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A0F9A" w14:textId="77777777"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0693EEE0" wp14:editId="743FADA9">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14:paraId="48B5564B" w14:textId="7058B25E" w:rsidR="004A0830" w:rsidRDefault="00EC5889" w:rsidP="006D1F15">
      <w:pPr>
        <w:jc w:val="center"/>
        <w:rPr>
          <w:rFonts w:ascii="Times New Roman" w:hAnsi="Times New Roman" w:cs="Times New Roman"/>
          <w:b/>
          <w:sz w:val="24"/>
          <w:szCs w:val="24"/>
        </w:rPr>
      </w:pPr>
      <w:r w:rsidRPr="00EC5889">
        <w:rPr>
          <w:rFonts w:ascii="Times New Roman" w:hAnsi="Times New Roman" w:cs="Times New Roman"/>
          <w:b/>
          <w:sz w:val="24"/>
          <w:szCs w:val="24"/>
        </w:rPr>
        <w:t xml:space="preserve">ANALITIKOS SISTEMOS KONSTRAVIMO TECHNINĖS PRIEŽIŪROS PASLAUGŲ, REIKALINGŲ PROJEKTUI „ŽEMĖS ŪKIO VERSLO ANALIZĖS SISTEMOS SUKŪRIMAS“ ĮGYVENDINTI, </w:t>
      </w:r>
      <w:r w:rsidR="00A67F3F">
        <w:rPr>
          <w:rFonts w:ascii="Times New Roman" w:hAnsi="Times New Roman" w:cs="Times New Roman"/>
          <w:b/>
          <w:sz w:val="24"/>
          <w:szCs w:val="24"/>
        </w:rPr>
        <w:t>PIRKIMO</w:t>
      </w:r>
    </w:p>
    <w:p w14:paraId="6FBC62CB" w14:textId="65F8EE51"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14:paraId="29270700" w14:textId="77777777"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14:paraId="59444B36" w14:textId="392C2755" w:rsidR="005A2515" w:rsidRDefault="00EF54B3" w:rsidP="009E35C0">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Lietuvos žemės ūkio ministerija (projekto pareiškėjas) kartu su projekto partneriais, kurių vienas yra VšĮ</w:t>
      </w:r>
      <w:r w:rsidR="00010B6A"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w:t>
      </w:r>
      <w:r w:rsidRPr="00010B6A">
        <w:rPr>
          <w:rFonts w:ascii="Times New Roman" w:hAnsi="Times New Roman" w:cs="Times New Roman"/>
        </w:rPr>
        <w:t>įgyvendin</w:t>
      </w:r>
      <w:r w:rsidR="000C3EA5">
        <w:rPr>
          <w:rFonts w:ascii="Times New Roman" w:hAnsi="Times New Roman" w:cs="Times New Roman"/>
        </w:rPr>
        <w:t>dama</w:t>
      </w:r>
      <w:r w:rsidR="00010B6A" w:rsidRPr="00010B6A">
        <w:rPr>
          <w:rFonts w:ascii="Times New Roman" w:hAnsi="Times New Roman" w:cs="Times New Roman"/>
        </w:rPr>
        <w:t xml:space="preserve"> projektą </w:t>
      </w:r>
      <w:r w:rsidR="006C0C52" w:rsidRPr="006C0C52">
        <w:rPr>
          <w:rFonts w:ascii="Times New Roman" w:hAnsi="Times New Roman" w:cs="Times New Roman"/>
        </w:rPr>
        <w:t>„</w:t>
      </w:r>
      <w:r w:rsidRPr="00EF54B3">
        <w:rPr>
          <w:rFonts w:ascii="Times New Roman" w:hAnsi="Times New Roman" w:cs="Times New Roman"/>
        </w:rPr>
        <w:t>Žemės ūkio verslo analizės sistemos sukūrimas</w:t>
      </w:r>
      <w:r w:rsidR="006C0C52" w:rsidRPr="006C0C52">
        <w:rPr>
          <w:rFonts w:ascii="Times New Roman" w:hAnsi="Times New Roman" w:cs="Times New Roman"/>
        </w:rPr>
        <w:t>“</w:t>
      </w:r>
      <w:r>
        <w:rPr>
          <w:rFonts w:ascii="Times New Roman" w:hAnsi="Times New Roman" w:cs="Times New Roman"/>
        </w:rPr>
        <w:t xml:space="preserve"> (toliau – Projektas)</w:t>
      </w:r>
      <w:r w:rsidR="00010B6A" w:rsidRPr="00010B6A">
        <w:rPr>
          <w:rFonts w:ascii="Times New Roman" w:hAnsi="Times New Roman" w:cs="Times New Roman"/>
        </w:rPr>
        <w:t xml:space="preserve">, bendrai finansuojamą </w:t>
      </w:r>
      <w:r>
        <w:rPr>
          <w:rFonts w:ascii="Times New Roman" w:hAnsi="Times New Roman" w:cs="Times New Roman"/>
        </w:rPr>
        <w:t xml:space="preserve">iš </w:t>
      </w:r>
      <w:r w:rsidRPr="00EF54B3">
        <w:rPr>
          <w:rFonts w:ascii="Times New Roman" w:hAnsi="Times New Roman" w:cs="Times New Roman"/>
        </w:rPr>
        <w:t>Europos Sąjungos struktūrinių fondų lėšų</w:t>
      </w:r>
      <w:r w:rsidR="00010B6A" w:rsidRPr="00010B6A">
        <w:rPr>
          <w:rFonts w:ascii="Times New Roman" w:hAnsi="Times New Roman" w:cs="Times New Roman"/>
        </w:rPr>
        <w:t xml:space="preserve">, numato įsigyti </w:t>
      </w:r>
      <w:r w:rsidR="00EC5889">
        <w:rPr>
          <w:rFonts w:ascii="Times New Roman" w:hAnsi="Times New Roman" w:cs="Times New Roman"/>
        </w:rPr>
        <w:t xml:space="preserve">analitikos sistemos konstravimo techninės priežiūros </w:t>
      </w:r>
      <w:r w:rsidR="00010B6A" w:rsidRPr="00010B6A">
        <w:rPr>
          <w:rFonts w:ascii="Times New Roman" w:hAnsi="Times New Roman" w:cs="Times New Roman"/>
        </w:rPr>
        <w:t>paslaugas</w:t>
      </w:r>
      <w:r>
        <w:rPr>
          <w:rFonts w:ascii="Times New Roman" w:hAnsi="Times New Roman" w:cs="Times New Roman"/>
        </w:rPr>
        <w:t xml:space="preserve"> </w:t>
      </w:r>
      <w:r w:rsidR="002930A2">
        <w:rPr>
          <w:rFonts w:ascii="Times New Roman" w:hAnsi="Times New Roman" w:cs="Times New Roman"/>
        </w:rPr>
        <w:t>(toliau – Paslaugos) (toliau – pirkimas).</w:t>
      </w:r>
    </w:p>
    <w:p w14:paraId="2C064A02" w14:textId="77777777"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14:paraId="0851FE14" w14:textId="77777777" w:rsidR="00140F13"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sidR="004D7BAE">
        <w:rPr>
          <w:rFonts w:ascii="Times New Roman" w:hAnsi="Times New Roman" w:cs="Times New Roman"/>
        </w:rPr>
        <w:t>konkurso</w:t>
      </w:r>
      <w:r w:rsidRPr="00010B6A">
        <w:rPr>
          <w:rFonts w:ascii="Times New Roman" w:hAnsi="Times New Roman" w:cs="Times New Roman"/>
        </w:rPr>
        <w:t xml:space="preserve"> sąlygomis (toliau – </w:t>
      </w:r>
      <w:r w:rsidR="00E81F41">
        <w:rPr>
          <w:rFonts w:ascii="Times New Roman" w:hAnsi="Times New Roman" w:cs="Times New Roman"/>
        </w:rPr>
        <w:t>Konkurso</w:t>
      </w:r>
      <w:r w:rsidRPr="00010B6A">
        <w:rPr>
          <w:rFonts w:ascii="Times New Roman" w:hAnsi="Times New Roman" w:cs="Times New Roman"/>
        </w:rPr>
        <w:t xml:space="preserve"> sąlygos)</w:t>
      </w:r>
      <w:r w:rsidR="00E81F41">
        <w:rPr>
          <w:rFonts w:ascii="Times New Roman" w:hAnsi="Times New Roman" w:cs="Times New Roman"/>
        </w:rPr>
        <w:t>.</w:t>
      </w:r>
    </w:p>
    <w:p w14:paraId="4C8D0674" w14:textId="2A962296" w:rsidR="00010B6A" w:rsidRPr="00B83E1A"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Skelbimas apie pirkimą paskelbtas Europos Sąjungos struktūrinės paramos svetainėje</w:t>
      </w:r>
      <w:r w:rsidRPr="00243842">
        <w:rPr>
          <w:iCs/>
          <w:color w:val="808080"/>
          <w:szCs w:val="24"/>
        </w:rPr>
        <w:t xml:space="preserve"> </w:t>
      </w:r>
      <w:hyperlink r:id="rId9" w:history="1">
        <w:r w:rsidRPr="00B57510">
          <w:rPr>
            <w:rStyle w:val="Hipersaitas"/>
            <w:rFonts w:ascii="Times New Roman" w:hAnsi="Times New Roman" w:cs="Times New Roman"/>
            <w:iCs/>
            <w:szCs w:val="24"/>
          </w:rPr>
          <w:t>www.esinvesticijos.l</w:t>
        </w:r>
        <w:r w:rsidRPr="001126E4">
          <w:rPr>
            <w:rStyle w:val="Hipersaitas"/>
            <w:iCs/>
            <w:szCs w:val="24"/>
          </w:rPr>
          <w:t>t</w:t>
        </w:r>
      </w:hyperlink>
      <w:r w:rsidRPr="001F1CC2">
        <w:rPr>
          <w:iCs/>
          <w:szCs w:val="24"/>
        </w:rPr>
        <w:t xml:space="preserve">, </w:t>
      </w:r>
      <w:r w:rsidR="00985C03">
        <w:rPr>
          <w:rFonts w:ascii="Times New Roman" w:hAnsi="Times New Roman" w:cs="Times New Roman"/>
        </w:rPr>
        <w:t>2020-03-12</w:t>
      </w:r>
      <w:r w:rsidR="000C3EA5">
        <w:rPr>
          <w:rFonts w:ascii="Times New Roman" w:hAnsi="Times New Roman" w:cs="Times New Roman"/>
        </w:rPr>
        <w:t>.</w:t>
      </w:r>
      <w:r w:rsidR="00010B6A" w:rsidRPr="00B83E1A">
        <w:rPr>
          <w:rFonts w:ascii="Times New Roman" w:hAnsi="Times New Roman" w:cs="Times New Roman"/>
        </w:rPr>
        <w:t xml:space="preserve"> </w:t>
      </w:r>
    </w:p>
    <w:p w14:paraId="593D6B07" w14:textId="77777777"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14:paraId="243FD20C" w14:textId="264A52AA"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 xml:space="preserve">Pirkimas </w:t>
      </w:r>
      <w:r w:rsidR="00E137ED">
        <w:rPr>
          <w:rFonts w:ascii="Times New Roman" w:hAnsi="Times New Roman" w:cs="Times New Roman"/>
        </w:rPr>
        <w:t>atliekamas konkurso būdu,</w:t>
      </w:r>
      <w:r>
        <w:rPr>
          <w:rFonts w:ascii="Times New Roman" w:hAnsi="Times New Roman" w:cs="Times New Roman"/>
        </w:rPr>
        <w:t xml:space="preserve"> laikantis lygiateisiškumo, nediskriminavimo, abipusio pripažinimo, proporcingumo, skaidrumo principų.</w:t>
      </w:r>
    </w:p>
    <w:p w14:paraId="3F69DC6B" w14:textId="7C948187"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Konkursui neįvykus dėl to, kad nebuvo gauta nė vieno </w:t>
      </w:r>
      <w:r w:rsidR="00E137ED" w:rsidRPr="004D0F4B">
        <w:rPr>
          <w:rFonts w:ascii="Times New Roman" w:hAnsi="Times New Roman" w:cs="Times New Roman"/>
        </w:rPr>
        <w:t xml:space="preserve">Pirkėjo </w:t>
      </w:r>
      <w:r w:rsidRPr="004D0F4B">
        <w:rPr>
          <w:rFonts w:ascii="Times New Roman" w:hAnsi="Times New Roman" w:cs="Times New Roman"/>
        </w:rPr>
        <w:t xml:space="preserve">nustatytus reikalavimus atitinkančio </w:t>
      </w:r>
      <w:r w:rsidR="00C80C47">
        <w:rPr>
          <w:rFonts w:ascii="Times New Roman" w:hAnsi="Times New Roman" w:cs="Times New Roman"/>
        </w:rPr>
        <w:t>T</w:t>
      </w:r>
      <w:r w:rsidRPr="004D0F4B">
        <w:rPr>
          <w:rFonts w:ascii="Times New Roman" w:hAnsi="Times New Roman" w:cs="Times New Roman"/>
        </w:rPr>
        <w:t xml:space="preserve">iekėjo pasiūlymo, </w:t>
      </w:r>
      <w:r w:rsidR="00E137ED" w:rsidRPr="004D0F4B">
        <w:rPr>
          <w:rFonts w:ascii="Times New Roman" w:hAnsi="Times New Roman" w:cs="Times New Roman"/>
        </w:rPr>
        <w:t xml:space="preserve">Pirkėjas </w:t>
      </w:r>
      <w:r w:rsidRPr="004D0F4B">
        <w:rPr>
          <w:rFonts w:ascii="Times New Roman" w:hAnsi="Times New Roman" w:cs="Times New Roman"/>
        </w:rPr>
        <w:t>pasilieka teisę pakartotinį pirkimą vykdyti Taisyklių 461 punkte nustatyta tvarka.</w:t>
      </w:r>
    </w:p>
    <w:p w14:paraId="5B39C857" w14:textId="3829F453"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7270B9">
        <w:rPr>
          <w:rFonts w:ascii="Times New Roman" w:hAnsi="Times New Roman" w:cs="Times New Roman"/>
        </w:rPr>
        <w:t>vyresnioji</w:t>
      </w:r>
      <w:r w:rsidR="00F06AA1" w:rsidRPr="00E3020E">
        <w:rPr>
          <w:rFonts w:ascii="Times New Roman" w:hAnsi="Times New Roman" w:cs="Times New Roman"/>
        </w:rPr>
        <w:t xml:space="preserve"> pirkimų specialistė </w:t>
      </w:r>
      <w:r w:rsidR="007270B9">
        <w:rPr>
          <w:rFonts w:ascii="Times New Roman" w:hAnsi="Times New Roman" w:cs="Times New Roman"/>
        </w:rPr>
        <w:t>Aušra Minkevičienė</w:t>
      </w:r>
      <w:r w:rsidR="00F06AA1" w:rsidRPr="00E3020E">
        <w:rPr>
          <w:rFonts w:ascii="Times New Roman" w:hAnsi="Times New Roman" w:cs="Times New Roman"/>
        </w:rPr>
        <w:t>, tel. +370 6</w:t>
      </w:r>
      <w:r w:rsidR="007270B9">
        <w:rPr>
          <w:rFonts w:ascii="Times New Roman" w:hAnsi="Times New Roman" w:cs="Times New Roman"/>
        </w:rPr>
        <w:t>4</w:t>
      </w:r>
      <w:r w:rsidR="00F06AA1" w:rsidRPr="00E3020E">
        <w:rPr>
          <w:rFonts w:ascii="Times New Roman" w:hAnsi="Times New Roman" w:cs="Times New Roman"/>
        </w:rPr>
        <w:t xml:space="preserve">0 </w:t>
      </w:r>
      <w:r w:rsidR="007270B9">
        <w:rPr>
          <w:rFonts w:ascii="Times New Roman" w:hAnsi="Times New Roman" w:cs="Times New Roman"/>
        </w:rPr>
        <w:t>73164</w:t>
      </w:r>
      <w:r w:rsidR="00F06AA1" w:rsidRPr="00E3020E">
        <w:rPr>
          <w:rFonts w:ascii="Times New Roman" w:hAnsi="Times New Roman" w:cs="Times New Roman"/>
        </w:rPr>
        <w:t xml:space="preserve">, el. paštas </w:t>
      </w:r>
      <w:hyperlink r:id="rId10" w:history="1">
        <w:r w:rsidR="007270B9" w:rsidRPr="00E54895">
          <w:rPr>
            <w:rStyle w:val="Hipersaitas"/>
            <w:rFonts w:ascii="Times New Roman" w:hAnsi="Times New Roman" w:cs="Times New Roman"/>
          </w:rPr>
          <w:t>ausra.minkeviciene@lzukt.lt</w:t>
        </w:r>
      </w:hyperlink>
      <w:r w:rsidR="00F06AA1" w:rsidRPr="00E3020E">
        <w:rPr>
          <w:rFonts w:ascii="Times New Roman" w:hAnsi="Times New Roman" w:cs="Times New Roman"/>
        </w:rPr>
        <w:t>, Stoties g. 5, Akademija, Kėdainių r.</w:t>
      </w:r>
    </w:p>
    <w:p w14:paraId="52C798C8" w14:textId="77777777"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62795" w:rsidRPr="00675B72" w14:paraId="7216282F" w14:textId="77777777" w:rsidTr="00B57510">
        <w:tc>
          <w:tcPr>
            <w:tcW w:w="5000" w:type="pct"/>
          </w:tcPr>
          <w:p w14:paraId="1777D3EC" w14:textId="185AB231" w:rsidR="00FE531B" w:rsidRPr="00164760" w:rsidRDefault="00BC312E" w:rsidP="00577E71">
            <w:pPr>
              <w:pStyle w:val="Sraopastraipa"/>
              <w:numPr>
                <w:ilvl w:val="1"/>
                <w:numId w:val="1"/>
              </w:numPr>
              <w:ind w:left="459" w:hanging="567"/>
              <w:jc w:val="both"/>
              <w:rPr>
                <w:rFonts w:ascii="Times New Roman" w:hAnsi="Times New Roman" w:cs="Times New Roman"/>
              </w:rPr>
            </w:pPr>
            <w:r w:rsidRPr="001B43ED">
              <w:rPr>
                <w:rFonts w:ascii="Times New Roman" w:hAnsi="Times New Roman"/>
              </w:rPr>
              <w:t xml:space="preserve">Pirkėjas numato įsigyti </w:t>
            </w:r>
            <w:r w:rsidRPr="00DD345E">
              <w:rPr>
                <w:rFonts w:ascii="Times New Roman" w:hAnsi="Times New Roman"/>
              </w:rPr>
              <w:t>Analitikos sistemos konstravimo techninės priežiūros</w:t>
            </w:r>
            <w:r w:rsidRPr="00DD345E">
              <w:rPr>
                <w:rFonts w:ascii="Times New Roman" w:hAnsi="Times New Roman"/>
                <w:b/>
              </w:rPr>
              <w:t xml:space="preserve"> </w:t>
            </w:r>
            <w:r w:rsidRPr="001B43ED">
              <w:rPr>
                <w:rFonts w:ascii="Times New Roman" w:hAnsi="Times New Roman"/>
              </w:rPr>
              <w:t>paslaugas</w:t>
            </w:r>
            <w:r>
              <w:rPr>
                <w:rFonts w:ascii="Times New Roman" w:hAnsi="Times New Roman"/>
              </w:rPr>
              <w:t xml:space="preserve"> </w:t>
            </w:r>
            <w:r w:rsidR="00B022B0">
              <w:rPr>
                <w:rFonts w:ascii="Times New Roman" w:hAnsi="Times New Roman"/>
              </w:rPr>
              <w:t xml:space="preserve">apie </w:t>
            </w:r>
            <w:r w:rsidR="00CC3765">
              <w:rPr>
                <w:rFonts w:ascii="Times New Roman" w:hAnsi="Times New Roman"/>
              </w:rPr>
              <w:t xml:space="preserve">22 </w:t>
            </w:r>
            <w:r>
              <w:rPr>
                <w:rFonts w:ascii="Times New Roman" w:hAnsi="Times New Roman"/>
              </w:rPr>
              <w:t xml:space="preserve">analitikos </w:t>
            </w:r>
            <w:r w:rsidRPr="00440BFA">
              <w:rPr>
                <w:rFonts w:ascii="Times New Roman" w:hAnsi="Times New Roman" w:cs="Times New Roman"/>
              </w:rPr>
              <w:t>metodik</w:t>
            </w:r>
            <w:r>
              <w:rPr>
                <w:rFonts w:ascii="Times New Roman" w:hAnsi="Times New Roman" w:cs="Times New Roman"/>
              </w:rPr>
              <w:t>ų,</w:t>
            </w:r>
            <w:r w:rsidRPr="00DD345E">
              <w:rPr>
                <w:rFonts w:ascii="Times New Roman" w:hAnsi="Times New Roman"/>
              </w:rPr>
              <w:t xml:space="preserve"> </w:t>
            </w:r>
            <w:r>
              <w:rPr>
                <w:rFonts w:ascii="Times New Roman" w:hAnsi="Times New Roman"/>
              </w:rPr>
              <w:t>kuriamų</w:t>
            </w:r>
            <w:r w:rsidRPr="00DD345E">
              <w:rPr>
                <w:rFonts w:ascii="Times New Roman" w:hAnsi="Times New Roman"/>
              </w:rPr>
              <w:t xml:space="preserve"> </w:t>
            </w:r>
            <w:r>
              <w:rPr>
                <w:rFonts w:ascii="Times New Roman" w:hAnsi="Times New Roman"/>
              </w:rPr>
              <w:t>Tarpžinybinės mokestinės duomenų saugyklos</w:t>
            </w:r>
            <w:r w:rsidRPr="00DD345E">
              <w:rPr>
                <w:rFonts w:ascii="Times New Roman" w:hAnsi="Times New Roman"/>
              </w:rPr>
              <w:t xml:space="preserve"> (TDS) atskira</w:t>
            </w:r>
            <w:r>
              <w:rPr>
                <w:rFonts w:ascii="Times New Roman" w:hAnsi="Times New Roman"/>
              </w:rPr>
              <w:t>me komponente</w:t>
            </w:r>
            <w:r w:rsidRPr="00DD345E">
              <w:rPr>
                <w:rFonts w:ascii="Times New Roman" w:hAnsi="Times New Roman"/>
              </w:rPr>
              <w:t>, skirta</w:t>
            </w:r>
            <w:r>
              <w:rPr>
                <w:rFonts w:ascii="Times New Roman" w:hAnsi="Times New Roman"/>
              </w:rPr>
              <w:t>me žemės ūkio verslo analitikai, įgyvendinimui. Paslaugos apims:</w:t>
            </w:r>
          </w:p>
          <w:p w14:paraId="04865DE9" w14:textId="79A92191" w:rsidR="00E43E55" w:rsidRPr="00E43E55" w:rsidRDefault="00E43E55" w:rsidP="00EF54B3">
            <w:pPr>
              <w:pStyle w:val="Sraopastraipa"/>
              <w:numPr>
                <w:ilvl w:val="2"/>
                <w:numId w:val="1"/>
              </w:numPr>
              <w:tabs>
                <w:tab w:val="left" w:pos="284"/>
              </w:tabs>
              <w:jc w:val="both"/>
              <w:rPr>
                <w:rFonts w:ascii="Times New Roman" w:hAnsi="Times New Roman" w:cs="Times New Roman"/>
              </w:rPr>
            </w:pPr>
            <w:r w:rsidRPr="00E43E55">
              <w:rPr>
                <w:rFonts w:ascii="Times New Roman" w:hAnsi="Times New Roman" w:cs="Times New Roman"/>
                <w:iCs/>
                <w:color w:val="000000"/>
              </w:rPr>
              <w:t>Analitikos sistemos diegimo užtikrinimas ir konsultacijos:</w:t>
            </w:r>
          </w:p>
          <w:p w14:paraId="6879B7E0" w14:textId="6BF35BA9" w:rsidR="00E43E55" w:rsidRPr="00E43E55" w:rsidRDefault="00E43E55" w:rsidP="00E43E55">
            <w:pPr>
              <w:pStyle w:val="Sraopastraipa"/>
              <w:numPr>
                <w:ilvl w:val="3"/>
                <w:numId w:val="1"/>
              </w:numPr>
              <w:tabs>
                <w:tab w:val="left" w:pos="284"/>
              </w:tabs>
              <w:jc w:val="both"/>
              <w:rPr>
                <w:rFonts w:ascii="Times New Roman" w:hAnsi="Times New Roman" w:cs="Times New Roman"/>
              </w:rPr>
            </w:pPr>
            <w:r w:rsidRPr="002E390D">
              <w:rPr>
                <w:rFonts w:ascii="Times New Roman" w:hAnsi="Times New Roman" w:cs="Times New Roman"/>
                <w:iCs/>
                <w:color w:val="000000"/>
              </w:rPr>
              <w:t>Projekto techninės priežiūros plano parengim</w:t>
            </w:r>
            <w:r>
              <w:rPr>
                <w:rFonts w:ascii="Times New Roman" w:hAnsi="Times New Roman" w:cs="Times New Roman"/>
                <w:iCs/>
                <w:color w:val="000000"/>
              </w:rPr>
              <w:t>as</w:t>
            </w:r>
            <w:r w:rsidRPr="002E390D">
              <w:rPr>
                <w:rFonts w:ascii="Times New Roman" w:hAnsi="Times New Roman" w:cs="Times New Roman"/>
                <w:iCs/>
                <w:color w:val="000000"/>
              </w:rPr>
              <w:t xml:space="preserve"> ir valdym</w:t>
            </w:r>
            <w:r>
              <w:rPr>
                <w:rFonts w:ascii="Times New Roman" w:hAnsi="Times New Roman" w:cs="Times New Roman"/>
                <w:iCs/>
                <w:color w:val="000000"/>
              </w:rPr>
              <w:t>as;</w:t>
            </w:r>
          </w:p>
          <w:p w14:paraId="72104F6A" w14:textId="6DDE4236" w:rsidR="00E43E55" w:rsidRPr="00E43E55" w:rsidRDefault="00E43E55" w:rsidP="00E43E55">
            <w:pPr>
              <w:pStyle w:val="Sraopastraipa"/>
              <w:numPr>
                <w:ilvl w:val="3"/>
                <w:numId w:val="1"/>
              </w:numPr>
              <w:tabs>
                <w:tab w:val="left" w:pos="284"/>
              </w:tabs>
              <w:jc w:val="both"/>
              <w:rPr>
                <w:rFonts w:ascii="Times New Roman" w:hAnsi="Times New Roman" w:cs="Times New Roman"/>
              </w:rPr>
            </w:pPr>
            <w:r>
              <w:rPr>
                <w:rFonts w:ascii="Times New Roman" w:eastAsia="Calibri" w:hAnsi="Times New Roman" w:cs="Times New Roman"/>
              </w:rPr>
              <w:t>M</w:t>
            </w:r>
            <w:r w:rsidRPr="002E390D">
              <w:rPr>
                <w:rFonts w:ascii="Times New Roman" w:eastAsia="Calibri" w:hAnsi="Times New Roman" w:cs="Times New Roman"/>
              </w:rPr>
              <w:t>etodikų konstravimo darbų atitikties Projekto planui kontroliavim</w:t>
            </w:r>
            <w:r>
              <w:rPr>
                <w:rFonts w:ascii="Times New Roman" w:eastAsia="Calibri" w:hAnsi="Times New Roman" w:cs="Times New Roman"/>
              </w:rPr>
              <w:t>as;</w:t>
            </w:r>
          </w:p>
          <w:p w14:paraId="029EFBDF" w14:textId="7919C400" w:rsidR="00E43E55" w:rsidRPr="00E43E55" w:rsidRDefault="00E43E55" w:rsidP="00E43E55">
            <w:pPr>
              <w:pStyle w:val="Sraopastraipa"/>
              <w:numPr>
                <w:ilvl w:val="3"/>
                <w:numId w:val="1"/>
              </w:numPr>
              <w:tabs>
                <w:tab w:val="left" w:pos="284"/>
              </w:tabs>
              <w:jc w:val="both"/>
              <w:rPr>
                <w:rFonts w:ascii="Times New Roman" w:hAnsi="Times New Roman" w:cs="Times New Roman"/>
              </w:rPr>
            </w:pPr>
            <w:r w:rsidRPr="001363C3">
              <w:rPr>
                <w:rFonts w:ascii="Times New Roman" w:hAnsi="Times New Roman" w:cs="Times New Roman"/>
                <w:iCs/>
                <w:color w:val="000000"/>
              </w:rPr>
              <w:t xml:space="preserve">Analitikos sistemos diegimo </w:t>
            </w:r>
            <w:r>
              <w:rPr>
                <w:rFonts w:ascii="Times New Roman" w:hAnsi="Times New Roman" w:cs="Times New Roman"/>
                <w:iCs/>
                <w:color w:val="000000"/>
              </w:rPr>
              <w:t xml:space="preserve">proceso </w:t>
            </w:r>
            <w:r w:rsidRPr="002E390D">
              <w:rPr>
                <w:rFonts w:ascii="Times New Roman" w:hAnsi="Times New Roman" w:cs="Times New Roman"/>
                <w:iCs/>
                <w:color w:val="000000"/>
              </w:rPr>
              <w:t>valdymo ir kokybės užtikrinim</w:t>
            </w:r>
            <w:r>
              <w:rPr>
                <w:rFonts w:ascii="Times New Roman" w:hAnsi="Times New Roman" w:cs="Times New Roman"/>
                <w:iCs/>
                <w:color w:val="000000"/>
              </w:rPr>
              <w:t>as;</w:t>
            </w:r>
          </w:p>
          <w:p w14:paraId="6C812C8F" w14:textId="572AE856" w:rsidR="00E43E55" w:rsidRPr="00E43E55" w:rsidRDefault="00E43E55" w:rsidP="00E43E55">
            <w:pPr>
              <w:pStyle w:val="Sraopastraipa"/>
              <w:numPr>
                <w:ilvl w:val="3"/>
                <w:numId w:val="1"/>
              </w:numPr>
              <w:tabs>
                <w:tab w:val="left" w:pos="284"/>
              </w:tabs>
              <w:jc w:val="both"/>
              <w:rPr>
                <w:rFonts w:ascii="Times New Roman" w:hAnsi="Times New Roman" w:cs="Times New Roman"/>
              </w:rPr>
            </w:pPr>
            <w:r>
              <w:rPr>
                <w:rFonts w:ascii="Times New Roman" w:hAnsi="Times New Roman" w:cs="Times New Roman"/>
                <w:iCs/>
                <w:color w:val="000000"/>
              </w:rPr>
              <w:t>K</w:t>
            </w:r>
            <w:r w:rsidRPr="002E390D">
              <w:rPr>
                <w:rFonts w:ascii="Times New Roman" w:hAnsi="Times New Roman" w:cs="Times New Roman"/>
                <w:iCs/>
                <w:color w:val="000000"/>
              </w:rPr>
              <w:t>onsultacij</w:t>
            </w:r>
            <w:r>
              <w:rPr>
                <w:rFonts w:ascii="Times New Roman" w:hAnsi="Times New Roman" w:cs="Times New Roman"/>
                <w:iCs/>
                <w:color w:val="000000"/>
              </w:rPr>
              <w:t>o</w:t>
            </w:r>
            <w:r w:rsidRPr="002E390D">
              <w:rPr>
                <w:rFonts w:ascii="Times New Roman" w:hAnsi="Times New Roman" w:cs="Times New Roman"/>
                <w:iCs/>
                <w:color w:val="000000"/>
              </w:rPr>
              <w:t>s</w:t>
            </w:r>
            <w:r>
              <w:rPr>
                <w:rFonts w:ascii="Times New Roman" w:hAnsi="Times New Roman" w:cs="Times New Roman"/>
                <w:iCs/>
                <w:color w:val="000000"/>
              </w:rPr>
              <w:t>.</w:t>
            </w:r>
          </w:p>
          <w:p w14:paraId="31CD6566" w14:textId="19D96617" w:rsidR="00E43E55" w:rsidRDefault="00E43E55" w:rsidP="00EF54B3">
            <w:pPr>
              <w:pStyle w:val="Sraopastraipa"/>
              <w:numPr>
                <w:ilvl w:val="2"/>
                <w:numId w:val="1"/>
              </w:numPr>
              <w:tabs>
                <w:tab w:val="left" w:pos="284"/>
              </w:tabs>
              <w:jc w:val="both"/>
              <w:rPr>
                <w:rFonts w:ascii="Times New Roman" w:hAnsi="Times New Roman" w:cs="Times New Roman"/>
              </w:rPr>
            </w:pPr>
            <w:r w:rsidRPr="00E43E55">
              <w:rPr>
                <w:rFonts w:ascii="Times New Roman" w:hAnsi="Times New Roman" w:cs="Times New Roman"/>
              </w:rPr>
              <w:t xml:space="preserve">Konstruojamų Analitikos sistemos metodikų atitikties Techniniam aprašymui (Specifikacijai) </w:t>
            </w:r>
            <w:r w:rsidRPr="00E43E55">
              <w:rPr>
                <w:rFonts w:ascii="Times New Roman" w:hAnsi="Times New Roman"/>
              </w:rPr>
              <w:t xml:space="preserve">(tai daliai, kuri taikytina Analitikos sistemai TDS kontekste) </w:t>
            </w:r>
            <w:r w:rsidRPr="00E43E55">
              <w:rPr>
                <w:rFonts w:ascii="Times New Roman" w:hAnsi="Times New Roman" w:cs="Times New Roman"/>
              </w:rPr>
              <w:t>kontrolė</w:t>
            </w:r>
            <w:r>
              <w:rPr>
                <w:rFonts w:ascii="Times New Roman" w:hAnsi="Times New Roman" w:cs="Times New Roman"/>
              </w:rPr>
              <w:t>:</w:t>
            </w:r>
          </w:p>
          <w:p w14:paraId="442E3D1F" w14:textId="26293B5A" w:rsidR="00E43E55" w:rsidRDefault="00E43E55" w:rsidP="00E43E55">
            <w:pPr>
              <w:pStyle w:val="Sraopastraipa"/>
              <w:numPr>
                <w:ilvl w:val="3"/>
                <w:numId w:val="1"/>
              </w:numPr>
              <w:tabs>
                <w:tab w:val="left" w:pos="284"/>
              </w:tabs>
              <w:jc w:val="both"/>
              <w:rPr>
                <w:rFonts w:ascii="Times New Roman" w:hAnsi="Times New Roman" w:cs="Times New Roman"/>
              </w:rPr>
            </w:pPr>
            <w:r w:rsidRPr="002E390D">
              <w:rPr>
                <w:rFonts w:ascii="Times New Roman" w:hAnsi="Times New Roman" w:cs="Times New Roman"/>
              </w:rPr>
              <w:t>Testavimo principų, scenarijų ir sistemos priėmimo kriterijų parengimas</w:t>
            </w:r>
            <w:r>
              <w:rPr>
                <w:rFonts w:ascii="Times New Roman" w:hAnsi="Times New Roman" w:cs="Times New Roman"/>
              </w:rPr>
              <w:t>;</w:t>
            </w:r>
          </w:p>
          <w:p w14:paraId="16D6AB16" w14:textId="356636CA" w:rsidR="00E43E55" w:rsidRDefault="00E43E55" w:rsidP="00E43E55">
            <w:pPr>
              <w:pStyle w:val="Sraopastraipa"/>
              <w:numPr>
                <w:ilvl w:val="3"/>
                <w:numId w:val="1"/>
              </w:numPr>
              <w:tabs>
                <w:tab w:val="left" w:pos="284"/>
              </w:tabs>
              <w:jc w:val="both"/>
              <w:rPr>
                <w:rFonts w:ascii="Times New Roman" w:hAnsi="Times New Roman" w:cs="Times New Roman"/>
              </w:rPr>
            </w:pPr>
            <w:r w:rsidRPr="00250382">
              <w:rPr>
                <w:rFonts w:ascii="Times New Roman" w:hAnsi="Times New Roman" w:cs="Times New Roman"/>
              </w:rPr>
              <w:t xml:space="preserve">Analitikos sistemos </w:t>
            </w:r>
            <w:r w:rsidRPr="002E390D">
              <w:rPr>
                <w:rFonts w:ascii="Times New Roman" w:hAnsi="Times New Roman" w:cs="Times New Roman"/>
              </w:rPr>
              <w:t>testavimo etapo koordinavim</w:t>
            </w:r>
            <w:r>
              <w:rPr>
                <w:rFonts w:ascii="Times New Roman" w:hAnsi="Times New Roman" w:cs="Times New Roman"/>
              </w:rPr>
              <w:t>as;</w:t>
            </w:r>
          </w:p>
          <w:p w14:paraId="73D500A6" w14:textId="0820D662" w:rsidR="00E43E55" w:rsidRPr="00E43E55" w:rsidRDefault="00E43E55" w:rsidP="00E43E55">
            <w:pPr>
              <w:pStyle w:val="Sraopastraipa"/>
              <w:numPr>
                <w:ilvl w:val="3"/>
                <w:numId w:val="1"/>
              </w:numPr>
              <w:tabs>
                <w:tab w:val="left" w:pos="284"/>
              </w:tabs>
              <w:jc w:val="both"/>
              <w:rPr>
                <w:rFonts w:ascii="Times New Roman" w:hAnsi="Times New Roman" w:cs="Times New Roman"/>
              </w:rPr>
            </w:pPr>
            <w:r w:rsidRPr="002E390D">
              <w:rPr>
                <w:rFonts w:ascii="Times New Roman" w:hAnsi="Times New Roman" w:cs="Times New Roman"/>
              </w:rPr>
              <w:t>Bandomosios eksploatacijos etapo koordinavim</w:t>
            </w:r>
            <w:r>
              <w:rPr>
                <w:rFonts w:ascii="Times New Roman" w:hAnsi="Times New Roman" w:cs="Times New Roman"/>
              </w:rPr>
              <w:t>as.</w:t>
            </w:r>
          </w:p>
          <w:p w14:paraId="2FB7C4E9" w14:textId="6ECD12EA" w:rsidR="00E43E55" w:rsidRDefault="00E43E55" w:rsidP="00EF54B3">
            <w:pPr>
              <w:pStyle w:val="Sraopastraipa"/>
              <w:numPr>
                <w:ilvl w:val="2"/>
                <w:numId w:val="1"/>
              </w:numPr>
              <w:tabs>
                <w:tab w:val="left" w:pos="284"/>
              </w:tabs>
              <w:jc w:val="both"/>
              <w:rPr>
                <w:rFonts w:ascii="Times New Roman" w:hAnsi="Times New Roman" w:cs="Times New Roman"/>
              </w:rPr>
            </w:pPr>
            <w:r w:rsidRPr="009760BF">
              <w:rPr>
                <w:rFonts w:ascii="Times New Roman" w:hAnsi="Times New Roman" w:cs="Times New Roman"/>
              </w:rPr>
              <w:t xml:space="preserve">Analitikos sistemos </w:t>
            </w:r>
            <w:r>
              <w:rPr>
                <w:rFonts w:ascii="Times New Roman" w:hAnsi="Times New Roman" w:cs="Times New Roman"/>
              </w:rPr>
              <w:t xml:space="preserve">loginės saugos prieigos kontrolių ir taikomų saugos priemonių </w:t>
            </w:r>
            <w:r w:rsidRPr="002E390D">
              <w:rPr>
                <w:rFonts w:ascii="Times New Roman" w:hAnsi="Times New Roman" w:cs="Times New Roman"/>
              </w:rPr>
              <w:t>vertinim</w:t>
            </w:r>
            <w:r>
              <w:rPr>
                <w:rFonts w:ascii="Times New Roman" w:hAnsi="Times New Roman" w:cs="Times New Roman"/>
              </w:rPr>
              <w:t>as.</w:t>
            </w:r>
          </w:p>
          <w:p w14:paraId="3809E3BB" w14:textId="4C5B8661" w:rsidR="00E43E55" w:rsidRDefault="00E43E55" w:rsidP="00EF54B3">
            <w:pPr>
              <w:pStyle w:val="Sraopastraipa"/>
              <w:numPr>
                <w:ilvl w:val="2"/>
                <w:numId w:val="1"/>
              </w:numPr>
              <w:tabs>
                <w:tab w:val="left" w:pos="284"/>
              </w:tabs>
              <w:jc w:val="both"/>
              <w:rPr>
                <w:rFonts w:ascii="Times New Roman" w:hAnsi="Times New Roman" w:cs="Times New Roman"/>
              </w:rPr>
            </w:pPr>
            <w:r w:rsidRPr="009760BF">
              <w:rPr>
                <w:rFonts w:ascii="Times New Roman" w:hAnsi="Times New Roman" w:cs="Times New Roman"/>
              </w:rPr>
              <w:t xml:space="preserve">Analitikos </w:t>
            </w:r>
            <w:r>
              <w:rPr>
                <w:rFonts w:ascii="Times New Roman" w:hAnsi="Times New Roman" w:cs="Times New Roman"/>
              </w:rPr>
              <w:t xml:space="preserve">sistemos našumo, </w:t>
            </w:r>
            <w:r w:rsidRPr="002E390D">
              <w:rPr>
                <w:rFonts w:ascii="Times New Roman" w:hAnsi="Times New Roman" w:cs="Times New Roman"/>
              </w:rPr>
              <w:t>pajėgumo ir prieinamumo ribojimų dėl infrastruktūros ir aplinkos faktorių testavim</w:t>
            </w:r>
            <w:r>
              <w:rPr>
                <w:rFonts w:ascii="Times New Roman" w:hAnsi="Times New Roman" w:cs="Times New Roman"/>
              </w:rPr>
              <w:t>as.</w:t>
            </w:r>
          </w:p>
          <w:p w14:paraId="6E72428A" w14:textId="6E3F1C50" w:rsidR="00E43E55" w:rsidRDefault="00E43E55" w:rsidP="00EF54B3">
            <w:pPr>
              <w:pStyle w:val="Sraopastraipa"/>
              <w:numPr>
                <w:ilvl w:val="2"/>
                <w:numId w:val="1"/>
              </w:numPr>
              <w:tabs>
                <w:tab w:val="left" w:pos="284"/>
              </w:tabs>
              <w:jc w:val="both"/>
              <w:rPr>
                <w:rFonts w:ascii="Times New Roman" w:hAnsi="Times New Roman" w:cs="Times New Roman"/>
              </w:rPr>
            </w:pPr>
            <w:r w:rsidRPr="009760BF">
              <w:rPr>
                <w:rFonts w:ascii="Times New Roman" w:hAnsi="Times New Roman" w:cs="Times New Roman"/>
              </w:rPr>
              <w:t>Analitikos sistemos</w:t>
            </w:r>
            <w:r w:rsidRPr="002E390D">
              <w:rPr>
                <w:rFonts w:ascii="Times New Roman" w:hAnsi="Times New Roman" w:cs="Times New Roman"/>
              </w:rPr>
              <w:t xml:space="preserve"> naudotojų prieigos atitikties ergonominiams reikalavimams vertinimas</w:t>
            </w:r>
            <w:r>
              <w:rPr>
                <w:rFonts w:ascii="Times New Roman" w:hAnsi="Times New Roman" w:cs="Times New Roman"/>
              </w:rPr>
              <w:t>.</w:t>
            </w:r>
          </w:p>
          <w:p w14:paraId="306F9E85" w14:textId="062E2A8B" w:rsidR="00E43E55" w:rsidRDefault="00E43E55" w:rsidP="00EF54B3">
            <w:pPr>
              <w:pStyle w:val="Sraopastraipa"/>
              <w:numPr>
                <w:ilvl w:val="2"/>
                <w:numId w:val="1"/>
              </w:numPr>
              <w:tabs>
                <w:tab w:val="left" w:pos="284"/>
              </w:tabs>
              <w:jc w:val="both"/>
              <w:rPr>
                <w:rFonts w:ascii="Times New Roman" w:hAnsi="Times New Roman" w:cs="Times New Roman"/>
              </w:rPr>
            </w:pPr>
            <w:r w:rsidRPr="00F250AC">
              <w:rPr>
                <w:rFonts w:ascii="Times New Roman" w:hAnsi="Times New Roman" w:cs="Times New Roman"/>
              </w:rPr>
              <w:t xml:space="preserve">Analitikos sistemos </w:t>
            </w:r>
            <w:r w:rsidRPr="002E390D">
              <w:rPr>
                <w:rFonts w:ascii="Times New Roman" w:hAnsi="Times New Roman" w:cs="Times New Roman"/>
              </w:rPr>
              <w:t xml:space="preserve">integracijos su kitomis informacinėmis sistemomis </w:t>
            </w:r>
            <w:r>
              <w:rPr>
                <w:rFonts w:ascii="Times New Roman" w:hAnsi="Times New Roman" w:cs="Times New Roman"/>
              </w:rPr>
              <w:t xml:space="preserve">įgyvendinimo </w:t>
            </w:r>
            <w:r w:rsidRPr="002E390D">
              <w:rPr>
                <w:rFonts w:ascii="Times New Roman" w:hAnsi="Times New Roman" w:cs="Times New Roman"/>
              </w:rPr>
              <w:t>priežiūra</w:t>
            </w:r>
            <w:r>
              <w:rPr>
                <w:rFonts w:ascii="Times New Roman" w:hAnsi="Times New Roman" w:cs="Times New Roman"/>
              </w:rPr>
              <w:t>.</w:t>
            </w:r>
          </w:p>
          <w:p w14:paraId="40FB7DCF" w14:textId="05C623F6" w:rsidR="00E43E55" w:rsidRDefault="00E43E55" w:rsidP="00EF54B3">
            <w:pPr>
              <w:pStyle w:val="Sraopastraipa"/>
              <w:numPr>
                <w:ilvl w:val="2"/>
                <w:numId w:val="1"/>
              </w:numPr>
              <w:tabs>
                <w:tab w:val="left" w:pos="284"/>
              </w:tabs>
              <w:jc w:val="both"/>
              <w:rPr>
                <w:rFonts w:ascii="Times New Roman" w:hAnsi="Times New Roman" w:cs="Times New Roman"/>
              </w:rPr>
            </w:pPr>
            <w:r w:rsidRPr="002E390D">
              <w:rPr>
                <w:rFonts w:ascii="Times New Roman" w:hAnsi="Times New Roman" w:cs="Times New Roman"/>
              </w:rPr>
              <w:t xml:space="preserve">Rekomendacijų </w:t>
            </w:r>
            <w:r w:rsidRPr="00F250AC">
              <w:rPr>
                <w:rFonts w:ascii="Times New Roman" w:hAnsi="Times New Roman" w:cs="Times New Roman"/>
              </w:rPr>
              <w:t>dėl Techninio aprašymo (</w:t>
            </w:r>
            <w:r>
              <w:rPr>
                <w:rFonts w:ascii="Times New Roman" w:hAnsi="Times New Roman" w:cs="Times New Roman"/>
              </w:rPr>
              <w:t>S</w:t>
            </w:r>
            <w:r w:rsidRPr="00F250AC">
              <w:rPr>
                <w:rFonts w:ascii="Times New Roman" w:hAnsi="Times New Roman" w:cs="Times New Roman"/>
              </w:rPr>
              <w:t xml:space="preserve">pecifikacijos) </w:t>
            </w:r>
            <w:r w:rsidRPr="002E390D">
              <w:rPr>
                <w:rFonts w:ascii="Times New Roman" w:hAnsi="Times New Roman" w:cs="Times New Roman"/>
              </w:rPr>
              <w:t>atnaujinimo parengimas</w:t>
            </w:r>
            <w:r>
              <w:rPr>
                <w:rFonts w:ascii="Times New Roman" w:hAnsi="Times New Roman" w:cs="Times New Roman"/>
              </w:rPr>
              <w:t>.</w:t>
            </w:r>
          </w:p>
          <w:p w14:paraId="52AAF924" w14:textId="519144F7" w:rsidR="00411D3A" w:rsidRPr="00164760" w:rsidRDefault="00DE413D" w:rsidP="00577E71">
            <w:pPr>
              <w:pStyle w:val="Sraopastraipa"/>
              <w:numPr>
                <w:ilvl w:val="1"/>
                <w:numId w:val="1"/>
              </w:numPr>
              <w:ind w:left="459" w:hanging="459"/>
              <w:jc w:val="both"/>
              <w:rPr>
                <w:rFonts w:ascii="Times New Roman" w:hAnsi="Times New Roman" w:cs="Times New Roman"/>
              </w:rPr>
            </w:pPr>
            <w:r w:rsidRPr="00164760">
              <w:rPr>
                <w:rFonts w:ascii="Times New Roman" w:hAnsi="Times New Roman" w:cs="Times New Roman"/>
              </w:rPr>
              <w:t xml:space="preserve">Perkamų </w:t>
            </w:r>
            <w:r w:rsidR="00EF54B3">
              <w:rPr>
                <w:rFonts w:ascii="Times New Roman" w:hAnsi="Times New Roman" w:cs="Times New Roman"/>
              </w:rPr>
              <w:t>p</w:t>
            </w:r>
            <w:r w:rsidRPr="00164760">
              <w:rPr>
                <w:rFonts w:ascii="Times New Roman" w:hAnsi="Times New Roman" w:cs="Times New Roman"/>
              </w:rPr>
              <w:t xml:space="preserve">aslaugų </w:t>
            </w:r>
            <w:r w:rsidR="00813CCD" w:rsidRPr="00164760">
              <w:rPr>
                <w:rFonts w:ascii="Times New Roman" w:hAnsi="Times New Roman" w:cs="Times New Roman"/>
              </w:rPr>
              <w:t>savybės nustatytos pateikt</w:t>
            </w:r>
            <w:r w:rsidR="002C4179" w:rsidRPr="00164760">
              <w:rPr>
                <w:rFonts w:ascii="Times New Roman" w:hAnsi="Times New Roman" w:cs="Times New Roman"/>
              </w:rPr>
              <w:t>ame</w:t>
            </w:r>
            <w:r w:rsidRPr="00164760">
              <w:rPr>
                <w:rFonts w:ascii="Times New Roman" w:hAnsi="Times New Roman" w:cs="Times New Roman"/>
              </w:rPr>
              <w:t xml:space="preserve"> </w:t>
            </w:r>
            <w:r w:rsidR="002C4179" w:rsidRPr="00164760">
              <w:rPr>
                <w:rFonts w:ascii="Times New Roman" w:hAnsi="Times New Roman" w:cs="Times New Roman"/>
              </w:rPr>
              <w:t xml:space="preserve">techniniame aprašyme (specifikacijoje) </w:t>
            </w:r>
            <w:r w:rsidRPr="00164760">
              <w:rPr>
                <w:rFonts w:ascii="Times New Roman" w:hAnsi="Times New Roman" w:cs="Times New Roman"/>
              </w:rPr>
              <w:t>(</w:t>
            </w:r>
            <w:r w:rsidR="00041F73">
              <w:rPr>
                <w:rFonts w:ascii="Times New Roman" w:hAnsi="Times New Roman" w:cs="Times New Roman"/>
              </w:rPr>
              <w:t>K</w:t>
            </w:r>
            <w:r w:rsidR="004C75CE" w:rsidRPr="00164760">
              <w:rPr>
                <w:rFonts w:ascii="Times New Roman" w:hAnsi="Times New Roman" w:cs="Times New Roman"/>
              </w:rPr>
              <w:t>onkurso</w:t>
            </w:r>
            <w:r w:rsidRPr="00164760">
              <w:rPr>
                <w:rFonts w:ascii="Times New Roman" w:hAnsi="Times New Roman" w:cs="Times New Roman"/>
              </w:rPr>
              <w:t xml:space="preserve"> sąlygų 1 priedas).</w:t>
            </w:r>
          </w:p>
          <w:p w14:paraId="0E42599E" w14:textId="2E8E417A" w:rsidR="00901C93" w:rsidRPr="00164760" w:rsidRDefault="00E137ED" w:rsidP="000F3FA0">
            <w:pPr>
              <w:pStyle w:val="Sraopastraipa"/>
              <w:numPr>
                <w:ilvl w:val="1"/>
                <w:numId w:val="1"/>
              </w:numPr>
              <w:jc w:val="both"/>
              <w:rPr>
                <w:rFonts w:ascii="Times New Roman" w:hAnsi="Times New Roman" w:cs="Times New Roman"/>
              </w:rPr>
            </w:pPr>
            <w:r w:rsidRPr="0055341D">
              <w:rPr>
                <w:rFonts w:ascii="Times New Roman" w:hAnsi="Times New Roman" w:cs="Times New Roman"/>
              </w:rPr>
              <w:t xml:space="preserve">Pirkimas </w:t>
            </w:r>
            <w:r w:rsidR="009D353E">
              <w:rPr>
                <w:rFonts w:ascii="Times New Roman" w:hAnsi="Times New Roman" w:cs="Times New Roman"/>
              </w:rPr>
              <w:t>į</w:t>
            </w:r>
            <w:r w:rsidR="009D353E" w:rsidRPr="0055341D">
              <w:rPr>
                <w:rFonts w:ascii="Times New Roman" w:hAnsi="Times New Roman" w:cs="Times New Roman"/>
              </w:rPr>
              <w:t xml:space="preserve"> dalis</w:t>
            </w:r>
            <w:r w:rsidR="009D353E">
              <w:rPr>
                <w:rFonts w:ascii="Times New Roman" w:hAnsi="Times New Roman" w:cs="Times New Roman"/>
              </w:rPr>
              <w:t xml:space="preserve"> </w:t>
            </w:r>
            <w:r>
              <w:rPr>
                <w:rFonts w:ascii="Times New Roman" w:hAnsi="Times New Roman" w:cs="Times New Roman"/>
              </w:rPr>
              <w:t>neskirstomas</w:t>
            </w:r>
            <w:r w:rsidRPr="0055341D">
              <w:rPr>
                <w:rFonts w:ascii="Times New Roman" w:hAnsi="Times New Roman" w:cs="Times New Roman"/>
              </w:rPr>
              <w:t>.</w:t>
            </w:r>
            <w:r w:rsidRPr="00E12D93">
              <w:rPr>
                <w:rFonts w:ascii="Times New Roman" w:hAnsi="Times New Roman" w:cs="Times New Roman"/>
              </w:rPr>
              <w:t xml:space="preserve"> </w:t>
            </w:r>
            <w:r w:rsidR="000F3FA0">
              <w:rPr>
                <w:rFonts w:ascii="Times New Roman" w:hAnsi="Times New Roman" w:cs="Times New Roman"/>
              </w:rPr>
              <w:t xml:space="preserve">Su </w:t>
            </w:r>
            <w:r w:rsidR="00B55E1C">
              <w:rPr>
                <w:rFonts w:ascii="Times New Roman" w:hAnsi="Times New Roman" w:cs="Times New Roman"/>
              </w:rPr>
              <w:t>T</w:t>
            </w:r>
            <w:r w:rsidR="000F3FA0">
              <w:rPr>
                <w:rFonts w:ascii="Times New Roman" w:hAnsi="Times New Roman" w:cs="Times New Roman"/>
              </w:rPr>
              <w:t xml:space="preserve">iekėju pasirašyta sutartis </w:t>
            </w:r>
            <w:r w:rsidR="000F3FA0" w:rsidRPr="000F3FA0">
              <w:rPr>
                <w:rFonts w:ascii="Times New Roman" w:hAnsi="Times New Roman" w:cs="Times New Roman"/>
              </w:rPr>
              <w:t>įsigalio</w:t>
            </w:r>
            <w:r w:rsidR="000F3FA0">
              <w:rPr>
                <w:rFonts w:ascii="Times New Roman" w:hAnsi="Times New Roman" w:cs="Times New Roman"/>
              </w:rPr>
              <w:t>s</w:t>
            </w:r>
            <w:r w:rsidR="000F3FA0" w:rsidRPr="000F3FA0">
              <w:rPr>
                <w:rFonts w:ascii="Times New Roman" w:hAnsi="Times New Roman" w:cs="Times New Roman"/>
              </w:rPr>
              <w:t xml:space="preserve"> kitą darbo dien</w:t>
            </w:r>
            <w:r w:rsidR="000F3FA0">
              <w:rPr>
                <w:rFonts w:ascii="Times New Roman" w:hAnsi="Times New Roman" w:cs="Times New Roman"/>
              </w:rPr>
              <w:t>ą</w:t>
            </w:r>
            <w:r w:rsidR="000F3FA0" w:rsidRPr="000F3FA0">
              <w:rPr>
                <w:rFonts w:ascii="Times New Roman" w:hAnsi="Times New Roman" w:cs="Times New Roman"/>
              </w:rPr>
              <w:t xml:space="preserve"> </w:t>
            </w:r>
            <w:r w:rsidR="000F3FA0">
              <w:rPr>
                <w:rFonts w:ascii="Times New Roman" w:hAnsi="Times New Roman" w:cs="Times New Roman"/>
              </w:rPr>
              <w:t>Pirkėjui</w:t>
            </w:r>
            <w:r w:rsidR="000F3FA0" w:rsidRPr="000F3FA0">
              <w:rPr>
                <w:rFonts w:ascii="Times New Roman" w:hAnsi="Times New Roman" w:cs="Times New Roman"/>
              </w:rPr>
              <w:t xml:space="preserve"> informavus raštu T</w:t>
            </w:r>
            <w:r w:rsidR="00B55E1C">
              <w:rPr>
                <w:rFonts w:ascii="Times New Roman" w:hAnsi="Times New Roman" w:cs="Times New Roman"/>
              </w:rPr>
              <w:t>ie</w:t>
            </w:r>
            <w:r w:rsidR="000F3FA0" w:rsidRPr="000F3FA0">
              <w:rPr>
                <w:rFonts w:ascii="Times New Roman" w:hAnsi="Times New Roman" w:cs="Times New Roman"/>
              </w:rPr>
              <w:t>kėją apie pasirašytą  Projekto finansavimo sutartį</w:t>
            </w:r>
            <w:r w:rsidR="00A67F3F">
              <w:rPr>
                <w:rFonts w:ascii="Times New Roman" w:hAnsi="Times New Roman" w:cs="Times New Roman"/>
              </w:rPr>
              <w:t>.</w:t>
            </w:r>
            <w:r w:rsidR="000F3FA0" w:rsidRPr="000F3FA0">
              <w:rPr>
                <w:rFonts w:ascii="Times New Roman" w:hAnsi="Times New Roman" w:cs="Times New Roman"/>
              </w:rPr>
              <w:t xml:space="preserve"> </w:t>
            </w:r>
            <w:r w:rsidR="00DE413D" w:rsidRPr="00164760">
              <w:rPr>
                <w:rFonts w:ascii="Times New Roman" w:hAnsi="Times New Roman" w:cs="Times New Roman"/>
              </w:rPr>
              <w:t>Perkamų</w:t>
            </w:r>
            <w:r w:rsidR="00EF54B3">
              <w:rPr>
                <w:rFonts w:ascii="Times New Roman" w:hAnsi="Times New Roman" w:cs="Times New Roman"/>
              </w:rPr>
              <w:t xml:space="preserve"> p</w:t>
            </w:r>
            <w:r w:rsidR="00DE413D" w:rsidRPr="00164760">
              <w:rPr>
                <w:rFonts w:ascii="Times New Roman" w:hAnsi="Times New Roman" w:cs="Times New Roman"/>
              </w:rPr>
              <w:t xml:space="preserve">aslaugų suteikimo / atlikimo vieta – </w:t>
            </w:r>
            <w:r w:rsidR="00EF54B3" w:rsidRPr="00EF54B3">
              <w:rPr>
                <w:rFonts w:ascii="Times New Roman" w:hAnsi="Times New Roman" w:cs="Times New Roman"/>
              </w:rPr>
              <w:lastRenderedPageBreak/>
              <w:t>Gedimino pr.</w:t>
            </w:r>
            <w:r w:rsidR="00EF54B3">
              <w:rPr>
                <w:rFonts w:ascii="Times New Roman" w:hAnsi="Times New Roman" w:cs="Times New Roman"/>
              </w:rPr>
              <w:t xml:space="preserve"> 19, Vilnius;</w:t>
            </w:r>
            <w:r w:rsidR="00715608">
              <w:rPr>
                <w:rFonts w:ascii="Times New Roman" w:hAnsi="Times New Roman" w:cs="Times New Roman"/>
              </w:rPr>
              <w:t xml:space="preserve"> </w:t>
            </w:r>
            <w:r w:rsidR="00715608" w:rsidRPr="00715608">
              <w:rPr>
                <w:rFonts w:ascii="Times New Roman" w:hAnsi="Times New Roman" w:cs="Times New Roman"/>
              </w:rPr>
              <w:t>Gedimino pr. 7, Vilnius</w:t>
            </w:r>
            <w:r w:rsidR="00715608">
              <w:rPr>
                <w:rFonts w:ascii="Times New Roman" w:hAnsi="Times New Roman" w:cs="Times New Roman"/>
              </w:rPr>
              <w:t>;</w:t>
            </w:r>
            <w:r w:rsidR="00715608" w:rsidRPr="00715608">
              <w:rPr>
                <w:rFonts w:ascii="Times New Roman" w:hAnsi="Times New Roman" w:cs="Times New Roman"/>
              </w:rPr>
              <w:t xml:space="preserve"> Vinco Kudirkos g. 18-1, Vilnius</w:t>
            </w:r>
            <w:r w:rsidR="00715608">
              <w:rPr>
                <w:rFonts w:ascii="Times New Roman" w:hAnsi="Times New Roman" w:cs="Times New Roman"/>
              </w:rPr>
              <w:t xml:space="preserve">; </w:t>
            </w:r>
            <w:r w:rsidR="00715608" w:rsidRPr="00715608">
              <w:rPr>
                <w:rFonts w:ascii="Times New Roman" w:hAnsi="Times New Roman" w:cs="Times New Roman"/>
              </w:rPr>
              <w:t>Blindžių g. 17, Vilnius</w:t>
            </w:r>
            <w:r w:rsidR="00715608">
              <w:rPr>
                <w:rFonts w:ascii="Times New Roman" w:hAnsi="Times New Roman" w:cs="Times New Roman"/>
              </w:rPr>
              <w:t xml:space="preserve">; </w:t>
            </w:r>
            <w:r w:rsidR="00DE413D" w:rsidRPr="00164760">
              <w:rPr>
                <w:rFonts w:ascii="Times New Roman" w:hAnsi="Times New Roman" w:cs="Times New Roman"/>
              </w:rPr>
              <w:t>Stoti</w:t>
            </w:r>
            <w:r w:rsidR="00715608">
              <w:rPr>
                <w:rFonts w:ascii="Times New Roman" w:hAnsi="Times New Roman" w:cs="Times New Roman"/>
              </w:rPr>
              <w:t>es g. 5, Akademija, Kėdainių r.</w:t>
            </w:r>
          </w:p>
          <w:p w14:paraId="2274B37B" w14:textId="7223EA8B" w:rsidR="00996BB6" w:rsidRPr="00164760" w:rsidRDefault="004B5119" w:rsidP="00100672">
            <w:pPr>
              <w:pStyle w:val="Sraopastraipa"/>
              <w:numPr>
                <w:ilvl w:val="1"/>
                <w:numId w:val="1"/>
              </w:numPr>
              <w:ind w:left="459" w:hanging="459"/>
              <w:jc w:val="both"/>
              <w:rPr>
                <w:rFonts w:ascii="Times New Roman" w:hAnsi="Times New Roman" w:cs="Times New Roman"/>
              </w:rPr>
            </w:pPr>
            <w:r w:rsidRPr="00164760">
              <w:rPr>
                <w:rFonts w:ascii="Times New Roman" w:hAnsi="Times New Roman" w:cs="Times New Roman"/>
              </w:rPr>
              <w:t>Pirkimo sutarties vykdymo sąlygos nuro</w:t>
            </w:r>
            <w:r w:rsidR="00901847" w:rsidRPr="00164760">
              <w:rPr>
                <w:rFonts w:ascii="Times New Roman" w:hAnsi="Times New Roman" w:cs="Times New Roman"/>
              </w:rPr>
              <w:t xml:space="preserve">dytos </w:t>
            </w:r>
            <w:r w:rsidR="008A2D57" w:rsidRPr="00164760">
              <w:rPr>
                <w:rFonts w:ascii="Times New Roman" w:hAnsi="Times New Roman" w:cs="Times New Roman"/>
              </w:rPr>
              <w:t>p</w:t>
            </w:r>
            <w:r w:rsidR="00901847" w:rsidRPr="00164760">
              <w:rPr>
                <w:rFonts w:ascii="Times New Roman" w:hAnsi="Times New Roman" w:cs="Times New Roman"/>
              </w:rPr>
              <w:t>irkimo sutarties projekte</w:t>
            </w:r>
            <w:r w:rsidRPr="00164760">
              <w:rPr>
                <w:rFonts w:ascii="Times New Roman" w:hAnsi="Times New Roman" w:cs="Times New Roman"/>
              </w:rPr>
              <w:t xml:space="preserve">, kuris pateikiamas šių </w:t>
            </w:r>
            <w:r w:rsidR="00100672">
              <w:rPr>
                <w:rFonts w:ascii="Times New Roman" w:hAnsi="Times New Roman" w:cs="Times New Roman"/>
              </w:rPr>
              <w:t>K</w:t>
            </w:r>
            <w:r w:rsidR="005D62FC" w:rsidRPr="00164760">
              <w:rPr>
                <w:rFonts w:ascii="Times New Roman" w:hAnsi="Times New Roman" w:cs="Times New Roman"/>
              </w:rPr>
              <w:t>onkurso</w:t>
            </w:r>
            <w:r w:rsidRPr="00164760">
              <w:rPr>
                <w:rFonts w:ascii="Times New Roman" w:hAnsi="Times New Roman" w:cs="Times New Roman"/>
              </w:rPr>
              <w:t xml:space="preserve"> sąlygų </w:t>
            </w:r>
            <w:r w:rsidR="00EE5ADD" w:rsidRPr="00164760">
              <w:rPr>
                <w:rFonts w:ascii="Times New Roman" w:hAnsi="Times New Roman" w:cs="Times New Roman"/>
              </w:rPr>
              <w:t>p</w:t>
            </w:r>
            <w:r w:rsidRPr="00164760">
              <w:rPr>
                <w:rFonts w:ascii="Times New Roman" w:hAnsi="Times New Roman" w:cs="Times New Roman"/>
              </w:rPr>
              <w:t xml:space="preserve">riede Nr. </w:t>
            </w:r>
            <w:r w:rsidR="001370C5" w:rsidRPr="00164760">
              <w:rPr>
                <w:rFonts w:ascii="Times New Roman" w:hAnsi="Times New Roman" w:cs="Times New Roman"/>
              </w:rPr>
              <w:t>3</w:t>
            </w:r>
            <w:r w:rsidR="00D93B90" w:rsidRPr="00164760">
              <w:rPr>
                <w:rFonts w:ascii="Times New Roman" w:hAnsi="Times New Roman" w:cs="Times New Roman"/>
              </w:rPr>
              <w:t xml:space="preserve">. </w:t>
            </w:r>
          </w:p>
        </w:tc>
      </w:tr>
    </w:tbl>
    <w:p w14:paraId="57107D3F" w14:textId="77777777"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C0A06" w:rsidRPr="00675B72" w14:paraId="76FE6AA2" w14:textId="77777777" w:rsidTr="00BF5A25">
        <w:tc>
          <w:tcPr>
            <w:tcW w:w="5000" w:type="pct"/>
          </w:tcPr>
          <w:p w14:paraId="2EA1C290" w14:textId="77777777" w:rsidR="00CC0A06" w:rsidRPr="00AB49F0" w:rsidRDefault="00AD529B" w:rsidP="00EC78F7">
            <w:pPr>
              <w:pStyle w:val="Sraopastraipa"/>
              <w:numPr>
                <w:ilvl w:val="1"/>
                <w:numId w:val="1"/>
              </w:numPr>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šiuos minimalius kvalifikacinius reikalavimus:</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4"/>
              <w:gridCol w:w="3328"/>
              <w:gridCol w:w="2161"/>
              <w:gridCol w:w="3650"/>
            </w:tblGrid>
            <w:tr w:rsidR="00B9352B" w:rsidRPr="003135C7" w14:paraId="2A8FAFC0" w14:textId="77777777" w:rsidTr="00191EC4">
              <w:trPr>
                <w:trHeight w:val="460"/>
              </w:trPr>
              <w:tc>
                <w:tcPr>
                  <w:tcW w:w="954" w:type="dxa"/>
                  <w:tcBorders>
                    <w:top w:val="single" w:sz="4" w:space="0" w:color="auto"/>
                    <w:left w:val="single" w:sz="4" w:space="0" w:color="auto"/>
                    <w:bottom w:val="single" w:sz="4" w:space="0" w:color="auto"/>
                    <w:right w:val="single" w:sz="4" w:space="0" w:color="auto"/>
                  </w:tcBorders>
                  <w:vAlign w:val="center"/>
                </w:tcPr>
                <w:p w14:paraId="0EB1DEA4" w14:textId="77777777" w:rsidR="00B9352B" w:rsidRPr="003135C7" w:rsidRDefault="00B9352B" w:rsidP="00A71092">
                  <w:pPr>
                    <w:spacing w:after="0" w:line="240" w:lineRule="auto"/>
                    <w:jc w:val="center"/>
                    <w:rPr>
                      <w:rFonts w:ascii="Times New Roman" w:hAnsi="Times New Roman" w:cs="Times New Roman"/>
                      <w:b/>
                    </w:rPr>
                  </w:pPr>
                  <w:r w:rsidRPr="003135C7">
                    <w:rPr>
                      <w:rFonts w:ascii="Times New Roman" w:hAnsi="Times New Roman" w:cs="Times New Roman"/>
                      <w:b/>
                    </w:rPr>
                    <w:t>Eil. Nr.</w:t>
                  </w:r>
                </w:p>
              </w:tc>
              <w:tc>
                <w:tcPr>
                  <w:tcW w:w="3328" w:type="dxa"/>
                  <w:tcBorders>
                    <w:top w:val="single" w:sz="4" w:space="0" w:color="auto"/>
                    <w:left w:val="single" w:sz="4" w:space="0" w:color="auto"/>
                    <w:bottom w:val="single" w:sz="4" w:space="0" w:color="auto"/>
                    <w:right w:val="single" w:sz="4" w:space="0" w:color="auto"/>
                  </w:tcBorders>
                  <w:vAlign w:val="center"/>
                </w:tcPr>
                <w:p w14:paraId="58B6E243" w14:textId="77777777" w:rsidR="00B9352B" w:rsidRPr="003135C7" w:rsidRDefault="00B9352B" w:rsidP="00A71092">
                  <w:pPr>
                    <w:spacing w:after="0" w:line="240" w:lineRule="auto"/>
                    <w:jc w:val="center"/>
                    <w:rPr>
                      <w:rFonts w:ascii="Times New Roman" w:hAnsi="Times New Roman" w:cs="Times New Roman"/>
                      <w:b/>
                    </w:rPr>
                  </w:pPr>
                  <w:r w:rsidRPr="003135C7">
                    <w:rPr>
                      <w:rFonts w:ascii="Times New Roman" w:hAnsi="Times New Roman" w:cs="Times New Roman"/>
                      <w:b/>
                    </w:rPr>
                    <w:t>Kvalifikacijos reikalavimai</w:t>
                  </w:r>
                </w:p>
              </w:tc>
              <w:tc>
                <w:tcPr>
                  <w:tcW w:w="2161" w:type="dxa"/>
                  <w:tcBorders>
                    <w:top w:val="single" w:sz="4" w:space="0" w:color="auto"/>
                    <w:left w:val="single" w:sz="4" w:space="0" w:color="auto"/>
                    <w:bottom w:val="single" w:sz="4" w:space="0" w:color="auto"/>
                    <w:right w:val="single" w:sz="4" w:space="0" w:color="auto"/>
                  </w:tcBorders>
                </w:tcPr>
                <w:p w14:paraId="7B131661" w14:textId="77777777" w:rsidR="00B9352B" w:rsidRPr="00A71092" w:rsidRDefault="00B9352B" w:rsidP="00A71092">
                  <w:pPr>
                    <w:spacing w:after="0" w:line="240" w:lineRule="auto"/>
                    <w:jc w:val="center"/>
                    <w:rPr>
                      <w:rFonts w:ascii="Times New Roman" w:hAnsi="Times New Roman" w:cs="Times New Roman"/>
                      <w:b/>
                    </w:rPr>
                  </w:pPr>
                  <w:r w:rsidRPr="00A71092">
                    <w:rPr>
                      <w:rFonts w:ascii="Times New Roman" w:hAnsi="Times New Roman" w:cs="Times New Roman"/>
                      <w:b/>
                    </w:rPr>
                    <w:t>Kvalifikacijos reikalavimų reikšmė</w:t>
                  </w:r>
                </w:p>
              </w:tc>
              <w:tc>
                <w:tcPr>
                  <w:tcW w:w="3650" w:type="dxa"/>
                  <w:tcBorders>
                    <w:top w:val="single" w:sz="4" w:space="0" w:color="auto"/>
                    <w:left w:val="single" w:sz="4" w:space="0" w:color="auto"/>
                    <w:bottom w:val="single" w:sz="4" w:space="0" w:color="auto"/>
                    <w:right w:val="single" w:sz="4" w:space="0" w:color="auto"/>
                  </w:tcBorders>
                  <w:vAlign w:val="center"/>
                </w:tcPr>
                <w:p w14:paraId="264E729D" w14:textId="77777777" w:rsidR="00B9352B" w:rsidRPr="00A71092" w:rsidRDefault="00B9352B" w:rsidP="00384C21">
                  <w:pPr>
                    <w:spacing w:after="0" w:line="240" w:lineRule="auto"/>
                    <w:jc w:val="center"/>
                    <w:rPr>
                      <w:rFonts w:ascii="Times New Roman" w:hAnsi="Times New Roman" w:cs="Times New Roman"/>
                      <w:b/>
                    </w:rPr>
                  </w:pPr>
                  <w:r w:rsidRPr="00A71092">
                    <w:rPr>
                      <w:rFonts w:ascii="Times New Roman" w:hAnsi="Times New Roman" w:cs="Times New Roman"/>
                      <w:b/>
                    </w:rPr>
                    <w:t>Kvalifikacijos reikalavimus įrodantys dokumentai</w:t>
                  </w:r>
                </w:p>
              </w:tc>
            </w:tr>
            <w:tr w:rsidR="0095568E" w:rsidRPr="003135C7" w14:paraId="7594447C" w14:textId="77777777" w:rsidTr="00191EC4">
              <w:trPr>
                <w:trHeight w:val="1144"/>
              </w:trPr>
              <w:tc>
                <w:tcPr>
                  <w:tcW w:w="954" w:type="dxa"/>
                  <w:tcBorders>
                    <w:top w:val="single" w:sz="4" w:space="0" w:color="auto"/>
                    <w:left w:val="single" w:sz="4" w:space="0" w:color="auto"/>
                    <w:bottom w:val="single" w:sz="4" w:space="0" w:color="auto"/>
                    <w:right w:val="single" w:sz="4" w:space="0" w:color="auto"/>
                  </w:tcBorders>
                </w:tcPr>
                <w:p w14:paraId="655633DC" w14:textId="77777777" w:rsidR="0095568E" w:rsidRPr="003135C7" w:rsidRDefault="0095568E" w:rsidP="00CF73CB">
                  <w:pPr>
                    <w:spacing w:after="0"/>
                    <w:ind w:left="134"/>
                    <w:rPr>
                      <w:rFonts w:ascii="Times New Roman" w:hAnsi="Times New Roman" w:cs="Times New Roman"/>
                    </w:rPr>
                  </w:pPr>
                  <w:r w:rsidRPr="003135C7">
                    <w:rPr>
                      <w:rFonts w:ascii="Times New Roman" w:hAnsi="Times New Roman" w:cs="Times New Roman"/>
                    </w:rPr>
                    <w:t>3.1.1.</w:t>
                  </w:r>
                </w:p>
              </w:tc>
              <w:tc>
                <w:tcPr>
                  <w:tcW w:w="3328" w:type="dxa"/>
                  <w:tcBorders>
                    <w:top w:val="single" w:sz="4" w:space="0" w:color="auto"/>
                    <w:left w:val="single" w:sz="4" w:space="0" w:color="auto"/>
                    <w:bottom w:val="single" w:sz="4" w:space="0" w:color="auto"/>
                    <w:right w:val="single" w:sz="4" w:space="0" w:color="auto"/>
                  </w:tcBorders>
                </w:tcPr>
                <w:p w14:paraId="37107A54" w14:textId="21BFF26C" w:rsidR="0095568E" w:rsidRPr="00384C21" w:rsidRDefault="0095568E" w:rsidP="00A71092">
                  <w:pPr>
                    <w:spacing w:after="0" w:line="240" w:lineRule="auto"/>
                    <w:ind w:left="159" w:right="113"/>
                    <w:jc w:val="both"/>
                    <w:rPr>
                      <w:rStyle w:val="FontStyle66"/>
                      <w:rFonts w:cs="Times New Roman"/>
                    </w:rPr>
                  </w:pPr>
                  <w:r w:rsidRPr="00EC78F7">
                    <w:rPr>
                      <w:rFonts w:ascii="Times New Roman" w:hAnsi="Times New Roman" w:cs="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61" w:type="dxa"/>
                  <w:tcBorders>
                    <w:top w:val="single" w:sz="4" w:space="0" w:color="auto"/>
                    <w:left w:val="single" w:sz="4" w:space="0" w:color="auto"/>
                    <w:bottom w:val="single" w:sz="4" w:space="0" w:color="auto"/>
                    <w:right w:val="single" w:sz="4" w:space="0" w:color="auto"/>
                  </w:tcBorders>
                </w:tcPr>
                <w:p w14:paraId="0E31C894" w14:textId="5BC3D0D4" w:rsidR="0095568E" w:rsidRPr="003135C7" w:rsidRDefault="0095568E" w:rsidP="00A71092">
                  <w:pPr>
                    <w:spacing w:after="0" w:line="240" w:lineRule="auto"/>
                    <w:ind w:left="161" w:right="113"/>
                    <w:jc w:val="both"/>
                    <w:rPr>
                      <w:rFonts w:ascii="Times New Roman" w:eastAsia="Calibri" w:hAnsi="Times New Roman" w:cs="Times New Roman"/>
                    </w:rPr>
                  </w:pPr>
                  <w:r w:rsidRPr="00EC78F7">
                    <w:rPr>
                      <w:rFonts w:ascii="Times New Roman" w:hAnsi="Times New Roman" w:cs="Times New Roman"/>
                    </w:rPr>
                    <w:t>Tiekėjo, neatitinkančio šio reikalavimo, pasiūlymas atmetamas</w:t>
                  </w:r>
                </w:p>
              </w:tc>
              <w:tc>
                <w:tcPr>
                  <w:tcW w:w="3650" w:type="dxa"/>
                  <w:tcBorders>
                    <w:top w:val="single" w:sz="4" w:space="0" w:color="auto"/>
                    <w:left w:val="single" w:sz="4" w:space="0" w:color="auto"/>
                    <w:bottom w:val="single" w:sz="4" w:space="0" w:color="auto"/>
                    <w:right w:val="single" w:sz="4" w:space="0" w:color="auto"/>
                  </w:tcBorders>
                </w:tcPr>
                <w:p w14:paraId="7EE67DB5" w14:textId="22C5093A" w:rsidR="003B106B" w:rsidRDefault="0095568E" w:rsidP="00384C21">
                  <w:pPr>
                    <w:spacing w:after="0" w:line="240" w:lineRule="auto"/>
                    <w:ind w:left="161" w:right="113"/>
                    <w:jc w:val="both"/>
                    <w:rPr>
                      <w:rFonts w:ascii="Times New Roman" w:hAnsi="Times New Roman" w:cs="Times New Roman"/>
                    </w:rPr>
                  </w:pPr>
                  <w:r w:rsidRPr="00EC78F7">
                    <w:rPr>
                      <w:rFonts w:ascii="Times New Roman" w:hAnsi="Times New Roman" w:cs="Times New Roman"/>
                    </w:rPr>
                    <w:t>Valstybės įmonės Registrų centro arba atitinkamos užsienio šalies institucijos išduotas d</w:t>
                  </w:r>
                  <w:r w:rsidR="00B06452">
                    <w:rPr>
                      <w:rFonts w:ascii="Times New Roman" w:hAnsi="Times New Roman" w:cs="Times New Roman"/>
                    </w:rPr>
                    <w:t>okumentas, patvirtinantis, kad T</w:t>
                  </w:r>
                  <w:r w:rsidRPr="00EC78F7">
                    <w:rPr>
                      <w:rFonts w:ascii="Times New Roman" w:hAnsi="Times New Roman" w:cs="Times New Roman"/>
                    </w:rPr>
                    <w:t xml:space="preserve">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p>
                <w:p w14:paraId="7B136E08" w14:textId="77777777" w:rsidR="003B106B" w:rsidRDefault="003B106B" w:rsidP="00384C21">
                  <w:pPr>
                    <w:spacing w:after="0" w:line="240" w:lineRule="auto"/>
                    <w:ind w:left="161" w:right="113"/>
                    <w:jc w:val="both"/>
                    <w:rPr>
                      <w:rFonts w:ascii="Times New Roman" w:hAnsi="Times New Roman" w:cs="Times New Roman"/>
                    </w:rPr>
                  </w:pPr>
                </w:p>
                <w:p w14:paraId="619A3FF3" w14:textId="6B7177F2" w:rsidR="0095568E" w:rsidRPr="00A71092" w:rsidRDefault="0095568E" w:rsidP="00384C21">
                  <w:pPr>
                    <w:spacing w:after="0" w:line="240" w:lineRule="auto"/>
                    <w:ind w:left="161" w:right="113"/>
                    <w:jc w:val="both"/>
                    <w:rPr>
                      <w:rStyle w:val="FontStyle66"/>
                      <w:rFonts w:cs="Times New Roman"/>
                    </w:rPr>
                  </w:pPr>
                  <w:r w:rsidRPr="00EC78F7">
                    <w:rPr>
                      <w:rFonts w:ascii="Times New Roman" w:hAnsi="Times New Roman" w:cs="Times New Roman"/>
                    </w:rPr>
                    <w:t xml:space="preserve">Pateikiama tinkamai patvirtinta dokumento kopija* </w:t>
                  </w:r>
                </w:p>
              </w:tc>
            </w:tr>
            <w:tr w:rsidR="00B9352B" w:rsidRPr="003135C7" w14:paraId="46B12576" w14:textId="77777777" w:rsidTr="00191EC4">
              <w:trPr>
                <w:trHeight w:val="20"/>
              </w:trPr>
              <w:tc>
                <w:tcPr>
                  <w:tcW w:w="954" w:type="dxa"/>
                  <w:tcBorders>
                    <w:top w:val="single" w:sz="4" w:space="0" w:color="auto"/>
                    <w:left w:val="single" w:sz="4" w:space="0" w:color="auto"/>
                    <w:bottom w:val="single" w:sz="4" w:space="0" w:color="auto"/>
                    <w:right w:val="single" w:sz="4" w:space="0" w:color="auto"/>
                  </w:tcBorders>
                </w:tcPr>
                <w:p w14:paraId="541448E0" w14:textId="77777777" w:rsidR="00B9352B" w:rsidRPr="003135C7" w:rsidRDefault="00B9352B" w:rsidP="00CF73CB">
                  <w:pPr>
                    <w:spacing w:after="0"/>
                    <w:ind w:left="134"/>
                    <w:rPr>
                      <w:rFonts w:ascii="Times New Roman" w:hAnsi="Times New Roman" w:cs="Times New Roman"/>
                    </w:rPr>
                  </w:pPr>
                  <w:r w:rsidRPr="003135C7">
                    <w:rPr>
                      <w:rFonts w:ascii="Times New Roman" w:hAnsi="Times New Roman" w:cs="Times New Roman"/>
                    </w:rPr>
                    <w:t>3.1.</w:t>
                  </w:r>
                  <w:r w:rsidR="00E11E17" w:rsidRPr="003135C7">
                    <w:rPr>
                      <w:rFonts w:ascii="Times New Roman" w:hAnsi="Times New Roman" w:cs="Times New Roman"/>
                    </w:rPr>
                    <w:t>2</w:t>
                  </w:r>
                  <w:r w:rsidRPr="003135C7">
                    <w:rPr>
                      <w:rFonts w:ascii="Times New Roman" w:hAnsi="Times New Roman" w:cs="Times New Roman"/>
                    </w:rPr>
                    <w:t>.</w:t>
                  </w:r>
                </w:p>
              </w:tc>
              <w:tc>
                <w:tcPr>
                  <w:tcW w:w="3328" w:type="dxa"/>
                  <w:tcBorders>
                    <w:top w:val="single" w:sz="4" w:space="0" w:color="auto"/>
                    <w:left w:val="single" w:sz="4" w:space="0" w:color="auto"/>
                    <w:bottom w:val="single" w:sz="4" w:space="0" w:color="auto"/>
                    <w:right w:val="single" w:sz="4" w:space="0" w:color="auto"/>
                  </w:tcBorders>
                </w:tcPr>
                <w:p w14:paraId="293C8EB8" w14:textId="6C90F8D5" w:rsidR="00B9352B" w:rsidRPr="003135C7" w:rsidRDefault="00B9352B" w:rsidP="00723003">
                  <w:pPr>
                    <w:spacing w:after="0" w:line="240" w:lineRule="auto"/>
                    <w:ind w:left="159" w:right="113"/>
                    <w:jc w:val="both"/>
                    <w:rPr>
                      <w:rFonts w:ascii="Times New Roman" w:eastAsia="Calibri" w:hAnsi="Times New Roman" w:cs="Times New Roman"/>
                    </w:rPr>
                  </w:pPr>
                  <w:r w:rsidRPr="003135C7">
                    <w:rPr>
                      <w:rFonts w:ascii="Times New Roman" w:eastAsia="Calibri" w:hAnsi="Times New Roman" w:cs="Times New Roman"/>
                    </w:rPr>
                    <w:t>Tiekėjas turi teisę verstis</w:t>
                  </w:r>
                  <w:r w:rsidR="00765B3B" w:rsidRPr="003135C7">
                    <w:rPr>
                      <w:rFonts w:ascii="Times New Roman" w:eastAsia="Calibri" w:hAnsi="Times New Roman" w:cs="Times New Roman"/>
                    </w:rPr>
                    <w:t xml:space="preserve"> sutarčiai sėkmingai įvykdyti reikaling</w:t>
                  </w:r>
                  <w:r w:rsidR="00723003">
                    <w:rPr>
                      <w:rFonts w:ascii="Times New Roman" w:eastAsia="Calibri" w:hAnsi="Times New Roman" w:cs="Times New Roman"/>
                    </w:rPr>
                    <w:t>omis</w:t>
                  </w:r>
                  <w:r w:rsidRPr="003135C7">
                    <w:rPr>
                      <w:rFonts w:ascii="Times New Roman" w:eastAsia="Calibri" w:hAnsi="Times New Roman" w:cs="Times New Roman"/>
                    </w:rPr>
                    <w:t xml:space="preserve"> projektų valdymo veiklomis.</w:t>
                  </w:r>
                </w:p>
              </w:tc>
              <w:tc>
                <w:tcPr>
                  <w:tcW w:w="2161" w:type="dxa"/>
                  <w:tcBorders>
                    <w:top w:val="single" w:sz="4" w:space="0" w:color="auto"/>
                    <w:left w:val="single" w:sz="4" w:space="0" w:color="auto"/>
                    <w:bottom w:val="single" w:sz="4" w:space="0" w:color="auto"/>
                    <w:right w:val="single" w:sz="4" w:space="0" w:color="auto"/>
                  </w:tcBorders>
                </w:tcPr>
                <w:p w14:paraId="133BFE6A" w14:textId="77777777" w:rsidR="00B9352B" w:rsidRPr="003135C7" w:rsidRDefault="00E8113D" w:rsidP="00A71092">
                  <w:pPr>
                    <w:pStyle w:val="Sraopastraipa"/>
                    <w:tabs>
                      <w:tab w:val="left" w:pos="454"/>
                    </w:tabs>
                    <w:spacing w:after="0" w:line="240" w:lineRule="auto"/>
                    <w:ind w:left="170" w:right="113"/>
                    <w:jc w:val="both"/>
                    <w:rPr>
                      <w:rFonts w:ascii="Times New Roman" w:eastAsia="Calibri" w:hAnsi="Times New Roman" w:cs="Times New Roman"/>
                    </w:rPr>
                  </w:pPr>
                  <w:r w:rsidRPr="003135C7">
                    <w:rPr>
                      <w:rFonts w:ascii="Times New Roman" w:eastAsia="Calibri" w:hAnsi="Times New Roman" w:cs="Times New Roman"/>
                    </w:rPr>
                    <w:t>Tiekėjo, neatitinkančio šio reikalavimo, pasiūlymas atmetamas</w:t>
                  </w:r>
                </w:p>
              </w:tc>
              <w:tc>
                <w:tcPr>
                  <w:tcW w:w="3650" w:type="dxa"/>
                  <w:tcBorders>
                    <w:top w:val="single" w:sz="4" w:space="0" w:color="auto"/>
                    <w:left w:val="single" w:sz="4" w:space="0" w:color="auto"/>
                    <w:bottom w:val="single" w:sz="4" w:space="0" w:color="auto"/>
                    <w:right w:val="single" w:sz="4" w:space="0" w:color="auto"/>
                  </w:tcBorders>
                </w:tcPr>
                <w:p w14:paraId="1BD14783" w14:textId="53E83D52" w:rsidR="0055341D" w:rsidRPr="00723003" w:rsidRDefault="00B9352B" w:rsidP="00C80C4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Tiekėjo (juridinio asmens) </w:t>
                  </w:r>
                  <w:r w:rsidR="006F61E6" w:rsidRPr="00EC78F7">
                    <w:rPr>
                      <w:rFonts w:ascii="Times New Roman" w:hAnsi="Times New Roman" w:cs="Times New Roman"/>
                    </w:rPr>
                    <w:t>Lietuvos Respublikos juridinių asm</w:t>
                  </w:r>
                  <w:r w:rsidR="007802BD">
                    <w:rPr>
                      <w:rFonts w:ascii="Times New Roman" w:hAnsi="Times New Roman" w:cs="Times New Roman"/>
                    </w:rPr>
                    <w:t>enų registro išplėstinio išrašo</w:t>
                  </w:r>
                  <w:r w:rsidR="006F61E6" w:rsidRPr="00EC78F7">
                    <w:rPr>
                      <w:rFonts w:ascii="Times New Roman" w:hAnsi="Times New Roman" w:cs="Times New Roman"/>
                    </w:rPr>
                    <w:t xml:space="preserve"> </w:t>
                  </w:r>
                  <w:r w:rsidR="007802BD">
                    <w:rPr>
                      <w:rFonts w:ascii="Times New Roman" w:hAnsi="Times New Roman" w:cs="Times New Roman"/>
                    </w:rPr>
                    <w:t>ir/</w:t>
                  </w:r>
                  <w:r w:rsidR="006F61E6" w:rsidRPr="00EC78F7">
                    <w:rPr>
                      <w:rFonts w:ascii="Times New Roman" w:hAnsi="Times New Roman" w:cs="Times New Roman"/>
                    </w:rPr>
                    <w:t>ar</w:t>
                  </w:r>
                  <w:r w:rsidR="007802BD">
                    <w:rPr>
                      <w:rFonts w:ascii="Times New Roman" w:hAnsi="Times New Roman" w:cs="Times New Roman"/>
                    </w:rPr>
                    <w:t>ba</w:t>
                  </w:r>
                  <w:r w:rsidR="006F61E6" w:rsidRPr="00EC78F7">
                    <w:rPr>
                      <w:rFonts w:ascii="Times New Roman" w:hAnsi="Times New Roman" w:cs="Times New Roman"/>
                    </w:rPr>
                    <w:t xml:space="preserve"> </w:t>
                  </w:r>
                  <w:r w:rsidRPr="00EC78F7">
                    <w:rPr>
                      <w:rFonts w:ascii="Times New Roman" w:hAnsi="Times New Roman" w:cs="Times New Roman"/>
                    </w:rPr>
                    <w:t>įstatų</w:t>
                  </w:r>
                  <w:r w:rsidR="006F61E6" w:rsidRPr="00EC78F7">
                    <w:rPr>
                      <w:rFonts w:ascii="Times New Roman" w:hAnsi="Times New Roman" w:cs="Times New Roman"/>
                    </w:rPr>
                    <w:t xml:space="preserve"> atitinkamos dalies</w:t>
                  </w:r>
                  <w:r w:rsidRPr="00EC78F7">
                    <w:rPr>
                      <w:rFonts w:ascii="Times New Roman" w:hAnsi="Times New Roman" w:cs="Times New Roman"/>
                    </w:rPr>
                    <w:t xml:space="preserve"> tinkamai patvirtintos kopijos ar kiti dokumentai, patvirtinantys </w:t>
                  </w:r>
                  <w:r w:rsidR="00C80C47">
                    <w:rPr>
                      <w:rFonts w:ascii="Times New Roman" w:hAnsi="Times New Roman" w:cs="Times New Roman"/>
                    </w:rPr>
                    <w:t>T</w:t>
                  </w:r>
                  <w:r w:rsidRPr="00EC78F7">
                    <w:rPr>
                      <w:rFonts w:ascii="Times New Roman" w:hAnsi="Times New Roman" w:cs="Times New Roman"/>
                    </w:rPr>
                    <w:t>iekėjo teisę verstis atitinkama veikla</w:t>
                  </w:r>
                  <w:r w:rsidR="006F61E6" w:rsidRPr="00EC78F7">
                    <w:rPr>
                      <w:rFonts w:ascii="Times New Roman" w:hAnsi="Times New Roman" w:cs="Times New Roman"/>
                    </w:rPr>
                    <w:t xml:space="preserve"> arba </w:t>
                  </w:r>
                  <w:r w:rsidR="00C80C47">
                    <w:rPr>
                      <w:rFonts w:ascii="Times New Roman" w:hAnsi="Times New Roman" w:cs="Times New Roman"/>
                    </w:rPr>
                    <w:t>T</w:t>
                  </w:r>
                  <w:r w:rsidR="006F61E6" w:rsidRPr="00EC78F7">
                    <w:rPr>
                      <w:rFonts w:ascii="Times New Roman" w:hAnsi="Times New Roman" w:cs="Times New Roman"/>
                    </w:rPr>
                    <w:t>iekėjo (fizinio asmens) teisę verstis atitinkama veikla dokumento kopij</w:t>
                  </w:r>
                  <w:r w:rsidR="00723003">
                    <w:rPr>
                      <w:rFonts w:ascii="Times New Roman" w:hAnsi="Times New Roman" w:cs="Times New Roman"/>
                    </w:rPr>
                    <w:t>a</w:t>
                  </w:r>
                  <w:r w:rsidRPr="00EC78F7">
                    <w:rPr>
                      <w:rFonts w:ascii="Times New Roman" w:hAnsi="Times New Roman" w:cs="Times New Roman"/>
                    </w:rPr>
                    <w:t xml:space="preserve"> arba atitinkamos užsienio šalies institucijos (profesinių ar veiklos tvarkytojų, valstybės įgaliotų institucijų pažymos, kaip yra nustatyta toje valstybėje, kurio</w:t>
                  </w:r>
                  <w:r w:rsidR="00B06452">
                    <w:rPr>
                      <w:rFonts w:ascii="Times New Roman" w:hAnsi="Times New Roman" w:cs="Times New Roman"/>
                    </w:rPr>
                    <w:t>je T</w:t>
                  </w:r>
                  <w:r w:rsidRPr="00EC78F7">
                    <w:rPr>
                      <w:rFonts w:ascii="Times New Roman" w:hAnsi="Times New Roman" w:cs="Times New Roman"/>
                    </w:rPr>
                    <w:t xml:space="preserve">iekėjas registruotas) išduotas dokumentas (tinkamai patvirtinta dokumento kopija*) ar priesaikos deklaracija, liudijanti </w:t>
                  </w:r>
                  <w:r w:rsidR="00C80C47">
                    <w:rPr>
                      <w:rFonts w:ascii="Times New Roman" w:hAnsi="Times New Roman" w:cs="Times New Roman"/>
                    </w:rPr>
                    <w:t>T</w:t>
                  </w:r>
                  <w:r w:rsidRPr="00EC78F7">
                    <w:rPr>
                      <w:rFonts w:ascii="Times New Roman" w:hAnsi="Times New Roman" w:cs="Times New Roman"/>
                    </w:rPr>
                    <w:t>iekėjo teisę verstis atitinkama veikla.</w:t>
                  </w:r>
                </w:p>
              </w:tc>
            </w:tr>
            <w:tr w:rsidR="000F10C3" w:rsidRPr="003135C7" w14:paraId="3C7CEC4E" w14:textId="77777777" w:rsidTr="00191EC4">
              <w:trPr>
                <w:trHeight w:val="20"/>
              </w:trPr>
              <w:tc>
                <w:tcPr>
                  <w:tcW w:w="954" w:type="dxa"/>
                  <w:tcBorders>
                    <w:top w:val="single" w:sz="4" w:space="0" w:color="auto"/>
                    <w:left w:val="single" w:sz="4" w:space="0" w:color="auto"/>
                    <w:bottom w:val="single" w:sz="4" w:space="0" w:color="auto"/>
                    <w:right w:val="single" w:sz="4" w:space="0" w:color="auto"/>
                  </w:tcBorders>
                </w:tcPr>
                <w:p w14:paraId="7A9787A6" w14:textId="77BF766C" w:rsidR="000F10C3" w:rsidRPr="003135C7" w:rsidRDefault="003135C7" w:rsidP="00EC78F7">
                  <w:pPr>
                    <w:autoSpaceDE w:val="0"/>
                    <w:autoSpaceDN w:val="0"/>
                    <w:adjustRightInd w:val="0"/>
                    <w:spacing w:after="0" w:line="240" w:lineRule="auto"/>
                    <w:ind w:left="142" w:right="141"/>
                    <w:jc w:val="both"/>
                    <w:rPr>
                      <w:rFonts w:ascii="Times New Roman" w:hAnsi="Times New Roman" w:cs="Times New Roman"/>
                    </w:rPr>
                  </w:pPr>
                  <w:r w:rsidRPr="003135C7">
                    <w:rPr>
                      <w:rFonts w:ascii="Times New Roman" w:hAnsi="Times New Roman" w:cs="Times New Roman"/>
                    </w:rPr>
                    <w:t>3.1.3.</w:t>
                  </w:r>
                </w:p>
              </w:tc>
              <w:tc>
                <w:tcPr>
                  <w:tcW w:w="3328" w:type="dxa"/>
                  <w:tcBorders>
                    <w:top w:val="single" w:sz="4" w:space="0" w:color="auto"/>
                    <w:left w:val="single" w:sz="4" w:space="0" w:color="auto"/>
                    <w:bottom w:val="single" w:sz="4" w:space="0" w:color="auto"/>
                    <w:right w:val="single" w:sz="4" w:space="0" w:color="auto"/>
                  </w:tcBorders>
                </w:tcPr>
                <w:p w14:paraId="574827C9" w14:textId="69016B27" w:rsidR="000F10C3" w:rsidRPr="00EC78F7" w:rsidRDefault="005C153C" w:rsidP="00EC78F7">
                  <w:pPr>
                    <w:autoSpaceDE w:val="0"/>
                    <w:autoSpaceDN w:val="0"/>
                    <w:adjustRightInd w:val="0"/>
                    <w:spacing w:after="0" w:line="240" w:lineRule="auto"/>
                    <w:ind w:left="142" w:right="141"/>
                    <w:jc w:val="both"/>
                    <w:rPr>
                      <w:rFonts w:ascii="Times New Roman" w:hAnsi="Times New Roman" w:cs="Times New Roman"/>
                    </w:rPr>
                  </w:pPr>
                  <w:r>
                    <w:rPr>
                      <w:rFonts w:ascii="Times New Roman" w:hAnsi="Times New Roman" w:cs="Times New Roman"/>
                    </w:rPr>
                    <w:t xml:space="preserve">Per pastaruosius 3 metus arba per laika nuo Tiekėjo įregistravimo dienos (jeigu Tiekėjas </w:t>
                  </w:r>
                  <w:r w:rsidR="001B3794">
                    <w:rPr>
                      <w:rFonts w:ascii="Times New Roman" w:hAnsi="Times New Roman" w:cs="Times New Roman"/>
                    </w:rPr>
                    <w:t xml:space="preserve">vykdė </w:t>
                  </w:r>
                  <w:r>
                    <w:rPr>
                      <w:rFonts w:ascii="Times New Roman" w:hAnsi="Times New Roman" w:cs="Times New Roman"/>
                    </w:rPr>
                    <w:t>veiklą</w:t>
                  </w:r>
                  <w:r w:rsidR="001B3794">
                    <w:rPr>
                      <w:rFonts w:ascii="Times New Roman" w:hAnsi="Times New Roman" w:cs="Times New Roman"/>
                    </w:rPr>
                    <w:t xml:space="preserve"> mažiau nei 3 metus)</w:t>
                  </w:r>
                  <w:r>
                    <w:rPr>
                      <w:rFonts w:ascii="Times New Roman" w:hAnsi="Times New Roman" w:cs="Times New Roman"/>
                    </w:rPr>
                    <w:t xml:space="preserve"> </w:t>
                  </w:r>
                  <w:r w:rsidR="000F10C3" w:rsidRPr="00EC78F7">
                    <w:rPr>
                      <w:rFonts w:ascii="Times New Roman" w:hAnsi="Times New Roman" w:cs="Times New Roman"/>
                    </w:rPr>
                    <w:t xml:space="preserve">Tiekėjas turi turėti </w:t>
                  </w:r>
                  <w:r>
                    <w:rPr>
                      <w:rFonts w:ascii="Times New Roman" w:hAnsi="Times New Roman" w:cs="Times New Roman"/>
                    </w:rPr>
                    <w:t>panašių</w:t>
                  </w:r>
                  <w:r w:rsidRPr="00EC78F7">
                    <w:rPr>
                      <w:rFonts w:ascii="Times New Roman" w:hAnsi="Times New Roman" w:cs="Times New Roman"/>
                    </w:rPr>
                    <w:t xml:space="preserve"> </w:t>
                  </w:r>
                  <w:r w:rsidR="000F10C3" w:rsidRPr="00EC78F7">
                    <w:rPr>
                      <w:rFonts w:ascii="Times New Roman" w:hAnsi="Times New Roman" w:cs="Times New Roman"/>
                    </w:rPr>
                    <w:t xml:space="preserve">paslaugų vykdymo patirtį. </w:t>
                  </w:r>
                </w:p>
                <w:p w14:paraId="062B38FE" w14:textId="77777777"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Tiekėjas turi būti sėkmingai įvykdęs/vykdo paslaugų sutartis:</w:t>
                  </w:r>
                </w:p>
                <w:p w14:paraId="43361C20" w14:textId="7B1A7F04"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lastRenderedPageBreak/>
                    <w:t xml:space="preserve">- </w:t>
                  </w:r>
                  <w:r w:rsidR="00723003" w:rsidRPr="00723003">
                    <w:rPr>
                      <w:rFonts w:ascii="Times New Roman" w:hAnsi="Times New Roman" w:cs="Times New Roman"/>
                    </w:rPr>
                    <w:t>bent 1 (vieną), kuri apėmė  informacinių sistemų kūrimo projektų priežiūrą ir konsultavimą;</w:t>
                  </w:r>
                </w:p>
                <w:p w14:paraId="223BDE9F" w14:textId="357B3BBF" w:rsidR="000F10C3" w:rsidRPr="003135C7" w:rsidRDefault="000F10C3" w:rsidP="00723003">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 </w:t>
                  </w:r>
                  <w:r w:rsidR="00723003" w:rsidRPr="00723003">
                    <w:rPr>
                      <w:rFonts w:ascii="Times New Roman" w:hAnsi="Times New Roman" w:cs="Times New Roman"/>
                    </w:rPr>
                    <w:t>bent 1 (vieną), kuri apėmė informacinių sistemų testavimo plano ir scenarijų parengimą bei įsilaužimo testavimą.</w:t>
                  </w:r>
                </w:p>
              </w:tc>
              <w:tc>
                <w:tcPr>
                  <w:tcW w:w="2161" w:type="dxa"/>
                  <w:tcBorders>
                    <w:top w:val="single" w:sz="4" w:space="0" w:color="auto"/>
                    <w:left w:val="single" w:sz="4" w:space="0" w:color="auto"/>
                    <w:bottom w:val="single" w:sz="4" w:space="0" w:color="auto"/>
                    <w:right w:val="single" w:sz="4" w:space="0" w:color="auto"/>
                  </w:tcBorders>
                </w:tcPr>
                <w:p w14:paraId="6DD84237" w14:textId="04CF7EC6"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lastRenderedPageBreak/>
                    <w:t>Tiekėjo, neatitinkančio šio reikalavimo, pasiūlymas atmetamas</w:t>
                  </w:r>
                </w:p>
              </w:tc>
              <w:tc>
                <w:tcPr>
                  <w:tcW w:w="3650" w:type="dxa"/>
                  <w:tcBorders>
                    <w:top w:val="single" w:sz="4" w:space="0" w:color="auto"/>
                    <w:left w:val="single" w:sz="4" w:space="0" w:color="auto"/>
                    <w:bottom w:val="single" w:sz="4" w:space="0" w:color="auto"/>
                    <w:right w:val="single" w:sz="4" w:space="0" w:color="auto"/>
                  </w:tcBorders>
                </w:tcPr>
                <w:p w14:paraId="273F14C6" w14:textId="0BA24295"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1) Sutarčių sąrašas. Pateikiama informacija apie </w:t>
                  </w:r>
                  <w:r w:rsidR="00C80C47">
                    <w:rPr>
                      <w:rFonts w:ascii="Times New Roman" w:hAnsi="Times New Roman" w:cs="Times New Roman"/>
                    </w:rPr>
                    <w:t>T</w:t>
                  </w:r>
                  <w:r w:rsidRPr="00EC78F7">
                    <w:rPr>
                      <w:rFonts w:ascii="Times New Roman" w:hAnsi="Times New Roman" w:cs="Times New Roman"/>
                    </w:rPr>
                    <w:t>iekėjo įvykdytas (vykdomus) sutartis: sutarties pavadinimas, užsakovas, sutarties  vykdymo laikotarpis, sutarties objekto trumpas apibūdinimas (teikiamų paslaugų aprašymas).</w:t>
                  </w:r>
                </w:p>
                <w:p w14:paraId="3A0CB52A" w14:textId="53CE1713" w:rsidR="000F10C3" w:rsidRPr="00EC78F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2) Pirkėjas, kilus abejonėms, pasilieka teisę iš </w:t>
                  </w:r>
                  <w:r w:rsidR="00C80C47">
                    <w:rPr>
                      <w:rFonts w:ascii="Times New Roman" w:hAnsi="Times New Roman" w:cs="Times New Roman"/>
                    </w:rPr>
                    <w:t>T</w:t>
                  </w:r>
                  <w:r w:rsidRPr="00EC78F7">
                    <w:rPr>
                      <w:rFonts w:ascii="Times New Roman" w:hAnsi="Times New Roman" w:cs="Times New Roman"/>
                    </w:rPr>
                    <w:t xml:space="preserve">iekėjo pareikalauti </w:t>
                  </w:r>
                  <w:r w:rsidRPr="00EC78F7">
                    <w:rPr>
                      <w:rFonts w:ascii="Times New Roman" w:hAnsi="Times New Roman" w:cs="Times New Roman"/>
                    </w:rPr>
                    <w:lastRenderedPageBreak/>
                    <w:t>papildomų dokumentų: sutarčių kopijų, perdavimo – priėmimo aktų, apmokėjimo įrodymų ir kt.</w:t>
                  </w:r>
                </w:p>
                <w:p w14:paraId="21B41E93" w14:textId="77777777" w:rsidR="008077B5" w:rsidRDefault="008077B5" w:rsidP="00EC78F7">
                  <w:pPr>
                    <w:autoSpaceDE w:val="0"/>
                    <w:autoSpaceDN w:val="0"/>
                    <w:adjustRightInd w:val="0"/>
                    <w:spacing w:after="0" w:line="240" w:lineRule="auto"/>
                    <w:ind w:left="142" w:right="141"/>
                    <w:jc w:val="both"/>
                    <w:rPr>
                      <w:rFonts w:ascii="Times New Roman" w:hAnsi="Times New Roman" w:cs="Times New Roman"/>
                    </w:rPr>
                  </w:pPr>
                </w:p>
                <w:p w14:paraId="1C712AA0" w14:textId="767896EC" w:rsidR="000F10C3" w:rsidRPr="003135C7" w:rsidRDefault="000F10C3"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 xml:space="preserve">Pateikiamos </w:t>
                  </w:r>
                  <w:r w:rsidR="005C153C">
                    <w:rPr>
                      <w:rFonts w:ascii="Times New Roman" w:hAnsi="Times New Roman" w:cs="Times New Roman"/>
                    </w:rPr>
                    <w:t>tinkamai patvirtintos</w:t>
                  </w:r>
                  <w:r w:rsidR="005C153C" w:rsidRPr="005C153C">
                    <w:rPr>
                      <w:rFonts w:ascii="Times New Roman" w:hAnsi="Times New Roman" w:cs="Times New Roman"/>
                    </w:rPr>
                    <w:t xml:space="preserve"> </w:t>
                  </w:r>
                  <w:r w:rsidRPr="00EC78F7">
                    <w:rPr>
                      <w:rFonts w:ascii="Times New Roman" w:hAnsi="Times New Roman" w:cs="Times New Roman"/>
                    </w:rPr>
                    <w:t>dokumentų kopijos</w:t>
                  </w:r>
                  <w:r w:rsidR="00A71092">
                    <w:rPr>
                      <w:rFonts w:ascii="Times New Roman" w:hAnsi="Times New Roman" w:cs="Times New Roman"/>
                    </w:rPr>
                    <w:t>*</w:t>
                  </w:r>
                  <w:r w:rsidRPr="00EC78F7">
                    <w:rPr>
                      <w:rFonts w:ascii="Times New Roman" w:hAnsi="Times New Roman" w:cs="Times New Roman"/>
                    </w:rPr>
                    <w:t>.</w:t>
                  </w:r>
                </w:p>
              </w:tc>
            </w:tr>
            <w:tr w:rsidR="00151028" w:rsidRPr="003135C7" w14:paraId="20135EB2" w14:textId="77777777" w:rsidTr="00191EC4">
              <w:trPr>
                <w:trHeight w:val="20"/>
              </w:trPr>
              <w:tc>
                <w:tcPr>
                  <w:tcW w:w="954" w:type="dxa"/>
                  <w:tcBorders>
                    <w:top w:val="single" w:sz="4" w:space="0" w:color="auto"/>
                    <w:left w:val="single" w:sz="4" w:space="0" w:color="auto"/>
                    <w:bottom w:val="single" w:sz="4" w:space="0" w:color="auto"/>
                    <w:right w:val="single" w:sz="4" w:space="0" w:color="auto"/>
                  </w:tcBorders>
                </w:tcPr>
                <w:p w14:paraId="1F823E4F" w14:textId="072F0785" w:rsidR="00151028" w:rsidRPr="003135C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3135C7">
                    <w:rPr>
                      <w:rFonts w:ascii="Times New Roman" w:hAnsi="Times New Roman" w:cs="Times New Roman"/>
                    </w:rPr>
                    <w:lastRenderedPageBreak/>
                    <w:t>3.1.4.</w:t>
                  </w:r>
                </w:p>
              </w:tc>
              <w:tc>
                <w:tcPr>
                  <w:tcW w:w="3328" w:type="dxa"/>
                  <w:tcBorders>
                    <w:top w:val="single" w:sz="4" w:space="0" w:color="auto"/>
                    <w:left w:val="single" w:sz="4" w:space="0" w:color="auto"/>
                    <w:bottom w:val="single" w:sz="4" w:space="0" w:color="auto"/>
                    <w:right w:val="single" w:sz="4" w:space="0" w:color="auto"/>
                  </w:tcBorders>
                </w:tcPr>
                <w:p w14:paraId="60BCB713" w14:textId="32C195DD" w:rsidR="00191EC4" w:rsidRPr="00191EC4" w:rsidRDefault="00191EC4" w:rsidP="00191EC4">
                  <w:pPr>
                    <w:autoSpaceDE w:val="0"/>
                    <w:autoSpaceDN w:val="0"/>
                    <w:adjustRightInd w:val="0"/>
                    <w:spacing w:after="0" w:line="240" w:lineRule="auto"/>
                    <w:ind w:left="142" w:right="141"/>
                    <w:jc w:val="both"/>
                    <w:rPr>
                      <w:rFonts w:ascii="Times New Roman" w:hAnsi="Times New Roman" w:cs="Times New Roman"/>
                    </w:rPr>
                  </w:pPr>
                  <w:r w:rsidRPr="00191EC4">
                    <w:rPr>
                      <w:rFonts w:ascii="Times New Roman" w:hAnsi="Times New Roman" w:cs="Times New Roman"/>
                    </w:rPr>
                    <w:t>Tiekėjas turi pasiūlyti kvalifikuotus specialistus, kurie vykdys techninė</w:t>
                  </w:r>
                  <w:r>
                    <w:rPr>
                      <w:rFonts w:ascii="Times New Roman" w:hAnsi="Times New Roman" w:cs="Times New Roman"/>
                    </w:rPr>
                    <w:t>s</w:t>
                  </w:r>
                  <w:r w:rsidRPr="00191EC4">
                    <w:rPr>
                      <w:rFonts w:ascii="Times New Roman" w:hAnsi="Times New Roman" w:cs="Times New Roman"/>
                    </w:rPr>
                    <w:t xml:space="preserve"> specifikacijo</w:t>
                  </w:r>
                  <w:r>
                    <w:rPr>
                      <w:rFonts w:ascii="Times New Roman" w:hAnsi="Times New Roman" w:cs="Times New Roman"/>
                    </w:rPr>
                    <w:t>s</w:t>
                  </w:r>
                  <w:r w:rsidRPr="00191EC4">
                    <w:rPr>
                      <w:rFonts w:ascii="Times New Roman" w:hAnsi="Times New Roman" w:cs="Times New Roman"/>
                    </w:rPr>
                    <w:t xml:space="preserve"> 1 lentelėje nurodytas paslaugas. Turi būti pateiktas visų paslaugas vykdysiančių specialistų sąrašas (prie kiekvienos paslaugos nurodant specialistus). Kiekvienai paslaugai turi būti parinkti atitinkamos kvalifikacijos specialistai.</w:t>
                  </w:r>
                </w:p>
                <w:p w14:paraId="42C843FF" w14:textId="77777777" w:rsidR="00191EC4" w:rsidRDefault="00191EC4" w:rsidP="00191EC4">
                  <w:pPr>
                    <w:autoSpaceDE w:val="0"/>
                    <w:autoSpaceDN w:val="0"/>
                    <w:adjustRightInd w:val="0"/>
                    <w:spacing w:after="0" w:line="240" w:lineRule="auto"/>
                    <w:ind w:left="142" w:right="141"/>
                    <w:jc w:val="both"/>
                    <w:rPr>
                      <w:rFonts w:cs="Times New Roman"/>
                    </w:rPr>
                  </w:pPr>
                  <w:r w:rsidRPr="00191EC4">
                    <w:rPr>
                      <w:rFonts w:ascii="Times New Roman" w:hAnsi="Times New Roman" w:cs="Times New Roman"/>
                    </w:rPr>
                    <w:t>Visi  paslaugų sutartyje nurodytas paslaugas vykdysiantys specialistai turi būti ne mažesnio kaip aukštojo universitetinio (arba jam prilyginamo) išsilavinimo</w:t>
                  </w:r>
                  <w:r w:rsidRPr="00C31BFD">
                    <w:rPr>
                      <w:rFonts w:cs="Times New Roman"/>
                    </w:rPr>
                    <w:t>.</w:t>
                  </w:r>
                </w:p>
                <w:p w14:paraId="629D2B99" w14:textId="723DE251" w:rsidR="00151028" w:rsidRPr="0060490D" w:rsidRDefault="00191EC4" w:rsidP="00191EC4">
                  <w:pPr>
                    <w:autoSpaceDE w:val="0"/>
                    <w:autoSpaceDN w:val="0"/>
                    <w:adjustRightInd w:val="0"/>
                    <w:spacing w:after="0" w:line="240" w:lineRule="auto"/>
                    <w:ind w:left="142" w:right="141"/>
                    <w:jc w:val="both"/>
                  </w:pPr>
                  <w:r w:rsidRPr="00191EC4">
                    <w:rPr>
                      <w:rFonts w:ascii="Times New Roman" w:hAnsi="Times New Roman" w:cs="Times New Roman"/>
                    </w:rPr>
                    <w:t>Konkrečiam specialistui keliamus reikalavimus visa apimtimi turi atitikti vienas asmuo (</w:t>
                  </w:r>
                  <w:r>
                    <w:rPr>
                      <w:rFonts w:ascii="Times New Roman" w:hAnsi="Times New Roman" w:cs="Times New Roman"/>
                    </w:rPr>
                    <w:t>T</w:t>
                  </w:r>
                  <w:r w:rsidRPr="00191EC4">
                    <w:rPr>
                      <w:rFonts w:ascii="Times New Roman" w:hAnsi="Times New Roman" w:cs="Times New Roman"/>
                    </w:rPr>
                    <w:t>iekėjas negali siūlyti kelių asmenų, kurie kartu atitiktų  specialistui keliamus reikalavimus, tačiau kiekvienas atskirai šių reikalavimų netenkintų).</w:t>
                  </w:r>
                </w:p>
              </w:tc>
              <w:tc>
                <w:tcPr>
                  <w:tcW w:w="2161" w:type="dxa"/>
                  <w:vMerge w:val="restart"/>
                  <w:tcBorders>
                    <w:top w:val="single" w:sz="4" w:space="0" w:color="auto"/>
                    <w:left w:val="single" w:sz="4" w:space="0" w:color="auto"/>
                    <w:right w:val="single" w:sz="4" w:space="0" w:color="auto"/>
                  </w:tcBorders>
                  <w:vAlign w:val="center"/>
                </w:tcPr>
                <w:p w14:paraId="429E70B0" w14:textId="4CD59E74" w:rsidR="00151028" w:rsidRPr="00EC78F7" w:rsidRDefault="00151028" w:rsidP="007802BD">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Tiekėjo, neatitinkančio šio reikalavimo, pasiūlymas atmetamas</w:t>
                  </w:r>
                </w:p>
              </w:tc>
              <w:tc>
                <w:tcPr>
                  <w:tcW w:w="3650" w:type="dxa"/>
                  <w:vMerge w:val="restart"/>
                  <w:tcBorders>
                    <w:top w:val="single" w:sz="4" w:space="0" w:color="auto"/>
                    <w:left w:val="single" w:sz="4" w:space="0" w:color="auto"/>
                    <w:right w:val="single" w:sz="4" w:space="0" w:color="auto"/>
                  </w:tcBorders>
                  <w:vAlign w:val="center"/>
                </w:tcPr>
                <w:p w14:paraId="635998AC" w14:textId="00892140" w:rsidR="00151028" w:rsidRPr="00EC78F7" w:rsidRDefault="00151028" w:rsidP="00C6677D">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Specialistų sąrašas, kuriame nurodoma: specialistų vardai, pavardės, turima kvalifikacija, patirtis</w:t>
                  </w:r>
                  <w:r>
                    <w:rPr>
                      <w:rFonts w:ascii="Times New Roman" w:hAnsi="Times New Roman" w:cs="Times New Roman"/>
                    </w:rPr>
                    <w:t>, kuri turi būti susijusi su veikla, kuri bus priskirta vykdyti pagal paslaugų sutartį</w:t>
                  </w:r>
                  <w:r w:rsidRPr="00EC78F7">
                    <w:rPr>
                      <w:rFonts w:ascii="Times New Roman" w:hAnsi="Times New Roman" w:cs="Times New Roman"/>
                    </w:rPr>
                    <w:t xml:space="preserve"> (įvykdyti projektai</w:t>
                  </w:r>
                  <w:r>
                    <w:rPr>
                      <w:rFonts w:ascii="Times New Roman" w:hAnsi="Times New Roman" w:cs="Times New Roman"/>
                    </w:rPr>
                    <w:t xml:space="preserve"> ir/ar </w:t>
                  </w:r>
                  <w:r w:rsidRPr="00EC78F7">
                    <w:rPr>
                      <w:rFonts w:ascii="Times New Roman" w:hAnsi="Times New Roman" w:cs="Times New Roman"/>
                    </w:rPr>
                    <w:t xml:space="preserve"> sutartys</w:t>
                  </w:r>
                  <w:r>
                    <w:rPr>
                      <w:rFonts w:ascii="Times New Roman" w:hAnsi="Times New Roman" w:cs="Times New Roman"/>
                    </w:rPr>
                    <w:t xml:space="preserve"> ir/ar kita veikla</w:t>
                  </w:r>
                  <w:r w:rsidRPr="00EC78F7">
                    <w:rPr>
                      <w:rFonts w:ascii="Times New Roman" w:hAnsi="Times New Roman" w:cs="Times New Roman"/>
                    </w:rPr>
                    <w:t>, nurodant pavadinimus, teiktas paslaugas</w:t>
                  </w:r>
                  <w:r>
                    <w:rPr>
                      <w:rFonts w:ascii="Times New Roman" w:hAnsi="Times New Roman" w:cs="Times New Roman"/>
                    </w:rPr>
                    <w:t xml:space="preserve"> ir/ar</w:t>
                  </w:r>
                  <w:r w:rsidRPr="00EC78F7">
                    <w:rPr>
                      <w:rFonts w:ascii="Times New Roman" w:hAnsi="Times New Roman" w:cs="Times New Roman"/>
                    </w:rPr>
                    <w:t xml:space="preserve"> atliktas veiklas, užsakovus</w:t>
                  </w:r>
                  <w:r>
                    <w:rPr>
                      <w:rFonts w:ascii="Times New Roman" w:hAnsi="Times New Roman" w:cs="Times New Roman"/>
                    </w:rPr>
                    <w:t xml:space="preserve"> (darbdavį)</w:t>
                  </w:r>
                  <w:r w:rsidRPr="00EC78F7">
                    <w:rPr>
                      <w:rFonts w:ascii="Times New Roman" w:hAnsi="Times New Roman" w:cs="Times New Roman"/>
                    </w:rPr>
                    <w:t>, kontaktinius asmenis ir jo telefono numerius), veikla, kurią vykdys pagal  paslaugų sutartį. Kaip priedai pateikiami jų gyvenimo aprašymai (CV)</w:t>
                  </w:r>
                  <w:r w:rsidR="004025F1">
                    <w:rPr>
                      <w:rFonts w:ascii="Times New Roman" w:hAnsi="Times New Roman" w:cs="Times New Roman"/>
                    </w:rPr>
                    <w:t>.</w:t>
                  </w:r>
                  <w:r w:rsidRPr="00EC78F7">
                    <w:rPr>
                      <w:rFonts w:ascii="Times New Roman" w:hAnsi="Times New Roman" w:cs="Times New Roman"/>
                    </w:rPr>
                    <w:t xml:space="preserve"> </w:t>
                  </w:r>
                </w:p>
                <w:p w14:paraId="7F42ED99" w14:textId="77777777" w:rsidR="00151028" w:rsidRPr="00EC78F7" w:rsidRDefault="00151028" w:rsidP="00151028">
                  <w:pPr>
                    <w:autoSpaceDE w:val="0"/>
                    <w:autoSpaceDN w:val="0"/>
                    <w:adjustRightInd w:val="0"/>
                    <w:spacing w:after="0" w:line="240" w:lineRule="auto"/>
                    <w:ind w:left="142" w:right="141"/>
                    <w:jc w:val="center"/>
                    <w:rPr>
                      <w:rFonts w:ascii="Times New Roman" w:hAnsi="Times New Roman" w:cs="Times New Roman"/>
                    </w:rPr>
                  </w:pPr>
                </w:p>
                <w:p w14:paraId="5355DD30" w14:textId="24FB2727" w:rsidR="00151028" w:rsidRPr="00EC78F7" w:rsidRDefault="00151028" w:rsidP="00C6677D">
                  <w:pPr>
                    <w:autoSpaceDE w:val="0"/>
                    <w:autoSpaceDN w:val="0"/>
                    <w:adjustRightInd w:val="0"/>
                    <w:spacing w:after="0" w:line="240" w:lineRule="auto"/>
                    <w:ind w:left="142" w:right="141"/>
                    <w:jc w:val="both"/>
                    <w:rPr>
                      <w:rFonts w:ascii="Times New Roman" w:hAnsi="Times New Roman" w:cs="Times New Roman"/>
                    </w:rPr>
                  </w:pPr>
                  <w:r w:rsidRPr="008F44DE">
                    <w:rPr>
                      <w:rFonts w:ascii="Times New Roman" w:hAnsi="Times New Roman" w:cs="Times New Roman"/>
                    </w:rPr>
                    <w:t xml:space="preserve">Pateikiamos </w:t>
                  </w:r>
                  <w:r>
                    <w:rPr>
                      <w:rFonts w:ascii="Times New Roman" w:hAnsi="Times New Roman" w:cs="Times New Roman"/>
                    </w:rPr>
                    <w:t>tinkamai patvirtintos</w:t>
                  </w:r>
                  <w:r w:rsidRPr="005C153C">
                    <w:rPr>
                      <w:rFonts w:ascii="Times New Roman" w:hAnsi="Times New Roman" w:cs="Times New Roman"/>
                    </w:rPr>
                    <w:t xml:space="preserve"> </w:t>
                  </w:r>
                  <w:r w:rsidRPr="008F44DE">
                    <w:rPr>
                      <w:rFonts w:ascii="Times New Roman" w:hAnsi="Times New Roman" w:cs="Times New Roman"/>
                    </w:rPr>
                    <w:t>dokumentų kopijos</w:t>
                  </w:r>
                  <w:r>
                    <w:rPr>
                      <w:rFonts w:ascii="Times New Roman" w:hAnsi="Times New Roman" w:cs="Times New Roman"/>
                    </w:rPr>
                    <w:t>*</w:t>
                  </w:r>
                  <w:r w:rsidRPr="008F44DE">
                    <w:rPr>
                      <w:rFonts w:ascii="Times New Roman" w:hAnsi="Times New Roman" w:cs="Times New Roman"/>
                    </w:rPr>
                    <w:t>.</w:t>
                  </w:r>
                </w:p>
              </w:tc>
            </w:tr>
            <w:tr w:rsidR="00151028" w:rsidRPr="003135C7" w14:paraId="7434B779" w14:textId="77777777" w:rsidTr="00191EC4">
              <w:trPr>
                <w:trHeight w:val="20"/>
              </w:trPr>
              <w:tc>
                <w:tcPr>
                  <w:tcW w:w="954" w:type="dxa"/>
                  <w:tcBorders>
                    <w:top w:val="single" w:sz="4" w:space="0" w:color="auto"/>
                    <w:left w:val="single" w:sz="4" w:space="0" w:color="auto"/>
                    <w:bottom w:val="single" w:sz="4" w:space="0" w:color="auto"/>
                    <w:right w:val="single" w:sz="4" w:space="0" w:color="auto"/>
                  </w:tcBorders>
                </w:tcPr>
                <w:p w14:paraId="53376EF3" w14:textId="32403D94" w:rsidR="00151028" w:rsidRPr="003135C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3135C7">
                    <w:rPr>
                      <w:rFonts w:ascii="Times New Roman" w:hAnsi="Times New Roman" w:cs="Times New Roman"/>
                    </w:rPr>
                    <w:t>3.1.4.1.</w:t>
                  </w:r>
                </w:p>
              </w:tc>
              <w:tc>
                <w:tcPr>
                  <w:tcW w:w="3328" w:type="dxa"/>
                  <w:tcBorders>
                    <w:top w:val="single" w:sz="4" w:space="0" w:color="auto"/>
                    <w:left w:val="single" w:sz="4" w:space="0" w:color="auto"/>
                    <w:bottom w:val="single" w:sz="4" w:space="0" w:color="auto"/>
                    <w:right w:val="single" w:sz="4" w:space="0" w:color="auto"/>
                  </w:tcBorders>
                </w:tcPr>
                <w:p w14:paraId="61B47584"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r w:rsidRPr="00EC78F7">
                    <w:rPr>
                      <w:rFonts w:ascii="Times New Roman" w:hAnsi="Times New Roman" w:cs="Times New Roman"/>
                    </w:rPr>
                    <w:t>Specifiniai reikalavimai taikomi žemiau nurodytiems specialistams:</w:t>
                  </w:r>
                </w:p>
                <w:p w14:paraId="0DCA23A8" w14:textId="77777777" w:rsidR="00E2241F" w:rsidRPr="00E2241F" w:rsidRDefault="00E2241F" w:rsidP="00E2241F">
                  <w:pPr>
                    <w:autoSpaceDE w:val="0"/>
                    <w:autoSpaceDN w:val="0"/>
                    <w:adjustRightInd w:val="0"/>
                    <w:spacing w:after="0" w:line="240" w:lineRule="auto"/>
                    <w:ind w:left="142" w:right="141"/>
                    <w:jc w:val="both"/>
                    <w:rPr>
                      <w:rFonts w:ascii="Times New Roman" w:hAnsi="Times New Roman" w:cs="Times New Roman"/>
                      <w:sz w:val="16"/>
                      <w:szCs w:val="16"/>
                    </w:rPr>
                  </w:pPr>
                </w:p>
                <w:p w14:paraId="7E958B60" w14:textId="77777777" w:rsidR="00E2241F" w:rsidRPr="00E2241F" w:rsidRDefault="00E2241F" w:rsidP="00E2241F">
                  <w:pPr>
                    <w:autoSpaceDE w:val="0"/>
                    <w:autoSpaceDN w:val="0"/>
                    <w:adjustRightInd w:val="0"/>
                    <w:spacing w:after="0" w:line="240" w:lineRule="auto"/>
                    <w:ind w:left="142" w:right="141"/>
                    <w:jc w:val="both"/>
                    <w:rPr>
                      <w:rFonts w:ascii="Times New Roman" w:hAnsi="Times New Roman" w:cs="Times New Roman"/>
                    </w:rPr>
                  </w:pPr>
                  <w:r w:rsidRPr="00E2241F">
                    <w:rPr>
                      <w:rFonts w:ascii="Times New Roman" w:hAnsi="Times New Roman" w:cs="Times New Roman"/>
                      <w:u w:val="single"/>
                    </w:rPr>
                    <w:t>Projekto vadovas</w:t>
                  </w:r>
                  <w:r w:rsidRPr="00E2241F">
                    <w:rPr>
                      <w:rFonts w:ascii="Times New Roman" w:hAnsi="Times New Roman" w:cs="Times New Roman"/>
                    </w:rPr>
                    <w:t xml:space="preserve">, turintis: </w:t>
                  </w:r>
                </w:p>
                <w:p w14:paraId="5F8ED7B1" w14:textId="77777777" w:rsidR="00E2241F" w:rsidRDefault="00E2241F" w:rsidP="00534FD3">
                  <w:pPr>
                    <w:pStyle w:val="Sraopastraipa"/>
                    <w:numPr>
                      <w:ilvl w:val="0"/>
                      <w:numId w:val="49"/>
                    </w:numPr>
                    <w:autoSpaceDE w:val="0"/>
                    <w:autoSpaceDN w:val="0"/>
                    <w:adjustRightInd w:val="0"/>
                    <w:spacing w:after="0" w:line="240" w:lineRule="auto"/>
                    <w:ind w:right="141"/>
                    <w:jc w:val="both"/>
                    <w:rPr>
                      <w:rFonts w:ascii="Times New Roman" w:hAnsi="Times New Roman" w:cs="Times New Roman"/>
                    </w:rPr>
                  </w:pPr>
                  <w:r w:rsidRPr="00E2241F">
                    <w:rPr>
                      <w:rFonts w:ascii="Times New Roman" w:hAnsi="Times New Roman" w:cs="Times New Roman"/>
                    </w:rPr>
                    <w:t>tarptautiniu mastu pripažįstamą projektų valdymo (PMP, Prince 2 arba kito lygiaverčio) kvalifikaciją;</w:t>
                  </w:r>
                </w:p>
                <w:p w14:paraId="630D28C9" w14:textId="05F58961" w:rsidR="00151028" w:rsidRPr="00E2241F" w:rsidRDefault="00E2241F" w:rsidP="00534FD3">
                  <w:pPr>
                    <w:pStyle w:val="Sraopastraipa"/>
                    <w:numPr>
                      <w:ilvl w:val="0"/>
                      <w:numId w:val="49"/>
                    </w:numPr>
                    <w:autoSpaceDE w:val="0"/>
                    <w:autoSpaceDN w:val="0"/>
                    <w:adjustRightInd w:val="0"/>
                    <w:spacing w:after="0" w:line="240" w:lineRule="auto"/>
                    <w:ind w:right="141"/>
                    <w:jc w:val="both"/>
                    <w:rPr>
                      <w:rFonts w:ascii="Times New Roman" w:hAnsi="Times New Roman" w:cs="Times New Roman"/>
                    </w:rPr>
                  </w:pPr>
                  <w:r w:rsidRPr="00E2241F">
                    <w:rPr>
                      <w:rFonts w:ascii="Times New Roman" w:hAnsi="Times New Roman" w:cs="Times New Roman"/>
                    </w:rPr>
                    <w:t>vadovavimo mažiausiai 1 (vieno) informacinės sistemos kūrimo ar modernizavimo projekto techninės priežiūros ir konsultavimo paslaugų teikimo ekspertų grupei patirtį.</w:t>
                  </w:r>
                </w:p>
                <w:p w14:paraId="5B5A62B8" w14:textId="77777777" w:rsidR="00E2241F" w:rsidRPr="00E2241F" w:rsidRDefault="00E2241F" w:rsidP="00E2241F">
                  <w:pPr>
                    <w:autoSpaceDE w:val="0"/>
                    <w:autoSpaceDN w:val="0"/>
                    <w:adjustRightInd w:val="0"/>
                    <w:spacing w:after="0" w:line="240" w:lineRule="auto"/>
                    <w:ind w:left="142" w:right="141"/>
                    <w:jc w:val="both"/>
                    <w:rPr>
                      <w:rFonts w:ascii="Times New Roman" w:hAnsi="Times New Roman" w:cs="Times New Roman"/>
                      <w:sz w:val="16"/>
                      <w:szCs w:val="16"/>
                    </w:rPr>
                  </w:pPr>
                </w:p>
                <w:p w14:paraId="3A6B0D8F" w14:textId="77777777" w:rsidR="00E2241F" w:rsidRPr="00E2241F" w:rsidRDefault="00E2241F" w:rsidP="00E2241F">
                  <w:pPr>
                    <w:autoSpaceDE w:val="0"/>
                    <w:autoSpaceDN w:val="0"/>
                    <w:adjustRightInd w:val="0"/>
                    <w:spacing w:after="0" w:line="240" w:lineRule="auto"/>
                    <w:ind w:left="142" w:right="141"/>
                    <w:jc w:val="both"/>
                    <w:rPr>
                      <w:rFonts w:ascii="Times New Roman" w:hAnsi="Times New Roman" w:cs="Times New Roman"/>
                    </w:rPr>
                  </w:pPr>
                  <w:r w:rsidRPr="00E2241F">
                    <w:rPr>
                      <w:rFonts w:ascii="Times New Roman" w:hAnsi="Times New Roman" w:cs="Times New Roman"/>
                      <w:u w:val="single"/>
                    </w:rPr>
                    <w:t>Informacinių sistemų testavimo ekspertas</w:t>
                  </w:r>
                  <w:r w:rsidRPr="00E2241F">
                    <w:rPr>
                      <w:rFonts w:ascii="Times New Roman" w:hAnsi="Times New Roman" w:cs="Times New Roman"/>
                    </w:rPr>
                    <w:t xml:space="preserve">, turintis: </w:t>
                  </w:r>
                </w:p>
                <w:p w14:paraId="50F0E6DD" w14:textId="77777777" w:rsidR="00E2241F" w:rsidRDefault="00E2241F" w:rsidP="00534FD3">
                  <w:pPr>
                    <w:pStyle w:val="Sraopastraipa"/>
                    <w:numPr>
                      <w:ilvl w:val="0"/>
                      <w:numId w:val="50"/>
                    </w:numPr>
                    <w:autoSpaceDE w:val="0"/>
                    <w:autoSpaceDN w:val="0"/>
                    <w:adjustRightInd w:val="0"/>
                    <w:spacing w:after="0" w:line="240" w:lineRule="auto"/>
                    <w:ind w:right="141"/>
                    <w:jc w:val="both"/>
                    <w:rPr>
                      <w:rFonts w:ascii="Times New Roman" w:hAnsi="Times New Roman" w:cs="Times New Roman"/>
                    </w:rPr>
                  </w:pPr>
                  <w:r w:rsidRPr="00E2241F">
                    <w:rPr>
                      <w:rFonts w:ascii="Times New Roman" w:hAnsi="Times New Roman" w:cs="Times New Roman"/>
                    </w:rPr>
                    <w:t xml:space="preserve">tarptautiniu mastu pripažįstamą IS testavimo kvalifikaciją (ISTQB (International </w:t>
                  </w:r>
                  <w:proofErr w:type="spellStart"/>
                  <w:r w:rsidRPr="00E2241F">
                    <w:rPr>
                      <w:rFonts w:ascii="Times New Roman" w:hAnsi="Times New Roman" w:cs="Times New Roman"/>
                    </w:rPr>
                    <w:t>Software</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Testing</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Qualifications</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Board</w:t>
                  </w:r>
                  <w:proofErr w:type="spellEnd"/>
                  <w:r w:rsidRPr="00E2241F">
                    <w:rPr>
                      <w:rFonts w:ascii="Times New Roman" w:hAnsi="Times New Roman" w:cs="Times New Roman"/>
                    </w:rPr>
                    <w:t>) arba ISEB (</w:t>
                  </w:r>
                  <w:proofErr w:type="spellStart"/>
                  <w:r w:rsidRPr="00E2241F">
                    <w:rPr>
                      <w:rFonts w:ascii="Times New Roman" w:hAnsi="Times New Roman" w:cs="Times New Roman"/>
                    </w:rPr>
                    <w:t>Information</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Systems</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Examination</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Board</w:t>
                  </w:r>
                  <w:proofErr w:type="spellEnd"/>
                  <w:r w:rsidRPr="00E2241F">
                    <w:rPr>
                      <w:rFonts w:ascii="Times New Roman" w:hAnsi="Times New Roman" w:cs="Times New Roman"/>
                    </w:rPr>
                    <w:t>) arba kitą lygiavertę);</w:t>
                  </w:r>
                </w:p>
                <w:p w14:paraId="56F1F929" w14:textId="44D581B4" w:rsidR="00E2241F" w:rsidRPr="00E2241F" w:rsidRDefault="00E2241F" w:rsidP="00534FD3">
                  <w:pPr>
                    <w:pStyle w:val="Sraopastraipa"/>
                    <w:numPr>
                      <w:ilvl w:val="0"/>
                      <w:numId w:val="50"/>
                    </w:numPr>
                    <w:autoSpaceDE w:val="0"/>
                    <w:autoSpaceDN w:val="0"/>
                    <w:adjustRightInd w:val="0"/>
                    <w:spacing w:after="0" w:line="240" w:lineRule="auto"/>
                    <w:ind w:right="141"/>
                    <w:jc w:val="both"/>
                    <w:rPr>
                      <w:rFonts w:ascii="Times New Roman" w:hAnsi="Times New Roman" w:cs="Times New Roman"/>
                    </w:rPr>
                  </w:pPr>
                  <w:r w:rsidRPr="00E2241F">
                    <w:rPr>
                      <w:rFonts w:ascii="Times New Roman" w:hAnsi="Times New Roman" w:cs="Times New Roman"/>
                    </w:rPr>
                    <w:lastRenderedPageBreak/>
                    <w:t>dalyvavimo, vykdant bent 1 (vieną) su informacinių sistemų testavimu susijusią paslaugų teikimo sutartį, kurios metu parengė testavimo scenarijus, priėmimo testavimo scenarijus ir vykdė testavimus, patirtį.</w:t>
                  </w:r>
                </w:p>
                <w:p w14:paraId="327ED842" w14:textId="77777777" w:rsidR="00E2241F" w:rsidRPr="00E2241F" w:rsidRDefault="00E2241F" w:rsidP="00E2241F">
                  <w:pPr>
                    <w:autoSpaceDE w:val="0"/>
                    <w:autoSpaceDN w:val="0"/>
                    <w:adjustRightInd w:val="0"/>
                    <w:spacing w:after="0" w:line="240" w:lineRule="auto"/>
                    <w:ind w:left="142" w:right="141"/>
                    <w:jc w:val="both"/>
                    <w:rPr>
                      <w:rFonts w:ascii="Times New Roman" w:hAnsi="Times New Roman" w:cs="Times New Roman"/>
                    </w:rPr>
                  </w:pPr>
                  <w:r w:rsidRPr="00E2241F">
                    <w:rPr>
                      <w:rFonts w:ascii="Times New Roman" w:hAnsi="Times New Roman" w:cs="Times New Roman"/>
                      <w:u w:val="single"/>
                    </w:rPr>
                    <w:t xml:space="preserve">Informacinių sistemų naudotojų sąsajų ergonomikos (angl. </w:t>
                  </w:r>
                  <w:proofErr w:type="spellStart"/>
                  <w:r w:rsidRPr="00E2241F">
                    <w:rPr>
                      <w:rFonts w:ascii="Times New Roman" w:hAnsi="Times New Roman" w:cs="Times New Roman"/>
                      <w:u w:val="single"/>
                    </w:rPr>
                    <w:t>Usability</w:t>
                  </w:r>
                  <w:proofErr w:type="spellEnd"/>
                  <w:r w:rsidRPr="00E2241F">
                    <w:rPr>
                      <w:rFonts w:ascii="Times New Roman" w:hAnsi="Times New Roman" w:cs="Times New Roman"/>
                      <w:u w:val="single"/>
                    </w:rPr>
                    <w:t>) vertinimo ekspertas</w:t>
                  </w:r>
                  <w:r w:rsidRPr="00E2241F">
                    <w:rPr>
                      <w:rFonts w:ascii="Times New Roman" w:hAnsi="Times New Roman" w:cs="Times New Roman"/>
                    </w:rPr>
                    <w:t xml:space="preserve">, turintis: </w:t>
                  </w:r>
                </w:p>
                <w:p w14:paraId="473B33B8" w14:textId="05C128AE" w:rsidR="00E2241F" w:rsidRPr="00E2241F" w:rsidRDefault="00E2241F" w:rsidP="00534FD3">
                  <w:pPr>
                    <w:pStyle w:val="Sraopastraipa"/>
                    <w:numPr>
                      <w:ilvl w:val="0"/>
                      <w:numId w:val="51"/>
                    </w:numPr>
                    <w:autoSpaceDE w:val="0"/>
                    <w:autoSpaceDN w:val="0"/>
                    <w:adjustRightInd w:val="0"/>
                    <w:spacing w:after="0" w:line="240" w:lineRule="auto"/>
                    <w:ind w:right="141"/>
                    <w:jc w:val="both"/>
                    <w:rPr>
                      <w:rFonts w:ascii="Times New Roman" w:hAnsi="Times New Roman" w:cs="Times New Roman"/>
                    </w:rPr>
                  </w:pPr>
                  <w:r w:rsidRPr="00E2241F">
                    <w:rPr>
                      <w:rFonts w:ascii="Times New Roman" w:hAnsi="Times New Roman" w:cs="Times New Roman"/>
                    </w:rPr>
                    <w:t>tarptautiniu mastu pripažįstamą ergonomikos eksperto vertinimo kvalifikaciją (CUA (</w:t>
                  </w:r>
                  <w:proofErr w:type="spellStart"/>
                  <w:r w:rsidRPr="00E2241F">
                    <w:rPr>
                      <w:rFonts w:ascii="Times New Roman" w:hAnsi="Times New Roman" w:cs="Times New Roman"/>
                    </w:rPr>
                    <w:t>Certified</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Usability</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Analyst</w:t>
                  </w:r>
                  <w:proofErr w:type="spellEnd"/>
                  <w:r w:rsidRPr="00E2241F">
                    <w:rPr>
                      <w:rFonts w:ascii="Times New Roman" w:hAnsi="Times New Roman" w:cs="Times New Roman"/>
                    </w:rPr>
                    <w:t xml:space="preserve"> ) ar BCPE (</w:t>
                  </w:r>
                  <w:proofErr w:type="spellStart"/>
                  <w:r w:rsidRPr="00E2241F">
                    <w:rPr>
                      <w:rFonts w:ascii="Times New Roman" w:hAnsi="Times New Roman" w:cs="Times New Roman"/>
                    </w:rPr>
                    <w:t>Board</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of</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Certification</w:t>
                  </w:r>
                  <w:proofErr w:type="spellEnd"/>
                  <w:r w:rsidRPr="00E2241F">
                    <w:rPr>
                      <w:rFonts w:ascii="Times New Roman" w:hAnsi="Times New Roman" w:cs="Times New Roman"/>
                    </w:rPr>
                    <w:t xml:space="preserve"> </w:t>
                  </w:r>
                  <w:proofErr w:type="spellStart"/>
                  <w:r w:rsidRPr="00E2241F">
                    <w:rPr>
                      <w:rFonts w:ascii="Times New Roman" w:hAnsi="Times New Roman" w:cs="Times New Roman"/>
                    </w:rPr>
                    <w:t>in</w:t>
                  </w:r>
                  <w:proofErr w:type="spellEnd"/>
                  <w:r w:rsidRPr="00E2241F">
                    <w:rPr>
                      <w:rFonts w:ascii="Times New Roman" w:hAnsi="Times New Roman" w:cs="Times New Roman"/>
                    </w:rPr>
                    <w:t xml:space="preserve"> Professional </w:t>
                  </w:r>
                  <w:proofErr w:type="spellStart"/>
                  <w:r w:rsidRPr="00E2241F">
                    <w:rPr>
                      <w:rFonts w:ascii="Times New Roman" w:hAnsi="Times New Roman" w:cs="Times New Roman"/>
                    </w:rPr>
                    <w:t>Ergonomics</w:t>
                  </w:r>
                  <w:proofErr w:type="spellEnd"/>
                  <w:r w:rsidRPr="00E2241F">
                    <w:rPr>
                      <w:rFonts w:ascii="Times New Roman" w:hAnsi="Times New Roman" w:cs="Times New Roman"/>
                    </w:rPr>
                    <w:t>) arba kitą lygiavertę);</w:t>
                  </w:r>
                </w:p>
                <w:p w14:paraId="7043126D" w14:textId="77777777" w:rsidR="00151028" w:rsidRPr="00E2241F" w:rsidRDefault="00E2241F" w:rsidP="00534FD3">
                  <w:pPr>
                    <w:pStyle w:val="Sraopastraipa"/>
                    <w:numPr>
                      <w:ilvl w:val="0"/>
                      <w:numId w:val="51"/>
                    </w:numPr>
                    <w:autoSpaceDE w:val="0"/>
                    <w:autoSpaceDN w:val="0"/>
                    <w:adjustRightInd w:val="0"/>
                    <w:spacing w:after="0" w:line="240" w:lineRule="auto"/>
                    <w:ind w:right="141"/>
                    <w:jc w:val="both"/>
                  </w:pPr>
                  <w:r w:rsidRPr="00E2241F">
                    <w:rPr>
                      <w:rFonts w:ascii="Times New Roman" w:hAnsi="Times New Roman" w:cs="Times New Roman"/>
                    </w:rPr>
                    <w:t>dalyvavimo, vykdant bent 1 (vieną) su informacinių sistemų ergonomikos vertinimu susijusią paslaugų teikimo sutartį, kurios metu atliko naudotojų sąsajos vertinimą, patirtį.</w:t>
                  </w:r>
                </w:p>
                <w:p w14:paraId="69101A99" w14:textId="77777777" w:rsidR="00E2241F" w:rsidRPr="003577AE" w:rsidRDefault="00E2241F" w:rsidP="00E2241F">
                  <w:pPr>
                    <w:autoSpaceDE w:val="0"/>
                    <w:autoSpaceDN w:val="0"/>
                    <w:adjustRightInd w:val="0"/>
                    <w:spacing w:after="0" w:line="240" w:lineRule="auto"/>
                    <w:ind w:left="142" w:right="141"/>
                    <w:jc w:val="both"/>
                    <w:rPr>
                      <w:sz w:val="16"/>
                      <w:szCs w:val="16"/>
                    </w:rPr>
                  </w:pPr>
                </w:p>
                <w:p w14:paraId="6405F36A" w14:textId="77777777" w:rsidR="003577AE" w:rsidRDefault="003577AE" w:rsidP="003577AE">
                  <w:pPr>
                    <w:autoSpaceDE w:val="0"/>
                    <w:autoSpaceDN w:val="0"/>
                    <w:adjustRightInd w:val="0"/>
                    <w:spacing w:after="0" w:line="240" w:lineRule="auto"/>
                    <w:ind w:left="142" w:right="141"/>
                    <w:jc w:val="both"/>
                    <w:rPr>
                      <w:rFonts w:ascii="Times New Roman" w:hAnsi="Times New Roman" w:cs="Times New Roman"/>
                    </w:rPr>
                  </w:pPr>
                  <w:r w:rsidRPr="003577AE">
                    <w:rPr>
                      <w:rFonts w:ascii="Times New Roman" w:hAnsi="Times New Roman" w:cs="Times New Roman"/>
                      <w:u w:val="single"/>
                    </w:rPr>
                    <w:t>Informacinių sistemų saugos ir audito ekspertas, turintis:</w:t>
                  </w:r>
                </w:p>
                <w:p w14:paraId="58A6340E" w14:textId="77777777" w:rsidR="003577AE" w:rsidRDefault="003577AE" w:rsidP="00534FD3">
                  <w:pPr>
                    <w:pStyle w:val="Sraopastraipa"/>
                    <w:numPr>
                      <w:ilvl w:val="0"/>
                      <w:numId w:val="52"/>
                    </w:numPr>
                    <w:autoSpaceDE w:val="0"/>
                    <w:autoSpaceDN w:val="0"/>
                    <w:adjustRightInd w:val="0"/>
                    <w:spacing w:after="0" w:line="240" w:lineRule="auto"/>
                    <w:ind w:right="141"/>
                    <w:jc w:val="both"/>
                    <w:rPr>
                      <w:rFonts w:ascii="Times New Roman" w:hAnsi="Times New Roman" w:cs="Times New Roman"/>
                    </w:rPr>
                  </w:pPr>
                  <w:r w:rsidRPr="003577AE">
                    <w:rPr>
                      <w:rFonts w:ascii="Times New Roman" w:hAnsi="Times New Roman" w:cs="Times New Roman"/>
                    </w:rPr>
                    <w:t>tarptautiniu mastu pripažįstamą informacinių sistemų saugos auditoriaus kvalifikaciją (CISM (</w:t>
                  </w:r>
                  <w:proofErr w:type="spellStart"/>
                  <w:r w:rsidRPr="003577AE">
                    <w:rPr>
                      <w:rFonts w:ascii="Times New Roman" w:hAnsi="Times New Roman" w:cs="Times New Roman"/>
                    </w:rPr>
                    <w:t>Certified</w:t>
                  </w:r>
                  <w:proofErr w:type="spellEnd"/>
                  <w:r w:rsidRPr="003577AE">
                    <w:rPr>
                      <w:rFonts w:ascii="Times New Roman" w:hAnsi="Times New Roman" w:cs="Times New Roman"/>
                    </w:rPr>
                    <w:t xml:space="preserve"> </w:t>
                  </w:r>
                  <w:proofErr w:type="spellStart"/>
                  <w:r w:rsidRPr="003577AE">
                    <w:rPr>
                      <w:rFonts w:ascii="Times New Roman" w:hAnsi="Times New Roman" w:cs="Times New Roman"/>
                    </w:rPr>
                    <w:t>Information</w:t>
                  </w:r>
                  <w:proofErr w:type="spellEnd"/>
                  <w:r w:rsidRPr="003577AE">
                    <w:rPr>
                      <w:rFonts w:ascii="Times New Roman" w:hAnsi="Times New Roman" w:cs="Times New Roman"/>
                    </w:rPr>
                    <w:t xml:space="preserve"> </w:t>
                  </w:r>
                  <w:proofErr w:type="spellStart"/>
                  <w:r w:rsidRPr="003577AE">
                    <w:rPr>
                      <w:rFonts w:ascii="Times New Roman" w:hAnsi="Times New Roman" w:cs="Times New Roman"/>
                    </w:rPr>
                    <w:t>Security</w:t>
                  </w:r>
                  <w:proofErr w:type="spellEnd"/>
                  <w:r w:rsidRPr="003577AE">
                    <w:rPr>
                      <w:rFonts w:ascii="Times New Roman" w:hAnsi="Times New Roman" w:cs="Times New Roman"/>
                    </w:rPr>
                    <w:t xml:space="preserve"> Manager) arba CISSP (</w:t>
                  </w:r>
                  <w:proofErr w:type="spellStart"/>
                  <w:r w:rsidRPr="003577AE">
                    <w:rPr>
                      <w:rFonts w:ascii="Times New Roman" w:hAnsi="Times New Roman" w:cs="Times New Roman"/>
                    </w:rPr>
                    <w:t>Certified</w:t>
                  </w:r>
                  <w:proofErr w:type="spellEnd"/>
                  <w:r w:rsidRPr="003577AE">
                    <w:rPr>
                      <w:rFonts w:ascii="Times New Roman" w:hAnsi="Times New Roman" w:cs="Times New Roman"/>
                    </w:rPr>
                    <w:t xml:space="preserve"> </w:t>
                  </w:r>
                  <w:proofErr w:type="spellStart"/>
                  <w:r w:rsidRPr="003577AE">
                    <w:rPr>
                      <w:rFonts w:ascii="Times New Roman" w:hAnsi="Times New Roman" w:cs="Times New Roman"/>
                    </w:rPr>
                    <w:t>Information</w:t>
                  </w:r>
                  <w:proofErr w:type="spellEnd"/>
                  <w:r w:rsidRPr="003577AE">
                    <w:rPr>
                      <w:rFonts w:ascii="Times New Roman" w:hAnsi="Times New Roman" w:cs="Times New Roman"/>
                    </w:rPr>
                    <w:t xml:space="preserve"> </w:t>
                  </w:r>
                  <w:proofErr w:type="spellStart"/>
                  <w:r w:rsidRPr="003577AE">
                    <w:rPr>
                      <w:rFonts w:ascii="Times New Roman" w:hAnsi="Times New Roman" w:cs="Times New Roman"/>
                    </w:rPr>
                    <w:t>Systems</w:t>
                  </w:r>
                  <w:proofErr w:type="spellEnd"/>
                  <w:r w:rsidRPr="003577AE">
                    <w:rPr>
                      <w:rFonts w:ascii="Times New Roman" w:hAnsi="Times New Roman" w:cs="Times New Roman"/>
                    </w:rPr>
                    <w:t xml:space="preserve"> </w:t>
                  </w:r>
                  <w:proofErr w:type="spellStart"/>
                  <w:r w:rsidRPr="003577AE">
                    <w:rPr>
                      <w:rFonts w:ascii="Times New Roman" w:hAnsi="Times New Roman" w:cs="Times New Roman"/>
                    </w:rPr>
                    <w:t>Security</w:t>
                  </w:r>
                  <w:proofErr w:type="spellEnd"/>
                  <w:r w:rsidRPr="003577AE">
                    <w:rPr>
                      <w:rFonts w:ascii="Times New Roman" w:hAnsi="Times New Roman" w:cs="Times New Roman"/>
                    </w:rPr>
                    <w:t xml:space="preserve"> Professional) arba kitą lygiavertę);</w:t>
                  </w:r>
                </w:p>
                <w:p w14:paraId="10A831BA" w14:textId="233358C8" w:rsidR="00E2241F" w:rsidRPr="003577AE" w:rsidRDefault="003577AE" w:rsidP="00534FD3">
                  <w:pPr>
                    <w:pStyle w:val="Sraopastraipa"/>
                    <w:numPr>
                      <w:ilvl w:val="0"/>
                      <w:numId w:val="52"/>
                    </w:numPr>
                    <w:autoSpaceDE w:val="0"/>
                    <w:autoSpaceDN w:val="0"/>
                    <w:adjustRightInd w:val="0"/>
                    <w:spacing w:after="0" w:line="240" w:lineRule="auto"/>
                    <w:ind w:right="141"/>
                    <w:jc w:val="both"/>
                    <w:rPr>
                      <w:rFonts w:ascii="Times New Roman" w:hAnsi="Times New Roman" w:cs="Times New Roman"/>
                    </w:rPr>
                  </w:pPr>
                  <w:r w:rsidRPr="003577AE">
                    <w:rPr>
                      <w:rFonts w:ascii="Times New Roman" w:hAnsi="Times New Roman" w:cs="Times New Roman"/>
                    </w:rPr>
                    <w:t>dalyvavimo, vykdant bent 1 (vieną) su informacinių sistemų sauga susijusių paslaugų teikimo sutartį informacinių sistemų saugos ir audito eksperto ar lygiavertėse pareigose, patirtį.</w:t>
                  </w:r>
                </w:p>
              </w:tc>
              <w:tc>
                <w:tcPr>
                  <w:tcW w:w="2161" w:type="dxa"/>
                  <w:vMerge/>
                  <w:tcBorders>
                    <w:left w:val="single" w:sz="4" w:space="0" w:color="auto"/>
                    <w:right w:val="single" w:sz="4" w:space="0" w:color="auto"/>
                  </w:tcBorders>
                </w:tcPr>
                <w:p w14:paraId="1F88710F" w14:textId="77777777"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tc>
              <w:tc>
                <w:tcPr>
                  <w:tcW w:w="3650" w:type="dxa"/>
                  <w:vMerge/>
                  <w:tcBorders>
                    <w:left w:val="single" w:sz="4" w:space="0" w:color="auto"/>
                    <w:right w:val="single" w:sz="4" w:space="0" w:color="auto"/>
                  </w:tcBorders>
                </w:tcPr>
                <w:p w14:paraId="506600AC" w14:textId="2FD03600" w:rsidR="00151028" w:rsidRPr="00EC78F7" w:rsidRDefault="00151028" w:rsidP="00EC78F7">
                  <w:pPr>
                    <w:autoSpaceDE w:val="0"/>
                    <w:autoSpaceDN w:val="0"/>
                    <w:adjustRightInd w:val="0"/>
                    <w:spacing w:after="0" w:line="240" w:lineRule="auto"/>
                    <w:ind w:left="142" w:right="141"/>
                    <w:jc w:val="both"/>
                    <w:rPr>
                      <w:rFonts w:ascii="Times New Roman" w:hAnsi="Times New Roman" w:cs="Times New Roman"/>
                    </w:rPr>
                  </w:pPr>
                </w:p>
              </w:tc>
            </w:tr>
          </w:tbl>
          <w:p w14:paraId="4052272F" w14:textId="77777777" w:rsidR="000F10C3" w:rsidRDefault="000F10C3" w:rsidP="00A71092">
            <w:pPr>
              <w:pStyle w:val="Porat"/>
              <w:ind w:firstLine="709"/>
              <w:rPr>
                <w:rFonts w:ascii="Times New Roman" w:hAnsi="Times New Roman" w:cs="Times New Roman"/>
                <w:b/>
              </w:rPr>
            </w:pPr>
          </w:p>
          <w:p w14:paraId="2224877E" w14:textId="77777777" w:rsidR="007E41A1" w:rsidRPr="007E41A1" w:rsidRDefault="007E41A1" w:rsidP="00A71092">
            <w:pPr>
              <w:pStyle w:val="Porat"/>
              <w:ind w:firstLine="709"/>
              <w:rPr>
                <w:rFonts w:ascii="Times New Roman" w:hAnsi="Times New Roman" w:cs="Times New Roman"/>
                <w:b/>
              </w:rPr>
            </w:pPr>
            <w:r w:rsidRPr="007E41A1">
              <w:rPr>
                <w:rFonts w:ascii="Times New Roman" w:hAnsi="Times New Roman" w:cs="Times New Roman"/>
                <w:b/>
              </w:rPr>
              <w:t>* Pastabos:</w:t>
            </w:r>
          </w:p>
          <w:p w14:paraId="6E6EA26B" w14:textId="65191565" w:rsidR="007E41A1" w:rsidRPr="007E41A1" w:rsidRDefault="00B06452" w:rsidP="00384C21">
            <w:pPr>
              <w:pStyle w:val="Porat"/>
              <w:ind w:firstLine="720"/>
              <w:jc w:val="both"/>
              <w:rPr>
                <w:rFonts w:ascii="Times New Roman" w:hAnsi="Times New Roman" w:cs="Times New Roman"/>
                <w:b/>
              </w:rPr>
            </w:pPr>
            <w:r>
              <w:rPr>
                <w:rFonts w:ascii="Times New Roman" w:hAnsi="Times New Roman" w:cs="Times New Roman"/>
              </w:rPr>
              <w:t>1) jeigu T</w:t>
            </w:r>
            <w:r w:rsidR="007E41A1" w:rsidRPr="007E41A1">
              <w:rPr>
                <w:rFonts w:ascii="Times New Roman" w:hAnsi="Times New Roman" w:cs="Times New Roman"/>
              </w:rPr>
              <w:t xml:space="preserve">iekėjas negali pateikti nurodytų dokumentų, nes atitinkamoje šalyje tokie dokumentai neišduodami arba toje šalyje išduodami dokumentai neapima visų keliamų klausimų – pateikiama priesaikos deklaracija arba oficiali </w:t>
            </w:r>
            <w:r w:rsidR="00C80C47">
              <w:rPr>
                <w:rFonts w:ascii="Times New Roman" w:hAnsi="Times New Roman" w:cs="Times New Roman"/>
              </w:rPr>
              <w:t>T</w:t>
            </w:r>
            <w:r w:rsidR="007E41A1" w:rsidRPr="007E41A1">
              <w:rPr>
                <w:rFonts w:ascii="Times New Roman" w:hAnsi="Times New Roman" w:cs="Times New Roman"/>
              </w:rPr>
              <w:t>iekėjo deklaracija;</w:t>
            </w:r>
          </w:p>
          <w:p w14:paraId="2559E52C" w14:textId="2EF418E7" w:rsidR="007E41A1" w:rsidRPr="007E41A1" w:rsidRDefault="007E41A1" w:rsidP="00384C21">
            <w:pPr>
              <w:pStyle w:val="Porat"/>
              <w:ind w:firstLine="720"/>
              <w:jc w:val="both"/>
              <w:rPr>
                <w:rFonts w:ascii="Times New Roman" w:hAnsi="Times New Roman" w:cs="Times New Roman"/>
              </w:rPr>
            </w:pPr>
            <w:r w:rsidRPr="00AA012B">
              <w:rPr>
                <w:rFonts w:ascii="Times New Roman" w:hAnsi="Times New Roman" w:cs="Times New Roman"/>
              </w:rPr>
              <w:t xml:space="preserve">2) dokumentų kopijos yra tvirtinamos </w:t>
            </w:r>
            <w:r w:rsidR="00C80C47">
              <w:rPr>
                <w:rFonts w:ascii="Times New Roman" w:hAnsi="Times New Roman" w:cs="Times New Roman"/>
              </w:rPr>
              <w:t>T</w:t>
            </w:r>
            <w:r w:rsidRPr="00AA012B">
              <w:rPr>
                <w:rFonts w:ascii="Times New Roman" w:hAnsi="Times New Roman" w:cs="Times New Roman"/>
              </w:rPr>
              <w:t>iekėjo ar jo įgalioto asmens parašu, nurodant žodžius „Kopija tikra“ ir pareigų pavadinimą, vardą (vardo raidę), pavardę, datą ir antspaudą (jei turi).</w:t>
            </w:r>
          </w:p>
          <w:p w14:paraId="04B99E08" w14:textId="77777777" w:rsidR="00CC0A06" w:rsidRPr="006E35DC" w:rsidRDefault="00CC0A06" w:rsidP="00384C21">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14:paraId="5FF05299" w14:textId="5629DC5F" w:rsidR="00CC0A06" w:rsidRPr="006557D7" w:rsidRDefault="00CC0A06" w:rsidP="00384C21">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Jei</w:t>
            </w:r>
            <w:r w:rsidRPr="00AB49F0">
              <w:rPr>
                <w:rFonts w:ascii="Times New Roman" w:eastAsia="Times New Roman" w:hAnsi="Times New Roman" w:cs="Times New Roman"/>
                <w:lang w:val="sv-SE"/>
              </w:rPr>
              <w:t xml:space="preserve"> bendrą pasiūlymą pateikia ūkio subjektų grupė, </w:t>
            </w:r>
            <w:r w:rsidRPr="000F3FA0">
              <w:rPr>
                <w:rFonts w:ascii="Times New Roman" w:eastAsia="Times New Roman" w:hAnsi="Times New Roman" w:cs="Times New Roman"/>
                <w:lang w:val="sv-SE"/>
              </w:rPr>
              <w:t xml:space="preserve">kvalifikacijos reikalavimų lentelės (toliau – lentelės) </w:t>
            </w:r>
            <w:r w:rsidR="002D6171" w:rsidRPr="000F3FA0">
              <w:rPr>
                <w:rFonts w:ascii="Times New Roman" w:eastAsia="Times New Roman" w:hAnsi="Times New Roman" w:cs="Times New Roman"/>
                <w:lang w:val="sv-SE"/>
              </w:rPr>
              <w:t>3</w:t>
            </w:r>
            <w:r w:rsidRPr="000F3FA0">
              <w:rPr>
                <w:rFonts w:ascii="Times New Roman" w:eastAsia="Times New Roman" w:hAnsi="Times New Roman" w:cs="Times New Roman"/>
                <w:lang w:val="sv-SE"/>
              </w:rPr>
              <w:t>.1.</w:t>
            </w:r>
            <w:r w:rsidR="002349EB" w:rsidRPr="004137E8">
              <w:rPr>
                <w:rFonts w:ascii="Times New Roman" w:eastAsia="Times New Roman" w:hAnsi="Times New Roman" w:cs="Times New Roman"/>
                <w:lang w:val="sv-SE"/>
              </w:rPr>
              <w:t>1</w:t>
            </w:r>
            <w:r w:rsidRPr="004137E8">
              <w:rPr>
                <w:rFonts w:ascii="Times New Roman" w:eastAsia="Times New Roman" w:hAnsi="Times New Roman" w:cs="Times New Roman"/>
                <w:lang w:val="sv-SE"/>
              </w:rPr>
              <w:t xml:space="preserve"> </w:t>
            </w:r>
            <w:r w:rsidR="00E11E17" w:rsidRPr="004137E8">
              <w:rPr>
                <w:rFonts w:ascii="Times New Roman" w:eastAsia="Times New Roman" w:hAnsi="Times New Roman" w:cs="Times New Roman"/>
                <w:lang w:val="sv-SE"/>
              </w:rPr>
              <w:t xml:space="preserve">punkte </w:t>
            </w:r>
            <w:r w:rsidRPr="004137E8">
              <w:rPr>
                <w:rFonts w:ascii="Times New Roman" w:eastAsia="Times New Roman" w:hAnsi="Times New Roman" w:cs="Times New Roman"/>
                <w:lang w:val="sv-SE"/>
              </w:rPr>
              <w:t>nustatyt</w:t>
            </w:r>
            <w:r w:rsidR="00D04CD7">
              <w:rPr>
                <w:rFonts w:ascii="Times New Roman" w:eastAsia="Times New Roman" w:hAnsi="Times New Roman" w:cs="Times New Roman"/>
                <w:lang w:val="sv-SE"/>
              </w:rPr>
              <w:t>ą</w:t>
            </w:r>
            <w:r w:rsidRPr="004137E8">
              <w:rPr>
                <w:rFonts w:ascii="Times New Roman" w:eastAsia="Times New Roman" w:hAnsi="Times New Roman" w:cs="Times New Roman"/>
                <w:lang w:val="sv-SE"/>
              </w:rPr>
              <w:t xml:space="preserve"> kvalifikacin</w:t>
            </w:r>
            <w:r w:rsidR="00D04CD7">
              <w:rPr>
                <w:rFonts w:ascii="Times New Roman" w:eastAsia="Times New Roman" w:hAnsi="Times New Roman" w:cs="Times New Roman"/>
                <w:lang w:val="sv-SE"/>
              </w:rPr>
              <w:t>į</w:t>
            </w:r>
            <w:r w:rsidRPr="004137E8">
              <w:rPr>
                <w:rFonts w:ascii="Times New Roman" w:eastAsia="Times New Roman" w:hAnsi="Times New Roman" w:cs="Times New Roman"/>
                <w:lang w:val="sv-SE"/>
              </w:rPr>
              <w:t xml:space="preserve"> reikalavim</w:t>
            </w:r>
            <w:r w:rsidR="00D04CD7">
              <w:rPr>
                <w:rFonts w:ascii="Times New Roman" w:eastAsia="Times New Roman" w:hAnsi="Times New Roman" w:cs="Times New Roman"/>
                <w:lang w:val="sv-SE"/>
              </w:rPr>
              <w:t>ą</w:t>
            </w:r>
            <w:r w:rsidRPr="004137E8">
              <w:rPr>
                <w:rFonts w:ascii="Times New Roman" w:eastAsia="Times New Roman" w:hAnsi="Times New Roman" w:cs="Times New Roman"/>
                <w:lang w:val="sv-SE"/>
              </w:rPr>
              <w:t xml:space="preserve"> turi atitikti ir pateikti nurodytus dokumentus kiekvienas ūkio subjektų grupės narys atskirai, o lentelės </w:t>
            </w:r>
            <w:r w:rsidR="002D6171" w:rsidRPr="004137E8">
              <w:rPr>
                <w:rFonts w:ascii="Times New Roman" w:eastAsia="Times New Roman" w:hAnsi="Times New Roman" w:cs="Times New Roman"/>
                <w:lang w:val="sv-SE"/>
              </w:rPr>
              <w:t>3</w:t>
            </w:r>
            <w:r w:rsidRPr="004137E8">
              <w:rPr>
                <w:rFonts w:ascii="Times New Roman" w:eastAsia="Times New Roman" w:hAnsi="Times New Roman" w:cs="Times New Roman"/>
                <w:lang w:val="sv-SE"/>
              </w:rPr>
              <w:t>.1.</w:t>
            </w:r>
            <w:r w:rsidR="00E11E17" w:rsidRPr="004137E8">
              <w:rPr>
                <w:rFonts w:ascii="Times New Roman" w:eastAsia="Times New Roman" w:hAnsi="Times New Roman" w:cs="Times New Roman"/>
                <w:lang w:val="sv-SE"/>
              </w:rPr>
              <w:t>2</w:t>
            </w:r>
            <w:r w:rsidR="006557D7" w:rsidRPr="004137E8">
              <w:rPr>
                <w:rFonts w:ascii="Times New Roman" w:eastAsia="Times New Roman" w:hAnsi="Times New Roman" w:cs="Times New Roman"/>
                <w:lang w:val="sv-SE"/>
              </w:rPr>
              <w:t xml:space="preserve"> </w:t>
            </w:r>
            <w:r w:rsidRPr="004137E8">
              <w:rPr>
                <w:rFonts w:ascii="Times New Roman" w:eastAsia="Times New Roman" w:hAnsi="Times New Roman" w:cs="Times New Roman"/>
                <w:lang w:val="sv-SE"/>
              </w:rPr>
              <w:t xml:space="preserve">– </w:t>
            </w:r>
            <w:r w:rsidR="002D6171" w:rsidRPr="004137E8">
              <w:rPr>
                <w:rFonts w:ascii="Times New Roman" w:eastAsia="Times New Roman" w:hAnsi="Times New Roman" w:cs="Times New Roman"/>
                <w:lang w:val="sv-SE"/>
              </w:rPr>
              <w:t>3</w:t>
            </w:r>
            <w:r w:rsidRPr="004137E8">
              <w:rPr>
                <w:rFonts w:ascii="Times New Roman" w:eastAsia="Times New Roman" w:hAnsi="Times New Roman" w:cs="Times New Roman"/>
                <w:lang w:val="sv-SE"/>
              </w:rPr>
              <w:t>.1.</w:t>
            </w:r>
            <w:r w:rsidR="002349EB" w:rsidRPr="00EC78F7">
              <w:rPr>
                <w:rFonts w:ascii="Times New Roman" w:eastAsia="Times New Roman" w:hAnsi="Times New Roman" w:cs="Times New Roman"/>
                <w:lang w:val="sv-SE"/>
              </w:rPr>
              <w:t>4</w:t>
            </w:r>
            <w:r w:rsidR="00EA4FD8" w:rsidRPr="000F3FA0">
              <w:rPr>
                <w:rFonts w:ascii="Times New Roman" w:eastAsia="Times New Roman" w:hAnsi="Times New Roman" w:cs="Times New Roman"/>
                <w:lang w:val="sv-SE"/>
              </w:rPr>
              <w:t>.</w:t>
            </w:r>
            <w:r w:rsidR="006557D7" w:rsidRPr="006557D7">
              <w:rPr>
                <w:rFonts w:ascii="Times New Roman" w:eastAsia="Times New Roman" w:hAnsi="Times New Roman" w:cs="Times New Roman"/>
                <w:lang w:val="sv-SE"/>
              </w:rPr>
              <w:t xml:space="preserve"> </w:t>
            </w:r>
            <w:r w:rsidRPr="006557D7">
              <w:rPr>
                <w:rFonts w:ascii="Times New Roman" w:eastAsia="Times New Roman" w:hAnsi="Times New Roman" w:cs="Times New Roman"/>
                <w:lang w:val="sv-SE"/>
              </w:rPr>
              <w:t xml:space="preserve">punktuose nustatytus kvalifikacinius reikalavimus turi </w:t>
            </w:r>
            <w:r w:rsidRPr="006557D7">
              <w:rPr>
                <w:rFonts w:ascii="Times New Roman" w:eastAsia="Times New Roman" w:hAnsi="Times New Roman" w:cs="Times New Roman"/>
                <w:lang w:val="sv-SE"/>
              </w:rPr>
              <w:lastRenderedPageBreak/>
              <w:t>atitikti ir pateikti nurodytus dokumentus bent vienas ūkio subjektų grupės narys arba visi ūkio subjektų grupės nariai kartu.</w:t>
            </w:r>
          </w:p>
          <w:p w14:paraId="219DB28B" w14:textId="77777777" w:rsidR="002D42A8" w:rsidRPr="002D42A8" w:rsidRDefault="002D42A8" w:rsidP="009C463B">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Tiekėjo pasiūlymas atmetamas, jeigu apie nustatytų reikalavimų atitikimą jis pateikė melagingą informaciją, kurią Pirkėjas gali įrodyti bet kokiomis teisėtomis priemonėmis.</w:t>
            </w:r>
          </w:p>
          <w:p w14:paraId="39D734BF" w14:textId="15B0BE19" w:rsidR="002D42A8" w:rsidRPr="002D42A8" w:rsidRDefault="002D42A8" w:rsidP="009C463B">
            <w:pPr>
              <w:pStyle w:val="Sraopastraipa"/>
              <w:numPr>
                <w:ilvl w:val="1"/>
                <w:numId w:val="1"/>
              </w:numPr>
              <w:ind w:left="457" w:hanging="457"/>
              <w:jc w:val="both"/>
              <w:rPr>
                <w:rFonts w:ascii="Times New Roman" w:hAnsi="Times New Roman" w:cs="Times New Roman"/>
              </w:rPr>
            </w:pPr>
            <w:r w:rsidRPr="002D42A8">
              <w:rPr>
                <w:rFonts w:ascii="Times New Roman" w:hAnsi="Times New Roman" w:cs="Times New Roman"/>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ascii="Times New Roman" w:hAnsi="Times New Roman" w:cs="Times New Roman"/>
              </w:rPr>
              <w:t>P</w:t>
            </w:r>
            <w:r w:rsidRPr="002D42A8">
              <w:rPr>
                <w:rFonts w:ascii="Times New Roman" w:hAnsi="Times New Roman" w:cs="Times New Roman"/>
              </w:rPr>
              <w:t xml:space="preserve">irkėju sudaryti pirkimo sutartį, šių įsipareigojimų vertės dalis, įeinanti į bendrą pirkimo sutarties vertę. Jungtinės veiklos sutartis turi numatyti solidarią visų šios sutarties šalių atsakomybę už prievolių </w:t>
            </w:r>
            <w:r>
              <w:rPr>
                <w:rFonts w:ascii="Times New Roman" w:hAnsi="Times New Roman" w:cs="Times New Roman"/>
              </w:rPr>
              <w:t>P</w:t>
            </w:r>
            <w:r w:rsidRPr="002D42A8">
              <w:rPr>
                <w:rFonts w:ascii="Times New Roman" w:hAnsi="Times New Roman" w:cs="Times New Roman"/>
              </w:rPr>
              <w:t xml:space="preserve">irkėjui nevykdymą. Taip pat jungtinės veiklos sutartyje turi būti numatyta, kuris asmuo atstovauja ūkio subjektų grupei (su kuo </w:t>
            </w:r>
            <w:r>
              <w:rPr>
                <w:rFonts w:ascii="Times New Roman" w:hAnsi="Times New Roman" w:cs="Times New Roman"/>
              </w:rPr>
              <w:t>P</w:t>
            </w:r>
            <w:r w:rsidRPr="002D42A8">
              <w:rPr>
                <w:rFonts w:ascii="Times New Roman" w:hAnsi="Times New Roman" w:cs="Times New Roman"/>
              </w:rPr>
              <w:t>irkėjas turėtų bendrauti pasiūlymo vertinimo metu kylančiais klausimais ir teikti su pasiūlymo įvertinimu susijusią informaciją, kuriam partneriui suteikti įgaliojimai pateikti pasiūlymą, jį pasirašyti, sudaryti sutartį).</w:t>
            </w:r>
          </w:p>
          <w:p w14:paraId="100F4A59" w14:textId="4652C277" w:rsidR="00D771D0" w:rsidRPr="00D771D0" w:rsidRDefault="00033BA9" w:rsidP="009C463B">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 xml:space="preserve">Jei </w:t>
            </w:r>
            <w:r w:rsidR="00B06452">
              <w:rPr>
                <w:rFonts w:ascii="Times New Roman" w:hAnsi="Times New Roman" w:cs="Times New Roman"/>
              </w:rPr>
              <w:t>T</w:t>
            </w:r>
            <w:r>
              <w:rPr>
                <w:rFonts w:ascii="Times New Roman" w:hAnsi="Times New Roman" w:cs="Times New Roman"/>
              </w:rPr>
              <w:t>iekėjas įsipareigojimams pagal sutartį ketina pasitelkti subtiekėjus, jis s</w:t>
            </w:r>
            <w:r w:rsidR="00CC0A06" w:rsidRPr="00AB49F0">
              <w:rPr>
                <w:rFonts w:ascii="Times New Roman" w:hAnsi="Times New Roman" w:cs="Times New Roman"/>
              </w:rPr>
              <w:t>avo pasiūlyme turi nurodyti, kokius subtiekėjus</w:t>
            </w:r>
            <w:r w:rsidR="00D771D0">
              <w:rPr>
                <w:rFonts w:ascii="Times New Roman" w:hAnsi="Times New Roman" w:cs="Times New Roman"/>
              </w:rPr>
              <w:t xml:space="preserve"> </w:t>
            </w:r>
            <w:r w:rsidR="00D771D0" w:rsidRPr="00E3020E">
              <w:rPr>
                <w:rFonts w:ascii="Times New Roman" w:hAnsi="Times New Roman" w:cs="Times New Roman"/>
              </w:rPr>
              <w:t xml:space="preserve">ir kokiai pirkimo objekto daliai </w:t>
            </w:r>
            <w:r w:rsidR="00CC0A06" w:rsidRPr="00AB49F0">
              <w:rPr>
                <w:rFonts w:ascii="Times New Roman" w:hAnsi="Times New Roman" w:cs="Times New Roman"/>
              </w:rPr>
              <w:t xml:space="preserve">ketina pasitelkti. Taip pat privalo pateikti </w:t>
            </w:r>
            <w:r w:rsidR="00C80C47">
              <w:rPr>
                <w:rFonts w:ascii="Times New Roman" w:hAnsi="Times New Roman" w:cs="Times New Roman"/>
              </w:rPr>
              <w:t>T</w:t>
            </w:r>
            <w:r w:rsidR="00CC0A06" w:rsidRPr="00AB49F0">
              <w:rPr>
                <w:rFonts w:ascii="Times New Roman" w:hAnsi="Times New Roman" w:cs="Times New Roman"/>
              </w:rPr>
              <w:t xml:space="preserve">iekėjo ir subtiekėjų susitarimų protokolus ar preliminarias sutartis arba </w:t>
            </w:r>
            <w:r w:rsidR="00CC0A06" w:rsidRPr="006557D7">
              <w:rPr>
                <w:rFonts w:ascii="Times New Roman" w:hAnsi="Times New Roman" w:cs="Times New Roman"/>
              </w:rPr>
              <w:t xml:space="preserve">lygiaverčius </w:t>
            </w:r>
            <w:r w:rsidR="00CC0A06" w:rsidRPr="000F3FA0">
              <w:rPr>
                <w:rFonts w:ascii="Times New Roman" w:hAnsi="Times New Roman" w:cs="Times New Roman"/>
              </w:rPr>
              <w:t xml:space="preserve">dokumentus (tinkamai patvirtintas kopijas), patvirtinančius, kad, laimėjus pirkimą, pirkimo sutarties vykdymo metu </w:t>
            </w:r>
            <w:r w:rsidR="00C80C47">
              <w:rPr>
                <w:rFonts w:ascii="Times New Roman" w:hAnsi="Times New Roman" w:cs="Times New Roman"/>
              </w:rPr>
              <w:t>T</w:t>
            </w:r>
            <w:r w:rsidR="00CC0A06" w:rsidRPr="000F3FA0">
              <w:rPr>
                <w:rFonts w:ascii="Times New Roman" w:hAnsi="Times New Roman" w:cs="Times New Roman"/>
              </w:rPr>
              <w:t xml:space="preserve">iekėjui bus prieinami subtiekėjų </w:t>
            </w:r>
            <w:proofErr w:type="spellStart"/>
            <w:r w:rsidR="00CC0A06" w:rsidRPr="000F3FA0">
              <w:rPr>
                <w:rFonts w:ascii="Times New Roman" w:hAnsi="Times New Roman" w:cs="Times New Roman"/>
              </w:rPr>
              <w:t>pajėgumai</w:t>
            </w:r>
            <w:proofErr w:type="spellEnd"/>
            <w:r w:rsidR="00CC0A06" w:rsidRPr="000F3FA0">
              <w:rPr>
                <w:rFonts w:ascii="Times New Roman" w:hAnsi="Times New Roman" w:cs="Times New Roman"/>
              </w:rPr>
              <w:t xml:space="preserve"> (pateikiama dokumento kopija). Pasitelkiami subtiekėjai turi atitikti lentelės </w:t>
            </w:r>
            <w:r w:rsidRPr="000F3FA0">
              <w:rPr>
                <w:rFonts w:ascii="Times New Roman" w:hAnsi="Times New Roman" w:cs="Times New Roman"/>
              </w:rPr>
              <w:t>3</w:t>
            </w:r>
            <w:r w:rsidR="00CC0A06" w:rsidRPr="000F3FA0">
              <w:rPr>
                <w:rFonts w:ascii="Times New Roman" w:eastAsia="Times New Roman" w:hAnsi="Times New Roman" w:cs="Times New Roman"/>
                <w:lang w:val="sv-SE"/>
              </w:rPr>
              <w:t>.1.1</w:t>
            </w:r>
            <w:r w:rsidR="006557D7" w:rsidRPr="000F3FA0">
              <w:rPr>
                <w:rFonts w:ascii="Times New Roman" w:eastAsia="Times New Roman" w:hAnsi="Times New Roman" w:cs="Times New Roman"/>
                <w:lang w:val="sv-SE"/>
              </w:rPr>
              <w:t xml:space="preserve">. </w:t>
            </w:r>
            <w:r w:rsidR="00CC0A06" w:rsidRPr="000F3FA0">
              <w:rPr>
                <w:rFonts w:ascii="Times New Roman" w:hAnsi="Times New Roman" w:cs="Times New Roman"/>
              </w:rPr>
              <w:t xml:space="preserve">punkte nustatytus reikalavimus ir pateikti nurodytus dokumentus, o lentelės </w:t>
            </w:r>
            <w:r w:rsidR="00EA4FD8" w:rsidRPr="000F3FA0">
              <w:rPr>
                <w:rFonts w:ascii="Times New Roman" w:eastAsia="Times New Roman" w:hAnsi="Times New Roman" w:cs="Times New Roman"/>
                <w:lang w:val="sv-SE"/>
              </w:rPr>
              <w:t>3.1.2 – 3.1.</w:t>
            </w:r>
            <w:r w:rsidR="002349EB" w:rsidRPr="00EC78F7">
              <w:rPr>
                <w:rFonts w:ascii="Times New Roman" w:eastAsia="Times New Roman" w:hAnsi="Times New Roman" w:cs="Times New Roman"/>
                <w:lang w:val="sv-SE"/>
              </w:rPr>
              <w:t>4</w:t>
            </w:r>
            <w:r w:rsidR="00EA4FD8" w:rsidRPr="000F3FA0">
              <w:rPr>
                <w:rFonts w:ascii="Times New Roman" w:eastAsia="Times New Roman" w:hAnsi="Times New Roman" w:cs="Times New Roman"/>
                <w:lang w:val="sv-SE"/>
              </w:rPr>
              <w:t>.</w:t>
            </w:r>
            <w:r w:rsidR="00EA4FD8" w:rsidRPr="000F3FA0">
              <w:rPr>
                <w:rFonts w:ascii="Times New Roman" w:hAnsi="Times New Roman" w:cs="Times New Roman"/>
              </w:rPr>
              <w:t xml:space="preserve"> </w:t>
            </w:r>
            <w:r w:rsidR="00CC0A06" w:rsidRPr="000F3FA0">
              <w:rPr>
                <w:rFonts w:ascii="Times New Roman" w:hAnsi="Times New Roman" w:cs="Times New Roman"/>
              </w:rPr>
              <w:t xml:space="preserve">punktuose nustatytus kvalifikacinius reikalavimus turi atitikti ir pateikti nurodytus dokumentus bent vienas </w:t>
            </w:r>
            <w:r w:rsidR="00B06452">
              <w:rPr>
                <w:rFonts w:ascii="Times New Roman" w:hAnsi="Times New Roman" w:cs="Times New Roman"/>
              </w:rPr>
              <w:t>T</w:t>
            </w:r>
            <w:r w:rsidR="00CC0A06" w:rsidRPr="000F3FA0">
              <w:rPr>
                <w:rFonts w:ascii="Times New Roman" w:hAnsi="Times New Roman" w:cs="Times New Roman"/>
              </w:rPr>
              <w:t>iekėjas</w:t>
            </w:r>
            <w:r w:rsidR="00CC0A06" w:rsidRPr="009779EA">
              <w:rPr>
                <w:rFonts w:ascii="Times New Roman" w:hAnsi="Times New Roman" w:cs="Times New Roman"/>
              </w:rPr>
              <w:t xml:space="preserve"> arba subtiekėjas</w:t>
            </w:r>
            <w:r w:rsidR="00CC0A06" w:rsidRPr="00AB49F0">
              <w:rPr>
                <w:rFonts w:ascii="Times New Roman" w:hAnsi="Times New Roman" w:cs="Times New Roman"/>
              </w:rPr>
              <w:t xml:space="preserve">, arba </w:t>
            </w:r>
            <w:r w:rsidR="00B06452">
              <w:rPr>
                <w:rFonts w:ascii="Times New Roman" w:hAnsi="Times New Roman" w:cs="Times New Roman"/>
              </w:rPr>
              <w:t>T</w:t>
            </w:r>
            <w:r w:rsidR="00CC0A06" w:rsidRPr="00AB49F0">
              <w:rPr>
                <w:rFonts w:ascii="Times New Roman" w:hAnsi="Times New Roman" w:cs="Times New Roman"/>
              </w:rPr>
              <w:t>iekėjas su subtiekėju kartu.</w:t>
            </w:r>
            <w:r w:rsidR="00D771D0">
              <w:rPr>
                <w:rFonts w:ascii="Times New Roman" w:hAnsi="Times New Roman" w:cs="Times New Roman"/>
              </w:rPr>
              <w:t xml:space="preserve"> </w:t>
            </w:r>
            <w:r w:rsidR="00D771D0" w:rsidRPr="00D771D0">
              <w:rPr>
                <w:rFonts w:ascii="Times New Roman" w:hAnsi="Times New Roman" w:cs="Times New Roman"/>
              </w:rPr>
              <w:t xml:space="preserve">Subtiekėjų pasitelkimas nekeičia Tiekėjo atsakomybės dėl numatomos sudaryti </w:t>
            </w:r>
            <w:r w:rsidR="00177AA8">
              <w:rPr>
                <w:rFonts w:ascii="Times New Roman" w:hAnsi="Times New Roman" w:cs="Times New Roman"/>
              </w:rPr>
              <w:t>p</w:t>
            </w:r>
            <w:r w:rsidR="00D771D0" w:rsidRPr="00D771D0">
              <w:rPr>
                <w:rFonts w:ascii="Times New Roman" w:hAnsi="Times New Roman" w:cs="Times New Roman"/>
              </w:rPr>
              <w:t xml:space="preserve">irkimo sutarties įvykdymo, todėl bet kokiu atveju Tiekėjas pilnai privalo prisiimti atsakomybę už subtiekėjų veiklą vykdant sutartį. </w:t>
            </w:r>
          </w:p>
          <w:p w14:paraId="35A3EC55" w14:textId="7DC40220" w:rsidR="00D771D0" w:rsidRPr="00D771D0" w:rsidRDefault="00D771D0" w:rsidP="009C463B">
            <w:pPr>
              <w:pStyle w:val="Sraopastraipa"/>
              <w:numPr>
                <w:ilvl w:val="1"/>
                <w:numId w:val="1"/>
              </w:numPr>
              <w:ind w:left="457" w:hanging="457"/>
              <w:jc w:val="both"/>
              <w:rPr>
                <w:rFonts w:ascii="Times New Roman" w:hAnsi="Times New Roman" w:cs="Times New Roman"/>
              </w:rPr>
            </w:pPr>
            <w:r w:rsidRPr="00D771D0">
              <w:rPr>
                <w:rFonts w:ascii="Times New Roman" w:hAnsi="Times New Roman" w:cs="Times New Roman"/>
              </w:rPr>
              <w:t xml:space="preserve">Pasiūlymų nagrinėjimo metu </w:t>
            </w:r>
            <w:r w:rsidR="00B06452">
              <w:rPr>
                <w:rFonts w:ascii="Times New Roman" w:hAnsi="Times New Roman" w:cs="Times New Roman"/>
              </w:rPr>
              <w:t>T</w:t>
            </w:r>
            <w:r w:rsidRPr="00D771D0">
              <w:rPr>
                <w:rFonts w:ascii="Times New Roman" w:hAnsi="Times New Roman" w:cs="Times New Roman"/>
              </w:rPr>
              <w:t xml:space="preserve">iekėjas negali keisti pasiūlyme nurodytų subtiekėjų ar papildyti pasiūlymą naujais subtiekėjais, kurie nebuvo nurodyti pateiktame pasiūlyme. </w:t>
            </w:r>
          </w:p>
          <w:p w14:paraId="6CAE54F7" w14:textId="77777777" w:rsidR="00CC0A06" w:rsidRPr="000207A0" w:rsidRDefault="00D771D0" w:rsidP="009C463B">
            <w:pPr>
              <w:pStyle w:val="Sraopastraipa"/>
              <w:numPr>
                <w:ilvl w:val="1"/>
                <w:numId w:val="1"/>
              </w:numPr>
              <w:ind w:left="457" w:hanging="457"/>
              <w:jc w:val="both"/>
              <w:rPr>
                <w:rFonts w:ascii="Times New Roman" w:hAnsi="Times New Roman" w:cs="Times New Roman"/>
              </w:rPr>
            </w:pPr>
            <w:r w:rsidRPr="00D771D0">
              <w:rPr>
                <w:rFonts w:ascii="Times New Roman" w:hAnsi="Times New Roman" w:cs="Times New Roman"/>
              </w:rPr>
              <w:t xml:space="preserve">Tiekėjas, iš anksto raštu suderinęs su </w:t>
            </w:r>
            <w:r>
              <w:rPr>
                <w:rFonts w:ascii="Times New Roman" w:hAnsi="Times New Roman" w:cs="Times New Roman"/>
              </w:rPr>
              <w:t>Pirkėju</w:t>
            </w:r>
            <w:r w:rsidRPr="00D771D0">
              <w:rPr>
                <w:rFonts w:ascii="Times New Roman" w:hAnsi="Times New Roman" w:cs="Times New Roman"/>
              </w:rPr>
              <w:t xml:space="preserve">, gali pirkimo sutarties vykdymo metu pakeisti subtiekėjus, tačiau pakeisti subtiekėjai privalo būti ne žemesnės kvalifikacijos, kaip subtiekėjai, nurodyti pasiūlyme. Be raštiško </w:t>
            </w:r>
            <w:r>
              <w:rPr>
                <w:rFonts w:ascii="Times New Roman" w:hAnsi="Times New Roman" w:cs="Times New Roman"/>
              </w:rPr>
              <w:t>Pirkėjo</w:t>
            </w:r>
            <w:r w:rsidRPr="00D771D0">
              <w:rPr>
                <w:rFonts w:ascii="Times New Roman" w:hAnsi="Times New Roman" w:cs="Times New Roman"/>
              </w:rPr>
              <w:t xml:space="preserve"> sutikimo pasitelkti kitus nei pasiūlyme nurodyti subtiekėjai, draudžiama. </w:t>
            </w:r>
          </w:p>
        </w:tc>
      </w:tr>
      <w:tr w:rsidR="00A1440E" w:rsidRPr="00675B72" w14:paraId="56CDFF5A" w14:textId="77777777" w:rsidTr="00BF5A25">
        <w:tc>
          <w:tcPr>
            <w:tcW w:w="5000" w:type="pct"/>
          </w:tcPr>
          <w:p w14:paraId="194DC011" w14:textId="51576AE9" w:rsidR="00A1440E" w:rsidRDefault="0055341D" w:rsidP="00177AA8">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w:t>
            </w:r>
            <w:proofErr w:type="spellStart"/>
            <w:r w:rsidRPr="00E3020E">
              <w:rPr>
                <w:rFonts w:ascii="Times New Roman" w:hAnsi="Times New Roman" w:cs="Times New Roman"/>
              </w:rPr>
              <w:t>pajėgumais</w:t>
            </w:r>
            <w:proofErr w:type="spellEnd"/>
            <w:r w:rsidRPr="00E3020E">
              <w:rPr>
                <w:rFonts w:ascii="Times New Roman" w:hAnsi="Times New Roman" w:cs="Times New Roman"/>
              </w:rPr>
              <w:t xml:space="preserve">, neatsižvelgdami į tai, kokio teisinio pobūdžio yra jų ryšiai. Šiuo atveju Tiekėjai privalo įrodyti </w:t>
            </w:r>
            <w:r w:rsidR="00177AA8">
              <w:rPr>
                <w:rFonts w:ascii="Times New Roman" w:hAnsi="Times New Roman" w:cs="Times New Roman"/>
              </w:rPr>
              <w:t>p</w:t>
            </w:r>
            <w:r w:rsidRPr="00E3020E">
              <w:rPr>
                <w:rFonts w:ascii="Times New Roman" w:hAnsi="Times New Roman" w:cs="Times New Roman"/>
              </w:rPr>
              <w:t xml:space="preserve">irkimo </w:t>
            </w:r>
            <w:r w:rsidR="00177AA8">
              <w:rPr>
                <w:rFonts w:ascii="Times New Roman" w:hAnsi="Times New Roman" w:cs="Times New Roman"/>
              </w:rPr>
              <w:t>K</w:t>
            </w:r>
            <w:r w:rsidRPr="00E3020E">
              <w:rPr>
                <w:rFonts w:ascii="Times New Roman" w:hAnsi="Times New Roman" w:cs="Times New Roman"/>
              </w:rPr>
              <w:t xml:space="preserve">omisijai, kad vykdant </w:t>
            </w:r>
            <w:r w:rsidR="00177AA8">
              <w:rPr>
                <w:rFonts w:ascii="Times New Roman" w:hAnsi="Times New Roman" w:cs="Times New Roman"/>
              </w:rPr>
              <w:t>p</w:t>
            </w:r>
            <w:r w:rsidRPr="00E3020E">
              <w:rPr>
                <w:rFonts w:ascii="Times New Roman" w:hAnsi="Times New Roman" w:cs="Times New Roman"/>
              </w:rPr>
              <w:t xml:space="preserve">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Tokiomis pačiomis sąlygomis ūkio subjektų grupė gali remtis ūkio subjektų grupės dalyvių arba kitų ūkio subjektų </w:t>
            </w:r>
            <w:proofErr w:type="spellStart"/>
            <w:r w:rsidRPr="00E3020E">
              <w:rPr>
                <w:rFonts w:ascii="Times New Roman" w:hAnsi="Times New Roman" w:cs="Times New Roman"/>
              </w:rPr>
              <w:t>pajėgumais</w:t>
            </w:r>
            <w:proofErr w:type="spellEnd"/>
            <w:r w:rsidRPr="00E3020E">
              <w:rPr>
                <w:rFonts w:ascii="Times New Roman" w:hAnsi="Times New Roman" w:cs="Times New Roman"/>
              </w:rPr>
              <w:t xml:space="preserve">. </w:t>
            </w:r>
          </w:p>
        </w:tc>
      </w:tr>
    </w:tbl>
    <w:p w14:paraId="37C9FBDC" w14:textId="77777777"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93B90" w:rsidRPr="00675B72" w14:paraId="1E6310AC" w14:textId="77777777" w:rsidTr="008615D2">
        <w:tc>
          <w:tcPr>
            <w:tcW w:w="5000" w:type="pct"/>
          </w:tcPr>
          <w:p w14:paraId="5ACFEA6E" w14:textId="3237D5B6" w:rsidR="00C064E3" w:rsidRDefault="00386850" w:rsidP="00E3020E">
            <w:pPr>
              <w:pStyle w:val="Sraopastraipa"/>
              <w:numPr>
                <w:ilvl w:val="1"/>
                <w:numId w:val="1"/>
              </w:numPr>
              <w:ind w:left="457" w:hanging="457"/>
              <w:jc w:val="both"/>
              <w:rPr>
                <w:rFonts w:ascii="Times New Roman" w:hAnsi="Times New Roman" w:cs="Times New Roman"/>
              </w:rPr>
            </w:pPr>
            <w:r w:rsidRPr="00386850">
              <w:rPr>
                <w:rFonts w:ascii="Times New Roman" w:hAnsi="Times New Roman" w:cs="Times New Roman"/>
              </w:rPr>
              <w:t xml:space="preserve">Pateikdamas pasiūlymą </w:t>
            </w:r>
            <w:r w:rsidR="00B06452">
              <w:rPr>
                <w:rFonts w:ascii="Times New Roman" w:hAnsi="Times New Roman" w:cs="Times New Roman"/>
              </w:rPr>
              <w:t>T</w:t>
            </w:r>
            <w:r w:rsidRPr="00386850">
              <w:rPr>
                <w:rFonts w:ascii="Times New Roman" w:hAnsi="Times New Roman" w:cs="Times New Roman"/>
              </w:rPr>
              <w:t xml:space="preserve">iekėjas sutinka su šiomis </w:t>
            </w:r>
            <w:r w:rsidR="00100672">
              <w:rPr>
                <w:rFonts w:ascii="Times New Roman" w:hAnsi="Times New Roman" w:cs="Times New Roman"/>
              </w:rPr>
              <w:t>K</w:t>
            </w:r>
            <w:r w:rsidRPr="00386850">
              <w:rPr>
                <w:rFonts w:ascii="Times New Roman" w:hAnsi="Times New Roman" w:cs="Times New Roman"/>
              </w:rPr>
              <w:t>onkurso sąlygomis ir patvirtina, kad jo pasiūlyme pateikta informacija yra teisinga ir apima viską, ko reikia tinkamam pirkimo sutarties įvykdymui.</w:t>
            </w:r>
          </w:p>
          <w:p w14:paraId="7561710C" w14:textId="100A78BC" w:rsidR="00FD73E6" w:rsidRPr="00C8476B" w:rsidRDefault="00C8476B" w:rsidP="00E3020E">
            <w:pPr>
              <w:pStyle w:val="Sraopastraipa"/>
              <w:numPr>
                <w:ilvl w:val="1"/>
                <w:numId w:val="1"/>
              </w:numPr>
              <w:ind w:left="457" w:hanging="457"/>
              <w:jc w:val="both"/>
              <w:rPr>
                <w:rFonts w:ascii="Times New Roman" w:hAnsi="Times New Roman" w:cs="Times New Roman"/>
              </w:rPr>
            </w:pPr>
            <w:r w:rsidRPr="00DD0BA5">
              <w:rPr>
                <w:rFonts w:ascii="Times New Roman" w:hAnsi="Times New Roman" w:cs="Times New Roman"/>
              </w:rPr>
              <w:t xml:space="preserve">Pasiūlymas turi būti pateikiamas raštu, pasirašytas </w:t>
            </w:r>
            <w:r w:rsidR="00C80C47">
              <w:rPr>
                <w:rFonts w:ascii="Times New Roman" w:hAnsi="Times New Roman" w:cs="Times New Roman"/>
              </w:rPr>
              <w:t>T</w:t>
            </w:r>
            <w:r w:rsidRPr="00DD0BA5">
              <w:rPr>
                <w:rFonts w:ascii="Times New Roman" w:hAnsi="Times New Roman" w:cs="Times New Roman"/>
              </w:rPr>
              <w:t>iekėjo arba jo įgalioto asmens.</w:t>
            </w:r>
          </w:p>
          <w:p w14:paraId="363AD990" w14:textId="77777777" w:rsidR="00C8476B" w:rsidRPr="00C8476B" w:rsidRDefault="00C8476B" w:rsidP="00E3020E">
            <w:pPr>
              <w:pStyle w:val="Sraopastraipa"/>
              <w:numPr>
                <w:ilvl w:val="1"/>
                <w:numId w:val="1"/>
              </w:numPr>
              <w:ind w:left="457" w:hanging="457"/>
              <w:jc w:val="both"/>
              <w:rPr>
                <w:rFonts w:ascii="Times New Roman" w:hAnsi="Times New Roman" w:cs="Times New Roman"/>
              </w:rPr>
            </w:pPr>
            <w:r w:rsidRPr="00DD0BA5">
              <w:rPr>
                <w:rFonts w:ascii="Times New Roman" w:hAnsi="Times New Roman" w:cs="Times New Roman"/>
              </w:rPr>
              <w:t>Tiekėjo pasiūlymas bei kita korespondencija pateikiama lietuvių kalba.</w:t>
            </w:r>
          </w:p>
          <w:p w14:paraId="0AB93B10" w14:textId="6441405C" w:rsidR="00FF20C8" w:rsidRPr="00475DA5" w:rsidRDefault="00FF20C8" w:rsidP="00FF20C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Tiekėjas savo pasiūlymą </w:t>
            </w:r>
            <w:r w:rsidRPr="00EC78F7">
              <w:rPr>
                <w:rFonts w:ascii="Times New Roman" w:hAnsi="Times New Roman" w:cs="Times New Roman"/>
              </w:rPr>
              <w:t xml:space="preserve">privalo parengti pagal šių </w:t>
            </w:r>
            <w:r w:rsidR="00100672">
              <w:rPr>
                <w:rFonts w:ascii="Times New Roman" w:hAnsi="Times New Roman" w:cs="Times New Roman"/>
              </w:rPr>
              <w:t>K</w:t>
            </w:r>
            <w:r w:rsidRPr="00EC78F7">
              <w:rPr>
                <w:rFonts w:ascii="Times New Roman" w:hAnsi="Times New Roman" w:cs="Times New Roman"/>
              </w:rPr>
              <w:t>onkurso sąlygų 2 priede pateiktą</w:t>
            </w:r>
            <w:r w:rsidRPr="00D90F6F">
              <w:rPr>
                <w:rFonts w:ascii="Times New Roman" w:hAnsi="Times New Roman" w:cs="Times New Roman"/>
              </w:rPr>
              <w:t xml:space="preserve"> form</w:t>
            </w:r>
            <w:r>
              <w:rPr>
                <w:rFonts w:ascii="Times New Roman" w:hAnsi="Times New Roman" w:cs="Times New Roman"/>
              </w:rPr>
              <w:t>ą</w:t>
            </w:r>
            <w:r w:rsidRPr="00D90F6F">
              <w:rPr>
                <w:rFonts w:ascii="Times New Roman" w:hAnsi="Times New Roman" w:cs="Times New Roman"/>
              </w:rPr>
              <w:t xml:space="preserve">. </w:t>
            </w:r>
            <w:r w:rsidRPr="00B06452">
              <w:rPr>
                <w:rFonts w:ascii="Times New Roman" w:hAnsi="Times New Roman" w:cs="Times New Roman"/>
                <w:b/>
              </w:rPr>
              <w:t xml:space="preserve">Užpildytą formą su atitinkamais priedais </w:t>
            </w:r>
            <w:r w:rsidR="00B06452" w:rsidRPr="00B06452">
              <w:rPr>
                <w:rFonts w:ascii="Times New Roman" w:hAnsi="Times New Roman" w:cs="Times New Roman"/>
                <w:b/>
              </w:rPr>
              <w:t>T</w:t>
            </w:r>
            <w:r w:rsidRPr="00B06452">
              <w:rPr>
                <w:rFonts w:ascii="Times New Roman" w:hAnsi="Times New Roman" w:cs="Times New Roman"/>
                <w:b/>
              </w:rPr>
              <w:t xml:space="preserve">iekėjas deda į voką. Šį voką užklijuoja. Ant voko turi būti užrašytas Pirkėjo pavadinimas, adresas, pirkimo pavadinimas, </w:t>
            </w:r>
            <w:r w:rsidR="00C80C47">
              <w:rPr>
                <w:rFonts w:ascii="Times New Roman" w:hAnsi="Times New Roman" w:cs="Times New Roman"/>
                <w:b/>
              </w:rPr>
              <w:t>T</w:t>
            </w:r>
            <w:r w:rsidRPr="00B06452">
              <w:rPr>
                <w:rFonts w:ascii="Times New Roman" w:hAnsi="Times New Roman" w:cs="Times New Roman"/>
                <w:b/>
              </w:rPr>
              <w:t>iekėjo pavadinimas ir adresas. Ant voko taip pat turi būti užrašas „Neatplėšti iki pasiūlymų pateikimo termino pabaigos“.</w:t>
            </w:r>
            <w:r w:rsidR="00865F70">
              <w:rPr>
                <w:rFonts w:ascii="Times New Roman" w:hAnsi="Times New Roman" w:cs="Times New Roman"/>
              </w:rPr>
              <w:t xml:space="preserve"> Vokas su pasiūlymu grąžinamas</w:t>
            </w:r>
            <w:r w:rsidRPr="00475DA5">
              <w:rPr>
                <w:rFonts w:ascii="Times New Roman" w:hAnsi="Times New Roman" w:cs="Times New Roman"/>
              </w:rPr>
              <w:t xml:space="preserve"> jį atsiuntusiam </w:t>
            </w:r>
            <w:r w:rsidR="00B06452">
              <w:rPr>
                <w:rFonts w:ascii="Times New Roman" w:hAnsi="Times New Roman" w:cs="Times New Roman"/>
              </w:rPr>
              <w:t>T</w:t>
            </w:r>
            <w:r w:rsidRPr="00475DA5">
              <w:rPr>
                <w:rFonts w:ascii="Times New Roman" w:hAnsi="Times New Roman" w:cs="Times New Roman"/>
              </w:rPr>
              <w:t>iekėjui, jeigu pasiūlymas (jo dalis) pateiktas neužklijuotame voke.</w:t>
            </w:r>
          </w:p>
          <w:p w14:paraId="7F1B8ECE" w14:textId="0DF5360C" w:rsidR="00FF20C8" w:rsidRPr="00B06452" w:rsidRDefault="00FF20C8" w:rsidP="00FF20C8">
            <w:pPr>
              <w:pStyle w:val="Sraopastraipa"/>
              <w:numPr>
                <w:ilvl w:val="1"/>
                <w:numId w:val="1"/>
              </w:numPr>
              <w:ind w:left="457" w:hanging="457"/>
              <w:jc w:val="both"/>
              <w:rPr>
                <w:rFonts w:ascii="Times New Roman" w:hAnsi="Times New Roman" w:cs="Times New Roman"/>
                <w:b/>
              </w:rPr>
            </w:pPr>
            <w:r w:rsidRPr="00B06452">
              <w:rPr>
                <w:rFonts w:ascii="Times New Roman" w:hAnsi="Times New Roman" w:cs="Times New Roman"/>
                <w:b/>
              </w:rPr>
              <w:t xml:space="preserve">Pasiūlymo (su priedais) lapai turi būti sunumeruoti, susiūti taip, kad nepažeidžiant susiuvimo nebūtų galima į pasiūlymą įdėti naujų lapų, išplėšyti lapų arba juos pakeisti, ir paskutinio lapo antroje pusėje patvirtinti </w:t>
            </w:r>
            <w:r w:rsidR="00C80C47">
              <w:rPr>
                <w:rFonts w:ascii="Times New Roman" w:hAnsi="Times New Roman" w:cs="Times New Roman"/>
                <w:b/>
              </w:rPr>
              <w:t>T</w:t>
            </w:r>
            <w:r w:rsidRPr="00B06452">
              <w:rPr>
                <w:rFonts w:ascii="Times New Roman" w:hAnsi="Times New Roman" w:cs="Times New Roman"/>
                <w:b/>
              </w:rPr>
              <w: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14:paraId="5F42654D" w14:textId="5E433154" w:rsidR="00FF20C8" w:rsidRDefault="00FF20C8" w:rsidP="00FF20C8">
            <w:pPr>
              <w:pStyle w:val="Sraopastraipa"/>
              <w:numPr>
                <w:ilvl w:val="1"/>
                <w:numId w:val="1"/>
              </w:numPr>
              <w:ind w:left="457" w:hanging="457"/>
              <w:jc w:val="both"/>
              <w:rPr>
                <w:rFonts w:ascii="Times New Roman" w:hAnsi="Times New Roman" w:cs="Times New Roman"/>
                <w:b/>
              </w:rPr>
            </w:pPr>
            <w:r w:rsidRPr="00FF20C8">
              <w:rPr>
                <w:rFonts w:ascii="Times New Roman" w:hAnsi="Times New Roman" w:cs="Times New Roman"/>
                <w:b/>
                <w:szCs w:val="24"/>
              </w:rPr>
              <w:t>Pasiūlymą</w:t>
            </w:r>
            <w:r w:rsidRPr="00832BD2">
              <w:rPr>
                <w:rFonts w:ascii="Times New Roman" w:hAnsi="Times New Roman" w:cs="Times New Roman"/>
                <w:b/>
              </w:rPr>
              <w:t xml:space="preserve"> sudaro </w:t>
            </w:r>
            <w:r w:rsidR="00C80C47">
              <w:rPr>
                <w:rFonts w:ascii="Times New Roman" w:hAnsi="Times New Roman" w:cs="Times New Roman"/>
                <w:b/>
              </w:rPr>
              <w:t>T</w:t>
            </w:r>
            <w:r w:rsidRPr="00832BD2">
              <w:rPr>
                <w:rFonts w:ascii="Times New Roman" w:hAnsi="Times New Roman" w:cs="Times New Roman"/>
                <w:b/>
              </w:rPr>
              <w:t>iekėjo raštu pateiktų dokumentų visuma:</w:t>
            </w:r>
          </w:p>
          <w:p w14:paraId="11352D8B" w14:textId="5EDFBB64" w:rsidR="00FF20C8" w:rsidRPr="000F3FA0" w:rsidRDefault="00FF20C8" w:rsidP="00FF20C8">
            <w:pPr>
              <w:pStyle w:val="Sraopastraipa"/>
              <w:numPr>
                <w:ilvl w:val="2"/>
                <w:numId w:val="1"/>
              </w:numPr>
              <w:jc w:val="both"/>
              <w:rPr>
                <w:rFonts w:ascii="Times New Roman" w:hAnsi="Times New Roman" w:cs="Times New Roman"/>
              </w:rPr>
            </w:pPr>
            <w:r w:rsidRPr="00630ACA">
              <w:rPr>
                <w:rFonts w:ascii="Times New Roman" w:hAnsi="Times New Roman" w:cs="Times New Roman"/>
              </w:rPr>
              <w:t xml:space="preserve">užpildyta </w:t>
            </w:r>
            <w:r w:rsidRPr="000F3FA0">
              <w:rPr>
                <w:rFonts w:ascii="Times New Roman" w:hAnsi="Times New Roman" w:cs="Times New Roman"/>
              </w:rPr>
              <w:t xml:space="preserve">pasiūlymo forma, parengta pagal šių pirkimo </w:t>
            </w:r>
            <w:r w:rsidR="00100672">
              <w:rPr>
                <w:rFonts w:ascii="Times New Roman" w:hAnsi="Times New Roman" w:cs="Times New Roman"/>
              </w:rPr>
              <w:t>K</w:t>
            </w:r>
            <w:r w:rsidRPr="000F3FA0">
              <w:rPr>
                <w:rFonts w:ascii="Times New Roman" w:hAnsi="Times New Roman" w:cs="Times New Roman"/>
              </w:rPr>
              <w:t>onkurso sąlygų 2 priedą;</w:t>
            </w:r>
          </w:p>
          <w:p w14:paraId="4020D68F" w14:textId="2B74C179" w:rsidR="00FF20C8" w:rsidRDefault="00100672" w:rsidP="00FF20C8">
            <w:pPr>
              <w:pStyle w:val="Sraopastraipa"/>
              <w:numPr>
                <w:ilvl w:val="2"/>
                <w:numId w:val="1"/>
              </w:numPr>
              <w:jc w:val="both"/>
              <w:rPr>
                <w:rFonts w:ascii="Times New Roman" w:hAnsi="Times New Roman" w:cs="Times New Roman"/>
              </w:rPr>
            </w:pPr>
            <w:r>
              <w:rPr>
                <w:rFonts w:ascii="Times New Roman" w:hAnsi="Times New Roman" w:cs="Times New Roman"/>
              </w:rPr>
              <w:t>K</w:t>
            </w:r>
            <w:r w:rsidR="00FF20C8" w:rsidRPr="00630ACA">
              <w:rPr>
                <w:rFonts w:ascii="Times New Roman" w:hAnsi="Times New Roman" w:cs="Times New Roman"/>
              </w:rPr>
              <w:t>onkurso sąlygose nurodytus minimalius kvalifikacijos reikalavimus pagrindžiantys dokumentai;</w:t>
            </w:r>
          </w:p>
          <w:p w14:paraId="46D3F41B" w14:textId="77777777" w:rsidR="00FF20C8" w:rsidRDefault="00FF20C8" w:rsidP="00FF20C8">
            <w:pPr>
              <w:pStyle w:val="Sraopastraipa"/>
              <w:numPr>
                <w:ilvl w:val="2"/>
                <w:numId w:val="1"/>
              </w:numPr>
              <w:jc w:val="both"/>
              <w:rPr>
                <w:rFonts w:ascii="Times New Roman" w:hAnsi="Times New Roman" w:cs="Times New Roman"/>
              </w:rPr>
            </w:pPr>
            <w:r w:rsidRPr="00630ACA">
              <w:rPr>
                <w:rFonts w:ascii="Times New Roman" w:hAnsi="Times New Roman" w:cs="Times New Roman"/>
              </w:rPr>
              <w:t>jungtinės veiklos sutartis arba tinkamai patvirtinta jos kopija, jei bendrą pasiūlymą teikia ūkio subjektų grupė;</w:t>
            </w:r>
          </w:p>
          <w:p w14:paraId="4C488693" w14:textId="49810831" w:rsidR="00FF20C8" w:rsidRPr="00FF20C8" w:rsidRDefault="00FF20C8" w:rsidP="00FF20C8">
            <w:pPr>
              <w:pStyle w:val="Sraopastraipa"/>
              <w:numPr>
                <w:ilvl w:val="2"/>
                <w:numId w:val="1"/>
              </w:numPr>
              <w:jc w:val="both"/>
              <w:rPr>
                <w:rFonts w:ascii="Times New Roman" w:eastAsia="Times New Roman" w:hAnsi="Times New Roman" w:cs="Times New Roman"/>
                <w:sz w:val="12"/>
                <w:szCs w:val="12"/>
                <w:lang w:val="sv-SE"/>
              </w:rPr>
            </w:pPr>
            <w:r w:rsidRPr="00FF20C8">
              <w:rPr>
                <w:rFonts w:ascii="Times New Roman" w:hAnsi="Times New Roman" w:cs="Times New Roman"/>
              </w:rPr>
              <w:t xml:space="preserve">kita </w:t>
            </w:r>
            <w:r w:rsidR="00100672">
              <w:rPr>
                <w:rFonts w:ascii="Times New Roman" w:hAnsi="Times New Roman" w:cs="Times New Roman"/>
              </w:rPr>
              <w:t>K</w:t>
            </w:r>
            <w:r w:rsidRPr="00FF20C8">
              <w:rPr>
                <w:rFonts w:ascii="Times New Roman" w:hAnsi="Times New Roman" w:cs="Times New Roman"/>
              </w:rPr>
              <w:t>onkurso sąlygose prašoma informacija ir (ar) dokumentai.</w:t>
            </w:r>
          </w:p>
          <w:p w14:paraId="155F9C48" w14:textId="03498E76" w:rsidR="00FF20C8" w:rsidRPr="00AA012B" w:rsidRDefault="00FF20C8" w:rsidP="00FF20C8">
            <w:pPr>
              <w:pStyle w:val="Sraopastraipa"/>
              <w:numPr>
                <w:ilvl w:val="1"/>
                <w:numId w:val="1"/>
              </w:numPr>
              <w:ind w:left="457" w:hanging="457"/>
              <w:jc w:val="both"/>
              <w:rPr>
                <w:rFonts w:ascii="Times New Roman" w:hAnsi="Times New Roman" w:cs="Times New Roman"/>
              </w:rPr>
            </w:pPr>
            <w:r w:rsidRPr="009269D0">
              <w:rPr>
                <w:rFonts w:ascii="Times New Roman" w:hAnsi="Times New Roman" w:cs="Times New Roman"/>
                <w:szCs w:val="24"/>
              </w:rPr>
              <w:lastRenderedPageBreak/>
              <w:t xml:space="preserve">Tiekėjas gali pateikti tik vieną pasiūlymą – individualiai arba kaip ūkio subjektų grupės narys. Jei </w:t>
            </w:r>
            <w:r w:rsidR="00B55E1C">
              <w:rPr>
                <w:rFonts w:ascii="Times New Roman" w:hAnsi="Times New Roman" w:cs="Times New Roman"/>
                <w:szCs w:val="24"/>
              </w:rPr>
              <w:t>T</w:t>
            </w:r>
            <w:r w:rsidRPr="009269D0">
              <w:rPr>
                <w:rFonts w:ascii="Times New Roman" w:hAnsi="Times New Roman" w:cs="Times New Roman"/>
                <w:szCs w:val="24"/>
              </w:rPr>
              <w:t>iekėjas pateikia daugiau kaip vieną pasiūlymą arba ūkio subjektų grupės narys dalyvauja teikiant kelis pasiūlymus, visi tokie pasiūlymai bus atmesti.</w:t>
            </w:r>
          </w:p>
          <w:p w14:paraId="6EE7D194" w14:textId="17433036" w:rsidR="00AA012B" w:rsidRPr="009269D0" w:rsidRDefault="00AA012B" w:rsidP="00FF20C8">
            <w:pPr>
              <w:pStyle w:val="Sraopastraipa"/>
              <w:numPr>
                <w:ilvl w:val="1"/>
                <w:numId w:val="1"/>
              </w:numPr>
              <w:ind w:left="457" w:hanging="457"/>
              <w:jc w:val="both"/>
              <w:rPr>
                <w:rFonts w:ascii="Times New Roman" w:hAnsi="Times New Roman" w:cs="Times New Roman"/>
              </w:rPr>
            </w:pPr>
            <w:r>
              <w:rPr>
                <w:rFonts w:ascii="Times New Roman" w:hAnsi="Times New Roman" w:cs="Times New Roman"/>
                <w:szCs w:val="24"/>
              </w:rPr>
              <w:t>Tiekėjas, pateikdamas pasiūlymą, turi siūlyti visą nurodytą paslaugų apimtį.</w:t>
            </w:r>
          </w:p>
          <w:p w14:paraId="0FFB38B2" w14:textId="77777777" w:rsidR="00FF20C8" w:rsidRDefault="00FF20C8" w:rsidP="00FF20C8">
            <w:pPr>
              <w:pStyle w:val="Sraopastraipa"/>
              <w:numPr>
                <w:ilvl w:val="1"/>
                <w:numId w:val="1"/>
              </w:numPr>
              <w:ind w:left="457" w:hanging="457"/>
              <w:jc w:val="both"/>
              <w:rPr>
                <w:rFonts w:ascii="Times New Roman" w:hAnsi="Times New Roman" w:cs="Times New Roman"/>
                <w:szCs w:val="24"/>
              </w:rPr>
            </w:pPr>
            <w:r w:rsidRPr="00960D1A">
              <w:rPr>
                <w:rFonts w:ascii="Times New Roman" w:hAnsi="Times New Roman" w:cs="Times New Roman"/>
                <w:szCs w:val="24"/>
              </w:rPr>
              <w:t>Tiekėjams nėra leidžiama pateikti alternatyvių pasiūlymų. Tiekėjui pateikus alternatyvų pasiūlymą, jo pasiūlymas ir alternatyvus pasiūlymas (alternatyvūs pasiūlymai) bus atmesti.</w:t>
            </w:r>
          </w:p>
          <w:p w14:paraId="33BAC388" w14:textId="674E1913" w:rsidR="00FF20C8" w:rsidRPr="00B83E1A" w:rsidRDefault="00FF20C8" w:rsidP="00FF20C8">
            <w:pPr>
              <w:pStyle w:val="Sraopastraipa"/>
              <w:numPr>
                <w:ilvl w:val="1"/>
                <w:numId w:val="1"/>
              </w:numPr>
              <w:ind w:left="457" w:hanging="457"/>
              <w:jc w:val="both"/>
              <w:rPr>
                <w:rFonts w:ascii="Times New Roman" w:hAnsi="Times New Roman" w:cs="Times New Roman"/>
                <w:szCs w:val="24"/>
              </w:rPr>
            </w:pPr>
            <w:r w:rsidRPr="00D821AC">
              <w:rPr>
                <w:rFonts w:ascii="Times New Roman" w:hAnsi="Times New Roman" w:cs="Times New Roman"/>
                <w:szCs w:val="24"/>
              </w:rPr>
              <w:t xml:space="preserve">Pasiūlymas turi būti </w:t>
            </w:r>
            <w:r w:rsidRPr="00EC78F7">
              <w:rPr>
                <w:rFonts w:ascii="Times New Roman" w:hAnsi="Times New Roman" w:cs="Times New Roman"/>
                <w:b/>
                <w:szCs w:val="24"/>
              </w:rPr>
              <w:t xml:space="preserve">pateiktas </w:t>
            </w:r>
            <w:r w:rsidRPr="00B83E1A">
              <w:rPr>
                <w:rFonts w:ascii="Times New Roman" w:hAnsi="Times New Roman" w:cs="Times New Roman"/>
                <w:b/>
                <w:szCs w:val="24"/>
              </w:rPr>
              <w:t>iki 20</w:t>
            </w:r>
            <w:r w:rsidR="00041F73" w:rsidRPr="00B83E1A">
              <w:rPr>
                <w:rFonts w:ascii="Times New Roman" w:hAnsi="Times New Roman" w:cs="Times New Roman"/>
                <w:b/>
                <w:szCs w:val="24"/>
              </w:rPr>
              <w:t>20</w:t>
            </w:r>
            <w:r w:rsidRPr="00B83E1A">
              <w:rPr>
                <w:rFonts w:ascii="Times New Roman" w:hAnsi="Times New Roman" w:cs="Times New Roman"/>
                <w:b/>
                <w:szCs w:val="24"/>
              </w:rPr>
              <w:t xml:space="preserve"> </w:t>
            </w:r>
            <w:r w:rsidR="00041F73" w:rsidRPr="00B83E1A">
              <w:rPr>
                <w:rFonts w:ascii="Times New Roman" w:hAnsi="Times New Roman" w:cs="Times New Roman"/>
                <w:b/>
                <w:szCs w:val="24"/>
              </w:rPr>
              <w:t xml:space="preserve">m. </w:t>
            </w:r>
            <w:r w:rsidR="00985C03">
              <w:rPr>
                <w:rFonts w:ascii="Times New Roman" w:hAnsi="Times New Roman" w:cs="Times New Roman"/>
                <w:b/>
                <w:szCs w:val="24"/>
              </w:rPr>
              <w:t>kovo 20</w:t>
            </w:r>
            <w:r w:rsidRPr="00B83E1A">
              <w:rPr>
                <w:rFonts w:ascii="Times New Roman" w:hAnsi="Times New Roman" w:cs="Times New Roman"/>
                <w:b/>
                <w:szCs w:val="24"/>
              </w:rPr>
              <w:t xml:space="preserve"> d. </w:t>
            </w:r>
            <w:r w:rsidR="00985C03">
              <w:rPr>
                <w:rFonts w:ascii="Times New Roman" w:hAnsi="Times New Roman" w:cs="Times New Roman"/>
                <w:b/>
                <w:szCs w:val="24"/>
              </w:rPr>
              <w:t>10</w:t>
            </w:r>
            <w:r w:rsidRPr="00B83E1A">
              <w:rPr>
                <w:rFonts w:ascii="Times New Roman" w:hAnsi="Times New Roman" w:cs="Times New Roman"/>
                <w:b/>
                <w:szCs w:val="24"/>
              </w:rPr>
              <w:t xml:space="preserve"> val. </w:t>
            </w:r>
            <w:r w:rsidR="00985C03">
              <w:rPr>
                <w:rFonts w:ascii="Times New Roman" w:hAnsi="Times New Roman" w:cs="Times New Roman"/>
                <w:b/>
                <w:szCs w:val="24"/>
              </w:rPr>
              <w:t>00</w:t>
            </w:r>
            <w:r w:rsidR="00AA012B" w:rsidRPr="00B83E1A">
              <w:rPr>
                <w:rFonts w:ascii="Times New Roman" w:hAnsi="Times New Roman" w:cs="Times New Roman"/>
                <w:b/>
                <w:szCs w:val="24"/>
              </w:rPr>
              <w:t xml:space="preserve"> min</w:t>
            </w:r>
            <w:r w:rsidR="00AA012B" w:rsidRPr="00B83E1A">
              <w:rPr>
                <w:rFonts w:ascii="Times New Roman" w:hAnsi="Times New Roman" w:cs="Times New Roman"/>
                <w:szCs w:val="24"/>
              </w:rPr>
              <w:t xml:space="preserve">. </w:t>
            </w:r>
            <w:r w:rsidRPr="00B83E1A">
              <w:rPr>
                <w:rFonts w:ascii="Times New Roman" w:hAnsi="Times New Roman" w:cs="Times New Roman"/>
                <w:szCs w:val="24"/>
              </w:rPr>
              <w:t xml:space="preserve">(Lietuvos Respublikos laiku) atsiuntus jį paštu, per pasiuntinį ar tiesiogiai atvykus šiuo adresu: Stoties g. </w:t>
            </w:r>
            <w:r w:rsidR="00062DCC">
              <w:rPr>
                <w:rFonts w:ascii="Times New Roman" w:hAnsi="Times New Roman" w:cs="Times New Roman"/>
                <w:szCs w:val="24"/>
              </w:rPr>
              <w:t>5</w:t>
            </w:r>
            <w:r w:rsidRPr="00B83E1A">
              <w:rPr>
                <w:rFonts w:ascii="Times New Roman" w:hAnsi="Times New Roman" w:cs="Times New Roman"/>
                <w:szCs w:val="24"/>
              </w:rPr>
              <w:t>,</w:t>
            </w:r>
            <w:r w:rsidR="00062DCC">
              <w:rPr>
                <w:rFonts w:ascii="Times New Roman" w:hAnsi="Times New Roman" w:cs="Times New Roman"/>
                <w:szCs w:val="24"/>
              </w:rPr>
              <w:t xml:space="preserve"> Akademijos mstl., Kėdainių r</w:t>
            </w:r>
            <w:r w:rsidRPr="00B83E1A">
              <w:rPr>
                <w:rFonts w:ascii="Times New Roman" w:hAnsi="Times New Roman" w:cs="Times New Roman"/>
                <w:szCs w:val="24"/>
              </w:rPr>
              <w:t xml:space="preserve">. Tiekėjo prašymu Pirkėjas nedelsdamas pateikia rašytinį patvirtinimą, kad </w:t>
            </w:r>
            <w:r w:rsidR="00C80C47">
              <w:rPr>
                <w:rFonts w:ascii="Times New Roman" w:hAnsi="Times New Roman" w:cs="Times New Roman"/>
                <w:szCs w:val="24"/>
              </w:rPr>
              <w:t>T</w:t>
            </w:r>
            <w:r w:rsidRPr="00B83E1A">
              <w:rPr>
                <w:rFonts w:ascii="Times New Roman" w:hAnsi="Times New Roman" w:cs="Times New Roman"/>
                <w:szCs w:val="24"/>
              </w:rPr>
              <w:t>iekėjo pasiūlymas yra gautas, ir nurodo gavimo dieną, valandą ir minutę.</w:t>
            </w:r>
          </w:p>
          <w:p w14:paraId="1EEBFB18" w14:textId="30C1CDAE" w:rsidR="00FF20C8" w:rsidRPr="00B83E1A" w:rsidRDefault="00FF20C8" w:rsidP="00FF20C8">
            <w:pPr>
              <w:pStyle w:val="Sraopastraipa"/>
              <w:numPr>
                <w:ilvl w:val="1"/>
                <w:numId w:val="1"/>
              </w:numPr>
              <w:ind w:left="457" w:hanging="457"/>
              <w:jc w:val="both"/>
              <w:rPr>
                <w:rFonts w:ascii="Times New Roman" w:hAnsi="Times New Roman" w:cs="Times New Roman"/>
                <w:szCs w:val="24"/>
              </w:rPr>
            </w:pPr>
            <w:r w:rsidRPr="00B83E1A" w:rsidDel="0071015B">
              <w:rPr>
                <w:rFonts w:ascii="Times New Roman" w:hAnsi="Times New Roman" w:cs="Times New Roman"/>
                <w:szCs w:val="24"/>
              </w:rPr>
              <w:t xml:space="preserve"> </w:t>
            </w:r>
            <w:r w:rsidRPr="00B83E1A">
              <w:rPr>
                <w:rFonts w:ascii="Times New Roman" w:hAnsi="Times New Roman" w:cs="Times New Roman"/>
                <w:szCs w:val="24"/>
              </w:rPr>
              <w:t xml:space="preserve">Pirkėjas neatsako už pašto </w:t>
            </w:r>
            <w:proofErr w:type="spellStart"/>
            <w:r w:rsidRPr="00B83E1A">
              <w:rPr>
                <w:rFonts w:ascii="Times New Roman" w:hAnsi="Times New Roman" w:cs="Times New Roman"/>
                <w:szCs w:val="24"/>
              </w:rPr>
              <w:t>vėlavimus</w:t>
            </w:r>
            <w:proofErr w:type="spellEnd"/>
            <w:r w:rsidRPr="00B83E1A">
              <w:rPr>
                <w:rFonts w:ascii="Times New Roman" w:hAnsi="Times New Roman" w:cs="Times New Roman"/>
                <w:szCs w:val="24"/>
              </w:rPr>
              <w:t xml:space="preserve"> ar kitus nenumatytus atvejus, dėl kurių pasiūlymai nebuvo gauti ar gauti pavėluotai. Pavėluotai gauti pasiūlymai neatplėšiami ir grąžinami </w:t>
            </w:r>
            <w:r w:rsidR="00C80C47">
              <w:rPr>
                <w:rFonts w:ascii="Times New Roman" w:hAnsi="Times New Roman" w:cs="Times New Roman"/>
                <w:szCs w:val="24"/>
              </w:rPr>
              <w:t>T</w:t>
            </w:r>
            <w:r w:rsidRPr="00B83E1A">
              <w:rPr>
                <w:rFonts w:ascii="Times New Roman" w:hAnsi="Times New Roman" w:cs="Times New Roman"/>
                <w:szCs w:val="24"/>
              </w:rPr>
              <w:t>iekėjui registruotu laišku.</w:t>
            </w:r>
          </w:p>
          <w:p w14:paraId="5E0C9485" w14:textId="0B06FEE3" w:rsidR="00FF20C8" w:rsidRPr="00B83E1A" w:rsidRDefault="00FF20C8" w:rsidP="00FF20C8">
            <w:pPr>
              <w:pStyle w:val="Sraopastraipa"/>
              <w:numPr>
                <w:ilvl w:val="1"/>
                <w:numId w:val="1"/>
              </w:numPr>
              <w:ind w:left="457" w:hanging="457"/>
              <w:jc w:val="both"/>
              <w:rPr>
                <w:rFonts w:ascii="Times New Roman" w:hAnsi="Times New Roman" w:cs="Times New Roman"/>
                <w:szCs w:val="24"/>
              </w:rPr>
            </w:pPr>
            <w:r w:rsidRPr="00B83E1A">
              <w:rPr>
                <w:rFonts w:ascii="Times New Roman" w:hAnsi="Times New Roman" w:cs="Times New Roman"/>
                <w:szCs w:val="24"/>
              </w:rPr>
              <w:t xml:space="preserve">Pasiūlymuose nurodoma paslaugų kaina pateikiama eurais, turi būti išreikšta ir apskaičiuota taip, kaip nurodyta šių </w:t>
            </w:r>
            <w:r w:rsidR="00100672">
              <w:rPr>
                <w:rFonts w:ascii="Times New Roman" w:hAnsi="Times New Roman" w:cs="Times New Roman"/>
                <w:szCs w:val="24"/>
              </w:rPr>
              <w:t>K</w:t>
            </w:r>
            <w:r w:rsidRPr="00B83E1A">
              <w:rPr>
                <w:rFonts w:ascii="Times New Roman" w:hAnsi="Times New Roman" w:cs="Times New Roman"/>
                <w:szCs w:val="24"/>
              </w:rPr>
              <w:t xml:space="preserve">onkurso sąlygų 2 priede. Apskaičiuojant kainą, turi būti atsižvelgta į visą šių </w:t>
            </w:r>
            <w:r w:rsidR="001D1B63">
              <w:rPr>
                <w:rFonts w:ascii="Times New Roman" w:hAnsi="Times New Roman" w:cs="Times New Roman"/>
                <w:szCs w:val="24"/>
              </w:rPr>
              <w:t>K</w:t>
            </w:r>
            <w:r w:rsidRPr="00B83E1A">
              <w:rPr>
                <w:rFonts w:ascii="Times New Roman" w:hAnsi="Times New Roman" w:cs="Times New Roman"/>
                <w:szCs w:val="24"/>
              </w:rPr>
              <w:t xml:space="preserve">onkurso sąlygų 1 priede nurodytą paslaugų apimtį, kainos sudėtines dalis, į techninio aprašymo (specifikacijos) reikalavimus ir pan. Į kainą turi būti įskaityti visi mokesčiai ir visos </w:t>
            </w:r>
            <w:r w:rsidR="00C80C47">
              <w:rPr>
                <w:rFonts w:ascii="Times New Roman" w:hAnsi="Times New Roman" w:cs="Times New Roman"/>
                <w:szCs w:val="24"/>
              </w:rPr>
              <w:t>T</w:t>
            </w:r>
            <w:r w:rsidRPr="00B83E1A">
              <w:rPr>
                <w:rFonts w:ascii="Times New Roman" w:hAnsi="Times New Roman" w:cs="Times New Roman"/>
                <w:szCs w:val="24"/>
              </w:rPr>
              <w:t>iekėjo išlaidos, kurios įskaičiuotos į pirkimo objekto kainą.</w:t>
            </w:r>
          </w:p>
          <w:p w14:paraId="23AA9320" w14:textId="72AFC359" w:rsidR="00FF20C8" w:rsidRDefault="00FF20C8" w:rsidP="00FF20C8">
            <w:pPr>
              <w:pStyle w:val="Sraopastraipa"/>
              <w:numPr>
                <w:ilvl w:val="1"/>
                <w:numId w:val="1"/>
              </w:numPr>
              <w:ind w:left="457" w:hanging="457"/>
              <w:jc w:val="both"/>
              <w:rPr>
                <w:rFonts w:ascii="Times New Roman" w:hAnsi="Times New Roman" w:cs="Times New Roman"/>
                <w:szCs w:val="24"/>
              </w:rPr>
            </w:pPr>
            <w:r w:rsidRPr="00B83E1A">
              <w:rPr>
                <w:rFonts w:ascii="Times New Roman" w:hAnsi="Times New Roman" w:cs="Times New Roman"/>
                <w:szCs w:val="24"/>
              </w:rPr>
              <w:t xml:space="preserve">Pasiūlymas turi galioti ne trumpiau </w:t>
            </w:r>
            <w:r w:rsidR="003131BB" w:rsidRPr="00784EF2">
              <w:rPr>
                <w:rFonts w:ascii="Times New Roman" w:hAnsi="Times New Roman" w:cs="Times New Roman"/>
              </w:rPr>
              <w:t>kaip 60 dienų nuo pasiūlymų pateikimo termino dienos</w:t>
            </w:r>
            <w:r w:rsidR="003131BB">
              <w:rPr>
                <w:rFonts w:ascii="Times New Roman" w:hAnsi="Times New Roman" w:cs="Times New Roman"/>
              </w:rPr>
              <w:t>.</w:t>
            </w:r>
            <w:r w:rsidRPr="00B83E1A">
              <w:rPr>
                <w:rFonts w:ascii="Times New Roman" w:hAnsi="Times New Roman" w:cs="Times New Roman"/>
                <w:szCs w:val="24"/>
              </w:rPr>
              <w:t xml:space="preserve"> Jeigu pasiūlyme nenurodytas jo galiojimo laikas, laikoma, kad pasiūlymas galioja tiek, kiek numatyta pirkimo dokumentuose</w:t>
            </w:r>
            <w:r w:rsidRPr="00221BB3">
              <w:rPr>
                <w:rFonts w:ascii="Times New Roman" w:hAnsi="Times New Roman" w:cs="Times New Roman"/>
                <w:szCs w:val="24"/>
              </w:rPr>
              <w:t>.</w:t>
            </w:r>
          </w:p>
          <w:p w14:paraId="61DB002D" w14:textId="4D8AEB07" w:rsidR="00FF20C8" w:rsidRPr="008B3CEF" w:rsidRDefault="00FF20C8" w:rsidP="00FF20C8">
            <w:pPr>
              <w:pStyle w:val="Sraopastraipa"/>
              <w:numPr>
                <w:ilvl w:val="1"/>
                <w:numId w:val="1"/>
              </w:numPr>
              <w:ind w:left="457" w:hanging="457"/>
              <w:jc w:val="both"/>
              <w:rPr>
                <w:rFonts w:ascii="Times New Roman" w:hAnsi="Times New Roman" w:cs="Times New Roman"/>
                <w:szCs w:val="24"/>
              </w:rPr>
            </w:pPr>
            <w:r w:rsidRPr="00494E72">
              <w:rPr>
                <w:rFonts w:ascii="Times New Roman" w:hAnsi="Times New Roman" w:cs="Times New Roman"/>
                <w:szCs w:val="24"/>
              </w:rPr>
              <w:t xml:space="preserve">Kol nesibaigė pasiūlymų galiojimo laikas, </w:t>
            </w:r>
            <w:r w:rsidR="000F2769">
              <w:rPr>
                <w:rFonts w:ascii="Times New Roman" w:hAnsi="Times New Roman" w:cs="Times New Roman"/>
                <w:szCs w:val="24"/>
              </w:rPr>
              <w:t>P</w:t>
            </w:r>
            <w:r w:rsidRPr="00494E72">
              <w:rPr>
                <w:rFonts w:ascii="Times New Roman" w:hAnsi="Times New Roman" w:cs="Times New Roman"/>
                <w:szCs w:val="24"/>
              </w:rPr>
              <w:t xml:space="preserve">irkėjas turi teisę prašyti, kad </w:t>
            </w:r>
            <w:r w:rsidR="00B55E1C">
              <w:rPr>
                <w:rFonts w:ascii="Times New Roman" w:hAnsi="Times New Roman" w:cs="Times New Roman"/>
                <w:szCs w:val="24"/>
              </w:rPr>
              <w:t>T</w:t>
            </w:r>
            <w:r w:rsidRPr="00494E72">
              <w:rPr>
                <w:rFonts w:ascii="Times New Roman" w:hAnsi="Times New Roman" w:cs="Times New Roman"/>
                <w:szCs w:val="24"/>
              </w:rPr>
              <w:t>iekėjai pratęstų jų galiojimą iki konkrečiai nurodyto laiko. Tiekėjas gali atmesti tokį prašymą.</w:t>
            </w:r>
          </w:p>
          <w:p w14:paraId="29A2981D" w14:textId="4B80959E" w:rsidR="00FF20C8" w:rsidRPr="00AA012B" w:rsidRDefault="00FF20C8" w:rsidP="00FF20C8">
            <w:pPr>
              <w:pStyle w:val="Sraopastraipa"/>
              <w:numPr>
                <w:ilvl w:val="1"/>
                <w:numId w:val="1"/>
              </w:numPr>
              <w:ind w:left="457" w:hanging="457"/>
              <w:jc w:val="both"/>
              <w:rPr>
                <w:rFonts w:ascii="Times New Roman" w:hAnsi="Times New Roman" w:cs="Times New Roman"/>
                <w:szCs w:val="24"/>
              </w:rPr>
            </w:pPr>
            <w:r w:rsidRPr="00494E72">
              <w:rPr>
                <w:rFonts w:ascii="Times New Roman" w:hAnsi="Times New Roman" w:cs="Times New Roman"/>
                <w:szCs w:val="24"/>
              </w:rPr>
              <w:t xml:space="preserve">Nesibaigus pasiūlymų pateikimo terminui Pirkėjas turi teisę jį pratęsti. Apie naują pasiūlymų pateikimo terminą Pirkėjas praneša raštu visiems </w:t>
            </w:r>
            <w:r w:rsidR="00B55E1C">
              <w:rPr>
                <w:rFonts w:ascii="Times New Roman" w:hAnsi="Times New Roman" w:cs="Times New Roman"/>
                <w:szCs w:val="24"/>
              </w:rPr>
              <w:t>T</w:t>
            </w:r>
            <w:r w:rsidRPr="00494E72">
              <w:rPr>
                <w:rFonts w:ascii="Times New Roman" w:hAnsi="Times New Roman" w:cs="Times New Roman"/>
                <w:szCs w:val="24"/>
              </w:rPr>
              <w:t xml:space="preserve">iekėjams, gavusiems </w:t>
            </w:r>
            <w:r w:rsidR="001D1B63">
              <w:rPr>
                <w:rFonts w:ascii="Times New Roman" w:hAnsi="Times New Roman" w:cs="Times New Roman"/>
                <w:szCs w:val="24"/>
              </w:rPr>
              <w:t>K</w:t>
            </w:r>
            <w:r w:rsidRPr="00494E72">
              <w:rPr>
                <w:rFonts w:ascii="Times New Roman" w:hAnsi="Times New Roman" w:cs="Times New Roman"/>
                <w:szCs w:val="24"/>
              </w:rPr>
              <w:t xml:space="preserve">onkurso sąlygas bei paskelbia apie tai Europos Sąjungos struktūrinės paramos </w:t>
            </w:r>
            <w:r w:rsidRPr="00AA012B">
              <w:rPr>
                <w:rFonts w:ascii="Times New Roman" w:hAnsi="Times New Roman" w:cs="Times New Roman"/>
                <w:szCs w:val="24"/>
              </w:rPr>
              <w:t>svetainėje</w:t>
            </w:r>
            <w:r w:rsidRPr="00EC78F7">
              <w:rPr>
                <w:rFonts w:ascii="Times New Roman" w:hAnsi="Times New Roman" w:cs="Times New Roman"/>
                <w:iCs/>
                <w:color w:val="808080"/>
                <w:szCs w:val="24"/>
              </w:rPr>
              <w:t xml:space="preserve"> </w:t>
            </w:r>
            <w:hyperlink r:id="rId11" w:history="1">
              <w:r w:rsidRPr="00EC78F7">
                <w:rPr>
                  <w:rStyle w:val="Hipersaitas"/>
                  <w:rFonts w:ascii="Times New Roman" w:hAnsi="Times New Roman" w:cs="Times New Roman"/>
                  <w:iCs/>
                  <w:szCs w:val="24"/>
                </w:rPr>
                <w:t>www.esinvesticijos.lt</w:t>
              </w:r>
            </w:hyperlink>
            <w:r w:rsidRPr="00EC78F7">
              <w:rPr>
                <w:rFonts w:ascii="Times New Roman" w:hAnsi="Times New Roman" w:cs="Times New Roman"/>
                <w:szCs w:val="24"/>
              </w:rPr>
              <w:t>.</w:t>
            </w:r>
          </w:p>
          <w:p w14:paraId="5DB25B3D" w14:textId="77777777" w:rsidR="009F5F28" w:rsidRPr="008B3CEF" w:rsidRDefault="00FF20C8" w:rsidP="00FF20C8">
            <w:pPr>
              <w:pStyle w:val="Sraopastraipa"/>
              <w:numPr>
                <w:ilvl w:val="1"/>
                <w:numId w:val="1"/>
              </w:numPr>
              <w:ind w:left="457" w:hanging="457"/>
              <w:jc w:val="both"/>
              <w:rPr>
                <w:rFonts w:ascii="Times New Roman" w:hAnsi="Times New Roman" w:cs="Times New Roman"/>
                <w:szCs w:val="24"/>
              </w:rPr>
            </w:pPr>
            <w:r w:rsidRPr="00494E72">
              <w:rPr>
                <w:rFonts w:ascii="Times New Roman" w:hAnsi="Times New Roman" w:cs="Times New Roman"/>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14:paraId="59836455" w14:textId="77777777"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0" w:name="_Toc297898751"/>
      <w:r w:rsidRPr="00853AA4">
        <w:rPr>
          <w:rFonts w:ascii="Times New Roman" w:hAnsi="Times New Roman" w:cs="Times New Roman"/>
          <w:b/>
        </w:rPr>
        <w:lastRenderedPageBreak/>
        <w:t>KONKURSO SĄLYGŲ PAAIŠKINIMAS IR PATIKSLINIMAS</w:t>
      </w:r>
      <w:bookmarkEnd w:id="0"/>
    </w:p>
    <w:p w14:paraId="20AD0685" w14:textId="49923200"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sidR="00C80C47">
        <w:rPr>
          <w:rFonts w:ascii="Times New Roman" w:hAnsi="Times New Roman" w:cs="Times New Roman"/>
          <w:szCs w:val="24"/>
        </w:rPr>
        <w:t>T</w:t>
      </w:r>
      <w:r w:rsidRPr="00DD371C">
        <w:rPr>
          <w:rFonts w:ascii="Times New Roman" w:hAnsi="Times New Roman" w:cs="Times New Roman"/>
          <w:szCs w:val="24"/>
        </w:rPr>
        <w:t xml:space="preserve">iekėjo rašytinį prašymą paaiškinti </w:t>
      </w:r>
      <w:r w:rsidR="00766A47">
        <w:rPr>
          <w:rFonts w:ascii="Times New Roman" w:hAnsi="Times New Roman" w:cs="Times New Roman"/>
          <w:szCs w:val="24"/>
        </w:rPr>
        <w:t>K</w:t>
      </w:r>
      <w:r w:rsidRPr="00DD371C">
        <w:rPr>
          <w:rFonts w:ascii="Times New Roman" w:hAnsi="Times New Roman" w:cs="Times New Roman"/>
          <w:szCs w:val="24"/>
        </w:rPr>
        <w:t xml:space="preserve">onkurso sąlygas, jeigu prašymas gautas ne vėliau kaip prieš 3 (tris) darbo dienas iki pirkimo pasiūlymų pateikimo termino pabaigos. Į laiku gautą </w:t>
      </w:r>
      <w:r w:rsidR="00C80C47">
        <w:rPr>
          <w:rFonts w:ascii="Times New Roman" w:hAnsi="Times New Roman" w:cs="Times New Roman"/>
          <w:szCs w:val="24"/>
        </w:rPr>
        <w:t>T</w:t>
      </w:r>
      <w:r w:rsidRPr="00DD371C">
        <w:rPr>
          <w:rFonts w:ascii="Times New Roman" w:hAnsi="Times New Roman" w:cs="Times New Roman"/>
          <w:szCs w:val="24"/>
        </w:rPr>
        <w:t xml:space="preserve">iekėjo prašymą paaiškinti </w:t>
      </w:r>
      <w:r w:rsidR="00766A47">
        <w:rPr>
          <w:rFonts w:ascii="Times New Roman" w:hAnsi="Times New Roman" w:cs="Times New Roman"/>
          <w:szCs w:val="24"/>
        </w:rPr>
        <w:t>K</w:t>
      </w:r>
      <w:r w:rsidRPr="00DD371C">
        <w:rPr>
          <w:rFonts w:ascii="Times New Roman" w:hAnsi="Times New Roman" w:cs="Times New Roman"/>
          <w:szCs w:val="24"/>
        </w:rPr>
        <w:t xml:space="preserve">onkurso sąlygas Pirkėjas atsako ne vėliau kaip per 2 (dvi) darbo dienas nuo jo gavimo dienos ir ne vėliau kaip likus 2 (dviem) darbo dienoms iki pasiūlymų pateikimo termino pabaigos. Pirkėjas, atsakydamas </w:t>
      </w:r>
      <w:r w:rsidR="00C80C47">
        <w:rPr>
          <w:rFonts w:ascii="Times New Roman" w:hAnsi="Times New Roman" w:cs="Times New Roman"/>
          <w:szCs w:val="24"/>
        </w:rPr>
        <w:t>T</w:t>
      </w:r>
      <w:r w:rsidRPr="00DD371C">
        <w:rPr>
          <w:rFonts w:ascii="Times New Roman" w:hAnsi="Times New Roman" w:cs="Times New Roman"/>
          <w:szCs w:val="24"/>
        </w:rPr>
        <w:t xml:space="preserve">iekėjui, kartu siunčia paaiškinimus ir visiems kitiems </w:t>
      </w:r>
      <w:r w:rsidR="00B55E1C">
        <w:rPr>
          <w:rFonts w:ascii="Times New Roman" w:hAnsi="Times New Roman" w:cs="Times New Roman"/>
          <w:szCs w:val="24"/>
        </w:rPr>
        <w:t>T</w:t>
      </w:r>
      <w:r w:rsidRPr="00DD371C">
        <w:rPr>
          <w:rFonts w:ascii="Times New Roman" w:hAnsi="Times New Roman" w:cs="Times New Roman"/>
          <w:szCs w:val="24"/>
        </w:rPr>
        <w:t xml:space="preserve">iekėjams, kuriems jis pateikė </w:t>
      </w:r>
      <w:r w:rsidR="00766A47">
        <w:rPr>
          <w:rFonts w:ascii="Times New Roman" w:hAnsi="Times New Roman" w:cs="Times New Roman"/>
          <w:szCs w:val="24"/>
        </w:rPr>
        <w:t>K</w:t>
      </w:r>
      <w:r w:rsidRPr="00DD371C">
        <w:rPr>
          <w:rFonts w:ascii="Times New Roman" w:hAnsi="Times New Roman" w:cs="Times New Roman"/>
          <w:szCs w:val="24"/>
        </w:rPr>
        <w:t xml:space="preserve">onkurso sąlygas, bet nenurodo, kuris </w:t>
      </w:r>
      <w:r w:rsidR="00B55E1C">
        <w:rPr>
          <w:rFonts w:ascii="Times New Roman" w:hAnsi="Times New Roman" w:cs="Times New Roman"/>
          <w:szCs w:val="24"/>
        </w:rPr>
        <w:t>T</w:t>
      </w:r>
      <w:r w:rsidRPr="00DD371C">
        <w:rPr>
          <w:rFonts w:ascii="Times New Roman" w:hAnsi="Times New Roman" w:cs="Times New Roman"/>
          <w:szCs w:val="24"/>
        </w:rPr>
        <w:t xml:space="preserve">iekėjas pateikė prašymą paaiškinti </w:t>
      </w:r>
      <w:r w:rsidR="00100672">
        <w:rPr>
          <w:rFonts w:ascii="Times New Roman" w:hAnsi="Times New Roman" w:cs="Times New Roman"/>
          <w:szCs w:val="24"/>
        </w:rPr>
        <w:t>K</w:t>
      </w:r>
      <w:r w:rsidRPr="00DD371C">
        <w:rPr>
          <w:rFonts w:ascii="Times New Roman" w:hAnsi="Times New Roman" w:cs="Times New Roman"/>
          <w:szCs w:val="24"/>
        </w:rPr>
        <w:t>onkurso sąlygas.</w:t>
      </w:r>
    </w:p>
    <w:p w14:paraId="28DFD68A" w14:textId="29117C3D"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 xml:space="preserve">Nesibaigus pasiūlymų pateikimo, bet ne vėliau kaip likus 2 </w:t>
      </w:r>
      <w:r>
        <w:rPr>
          <w:rFonts w:ascii="Times New Roman" w:hAnsi="Times New Roman" w:cs="Times New Roman"/>
          <w:szCs w:val="24"/>
        </w:rPr>
        <w:t xml:space="preserve">(dviem) </w:t>
      </w:r>
      <w:r w:rsidRPr="001E3F61">
        <w:rPr>
          <w:rFonts w:ascii="Times New Roman" w:hAnsi="Times New Roman" w:cs="Times New Roman"/>
          <w:szCs w:val="24"/>
        </w:rPr>
        <w:t xml:space="preserve">darbo dienoms iki pasiūlymų pateikimo termino pabaigos, Pirkėjas turi teisę savo iniciatyva paaiškinti, patikslinti </w:t>
      </w:r>
      <w:r w:rsidR="004044BD">
        <w:rPr>
          <w:rFonts w:ascii="Times New Roman" w:hAnsi="Times New Roman" w:cs="Times New Roman"/>
          <w:szCs w:val="24"/>
        </w:rPr>
        <w:t>K</w:t>
      </w:r>
      <w:r w:rsidRPr="001E3F61">
        <w:rPr>
          <w:rFonts w:ascii="Times New Roman" w:hAnsi="Times New Roman" w:cs="Times New Roman"/>
          <w:szCs w:val="24"/>
        </w:rPr>
        <w:t>onkurso sąlygas.</w:t>
      </w:r>
    </w:p>
    <w:p w14:paraId="2E3624C8" w14:textId="6385D8E7"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sidR="00B55E1C">
        <w:rPr>
          <w:rFonts w:ascii="Times New Roman" w:hAnsi="Times New Roman" w:cs="Times New Roman"/>
          <w:szCs w:val="24"/>
        </w:rPr>
        <w:t>T</w:t>
      </w:r>
      <w:r w:rsidRPr="004F1B1B">
        <w:rPr>
          <w:rFonts w:ascii="Times New Roman" w:hAnsi="Times New Roman" w:cs="Times New Roman"/>
          <w:szCs w:val="24"/>
        </w:rPr>
        <w:t>iekėjais dėl pirkimo dokumentų paaiškinimų</w:t>
      </w:r>
      <w:r>
        <w:rPr>
          <w:rFonts w:ascii="Times New Roman" w:hAnsi="Times New Roman" w:cs="Times New Roman"/>
          <w:szCs w:val="24"/>
        </w:rPr>
        <w:t>.</w:t>
      </w:r>
    </w:p>
    <w:p w14:paraId="6E2DCC6B" w14:textId="2BC1222C" w:rsidR="003602D0" w:rsidRPr="000F3FA0"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informacija, šių </w:t>
      </w:r>
      <w:r w:rsidR="0008578B">
        <w:rPr>
          <w:rFonts w:ascii="Times New Roman" w:hAnsi="Times New Roman" w:cs="Times New Roman"/>
          <w:szCs w:val="24"/>
        </w:rPr>
        <w:t>K</w:t>
      </w:r>
      <w:r w:rsidRPr="003602D0">
        <w:rPr>
          <w:rFonts w:ascii="Times New Roman" w:hAnsi="Times New Roman" w:cs="Times New Roman"/>
          <w:szCs w:val="24"/>
        </w:rPr>
        <w:t xml:space="preserve">onkurso sąlygų paaiškinimai, pranešimai ar kitas Pirkėjo ir Tiekėjo susirašinėjimas yra vykdomas šių </w:t>
      </w:r>
      <w:r w:rsidR="0008578B">
        <w:rPr>
          <w:rFonts w:ascii="Times New Roman" w:hAnsi="Times New Roman" w:cs="Times New Roman"/>
          <w:szCs w:val="24"/>
        </w:rPr>
        <w:t>K</w:t>
      </w:r>
      <w:r w:rsidRPr="003602D0">
        <w:rPr>
          <w:rFonts w:ascii="Times New Roman" w:hAnsi="Times New Roman" w:cs="Times New Roman"/>
          <w:szCs w:val="24"/>
        </w:rPr>
        <w:t xml:space="preserve">onkurso </w:t>
      </w:r>
      <w:r w:rsidRPr="000F3FA0">
        <w:rPr>
          <w:rFonts w:ascii="Times New Roman" w:hAnsi="Times New Roman" w:cs="Times New Roman"/>
          <w:szCs w:val="24"/>
        </w:rPr>
        <w:t>sąlygų 1.8. punkte nurodytu elektroniniu paštu</w:t>
      </w:r>
      <w:r w:rsidR="0008578B">
        <w:rPr>
          <w:rFonts w:ascii="Times New Roman" w:hAnsi="Times New Roman" w:cs="Times New Roman"/>
          <w:szCs w:val="24"/>
        </w:rPr>
        <w:t>.</w:t>
      </w:r>
    </w:p>
    <w:p w14:paraId="6E0814D0" w14:textId="77777777" w:rsidR="003602D0" w:rsidRPr="00090939" w:rsidRDefault="003602D0" w:rsidP="00090939">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60525487"/>
      <w:bookmarkStart w:id="2" w:name="_Toc47844933"/>
      <w:r w:rsidRPr="000F3FA0">
        <w:rPr>
          <w:rFonts w:ascii="Times New Roman" w:hAnsi="Times New Roman" w:cs="Times New Roman"/>
          <w:b/>
        </w:rPr>
        <w:t xml:space="preserve">VOKŲ </w:t>
      </w:r>
      <w:smartTag w:uri="urn:schemas-tilde-lv/tildestengine" w:element="firmas">
        <w:r w:rsidRPr="000F3FA0">
          <w:rPr>
            <w:rFonts w:ascii="Times New Roman" w:hAnsi="Times New Roman" w:cs="Times New Roman"/>
            <w:b/>
          </w:rPr>
          <w:t>SU</w:t>
        </w:r>
      </w:smartTag>
      <w:r w:rsidRPr="000F3FA0">
        <w:rPr>
          <w:rFonts w:ascii="Times New Roman" w:hAnsi="Times New Roman" w:cs="Times New Roman"/>
          <w:b/>
        </w:rPr>
        <w:t xml:space="preserve"> PASIŪLYMAIS ATPLĖŠIMO</w:t>
      </w:r>
      <w:r w:rsidRPr="00090939">
        <w:rPr>
          <w:rFonts w:ascii="Times New Roman" w:hAnsi="Times New Roman" w:cs="Times New Roman"/>
          <w:b/>
        </w:rPr>
        <w:t xml:space="preserve"> PROCEDŪROS</w:t>
      </w:r>
      <w:bookmarkEnd w:id="1"/>
      <w:bookmarkEnd w:id="2"/>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602D0" w:rsidRPr="00675B72" w14:paraId="16D243F2" w14:textId="77777777" w:rsidTr="003D6E79">
        <w:tc>
          <w:tcPr>
            <w:tcW w:w="5000" w:type="pct"/>
          </w:tcPr>
          <w:p w14:paraId="471357CA" w14:textId="73052AE3" w:rsidR="00FF20C8" w:rsidRPr="00B83E1A" w:rsidRDefault="00FF20C8" w:rsidP="00C1015F">
            <w:pPr>
              <w:pStyle w:val="Sraopastraipa"/>
              <w:numPr>
                <w:ilvl w:val="1"/>
                <w:numId w:val="1"/>
              </w:numPr>
              <w:tabs>
                <w:tab w:val="left" w:pos="459"/>
              </w:tabs>
              <w:ind w:left="459" w:hanging="425"/>
              <w:contextualSpacing w:val="0"/>
              <w:jc w:val="both"/>
              <w:rPr>
                <w:rFonts w:ascii="Times New Roman" w:hAnsi="Times New Roman" w:cs="Times New Roman"/>
              </w:rPr>
            </w:pPr>
            <w:r w:rsidRPr="00FF20C8">
              <w:rPr>
                <w:rFonts w:ascii="Times New Roman" w:hAnsi="Times New Roman" w:cs="Times New Roman"/>
                <w:szCs w:val="24"/>
              </w:rPr>
              <w:t>Vokai</w:t>
            </w:r>
            <w:r w:rsidRPr="003602D0">
              <w:rPr>
                <w:rFonts w:ascii="Times New Roman" w:hAnsi="Times New Roman" w:cs="Times New Roman"/>
              </w:rPr>
              <w:t xml:space="preserve"> su </w:t>
            </w:r>
            <w:r w:rsidRPr="00D821AC">
              <w:rPr>
                <w:rFonts w:ascii="Times New Roman" w:hAnsi="Times New Roman" w:cs="Times New Roman"/>
              </w:rPr>
              <w:t xml:space="preserve">pasiūlymais atplėšiami </w:t>
            </w:r>
            <w:r w:rsidRPr="000F3FA0">
              <w:rPr>
                <w:rFonts w:ascii="Times New Roman" w:hAnsi="Times New Roman" w:cs="Times New Roman"/>
              </w:rPr>
              <w:t xml:space="preserve">Komisijos posėdyje. Komisijos posėdis vyks adresu Stoties g. </w:t>
            </w:r>
            <w:r w:rsidR="00865F70">
              <w:rPr>
                <w:rFonts w:ascii="Times New Roman" w:hAnsi="Times New Roman" w:cs="Times New Roman"/>
              </w:rPr>
              <w:t>11</w:t>
            </w:r>
            <w:r w:rsidRPr="000F3FA0">
              <w:rPr>
                <w:rFonts w:ascii="Times New Roman" w:hAnsi="Times New Roman" w:cs="Times New Roman"/>
              </w:rPr>
              <w:t>, Akademija, 58343 Kėdainių r</w:t>
            </w:r>
            <w:r w:rsidRPr="00B83E1A">
              <w:rPr>
                <w:rFonts w:ascii="Times New Roman" w:hAnsi="Times New Roman" w:cs="Times New Roman"/>
              </w:rPr>
              <w:t xml:space="preserve">.,  </w:t>
            </w:r>
            <w:r w:rsidR="00865F70">
              <w:rPr>
                <w:rFonts w:ascii="Times New Roman" w:hAnsi="Times New Roman" w:cs="Times New Roman"/>
              </w:rPr>
              <w:t>307</w:t>
            </w:r>
            <w:r w:rsidR="009D353E" w:rsidRPr="00B83E1A">
              <w:rPr>
                <w:rFonts w:ascii="Times New Roman" w:hAnsi="Times New Roman" w:cs="Times New Roman"/>
              </w:rPr>
              <w:t xml:space="preserve"> kabinetas, </w:t>
            </w:r>
            <w:r w:rsidR="00041F73" w:rsidRPr="00B83E1A">
              <w:rPr>
                <w:rFonts w:ascii="Times New Roman" w:hAnsi="Times New Roman" w:cs="Times New Roman"/>
                <w:b/>
                <w:szCs w:val="24"/>
              </w:rPr>
              <w:t xml:space="preserve">2020 m. </w:t>
            </w:r>
            <w:r w:rsidR="0008578B" w:rsidRPr="0008578B">
              <w:rPr>
                <w:rFonts w:ascii="Times New Roman" w:hAnsi="Times New Roman" w:cs="Times New Roman"/>
                <w:b/>
                <w:szCs w:val="24"/>
              </w:rPr>
              <w:t>kovo 20</w:t>
            </w:r>
            <w:r w:rsidR="00041F73" w:rsidRPr="0008578B">
              <w:rPr>
                <w:rFonts w:ascii="Times New Roman" w:hAnsi="Times New Roman" w:cs="Times New Roman"/>
                <w:b/>
                <w:szCs w:val="24"/>
              </w:rPr>
              <w:t xml:space="preserve"> d. </w:t>
            </w:r>
            <w:r w:rsidR="0008578B" w:rsidRPr="0008578B">
              <w:rPr>
                <w:rFonts w:ascii="Times New Roman" w:hAnsi="Times New Roman" w:cs="Times New Roman"/>
                <w:b/>
                <w:szCs w:val="24"/>
              </w:rPr>
              <w:t>10</w:t>
            </w:r>
            <w:r w:rsidR="00041F73" w:rsidRPr="0008578B">
              <w:rPr>
                <w:rFonts w:ascii="Times New Roman" w:hAnsi="Times New Roman" w:cs="Times New Roman"/>
                <w:b/>
                <w:szCs w:val="24"/>
              </w:rPr>
              <w:t xml:space="preserve"> </w:t>
            </w:r>
            <w:r w:rsidRPr="0008578B">
              <w:rPr>
                <w:rFonts w:ascii="Times New Roman" w:hAnsi="Times New Roman" w:cs="Times New Roman"/>
                <w:b/>
              </w:rPr>
              <w:t xml:space="preserve">val. </w:t>
            </w:r>
            <w:r w:rsidR="0008578B" w:rsidRPr="0008578B">
              <w:rPr>
                <w:rFonts w:ascii="Times New Roman" w:hAnsi="Times New Roman" w:cs="Times New Roman"/>
                <w:b/>
              </w:rPr>
              <w:t>00</w:t>
            </w:r>
            <w:r w:rsidRPr="00B83E1A">
              <w:rPr>
                <w:rFonts w:ascii="Times New Roman" w:hAnsi="Times New Roman" w:cs="Times New Roman"/>
                <w:b/>
              </w:rPr>
              <w:t xml:space="preserve"> min.</w:t>
            </w:r>
            <w:r w:rsidRPr="00B83E1A">
              <w:rPr>
                <w:rFonts w:ascii="Times New Roman" w:hAnsi="Times New Roman" w:cs="Times New Roman"/>
              </w:rPr>
              <w:t xml:space="preserve"> (Lietuvos </w:t>
            </w:r>
            <w:r w:rsidR="0008578B">
              <w:rPr>
                <w:rFonts w:ascii="Times New Roman" w:hAnsi="Times New Roman" w:cs="Times New Roman"/>
              </w:rPr>
              <w:t>R</w:t>
            </w:r>
            <w:r w:rsidRPr="00B83E1A">
              <w:rPr>
                <w:rFonts w:ascii="Times New Roman" w:hAnsi="Times New Roman" w:cs="Times New Roman"/>
              </w:rPr>
              <w:t xml:space="preserve">espublikos laiku). </w:t>
            </w:r>
          </w:p>
          <w:p w14:paraId="4C1BAD55" w14:textId="3D586F25" w:rsidR="00FF20C8" w:rsidRPr="00FF20C8" w:rsidRDefault="00FF20C8" w:rsidP="00C1015F">
            <w:pPr>
              <w:pStyle w:val="Sraopastraipa"/>
              <w:numPr>
                <w:ilvl w:val="1"/>
                <w:numId w:val="1"/>
              </w:numPr>
              <w:tabs>
                <w:tab w:val="left" w:pos="459"/>
              </w:tabs>
              <w:ind w:left="459" w:hanging="425"/>
              <w:contextualSpacing w:val="0"/>
              <w:jc w:val="both"/>
              <w:rPr>
                <w:rFonts w:ascii="Times New Roman" w:hAnsi="Times New Roman" w:cs="Times New Roman"/>
                <w:szCs w:val="24"/>
              </w:rPr>
            </w:pPr>
            <w:r w:rsidRPr="00B83E1A">
              <w:rPr>
                <w:rFonts w:ascii="Times New Roman" w:hAnsi="Times New Roman" w:cs="Times New Roman"/>
                <w:szCs w:val="24"/>
              </w:rPr>
              <w:t>Vokų su pasiūlymais atplėšimo procedūroje turi teisę dalyvauti visi pasiūlymus</w:t>
            </w:r>
            <w:r w:rsidRPr="00FF20C8">
              <w:rPr>
                <w:rFonts w:ascii="Times New Roman" w:hAnsi="Times New Roman" w:cs="Times New Roman"/>
                <w:szCs w:val="24"/>
              </w:rPr>
              <w:t xml:space="preserve"> pateikę </w:t>
            </w:r>
            <w:r w:rsidR="00B55E1C">
              <w:rPr>
                <w:rFonts w:ascii="Times New Roman" w:hAnsi="Times New Roman" w:cs="Times New Roman"/>
                <w:szCs w:val="24"/>
              </w:rPr>
              <w:t>T</w:t>
            </w:r>
            <w:r w:rsidRPr="00FF20C8">
              <w:rPr>
                <w:rFonts w:ascii="Times New Roman" w:hAnsi="Times New Roman" w:cs="Times New Roman"/>
                <w:szCs w:val="24"/>
              </w:rPr>
              <w:t xml:space="preserve">iekėjai arba jų įgalioti atstovai, taip pat pirkimus kontroliuojančių institucijų atstovai. Vokai atplėšiami ir tuo atveju, jei į vokų atplėšimo posėdį neatvyksta pasiūlymus pateikę </w:t>
            </w:r>
            <w:r w:rsidR="00B55E1C">
              <w:rPr>
                <w:rFonts w:ascii="Times New Roman" w:hAnsi="Times New Roman" w:cs="Times New Roman"/>
                <w:szCs w:val="24"/>
              </w:rPr>
              <w:t>T</w:t>
            </w:r>
            <w:r w:rsidRPr="00FF20C8">
              <w:rPr>
                <w:rFonts w:ascii="Times New Roman" w:hAnsi="Times New Roman" w:cs="Times New Roman"/>
                <w:szCs w:val="24"/>
              </w:rPr>
              <w:t>iekėjai arba jų įgalioti atstovai.</w:t>
            </w:r>
          </w:p>
          <w:p w14:paraId="4BC7E97B" w14:textId="1078948C" w:rsidR="00C92CC9" w:rsidRDefault="00484AF2" w:rsidP="00C92CC9">
            <w:pPr>
              <w:pStyle w:val="Sraopastraipa"/>
              <w:numPr>
                <w:ilvl w:val="1"/>
                <w:numId w:val="1"/>
              </w:numPr>
              <w:tabs>
                <w:tab w:val="left" w:pos="459"/>
              </w:tabs>
              <w:ind w:left="459" w:hanging="425"/>
              <w:contextualSpacing w:val="0"/>
              <w:jc w:val="both"/>
              <w:rPr>
                <w:rFonts w:ascii="Times New Roman" w:hAnsi="Times New Roman"/>
              </w:rPr>
            </w:pPr>
            <w:r w:rsidRPr="00EC78F7">
              <w:rPr>
                <w:rFonts w:ascii="Times New Roman" w:hAnsi="Times New Roman"/>
              </w:rPr>
              <w:t xml:space="preserve">Tiekėjas ar jo įgaliotas atstovas, ketinantis dalyvauti susipažinimo su pasiūlymais posėdyje, </w:t>
            </w:r>
            <w:r w:rsidR="00F314C0">
              <w:rPr>
                <w:rFonts w:ascii="Times New Roman" w:hAnsi="Times New Roman"/>
              </w:rPr>
              <w:t xml:space="preserve">Komisijai </w:t>
            </w:r>
            <w:r w:rsidRPr="00EC78F7">
              <w:rPr>
                <w:rFonts w:ascii="Times New Roman" w:hAnsi="Times New Roman"/>
              </w:rPr>
              <w:t xml:space="preserve">turi pateikti įgaliojimą ar kitą dokumentą, patvirtinantį jo teisę dalyvauti susipažinimo su pasiūlymais posėdyje. Šis dokumentas pateikiamas </w:t>
            </w:r>
            <w:r w:rsidR="00177AA8">
              <w:rPr>
                <w:rFonts w:ascii="Times New Roman" w:hAnsi="Times New Roman"/>
              </w:rPr>
              <w:t>K</w:t>
            </w:r>
            <w:r w:rsidRPr="00EC78F7">
              <w:rPr>
                <w:rFonts w:ascii="Times New Roman" w:hAnsi="Times New Roman"/>
              </w:rPr>
              <w:t>omisijai iki posėdžio pradžios/posėdžio pradžioje.</w:t>
            </w:r>
          </w:p>
          <w:p w14:paraId="327392C4" w14:textId="72AD623D" w:rsidR="003602D0" w:rsidRPr="00C92CC9" w:rsidRDefault="00FF20C8" w:rsidP="00B55E1C">
            <w:pPr>
              <w:pStyle w:val="Sraopastraipa"/>
              <w:numPr>
                <w:ilvl w:val="1"/>
                <w:numId w:val="1"/>
              </w:numPr>
              <w:tabs>
                <w:tab w:val="left" w:pos="459"/>
              </w:tabs>
              <w:ind w:left="459" w:hanging="425"/>
              <w:contextualSpacing w:val="0"/>
              <w:jc w:val="both"/>
              <w:rPr>
                <w:rFonts w:ascii="Times New Roman" w:hAnsi="Times New Roman"/>
              </w:rPr>
            </w:pPr>
            <w:r w:rsidRPr="00C92CC9">
              <w:rPr>
                <w:rFonts w:ascii="Times New Roman" w:hAnsi="Times New Roman" w:cs="Times New Roman"/>
                <w:szCs w:val="24"/>
              </w:rPr>
              <w:t xml:space="preserve">Tolesnes pasiūlymų nagrinėjimo, vertinimo ir palyginimo procedūras atlieka Komisija, </w:t>
            </w:r>
            <w:r w:rsidR="00B55E1C">
              <w:rPr>
                <w:rFonts w:ascii="Times New Roman" w:hAnsi="Times New Roman" w:cs="Times New Roman"/>
                <w:szCs w:val="24"/>
              </w:rPr>
              <w:t>T</w:t>
            </w:r>
            <w:r w:rsidRPr="00C92CC9">
              <w:rPr>
                <w:rFonts w:ascii="Times New Roman" w:hAnsi="Times New Roman" w:cs="Times New Roman"/>
                <w:szCs w:val="24"/>
              </w:rPr>
              <w:t>iekėjams ar jų įgaliotiems atstovams nedalyvaujant</w:t>
            </w:r>
            <w:r w:rsidRPr="00C92CC9">
              <w:rPr>
                <w:rFonts w:ascii="Times New Roman" w:hAnsi="Times New Roman" w:cs="Times New Roman"/>
              </w:rPr>
              <w:t>.</w:t>
            </w:r>
          </w:p>
        </w:tc>
      </w:tr>
    </w:tbl>
    <w:p w14:paraId="63EC4632" w14:textId="77777777"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1B6F1DEC" w14:textId="77777777" w:rsidTr="00D3448E">
        <w:tc>
          <w:tcPr>
            <w:tcW w:w="5000" w:type="pct"/>
          </w:tcPr>
          <w:p w14:paraId="7A4DE53F" w14:textId="6167B0A8" w:rsidR="00481465" w:rsidRDefault="00481465" w:rsidP="00EC78F7">
            <w:pPr>
              <w:pStyle w:val="Sraopastraipa"/>
              <w:numPr>
                <w:ilvl w:val="1"/>
                <w:numId w:val="1"/>
              </w:numPr>
              <w:ind w:left="459" w:hanging="567"/>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B55E1C">
              <w:rPr>
                <w:rFonts w:ascii="Times New Roman" w:hAnsi="Times New Roman" w:cs="Times New Roman"/>
              </w:rPr>
              <w:t>T</w:t>
            </w:r>
            <w:r w:rsidRPr="00481465">
              <w:rPr>
                <w:rFonts w:ascii="Times New Roman" w:hAnsi="Times New Roman" w:cs="Times New Roman"/>
              </w:rPr>
              <w:t>iekėjams ar jų įgaliotiems atstovams nedalyvaujant.</w:t>
            </w:r>
          </w:p>
          <w:p w14:paraId="1960901C" w14:textId="77777777" w:rsidR="00A93C8C" w:rsidRDefault="00A93C8C" w:rsidP="00C1015F">
            <w:pPr>
              <w:pStyle w:val="Sraopastraipa"/>
              <w:numPr>
                <w:ilvl w:val="1"/>
                <w:numId w:val="1"/>
              </w:numPr>
              <w:ind w:left="459" w:hanging="567"/>
              <w:contextualSpacing w:val="0"/>
              <w:rPr>
                <w:rFonts w:ascii="Times New Roman" w:hAnsi="Times New Roman" w:cs="Times New Roman"/>
              </w:rPr>
            </w:pPr>
            <w:r w:rsidRPr="00A93C8C">
              <w:rPr>
                <w:rFonts w:ascii="Times New Roman" w:hAnsi="Times New Roman" w:cs="Times New Roman"/>
              </w:rPr>
              <w:lastRenderedPageBreak/>
              <w:t>Komisija nagrinėja:</w:t>
            </w:r>
          </w:p>
          <w:p w14:paraId="28853D24" w14:textId="572E875F" w:rsidR="00A93C8C" w:rsidRDefault="00A93C8C" w:rsidP="00C1015F">
            <w:pPr>
              <w:pStyle w:val="Sraopastraipa"/>
              <w:widowControl w:val="0"/>
              <w:numPr>
                <w:ilvl w:val="2"/>
                <w:numId w:val="1"/>
              </w:numPr>
              <w:ind w:left="459" w:hanging="567"/>
              <w:jc w:val="both"/>
              <w:rPr>
                <w:rFonts w:ascii="Times New Roman" w:hAnsi="Times New Roman" w:cs="Times New Roman"/>
              </w:rPr>
            </w:pPr>
            <w:r w:rsidRPr="00A93C8C">
              <w:rPr>
                <w:rFonts w:ascii="Times New Roman" w:hAnsi="Times New Roman" w:cs="Times New Roman"/>
              </w:rPr>
              <w:t xml:space="preserve">ar </w:t>
            </w:r>
            <w:r w:rsidR="00B55E1C">
              <w:rPr>
                <w:rFonts w:ascii="Times New Roman" w:hAnsi="Times New Roman" w:cs="Times New Roman"/>
              </w:rPr>
              <w:t>T</w:t>
            </w:r>
            <w:r w:rsidRPr="00A93C8C">
              <w:rPr>
                <w:rFonts w:ascii="Times New Roman" w:hAnsi="Times New Roman" w:cs="Times New Roman"/>
              </w:rPr>
              <w:t xml:space="preserve">iekėjai pasiūlymuose pateikė tikslius ir išsamius duomenis apie savo kvalifikaciją ir ar </w:t>
            </w:r>
            <w:r w:rsidR="00C80C47">
              <w:rPr>
                <w:rFonts w:ascii="Times New Roman" w:hAnsi="Times New Roman" w:cs="Times New Roman"/>
              </w:rPr>
              <w:t>T</w:t>
            </w:r>
            <w:r w:rsidRPr="00A93C8C">
              <w:rPr>
                <w:rFonts w:ascii="Times New Roman" w:hAnsi="Times New Roman" w:cs="Times New Roman"/>
              </w:rPr>
              <w:t>iekėjo kvalifikacija atitinka minimalius kvalifikacijos reikalavimus;</w:t>
            </w:r>
          </w:p>
          <w:p w14:paraId="1A87660C" w14:textId="16EA2F20" w:rsidR="00A93C8C" w:rsidRPr="007F021E" w:rsidRDefault="007F021E" w:rsidP="00C1015F">
            <w:pPr>
              <w:pStyle w:val="Sraopastraipa"/>
              <w:widowControl w:val="0"/>
              <w:numPr>
                <w:ilvl w:val="2"/>
                <w:numId w:val="1"/>
              </w:numPr>
              <w:ind w:left="459" w:hanging="567"/>
              <w:jc w:val="both"/>
              <w:rPr>
                <w:rFonts w:ascii="Times New Roman" w:hAnsi="Times New Roman" w:cs="Times New Roman"/>
              </w:rPr>
            </w:pPr>
            <w:r w:rsidRPr="003B3E63">
              <w:rPr>
                <w:rFonts w:ascii="Times New Roman" w:hAnsi="Times New Roman" w:cs="Times New Roman"/>
              </w:rPr>
              <w:t xml:space="preserve">ar </w:t>
            </w:r>
            <w:r w:rsidR="00B55E1C">
              <w:rPr>
                <w:rFonts w:ascii="Times New Roman" w:hAnsi="Times New Roman" w:cs="Times New Roman"/>
              </w:rPr>
              <w:t>T</w:t>
            </w:r>
            <w:r w:rsidRPr="003B3E63">
              <w:rPr>
                <w:rFonts w:ascii="Times New Roman" w:hAnsi="Times New Roman" w:cs="Times New Roman"/>
              </w:rPr>
              <w:t xml:space="preserve">iekėjai pasiūlyme pateikė visus duomenis, dokumentus ir informaciją, apibrėžtą šiose Konkurso sąlygose ir ar pasiūlymas atitinka šiose </w:t>
            </w:r>
            <w:r w:rsidR="0003254C">
              <w:rPr>
                <w:rFonts w:ascii="Times New Roman" w:hAnsi="Times New Roman" w:cs="Times New Roman"/>
              </w:rPr>
              <w:t>K</w:t>
            </w:r>
            <w:r w:rsidRPr="003B3E63">
              <w:rPr>
                <w:rFonts w:ascii="Times New Roman" w:hAnsi="Times New Roman" w:cs="Times New Roman"/>
              </w:rPr>
              <w:t>onkurso sąlygose nustatytus reikalavimus;</w:t>
            </w:r>
          </w:p>
          <w:p w14:paraId="57629746" w14:textId="77777777" w:rsidR="007F021E" w:rsidRPr="00EC78F7" w:rsidRDefault="003B3E63" w:rsidP="00C1015F">
            <w:pPr>
              <w:pStyle w:val="Sraopastraipa"/>
              <w:widowControl w:val="0"/>
              <w:numPr>
                <w:ilvl w:val="2"/>
                <w:numId w:val="1"/>
              </w:numPr>
              <w:ind w:left="459" w:hanging="567"/>
              <w:jc w:val="both"/>
              <w:rPr>
                <w:rFonts w:ascii="Times New Roman" w:hAnsi="Times New Roman" w:cs="Times New Roman"/>
              </w:rPr>
            </w:pPr>
            <w:r w:rsidRPr="00EC78F7">
              <w:rPr>
                <w:rFonts w:ascii="Times New Roman" w:hAnsi="Times New Roman" w:cs="Times New Roman"/>
              </w:rPr>
              <w:t>ar nebuvo pasiūlytos neįprastai mažos kainos.</w:t>
            </w:r>
          </w:p>
          <w:p w14:paraId="2462FC51" w14:textId="77777777" w:rsidR="00DA7A18" w:rsidRDefault="00DA7A18" w:rsidP="00DA7A18">
            <w:pPr>
              <w:widowControl w:val="0"/>
              <w:numPr>
                <w:ilvl w:val="1"/>
                <w:numId w:val="1"/>
              </w:numPr>
              <w:ind w:left="459" w:hanging="567"/>
              <w:jc w:val="both"/>
              <w:rPr>
                <w:rFonts w:ascii="Times New Roman" w:hAnsi="Times New Roman" w:cs="Times New Roman"/>
              </w:rPr>
            </w:pPr>
            <w:r w:rsidRPr="00EC78F7">
              <w:rPr>
                <w:rFonts w:ascii="Times New Roman" w:hAnsi="Times New Roman" w:cs="Times New Roman"/>
              </w:rPr>
              <w:t>Pasiūlyme nurodyta paslaugų kaina bus laikoma neįprastai</w:t>
            </w:r>
            <w:r w:rsidRPr="00D24EFB">
              <w:rPr>
                <w:rFonts w:ascii="Times New Roman" w:hAnsi="Times New Roman" w:cs="Times New Roman"/>
              </w:rPr>
              <w:t xml:space="preserve"> maža, jeigu ji atitiks bent vieną iš šių sąlygų:</w:t>
            </w:r>
          </w:p>
          <w:p w14:paraId="04766AB3" w14:textId="02174C76" w:rsidR="00DA7A18" w:rsidRDefault="00DA7A18" w:rsidP="00DA7A18">
            <w:pPr>
              <w:pStyle w:val="Sraopastraipa"/>
              <w:widowControl w:val="0"/>
              <w:numPr>
                <w:ilvl w:val="2"/>
                <w:numId w:val="1"/>
              </w:numPr>
              <w:ind w:left="459" w:hanging="567"/>
              <w:jc w:val="both"/>
              <w:rPr>
                <w:rFonts w:ascii="Times New Roman" w:hAnsi="Times New Roman" w:cs="Times New Roman"/>
              </w:rPr>
            </w:pPr>
            <w:r w:rsidRPr="001602CE">
              <w:rPr>
                <w:rFonts w:ascii="Times New Roman" w:hAnsi="Times New Roman" w:cs="Times New Roman"/>
              </w:rPr>
              <w:t xml:space="preserve">bus 15 ir daugiau procentų mažesnė už visų </w:t>
            </w:r>
            <w:r w:rsidR="00C80C47">
              <w:rPr>
                <w:rFonts w:ascii="Times New Roman" w:hAnsi="Times New Roman" w:cs="Times New Roman"/>
              </w:rPr>
              <w:t>T</w:t>
            </w:r>
            <w:r w:rsidRPr="001602CE">
              <w:rPr>
                <w:rFonts w:ascii="Times New Roman" w:hAnsi="Times New Roman" w:cs="Times New Roman"/>
              </w:rPr>
              <w:t>iekėjų, kurių pasiūlymai neatmesti dėl kitų priežasčių, pasiūlytų</w:t>
            </w:r>
            <w:r w:rsidRPr="001926C5">
              <w:rPr>
                <w:rFonts w:ascii="Times New Roman" w:hAnsi="Times New Roman" w:cs="Times New Roman"/>
              </w:rPr>
              <w:t xml:space="preserve"> kainų aritmetinį vidurkį;</w:t>
            </w:r>
          </w:p>
          <w:p w14:paraId="4DE7FC24" w14:textId="77777777" w:rsidR="00DA7A18" w:rsidRPr="002A2866" w:rsidRDefault="00DA7A18" w:rsidP="00DA7A18">
            <w:pPr>
              <w:pStyle w:val="Sraopastraipa"/>
              <w:widowControl w:val="0"/>
              <w:numPr>
                <w:ilvl w:val="2"/>
                <w:numId w:val="1"/>
              </w:numPr>
              <w:ind w:left="459" w:hanging="567"/>
              <w:jc w:val="both"/>
              <w:rPr>
                <w:rFonts w:ascii="Times New Roman" w:hAnsi="Times New Roman" w:cs="Times New Roman"/>
              </w:rPr>
            </w:pPr>
            <w:r w:rsidRPr="00D24EFB">
              <w:rPr>
                <w:rFonts w:ascii="Times New Roman" w:hAnsi="Times New Roman" w:cs="Times New Roman"/>
              </w:rPr>
              <w:t>bus 30 ir daugiau procentų mažesnė nuo suplanuotų viešajam pirkimui skirti lėšų.</w:t>
            </w:r>
          </w:p>
          <w:p w14:paraId="7C524C1E" w14:textId="742BDC42" w:rsidR="003B3E63" w:rsidRPr="00964E6C" w:rsidRDefault="00964E6C" w:rsidP="00C1015F">
            <w:pPr>
              <w:widowControl w:val="0"/>
              <w:numPr>
                <w:ilvl w:val="1"/>
                <w:numId w:val="1"/>
              </w:numPr>
              <w:ind w:left="459" w:hanging="567"/>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C80C47">
              <w:rPr>
                <w:rFonts w:ascii="Times New Roman" w:hAnsi="Times New Roman" w:cs="Times New Roman"/>
              </w:rPr>
              <w:t>T</w:t>
            </w:r>
            <w:r w:rsidRPr="00964E6C">
              <w:rPr>
                <w:rFonts w:ascii="Times New Roman" w:hAnsi="Times New Roman" w:cs="Times New Roman"/>
              </w:rPr>
              <w:t xml:space="preserve">iekėjo minimalių kvalifikacijos duomenų atitikties </w:t>
            </w:r>
            <w:r w:rsidR="0003254C">
              <w:rPr>
                <w:rFonts w:ascii="Times New Roman" w:hAnsi="Times New Roman" w:cs="Times New Roman"/>
              </w:rPr>
              <w:t>K</w:t>
            </w:r>
            <w:r w:rsidRPr="00964E6C">
              <w:rPr>
                <w:rFonts w:ascii="Times New Roman" w:hAnsi="Times New Roman" w:cs="Times New Roman"/>
              </w:rPr>
              <w:t xml:space="preserve">onkurso sąlygose nustatytiems reikalavimams. Jeigu </w:t>
            </w:r>
            <w:r w:rsidR="00B55E1C">
              <w:rPr>
                <w:rFonts w:ascii="Times New Roman" w:hAnsi="Times New Roman" w:cs="Times New Roman"/>
              </w:rPr>
              <w:t>T</w:t>
            </w:r>
            <w:r w:rsidRPr="00964E6C">
              <w:rPr>
                <w:rFonts w:ascii="Times New Roman" w:hAnsi="Times New Roman" w:cs="Times New Roman"/>
              </w:rPr>
              <w:t xml:space="preserve">iekėjas pateikė netikslius ar neišsamius duomenis apie savo kvalifikaciją, Komisija prašo </w:t>
            </w:r>
            <w:r w:rsidR="00C80C47">
              <w:rPr>
                <w:rFonts w:ascii="Times New Roman" w:hAnsi="Times New Roman" w:cs="Times New Roman"/>
              </w:rPr>
              <w:t>T</w:t>
            </w:r>
            <w:r w:rsidRPr="00964E6C">
              <w:rPr>
                <w:rFonts w:ascii="Times New Roman" w:hAnsi="Times New Roman" w:cs="Times New Roman"/>
              </w:rPr>
              <w:t xml:space="preserve">iekėją šiuos duomenis papildyti arba paaiškinti per protingą terminą. Teisę dalyvauti tolesnėse pirkimo procedūrose turi tik tie </w:t>
            </w:r>
            <w:r w:rsidR="00B55E1C">
              <w:rPr>
                <w:rFonts w:ascii="Times New Roman" w:hAnsi="Times New Roman" w:cs="Times New Roman"/>
              </w:rPr>
              <w:t>T</w:t>
            </w:r>
            <w:r w:rsidRPr="00964E6C">
              <w:rPr>
                <w:rFonts w:ascii="Times New Roman" w:hAnsi="Times New Roman" w:cs="Times New Roman"/>
              </w:rPr>
              <w:t xml:space="preserve">iekėjai, kurių kvalifikacijos duomenys atitinka </w:t>
            </w:r>
            <w:r w:rsidR="00DA7A18" w:rsidRPr="00964E6C">
              <w:rPr>
                <w:rFonts w:ascii="Times New Roman" w:hAnsi="Times New Roman" w:cs="Times New Roman"/>
              </w:rPr>
              <w:t xml:space="preserve">Pirkėjo </w:t>
            </w:r>
            <w:r w:rsidRPr="00964E6C">
              <w:rPr>
                <w:rFonts w:ascii="Times New Roman" w:hAnsi="Times New Roman" w:cs="Times New Roman"/>
              </w:rPr>
              <w:t>keliamus reikalavimus.</w:t>
            </w:r>
          </w:p>
          <w:p w14:paraId="7C3F061E" w14:textId="069268C0" w:rsidR="00964E6C" w:rsidRPr="00151D99" w:rsidRDefault="00151D99" w:rsidP="00C1015F">
            <w:pPr>
              <w:widowControl w:val="0"/>
              <w:numPr>
                <w:ilvl w:val="1"/>
                <w:numId w:val="1"/>
              </w:numPr>
              <w:ind w:left="459" w:hanging="567"/>
              <w:jc w:val="both"/>
              <w:rPr>
                <w:rFonts w:ascii="Times New Roman" w:hAnsi="Times New Roman" w:cs="Times New Roman"/>
              </w:rPr>
            </w:pPr>
            <w:bookmarkStart w:id="3" w:name="_Toc225657498"/>
            <w:bookmarkStart w:id="4" w:name="_Toc225657655"/>
            <w:r w:rsidRPr="00151D99">
              <w:rPr>
                <w:rFonts w:ascii="Times New Roman" w:hAnsi="Times New Roman" w:cs="Times New Roman"/>
              </w:rPr>
              <w:t xml:space="preserve">Iškilus klausimams dėl pasiūlymų turinio ir Komisijai raštu paprašius, </w:t>
            </w:r>
            <w:r w:rsidR="00B55E1C">
              <w:rPr>
                <w:rFonts w:ascii="Times New Roman" w:hAnsi="Times New Roman" w:cs="Times New Roman"/>
              </w:rPr>
              <w:t>T</w:t>
            </w:r>
            <w:r w:rsidRPr="00151D99">
              <w:rPr>
                <w:rFonts w:ascii="Times New Roman" w:hAnsi="Times New Roman" w:cs="Times New Roman"/>
              </w:rPr>
              <w:t>iekėjai privalo per Komisijos nurodytą terminą pateikti raštu pa</w:t>
            </w:r>
            <w:r w:rsidR="0003254C">
              <w:rPr>
                <w:rFonts w:ascii="Times New Roman" w:hAnsi="Times New Roman" w:cs="Times New Roman"/>
              </w:rPr>
              <w:t>pildomus paaiškinimus nekeičiant</w:t>
            </w:r>
            <w:r w:rsidRPr="00151D99">
              <w:rPr>
                <w:rFonts w:ascii="Times New Roman" w:hAnsi="Times New Roman" w:cs="Times New Roman"/>
              </w:rPr>
              <w:t xml:space="preserve"> pasiūlymo esmės.</w:t>
            </w:r>
            <w:bookmarkEnd w:id="3"/>
            <w:bookmarkEnd w:id="4"/>
          </w:p>
          <w:p w14:paraId="18DAAA68" w14:textId="4AEB0E64" w:rsidR="00151D99" w:rsidRPr="002A2866" w:rsidRDefault="002A2866" w:rsidP="00C1015F">
            <w:pPr>
              <w:widowControl w:val="0"/>
              <w:numPr>
                <w:ilvl w:val="1"/>
                <w:numId w:val="1"/>
              </w:numPr>
              <w:ind w:left="459" w:hanging="567"/>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B55E1C">
              <w:rPr>
                <w:rFonts w:ascii="Times New Roman" w:hAnsi="Times New Roman" w:cs="Times New Roman"/>
              </w:rPr>
              <w:t>T</w:t>
            </w:r>
            <w:r w:rsidRPr="002A2866">
              <w:rPr>
                <w:rFonts w:ascii="Times New Roman" w:hAnsi="Times New Roman" w:cs="Times New Roman"/>
              </w:rPr>
              <w:t xml:space="preserve">iekėjų per jos nurodytą terminą ištaisyti pasiūlyme pastebėtas aritmetines klaidas, nekeičiant vokų su pasiūlymais atplėšimo posėdžio metu paskelbtos kainos. Taisydamas pasiūlyme nurodytas aritmetines klaidas, </w:t>
            </w:r>
            <w:r w:rsidR="00B55E1C">
              <w:rPr>
                <w:rFonts w:ascii="Times New Roman" w:hAnsi="Times New Roman" w:cs="Times New Roman"/>
              </w:rPr>
              <w:t>T</w:t>
            </w:r>
            <w:r w:rsidRPr="002A2866">
              <w:rPr>
                <w:rFonts w:ascii="Times New Roman" w:hAnsi="Times New Roman" w:cs="Times New Roman"/>
              </w:rPr>
              <w:t>iekėjas neturi teisės atsisakyti kainos sudedamųjų dalių arba papildyti kainą naujomis dalimis.</w:t>
            </w:r>
          </w:p>
          <w:p w14:paraId="17C814DA" w14:textId="13604EBD" w:rsidR="002A2866" w:rsidRDefault="002A2866" w:rsidP="00C1015F">
            <w:pPr>
              <w:widowControl w:val="0"/>
              <w:numPr>
                <w:ilvl w:val="1"/>
                <w:numId w:val="1"/>
              </w:numPr>
              <w:ind w:left="459" w:hanging="567"/>
              <w:jc w:val="both"/>
              <w:rPr>
                <w:rFonts w:ascii="Times New Roman" w:hAnsi="Times New Roman" w:cs="Times New Roman"/>
              </w:rPr>
            </w:pPr>
            <w:r w:rsidRPr="002A2866">
              <w:rPr>
                <w:rFonts w:ascii="Times New Roman" w:hAnsi="Times New Roman" w:cs="Times New Roman"/>
              </w:rPr>
              <w:t xml:space="preserve">Kai pateiktame pasiūlyme nurodoma neįprastai maža kaina, Komisija turi teisę, </w:t>
            </w:r>
            <w:r w:rsidR="00C80C47">
              <w:rPr>
                <w:rFonts w:ascii="Times New Roman" w:hAnsi="Times New Roman" w:cs="Times New Roman"/>
              </w:rPr>
              <w:t>T</w:t>
            </w:r>
            <w:r w:rsidRPr="002A2866">
              <w:rPr>
                <w:rFonts w:ascii="Times New Roman" w:hAnsi="Times New Roman" w:cs="Times New Roman"/>
              </w:rPr>
              <w:t>iekėjo raštu paprašyti per Komisijos nurodytą terminą pateikti neįprastai mažos pasiūlymo kainos pagrindimą, įskaitant ir detalų kainų sudėtinių dalių pagrindimą.</w:t>
            </w:r>
          </w:p>
          <w:p w14:paraId="71D4A418" w14:textId="77777777" w:rsidR="002A2866" w:rsidRDefault="002A2866" w:rsidP="00EC78F7">
            <w:pPr>
              <w:widowControl w:val="0"/>
              <w:numPr>
                <w:ilvl w:val="1"/>
                <w:numId w:val="1"/>
              </w:numPr>
              <w:ind w:left="459" w:hanging="567"/>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Bus vertinama bendra pasiūlymo kaina be PVM</w:t>
            </w:r>
            <w:r w:rsidRPr="002A2866">
              <w:rPr>
                <w:rFonts w:ascii="Times New Roman" w:hAnsi="Times New Roman" w:cs="Times New Roman"/>
              </w:rPr>
              <w:t>.</w:t>
            </w:r>
          </w:p>
          <w:p w14:paraId="05A80FB4" w14:textId="77777777" w:rsidR="00EC3DAA" w:rsidRPr="00DD0DE0" w:rsidRDefault="008F2E23" w:rsidP="00EC78F7">
            <w:pPr>
              <w:widowControl w:val="0"/>
              <w:numPr>
                <w:ilvl w:val="1"/>
                <w:numId w:val="1"/>
              </w:numPr>
              <w:ind w:left="459" w:hanging="567"/>
              <w:jc w:val="both"/>
              <w:rPr>
                <w:rFonts w:ascii="Times New Roman" w:hAnsi="Times New Roman" w:cs="Times New Roman"/>
              </w:rPr>
            </w:pPr>
            <w:r w:rsidRPr="008F2E23">
              <w:rPr>
                <w:rFonts w:ascii="Times New Roman" w:hAnsi="Times New Roman" w:cs="Times New Roman"/>
              </w:rPr>
              <w:t xml:space="preserve">Pirkėjo </w:t>
            </w:r>
            <w:r w:rsidRPr="008902F5">
              <w:rPr>
                <w:rFonts w:ascii="Times New Roman" w:hAnsi="Times New Roman" w:cs="Times New Roman"/>
              </w:rPr>
              <w:t xml:space="preserve">neatmesti pasiūlymai vertinami pagal </w:t>
            </w:r>
            <w:r w:rsidR="00FF20C8" w:rsidRPr="008902F5">
              <w:rPr>
                <w:rFonts w:ascii="Times New Roman" w:hAnsi="Times New Roman" w:cs="Times New Roman"/>
              </w:rPr>
              <w:t>mažiausios kainos kriterijų</w:t>
            </w:r>
            <w:r w:rsidR="00EC3DAA" w:rsidRPr="008902F5">
              <w:rPr>
                <w:rFonts w:ascii="Times New Roman" w:hAnsi="Times New Roman" w:cs="Times New Roman"/>
              </w:rPr>
              <w:t>.</w:t>
            </w:r>
          </w:p>
        </w:tc>
      </w:tr>
    </w:tbl>
    <w:p w14:paraId="10DB9CB0" w14:textId="77777777" w:rsidR="00832D44" w:rsidRDefault="00832D44"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5" w:name="_Toc297898753"/>
      <w:r w:rsidRPr="00832D44">
        <w:rPr>
          <w:rFonts w:ascii="Times New Roman" w:hAnsi="Times New Roman" w:cs="Times New Roman"/>
          <w:b/>
        </w:rPr>
        <w:lastRenderedPageBreak/>
        <w:t>PASIŪLYMŲ ATMETIMO PRIEŽASTYS</w:t>
      </w:r>
      <w:bookmarkEnd w:id="5"/>
    </w:p>
    <w:p w14:paraId="5416B705" w14:textId="77777777" w:rsidR="00832D44" w:rsidRPr="00F60D25" w:rsidRDefault="00F60D25" w:rsidP="00EC78F7">
      <w:pPr>
        <w:widowControl w:val="0"/>
        <w:numPr>
          <w:ilvl w:val="1"/>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Komisija atmeta pasiūlymą, jeigu:</w:t>
      </w:r>
    </w:p>
    <w:p w14:paraId="067825AB" w14:textId="1252996A" w:rsidR="00A10089" w:rsidRPr="00A10089" w:rsidRDefault="00B55E1C" w:rsidP="00EC78F7">
      <w:pPr>
        <w:pStyle w:val="Sraopastraipa"/>
        <w:widowControl w:val="0"/>
        <w:numPr>
          <w:ilvl w:val="2"/>
          <w:numId w:val="1"/>
        </w:numPr>
        <w:spacing w:after="0" w:line="240" w:lineRule="auto"/>
        <w:ind w:left="459" w:hanging="567"/>
        <w:jc w:val="both"/>
        <w:rPr>
          <w:rFonts w:ascii="Times New Roman" w:hAnsi="Times New Roman" w:cs="Times New Roman"/>
        </w:rPr>
      </w:pPr>
      <w:r>
        <w:rPr>
          <w:rFonts w:ascii="Times New Roman" w:hAnsi="Times New Roman" w:cs="Times New Roman"/>
        </w:rPr>
        <w:t>T</w:t>
      </w:r>
      <w:r w:rsidR="00A10089" w:rsidRPr="00A10089">
        <w:rPr>
          <w:rFonts w:ascii="Times New Roman" w:hAnsi="Times New Roman" w:cs="Times New Roman"/>
        </w:rPr>
        <w:t xml:space="preserve">iekėjas pateikė daugiau nei vieną pasiūlymą (atmetami visi </w:t>
      </w:r>
      <w:r w:rsidR="00C80C47">
        <w:rPr>
          <w:rFonts w:ascii="Times New Roman" w:hAnsi="Times New Roman" w:cs="Times New Roman"/>
        </w:rPr>
        <w:t>T</w:t>
      </w:r>
      <w:r w:rsidR="00A10089" w:rsidRPr="00A10089">
        <w:rPr>
          <w:rFonts w:ascii="Times New Roman" w:hAnsi="Times New Roman" w:cs="Times New Roman"/>
        </w:rPr>
        <w:t>iekėjo pasiūlymai);</w:t>
      </w:r>
    </w:p>
    <w:p w14:paraId="4A49C559" w14:textId="729FF48C" w:rsidR="00A10089" w:rsidRPr="00A10089" w:rsidRDefault="00B55E1C" w:rsidP="00EC78F7">
      <w:pPr>
        <w:pStyle w:val="Sraopastraipa"/>
        <w:widowControl w:val="0"/>
        <w:numPr>
          <w:ilvl w:val="2"/>
          <w:numId w:val="1"/>
        </w:numPr>
        <w:spacing w:after="0" w:line="240" w:lineRule="auto"/>
        <w:ind w:left="459" w:hanging="567"/>
        <w:jc w:val="both"/>
        <w:rPr>
          <w:rFonts w:ascii="Times New Roman" w:hAnsi="Times New Roman" w:cs="Times New Roman"/>
        </w:rPr>
      </w:pPr>
      <w:r>
        <w:rPr>
          <w:rFonts w:ascii="Times New Roman" w:hAnsi="Times New Roman" w:cs="Times New Roman"/>
        </w:rPr>
        <w:t>T</w:t>
      </w:r>
      <w:r w:rsidR="00A10089" w:rsidRPr="00A10089">
        <w:rPr>
          <w:rFonts w:ascii="Times New Roman" w:hAnsi="Times New Roman" w:cs="Times New Roman"/>
        </w:rPr>
        <w:t xml:space="preserve">iekėjas neatitiko minimalių kvalifikacijos reikalavimų; </w:t>
      </w:r>
    </w:p>
    <w:p w14:paraId="0B24B1F7" w14:textId="24A057C5" w:rsidR="00A10089" w:rsidRPr="00A10089" w:rsidRDefault="00B55E1C" w:rsidP="00EC78F7">
      <w:pPr>
        <w:pStyle w:val="Sraopastraipa"/>
        <w:widowControl w:val="0"/>
        <w:numPr>
          <w:ilvl w:val="2"/>
          <w:numId w:val="1"/>
        </w:numPr>
        <w:spacing w:after="0" w:line="240" w:lineRule="auto"/>
        <w:ind w:left="459" w:hanging="567"/>
        <w:jc w:val="both"/>
        <w:rPr>
          <w:rFonts w:ascii="Times New Roman" w:hAnsi="Times New Roman" w:cs="Times New Roman"/>
        </w:rPr>
      </w:pPr>
      <w:r>
        <w:rPr>
          <w:rFonts w:ascii="Times New Roman" w:hAnsi="Times New Roman" w:cs="Times New Roman"/>
        </w:rPr>
        <w:t>T</w:t>
      </w:r>
      <w:r w:rsidR="00A10089" w:rsidRPr="00A10089">
        <w:rPr>
          <w:rFonts w:ascii="Times New Roman" w:hAnsi="Times New Roman" w:cs="Times New Roman"/>
        </w:rPr>
        <w:t>iekėjas pasiūlyme pateikė netikslius ar neišsamius duomenis apie savo kvalifikaciją ir, Pirkėjui prašant, nepatikslino jų;</w:t>
      </w:r>
    </w:p>
    <w:p w14:paraId="19CC00E9" w14:textId="3A7E74D2" w:rsidR="00A10089" w:rsidRPr="00A10089" w:rsidRDefault="008902F5" w:rsidP="00EC78F7">
      <w:pPr>
        <w:pStyle w:val="Sraopastraipa"/>
        <w:widowControl w:val="0"/>
        <w:numPr>
          <w:ilvl w:val="2"/>
          <w:numId w:val="1"/>
        </w:numPr>
        <w:spacing w:after="0" w:line="240" w:lineRule="auto"/>
        <w:ind w:left="459" w:hanging="567"/>
        <w:jc w:val="both"/>
        <w:rPr>
          <w:rFonts w:ascii="Times New Roman" w:hAnsi="Times New Roman" w:cs="Times New Roman"/>
        </w:rPr>
      </w:pPr>
      <w:r>
        <w:rPr>
          <w:rFonts w:ascii="Times New Roman" w:hAnsi="Times New Roman" w:cs="Times New Roman"/>
        </w:rPr>
        <w:t xml:space="preserve">pasiūlymas (jei vykdomos derybos </w:t>
      </w:r>
      <w:r w:rsidR="003F75AA">
        <w:rPr>
          <w:rFonts w:ascii="Times New Roman" w:hAnsi="Times New Roman" w:cs="Times New Roman"/>
        </w:rPr>
        <w:t>–</w:t>
      </w:r>
      <w:r>
        <w:rPr>
          <w:rFonts w:ascii="Times New Roman" w:hAnsi="Times New Roman" w:cs="Times New Roman"/>
        </w:rPr>
        <w:t xml:space="preserve"> </w:t>
      </w:r>
      <w:r w:rsidR="00A10089" w:rsidRPr="00A10089">
        <w:rPr>
          <w:rFonts w:ascii="Times New Roman" w:hAnsi="Times New Roman" w:cs="Times New Roman"/>
        </w:rPr>
        <w:t>galutinis pasiūlymas</w:t>
      </w:r>
      <w:r>
        <w:rPr>
          <w:rFonts w:ascii="Times New Roman" w:hAnsi="Times New Roman" w:cs="Times New Roman"/>
        </w:rPr>
        <w:t>)</w:t>
      </w:r>
      <w:r w:rsidR="00A10089" w:rsidRPr="00A10089">
        <w:rPr>
          <w:rFonts w:ascii="Times New Roman" w:hAnsi="Times New Roman" w:cs="Times New Roman"/>
        </w:rPr>
        <w:t xml:space="preserve"> neatitiko Konkurso sąlygose nustatytų reikalavimų (</w:t>
      </w:r>
      <w:r w:rsidR="00C80C47">
        <w:rPr>
          <w:rFonts w:ascii="Times New Roman" w:hAnsi="Times New Roman" w:cs="Times New Roman"/>
        </w:rPr>
        <w:t>T</w:t>
      </w:r>
      <w:r w:rsidR="00A10089" w:rsidRPr="00A10089">
        <w:rPr>
          <w:rFonts w:ascii="Times New Roman" w:hAnsi="Times New Roman" w:cs="Times New Roman"/>
        </w:rPr>
        <w:t xml:space="preserve">iekėjo 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00A10089" w:rsidRPr="00A10089">
        <w:rPr>
          <w:rFonts w:ascii="Times New Roman" w:hAnsi="Times New Roman" w:cs="Times New Roman"/>
        </w:rPr>
        <w:t>, ir kt.) arba dalyvis, Pirkėjo prašymu, nekeisdamas pasiūlymo esmės, nepaaiškino savo pasiūlymo;</w:t>
      </w:r>
    </w:p>
    <w:p w14:paraId="424BBC9E" w14:textId="4D334B0A" w:rsidR="00A10089" w:rsidRPr="00A10089" w:rsidRDefault="00B55E1C" w:rsidP="00EC78F7">
      <w:pPr>
        <w:pStyle w:val="Sraopastraipa"/>
        <w:widowControl w:val="0"/>
        <w:numPr>
          <w:ilvl w:val="2"/>
          <w:numId w:val="1"/>
        </w:numPr>
        <w:spacing w:after="0" w:line="240" w:lineRule="auto"/>
        <w:ind w:left="459" w:hanging="567"/>
        <w:jc w:val="both"/>
        <w:rPr>
          <w:rFonts w:ascii="Times New Roman" w:hAnsi="Times New Roman" w:cs="Times New Roman"/>
        </w:rPr>
      </w:pPr>
      <w:r>
        <w:rPr>
          <w:rFonts w:ascii="Times New Roman" w:hAnsi="Times New Roman" w:cs="Times New Roman"/>
        </w:rPr>
        <w:t>T</w:t>
      </w:r>
      <w:r w:rsidR="00A10089" w:rsidRPr="00A10089">
        <w:rPr>
          <w:rFonts w:ascii="Times New Roman" w:hAnsi="Times New Roman" w:cs="Times New Roman"/>
        </w:rPr>
        <w:t>iekėjas per Pirkėjo nurodytą terminą neištaisė aritmetinių klaidų ir (ar) nepaaiškino pasiūlymo;</w:t>
      </w:r>
    </w:p>
    <w:p w14:paraId="6E8FC84C" w14:textId="049FC40F" w:rsidR="00A10089" w:rsidRPr="00A10089" w:rsidRDefault="00A10089" w:rsidP="00EC78F7">
      <w:pPr>
        <w:pStyle w:val="Sraopastraipa"/>
        <w:widowControl w:val="0"/>
        <w:numPr>
          <w:ilvl w:val="2"/>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sidR="00B55E1C">
        <w:rPr>
          <w:rFonts w:ascii="Times New Roman" w:hAnsi="Times New Roman" w:cs="Times New Roman"/>
        </w:rPr>
        <w:t>T</w:t>
      </w:r>
      <w:r w:rsidRPr="00A10089">
        <w:rPr>
          <w:rFonts w:ascii="Times New Roman" w:hAnsi="Times New Roman" w:cs="Times New Roman"/>
        </w:rPr>
        <w:t>iekėjas Pirkėjo prašymu nepateikė raštiško kainos sudėtinių dalių pagrindimo arba kitaip nepagrindė neįprastai mažos kainos;</w:t>
      </w:r>
    </w:p>
    <w:p w14:paraId="1D03EFB7" w14:textId="4A52D8BC" w:rsidR="00A10089" w:rsidRPr="00A10089" w:rsidRDefault="00B55E1C" w:rsidP="00EC78F7">
      <w:pPr>
        <w:pStyle w:val="Sraopastraipa"/>
        <w:widowControl w:val="0"/>
        <w:numPr>
          <w:ilvl w:val="2"/>
          <w:numId w:val="1"/>
        </w:numPr>
        <w:spacing w:after="0" w:line="240" w:lineRule="auto"/>
        <w:ind w:left="459" w:hanging="567"/>
        <w:jc w:val="both"/>
        <w:rPr>
          <w:rFonts w:ascii="Times New Roman" w:hAnsi="Times New Roman" w:cs="Times New Roman"/>
        </w:rPr>
      </w:pPr>
      <w:r>
        <w:rPr>
          <w:rFonts w:ascii="Times New Roman" w:hAnsi="Times New Roman" w:cs="Times New Roman"/>
        </w:rPr>
        <w:t>T</w:t>
      </w:r>
      <w:r w:rsidR="00A10089" w:rsidRPr="00A10089">
        <w:rPr>
          <w:rFonts w:ascii="Times New Roman" w:hAnsi="Times New Roman" w:cs="Times New Roman"/>
        </w:rPr>
        <w:t>iekėjas pateikė melagingą informaciją, kurią Pirkėjas gali įrodyti bet kokiomis teisėtomis priemonėmis;</w:t>
      </w:r>
    </w:p>
    <w:p w14:paraId="3B100CBB" w14:textId="5FE64875" w:rsidR="00A10089" w:rsidRPr="00A10089" w:rsidRDefault="00C80C47" w:rsidP="00EC78F7">
      <w:pPr>
        <w:pStyle w:val="Sraopastraipa"/>
        <w:widowControl w:val="0"/>
        <w:numPr>
          <w:ilvl w:val="2"/>
          <w:numId w:val="1"/>
        </w:numPr>
        <w:spacing w:after="0" w:line="240" w:lineRule="auto"/>
        <w:ind w:left="459" w:hanging="567"/>
        <w:jc w:val="both"/>
        <w:rPr>
          <w:rFonts w:ascii="Times New Roman" w:hAnsi="Times New Roman" w:cs="Times New Roman"/>
        </w:rPr>
      </w:pPr>
      <w:r>
        <w:rPr>
          <w:rFonts w:ascii="Times New Roman" w:hAnsi="Times New Roman" w:cs="Times New Roman"/>
        </w:rPr>
        <w:t>T</w:t>
      </w:r>
      <w:r w:rsidR="00A10089" w:rsidRPr="00A10089">
        <w:rPr>
          <w:rFonts w:ascii="Times New Roman" w:hAnsi="Times New Roman" w:cs="Times New Roman"/>
        </w:rPr>
        <w:t>iekėjo, kurio pasiūlymas neatmestas dėl kitų priežasčių, buvo pasiūlyta per didelė, Pirkėjui nepriimtina pasiūlymo kaina.</w:t>
      </w:r>
    </w:p>
    <w:p w14:paraId="71C5462F" w14:textId="795B9C02" w:rsidR="00A10089" w:rsidRPr="00A10089" w:rsidRDefault="00A10089" w:rsidP="00EC78F7">
      <w:pPr>
        <w:widowControl w:val="0"/>
        <w:numPr>
          <w:ilvl w:val="1"/>
          <w:numId w:val="1"/>
        </w:numPr>
        <w:spacing w:after="0" w:line="240" w:lineRule="auto"/>
        <w:ind w:left="459" w:hanging="567"/>
        <w:jc w:val="both"/>
        <w:rPr>
          <w:rFonts w:ascii="Times New Roman" w:hAnsi="Times New Roman" w:cs="Times New Roman"/>
        </w:rPr>
      </w:pPr>
      <w:r w:rsidRPr="00A10089">
        <w:rPr>
          <w:rFonts w:ascii="Times New Roman" w:hAnsi="Times New Roman" w:cs="Times New Roman"/>
        </w:rPr>
        <w:t xml:space="preserve">Apie pasiūlymo atmetimą </w:t>
      </w:r>
      <w:r w:rsidR="00B55E1C">
        <w:rPr>
          <w:rFonts w:ascii="Times New Roman" w:hAnsi="Times New Roman" w:cs="Times New Roman"/>
        </w:rPr>
        <w:t>T</w:t>
      </w:r>
      <w:r w:rsidRPr="00A10089">
        <w:rPr>
          <w:rFonts w:ascii="Times New Roman" w:hAnsi="Times New Roman" w:cs="Times New Roman"/>
        </w:rPr>
        <w:t>iekėjas informuojamas per vieną darbo dieną nuo šio sprendimo priėmimo</w:t>
      </w:r>
      <w:r w:rsidR="00BE7075">
        <w:rPr>
          <w:rFonts w:ascii="Times New Roman" w:hAnsi="Times New Roman" w:cs="Times New Roman"/>
        </w:rPr>
        <w:t xml:space="preserve"> </w:t>
      </w:r>
      <w:r w:rsidRPr="00A10089">
        <w:rPr>
          <w:rFonts w:ascii="Times New Roman" w:hAnsi="Times New Roman" w:cs="Times New Roman"/>
        </w:rPr>
        <w:t xml:space="preserve"> dienos.</w:t>
      </w:r>
    </w:p>
    <w:p w14:paraId="38227AA0" w14:textId="77777777" w:rsidR="001524C3" w:rsidRPr="00675B72" w:rsidRDefault="00B94DE1"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1CF49EBB" w14:textId="77777777" w:rsidTr="009B10A2">
        <w:tc>
          <w:tcPr>
            <w:tcW w:w="5000" w:type="pct"/>
          </w:tcPr>
          <w:p w14:paraId="1DC72837" w14:textId="34C600DB" w:rsidR="001524C3"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B55E1C">
              <w:rPr>
                <w:rFonts w:ascii="Times New Roman" w:hAnsi="Times New Roman" w:cs="Times New Roman"/>
              </w:rPr>
              <w:t>T</w:t>
            </w:r>
            <w:r w:rsidRPr="00CD3463">
              <w:rPr>
                <w:rFonts w:ascii="Times New Roman" w:hAnsi="Times New Roman" w:cs="Times New Roman"/>
              </w:rPr>
              <w:t>iekėjai gali būti kviečiami deryboms.</w:t>
            </w:r>
          </w:p>
          <w:p w14:paraId="7C5E8285" w14:textId="7FE25569"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 xml:space="preserve">Derybos yra vykdomos su visais </w:t>
            </w:r>
            <w:r w:rsidR="00B55E1C">
              <w:rPr>
                <w:rFonts w:ascii="Times New Roman" w:hAnsi="Times New Roman" w:cs="Times New Roman"/>
              </w:rPr>
              <w:t>T</w:t>
            </w:r>
            <w:r w:rsidRPr="00CD3463">
              <w:rPr>
                <w:rFonts w:ascii="Times New Roman" w:hAnsi="Times New Roman" w:cs="Times New Roman"/>
              </w:rPr>
              <w:t xml:space="preserve">iekėjais, kurių pasiūlymai nebuvo atmesti. Derybų metu </w:t>
            </w:r>
            <w:r w:rsidR="00B55E1C">
              <w:rPr>
                <w:rFonts w:ascii="Times New Roman" w:hAnsi="Times New Roman" w:cs="Times New Roman"/>
              </w:rPr>
              <w:t>T</w:t>
            </w:r>
            <w:r w:rsidRPr="00CD3463">
              <w:rPr>
                <w:rFonts w:ascii="Times New Roman" w:hAnsi="Times New Roman" w:cs="Times New Roman"/>
              </w:rPr>
              <w:t xml:space="preserve">iekėjams pateikiama ta pati informacija. Derybų rezultatai įforminami protokolu, kurie rengiami atskiri kiekvienam </w:t>
            </w:r>
            <w:r w:rsidR="00C80C47">
              <w:rPr>
                <w:rFonts w:ascii="Times New Roman" w:hAnsi="Times New Roman" w:cs="Times New Roman"/>
              </w:rPr>
              <w:t>T</w:t>
            </w:r>
            <w:r w:rsidRPr="00CD3463">
              <w:rPr>
                <w:rFonts w:ascii="Times New Roman" w:hAnsi="Times New Roman" w:cs="Times New Roman"/>
              </w:rPr>
              <w:t xml:space="preserve">iekėjui. </w:t>
            </w:r>
          </w:p>
          <w:p w14:paraId="50C21F87" w14:textId="62B9D212"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 xml:space="preserve">Derybos gali būti vykdomos dėl visų perkamų paslaugų charakteristikų, įskaitant kainą, kokybę, komercines sąlygas ir socialinius, aplinkosaugos ir inovacinius aspektus. Nesiderama dėl minimalių reikalavimų, taikomų pirkimo objektui, </w:t>
            </w:r>
            <w:r w:rsidR="00C80C47">
              <w:rPr>
                <w:rFonts w:ascii="Times New Roman" w:hAnsi="Times New Roman" w:cs="Times New Roman"/>
              </w:rPr>
              <w:t>T</w:t>
            </w:r>
            <w:r w:rsidRPr="00CD3463">
              <w:rPr>
                <w:rFonts w:ascii="Times New Roman" w:hAnsi="Times New Roman" w:cs="Times New Roman"/>
              </w:rPr>
              <w:t xml:space="preserve">iekėjų kvalifikacijai, </w:t>
            </w:r>
            <w:r w:rsidR="00C80C47">
              <w:rPr>
                <w:rFonts w:ascii="Times New Roman" w:hAnsi="Times New Roman" w:cs="Times New Roman"/>
              </w:rPr>
              <w:t>T</w:t>
            </w:r>
            <w:r w:rsidRPr="00CD3463">
              <w:rPr>
                <w:rFonts w:ascii="Times New Roman" w:hAnsi="Times New Roman" w:cs="Times New Roman"/>
              </w:rPr>
              <w:t>iekėjų pasiūlymams, šių pasiūlymų vertinimo kriterijų ir esminių pirkimo sutarties sąlygų.</w:t>
            </w:r>
          </w:p>
          <w:p w14:paraId="42405795" w14:textId="23B7D389"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 xml:space="preserve">Komisija, įvertinusi </w:t>
            </w:r>
            <w:r w:rsidR="00C80C47">
              <w:rPr>
                <w:rFonts w:ascii="Times New Roman" w:hAnsi="Times New Roman" w:cs="Times New Roman"/>
              </w:rPr>
              <w:t>T</w:t>
            </w:r>
            <w:r w:rsidRPr="00CD3463">
              <w:rPr>
                <w:rFonts w:ascii="Times New Roman" w:hAnsi="Times New Roman" w:cs="Times New Roman"/>
              </w:rPr>
              <w:t xml:space="preserve">iekėjų kvalifikaciją ir pasiūlymus, visiems </w:t>
            </w:r>
            <w:r w:rsidR="00B55E1C">
              <w:rPr>
                <w:rFonts w:ascii="Times New Roman" w:hAnsi="Times New Roman" w:cs="Times New Roman"/>
              </w:rPr>
              <w:t>T</w:t>
            </w:r>
            <w:r w:rsidRPr="00CD3463">
              <w:rPr>
                <w:rFonts w:ascii="Times New Roman" w:hAnsi="Times New Roman" w:cs="Times New Roman"/>
              </w:rPr>
              <w:t xml:space="preserve">iekėjams, kurių pasiūlymai nebuvo atmesti, </w:t>
            </w:r>
            <w:r w:rsidRPr="00CD3463">
              <w:rPr>
                <w:rFonts w:ascii="Times New Roman" w:hAnsi="Times New Roman" w:cs="Times New Roman"/>
              </w:rPr>
              <w:lastRenderedPageBreak/>
              <w:t>raštu nurodys laiką, kada reikia atvykti į derybas</w:t>
            </w:r>
            <w:r w:rsidR="0003254C">
              <w:rPr>
                <w:rFonts w:ascii="Times New Roman" w:hAnsi="Times New Roman" w:cs="Times New Roman"/>
              </w:rPr>
              <w:t xml:space="preserve"> </w:t>
            </w:r>
            <w:r w:rsidR="0003254C" w:rsidRPr="00784EF2">
              <w:rPr>
                <w:rFonts w:ascii="Times New Roman" w:hAnsi="Times New Roman" w:cs="Times New Roman"/>
              </w:rPr>
              <w:t xml:space="preserve">arba </w:t>
            </w:r>
            <w:r w:rsidR="0003254C">
              <w:rPr>
                <w:rFonts w:ascii="Times New Roman" w:hAnsi="Times New Roman" w:cs="Times New Roman"/>
              </w:rPr>
              <w:t xml:space="preserve">pateiks </w:t>
            </w:r>
            <w:r w:rsidR="0003254C" w:rsidRPr="00784EF2">
              <w:rPr>
                <w:rFonts w:ascii="Times New Roman" w:hAnsi="Times New Roman" w:cs="Times New Roman"/>
              </w:rPr>
              <w:t>pasiūlymą derybas vykdyti elektroniniu paštu</w:t>
            </w:r>
            <w:r w:rsidR="00F415C0">
              <w:rPr>
                <w:rFonts w:ascii="Times New Roman" w:hAnsi="Times New Roman" w:cs="Times New Roman"/>
              </w:rPr>
              <w:t>.</w:t>
            </w:r>
          </w:p>
          <w:p w14:paraId="396CCB4B" w14:textId="15A96F70"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C80C47">
              <w:rPr>
                <w:rFonts w:ascii="Times New Roman" w:hAnsi="Times New Roman" w:cs="Times New Roman"/>
              </w:rPr>
              <w:t>T</w:t>
            </w:r>
            <w:r w:rsidR="00F415C0">
              <w:rPr>
                <w:rFonts w:ascii="Times New Roman" w:hAnsi="Times New Roman" w:cs="Times New Roman"/>
              </w:rPr>
              <w:t>ie</w:t>
            </w:r>
            <w:r w:rsidRPr="00CD3463">
              <w:rPr>
                <w:rFonts w:ascii="Times New Roman" w:hAnsi="Times New Roman" w:cs="Times New Roman"/>
              </w:rPr>
              <w:t xml:space="preserve">kėjo gautos informacijos be jo sutikimo. Derybos vykdomos su kiekvienu </w:t>
            </w:r>
            <w:r w:rsidR="00C80C47">
              <w:rPr>
                <w:rFonts w:ascii="Times New Roman" w:hAnsi="Times New Roman" w:cs="Times New Roman"/>
              </w:rPr>
              <w:t>T</w:t>
            </w:r>
            <w:r w:rsidRPr="00CD3463">
              <w:rPr>
                <w:rFonts w:ascii="Times New Roman" w:hAnsi="Times New Roman" w:cs="Times New Roman"/>
              </w:rPr>
              <w:t xml:space="preserve">iekėju atskirai, derybos protokoluojamos. Derybų protokolą pasirašo Komisijos pirmininkas ir </w:t>
            </w:r>
            <w:r w:rsidR="00C80C47">
              <w:rPr>
                <w:rFonts w:ascii="Times New Roman" w:hAnsi="Times New Roman" w:cs="Times New Roman"/>
              </w:rPr>
              <w:t>T</w:t>
            </w:r>
            <w:r w:rsidRPr="00CD3463">
              <w:rPr>
                <w:rFonts w:ascii="Times New Roman" w:hAnsi="Times New Roman" w:cs="Times New Roman"/>
              </w:rPr>
              <w:t xml:space="preserve">iekėjo, su kuriuo derėtasi, įgaliotas atstovas. Jei </w:t>
            </w:r>
            <w:r w:rsidR="00B55E1C">
              <w:rPr>
                <w:rFonts w:ascii="Times New Roman" w:hAnsi="Times New Roman" w:cs="Times New Roman"/>
              </w:rPr>
              <w:t>T</w:t>
            </w:r>
            <w:r w:rsidRPr="00CD3463">
              <w:rPr>
                <w:rFonts w:ascii="Times New Roman" w:hAnsi="Times New Roman" w:cs="Times New Roman"/>
              </w:rPr>
              <w:t xml:space="preserve">iekėjas ar jo įgaliotas atstovas neatvyko į derybas, Komisija surašo protokolą, kuriame nurodo apie </w:t>
            </w:r>
            <w:r w:rsidR="00C80C47">
              <w:rPr>
                <w:rFonts w:ascii="Times New Roman" w:hAnsi="Times New Roman" w:cs="Times New Roman"/>
              </w:rPr>
              <w:t>T</w:t>
            </w:r>
            <w:r w:rsidRPr="00CD3463">
              <w:rPr>
                <w:rFonts w:ascii="Times New Roman" w:hAnsi="Times New Roman" w:cs="Times New Roman"/>
              </w:rPr>
              <w:t xml:space="preserve">iekėjo neatvykimą, ir jį pasirašo visi </w:t>
            </w:r>
            <w:r w:rsidR="00177AA8">
              <w:rPr>
                <w:rFonts w:ascii="Times New Roman" w:hAnsi="Times New Roman" w:cs="Times New Roman"/>
              </w:rPr>
              <w:t>K</w:t>
            </w:r>
            <w:r w:rsidRPr="00CD3463">
              <w:rPr>
                <w:rFonts w:ascii="Times New Roman" w:hAnsi="Times New Roman" w:cs="Times New Roman"/>
              </w:rPr>
              <w:t>omisijos nariai.</w:t>
            </w:r>
          </w:p>
          <w:p w14:paraId="1DBFBFC2" w14:textId="77777777" w:rsidR="00D463E6" w:rsidRPr="00CD3463" w:rsidRDefault="00D463E6" w:rsidP="00EC78F7">
            <w:pPr>
              <w:widowControl w:val="0"/>
              <w:numPr>
                <w:ilvl w:val="1"/>
                <w:numId w:val="1"/>
              </w:numPr>
              <w:ind w:left="459" w:hanging="567"/>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602C4234" w14:textId="3DDBFF10" w:rsidR="00D463E6" w:rsidRPr="00D463E6" w:rsidRDefault="00D463E6" w:rsidP="00C80C47">
            <w:pPr>
              <w:widowControl w:val="0"/>
              <w:numPr>
                <w:ilvl w:val="1"/>
                <w:numId w:val="1"/>
              </w:numPr>
              <w:ind w:left="459" w:hanging="567"/>
              <w:jc w:val="both"/>
            </w:pPr>
            <w:r w:rsidRPr="00CD3463">
              <w:rPr>
                <w:rFonts w:ascii="Times New Roman" w:hAnsi="Times New Roman" w:cs="Times New Roman"/>
              </w:rPr>
              <w:t xml:space="preserve">Baigus derybas ir įvertinus galutinius pasiūlymus patvirtinama galutinė pasiūlymų eilė. Jei </w:t>
            </w:r>
            <w:r w:rsidR="00B55E1C">
              <w:rPr>
                <w:rFonts w:ascii="Times New Roman" w:hAnsi="Times New Roman" w:cs="Times New Roman"/>
              </w:rPr>
              <w:t>T</w:t>
            </w:r>
            <w:r w:rsidRPr="00CD3463">
              <w:rPr>
                <w:rFonts w:ascii="Times New Roman" w:hAnsi="Times New Roman" w:cs="Times New Roman"/>
              </w:rPr>
              <w:t xml:space="preserve">iekėjas neatvyko į derybas, sudarant galutinę konkurso pasiūlymų eilę, vertinamas pirminis neatvykusio </w:t>
            </w:r>
            <w:r w:rsidR="00C80C47">
              <w:rPr>
                <w:rFonts w:ascii="Times New Roman" w:hAnsi="Times New Roman" w:cs="Times New Roman"/>
              </w:rPr>
              <w:t>T</w:t>
            </w:r>
            <w:r w:rsidRPr="00CD3463">
              <w:rPr>
                <w:rFonts w:ascii="Times New Roman" w:hAnsi="Times New Roman" w:cs="Times New Roman"/>
              </w:rPr>
              <w:t>iekėjo pasiūlymas.</w:t>
            </w:r>
          </w:p>
        </w:tc>
      </w:tr>
    </w:tbl>
    <w:p w14:paraId="6F7A3D9A" w14:textId="77777777" w:rsidR="001524C3" w:rsidRPr="00675B72" w:rsidRDefault="006F550C"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5"/>
      <w:r w:rsidRPr="006F550C">
        <w:rPr>
          <w:rFonts w:ascii="Times New Roman" w:hAnsi="Times New Roman" w:cs="Times New Roman"/>
          <w:b/>
        </w:rPr>
        <w:lastRenderedPageBreak/>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6"/>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2D5C6AD4" w14:textId="77777777" w:rsidTr="00D8004A">
        <w:tc>
          <w:tcPr>
            <w:tcW w:w="5000" w:type="pct"/>
          </w:tcPr>
          <w:p w14:paraId="3F9A3CB3" w14:textId="4E6A151E" w:rsidR="00316228" w:rsidRPr="00931085" w:rsidRDefault="00316228" w:rsidP="00EC78F7">
            <w:pPr>
              <w:widowControl w:val="0"/>
              <w:numPr>
                <w:ilvl w:val="1"/>
                <w:numId w:val="1"/>
              </w:numPr>
              <w:ind w:left="459" w:hanging="567"/>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sidR="00FF20C8" w:rsidRPr="00FF20C8">
              <w:rPr>
                <w:rFonts w:ascii="Times New Roman" w:hAnsi="Times New Roman" w:cs="Times New Roman"/>
              </w:rPr>
              <w:t xml:space="preserve">kainos didėjimo tvarka. Jeigu kelių pateiktų pasiūlymų yra vienodos kainos, nustatant pasiūlymų eilę pirmesnis į šią eilę įrašomas </w:t>
            </w:r>
            <w:r w:rsidR="00B55E1C">
              <w:rPr>
                <w:rFonts w:ascii="Times New Roman" w:hAnsi="Times New Roman" w:cs="Times New Roman"/>
              </w:rPr>
              <w:t>T</w:t>
            </w:r>
            <w:r w:rsidR="00FF20C8" w:rsidRPr="00FF20C8">
              <w:rPr>
                <w:rFonts w:ascii="Times New Roman" w:hAnsi="Times New Roman" w:cs="Times New Roman"/>
              </w:rPr>
              <w:t>iekėjas, kurio pasiūlymas įregistruotas anksčiausiai</w:t>
            </w:r>
            <w:r w:rsidRPr="00931085">
              <w:rPr>
                <w:rFonts w:ascii="Times New Roman" w:hAnsi="Times New Roman" w:cs="Times New Roman"/>
              </w:rPr>
              <w:t xml:space="preserve">. </w:t>
            </w:r>
          </w:p>
          <w:p w14:paraId="1B176D54" w14:textId="63096DAC" w:rsidR="00316228" w:rsidRPr="00931085" w:rsidRDefault="00316228" w:rsidP="00EC78F7">
            <w:pPr>
              <w:widowControl w:val="0"/>
              <w:numPr>
                <w:ilvl w:val="1"/>
                <w:numId w:val="1"/>
              </w:numPr>
              <w:ind w:left="459" w:hanging="567"/>
              <w:jc w:val="both"/>
              <w:rPr>
                <w:rFonts w:ascii="Times New Roman" w:hAnsi="Times New Roman" w:cs="Times New Roman"/>
              </w:rPr>
            </w:pPr>
            <w:r w:rsidRPr="00931085">
              <w:rPr>
                <w:rFonts w:ascii="Times New Roman" w:hAnsi="Times New Roman" w:cs="Times New Roman"/>
              </w:rPr>
              <w:t xml:space="preserve">Tais atvejais, kai pasiūlymą pateikė tik vienas </w:t>
            </w:r>
            <w:r w:rsidR="00B55E1C">
              <w:rPr>
                <w:rFonts w:ascii="Times New Roman" w:hAnsi="Times New Roman" w:cs="Times New Roman"/>
              </w:rPr>
              <w:t>T</w:t>
            </w:r>
            <w:r w:rsidRPr="00931085">
              <w:rPr>
                <w:rFonts w:ascii="Times New Roman" w:hAnsi="Times New Roman" w:cs="Times New Roman"/>
              </w:rPr>
              <w:t xml:space="preserve">iekėjas, pasiūlymų eilė nenustatoma ir jo pasiūlymas laikomas laimėjusiu, jeigu nebuvo atmestas pagal šių </w:t>
            </w:r>
            <w:r w:rsidR="00B55E1C">
              <w:rPr>
                <w:rFonts w:ascii="Times New Roman" w:hAnsi="Times New Roman" w:cs="Times New Roman"/>
              </w:rPr>
              <w:t>K</w:t>
            </w:r>
            <w:r w:rsidRPr="00931085">
              <w:rPr>
                <w:rFonts w:ascii="Times New Roman" w:hAnsi="Times New Roman" w:cs="Times New Roman"/>
              </w:rPr>
              <w:t>onkurso sąlygų nuostatas.</w:t>
            </w:r>
          </w:p>
          <w:p w14:paraId="6CCA023C" w14:textId="4283EB80" w:rsidR="00316228" w:rsidRPr="00931085" w:rsidRDefault="00FF20C8" w:rsidP="00EC78F7">
            <w:pPr>
              <w:widowControl w:val="0"/>
              <w:numPr>
                <w:ilvl w:val="1"/>
                <w:numId w:val="1"/>
              </w:numPr>
              <w:ind w:left="459" w:hanging="567"/>
              <w:jc w:val="both"/>
              <w:rPr>
                <w:rFonts w:ascii="Times New Roman" w:hAnsi="Times New Roman" w:cs="Times New Roman"/>
              </w:rPr>
            </w:pPr>
            <w:r w:rsidRPr="00FF20C8">
              <w:rPr>
                <w:rFonts w:ascii="Times New Roman" w:hAnsi="Times New Roman" w:cs="Times New Roman"/>
              </w:rPr>
              <w:t xml:space="preserve">Mažiausios kainos </w:t>
            </w:r>
            <w:r w:rsidR="00316228" w:rsidRPr="00931085">
              <w:rPr>
                <w:rFonts w:ascii="Times New Roman" w:hAnsi="Times New Roman" w:cs="Times New Roman"/>
              </w:rPr>
              <w:t xml:space="preserve">pasiūlymą pateikęs </w:t>
            </w:r>
            <w:r w:rsidR="00B55E1C">
              <w:rPr>
                <w:rFonts w:ascii="Times New Roman" w:hAnsi="Times New Roman" w:cs="Times New Roman"/>
              </w:rPr>
              <w:t>T</w:t>
            </w:r>
            <w:r w:rsidR="00316228" w:rsidRPr="00931085">
              <w:rPr>
                <w:rFonts w:ascii="Times New Roman" w:hAnsi="Times New Roman" w:cs="Times New Roman"/>
              </w:rPr>
              <w:t>iekėjas yra skelbiamas laimėjusiu konkursą ir jis kviečiamas  sudaryti sutartį</w:t>
            </w:r>
            <w:r w:rsidR="009E35C0">
              <w:rPr>
                <w:rFonts w:ascii="Times New Roman" w:hAnsi="Times New Roman" w:cs="Times New Roman"/>
              </w:rPr>
              <w:t xml:space="preserve"> </w:t>
            </w:r>
            <w:r w:rsidR="009E35C0" w:rsidRPr="00EF54B3">
              <w:rPr>
                <w:rFonts w:ascii="Times New Roman" w:hAnsi="Times New Roman" w:cs="Times New Roman"/>
              </w:rPr>
              <w:t xml:space="preserve">tik </w:t>
            </w:r>
            <w:r w:rsidR="009E35C0">
              <w:rPr>
                <w:rFonts w:ascii="Times New Roman" w:hAnsi="Times New Roman" w:cs="Times New Roman"/>
              </w:rPr>
              <w:t xml:space="preserve">tuomet, kai </w:t>
            </w:r>
            <w:r w:rsidR="009E35C0" w:rsidRPr="00EF54B3">
              <w:rPr>
                <w:rFonts w:ascii="Times New Roman" w:hAnsi="Times New Roman" w:cs="Times New Roman"/>
              </w:rPr>
              <w:t>Projekto pareiškėj</w:t>
            </w:r>
            <w:r w:rsidR="009E35C0">
              <w:rPr>
                <w:rFonts w:ascii="Times New Roman" w:hAnsi="Times New Roman" w:cs="Times New Roman"/>
              </w:rPr>
              <w:t>as</w:t>
            </w:r>
            <w:r w:rsidR="009E35C0" w:rsidRPr="00EF54B3">
              <w:rPr>
                <w:rFonts w:ascii="Times New Roman" w:hAnsi="Times New Roman" w:cs="Times New Roman"/>
              </w:rPr>
              <w:t xml:space="preserve"> pasiraš</w:t>
            </w:r>
            <w:r w:rsidR="009E35C0">
              <w:rPr>
                <w:rFonts w:ascii="Times New Roman" w:hAnsi="Times New Roman" w:cs="Times New Roman"/>
              </w:rPr>
              <w:t>y</w:t>
            </w:r>
            <w:r w:rsidR="009E35C0" w:rsidRPr="00EF54B3">
              <w:rPr>
                <w:rFonts w:ascii="Times New Roman" w:hAnsi="Times New Roman" w:cs="Times New Roman"/>
              </w:rPr>
              <w:t>s sutartį dėl Projekto finansavimo</w:t>
            </w:r>
            <w:r w:rsidR="009E35C0">
              <w:rPr>
                <w:rFonts w:ascii="Times New Roman" w:hAnsi="Times New Roman" w:cs="Times New Roman"/>
              </w:rPr>
              <w:t>. Tuomet kvietime jam bus nurodytas</w:t>
            </w:r>
            <w:r w:rsidR="00316228" w:rsidRPr="00931085">
              <w:rPr>
                <w:rFonts w:ascii="Times New Roman" w:hAnsi="Times New Roman" w:cs="Times New Roman"/>
              </w:rPr>
              <w:t xml:space="preserve"> laik</w:t>
            </w:r>
            <w:r w:rsidR="009E35C0">
              <w:rPr>
                <w:rFonts w:ascii="Times New Roman" w:hAnsi="Times New Roman" w:cs="Times New Roman"/>
              </w:rPr>
              <w:t>as</w:t>
            </w:r>
            <w:r w:rsidR="00316228" w:rsidRPr="00931085">
              <w:rPr>
                <w:rFonts w:ascii="Times New Roman" w:hAnsi="Times New Roman" w:cs="Times New Roman"/>
              </w:rPr>
              <w:t xml:space="preserve"> iki kada reikia sudaryti sutartį.</w:t>
            </w:r>
          </w:p>
          <w:p w14:paraId="1CC4A605" w14:textId="096202FD" w:rsidR="00963866" w:rsidRDefault="00316228" w:rsidP="00EC78F7">
            <w:pPr>
              <w:widowControl w:val="0"/>
              <w:numPr>
                <w:ilvl w:val="1"/>
                <w:numId w:val="1"/>
              </w:numPr>
              <w:ind w:left="459" w:hanging="567"/>
              <w:jc w:val="both"/>
              <w:rPr>
                <w:rFonts w:ascii="Times New Roman" w:hAnsi="Times New Roman" w:cs="Times New Roman"/>
              </w:rPr>
            </w:pPr>
            <w:r w:rsidRPr="00931085">
              <w:rPr>
                <w:rFonts w:ascii="Times New Roman" w:hAnsi="Times New Roman" w:cs="Times New Roman"/>
              </w:rPr>
              <w:t xml:space="preserve">Jeigu </w:t>
            </w:r>
            <w:r w:rsidR="00B55E1C">
              <w:rPr>
                <w:rFonts w:ascii="Times New Roman" w:hAnsi="Times New Roman" w:cs="Times New Roman"/>
              </w:rPr>
              <w:t>T</w:t>
            </w:r>
            <w:r w:rsidRPr="00931085">
              <w:rPr>
                <w:rFonts w:ascii="Times New Roman" w:hAnsi="Times New Roman" w:cs="Times New Roman"/>
              </w:rPr>
              <w:t xml:space="preserve">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w:t>
            </w:r>
            <w:r w:rsidR="00C80C47">
              <w:rPr>
                <w:rFonts w:ascii="Times New Roman" w:hAnsi="Times New Roman" w:cs="Times New Roman"/>
              </w:rPr>
              <w:t>T</w:t>
            </w:r>
            <w:r w:rsidRPr="00931085">
              <w:rPr>
                <w:rFonts w:ascii="Times New Roman" w:hAnsi="Times New Roman" w:cs="Times New Roman"/>
              </w:rPr>
              <w:t xml:space="preserve">iekėjui, kurio pasiūlymas pagal sudarytą pasiūlymų eilę yra pirmas po </w:t>
            </w:r>
            <w:r w:rsidR="00C80C47">
              <w:rPr>
                <w:rFonts w:ascii="Times New Roman" w:hAnsi="Times New Roman" w:cs="Times New Roman"/>
              </w:rPr>
              <w:t>T</w:t>
            </w:r>
            <w:r w:rsidRPr="00931085">
              <w:rPr>
                <w:rFonts w:ascii="Times New Roman" w:hAnsi="Times New Roman" w:cs="Times New Roman"/>
              </w:rPr>
              <w:t>iekėjo, atsisakiusio sudaryti pirkimo sutartį.</w:t>
            </w:r>
          </w:p>
          <w:p w14:paraId="3F21C8C9" w14:textId="77777777" w:rsidR="00290069" w:rsidRPr="008B6C57" w:rsidRDefault="008B6C57" w:rsidP="00EC78F7">
            <w:pPr>
              <w:pStyle w:val="Sraopastraipa"/>
              <w:numPr>
                <w:ilvl w:val="0"/>
                <w:numId w:val="1"/>
              </w:numPr>
              <w:spacing w:before="120" w:after="120"/>
              <w:ind w:left="357" w:hanging="357"/>
              <w:contextualSpacing w:val="0"/>
              <w:jc w:val="center"/>
              <w:rPr>
                <w:rFonts w:ascii="Times New Roman" w:hAnsi="Times New Roman" w:cs="Times New Roman"/>
              </w:rPr>
            </w:pPr>
            <w:bookmarkStart w:id="7" w:name="_Toc60525494"/>
            <w:bookmarkStart w:id="8" w:name="_Toc47844940"/>
            <w:bookmarkStart w:id="9" w:name="_Toc297898756"/>
            <w:r w:rsidRPr="008B6C57">
              <w:rPr>
                <w:rFonts w:ascii="Times New Roman" w:hAnsi="Times New Roman" w:cs="Times New Roman"/>
                <w:b/>
              </w:rPr>
              <w:t>PIRKIMO SUTARTIES SĄLYGOS</w:t>
            </w:r>
            <w:bookmarkEnd w:id="7"/>
            <w:bookmarkEnd w:id="8"/>
            <w:bookmarkEnd w:id="9"/>
          </w:p>
          <w:p w14:paraId="0E209EFD" w14:textId="3645EDA1" w:rsidR="00283BE6" w:rsidRPr="00E5665F" w:rsidRDefault="00283BE6" w:rsidP="00EC78F7">
            <w:pPr>
              <w:widowControl w:val="0"/>
              <w:numPr>
                <w:ilvl w:val="1"/>
                <w:numId w:val="1"/>
              </w:numPr>
              <w:ind w:left="459" w:hanging="567"/>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sidR="00C80C47">
              <w:rPr>
                <w:rFonts w:ascii="Times New Roman" w:hAnsi="Times New Roman" w:cs="Times New Roman"/>
              </w:rPr>
              <w:t>T</w:t>
            </w:r>
            <w:r w:rsidRPr="00E5665F">
              <w:rPr>
                <w:rFonts w:ascii="Times New Roman" w:hAnsi="Times New Roman" w:cs="Times New Roman"/>
              </w:rPr>
              <w:t xml:space="preserve">iekėju šiose </w:t>
            </w:r>
            <w:r w:rsidR="00DB59EF">
              <w:rPr>
                <w:rFonts w:ascii="Times New Roman" w:hAnsi="Times New Roman" w:cs="Times New Roman"/>
              </w:rPr>
              <w:t>K</w:t>
            </w:r>
            <w:r w:rsidRPr="00E5665F">
              <w:rPr>
                <w:rFonts w:ascii="Times New Roman" w:hAnsi="Times New Roman" w:cs="Times New Roman"/>
              </w:rPr>
              <w:t>onkurso sąlygose nustatytomis sąlygomis, vadovaujantis Pirkimų tvar</w:t>
            </w:r>
            <w:r w:rsidR="003F75AA">
              <w:rPr>
                <w:rFonts w:ascii="Times New Roman" w:hAnsi="Times New Roman" w:cs="Times New Roman"/>
              </w:rPr>
              <w:t>kos aprašu ir Civiliniu kodeksu.</w:t>
            </w:r>
          </w:p>
          <w:p w14:paraId="14800CD4" w14:textId="0533A74D" w:rsidR="00283BE6" w:rsidRPr="00E5665F" w:rsidRDefault="00283BE6" w:rsidP="00EC78F7">
            <w:pPr>
              <w:widowControl w:val="0"/>
              <w:numPr>
                <w:ilvl w:val="1"/>
                <w:numId w:val="1"/>
              </w:numPr>
              <w:ind w:left="459" w:hanging="567"/>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C80C47">
              <w:rPr>
                <w:rFonts w:ascii="Times New Roman" w:hAnsi="Times New Roman" w:cs="Times New Roman"/>
              </w:rPr>
              <w:t>T</w:t>
            </w:r>
            <w:r w:rsidRPr="00E5665F">
              <w:rPr>
                <w:rFonts w:ascii="Times New Roman" w:hAnsi="Times New Roman" w:cs="Times New Roman"/>
              </w:rPr>
              <w:t xml:space="preserve">iekėjo galutinio pasiūlymo kaina ir esminės sąlygos, taip pat </w:t>
            </w:r>
            <w:r w:rsidR="00B06452">
              <w:rPr>
                <w:rFonts w:ascii="Times New Roman" w:hAnsi="Times New Roman" w:cs="Times New Roman"/>
              </w:rPr>
              <w:t>P</w:t>
            </w:r>
            <w:r w:rsidRPr="00E5665F">
              <w:rPr>
                <w:rFonts w:ascii="Times New Roman" w:hAnsi="Times New Roman" w:cs="Times New Roman"/>
              </w:rPr>
              <w:t xml:space="preserve">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003F75AA">
              <w:rPr>
                <w:rFonts w:ascii="Times New Roman" w:hAnsi="Times New Roman" w:cs="Times New Roman"/>
              </w:rPr>
              <w:t>punkte nustatyti atvejai.</w:t>
            </w:r>
          </w:p>
          <w:p w14:paraId="0F78EE58" w14:textId="157A45EB" w:rsidR="008B6C57" w:rsidRPr="00B321C5" w:rsidRDefault="00DA73ED" w:rsidP="00100672">
            <w:pPr>
              <w:widowControl w:val="0"/>
              <w:numPr>
                <w:ilvl w:val="1"/>
                <w:numId w:val="1"/>
              </w:numPr>
              <w:ind w:left="459" w:hanging="567"/>
              <w:jc w:val="both"/>
              <w:rPr>
                <w:rFonts w:ascii="Times New Roman" w:hAnsi="Times New Roman" w:cs="Times New Roman"/>
              </w:rPr>
            </w:pPr>
            <w:r w:rsidRPr="00E5665F">
              <w:rPr>
                <w:rFonts w:ascii="Times New Roman" w:hAnsi="Times New Roman" w:cs="Times New Roman"/>
              </w:rPr>
              <w:t>Pridedamas sutarties projektas (</w:t>
            </w:r>
            <w:r w:rsidR="00100672">
              <w:rPr>
                <w:rFonts w:ascii="Times New Roman" w:hAnsi="Times New Roman" w:cs="Times New Roman"/>
              </w:rPr>
              <w:t>K</w:t>
            </w:r>
            <w:r w:rsidRPr="00E5665F">
              <w:rPr>
                <w:rFonts w:ascii="Times New Roman" w:hAnsi="Times New Roman" w:cs="Times New Roman"/>
              </w:rPr>
              <w:t xml:space="preserve">onkurso </w:t>
            </w:r>
            <w:r w:rsidRPr="000F3FA0">
              <w:rPr>
                <w:rFonts w:ascii="Times New Roman" w:hAnsi="Times New Roman" w:cs="Times New Roman"/>
              </w:rPr>
              <w:t xml:space="preserve">sąlygų </w:t>
            </w:r>
            <w:r w:rsidR="006A78BE" w:rsidRPr="000F3FA0">
              <w:rPr>
                <w:rFonts w:ascii="Times New Roman" w:hAnsi="Times New Roman" w:cs="Times New Roman"/>
              </w:rPr>
              <w:t>3</w:t>
            </w:r>
            <w:r w:rsidRPr="000F3FA0">
              <w:rPr>
                <w:rFonts w:ascii="Times New Roman" w:hAnsi="Times New Roman" w:cs="Times New Roman"/>
              </w:rPr>
              <w:t xml:space="preserve"> priedas).</w:t>
            </w:r>
            <w:r w:rsidR="00283BE6" w:rsidRPr="00E5665F">
              <w:rPr>
                <w:rFonts w:ascii="Times New Roman" w:hAnsi="Times New Roman" w:cs="Times New Roman"/>
              </w:rPr>
              <w:t xml:space="preserve"> </w:t>
            </w:r>
          </w:p>
        </w:tc>
      </w:tr>
    </w:tbl>
    <w:p w14:paraId="4D7B1E15" w14:textId="77777777" w:rsidR="00E94D91" w:rsidRPr="00B321C5" w:rsidRDefault="00B321C5"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0" w:name="_Toc297898757"/>
      <w:r w:rsidRPr="00B321C5">
        <w:rPr>
          <w:rFonts w:ascii="Times New Roman" w:hAnsi="Times New Roman" w:cs="Times New Roman"/>
          <w:b/>
          <w:caps/>
        </w:rPr>
        <w:t>Baigiamosios nuostatos</w:t>
      </w:r>
      <w:bookmarkEnd w:id="10"/>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94D91" w:rsidRPr="00675B72" w14:paraId="7D8F6814" w14:textId="77777777" w:rsidTr="00B321C5">
        <w:tc>
          <w:tcPr>
            <w:tcW w:w="5000" w:type="pct"/>
          </w:tcPr>
          <w:p w14:paraId="073DE805" w14:textId="77777777" w:rsidR="00B93F38" w:rsidRPr="001C1A51" w:rsidRDefault="00B93F38" w:rsidP="00EC78F7">
            <w:pPr>
              <w:widowControl w:val="0"/>
              <w:numPr>
                <w:ilvl w:val="1"/>
                <w:numId w:val="1"/>
              </w:numPr>
              <w:ind w:left="459" w:hanging="567"/>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14:paraId="6CFAB9DE" w14:textId="7D01DA63" w:rsidR="00B93F38" w:rsidRPr="00EC78F7" w:rsidRDefault="00B93F38" w:rsidP="00EC78F7">
            <w:pPr>
              <w:widowControl w:val="0"/>
              <w:numPr>
                <w:ilvl w:val="1"/>
                <w:numId w:val="1"/>
              </w:numPr>
              <w:ind w:left="459" w:hanging="567"/>
              <w:jc w:val="both"/>
              <w:rPr>
                <w:rFonts w:ascii="Times New Roman" w:hAnsi="Times New Roman" w:cs="Times New Roman"/>
              </w:rPr>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sidR="00B06452">
              <w:rPr>
                <w:rFonts w:ascii="Times New Roman" w:hAnsi="Times New Roman" w:cs="Times New Roman"/>
              </w:rPr>
              <w:t>P</w:t>
            </w:r>
            <w:r w:rsidRPr="001C1A51">
              <w:rPr>
                <w:rFonts w:ascii="Times New Roman" w:hAnsi="Times New Roman" w:cs="Times New Roman"/>
              </w:rPr>
              <w:t xml:space="preserve">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w:t>
            </w:r>
            <w:r w:rsidR="00B55E1C">
              <w:rPr>
                <w:rFonts w:ascii="Times New Roman" w:hAnsi="Times New Roman" w:cs="Times New Roman"/>
              </w:rPr>
              <w:t>T</w:t>
            </w:r>
            <w:r w:rsidRPr="001C1A51">
              <w:rPr>
                <w:rFonts w:ascii="Times New Roman" w:hAnsi="Times New Roman" w:cs="Times New Roman"/>
              </w:rPr>
              <w:t xml:space="preserve">iekėjams, o jeigu pirkimo procedūros nutraukiamos iki galutinio pasiūlymo pateikimo termino, visiems </w:t>
            </w:r>
            <w:r w:rsidR="00B55E1C">
              <w:rPr>
                <w:rFonts w:ascii="Times New Roman" w:hAnsi="Times New Roman" w:cs="Times New Roman"/>
              </w:rPr>
              <w:t>K</w:t>
            </w:r>
            <w:r w:rsidR="00D90F6F">
              <w:rPr>
                <w:rFonts w:ascii="Times New Roman" w:hAnsi="Times New Roman" w:cs="Times New Roman"/>
              </w:rPr>
              <w:t>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00B55E1C">
              <w:rPr>
                <w:rFonts w:ascii="Times New Roman" w:hAnsi="Times New Roman" w:cs="Times New Roman"/>
              </w:rPr>
              <w:t>T</w:t>
            </w:r>
            <w:r w:rsidRPr="001C1A51">
              <w:rPr>
                <w:rFonts w:ascii="Times New Roman" w:hAnsi="Times New Roman" w:cs="Times New Roman"/>
              </w:rPr>
              <w:t>iekėjams</w:t>
            </w:r>
            <w:r w:rsidR="008C5066" w:rsidRPr="001C1A51">
              <w:rPr>
                <w:rFonts w:ascii="Times New Roman" w:hAnsi="Times New Roman" w:cs="Times New Roman"/>
              </w:rPr>
              <w:t xml:space="preserve"> bei </w:t>
            </w:r>
            <w:r w:rsidR="008C5066" w:rsidRPr="0060518B">
              <w:rPr>
                <w:rFonts w:ascii="Times New Roman" w:hAnsi="Times New Roman" w:cs="Times New Roman"/>
              </w:rPr>
              <w:t xml:space="preserve">skelbiamas pranešimas apie </w:t>
            </w:r>
            <w:r w:rsidR="008C5066" w:rsidRPr="00753DB3">
              <w:rPr>
                <w:rFonts w:ascii="Times New Roman" w:hAnsi="Times New Roman" w:cs="Times New Roman"/>
              </w:rPr>
              <w:t>pirkimo procedūrų nutraukimą Europos Sąjungos struktūrinės paramos svetainėje</w:t>
            </w:r>
            <w:r w:rsidR="008C5066" w:rsidRPr="00EC78F7">
              <w:rPr>
                <w:rFonts w:ascii="Times New Roman" w:hAnsi="Times New Roman" w:cs="Times New Roman"/>
              </w:rPr>
              <w:t xml:space="preserve"> </w:t>
            </w:r>
            <w:hyperlink r:id="rId12" w:history="1">
              <w:r w:rsidR="00753DB3" w:rsidRPr="008F44DE">
                <w:rPr>
                  <w:rStyle w:val="Hipersaitas"/>
                  <w:rFonts w:ascii="Times New Roman" w:hAnsi="Times New Roman" w:cs="Times New Roman"/>
                  <w:iCs/>
                  <w:szCs w:val="24"/>
                </w:rPr>
                <w:t>www.esinvesticijos.lt</w:t>
              </w:r>
            </w:hyperlink>
            <w:r w:rsidR="00753DB3" w:rsidRPr="008F44DE">
              <w:rPr>
                <w:rFonts w:ascii="Times New Roman" w:hAnsi="Times New Roman" w:cs="Times New Roman"/>
                <w:szCs w:val="24"/>
              </w:rPr>
              <w:t>.</w:t>
            </w:r>
          </w:p>
          <w:p w14:paraId="6A940A23" w14:textId="76A55472" w:rsidR="00EF6AAC" w:rsidRDefault="00B93F38" w:rsidP="00EC78F7">
            <w:pPr>
              <w:widowControl w:val="0"/>
              <w:numPr>
                <w:ilvl w:val="1"/>
                <w:numId w:val="1"/>
              </w:numPr>
              <w:ind w:left="459" w:hanging="567"/>
              <w:jc w:val="both"/>
              <w:rPr>
                <w:rFonts w:ascii="Times New Roman" w:hAnsi="Times New Roman" w:cs="Times New Roman"/>
              </w:rPr>
            </w:pPr>
            <w:r w:rsidRPr="001C1A51">
              <w:rPr>
                <w:rFonts w:ascii="Times New Roman" w:hAnsi="Times New Roman" w:cs="Times New Roman"/>
              </w:rPr>
              <w:t xml:space="preserve">Pirkėjas, ne vėliau kaip per 3 </w:t>
            </w:r>
            <w:r w:rsidR="001C1A51" w:rsidRPr="001C1A51">
              <w:rPr>
                <w:rFonts w:ascii="Times New Roman" w:hAnsi="Times New Roman" w:cs="Times New Roman"/>
              </w:rPr>
              <w:t xml:space="preserve">(tris) </w:t>
            </w:r>
            <w:r w:rsidRPr="001C1A51">
              <w:rPr>
                <w:rFonts w:ascii="Times New Roman" w:hAnsi="Times New Roman" w:cs="Times New Roman"/>
              </w:rPr>
              <w:t xml:space="preserve">darbo dienas po pirkimo sutarties sudarymo, informuoja raštu visus pasiūlymus pateikusius </w:t>
            </w:r>
            <w:r w:rsidR="00B55E1C">
              <w:rPr>
                <w:rFonts w:ascii="Times New Roman" w:hAnsi="Times New Roman" w:cs="Times New Roman"/>
              </w:rPr>
              <w:t>T</w:t>
            </w:r>
            <w:r w:rsidRPr="001C1A51">
              <w:rPr>
                <w:rFonts w:ascii="Times New Roman" w:hAnsi="Times New Roman" w:cs="Times New Roman"/>
              </w:rPr>
              <w:t xml:space="preserve">iekėjus apie pirkimo sutarties sudarymą, nurodydamas </w:t>
            </w:r>
            <w:r w:rsidR="00B55E1C">
              <w:rPr>
                <w:rFonts w:ascii="Times New Roman" w:hAnsi="Times New Roman" w:cs="Times New Roman"/>
              </w:rPr>
              <w:t>T</w:t>
            </w:r>
            <w:r w:rsidRPr="001C1A51">
              <w:rPr>
                <w:rFonts w:ascii="Times New Roman" w:hAnsi="Times New Roman" w:cs="Times New Roman"/>
              </w:rPr>
              <w:t>iekėją 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p w14:paraId="07B31DEB" w14:textId="504DA559" w:rsidR="00A04870" w:rsidRPr="00E50597" w:rsidRDefault="00EF6AAC" w:rsidP="00B55E1C">
            <w:pPr>
              <w:widowControl w:val="0"/>
              <w:numPr>
                <w:ilvl w:val="1"/>
                <w:numId w:val="1"/>
              </w:numPr>
              <w:ind w:left="459" w:hanging="567"/>
              <w:jc w:val="both"/>
              <w:rPr>
                <w:rFonts w:ascii="Times New Roman" w:hAnsi="Times New Roman" w:cs="Times New Roman"/>
              </w:rPr>
            </w:pPr>
            <w:r w:rsidRPr="001C1A51">
              <w:rPr>
                <w:rFonts w:ascii="Times New Roman" w:hAnsi="Times New Roman" w:cs="Times New Roman"/>
              </w:rPr>
              <w:t xml:space="preserve">Informacija, pateikta pasiūlymuose, išskyrus </w:t>
            </w:r>
            <w:r w:rsidRPr="00151028">
              <w:rPr>
                <w:rFonts w:ascii="Times New Roman" w:hAnsi="Times New Roman" w:cs="Times New Roman"/>
              </w:rPr>
              <w:t xml:space="preserve">nurodytą 12.3 punkte, </w:t>
            </w:r>
            <w:r w:rsidR="00B55E1C">
              <w:rPr>
                <w:rFonts w:ascii="Times New Roman" w:hAnsi="Times New Roman" w:cs="Times New Roman"/>
              </w:rPr>
              <w:t>T</w:t>
            </w:r>
            <w:r w:rsidRPr="00151028">
              <w:rPr>
                <w:rFonts w:ascii="Times New Roman" w:hAnsi="Times New Roman" w:cs="Times New Roman"/>
              </w:rPr>
              <w:t>iekėjams</w:t>
            </w:r>
            <w:r w:rsidRPr="001C1A51">
              <w:rPr>
                <w:rFonts w:ascii="Times New Roman" w:hAnsi="Times New Roman" w:cs="Times New Roman"/>
              </w:rPr>
              <w:t xml:space="preserve"> ir tretiesiems asmenims, išskyrus asmenis, administruojančius ir audituojančius ES struktūrinių fondų paramos naudojimą, neskelbiami.</w:t>
            </w:r>
          </w:p>
        </w:tc>
      </w:tr>
    </w:tbl>
    <w:p w14:paraId="0198D1D0" w14:textId="77777777" w:rsidR="0041269D" w:rsidRPr="00675B72" w:rsidRDefault="007F2B52" w:rsidP="00EC78F7">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bookmarkStart w:id="11" w:name="_GoBack"/>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1269D" w:rsidRPr="00675B72" w14:paraId="0BAEF0E8" w14:textId="77777777" w:rsidTr="00660EEB">
        <w:tc>
          <w:tcPr>
            <w:tcW w:w="5000" w:type="pct"/>
          </w:tcPr>
          <w:p w14:paraId="5EB5C67E" w14:textId="77777777" w:rsidR="00660EEB" w:rsidRDefault="00660EEB" w:rsidP="0041269D">
            <w:pPr>
              <w:rPr>
                <w:rFonts w:ascii="Times New Roman" w:hAnsi="Times New Roman" w:cs="Times New Roman"/>
              </w:rPr>
            </w:pPr>
          </w:p>
          <w:p w14:paraId="7E8CB6DF" w14:textId="70515317" w:rsidR="0041269D" w:rsidRPr="00151028" w:rsidRDefault="007F2B52" w:rsidP="00EC78F7">
            <w:pPr>
              <w:widowControl w:val="0"/>
              <w:numPr>
                <w:ilvl w:val="1"/>
                <w:numId w:val="1"/>
              </w:numPr>
              <w:ind w:left="459" w:hanging="567"/>
              <w:jc w:val="both"/>
              <w:rPr>
                <w:rFonts w:ascii="Times New Roman" w:hAnsi="Times New Roman" w:cs="Times New Roman"/>
              </w:rPr>
            </w:pPr>
            <w:r w:rsidRPr="00151028">
              <w:rPr>
                <w:rFonts w:ascii="Times New Roman" w:hAnsi="Times New Roman" w:cs="Times New Roman"/>
              </w:rPr>
              <w:t>Priedas Nr.</w:t>
            </w:r>
            <w:r w:rsidR="0041269D" w:rsidRPr="00151028">
              <w:rPr>
                <w:rFonts w:ascii="Times New Roman" w:hAnsi="Times New Roman" w:cs="Times New Roman"/>
              </w:rPr>
              <w:t xml:space="preserve"> 1 – </w:t>
            </w:r>
            <w:r w:rsidR="00431628" w:rsidRPr="00151028">
              <w:rPr>
                <w:rFonts w:ascii="Times New Roman" w:hAnsi="Times New Roman" w:cs="Times New Roman"/>
              </w:rPr>
              <w:t>Techninė specifikacija</w:t>
            </w:r>
            <w:r w:rsidRPr="00151028">
              <w:rPr>
                <w:rFonts w:ascii="Times New Roman" w:hAnsi="Times New Roman" w:cs="Times New Roman"/>
              </w:rPr>
              <w:t xml:space="preserve">, </w:t>
            </w:r>
            <w:r w:rsidR="00E9370E">
              <w:rPr>
                <w:rFonts w:ascii="Times New Roman" w:hAnsi="Times New Roman" w:cs="Times New Roman"/>
              </w:rPr>
              <w:t>43</w:t>
            </w:r>
            <w:r w:rsidRPr="00151028">
              <w:rPr>
                <w:rFonts w:ascii="Times New Roman" w:hAnsi="Times New Roman" w:cs="Times New Roman"/>
              </w:rPr>
              <w:t xml:space="preserve"> psl.</w:t>
            </w:r>
          </w:p>
          <w:p w14:paraId="77509247" w14:textId="2E08BF0A" w:rsidR="0041269D" w:rsidRPr="00151028" w:rsidRDefault="007F2B52" w:rsidP="00EC78F7">
            <w:pPr>
              <w:widowControl w:val="0"/>
              <w:numPr>
                <w:ilvl w:val="1"/>
                <w:numId w:val="1"/>
              </w:numPr>
              <w:ind w:left="459" w:hanging="567"/>
              <w:jc w:val="both"/>
              <w:rPr>
                <w:rFonts w:ascii="Times New Roman" w:hAnsi="Times New Roman" w:cs="Times New Roman"/>
              </w:rPr>
            </w:pPr>
            <w:r w:rsidRPr="00151028">
              <w:rPr>
                <w:rFonts w:ascii="Times New Roman" w:hAnsi="Times New Roman" w:cs="Times New Roman"/>
              </w:rPr>
              <w:t xml:space="preserve">Priedas Nr. </w:t>
            </w:r>
            <w:r w:rsidR="00F65537" w:rsidRPr="00151028">
              <w:rPr>
                <w:rFonts w:ascii="Times New Roman" w:hAnsi="Times New Roman" w:cs="Times New Roman"/>
              </w:rPr>
              <w:t>2</w:t>
            </w:r>
            <w:r w:rsidR="0041269D" w:rsidRPr="00151028">
              <w:rPr>
                <w:rFonts w:ascii="Times New Roman" w:hAnsi="Times New Roman" w:cs="Times New Roman"/>
              </w:rPr>
              <w:t xml:space="preserve"> – </w:t>
            </w:r>
            <w:r w:rsidRPr="00151028">
              <w:rPr>
                <w:rFonts w:ascii="Times New Roman" w:hAnsi="Times New Roman" w:cs="Times New Roman"/>
              </w:rPr>
              <w:t>Pasiūlymo form</w:t>
            </w:r>
            <w:r w:rsidR="00792F3E" w:rsidRPr="00151028">
              <w:rPr>
                <w:rFonts w:ascii="Times New Roman" w:hAnsi="Times New Roman" w:cs="Times New Roman"/>
              </w:rPr>
              <w:t>a</w:t>
            </w:r>
            <w:r w:rsidRPr="00151028">
              <w:rPr>
                <w:rFonts w:ascii="Times New Roman" w:hAnsi="Times New Roman" w:cs="Times New Roman"/>
              </w:rPr>
              <w:t xml:space="preserve">, </w:t>
            </w:r>
            <w:r w:rsidR="0077212D">
              <w:rPr>
                <w:rFonts w:ascii="Times New Roman" w:hAnsi="Times New Roman" w:cs="Times New Roman"/>
              </w:rPr>
              <w:t>2</w:t>
            </w:r>
            <w:r w:rsidRPr="00B83E1A">
              <w:rPr>
                <w:rFonts w:ascii="Times New Roman" w:hAnsi="Times New Roman" w:cs="Times New Roman"/>
              </w:rPr>
              <w:t xml:space="preserve"> psl</w:t>
            </w:r>
            <w:r w:rsidRPr="00151028">
              <w:rPr>
                <w:rFonts w:ascii="Times New Roman" w:hAnsi="Times New Roman" w:cs="Times New Roman"/>
              </w:rPr>
              <w:t>.</w:t>
            </w:r>
          </w:p>
          <w:p w14:paraId="6908A500" w14:textId="3811C138" w:rsidR="00F65537" w:rsidRPr="00151028" w:rsidRDefault="007F2B52" w:rsidP="00D746BA">
            <w:pPr>
              <w:widowControl w:val="0"/>
              <w:numPr>
                <w:ilvl w:val="1"/>
                <w:numId w:val="1"/>
              </w:numPr>
              <w:ind w:left="459" w:hanging="567"/>
              <w:jc w:val="both"/>
              <w:rPr>
                <w:rFonts w:ascii="Times New Roman" w:hAnsi="Times New Roman" w:cs="Times New Roman"/>
              </w:rPr>
            </w:pPr>
            <w:r w:rsidRPr="00151028">
              <w:rPr>
                <w:rFonts w:ascii="Times New Roman" w:hAnsi="Times New Roman" w:cs="Times New Roman"/>
              </w:rPr>
              <w:t xml:space="preserve">Priedas Nr. </w:t>
            </w:r>
            <w:r w:rsidR="006A78BE" w:rsidRPr="00151028">
              <w:rPr>
                <w:rFonts w:ascii="Times New Roman" w:hAnsi="Times New Roman" w:cs="Times New Roman"/>
              </w:rPr>
              <w:t>3</w:t>
            </w:r>
            <w:r w:rsidR="00F65537" w:rsidRPr="00151028">
              <w:rPr>
                <w:rFonts w:ascii="Times New Roman" w:hAnsi="Times New Roman" w:cs="Times New Roman"/>
              </w:rPr>
              <w:t xml:space="preserve"> – </w:t>
            </w:r>
            <w:r w:rsidRPr="00151028">
              <w:rPr>
                <w:rFonts w:ascii="Times New Roman" w:hAnsi="Times New Roman" w:cs="Times New Roman"/>
              </w:rPr>
              <w:t>Pirkimo</w:t>
            </w:r>
            <w:r w:rsidR="00A04870" w:rsidRPr="00151028">
              <w:rPr>
                <w:rFonts w:ascii="Times New Roman" w:hAnsi="Times New Roman" w:cs="Times New Roman"/>
              </w:rPr>
              <w:t xml:space="preserve"> </w:t>
            </w:r>
            <w:r w:rsidRPr="00151028">
              <w:rPr>
                <w:rFonts w:ascii="Times New Roman" w:hAnsi="Times New Roman" w:cs="Times New Roman"/>
              </w:rPr>
              <w:t>sutar</w:t>
            </w:r>
            <w:r w:rsidR="00E93AEE" w:rsidRPr="00151028">
              <w:rPr>
                <w:rFonts w:ascii="Times New Roman" w:hAnsi="Times New Roman" w:cs="Times New Roman"/>
              </w:rPr>
              <w:t>ties</w:t>
            </w:r>
            <w:r w:rsidRPr="00151028">
              <w:rPr>
                <w:rFonts w:ascii="Times New Roman" w:hAnsi="Times New Roman" w:cs="Times New Roman"/>
              </w:rPr>
              <w:t xml:space="preserve"> projekta</w:t>
            </w:r>
            <w:r w:rsidR="00E93AEE" w:rsidRPr="00151028">
              <w:rPr>
                <w:rFonts w:ascii="Times New Roman" w:hAnsi="Times New Roman" w:cs="Times New Roman"/>
              </w:rPr>
              <w:t>s</w:t>
            </w:r>
            <w:r w:rsidR="00F65537" w:rsidRPr="00151028">
              <w:rPr>
                <w:rFonts w:ascii="Times New Roman" w:hAnsi="Times New Roman" w:cs="Times New Roman"/>
              </w:rPr>
              <w:t xml:space="preserve">, </w:t>
            </w:r>
            <w:r w:rsidR="00D746BA">
              <w:rPr>
                <w:rFonts w:ascii="Times New Roman" w:hAnsi="Times New Roman" w:cs="Times New Roman"/>
              </w:rPr>
              <w:t>10</w:t>
            </w:r>
            <w:r w:rsidR="00F65537" w:rsidRPr="00151028">
              <w:rPr>
                <w:rFonts w:ascii="Times New Roman" w:hAnsi="Times New Roman" w:cs="Times New Roman"/>
              </w:rPr>
              <w:t xml:space="preserve"> </w:t>
            </w:r>
            <w:r w:rsidRPr="00151028">
              <w:rPr>
                <w:rFonts w:ascii="Times New Roman" w:hAnsi="Times New Roman" w:cs="Times New Roman"/>
              </w:rPr>
              <w:t>psl.</w:t>
            </w:r>
            <w:r w:rsidR="00F65537" w:rsidRPr="00151028">
              <w:rPr>
                <w:rFonts w:ascii="Times New Roman" w:hAnsi="Times New Roman" w:cs="Times New Roman"/>
              </w:rPr>
              <w:t xml:space="preserve"> </w:t>
            </w:r>
          </w:p>
        </w:tc>
      </w:tr>
    </w:tbl>
    <w:p w14:paraId="132FC8AE" w14:textId="77777777" w:rsidR="00802CAB" w:rsidRDefault="00802CAB" w:rsidP="00197B24">
      <w:pPr>
        <w:rPr>
          <w:rFonts w:ascii="Times New Roman" w:hAnsi="Times New Roman" w:cs="Times New Roman"/>
        </w:rPr>
        <w:sectPr w:rsidR="00802CAB" w:rsidSect="00FF19C7">
          <w:headerReference w:type="default" r:id="rId13"/>
          <w:footerReference w:type="default" r:id="rId14"/>
          <w:headerReference w:type="first" r:id="rId15"/>
          <w:pgSz w:w="11906" w:h="16838"/>
          <w:pgMar w:top="709" w:right="851" w:bottom="851" w:left="851" w:header="567" w:footer="567" w:gutter="0"/>
          <w:pgNumType w:start="1"/>
          <w:cols w:space="1296"/>
          <w:titlePg/>
          <w:docGrid w:linePitch="360"/>
        </w:sectPr>
      </w:pPr>
    </w:p>
    <w:p w14:paraId="2B326699" w14:textId="77777777" w:rsidR="00757498" w:rsidRPr="005C75C0" w:rsidRDefault="00757498" w:rsidP="00CC44C8">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CC44C8">
        <w:rPr>
          <w:rFonts w:ascii="Times New Roman" w:hAnsi="Times New Roman" w:cs="Times New Roman"/>
        </w:rPr>
        <w:t>1 k</w:t>
      </w:r>
      <w:r w:rsidR="00C3604E">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sidR="00CC44C8">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4796B594" w14:textId="77777777" w:rsidR="00757498" w:rsidRDefault="00757498" w:rsidP="00757498">
      <w:pPr>
        <w:jc w:val="center"/>
        <w:rPr>
          <w:rFonts w:ascii="Times New Roman" w:hAnsi="Times New Roman" w:cs="Times New Roman"/>
          <w:b/>
          <w:bCs/>
          <w:caps/>
          <w:color w:val="000000"/>
          <w:sz w:val="24"/>
          <w:szCs w:val="24"/>
        </w:rPr>
      </w:pPr>
    </w:p>
    <w:p w14:paraId="44743B74" w14:textId="4BA2BBA7" w:rsidR="00BD6FB1" w:rsidRPr="00EC5889" w:rsidRDefault="00EC5889" w:rsidP="00BD6FB1">
      <w:pPr>
        <w:spacing w:after="0" w:line="240" w:lineRule="auto"/>
        <w:jc w:val="center"/>
        <w:outlineLvl w:val="0"/>
        <w:rPr>
          <w:rFonts w:ascii="Times New Roman" w:hAnsi="Times New Roman" w:cs="Times New Roman"/>
          <w:b/>
          <w:sz w:val="24"/>
          <w:szCs w:val="24"/>
          <w:lang w:eastAsia="lt-LT"/>
        </w:rPr>
      </w:pPr>
      <w:r w:rsidRPr="00EC5889">
        <w:rPr>
          <w:rFonts w:ascii="Times New Roman" w:hAnsi="Times New Roman" w:cs="Times New Roman"/>
          <w:b/>
          <w:sz w:val="24"/>
          <w:szCs w:val="24"/>
        </w:rPr>
        <w:t xml:space="preserve">ANALITIKOS SISTEMOS KONSTRAVIMO TECHNINĖS PRIEŽIŪROS PASLAUGŲ, REIKALINGŲ PROJEKTUI „ŽEMĖS ŪKIO VERSLO ANALIZĖS SISTEMOS SUKŪRIMAS“ ĮGYVENDINTI, PIRKIMO </w:t>
      </w:r>
      <w:r w:rsidRPr="00EC5889">
        <w:rPr>
          <w:rFonts w:ascii="Times New Roman" w:hAnsi="Times New Roman" w:cs="Times New Roman"/>
          <w:b/>
          <w:sz w:val="24"/>
          <w:szCs w:val="24"/>
          <w:lang w:eastAsia="lt-LT"/>
        </w:rPr>
        <w:t>TECHNINĖ SPECIFIKACIJA</w:t>
      </w:r>
      <w:r w:rsidR="00BD6FB1" w:rsidRPr="00EC5889">
        <w:rPr>
          <w:rFonts w:ascii="Times New Roman" w:hAnsi="Times New Roman" w:cs="Times New Roman"/>
          <w:b/>
          <w:sz w:val="24"/>
          <w:szCs w:val="24"/>
          <w:lang w:eastAsia="lt-LT"/>
        </w:rPr>
        <w:t xml:space="preserve"> </w:t>
      </w:r>
    </w:p>
    <w:p w14:paraId="3A19B29F" w14:textId="77777777" w:rsidR="00BD6FB1" w:rsidRPr="009628FC" w:rsidRDefault="00BD6FB1" w:rsidP="00BD6FB1">
      <w:pPr>
        <w:spacing w:after="0" w:line="240" w:lineRule="auto"/>
        <w:jc w:val="center"/>
        <w:outlineLvl w:val="0"/>
        <w:rPr>
          <w:rFonts w:ascii="Times New Roman" w:hAnsi="Times New Roman" w:cs="Times New Roman"/>
          <w:b/>
          <w:bCs/>
          <w:noProof/>
          <w:kern w:val="28"/>
          <w:sz w:val="24"/>
          <w:szCs w:val="24"/>
          <w:lang w:eastAsia="lt-LT"/>
        </w:rPr>
      </w:pPr>
    </w:p>
    <w:p w14:paraId="06E663AB" w14:textId="77777777" w:rsidR="00BD6FB1" w:rsidRPr="00AC74F5" w:rsidRDefault="00BD6FB1" w:rsidP="00E86C7B">
      <w:pPr>
        <w:keepNext/>
        <w:numPr>
          <w:ilvl w:val="0"/>
          <w:numId w:val="3"/>
        </w:numPr>
        <w:tabs>
          <w:tab w:val="left" w:pos="142"/>
        </w:tabs>
        <w:spacing w:before="120" w:after="120" w:line="240" w:lineRule="auto"/>
        <w:ind w:left="0" w:firstLine="0"/>
        <w:jc w:val="center"/>
        <w:outlineLvl w:val="0"/>
        <w:rPr>
          <w:rFonts w:ascii="Times New Roman" w:hAnsi="Times New Roman" w:cs="Times New Roman"/>
          <w:b/>
          <w:sz w:val="24"/>
          <w:szCs w:val="24"/>
          <w:lang w:eastAsia="x-none" w:bidi="lo-LA"/>
        </w:rPr>
      </w:pPr>
      <w:r>
        <w:rPr>
          <w:rFonts w:ascii="Times New Roman" w:hAnsi="Times New Roman" w:cs="Times New Roman"/>
          <w:b/>
          <w:color w:val="000000"/>
          <w:sz w:val="24"/>
          <w:szCs w:val="24"/>
          <w:lang w:eastAsia="x-none" w:bidi="lo-LA"/>
        </w:rPr>
        <w:t>BENDROSIOS NUOSTATOS</w:t>
      </w:r>
    </w:p>
    <w:p w14:paraId="6581A219" w14:textId="77777777" w:rsidR="00AC74F5" w:rsidRPr="009628FC" w:rsidRDefault="00AC74F5" w:rsidP="00AC74F5">
      <w:pPr>
        <w:keepNext/>
        <w:tabs>
          <w:tab w:val="left" w:pos="142"/>
        </w:tabs>
        <w:spacing w:after="0" w:line="240" w:lineRule="auto"/>
        <w:outlineLvl w:val="0"/>
        <w:rPr>
          <w:rFonts w:ascii="Times New Roman" w:hAnsi="Times New Roman" w:cs="Times New Roman"/>
          <w:b/>
          <w:sz w:val="24"/>
          <w:szCs w:val="24"/>
          <w:lang w:eastAsia="x-none" w:bidi="lo-LA"/>
        </w:rPr>
      </w:pPr>
    </w:p>
    <w:p w14:paraId="4F8A4BCC" w14:textId="77777777" w:rsidR="00BD6FB1" w:rsidRPr="00AC74F5" w:rsidRDefault="00BD6FB1" w:rsidP="0078238B">
      <w:pPr>
        <w:numPr>
          <w:ilvl w:val="0"/>
          <w:numId w:val="2"/>
        </w:numPr>
        <w:tabs>
          <w:tab w:val="num" w:pos="993"/>
        </w:tabs>
        <w:spacing w:after="0" w:line="264" w:lineRule="auto"/>
        <w:ind w:left="0" w:firstLine="0"/>
        <w:jc w:val="both"/>
        <w:rPr>
          <w:rFonts w:ascii="Times New Roman" w:hAnsi="Times New Roman" w:cs="Times New Roman"/>
          <w:sz w:val="24"/>
          <w:szCs w:val="24"/>
        </w:rPr>
      </w:pPr>
      <w:r w:rsidRPr="00AC74F5">
        <w:rPr>
          <w:rFonts w:ascii="Times New Roman" w:hAnsi="Times New Roman" w:cs="Times New Roman"/>
          <w:sz w:val="24"/>
          <w:szCs w:val="24"/>
        </w:rPr>
        <w:t>Paslaugų pirkimo pagrindas ir poreikis:</w:t>
      </w:r>
    </w:p>
    <w:p w14:paraId="3C66A371" w14:textId="1921034C" w:rsidR="00AC74F5" w:rsidRPr="00AC74F5" w:rsidRDefault="00AC74F5" w:rsidP="0078238B">
      <w:pPr>
        <w:numPr>
          <w:ilvl w:val="1"/>
          <w:numId w:val="2"/>
        </w:numPr>
        <w:spacing w:after="0" w:line="264" w:lineRule="auto"/>
        <w:jc w:val="both"/>
        <w:rPr>
          <w:rFonts w:ascii="Times New Roman" w:hAnsi="Times New Roman" w:cs="Times New Roman"/>
          <w:sz w:val="24"/>
          <w:szCs w:val="24"/>
        </w:rPr>
      </w:pPr>
      <w:r w:rsidRPr="00AC74F5">
        <w:rPr>
          <w:rFonts w:ascii="Times New Roman" w:hAnsi="Times New Roman" w:cs="Times New Roman"/>
          <w:sz w:val="24"/>
          <w:szCs w:val="24"/>
        </w:rPr>
        <w:t xml:space="preserve">Europos socialinio fondo agentūros ir Lietuvos Respublikos žemės ūkio ministerijos 2019 m. vasario 08 d. pasirašyta iš Europos Sąjungos struktūrinių fondų lėšų bendrai finansuojamo projekto </w:t>
      </w:r>
      <w:r w:rsidR="00750C76">
        <w:rPr>
          <w:rFonts w:ascii="Times New Roman" w:hAnsi="Times New Roman" w:cs="Times New Roman"/>
          <w:sz w:val="24"/>
          <w:szCs w:val="24"/>
        </w:rPr>
        <w:t xml:space="preserve">Nr. </w:t>
      </w:r>
      <w:r w:rsidR="00750C76" w:rsidRPr="00AC74F5">
        <w:rPr>
          <w:rFonts w:ascii="Times New Roman" w:hAnsi="Times New Roman" w:cs="Times New Roman"/>
          <w:sz w:val="24"/>
          <w:szCs w:val="24"/>
        </w:rPr>
        <w:t xml:space="preserve">10.1.1-ESFA-V-912-01-0031 </w:t>
      </w:r>
      <w:r w:rsidRPr="00AC74F5">
        <w:rPr>
          <w:rFonts w:ascii="Times New Roman" w:hAnsi="Times New Roman" w:cs="Times New Roman"/>
          <w:sz w:val="24"/>
          <w:szCs w:val="24"/>
        </w:rPr>
        <w:t xml:space="preserve">„Žemės ūkio verslo analizės sistemos sukūrimas“ (toliau – Projektas) sutartis Nr. </w:t>
      </w:r>
      <w:r w:rsidR="00750C76">
        <w:rPr>
          <w:rFonts w:ascii="Times New Roman" w:hAnsi="Times New Roman" w:cs="Times New Roman"/>
          <w:sz w:val="24"/>
          <w:szCs w:val="24"/>
        </w:rPr>
        <w:t>8P-19-032</w:t>
      </w:r>
      <w:r w:rsidRPr="00AC74F5">
        <w:rPr>
          <w:rFonts w:ascii="Times New Roman" w:hAnsi="Times New Roman" w:cs="Times New Roman"/>
          <w:sz w:val="24"/>
          <w:szCs w:val="24"/>
        </w:rPr>
        <w:t>.</w:t>
      </w:r>
    </w:p>
    <w:p w14:paraId="4898EAC3" w14:textId="77777777" w:rsidR="00AC74F5" w:rsidRPr="00AC74F5" w:rsidRDefault="00AC74F5" w:rsidP="0078238B">
      <w:pPr>
        <w:numPr>
          <w:ilvl w:val="1"/>
          <w:numId w:val="2"/>
        </w:numPr>
        <w:spacing w:after="0" w:line="264" w:lineRule="auto"/>
        <w:jc w:val="both"/>
        <w:rPr>
          <w:rFonts w:ascii="Times New Roman" w:hAnsi="Times New Roman" w:cs="Times New Roman"/>
          <w:color w:val="000000" w:themeColor="text1"/>
          <w:sz w:val="24"/>
          <w:szCs w:val="24"/>
        </w:rPr>
      </w:pPr>
      <w:r w:rsidRPr="00AC74F5">
        <w:rPr>
          <w:rFonts w:ascii="Times New Roman" w:hAnsi="Times New Roman" w:cs="Times New Roman"/>
          <w:sz w:val="24"/>
          <w:szCs w:val="24"/>
        </w:rPr>
        <w:t xml:space="preserve">Viešosios įstaigos Lietuvos žemės ūkio konsultavimo tarnybos (toliau – Pirkėjas) 2018 m. lapkričio 20 d. pasirašyta </w:t>
      </w:r>
      <w:r w:rsidRPr="00AC74F5">
        <w:rPr>
          <w:rFonts w:ascii="Times New Roman" w:hAnsi="Times New Roman" w:cs="Times New Roman"/>
          <w:color w:val="000000" w:themeColor="text1"/>
          <w:sz w:val="24"/>
          <w:szCs w:val="24"/>
        </w:rPr>
        <w:t>Projekto įgyvendinimo jungtinės veiklos sutartis Nr. 8P-18-214/18/4237.</w:t>
      </w:r>
    </w:p>
    <w:p w14:paraId="306C25B9" w14:textId="77777777" w:rsidR="00AC74F5" w:rsidRPr="00AC74F5" w:rsidRDefault="00AC74F5" w:rsidP="0078238B">
      <w:pPr>
        <w:numPr>
          <w:ilvl w:val="1"/>
          <w:numId w:val="2"/>
        </w:numPr>
        <w:spacing w:after="0" w:line="264" w:lineRule="auto"/>
        <w:jc w:val="both"/>
        <w:rPr>
          <w:rFonts w:ascii="Times New Roman" w:hAnsi="Times New Roman" w:cs="Times New Roman"/>
          <w:sz w:val="24"/>
          <w:szCs w:val="24"/>
        </w:rPr>
      </w:pPr>
      <w:r w:rsidRPr="00AC74F5">
        <w:rPr>
          <w:rFonts w:ascii="Times New Roman" w:hAnsi="Times New Roman" w:cs="Times New Roman"/>
          <w:sz w:val="24"/>
          <w:szCs w:val="24"/>
        </w:rPr>
        <w:t>Projekto aprašymas pateiktas 1 priede.</w:t>
      </w:r>
    </w:p>
    <w:p w14:paraId="3FF001E0" w14:textId="77777777" w:rsidR="00AC74F5" w:rsidRPr="00AC74F5" w:rsidRDefault="00AC74F5" w:rsidP="0078238B">
      <w:pPr>
        <w:numPr>
          <w:ilvl w:val="1"/>
          <w:numId w:val="2"/>
        </w:numPr>
        <w:spacing w:after="0" w:line="264" w:lineRule="auto"/>
        <w:jc w:val="both"/>
        <w:rPr>
          <w:rFonts w:ascii="Times New Roman" w:hAnsi="Times New Roman" w:cs="Times New Roman"/>
          <w:sz w:val="24"/>
          <w:szCs w:val="24"/>
        </w:rPr>
      </w:pPr>
      <w:r w:rsidRPr="00AC74F5">
        <w:rPr>
          <w:rFonts w:ascii="Times New Roman" w:hAnsi="Times New Roman" w:cs="Times New Roman"/>
          <w:sz w:val="24"/>
          <w:szCs w:val="24"/>
        </w:rPr>
        <w:t>Metodikų sąrašas pateiktas 2 priede.</w:t>
      </w:r>
    </w:p>
    <w:p w14:paraId="7584B5C7" w14:textId="77777777" w:rsidR="00AC74F5" w:rsidRPr="00AC74F5" w:rsidRDefault="00AC74F5" w:rsidP="0078238B">
      <w:pPr>
        <w:numPr>
          <w:ilvl w:val="0"/>
          <w:numId w:val="2"/>
        </w:numPr>
        <w:spacing w:after="0" w:line="264" w:lineRule="auto"/>
        <w:ind w:left="0" w:firstLine="0"/>
        <w:jc w:val="both"/>
        <w:rPr>
          <w:rFonts w:ascii="Times New Roman" w:hAnsi="Times New Roman" w:cs="Times New Roman"/>
          <w:sz w:val="24"/>
          <w:szCs w:val="24"/>
        </w:rPr>
      </w:pPr>
      <w:bookmarkStart w:id="12" w:name="_Toc472508555"/>
      <w:r w:rsidRPr="00AC74F5">
        <w:rPr>
          <w:rFonts w:ascii="Times New Roman" w:hAnsi="Times New Roman" w:cs="Times New Roman"/>
          <w:sz w:val="24"/>
          <w:szCs w:val="24"/>
        </w:rPr>
        <w:t>Perkamų paslaugų aprašymas, jų suteikimo terminai ir rezultatai</w:t>
      </w:r>
      <w:bookmarkEnd w:id="12"/>
      <w:r w:rsidRPr="00AC74F5">
        <w:rPr>
          <w:rFonts w:ascii="Times New Roman" w:hAnsi="Times New Roman" w:cs="Times New Roman"/>
          <w:sz w:val="24"/>
          <w:szCs w:val="24"/>
        </w:rPr>
        <w:t xml:space="preserve"> pateikiami 1 lentelėje „Detalus perkamų paslaugų aprašymas ir paslaugų rezultatai“.</w:t>
      </w:r>
    </w:p>
    <w:p w14:paraId="7F3E9777" w14:textId="4619B61F" w:rsidR="00AC74F5" w:rsidRPr="00AC74F5" w:rsidRDefault="00AC74F5" w:rsidP="0078238B">
      <w:pPr>
        <w:numPr>
          <w:ilvl w:val="0"/>
          <w:numId w:val="2"/>
        </w:numPr>
        <w:spacing w:after="0" w:line="264" w:lineRule="auto"/>
        <w:ind w:left="0" w:firstLine="0"/>
        <w:jc w:val="both"/>
        <w:rPr>
          <w:rFonts w:ascii="Times New Roman" w:hAnsi="Times New Roman"/>
          <w:sz w:val="24"/>
          <w:szCs w:val="24"/>
        </w:rPr>
      </w:pPr>
      <w:r w:rsidRPr="00AC74F5">
        <w:rPr>
          <w:rFonts w:ascii="Times New Roman" w:hAnsi="Times New Roman"/>
          <w:sz w:val="24"/>
          <w:szCs w:val="24"/>
        </w:rPr>
        <w:t>Perkamų paslaugų suteikimo / atlikimo vieta – Gedimino pr. 19, Vilnius; Gedimino pr. 7, Vilnius; Vinco Kudirkos g. 18-1, Vilnius; Blindžių g. 17, Vilnius; Stoti</w:t>
      </w:r>
      <w:r w:rsidR="003F75AA">
        <w:rPr>
          <w:rFonts w:ascii="Times New Roman" w:hAnsi="Times New Roman"/>
          <w:sz w:val="24"/>
          <w:szCs w:val="24"/>
        </w:rPr>
        <w:t>es g. 5, Akademija, Kėdainių r.</w:t>
      </w:r>
    </w:p>
    <w:p w14:paraId="1F4599F5" w14:textId="274EF728" w:rsidR="00AC74F5" w:rsidRPr="00AC74F5" w:rsidRDefault="00AC74F5" w:rsidP="0078238B">
      <w:pPr>
        <w:numPr>
          <w:ilvl w:val="0"/>
          <w:numId w:val="2"/>
        </w:numPr>
        <w:spacing w:after="0" w:line="264" w:lineRule="auto"/>
        <w:ind w:left="0" w:firstLine="0"/>
        <w:jc w:val="both"/>
        <w:rPr>
          <w:rFonts w:ascii="Times New Roman" w:hAnsi="Times New Roman" w:cs="Times New Roman"/>
          <w:sz w:val="24"/>
          <w:szCs w:val="24"/>
        </w:rPr>
      </w:pPr>
      <w:r w:rsidRPr="00AC74F5">
        <w:rPr>
          <w:rFonts w:ascii="Times New Roman" w:hAnsi="Times New Roman" w:cs="Times New Roman"/>
          <w:bCs/>
          <w:sz w:val="24"/>
          <w:szCs w:val="24"/>
        </w:rPr>
        <w:t xml:space="preserve">Paslaugas </w:t>
      </w:r>
      <w:r w:rsidR="00B55E1C">
        <w:rPr>
          <w:rFonts w:ascii="Times New Roman" w:hAnsi="Times New Roman" w:cs="Times New Roman"/>
          <w:bCs/>
          <w:sz w:val="24"/>
          <w:szCs w:val="24"/>
        </w:rPr>
        <w:t>teikėjas</w:t>
      </w:r>
      <w:r w:rsidRPr="00AC74F5">
        <w:rPr>
          <w:rFonts w:ascii="Times New Roman" w:hAnsi="Times New Roman" w:cs="Times New Roman"/>
          <w:bCs/>
          <w:sz w:val="24"/>
          <w:szCs w:val="24"/>
        </w:rPr>
        <w:t xml:space="preserve"> turės pradėti teikti kitą darbo dieną iš Pirkėjo gavus šiuos parengtus dokumentus: </w:t>
      </w:r>
      <w:r w:rsidR="00B022B0">
        <w:rPr>
          <w:rFonts w:ascii="Times New Roman" w:hAnsi="Times New Roman" w:cs="Times New Roman"/>
          <w:bCs/>
          <w:sz w:val="24"/>
          <w:szCs w:val="24"/>
        </w:rPr>
        <w:t xml:space="preserve">apie </w:t>
      </w:r>
      <w:r w:rsidR="00CC3765" w:rsidRPr="00AC74F5">
        <w:rPr>
          <w:rFonts w:ascii="Times New Roman" w:hAnsi="Times New Roman" w:cs="Times New Roman"/>
          <w:bCs/>
          <w:sz w:val="24"/>
          <w:szCs w:val="24"/>
        </w:rPr>
        <w:t>2</w:t>
      </w:r>
      <w:r w:rsidR="00CC3765">
        <w:rPr>
          <w:rFonts w:ascii="Times New Roman" w:hAnsi="Times New Roman" w:cs="Times New Roman"/>
          <w:bCs/>
          <w:sz w:val="24"/>
          <w:szCs w:val="24"/>
        </w:rPr>
        <w:t>2</w:t>
      </w:r>
      <w:r w:rsidR="00CC3765" w:rsidRPr="00AC74F5">
        <w:rPr>
          <w:rFonts w:ascii="Times New Roman" w:hAnsi="Times New Roman" w:cs="Times New Roman"/>
          <w:bCs/>
          <w:sz w:val="24"/>
          <w:szCs w:val="24"/>
        </w:rPr>
        <w:t xml:space="preserve"> </w:t>
      </w:r>
      <w:r w:rsidRPr="00AC74F5">
        <w:rPr>
          <w:rFonts w:ascii="Times New Roman" w:hAnsi="Times New Roman" w:cs="Times New Roman"/>
          <w:bCs/>
          <w:sz w:val="24"/>
          <w:szCs w:val="24"/>
        </w:rPr>
        <w:t>vnt. metodik</w:t>
      </w:r>
      <w:r w:rsidR="00750C76">
        <w:rPr>
          <w:rFonts w:ascii="Times New Roman" w:hAnsi="Times New Roman" w:cs="Times New Roman"/>
          <w:bCs/>
          <w:sz w:val="24"/>
          <w:szCs w:val="24"/>
        </w:rPr>
        <w:t>as</w:t>
      </w:r>
      <w:r w:rsidRPr="00AC74F5">
        <w:rPr>
          <w:rFonts w:ascii="Times New Roman" w:hAnsi="Times New Roman" w:cs="Times New Roman"/>
          <w:bCs/>
          <w:sz w:val="24"/>
          <w:szCs w:val="24"/>
        </w:rPr>
        <w:t>, analitikos sistemos Techninį aprašymą (specifikaciją</w:t>
      </w:r>
      <w:r w:rsidR="00750C76">
        <w:rPr>
          <w:rFonts w:ascii="Times New Roman" w:hAnsi="Times New Roman" w:cs="Times New Roman"/>
          <w:bCs/>
          <w:sz w:val="24"/>
          <w:szCs w:val="24"/>
        </w:rPr>
        <w:t>)</w:t>
      </w:r>
      <w:r w:rsidRPr="00AC74F5">
        <w:rPr>
          <w:rFonts w:ascii="Times New Roman" w:hAnsi="Times New Roman" w:cs="Times New Roman"/>
          <w:bCs/>
          <w:sz w:val="24"/>
          <w:szCs w:val="24"/>
        </w:rPr>
        <w:t xml:space="preserve"> (preliminari dokumentų pateikimo data 2020</w:t>
      </w:r>
      <w:r w:rsidR="003F75AA">
        <w:rPr>
          <w:rFonts w:ascii="Times New Roman" w:hAnsi="Times New Roman" w:cs="Times New Roman"/>
          <w:bCs/>
          <w:sz w:val="24"/>
          <w:szCs w:val="24"/>
        </w:rPr>
        <w:t xml:space="preserve"> m. gegužės pabaiga</w:t>
      </w:r>
      <w:r w:rsidRPr="00AC74F5">
        <w:rPr>
          <w:rFonts w:ascii="Times New Roman" w:hAnsi="Times New Roman" w:cs="Times New Roman"/>
          <w:bCs/>
          <w:sz w:val="24"/>
          <w:szCs w:val="24"/>
        </w:rPr>
        <w:t>). Paslaugos turi būti teikiamos iki Projekto veiklų įgyvendinimo pabaigos ir suteiktos nevėliau kaip iki 202</w:t>
      </w:r>
      <w:r w:rsidR="00B022B0">
        <w:rPr>
          <w:rFonts w:ascii="Times New Roman" w:hAnsi="Times New Roman" w:cs="Times New Roman"/>
          <w:bCs/>
          <w:sz w:val="24"/>
          <w:szCs w:val="24"/>
        </w:rPr>
        <w:t>2</w:t>
      </w:r>
      <w:r w:rsidRPr="00AC74F5">
        <w:rPr>
          <w:rFonts w:ascii="Times New Roman" w:hAnsi="Times New Roman" w:cs="Times New Roman"/>
          <w:bCs/>
          <w:sz w:val="24"/>
          <w:szCs w:val="24"/>
        </w:rPr>
        <w:t>-02-08.</w:t>
      </w:r>
    </w:p>
    <w:p w14:paraId="639FD191" w14:textId="77777777" w:rsidR="00947E66" w:rsidRDefault="00AC74F5" w:rsidP="0078238B">
      <w:pPr>
        <w:numPr>
          <w:ilvl w:val="0"/>
          <w:numId w:val="2"/>
        </w:numPr>
        <w:spacing w:after="0" w:line="264" w:lineRule="auto"/>
        <w:ind w:left="0" w:firstLine="0"/>
        <w:jc w:val="both"/>
        <w:rPr>
          <w:rFonts w:ascii="Times New Roman" w:hAnsi="Times New Roman" w:cs="Times New Roman"/>
          <w:sz w:val="24"/>
          <w:szCs w:val="24"/>
        </w:rPr>
      </w:pPr>
      <w:r w:rsidRPr="00AC74F5">
        <w:rPr>
          <w:rFonts w:ascii="Times New Roman" w:hAnsi="Times New Roman" w:cs="Times New Roman"/>
          <w:sz w:val="24"/>
          <w:szCs w:val="24"/>
        </w:rPr>
        <w:t>Pateikus 1 lentelėje nurodytus rezultatus ir Pirkėjui patvirtinus, kad rezultatas yra tinkamas, bus pasirašomi perdavimo – priėmimo aktai.</w:t>
      </w:r>
    </w:p>
    <w:p w14:paraId="45FC2BF4" w14:textId="05378EC8" w:rsidR="00BD6FB1" w:rsidRDefault="00AC74F5" w:rsidP="0078238B">
      <w:pPr>
        <w:numPr>
          <w:ilvl w:val="0"/>
          <w:numId w:val="2"/>
        </w:numPr>
        <w:spacing w:after="0" w:line="264" w:lineRule="auto"/>
        <w:ind w:left="0" w:firstLine="0"/>
        <w:jc w:val="both"/>
        <w:rPr>
          <w:rFonts w:ascii="Times New Roman" w:hAnsi="Times New Roman" w:cs="Times New Roman"/>
          <w:sz w:val="24"/>
          <w:szCs w:val="24"/>
        </w:rPr>
      </w:pPr>
      <w:r w:rsidRPr="00947E66">
        <w:rPr>
          <w:rFonts w:ascii="Times New Roman" w:hAnsi="Times New Roman" w:cs="Times New Roman"/>
          <w:sz w:val="24"/>
          <w:szCs w:val="24"/>
        </w:rPr>
        <w:t>Rezultatų ataskaitos, dokumentai, pranešimas turi būti pateikti lietuvių kalba elektroniniu koreguojamu (pvz. .</w:t>
      </w:r>
      <w:proofErr w:type="spellStart"/>
      <w:r w:rsidRPr="00947E66">
        <w:rPr>
          <w:rFonts w:ascii="Times New Roman" w:hAnsi="Times New Roman" w:cs="Times New Roman"/>
          <w:sz w:val="24"/>
          <w:szCs w:val="24"/>
        </w:rPr>
        <w:t>doc</w:t>
      </w:r>
      <w:proofErr w:type="spellEnd"/>
      <w:r w:rsidRPr="00947E66">
        <w:rPr>
          <w:rFonts w:ascii="Times New Roman" w:hAnsi="Times New Roman" w:cs="Times New Roman"/>
          <w:sz w:val="24"/>
          <w:szCs w:val="24"/>
        </w:rPr>
        <w:t>, .</w:t>
      </w:r>
      <w:proofErr w:type="spellStart"/>
      <w:r w:rsidRPr="00947E66">
        <w:rPr>
          <w:rFonts w:ascii="Times New Roman" w:hAnsi="Times New Roman" w:cs="Times New Roman"/>
          <w:sz w:val="24"/>
          <w:szCs w:val="24"/>
        </w:rPr>
        <w:t>xls</w:t>
      </w:r>
      <w:proofErr w:type="spellEnd"/>
      <w:r w:rsidRPr="00947E66">
        <w:rPr>
          <w:rFonts w:ascii="Times New Roman" w:hAnsi="Times New Roman" w:cs="Times New Roman"/>
          <w:sz w:val="24"/>
          <w:szCs w:val="24"/>
        </w:rPr>
        <w:t>) formatu kompiuterinėse laikmenose arba atsiunčiami el. paštu.</w:t>
      </w:r>
      <w:r w:rsidR="000F3FA0" w:rsidRPr="00947E66" w:rsidDel="000F3FA0">
        <w:rPr>
          <w:rFonts w:ascii="Times New Roman" w:hAnsi="Times New Roman" w:cs="Times New Roman"/>
          <w:sz w:val="24"/>
          <w:szCs w:val="24"/>
        </w:rPr>
        <w:t xml:space="preserve"> </w:t>
      </w:r>
    </w:p>
    <w:p w14:paraId="46E2B2B5" w14:textId="77777777" w:rsidR="0078238B" w:rsidRDefault="0078238B" w:rsidP="0078238B">
      <w:pPr>
        <w:spacing w:after="0" w:line="240" w:lineRule="auto"/>
        <w:jc w:val="both"/>
        <w:rPr>
          <w:rFonts w:ascii="Times New Roman" w:hAnsi="Times New Roman" w:cs="Times New Roman"/>
          <w:sz w:val="24"/>
          <w:szCs w:val="24"/>
        </w:rPr>
      </w:pPr>
    </w:p>
    <w:p w14:paraId="01EE9E6D" w14:textId="5667ACC3" w:rsidR="0078238B" w:rsidRDefault="0078238B" w:rsidP="007823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89B131F" w14:textId="77777777" w:rsidR="0078238B" w:rsidRDefault="0078238B" w:rsidP="0078238B">
      <w:pPr>
        <w:spacing w:after="0" w:line="240" w:lineRule="auto"/>
        <w:jc w:val="both"/>
        <w:rPr>
          <w:rFonts w:ascii="Times New Roman" w:hAnsi="Times New Roman" w:cs="Times New Roman"/>
          <w:sz w:val="24"/>
          <w:szCs w:val="24"/>
        </w:rPr>
        <w:sectPr w:rsidR="0078238B" w:rsidSect="00AE4B88">
          <w:headerReference w:type="default" r:id="rId16"/>
          <w:headerReference w:type="first" r:id="rId17"/>
          <w:pgSz w:w="11907" w:h="16839"/>
          <w:pgMar w:top="1134" w:right="567" w:bottom="1134" w:left="1701" w:header="567" w:footer="567" w:gutter="0"/>
          <w:pgNumType w:start="1"/>
          <w:cols w:space="1296"/>
          <w:titlePg/>
          <w:docGrid w:linePitch="360"/>
        </w:sectPr>
      </w:pPr>
    </w:p>
    <w:p w14:paraId="023A4678" w14:textId="77777777" w:rsidR="00C579EC" w:rsidRDefault="00C579EC" w:rsidP="00C579EC">
      <w:pPr>
        <w:pStyle w:val="Test1layer"/>
        <w:numPr>
          <w:ilvl w:val="0"/>
          <w:numId w:val="0"/>
        </w:numPr>
        <w:spacing w:before="0" w:after="120"/>
        <w:jc w:val="left"/>
        <w:rPr>
          <w:rFonts w:cs="Times New Roman"/>
          <w:b w:val="0"/>
          <w:sz w:val="22"/>
          <w:szCs w:val="22"/>
        </w:rPr>
      </w:pPr>
      <w:r>
        <w:rPr>
          <w:rFonts w:cs="Times New Roman"/>
          <w:b w:val="0"/>
          <w:sz w:val="22"/>
          <w:szCs w:val="22"/>
        </w:rPr>
        <w:lastRenderedPageBreak/>
        <w:t xml:space="preserve">1 lentelė. </w:t>
      </w:r>
      <w:r w:rsidRPr="00214DD4">
        <w:rPr>
          <w:rFonts w:cs="Times New Roman"/>
          <w:b w:val="0"/>
          <w:sz w:val="22"/>
          <w:szCs w:val="22"/>
        </w:rPr>
        <w:t>Detalus perkamų paslaugų aprašymas ir paslaugų rezultatai</w:t>
      </w:r>
      <w:r w:rsidRPr="007C320B">
        <w:rPr>
          <w:rFonts w:cs="Times New Roman"/>
          <w:b w:val="0"/>
          <w:sz w:val="22"/>
          <w:szCs w:val="22"/>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6521"/>
        <w:gridCol w:w="2551"/>
        <w:gridCol w:w="2268"/>
      </w:tblGrid>
      <w:tr w:rsidR="00C579EC" w:rsidRPr="002E390D" w14:paraId="72E43595" w14:textId="77777777" w:rsidTr="00041F73">
        <w:trPr>
          <w:tblHeader/>
        </w:trPr>
        <w:tc>
          <w:tcPr>
            <w:tcW w:w="675" w:type="dxa"/>
            <w:shd w:val="clear" w:color="auto" w:fill="E7E6E6" w:themeFill="background2"/>
            <w:vAlign w:val="center"/>
          </w:tcPr>
          <w:p w14:paraId="10AE1D99" w14:textId="77777777" w:rsidR="00C579EC" w:rsidRPr="002E390D" w:rsidRDefault="00C579EC" w:rsidP="00041F73">
            <w:pPr>
              <w:spacing w:after="0" w:line="240" w:lineRule="auto"/>
              <w:jc w:val="center"/>
              <w:rPr>
                <w:rFonts w:ascii="Times New Roman" w:hAnsi="Times New Roman" w:cs="Times New Roman"/>
                <w:b/>
              </w:rPr>
            </w:pPr>
            <w:r w:rsidRPr="002E390D">
              <w:rPr>
                <w:rFonts w:ascii="Times New Roman" w:hAnsi="Times New Roman" w:cs="Times New Roman"/>
                <w:b/>
              </w:rPr>
              <w:t>Eil. Nr.</w:t>
            </w:r>
          </w:p>
        </w:tc>
        <w:tc>
          <w:tcPr>
            <w:tcW w:w="3006" w:type="dxa"/>
            <w:shd w:val="clear" w:color="auto" w:fill="E7E6E6" w:themeFill="background2"/>
            <w:vAlign w:val="center"/>
          </w:tcPr>
          <w:p w14:paraId="02B22C50" w14:textId="77777777" w:rsidR="00C579EC" w:rsidRPr="002E390D" w:rsidRDefault="00C579EC" w:rsidP="00041F73">
            <w:pPr>
              <w:spacing w:after="0" w:line="240" w:lineRule="auto"/>
              <w:jc w:val="center"/>
              <w:rPr>
                <w:rFonts w:ascii="Times New Roman" w:hAnsi="Times New Roman" w:cs="Times New Roman"/>
                <w:b/>
              </w:rPr>
            </w:pPr>
            <w:r w:rsidRPr="002E390D">
              <w:rPr>
                <w:rFonts w:ascii="Times New Roman" w:hAnsi="Times New Roman" w:cs="Times New Roman"/>
                <w:b/>
              </w:rPr>
              <w:t>Paslauga</w:t>
            </w:r>
          </w:p>
        </w:tc>
        <w:tc>
          <w:tcPr>
            <w:tcW w:w="6521" w:type="dxa"/>
            <w:shd w:val="clear" w:color="auto" w:fill="E7E6E6" w:themeFill="background2"/>
            <w:vAlign w:val="center"/>
          </w:tcPr>
          <w:p w14:paraId="085AA63F" w14:textId="77777777" w:rsidR="00C579EC" w:rsidRPr="002E390D" w:rsidRDefault="00C579EC" w:rsidP="00041F73">
            <w:pPr>
              <w:spacing w:after="0" w:line="240" w:lineRule="auto"/>
              <w:jc w:val="center"/>
              <w:rPr>
                <w:rFonts w:ascii="Times New Roman" w:hAnsi="Times New Roman" w:cs="Times New Roman"/>
                <w:b/>
              </w:rPr>
            </w:pPr>
            <w:r w:rsidRPr="002E390D">
              <w:rPr>
                <w:rFonts w:ascii="Times New Roman" w:hAnsi="Times New Roman" w:cs="Times New Roman"/>
                <w:b/>
              </w:rPr>
              <w:t>Detalesnis aprašymas</w:t>
            </w:r>
          </w:p>
        </w:tc>
        <w:tc>
          <w:tcPr>
            <w:tcW w:w="2551" w:type="dxa"/>
            <w:shd w:val="clear" w:color="auto" w:fill="E7E6E6" w:themeFill="background2"/>
            <w:vAlign w:val="center"/>
          </w:tcPr>
          <w:p w14:paraId="18A886AC" w14:textId="77777777" w:rsidR="00C579EC" w:rsidRPr="002E390D" w:rsidRDefault="00C579EC" w:rsidP="00041F73">
            <w:pPr>
              <w:spacing w:after="0" w:line="240" w:lineRule="auto"/>
              <w:jc w:val="center"/>
              <w:rPr>
                <w:rFonts w:ascii="Times New Roman" w:hAnsi="Times New Roman" w:cs="Times New Roman"/>
                <w:b/>
              </w:rPr>
            </w:pPr>
            <w:r w:rsidRPr="002E390D">
              <w:rPr>
                <w:rFonts w:ascii="Times New Roman" w:hAnsi="Times New Roman" w:cs="Times New Roman"/>
                <w:b/>
              </w:rPr>
              <w:t>Paslaugos suteikimo terminas</w:t>
            </w:r>
          </w:p>
        </w:tc>
        <w:tc>
          <w:tcPr>
            <w:tcW w:w="2268" w:type="dxa"/>
            <w:shd w:val="clear" w:color="auto" w:fill="E7E6E6" w:themeFill="background2"/>
            <w:vAlign w:val="center"/>
          </w:tcPr>
          <w:p w14:paraId="14433F68" w14:textId="77777777" w:rsidR="00C579EC" w:rsidRPr="002E390D" w:rsidRDefault="00C579EC" w:rsidP="00041F73">
            <w:pPr>
              <w:spacing w:after="0" w:line="240" w:lineRule="auto"/>
              <w:jc w:val="center"/>
              <w:rPr>
                <w:rFonts w:ascii="Times New Roman" w:hAnsi="Times New Roman" w:cs="Times New Roman"/>
                <w:b/>
              </w:rPr>
            </w:pPr>
            <w:r w:rsidRPr="002E390D">
              <w:rPr>
                <w:rFonts w:ascii="Times New Roman" w:hAnsi="Times New Roman" w:cs="Times New Roman"/>
                <w:b/>
              </w:rPr>
              <w:t>Paslaugos rezultatas (rezultato tipas)</w:t>
            </w:r>
          </w:p>
        </w:tc>
      </w:tr>
      <w:tr w:rsidR="00C579EC" w:rsidRPr="002E390D" w14:paraId="724D5B01" w14:textId="77777777" w:rsidTr="00041F73">
        <w:tc>
          <w:tcPr>
            <w:tcW w:w="675" w:type="dxa"/>
            <w:shd w:val="clear" w:color="auto" w:fill="E7E6E6" w:themeFill="background2"/>
          </w:tcPr>
          <w:p w14:paraId="37E8918C" w14:textId="77777777" w:rsidR="00C579EC" w:rsidRPr="002E390D" w:rsidRDefault="00C579EC" w:rsidP="00041F73">
            <w:pPr>
              <w:spacing w:after="0"/>
              <w:rPr>
                <w:rFonts w:ascii="Times New Roman" w:hAnsi="Times New Roman"/>
                <w:b/>
              </w:rPr>
            </w:pPr>
          </w:p>
        </w:tc>
        <w:tc>
          <w:tcPr>
            <w:tcW w:w="12078" w:type="dxa"/>
            <w:gridSpan w:val="3"/>
            <w:shd w:val="clear" w:color="auto" w:fill="E7E6E6" w:themeFill="background2"/>
          </w:tcPr>
          <w:p w14:paraId="70248631" w14:textId="77777777" w:rsidR="00C579EC" w:rsidRPr="002E390D" w:rsidRDefault="00C579EC" w:rsidP="00041F73">
            <w:pPr>
              <w:spacing w:after="0" w:line="240" w:lineRule="auto"/>
              <w:rPr>
                <w:rFonts w:ascii="Times New Roman" w:hAnsi="Times New Roman" w:cs="Times New Roman"/>
                <w:b/>
                <w:iCs/>
                <w:color w:val="000000"/>
              </w:rPr>
            </w:pPr>
            <w:r w:rsidRPr="002E390D">
              <w:rPr>
                <w:rFonts w:ascii="Times New Roman" w:hAnsi="Times New Roman" w:cs="Times New Roman"/>
                <w:b/>
                <w:iCs/>
                <w:color w:val="000000"/>
              </w:rPr>
              <w:t>Techninės priežiūros paslaugos</w:t>
            </w:r>
          </w:p>
        </w:tc>
        <w:tc>
          <w:tcPr>
            <w:tcW w:w="2268" w:type="dxa"/>
            <w:shd w:val="clear" w:color="auto" w:fill="E7E6E6" w:themeFill="background2"/>
          </w:tcPr>
          <w:p w14:paraId="443CF9F1" w14:textId="77777777" w:rsidR="00C579EC" w:rsidRPr="002E390D" w:rsidRDefault="00C579EC" w:rsidP="00041F73">
            <w:pPr>
              <w:spacing w:after="0" w:line="240" w:lineRule="auto"/>
              <w:rPr>
                <w:rFonts w:ascii="Times New Roman" w:hAnsi="Times New Roman" w:cs="Times New Roman"/>
                <w:b/>
                <w:iCs/>
                <w:color w:val="000000"/>
              </w:rPr>
            </w:pPr>
          </w:p>
        </w:tc>
      </w:tr>
      <w:tr w:rsidR="00C579EC" w:rsidRPr="002E390D" w14:paraId="17A78A41" w14:textId="77777777" w:rsidTr="00041F73">
        <w:tc>
          <w:tcPr>
            <w:tcW w:w="675" w:type="dxa"/>
            <w:shd w:val="clear" w:color="auto" w:fill="E7E6E6" w:themeFill="background2"/>
          </w:tcPr>
          <w:p w14:paraId="1CA92802" w14:textId="77777777" w:rsidR="00C579EC" w:rsidRPr="009467D7" w:rsidRDefault="00C579EC" w:rsidP="00534FD3">
            <w:pPr>
              <w:pStyle w:val="Sraopastraipa"/>
              <w:numPr>
                <w:ilvl w:val="0"/>
                <w:numId w:val="53"/>
              </w:numPr>
              <w:spacing w:after="0" w:line="240" w:lineRule="auto"/>
              <w:contextualSpacing w:val="0"/>
              <w:rPr>
                <w:rFonts w:ascii="Times New Roman" w:hAnsi="Times New Roman"/>
                <w:b/>
              </w:rPr>
            </w:pPr>
          </w:p>
        </w:tc>
        <w:tc>
          <w:tcPr>
            <w:tcW w:w="14346" w:type="dxa"/>
            <w:gridSpan w:val="4"/>
            <w:shd w:val="clear" w:color="auto" w:fill="E7E6E6" w:themeFill="background2"/>
          </w:tcPr>
          <w:p w14:paraId="207084E8" w14:textId="77777777" w:rsidR="00C579EC" w:rsidRPr="009467D7" w:rsidRDefault="00C579EC" w:rsidP="00041F73">
            <w:pPr>
              <w:spacing w:after="0" w:line="240" w:lineRule="auto"/>
              <w:jc w:val="both"/>
              <w:rPr>
                <w:rFonts w:ascii="Times New Roman" w:hAnsi="Times New Roman" w:cs="Times New Roman"/>
                <w:b/>
                <w:iCs/>
                <w:color w:val="000000"/>
              </w:rPr>
            </w:pPr>
            <w:r w:rsidRPr="009467D7">
              <w:rPr>
                <w:rFonts w:ascii="Times New Roman" w:hAnsi="Times New Roman" w:cs="Times New Roman"/>
                <w:b/>
                <w:iCs/>
                <w:color w:val="000000"/>
              </w:rPr>
              <w:t>Analitikos sistemos diegimo užtikrinimas ir konsultacijos, apimančios:</w:t>
            </w:r>
          </w:p>
        </w:tc>
      </w:tr>
      <w:tr w:rsidR="00C579EC" w:rsidRPr="002E390D" w14:paraId="32612AD3" w14:textId="77777777" w:rsidTr="00041F73">
        <w:tc>
          <w:tcPr>
            <w:tcW w:w="675" w:type="dxa"/>
            <w:shd w:val="clear" w:color="auto" w:fill="auto"/>
          </w:tcPr>
          <w:p w14:paraId="116FAE84" w14:textId="77777777" w:rsidR="00C579EC" w:rsidRPr="002E390D" w:rsidRDefault="00C579EC" w:rsidP="00534FD3">
            <w:pPr>
              <w:pStyle w:val="Sraopastraipa"/>
              <w:numPr>
                <w:ilvl w:val="1"/>
                <w:numId w:val="53"/>
              </w:numPr>
              <w:spacing w:after="0" w:line="240" w:lineRule="auto"/>
              <w:contextualSpacing w:val="0"/>
              <w:rPr>
                <w:rFonts w:ascii="Times New Roman" w:hAnsi="Times New Roman"/>
              </w:rPr>
            </w:pPr>
          </w:p>
        </w:tc>
        <w:tc>
          <w:tcPr>
            <w:tcW w:w="3006" w:type="dxa"/>
            <w:shd w:val="clear" w:color="auto" w:fill="auto"/>
          </w:tcPr>
          <w:p w14:paraId="0486BBB3" w14:textId="77777777" w:rsidR="00C579EC" w:rsidRPr="002E390D" w:rsidRDefault="00C579EC" w:rsidP="00041F73">
            <w:pPr>
              <w:spacing w:after="0" w:line="240" w:lineRule="auto"/>
              <w:jc w:val="both"/>
              <w:rPr>
                <w:rFonts w:ascii="Times New Roman" w:hAnsi="Times New Roman" w:cs="Times New Roman"/>
                <w:iCs/>
                <w:color w:val="000000"/>
              </w:rPr>
            </w:pPr>
            <w:r w:rsidRPr="002E390D">
              <w:rPr>
                <w:rFonts w:ascii="Times New Roman" w:hAnsi="Times New Roman" w:cs="Times New Roman"/>
                <w:iCs/>
                <w:color w:val="000000"/>
              </w:rPr>
              <w:t>Projekto techninės priežiūros plano parengimą ir valdymą</w:t>
            </w:r>
          </w:p>
        </w:tc>
        <w:tc>
          <w:tcPr>
            <w:tcW w:w="6521" w:type="dxa"/>
            <w:shd w:val="clear" w:color="auto" w:fill="auto"/>
          </w:tcPr>
          <w:p w14:paraId="3FDB68EA"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Projekto techninės priežiūros plano grafiko ir dalyvių atsakomybių parengimas, suderinimas su Pirkėju ir jo laikymosi kontrolė. Projekto techninės priežiūros planas turi apimti:</w:t>
            </w:r>
          </w:p>
          <w:p w14:paraId="5F54BD43" w14:textId="77777777" w:rsidR="00C579EC" w:rsidRPr="002E390D" w:rsidRDefault="00C579EC" w:rsidP="00534FD3">
            <w:pPr>
              <w:pStyle w:val="Sraopastraipa"/>
              <w:numPr>
                <w:ilvl w:val="0"/>
                <w:numId w:val="55"/>
              </w:numPr>
              <w:tabs>
                <w:tab w:val="left" w:pos="317"/>
              </w:tabs>
              <w:spacing w:after="0" w:line="240" w:lineRule="auto"/>
              <w:ind w:left="34" w:firstLine="0"/>
              <w:jc w:val="both"/>
              <w:rPr>
                <w:rFonts w:ascii="Times New Roman" w:hAnsi="Times New Roman"/>
              </w:rPr>
            </w:pPr>
            <w:r w:rsidRPr="002E390D">
              <w:rPr>
                <w:rFonts w:ascii="Times New Roman" w:hAnsi="Times New Roman"/>
              </w:rPr>
              <w:t>techninės priežiūros tikslus ir prioritetus;</w:t>
            </w:r>
          </w:p>
          <w:p w14:paraId="50ED8E87" w14:textId="77777777" w:rsidR="00C579EC" w:rsidRPr="002E390D" w:rsidRDefault="00C579EC" w:rsidP="00534FD3">
            <w:pPr>
              <w:pStyle w:val="Sraopastraipa"/>
              <w:numPr>
                <w:ilvl w:val="0"/>
                <w:numId w:val="55"/>
              </w:numPr>
              <w:tabs>
                <w:tab w:val="left" w:pos="317"/>
              </w:tabs>
              <w:spacing w:after="0" w:line="240" w:lineRule="auto"/>
              <w:ind w:left="34" w:firstLine="0"/>
              <w:jc w:val="both"/>
              <w:rPr>
                <w:rFonts w:ascii="Times New Roman" w:hAnsi="Times New Roman"/>
              </w:rPr>
            </w:pPr>
            <w:r w:rsidRPr="002E390D">
              <w:rPr>
                <w:rFonts w:ascii="Times New Roman" w:hAnsi="Times New Roman"/>
              </w:rPr>
              <w:t>etapų apimtį ir pateiktis;</w:t>
            </w:r>
          </w:p>
          <w:p w14:paraId="4481AD0E" w14:textId="77777777" w:rsidR="00C579EC" w:rsidRPr="002E390D" w:rsidRDefault="00C579EC" w:rsidP="00534FD3">
            <w:pPr>
              <w:pStyle w:val="Sraopastraipa"/>
              <w:numPr>
                <w:ilvl w:val="0"/>
                <w:numId w:val="55"/>
              </w:numPr>
              <w:tabs>
                <w:tab w:val="left" w:pos="317"/>
              </w:tabs>
              <w:spacing w:after="0" w:line="240" w:lineRule="auto"/>
              <w:ind w:left="34" w:firstLine="0"/>
              <w:jc w:val="both"/>
              <w:rPr>
                <w:rFonts w:ascii="Times New Roman" w:hAnsi="Times New Roman"/>
              </w:rPr>
            </w:pPr>
            <w:r w:rsidRPr="002E390D">
              <w:rPr>
                <w:rFonts w:ascii="Times New Roman" w:hAnsi="Times New Roman"/>
              </w:rPr>
              <w:t>detalizuotus ir suderintus priežiūros ir diegimo laiko grafikus;</w:t>
            </w:r>
          </w:p>
          <w:p w14:paraId="3DD8CE06" w14:textId="77777777" w:rsidR="00C579EC" w:rsidRPr="002E390D" w:rsidRDefault="00C579EC" w:rsidP="00534FD3">
            <w:pPr>
              <w:pStyle w:val="Sraopastraipa"/>
              <w:numPr>
                <w:ilvl w:val="0"/>
                <w:numId w:val="55"/>
              </w:numPr>
              <w:tabs>
                <w:tab w:val="left" w:pos="317"/>
              </w:tabs>
              <w:spacing w:after="0" w:line="240" w:lineRule="auto"/>
              <w:ind w:left="34" w:firstLine="0"/>
              <w:jc w:val="both"/>
              <w:rPr>
                <w:rFonts w:ascii="Times New Roman" w:hAnsi="Times New Roman"/>
              </w:rPr>
            </w:pPr>
            <w:r w:rsidRPr="002E390D">
              <w:rPr>
                <w:rFonts w:ascii="Times New Roman" w:hAnsi="Times New Roman"/>
              </w:rPr>
              <w:t>naudojamus standartus ir kokybinius reikalavimus, vertinimo kriterijus;</w:t>
            </w:r>
          </w:p>
          <w:p w14:paraId="41649126" w14:textId="77777777" w:rsidR="00C579EC" w:rsidRPr="002E390D" w:rsidRDefault="00C579EC" w:rsidP="00534FD3">
            <w:pPr>
              <w:pStyle w:val="Sraopastraipa"/>
              <w:numPr>
                <w:ilvl w:val="0"/>
                <w:numId w:val="55"/>
              </w:numPr>
              <w:tabs>
                <w:tab w:val="left" w:pos="317"/>
              </w:tabs>
              <w:spacing w:after="0" w:line="240" w:lineRule="auto"/>
              <w:ind w:left="34" w:firstLine="0"/>
              <w:jc w:val="both"/>
              <w:rPr>
                <w:rFonts w:ascii="Times New Roman" w:hAnsi="Times New Roman"/>
              </w:rPr>
            </w:pPr>
            <w:r w:rsidRPr="002E390D">
              <w:rPr>
                <w:rFonts w:ascii="Times New Roman" w:hAnsi="Times New Roman"/>
              </w:rPr>
              <w:t>kontrolės taškų vertinimą;</w:t>
            </w:r>
          </w:p>
          <w:p w14:paraId="4A2137E5" w14:textId="77777777" w:rsidR="00C579EC" w:rsidRPr="002E390D" w:rsidRDefault="00C579EC" w:rsidP="00534FD3">
            <w:pPr>
              <w:pStyle w:val="Sraopastraipa"/>
              <w:numPr>
                <w:ilvl w:val="0"/>
                <w:numId w:val="55"/>
              </w:numPr>
              <w:tabs>
                <w:tab w:val="left" w:pos="317"/>
              </w:tabs>
              <w:spacing w:after="0" w:line="240" w:lineRule="auto"/>
              <w:ind w:left="34" w:firstLine="0"/>
              <w:jc w:val="both"/>
              <w:rPr>
                <w:rFonts w:ascii="Times New Roman" w:hAnsi="Times New Roman"/>
              </w:rPr>
            </w:pPr>
            <w:r w:rsidRPr="002E390D">
              <w:rPr>
                <w:rFonts w:ascii="Times New Roman" w:hAnsi="Times New Roman"/>
              </w:rPr>
              <w:t xml:space="preserve">testavimo prioritetus ir leistinus </w:t>
            </w:r>
            <w:proofErr w:type="spellStart"/>
            <w:r w:rsidRPr="002E390D">
              <w:rPr>
                <w:rFonts w:ascii="Times New Roman" w:hAnsi="Times New Roman"/>
              </w:rPr>
              <w:t>nukrypimus</w:t>
            </w:r>
            <w:proofErr w:type="spellEnd"/>
            <w:r w:rsidRPr="002E390D">
              <w:rPr>
                <w:rFonts w:ascii="Times New Roman" w:hAnsi="Times New Roman"/>
              </w:rPr>
              <w:t>;</w:t>
            </w:r>
          </w:p>
          <w:p w14:paraId="776A24E7" w14:textId="77777777" w:rsidR="00C579EC" w:rsidRPr="002E390D" w:rsidRDefault="00C579EC" w:rsidP="00041F73">
            <w:pPr>
              <w:pStyle w:val="Sraopastraipa"/>
              <w:tabs>
                <w:tab w:val="left" w:pos="317"/>
              </w:tabs>
              <w:spacing w:after="0"/>
              <w:ind w:left="34"/>
              <w:jc w:val="both"/>
              <w:rPr>
                <w:rFonts w:ascii="Times New Roman" w:hAnsi="Times New Roman"/>
              </w:rPr>
            </w:pPr>
            <w:r w:rsidRPr="002E390D">
              <w:rPr>
                <w:rFonts w:ascii="Times New Roman" w:hAnsi="Times New Roman"/>
              </w:rPr>
              <w:t>Techninės priežiūros ketvirtinėse ataskaitose turi būti pateiktas nustatytų problemų sąraš</w:t>
            </w:r>
            <w:r>
              <w:rPr>
                <w:rFonts w:ascii="Times New Roman" w:hAnsi="Times New Roman"/>
              </w:rPr>
              <w:t>as</w:t>
            </w:r>
            <w:r w:rsidRPr="002E390D">
              <w:rPr>
                <w:rFonts w:ascii="Times New Roman" w:hAnsi="Times New Roman"/>
              </w:rPr>
              <w:t>, pastebėti trūkumai, jų svarbos lygio įvertinimas ir siūlomi sprendimai bei rekomendacijos jiems šalinti.</w:t>
            </w:r>
          </w:p>
        </w:tc>
        <w:tc>
          <w:tcPr>
            <w:tcW w:w="2551" w:type="dxa"/>
            <w:shd w:val="clear" w:color="auto" w:fill="auto"/>
          </w:tcPr>
          <w:p w14:paraId="3E16B485"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Projekto techninės priežiūros planas turi būti parengtas per 14 d. d. </w:t>
            </w:r>
            <w:r w:rsidRPr="00C44724">
              <w:rPr>
                <w:rFonts w:ascii="Times New Roman" w:hAnsi="Times New Roman" w:cs="Times New Roman"/>
              </w:rPr>
              <w:t>nuo sutarties įsigaliojimo datos</w:t>
            </w:r>
          </w:p>
          <w:p w14:paraId="08181CE0" w14:textId="77777777" w:rsidR="00C579EC" w:rsidRPr="002E390D" w:rsidRDefault="00C579EC" w:rsidP="00041F73">
            <w:pPr>
              <w:spacing w:after="0" w:line="240" w:lineRule="auto"/>
              <w:jc w:val="both"/>
              <w:rPr>
                <w:rFonts w:ascii="Times New Roman" w:hAnsi="Times New Roman" w:cs="Times New Roman"/>
              </w:rPr>
            </w:pPr>
          </w:p>
          <w:p w14:paraId="20186696"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Projekto techninės priežiūros planas</w:t>
            </w:r>
            <w:r>
              <w:rPr>
                <w:rFonts w:ascii="Times New Roman" w:hAnsi="Times New Roman" w:cs="Times New Roman"/>
              </w:rPr>
              <w:t>, esant nuokrypiams nuo plano ir pagal poreikį,</w:t>
            </w:r>
            <w:r w:rsidRPr="002E390D">
              <w:rPr>
                <w:rFonts w:ascii="Times New Roman" w:hAnsi="Times New Roman" w:cs="Times New Roman"/>
              </w:rPr>
              <w:t xml:space="preserve"> turi būti atnaujinamas</w:t>
            </w:r>
            <w:r>
              <w:rPr>
                <w:rFonts w:ascii="Times New Roman" w:hAnsi="Times New Roman" w:cs="Times New Roman"/>
              </w:rPr>
              <w:t xml:space="preserve"> kas ketvirtį ir teikiamas kartu su Techninės priežiūros ketvirtinėmis ataskaitomis.</w:t>
            </w:r>
          </w:p>
          <w:p w14:paraId="63245E95" w14:textId="77777777" w:rsidR="00C579EC" w:rsidRPr="002E390D" w:rsidRDefault="00C579EC" w:rsidP="00041F73">
            <w:pPr>
              <w:spacing w:after="0" w:line="240" w:lineRule="auto"/>
              <w:jc w:val="both"/>
              <w:rPr>
                <w:rFonts w:ascii="Times New Roman" w:hAnsi="Times New Roman" w:cs="Times New Roman"/>
              </w:rPr>
            </w:pPr>
          </w:p>
          <w:p w14:paraId="054D6F05"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Techninės priežiūros ketvirtinės ataskaitos teikiamos </w:t>
            </w:r>
            <w:r w:rsidRPr="00AB7402">
              <w:rPr>
                <w:rFonts w:ascii="Times New Roman" w:hAnsi="Times New Roman" w:cs="Times New Roman"/>
              </w:rPr>
              <w:t xml:space="preserve">kas ketvirtį </w:t>
            </w:r>
            <w:r w:rsidRPr="002E390D">
              <w:rPr>
                <w:rFonts w:ascii="Times New Roman" w:hAnsi="Times New Roman" w:cs="Times New Roman"/>
              </w:rPr>
              <w:t>vis</w:t>
            </w:r>
            <w:r>
              <w:rPr>
                <w:rFonts w:ascii="Times New Roman" w:hAnsi="Times New Roman" w:cs="Times New Roman"/>
              </w:rPr>
              <w:t xml:space="preserve">u </w:t>
            </w:r>
            <w:r w:rsidRPr="002E390D">
              <w:rPr>
                <w:rFonts w:ascii="Times New Roman" w:hAnsi="Times New Roman" w:cs="Times New Roman"/>
              </w:rPr>
              <w:t xml:space="preserve">techninės priežiūros </w:t>
            </w:r>
            <w:r>
              <w:rPr>
                <w:rFonts w:ascii="Times New Roman" w:hAnsi="Times New Roman" w:cs="Times New Roman"/>
              </w:rPr>
              <w:t>paslaugų vykdymo</w:t>
            </w:r>
            <w:r w:rsidRPr="002E390D">
              <w:rPr>
                <w:rFonts w:ascii="Times New Roman" w:hAnsi="Times New Roman" w:cs="Times New Roman"/>
              </w:rPr>
              <w:t xml:space="preserve"> </w:t>
            </w:r>
            <w:r>
              <w:rPr>
                <w:rFonts w:ascii="Times New Roman" w:hAnsi="Times New Roman" w:cs="Times New Roman"/>
              </w:rPr>
              <w:t>laikotarpiu.</w:t>
            </w:r>
          </w:p>
        </w:tc>
        <w:tc>
          <w:tcPr>
            <w:tcW w:w="2268" w:type="dxa"/>
            <w:shd w:val="clear" w:color="auto" w:fill="auto"/>
          </w:tcPr>
          <w:p w14:paraId="06A8D415"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Projekto techninės priežiūros planas (dokumentas)</w:t>
            </w:r>
          </w:p>
          <w:p w14:paraId="15DCE520" w14:textId="77777777" w:rsidR="00C579EC" w:rsidRPr="002E390D" w:rsidRDefault="00C579EC" w:rsidP="00041F73">
            <w:pPr>
              <w:spacing w:after="0" w:line="240" w:lineRule="auto"/>
              <w:jc w:val="both"/>
              <w:rPr>
                <w:rFonts w:ascii="Times New Roman" w:hAnsi="Times New Roman" w:cs="Times New Roman"/>
              </w:rPr>
            </w:pPr>
          </w:p>
          <w:p w14:paraId="564EB8A4"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Techninės priežiūros veiklos ketvirtinės ataskaitos</w:t>
            </w:r>
          </w:p>
          <w:p w14:paraId="250E5860"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(dokumentai)</w:t>
            </w:r>
          </w:p>
        </w:tc>
      </w:tr>
      <w:tr w:rsidR="00C579EC" w:rsidRPr="002E390D" w14:paraId="5285C9BA" w14:textId="77777777" w:rsidTr="00041F73">
        <w:tc>
          <w:tcPr>
            <w:tcW w:w="675" w:type="dxa"/>
            <w:shd w:val="clear" w:color="auto" w:fill="auto"/>
          </w:tcPr>
          <w:p w14:paraId="54B4B339" w14:textId="77777777" w:rsidR="00C579EC" w:rsidRPr="002E390D" w:rsidRDefault="00C579EC" w:rsidP="00534FD3">
            <w:pPr>
              <w:pStyle w:val="Sraopastraipa"/>
              <w:numPr>
                <w:ilvl w:val="1"/>
                <w:numId w:val="53"/>
              </w:numPr>
              <w:spacing w:after="0" w:line="240" w:lineRule="auto"/>
              <w:contextualSpacing w:val="0"/>
              <w:rPr>
                <w:rFonts w:ascii="Times New Roman" w:hAnsi="Times New Roman"/>
              </w:rPr>
            </w:pPr>
          </w:p>
        </w:tc>
        <w:tc>
          <w:tcPr>
            <w:tcW w:w="3006" w:type="dxa"/>
            <w:shd w:val="clear" w:color="auto" w:fill="auto"/>
          </w:tcPr>
          <w:p w14:paraId="334C71FE" w14:textId="77777777" w:rsidR="00C579EC" w:rsidRPr="002E390D" w:rsidRDefault="00C579EC" w:rsidP="00041F73">
            <w:pPr>
              <w:overflowPunct w:val="0"/>
              <w:autoSpaceDE w:val="0"/>
              <w:autoSpaceDN w:val="0"/>
              <w:adjustRightInd w:val="0"/>
              <w:spacing w:after="0" w:line="240" w:lineRule="auto"/>
              <w:jc w:val="both"/>
              <w:textAlignment w:val="baseline"/>
              <w:rPr>
                <w:rFonts w:ascii="Times New Roman" w:hAnsi="Times New Roman" w:cs="Times New Roman"/>
                <w:lang w:eastAsia="lt-LT"/>
              </w:rPr>
            </w:pPr>
            <w:r>
              <w:rPr>
                <w:rFonts w:ascii="Times New Roman" w:eastAsia="Calibri" w:hAnsi="Times New Roman" w:cs="Times New Roman"/>
              </w:rPr>
              <w:t>M</w:t>
            </w:r>
            <w:r w:rsidRPr="002E390D">
              <w:rPr>
                <w:rFonts w:ascii="Times New Roman" w:eastAsia="Calibri" w:hAnsi="Times New Roman" w:cs="Times New Roman"/>
              </w:rPr>
              <w:t>etodikų konstravimo darbų atitikties Projekto planui kontroliavimą</w:t>
            </w:r>
          </w:p>
        </w:tc>
        <w:tc>
          <w:tcPr>
            <w:tcW w:w="6521" w:type="dxa"/>
            <w:shd w:val="clear" w:color="auto" w:fill="auto"/>
          </w:tcPr>
          <w:p w14:paraId="16BDE069"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Projekto plane </w:t>
            </w:r>
            <w:r>
              <w:rPr>
                <w:rFonts w:ascii="Times New Roman" w:hAnsi="Times New Roman" w:cs="Times New Roman"/>
              </w:rPr>
              <w:t>nurodytų</w:t>
            </w:r>
            <w:r w:rsidRPr="002E390D">
              <w:rPr>
                <w:rFonts w:ascii="Times New Roman" w:hAnsi="Times New Roman" w:cs="Times New Roman"/>
              </w:rPr>
              <w:t xml:space="preserve"> </w:t>
            </w:r>
            <w:r w:rsidRPr="002E390D">
              <w:rPr>
                <w:rFonts w:ascii="Times New Roman" w:eastAsia="Calibri" w:hAnsi="Times New Roman" w:cs="Times New Roman"/>
              </w:rPr>
              <w:t xml:space="preserve">metodikų </w:t>
            </w:r>
            <w:r w:rsidRPr="002E390D">
              <w:rPr>
                <w:rFonts w:ascii="Times New Roman" w:hAnsi="Times New Roman" w:cs="Times New Roman"/>
              </w:rPr>
              <w:t>konstravimo darbų priežiūra</w:t>
            </w:r>
            <w:r>
              <w:rPr>
                <w:rFonts w:ascii="Times New Roman" w:hAnsi="Times New Roman" w:cs="Times New Roman"/>
              </w:rPr>
              <w:t xml:space="preserve">, peržiūrint ir patikrinant analitikos sistemos kūrimo analizės ir projektavimo dokumentaciją ir/ar tarpines konstravimo pateiktis, pavyzdžiui, sistemoje suprojektuotus ar nustatytus duomenų ir analitikos modelius, </w:t>
            </w:r>
            <w:r w:rsidRPr="002E390D">
              <w:rPr>
                <w:rFonts w:ascii="Times New Roman" w:hAnsi="Times New Roman" w:cs="Times New Roman"/>
              </w:rPr>
              <w:t>siekiant, kad darbai būtų vykdomi Projekto plane nurodytais terminais</w:t>
            </w:r>
            <w:r>
              <w:rPr>
                <w:rFonts w:ascii="Times New Roman" w:hAnsi="Times New Roman" w:cs="Times New Roman"/>
              </w:rPr>
              <w:t xml:space="preserve"> ir pagal parengtas analitikos metodikas, analitikos sistemos Techninį aprašymą (specifikaciją), f</w:t>
            </w:r>
            <w:r w:rsidRPr="00305F87">
              <w:rPr>
                <w:rFonts w:ascii="Times New Roman" w:hAnsi="Times New Roman" w:cs="Times New Roman"/>
              </w:rPr>
              <w:t>aktinių žemės ūkio duomenų surinkimo iš skirtingų šaltinių, tvarkymo ir sisteminimo metodik</w:t>
            </w:r>
            <w:r>
              <w:rPr>
                <w:rFonts w:ascii="Times New Roman" w:hAnsi="Times New Roman" w:cs="Times New Roman"/>
              </w:rPr>
              <w:t>ą. Šiuos dokumentus pateiks Pirkėjas.</w:t>
            </w:r>
          </w:p>
        </w:tc>
        <w:tc>
          <w:tcPr>
            <w:tcW w:w="2551" w:type="dxa"/>
            <w:shd w:val="clear" w:color="auto" w:fill="auto"/>
          </w:tcPr>
          <w:p w14:paraId="0D56EC65"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Vis</w:t>
            </w:r>
            <w:r>
              <w:rPr>
                <w:rFonts w:ascii="Times New Roman" w:hAnsi="Times New Roman" w:cs="Times New Roman"/>
              </w:rPr>
              <w:t>u</w:t>
            </w:r>
            <w:r w:rsidRPr="002E390D">
              <w:rPr>
                <w:rFonts w:ascii="Times New Roman" w:hAnsi="Times New Roman" w:cs="Times New Roman"/>
              </w:rPr>
              <w:t xml:space="preserve"> diegimo projekto laikotarpiu </w:t>
            </w:r>
            <w:r>
              <w:rPr>
                <w:rFonts w:ascii="Times New Roman" w:hAnsi="Times New Roman" w:cs="Times New Roman"/>
              </w:rPr>
              <w:t xml:space="preserve">pagal </w:t>
            </w:r>
            <w:r w:rsidRPr="002E390D">
              <w:rPr>
                <w:rFonts w:ascii="Times New Roman" w:hAnsi="Times New Roman" w:cs="Times New Roman"/>
              </w:rPr>
              <w:t>Projekto techninės priežiūros plan</w:t>
            </w:r>
            <w:r>
              <w:rPr>
                <w:rFonts w:ascii="Times New Roman" w:hAnsi="Times New Roman" w:cs="Times New Roman"/>
              </w:rPr>
              <w:t>e</w:t>
            </w:r>
            <w:r w:rsidRPr="002E390D">
              <w:rPr>
                <w:rFonts w:ascii="Times New Roman" w:hAnsi="Times New Roman" w:cs="Times New Roman"/>
              </w:rPr>
              <w:t xml:space="preserve"> </w:t>
            </w:r>
            <w:r>
              <w:rPr>
                <w:rFonts w:ascii="Times New Roman" w:hAnsi="Times New Roman" w:cs="Times New Roman"/>
              </w:rPr>
              <w:t xml:space="preserve">(1.1. p.) nurodytus terminus. </w:t>
            </w:r>
          </w:p>
        </w:tc>
        <w:tc>
          <w:tcPr>
            <w:tcW w:w="2268" w:type="dxa"/>
            <w:shd w:val="clear" w:color="auto" w:fill="auto"/>
          </w:tcPr>
          <w:p w14:paraId="5AB7A6C5"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Patikros aktai (dokumentai)</w:t>
            </w:r>
          </w:p>
        </w:tc>
      </w:tr>
      <w:tr w:rsidR="00C579EC" w:rsidRPr="002E390D" w14:paraId="25DA5DA9" w14:textId="77777777" w:rsidTr="00041F73">
        <w:tc>
          <w:tcPr>
            <w:tcW w:w="675" w:type="dxa"/>
            <w:shd w:val="clear" w:color="auto" w:fill="auto"/>
          </w:tcPr>
          <w:p w14:paraId="7198CF91" w14:textId="77777777" w:rsidR="00C579EC" w:rsidRPr="002E390D" w:rsidRDefault="00C579EC" w:rsidP="00534FD3">
            <w:pPr>
              <w:pStyle w:val="Sraopastraipa"/>
              <w:numPr>
                <w:ilvl w:val="1"/>
                <w:numId w:val="53"/>
              </w:numPr>
              <w:spacing w:after="0" w:line="240" w:lineRule="auto"/>
              <w:contextualSpacing w:val="0"/>
              <w:rPr>
                <w:rFonts w:ascii="Times New Roman" w:hAnsi="Times New Roman"/>
              </w:rPr>
            </w:pPr>
          </w:p>
        </w:tc>
        <w:tc>
          <w:tcPr>
            <w:tcW w:w="3006" w:type="dxa"/>
            <w:shd w:val="clear" w:color="auto" w:fill="auto"/>
          </w:tcPr>
          <w:p w14:paraId="0E5FD634" w14:textId="77777777" w:rsidR="00C579EC" w:rsidRPr="002E390D" w:rsidRDefault="00C579EC" w:rsidP="00041F73">
            <w:pPr>
              <w:spacing w:after="0" w:line="240" w:lineRule="auto"/>
              <w:jc w:val="both"/>
              <w:rPr>
                <w:rFonts w:ascii="Times New Roman" w:hAnsi="Times New Roman" w:cs="Times New Roman"/>
                <w:iCs/>
                <w:color w:val="000000"/>
              </w:rPr>
            </w:pPr>
            <w:r w:rsidRPr="001363C3">
              <w:rPr>
                <w:rFonts w:ascii="Times New Roman" w:hAnsi="Times New Roman" w:cs="Times New Roman"/>
                <w:iCs/>
                <w:color w:val="000000"/>
              </w:rPr>
              <w:t xml:space="preserve">Analitikos sistemos diegimo </w:t>
            </w:r>
            <w:r>
              <w:rPr>
                <w:rFonts w:ascii="Times New Roman" w:hAnsi="Times New Roman" w:cs="Times New Roman"/>
                <w:iCs/>
                <w:color w:val="000000"/>
              </w:rPr>
              <w:t xml:space="preserve">proceso </w:t>
            </w:r>
            <w:r w:rsidRPr="002E390D">
              <w:rPr>
                <w:rFonts w:ascii="Times New Roman" w:hAnsi="Times New Roman" w:cs="Times New Roman"/>
                <w:iCs/>
                <w:color w:val="000000"/>
              </w:rPr>
              <w:t>valdymo ir kokybės užtikrinimą</w:t>
            </w:r>
          </w:p>
        </w:tc>
        <w:tc>
          <w:tcPr>
            <w:tcW w:w="6521" w:type="dxa"/>
            <w:shd w:val="clear" w:color="auto" w:fill="auto"/>
          </w:tcPr>
          <w:p w14:paraId="0DA94B5B" w14:textId="77777777" w:rsidR="00C579EC"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Projekto vykdymo reglamento parengimas, suderinimas su Pirkėju ir jo vykdymo kontrolė visuose Projekto etapuose.</w:t>
            </w:r>
          </w:p>
          <w:p w14:paraId="32BC99F5" w14:textId="77777777" w:rsidR="00C579EC" w:rsidRDefault="00C579EC" w:rsidP="00041F73">
            <w:pPr>
              <w:spacing w:after="0" w:line="240" w:lineRule="auto"/>
              <w:jc w:val="both"/>
              <w:rPr>
                <w:rFonts w:ascii="Times New Roman" w:hAnsi="Times New Roman" w:cs="Times New Roman"/>
              </w:rPr>
            </w:pPr>
            <w:r>
              <w:rPr>
                <w:rFonts w:ascii="Times New Roman" w:hAnsi="Times New Roman" w:cs="Times New Roman"/>
              </w:rPr>
              <w:t>Projekto vykdymo reglamentas turi apimti:</w:t>
            </w:r>
          </w:p>
          <w:p w14:paraId="086B12D1" w14:textId="77777777" w:rsidR="00C579EC" w:rsidRPr="00F32EDB" w:rsidRDefault="00C579EC" w:rsidP="00534FD3">
            <w:pPr>
              <w:pStyle w:val="Sraopastraipa"/>
              <w:numPr>
                <w:ilvl w:val="0"/>
                <w:numId w:val="57"/>
              </w:numPr>
              <w:tabs>
                <w:tab w:val="left" w:pos="317"/>
              </w:tabs>
              <w:spacing w:after="0" w:line="240" w:lineRule="auto"/>
              <w:ind w:left="34" w:firstLine="0"/>
              <w:jc w:val="both"/>
              <w:rPr>
                <w:rFonts w:ascii="Times New Roman" w:hAnsi="Times New Roman"/>
              </w:rPr>
            </w:pPr>
            <w:r w:rsidRPr="00F32EDB">
              <w:rPr>
                <w:rFonts w:ascii="Times New Roman" w:hAnsi="Times New Roman"/>
              </w:rPr>
              <w:t>Projekto rizikų valdymą;</w:t>
            </w:r>
          </w:p>
          <w:p w14:paraId="0EBD81FE" w14:textId="77777777" w:rsidR="00C579EC" w:rsidRPr="002E390D" w:rsidRDefault="00C579EC" w:rsidP="00534FD3">
            <w:pPr>
              <w:pStyle w:val="Sraopastraipa"/>
              <w:numPr>
                <w:ilvl w:val="0"/>
                <w:numId w:val="57"/>
              </w:numPr>
              <w:tabs>
                <w:tab w:val="left" w:pos="317"/>
              </w:tabs>
              <w:spacing w:after="0" w:line="240" w:lineRule="auto"/>
              <w:ind w:left="34" w:firstLine="0"/>
              <w:jc w:val="both"/>
              <w:rPr>
                <w:rFonts w:ascii="Times New Roman" w:hAnsi="Times New Roman"/>
              </w:rPr>
            </w:pPr>
            <w:r w:rsidRPr="002E390D">
              <w:rPr>
                <w:rFonts w:ascii="Times New Roman" w:hAnsi="Times New Roman"/>
              </w:rPr>
              <w:t>Projekto incidentų problemų ir pakeitimų valdymą.</w:t>
            </w:r>
          </w:p>
          <w:p w14:paraId="1730AB3E" w14:textId="77777777" w:rsidR="00C579EC" w:rsidRPr="002E390D" w:rsidRDefault="00C579EC" w:rsidP="00041F73">
            <w:pPr>
              <w:spacing w:after="0" w:line="240" w:lineRule="auto"/>
              <w:jc w:val="both"/>
              <w:rPr>
                <w:rFonts w:ascii="Times New Roman" w:hAnsi="Times New Roman" w:cs="Times New Roman"/>
              </w:rPr>
            </w:pPr>
          </w:p>
        </w:tc>
        <w:tc>
          <w:tcPr>
            <w:tcW w:w="2551" w:type="dxa"/>
            <w:shd w:val="clear" w:color="auto" w:fill="auto"/>
          </w:tcPr>
          <w:p w14:paraId="41262551" w14:textId="77777777" w:rsidR="00C579EC"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Projekto vykdymo reglamentas turi būti parengtas per </w:t>
            </w:r>
            <w:r>
              <w:rPr>
                <w:rFonts w:ascii="Times New Roman" w:hAnsi="Times New Roman" w:cs="Times New Roman"/>
              </w:rPr>
              <w:t>30</w:t>
            </w:r>
            <w:r w:rsidRPr="002E390D">
              <w:rPr>
                <w:rFonts w:ascii="Times New Roman" w:hAnsi="Times New Roman" w:cs="Times New Roman"/>
              </w:rPr>
              <w:t xml:space="preserve"> d. d. </w:t>
            </w:r>
            <w:r w:rsidRPr="00C44724">
              <w:rPr>
                <w:rFonts w:ascii="Times New Roman" w:hAnsi="Times New Roman" w:cs="Times New Roman"/>
              </w:rPr>
              <w:t>nuo sutarties įsigaliojimo datos</w:t>
            </w:r>
            <w:r w:rsidRPr="002E390D">
              <w:rPr>
                <w:rFonts w:ascii="Times New Roman" w:hAnsi="Times New Roman" w:cs="Times New Roman"/>
              </w:rPr>
              <w:t xml:space="preserve"> </w:t>
            </w:r>
          </w:p>
          <w:p w14:paraId="6F726C50" w14:textId="77777777" w:rsidR="00C579EC" w:rsidRDefault="00C579EC" w:rsidP="00041F73">
            <w:pPr>
              <w:spacing w:after="0" w:line="240" w:lineRule="auto"/>
              <w:jc w:val="both"/>
              <w:rPr>
                <w:rFonts w:ascii="Times New Roman" w:hAnsi="Times New Roman" w:cs="Times New Roman"/>
              </w:rPr>
            </w:pPr>
          </w:p>
          <w:p w14:paraId="13B23BBE"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t xml:space="preserve">Rizikų valdymas, esant poreikiui, </w:t>
            </w:r>
            <w:r w:rsidRPr="002E390D">
              <w:rPr>
                <w:rFonts w:ascii="Times New Roman" w:hAnsi="Times New Roman" w:cs="Times New Roman"/>
              </w:rPr>
              <w:t>turi būti atnaujinam</w:t>
            </w:r>
            <w:r>
              <w:rPr>
                <w:rFonts w:ascii="Times New Roman" w:hAnsi="Times New Roman" w:cs="Times New Roman"/>
              </w:rPr>
              <w:t>as</w:t>
            </w:r>
            <w:r w:rsidRPr="002E390D">
              <w:rPr>
                <w:rFonts w:ascii="Times New Roman" w:hAnsi="Times New Roman" w:cs="Times New Roman"/>
              </w:rPr>
              <w:t xml:space="preserve"> vis</w:t>
            </w:r>
            <w:r>
              <w:rPr>
                <w:rFonts w:ascii="Times New Roman" w:hAnsi="Times New Roman" w:cs="Times New Roman"/>
              </w:rPr>
              <w:t>u</w:t>
            </w:r>
            <w:r w:rsidRPr="002E390D">
              <w:rPr>
                <w:rFonts w:ascii="Times New Roman" w:hAnsi="Times New Roman" w:cs="Times New Roman"/>
              </w:rPr>
              <w:t xml:space="preserve"> Projekto laikotarpiu</w:t>
            </w:r>
            <w:r>
              <w:rPr>
                <w:rFonts w:ascii="Times New Roman" w:hAnsi="Times New Roman" w:cs="Times New Roman"/>
              </w:rPr>
              <w:t>.</w:t>
            </w:r>
          </w:p>
        </w:tc>
        <w:tc>
          <w:tcPr>
            <w:tcW w:w="2268" w:type="dxa"/>
            <w:shd w:val="clear" w:color="auto" w:fill="auto"/>
          </w:tcPr>
          <w:p w14:paraId="37AA931C"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Projekto vykdymo reglamentas(dokumentas)</w:t>
            </w:r>
          </w:p>
        </w:tc>
      </w:tr>
      <w:tr w:rsidR="00C579EC" w:rsidRPr="002E390D" w14:paraId="53678BBE" w14:textId="77777777" w:rsidTr="00041F73">
        <w:tc>
          <w:tcPr>
            <w:tcW w:w="675" w:type="dxa"/>
            <w:shd w:val="clear" w:color="auto" w:fill="auto"/>
          </w:tcPr>
          <w:p w14:paraId="4547D09F" w14:textId="77777777" w:rsidR="00C579EC" w:rsidRPr="002E390D" w:rsidRDefault="00C579EC" w:rsidP="00534FD3">
            <w:pPr>
              <w:pStyle w:val="Sraopastraipa"/>
              <w:numPr>
                <w:ilvl w:val="1"/>
                <w:numId w:val="53"/>
              </w:numPr>
              <w:spacing w:after="0" w:line="240" w:lineRule="auto"/>
              <w:contextualSpacing w:val="0"/>
              <w:rPr>
                <w:rFonts w:ascii="Times New Roman" w:hAnsi="Times New Roman"/>
              </w:rPr>
            </w:pPr>
          </w:p>
        </w:tc>
        <w:tc>
          <w:tcPr>
            <w:tcW w:w="3006" w:type="dxa"/>
            <w:shd w:val="clear" w:color="auto" w:fill="auto"/>
          </w:tcPr>
          <w:p w14:paraId="6F1B2E63" w14:textId="77777777" w:rsidR="00C579EC" w:rsidRPr="002E390D" w:rsidRDefault="00C579EC" w:rsidP="00041F73">
            <w:pPr>
              <w:spacing w:after="0" w:line="240" w:lineRule="auto"/>
              <w:jc w:val="both"/>
              <w:rPr>
                <w:rFonts w:ascii="Times New Roman" w:hAnsi="Times New Roman" w:cs="Times New Roman"/>
                <w:iCs/>
                <w:color w:val="000000"/>
              </w:rPr>
            </w:pPr>
            <w:r>
              <w:rPr>
                <w:rFonts w:ascii="Times New Roman" w:hAnsi="Times New Roman" w:cs="Times New Roman"/>
                <w:iCs/>
                <w:color w:val="000000"/>
              </w:rPr>
              <w:t>K</w:t>
            </w:r>
            <w:r w:rsidRPr="002E390D">
              <w:rPr>
                <w:rFonts w:ascii="Times New Roman" w:hAnsi="Times New Roman" w:cs="Times New Roman"/>
                <w:iCs/>
                <w:color w:val="000000"/>
              </w:rPr>
              <w:t xml:space="preserve">onsultacijas </w:t>
            </w:r>
          </w:p>
        </w:tc>
        <w:tc>
          <w:tcPr>
            <w:tcW w:w="6521" w:type="dxa"/>
            <w:shd w:val="clear" w:color="auto" w:fill="auto"/>
          </w:tcPr>
          <w:p w14:paraId="00CF88E0" w14:textId="67C8F983"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Dalyvavimas analizės ir projektavimo etapų susitikimuose, </w:t>
            </w:r>
            <w:r>
              <w:rPr>
                <w:rFonts w:ascii="Times New Roman" w:hAnsi="Times New Roman" w:cs="Times New Roman"/>
              </w:rPr>
              <w:t xml:space="preserve">rekomendacijų </w:t>
            </w:r>
            <w:r w:rsidRPr="002E390D">
              <w:rPr>
                <w:rFonts w:ascii="Times New Roman" w:hAnsi="Times New Roman" w:cs="Times New Roman"/>
              </w:rPr>
              <w:t>iškilusiais klausimais teikimas, reikalingų susitikimų (tiek tarp Projektą įgyvendinančių, tiek išorinių institucijų) inici</w:t>
            </w:r>
            <w:r>
              <w:rPr>
                <w:rFonts w:ascii="Times New Roman" w:hAnsi="Times New Roman" w:cs="Times New Roman"/>
              </w:rPr>
              <w:t>j</w:t>
            </w:r>
            <w:r w:rsidRPr="002E390D">
              <w:rPr>
                <w:rFonts w:ascii="Times New Roman" w:hAnsi="Times New Roman" w:cs="Times New Roman"/>
              </w:rPr>
              <w:t>avimas.</w:t>
            </w:r>
          </w:p>
          <w:p w14:paraId="34C2A50F" w14:textId="32F1E82E" w:rsidR="00C579EC" w:rsidRPr="002E390D" w:rsidRDefault="00C579EC" w:rsidP="00333A18">
            <w:pPr>
              <w:spacing w:after="0" w:line="240" w:lineRule="auto"/>
              <w:jc w:val="both"/>
              <w:rPr>
                <w:rFonts w:ascii="Times New Roman" w:hAnsi="Times New Roman" w:cs="Times New Roman"/>
              </w:rPr>
            </w:pPr>
            <w:r w:rsidRPr="002E390D">
              <w:rPr>
                <w:rFonts w:ascii="Times New Roman" w:hAnsi="Times New Roman" w:cs="Times New Roman"/>
              </w:rPr>
              <w:t>Ekspertinės konsultacijos</w:t>
            </w:r>
            <w:r>
              <w:rPr>
                <w:rFonts w:ascii="Times New Roman" w:hAnsi="Times New Roman" w:cs="Times New Roman"/>
              </w:rPr>
              <w:t xml:space="preserve"> prijungiant duomenis iš duomenų šaltinių, </w:t>
            </w:r>
            <w:r w:rsidR="008504E1" w:rsidRPr="008504E1">
              <w:rPr>
                <w:rFonts w:ascii="Times New Roman" w:hAnsi="Times New Roman" w:cs="Times New Roman"/>
              </w:rPr>
              <w:t>sistemoje projektuo</w:t>
            </w:r>
            <w:r w:rsidR="008504E1">
              <w:rPr>
                <w:rFonts w:ascii="Times New Roman" w:hAnsi="Times New Roman" w:cs="Times New Roman"/>
              </w:rPr>
              <w:t>jant</w:t>
            </w:r>
            <w:r w:rsidR="00333A18">
              <w:rPr>
                <w:rFonts w:ascii="Times New Roman" w:hAnsi="Times New Roman" w:cs="Times New Roman"/>
              </w:rPr>
              <w:t xml:space="preserve">, </w:t>
            </w:r>
            <w:r w:rsidR="008504E1">
              <w:rPr>
                <w:rFonts w:ascii="Times New Roman" w:hAnsi="Times New Roman" w:cs="Times New Roman"/>
              </w:rPr>
              <w:t>nustatant</w:t>
            </w:r>
            <w:r w:rsidR="008504E1" w:rsidRPr="008504E1">
              <w:rPr>
                <w:rFonts w:ascii="Times New Roman" w:hAnsi="Times New Roman" w:cs="Times New Roman"/>
              </w:rPr>
              <w:t xml:space="preserve"> duomenų ir analitikos modelius</w:t>
            </w:r>
            <w:r w:rsidR="008504E1">
              <w:rPr>
                <w:rFonts w:ascii="Times New Roman" w:hAnsi="Times New Roman" w:cs="Times New Roman"/>
              </w:rPr>
              <w:t xml:space="preserve">, </w:t>
            </w:r>
            <w:r w:rsidR="00333A18">
              <w:rPr>
                <w:rFonts w:ascii="Times New Roman" w:hAnsi="Times New Roman" w:cs="Times New Roman"/>
              </w:rPr>
              <w:t>jų pateikimo vizualizaciją galutiniam vartotojui</w:t>
            </w:r>
            <w:r w:rsidR="008504E1">
              <w:rPr>
                <w:rFonts w:ascii="Times New Roman" w:hAnsi="Times New Roman" w:cs="Times New Roman"/>
              </w:rPr>
              <w:t xml:space="preserve">, </w:t>
            </w:r>
            <w:r w:rsidRPr="002E390D">
              <w:rPr>
                <w:rFonts w:ascii="Times New Roman" w:hAnsi="Times New Roman" w:cs="Times New Roman"/>
              </w:rPr>
              <w:t xml:space="preserve">organizuojant </w:t>
            </w:r>
            <w:r>
              <w:rPr>
                <w:rFonts w:ascii="Times New Roman" w:hAnsi="Times New Roman" w:cs="Times New Roman"/>
              </w:rPr>
              <w:t>metodikų</w:t>
            </w:r>
            <w:r w:rsidRPr="002E390D">
              <w:rPr>
                <w:rFonts w:ascii="Times New Roman" w:hAnsi="Times New Roman" w:cs="Times New Roman"/>
              </w:rPr>
              <w:t xml:space="preserve"> kūrimo ir diegimo darbus, nustatant tinkamą jų eiliškumą, užtikrinant Projekto veiklų savalaikiškumą. </w:t>
            </w:r>
            <w:r>
              <w:rPr>
                <w:rFonts w:ascii="Times New Roman" w:hAnsi="Times New Roman" w:cs="Times New Roman"/>
              </w:rPr>
              <w:t>Konsultacijos priimant sprendimą dėl sukurtos sistemos atitikimo techninėje užduotyje numatytiems reikalavimams.</w:t>
            </w:r>
          </w:p>
        </w:tc>
        <w:tc>
          <w:tcPr>
            <w:tcW w:w="2551" w:type="dxa"/>
            <w:shd w:val="clear" w:color="auto" w:fill="auto"/>
          </w:tcPr>
          <w:p w14:paraId="2A430652"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Viso Projekto laikotarpiu</w:t>
            </w:r>
          </w:p>
          <w:p w14:paraId="68563CE9" w14:textId="77777777" w:rsidR="00C579EC" w:rsidRPr="002E390D" w:rsidRDefault="00C579EC" w:rsidP="00041F73">
            <w:pPr>
              <w:spacing w:after="0" w:line="240" w:lineRule="auto"/>
              <w:jc w:val="both"/>
              <w:rPr>
                <w:rFonts w:ascii="Times New Roman" w:hAnsi="Times New Roman" w:cs="Times New Roman"/>
              </w:rPr>
            </w:pPr>
          </w:p>
          <w:p w14:paraId="4F6B92EB"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Atsakymas pateikiamas ne vėliau kaip per 2 d. d. nuo konkrečios Pirkėjo ir (ar) Projekto partnerio užklausos</w:t>
            </w:r>
          </w:p>
        </w:tc>
        <w:tc>
          <w:tcPr>
            <w:tcW w:w="2268" w:type="dxa"/>
            <w:shd w:val="clear" w:color="auto" w:fill="auto"/>
          </w:tcPr>
          <w:p w14:paraId="6CF0227A"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Pastabos, pasiūlymai ir rekomendacijos Pirkėjui ir (ar) Projekto partneriams (konsultacijos)</w:t>
            </w:r>
          </w:p>
        </w:tc>
      </w:tr>
      <w:tr w:rsidR="00C579EC" w:rsidRPr="002E390D" w14:paraId="2E454478" w14:textId="77777777" w:rsidTr="00041F73">
        <w:tc>
          <w:tcPr>
            <w:tcW w:w="675" w:type="dxa"/>
            <w:shd w:val="clear" w:color="auto" w:fill="D9D9D9" w:themeFill="background1" w:themeFillShade="D9"/>
          </w:tcPr>
          <w:p w14:paraId="4668E7BE" w14:textId="77777777" w:rsidR="00C579EC" w:rsidRPr="00F17E73" w:rsidRDefault="00C579EC" w:rsidP="00534FD3">
            <w:pPr>
              <w:pStyle w:val="Sraopastraipa"/>
              <w:numPr>
                <w:ilvl w:val="0"/>
                <w:numId w:val="53"/>
              </w:numPr>
              <w:spacing w:after="0" w:line="240" w:lineRule="auto"/>
              <w:contextualSpacing w:val="0"/>
              <w:rPr>
                <w:rFonts w:ascii="Times New Roman" w:hAnsi="Times New Roman"/>
                <w:b/>
              </w:rPr>
            </w:pPr>
          </w:p>
        </w:tc>
        <w:tc>
          <w:tcPr>
            <w:tcW w:w="14346" w:type="dxa"/>
            <w:gridSpan w:val="4"/>
            <w:shd w:val="clear" w:color="auto" w:fill="D9D9D9" w:themeFill="background1" w:themeFillShade="D9"/>
          </w:tcPr>
          <w:p w14:paraId="418F3732" w14:textId="77777777" w:rsidR="00C579EC" w:rsidRPr="00F17E73" w:rsidRDefault="00C579EC" w:rsidP="00041F73">
            <w:pPr>
              <w:spacing w:after="0" w:line="240" w:lineRule="auto"/>
              <w:jc w:val="both"/>
              <w:rPr>
                <w:rFonts w:ascii="Times New Roman" w:hAnsi="Times New Roman" w:cs="Times New Roman"/>
                <w:b/>
              </w:rPr>
            </w:pPr>
            <w:r w:rsidRPr="00F17E73">
              <w:rPr>
                <w:rFonts w:ascii="Times New Roman" w:hAnsi="Times New Roman" w:cs="Times New Roman"/>
                <w:b/>
              </w:rPr>
              <w:t xml:space="preserve">Konstruojamų Analitikos sistemos metodikų atitikties </w:t>
            </w:r>
            <w:r>
              <w:rPr>
                <w:rFonts w:ascii="Times New Roman" w:hAnsi="Times New Roman" w:cs="Times New Roman"/>
                <w:b/>
              </w:rPr>
              <w:t>Techniniam aprašymui</w:t>
            </w:r>
            <w:r w:rsidRPr="00F17E73">
              <w:rPr>
                <w:rFonts w:ascii="Times New Roman" w:hAnsi="Times New Roman" w:cs="Times New Roman"/>
                <w:b/>
              </w:rPr>
              <w:t xml:space="preserve"> (</w:t>
            </w:r>
            <w:r>
              <w:rPr>
                <w:rFonts w:ascii="Times New Roman" w:hAnsi="Times New Roman" w:cs="Times New Roman"/>
                <w:b/>
              </w:rPr>
              <w:t>Specifikacijai</w:t>
            </w:r>
            <w:r w:rsidRPr="00F17E73">
              <w:rPr>
                <w:rFonts w:ascii="Times New Roman" w:hAnsi="Times New Roman" w:cs="Times New Roman"/>
                <w:b/>
              </w:rPr>
              <w:t xml:space="preserve">) </w:t>
            </w:r>
            <w:r>
              <w:rPr>
                <w:rFonts w:ascii="Times New Roman" w:hAnsi="Times New Roman"/>
              </w:rPr>
              <w:t xml:space="preserve">(tai daliai, kuri taikytina Analitikos sistemai TDS kontekste) </w:t>
            </w:r>
            <w:r w:rsidRPr="00F17E73">
              <w:rPr>
                <w:rFonts w:ascii="Times New Roman" w:hAnsi="Times New Roman" w:cs="Times New Roman"/>
                <w:b/>
              </w:rPr>
              <w:t>kontrolė, apimanti:</w:t>
            </w:r>
          </w:p>
        </w:tc>
      </w:tr>
      <w:tr w:rsidR="00C579EC" w:rsidRPr="002E390D" w14:paraId="664ADD41" w14:textId="77777777" w:rsidTr="00041F73">
        <w:tc>
          <w:tcPr>
            <w:tcW w:w="675" w:type="dxa"/>
            <w:shd w:val="clear" w:color="auto" w:fill="auto"/>
          </w:tcPr>
          <w:p w14:paraId="32607820" w14:textId="77777777" w:rsidR="00C579EC" w:rsidRPr="002E390D" w:rsidRDefault="00C579EC" w:rsidP="00534FD3">
            <w:pPr>
              <w:pStyle w:val="Sraopastraipa"/>
              <w:numPr>
                <w:ilvl w:val="1"/>
                <w:numId w:val="53"/>
              </w:numPr>
              <w:spacing w:after="0" w:line="240" w:lineRule="auto"/>
              <w:contextualSpacing w:val="0"/>
              <w:rPr>
                <w:rFonts w:ascii="Times New Roman" w:hAnsi="Times New Roman"/>
              </w:rPr>
            </w:pPr>
          </w:p>
        </w:tc>
        <w:tc>
          <w:tcPr>
            <w:tcW w:w="3006" w:type="dxa"/>
            <w:shd w:val="clear" w:color="auto" w:fill="auto"/>
          </w:tcPr>
          <w:p w14:paraId="39ED36DF" w14:textId="15A6A76E" w:rsidR="00C579EC" w:rsidRPr="00250382" w:rsidRDefault="00C579EC" w:rsidP="00C579EC">
            <w:pPr>
              <w:spacing w:after="0" w:line="240" w:lineRule="auto"/>
              <w:jc w:val="both"/>
              <w:rPr>
                <w:rFonts w:ascii="Times New Roman" w:hAnsi="Times New Roman" w:cs="Times New Roman"/>
              </w:rPr>
            </w:pPr>
            <w:r w:rsidRPr="002E390D">
              <w:rPr>
                <w:rFonts w:ascii="Times New Roman" w:hAnsi="Times New Roman" w:cs="Times New Roman"/>
              </w:rPr>
              <w:t>Testavimo principų, scenarijų ir sistemos priėmimo kriterijų parengim</w:t>
            </w:r>
            <w:r>
              <w:rPr>
                <w:rFonts w:ascii="Times New Roman" w:hAnsi="Times New Roman" w:cs="Times New Roman"/>
              </w:rPr>
              <w:t>ą</w:t>
            </w:r>
          </w:p>
        </w:tc>
        <w:tc>
          <w:tcPr>
            <w:tcW w:w="6521" w:type="dxa"/>
            <w:shd w:val="clear" w:color="auto" w:fill="auto"/>
          </w:tcPr>
          <w:p w14:paraId="5C5EDB48" w14:textId="77777777" w:rsidR="00C579EC" w:rsidRDefault="00C579EC" w:rsidP="00041F73">
            <w:pPr>
              <w:spacing w:after="60" w:line="240" w:lineRule="auto"/>
              <w:jc w:val="both"/>
              <w:rPr>
                <w:rFonts w:ascii="Times New Roman" w:hAnsi="Times New Roman" w:cs="Times New Roman"/>
              </w:rPr>
            </w:pPr>
            <w:r w:rsidRPr="002E390D">
              <w:rPr>
                <w:rFonts w:ascii="Times New Roman" w:hAnsi="Times New Roman" w:cs="Times New Roman"/>
              </w:rPr>
              <w:t xml:space="preserve">Prieš testavimo etapo pradžią turi būti parengtas testavimo principų dokumentas, apibrėžiantis testavimo proceso eigą, terminus, atsakomybes. </w:t>
            </w:r>
          </w:p>
          <w:p w14:paraId="3E0F43EE" w14:textId="77777777" w:rsidR="00C579EC" w:rsidRDefault="00C579EC" w:rsidP="00041F73">
            <w:pPr>
              <w:spacing w:after="60" w:line="240" w:lineRule="auto"/>
              <w:jc w:val="both"/>
              <w:rPr>
                <w:rFonts w:ascii="Times New Roman" w:hAnsi="Times New Roman" w:cs="Times New Roman"/>
              </w:rPr>
            </w:pPr>
            <w:r>
              <w:rPr>
                <w:rFonts w:ascii="Times New Roman" w:hAnsi="Times New Roman" w:cs="Times New Roman"/>
              </w:rPr>
              <w:t>K</w:t>
            </w:r>
            <w:r w:rsidRPr="002E390D">
              <w:rPr>
                <w:rFonts w:ascii="Times New Roman" w:hAnsi="Times New Roman" w:cs="Times New Roman"/>
              </w:rPr>
              <w:t xml:space="preserve">artu su testavimo principais turi būti aprašyti sistemos priėmimo kriterijai, kurių pagrindu būtų galima vertinti sistemos tinkamumą pereiti į bandomąją eksploataciją. </w:t>
            </w:r>
          </w:p>
          <w:p w14:paraId="6AADD514"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Turi būti parengti ir suderinti detalūs testavimo scenarijai (žingsniai, atsakomybės, laukiamas rezultatas</w:t>
            </w:r>
            <w:r>
              <w:rPr>
                <w:rFonts w:ascii="Times New Roman" w:hAnsi="Times New Roman" w:cs="Times New Roman"/>
              </w:rPr>
              <w:t>)</w:t>
            </w:r>
            <w:r w:rsidRPr="002E390D">
              <w:rPr>
                <w:rFonts w:ascii="Times New Roman" w:hAnsi="Times New Roman" w:cs="Times New Roman"/>
              </w:rPr>
              <w:t>. Prie scenarijų turi būti nurodyti jiems reikalingi testavimo duomenys.</w:t>
            </w:r>
          </w:p>
        </w:tc>
        <w:tc>
          <w:tcPr>
            <w:tcW w:w="2551" w:type="dxa"/>
            <w:shd w:val="clear" w:color="auto" w:fill="auto"/>
          </w:tcPr>
          <w:p w14:paraId="29D45561"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10 d. d. iki testavimo etapo pradžios</w:t>
            </w:r>
          </w:p>
        </w:tc>
        <w:tc>
          <w:tcPr>
            <w:tcW w:w="2268" w:type="dxa"/>
            <w:shd w:val="clear" w:color="auto" w:fill="auto"/>
          </w:tcPr>
          <w:p w14:paraId="51DC4068"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Testavimo principai </w:t>
            </w:r>
          </w:p>
          <w:p w14:paraId="099FAB47"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ir sistemos priėmimo </w:t>
            </w:r>
          </w:p>
          <w:p w14:paraId="4D7A7FEF"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kriterijai (dokumentai)</w:t>
            </w:r>
          </w:p>
          <w:p w14:paraId="6F8AD60D" w14:textId="77777777" w:rsidR="00C579EC" w:rsidRPr="002E390D" w:rsidRDefault="00C579EC" w:rsidP="00041F73">
            <w:pPr>
              <w:spacing w:after="0" w:line="240" w:lineRule="auto"/>
              <w:jc w:val="both"/>
              <w:rPr>
                <w:rFonts w:ascii="Times New Roman" w:hAnsi="Times New Roman" w:cs="Times New Roman"/>
              </w:rPr>
            </w:pPr>
          </w:p>
          <w:p w14:paraId="3C42B5F2"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Testavimo scenarijai (dokumentai)</w:t>
            </w:r>
          </w:p>
        </w:tc>
      </w:tr>
      <w:tr w:rsidR="00C579EC" w:rsidRPr="002E390D" w14:paraId="6B795E91" w14:textId="77777777" w:rsidTr="00041F73">
        <w:tc>
          <w:tcPr>
            <w:tcW w:w="675" w:type="dxa"/>
            <w:shd w:val="clear" w:color="auto" w:fill="auto"/>
          </w:tcPr>
          <w:p w14:paraId="6116E65F" w14:textId="77777777" w:rsidR="00C579EC" w:rsidRPr="002E390D" w:rsidRDefault="00C579EC" w:rsidP="00534FD3">
            <w:pPr>
              <w:pStyle w:val="Sraopastraipa"/>
              <w:numPr>
                <w:ilvl w:val="1"/>
                <w:numId w:val="53"/>
              </w:numPr>
              <w:spacing w:after="0" w:line="240" w:lineRule="auto"/>
              <w:contextualSpacing w:val="0"/>
              <w:rPr>
                <w:rFonts w:ascii="Times New Roman" w:hAnsi="Times New Roman"/>
              </w:rPr>
            </w:pPr>
          </w:p>
        </w:tc>
        <w:tc>
          <w:tcPr>
            <w:tcW w:w="3006" w:type="dxa"/>
            <w:shd w:val="clear" w:color="auto" w:fill="auto"/>
          </w:tcPr>
          <w:p w14:paraId="4690A998" w14:textId="77777777" w:rsidR="00C579EC" w:rsidRPr="002E390D" w:rsidRDefault="00C579EC" w:rsidP="00041F73">
            <w:pPr>
              <w:spacing w:after="0" w:line="240" w:lineRule="auto"/>
              <w:jc w:val="both"/>
              <w:rPr>
                <w:rFonts w:ascii="Times New Roman" w:hAnsi="Times New Roman" w:cs="Times New Roman"/>
              </w:rPr>
            </w:pPr>
            <w:r w:rsidRPr="00250382">
              <w:rPr>
                <w:rFonts w:ascii="Times New Roman" w:hAnsi="Times New Roman" w:cs="Times New Roman"/>
              </w:rPr>
              <w:t xml:space="preserve">Analitikos sistemos </w:t>
            </w:r>
            <w:r w:rsidRPr="002E390D">
              <w:rPr>
                <w:rFonts w:ascii="Times New Roman" w:hAnsi="Times New Roman" w:cs="Times New Roman"/>
              </w:rPr>
              <w:t xml:space="preserve">testavimo etapo koordinavimą </w:t>
            </w:r>
          </w:p>
        </w:tc>
        <w:tc>
          <w:tcPr>
            <w:tcW w:w="6521" w:type="dxa"/>
            <w:shd w:val="clear" w:color="auto" w:fill="auto"/>
          </w:tcPr>
          <w:p w14:paraId="36C71951"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t>D</w:t>
            </w:r>
            <w:r w:rsidRPr="002E390D">
              <w:rPr>
                <w:rFonts w:ascii="Times New Roman" w:hAnsi="Times New Roman" w:cs="Times New Roman"/>
              </w:rPr>
              <w:t xml:space="preserve">alyvavimas </w:t>
            </w:r>
            <w:r w:rsidRPr="00D621C5">
              <w:rPr>
                <w:rFonts w:ascii="Times New Roman" w:hAnsi="Times New Roman" w:cs="Times New Roman"/>
              </w:rPr>
              <w:t>Analitikos sistemos</w:t>
            </w:r>
            <w:r w:rsidRPr="002E390D">
              <w:rPr>
                <w:rFonts w:ascii="Times New Roman" w:hAnsi="Times New Roman" w:cs="Times New Roman"/>
              </w:rPr>
              <w:t xml:space="preserve"> testavimo sesijose dėl scenarijų vykdymo kontrolės ir klaidų analizės, testavimo statuso ataskaitų parengimas ir pateikimas, bendras testavimo valdymo įrankio klaidų </w:t>
            </w:r>
            <w:r w:rsidRPr="002E390D">
              <w:rPr>
                <w:rFonts w:ascii="Times New Roman" w:hAnsi="Times New Roman" w:cs="Times New Roman"/>
              </w:rPr>
              <w:lastRenderedPageBreak/>
              <w:t>registravimui ir sprendimui pasirinkimas ir valdymas, testavimo statuso susitikimai pagal Pirkėjo poreikį, testavimo etapo ataskaitos parengimas pateikiant (tačiau neapsiribojant) testavimo išvadas dėl sistemos tinkamumo bandomajai eksploatacijai.</w:t>
            </w:r>
          </w:p>
        </w:tc>
        <w:tc>
          <w:tcPr>
            <w:tcW w:w="2551" w:type="dxa"/>
            <w:shd w:val="clear" w:color="auto" w:fill="auto"/>
          </w:tcPr>
          <w:p w14:paraId="0F22FDE3"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lastRenderedPageBreak/>
              <w:t>Koordinavimas vykdomas vis</w:t>
            </w:r>
            <w:r>
              <w:rPr>
                <w:rFonts w:ascii="Times New Roman" w:hAnsi="Times New Roman" w:cs="Times New Roman"/>
              </w:rPr>
              <w:t>u</w:t>
            </w:r>
            <w:r w:rsidRPr="002E390D">
              <w:rPr>
                <w:rFonts w:ascii="Times New Roman" w:hAnsi="Times New Roman" w:cs="Times New Roman"/>
              </w:rPr>
              <w:t xml:space="preserve"> testavimo etapo metu</w:t>
            </w:r>
            <w:r>
              <w:rPr>
                <w:rFonts w:ascii="Times New Roman" w:hAnsi="Times New Roman" w:cs="Times New Roman"/>
              </w:rPr>
              <w:t xml:space="preserve"> pagal </w:t>
            </w:r>
            <w:r w:rsidRPr="002E390D">
              <w:rPr>
                <w:rFonts w:ascii="Times New Roman" w:hAnsi="Times New Roman" w:cs="Times New Roman"/>
              </w:rPr>
              <w:t xml:space="preserve">Projekto techninės </w:t>
            </w:r>
            <w:r w:rsidRPr="002E390D">
              <w:rPr>
                <w:rFonts w:ascii="Times New Roman" w:hAnsi="Times New Roman" w:cs="Times New Roman"/>
              </w:rPr>
              <w:lastRenderedPageBreak/>
              <w:t>priežiūros plan</w:t>
            </w:r>
            <w:r>
              <w:rPr>
                <w:rFonts w:ascii="Times New Roman" w:hAnsi="Times New Roman" w:cs="Times New Roman"/>
              </w:rPr>
              <w:t>e nurodytus terminus</w:t>
            </w:r>
            <w:r w:rsidRPr="002E390D">
              <w:rPr>
                <w:rFonts w:ascii="Times New Roman" w:hAnsi="Times New Roman" w:cs="Times New Roman"/>
              </w:rPr>
              <w:t xml:space="preserve"> </w:t>
            </w:r>
            <w:r>
              <w:rPr>
                <w:rFonts w:ascii="Times New Roman" w:hAnsi="Times New Roman" w:cs="Times New Roman"/>
              </w:rPr>
              <w:t>(1.1. p.)</w:t>
            </w:r>
          </w:p>
          <w:p w14:paraId="4C72AF8D" w14:textId="77777777" w:rsidR="00C579EC" w:rsidRPr="002E390D" w:rsidRDefault="00C579EC" w:rsidP="00041F73">
            <w:pPr>
              <w:spacing w:after="0" w:line="240" w:lineRule="auto"/>
              <w:jc w:val="both"/>
              <w:rPr>
                <w:rFonts w:ascii="Times New Roman" w:hAnsi="Times New Roman" w:cs="Times New Roman"/>
              </w:rPr>
            </w:pPr>
          </w:p>
          <w:p w14:paraId="66C59601"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Testavimo </w:t>
            </w:r>
            <w:r>
              <w:rPr>
                <w:rFonts w:ascii="Times New Roman" w:hAnsi="Times New Roman" w:cs="Times New Roman"/>
              </w:rPr>
              <w:t xml:space="preserve">galutinė </w:t>
            </w:r>
            <w:r w:rsidRPr="002E390D">
              <w:rPr>
                <w:rFonts w:ascii="Times New Roman" w:hAnsi="Times New Roman" w:cs="Times New Roman"/>
              </w:rPr>
              <w:t>ataskaita turi būti parengta per 5 d. d. nuo testavimų  pabaigos</w:t>
            </w:r>
          </w:p>
        </w:tc>
        <w:tc>
          <w:tcPr>
            <w:tcW w:w="2268" w:type="dxa"/>
            <w:shd w:val="clear" w:color="auto" w:fill="auto"/>
          </w:tcPr>
          <w:p w14:paraId="45187FC7"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lastRenderedPageBreak/>
              <w:t xml:space="preserve">Testavimo </w:t>
            </w:r>
            <w:r>
              <w:rPr>
                <w:rFonts w:ascii="Times New Roman" w:hAnsi="Times New Roman" w:cs="Times New Roman"/>
              </w:rPr>
              <w:t>tarpinės</w:t>
            </w:r>
            <w:r w:rsidRPr="002E390D">
              <w:rPr>
                <w:rFonts w:ascii="Times New Roman" w:hAnsi="Times New Roman" w:cs="Times New Roman"/>
              </w:rPr>
              <w:t xml:space="preserve"> ataskaitos (dokumentai)</w:t>
            </w:r>
          </w:p>
          <w:p w14:paraId="57EABFD8" w14:textId="77777777" w:rsidR="00C579EC" w:rsidRPr="002E390D" w:rsidRDefault="00C579EC" w:rsidP="00041F73">
            <w:pPr>
              <w:spacing w:after="0" w:line="240" w:lineRule="auto"/>
              <w:jc w:val="both"/>
              <w:rPr>
                <w:rFonts w:ascii="Times New Roman" w:hAnsi="Times New Roman" w:cs="Times New Roman"/>
              </w:rPr>
            </w:pPr>
          </w:p>
          <w:p w14:paraId="63CEB767" w14:textId="77777777" w:rsidR="00C579EC" w:rsidRDefault="00C579EC" w:rsidP="00041F73">
            <w:pPr>
              <w:spacing w:after="0" w:line="240" w:lineRule="auto"/>
              <w:jc w:val="both"/>
              <w:rPr>
                <w:rFonts w:ascii="Times New Roman" w:hAnsi="Times New Roman" w:cs="Times New Roman"/>
              </w:rPr>
            </w:pPr>
          </w:p>
          <w:p w14:paraId="0C5EE6E1" w14:textId="77777777" w:rsidR="00C579EC" w:rsidRDefault="00C579EC" w:rsidP="00041F73">
            <w:pPr>
              <w:spacing w:after="0" w:line="240" w:lineRule="auto"/>
              <w:jc w:val="both"/>
              <w:rPr>
                <w:rFonts w:ascii="Times New Roman" w:hAnsi="Times New Roman" w:cs="Times New Roman"/>
              </w:rPr>
            </w:pPr>
          </w:p>
          <w:p w14:paraId="2FCBEDE7"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t>Galutinė t</w:t>
            </w:r>
            <w:r w:rsidRPr="002E390D">
              <w:rPr>
                <w:rFonts w:ascii="Times New Roman" w:hAnsi="Times New Roman" w:cs="Times New Roman"/>
              </w:rPr>
              <w:t>estavimo vertinimo</w:t>
            </w:r>
          </w:p>
          <w:p w14:paraId="3D72782E"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ataskaita (dokumentas)</w:t>
            </w:r>
          </w:p>
        </w:tc>
      </w:tr>
      <w:tr w:rsidR="00C579EC" w:rsidRPr="002E390D" w14:paraId="6448C37D" w14:textId="77777777" w:rsidTr="00041F73">
        <w:tc>
          <w:tcPr>
            <w:tcW w:w="675" w:type="dxa"/>
            <w:shd w:val="clear" w:color="auto" w:fill="auto"/>
          </w:tcPr>
          <w:p w14:paraId="2A2DC30F" w14:textId="77777777" w:rsidR="00C579EC" w:rsidRPr="002E390D" w:rsidRDefault="00C579EC" w:rsidP="00534FD3">
            <w:pPr>
              <w:pStyle w:val="Sraopastraipa"/>
              <w:numPr>
                <w:ilvl w:val="1"/>
                <w:numId w:val="53"/>
              </w:numPr>
              <w:spacing w:after="0" w:line="240" w:lineRule="auto"/>
              <w:contextualSpacing w:val="0"/>
              <w:rPr>
                <w:rFonts w:ascii="Times New Roman" w:hAnsi="Times New Roman"/>
              </w:rPr>
            </w:pPr>
          </w:p>
        </w:tc>
        <w:tc>
          <w:tcPr>
            <w:tcW w:w="3006" w:type="dxa"/>
            <w:shd w:val="clear" w:color="auto" w:fill="auto"/>
          </w:tcPr>
          <w:p w14:paraId="38A0DCF5"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Bandomosios eksploatacijos etapo koordinavimą</w:t>
            </w:r>
          </w:p>
        </w:tc>
        <w:tc>
          <w:tcPr>
            <w:tcW w:w="6521" w:type="dxa"/>
            <w:shd w:val="clear" w:color="auto" w:fill="auto"/>
          </w:tcPr>
          <w:p w14:paraId="0E4979ED"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t>B</w:t>
            </w:r>
            <w:r w:rsidRPr="002E390D">
              <w:rPr>
                <w:rFonts w:ascii="Times New Roman" w:hAnsi="Times New Roman" w:cs="Times New Roman"/>
              </w:rPr>
              <w:t xml:space="preserve">andomosios eksploatacijos </w:t>
            </w:r>
            <w:r>
              <w:rPr>
                <w:rFonts w:ascii="Times New Roman" w:hAnsi="Times New Roman" w:cs="Times New Roman"/>
              </w:rPr>
              <w:t xml:space="preserve">atsakomybių ir </w:t>
            </w:r>
            <w:r w:rsidRPr="002E390D">
              <w:rPr>
                <w:rFonts w:ascii="Times New Roman" w:hAnsi="Times New Roman" w:cs="Times New Roman"/>
              </w:rPr>
              <w:t>veiksm</w:t>
            </w:r>
            <w:r>
              <w:rPr>
                <w:rFonts w:ascii="Times New Roman" w:hAnsi="Times New Roman" w:cs="Times New Roman"/>
              </w:rPr>
              <w:t>ų</w:t>
            </w:r>
            <w:r w:rsidRPr="002E390D">
              <w:rPr>
                <w:rFonts w:ascii="Times New Roman" w:hAnsi="Times New Roman" w:cs="Times New Roman"/>
              </w:rPr>
              <w:t xml:space="preserve">, </w:t>
            </w:r>
            <w:r>
              <w:rPr>
                <w:rFonts w:ascii="Times New Roman" w:hAnsi="Times New Roman" w:cs="Times New Roman"/>
              </w:rPr>
              <w:t xml:space="preserve">dokumento </w:t>
            </w:r>
            <w:r w:rsidRPr="002E390D">
              <w:rPr>
                <w:rFonts w:ascii="Times New Roman" w:hAnsi="Times New Roman" w:cs="Times New Roman"/>
              </w:rPr>
              <w:t>parengimas, bandomosios eksploatacijos metu užregistruotų klaidų šalinimo kontrolės įvertinimas, šalinimo kontrolės atlikimas, testavimo atlikimas ir išvadų dėl klaidų pašalinimo parengimas, perėjimo į gamybinę eksploataciją kriterijų apibrėžimas.</w:t>
            </w:r>
          </w:p>
          <w:p w14:paraId="33D7212F" w14:textId="77777777" w:rsidR="00C579EC" w:rsidRPr="002E390D" w:rsidRDefault="00C579EC" w:rsidP="00041F73">
            <w:pPr>
              <w:spacing w:after="0" w:line="240" w:lineRule="auto"/>
              <w:jc w:val="both"/>
              <w:rPr>
                <w:rFonts w:ascii="Times New Roman" w:hAnsi="Times New Roman" w:cs="Times New Roman"/>
              </w:rPr>
            </w:pPr>
          </w:p>
        </w:tc>
        <w:tc>
          <w:tcPr>
            <w:tcW w:w="2551" w:type="dxa"/>
            <w:shd w:val="clear" w:color="auto" w:fill="auto"/>
          </w:tcPr>
          <w:p w14:paraId="5F20E8BB"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t>B</w:t>
            </w:r>
            <w:r w:rsidRPr="002E390D">
              <w:rPr>
                <w:rFonts w:ascii="Times New Roman" w:hAnsi="Times New Roman" w:cs="Times New Roman"/>
              </w:rPr>
              <w:t>andomosios eksploatacijos</w:t>
            </w:r>
            <w:r>
              <w:rPr>
                <w:rFonts w:ascii="Times New Roman" w:hAnsi="Times New Roman" w:cs="Times New Roman"/>
              </w:rPr>
              <w:t xml:space="preserve"> atsakomybių ir veiksmų</w:t>
            </w:r>
            <w:r w:rsidRPr="002E390D">
              <w:rPr>
                <w:rFonts w:ascii="Times New Roman" w:hAnsi="Times New Roman" w:cs="Times New Roman"/>
              </w:rPr>
              <w:t xml:space="preserve"> </w:t>
            </w:r>
            <w:r>
              <w:rPr>
                <w:rFonts w:ascii="Times New Roman" w:hAnsi="Times New Roman" w:cs="Times New Roman"/>
              </w:rPr>
              <w:t>dokumentas</w:t>
            </w:r>
            <w:r w:rsidRPr="002E390D">
              <w:rPr>
                <w:rFonts w:ascii="Times New Roman" w:hAnsi="Times New Roman" w:cs="Times New Roman"/>
              </w:rPr>
              <w:t xml:space="preserve"> turi būti parengtas 10 d. d. iki bandomosios eksploatacijos etapo pradžios</w:t>
            </w:r>
          </w:p>
          <w:p w14:paraId="0C8D33EA" w14:textId="77777777" w:rsidR="00C579EC" w:rsidRPr="002E390D" w:rsidRDefault="00C579EC" w:rsidP="00041F73">
            <w:pPr>
              <w:spacing w:after="0" w:line="240" w:lineRule="auto"/>
              <w:jc w:val="both"/>
              <w:rPr>
                <w:rFonts w:ascii="Times New Roman" w:hAnsi="Times New Roman" w:cs="Times New Roman"/>
              </w:rPr>
            </w:pPr>
          </w:p>
          <w:p w14:paraId="200D53A7"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Koordinavimas vykdomas viso bandomosios eksploatacijos etapo metu teikiant pastabas, rekomendacijas ne vėliau kaip 2 d. d. nuo neatitikimo pastebėjimo</w:t>
            </w:r>
          </w:p>
        </w:tc>
        <w:tc>
          <w:tcPr>
            <w:tcW w:w="2268" w:type="dxa"/>
            <w:shd w:val="clear" w:color="auto" w:fill="auto"/>
          </w:tcPr>
          <w:p w14:paraId="3A4EF79F"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t xml:space="preserve">Bandomosios eksploatacijos atsakomybių ir veiksmų </w:t>
            </w:r>
            <w:r w:rsidRPr="002E390D">
              <w:rPr>
                <w:rFonts w:ascii="Times New Roman" w:hAnsi="Times New Roman" w:cs="Times New Roman"/>
              </w:rPr>
              <w:t>dokumentas</w:t>
            </w:r>
          </w:p>
          <w:p w14:paraId="027E7352" w14:textId="77777777" w:rsidR="00C579EC" w:rsidRPr="002E390D" w:rsidRDefault="00C579EC" w:rsidP="00041F73">
            <w:pPr>
              <w:spacing w:after="0" w:line="240" w:lineRule="auto"/>
              <w:jc w:val="both"/>
              <w:rPr>
                <w:rFonts w:ascii="Times New Roman" w:hAnsi="Times New Roman" w:cs="Times New Roman"/>
              </w:rPr>
            </w:pPr>
          </w:p>
          <w:p w14:paraId="481ABB20" w14:textId="77777777" w:rsidR="00C579EC" w:rsidRDefault="00C579EC" w:rsidP="00041F73">
            <w:pPr>
              <w:spacing w:after="0" w:line="240" w:lineRule="auto"/>
              <w:jc w:val="both"/>
              <w:rPr>
                <w:rFonts w:ascii="Times New Roman" w:hAnsi="Times New Roman" w:cs="Times New Roman"/>
              </w:rPr>
            </w:pPr>
          </w:p>
          <w:p w14:paraId="44898628" w14:textId="77777777" w:rsidR="00C579EC" w:rsidRDefault="00C579EC" w:rsidP="00041F73">
            <w:pPr>
              <w:spacing w:after="0" w:line="240" w:lineRule="auto"/>
              <w:jc w:val="both"/>
              <w:rPr>
                <w:rFonts w:ascii="Times New Roman" w:hAnsi="Times New Roman" w:cs="Times New Roman"/>
              </w:rPr>
            </w:pPr>
          </w:p>
          <w:p w14:paraId="6AEC7A9B" w14:textId="77777777" w:rsidR="00C579EC" w:rsidRDefault="00C579EC" w:rsidP="00041F73">
            <w:pPr>
              <w:spacing w:after="0" w:line="240" w:lineRule="auto"/>
              <w:jc w:val="both"/>
              <w:rPr>
                <w:rFonts w:ascii="Times New Roman" w:hAnsi="Times New Roman" w:cs="Times New Roman"/>
              </w:rPr>
            </w:pPr>
          </w:p>
          <w:p w14:paraId="0D28707E" w14:textId="77777777" w:rsidR="00C579EC" w:rsidRDefault="00C579EC" w:rsidP="00041F73">
            <w:pPr>
              <w:spacing w:after="0" w:line="240" w:lineRule="auto"/>
              <w:jc w:val="both"/>
              <w:rPr>
                <w:rFonts w:ascii="Times New Roman" w:hAnsi="Times New Roman" w:cs="Times New Roman"/>
              </w:rPr>
            </w:pPr>
          </w:p>
          <w:p w14:paraId="63703FB4"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Pastabos, rekomendacijos bandomosios eksploatacijos eigos atitikimui plane numatytoms veikloms ir terminams (konsultacijos) </w:t>
            </w:r>
          </w:p>
        </w:tc>
      </w:tr>
      <w:tr w:rsidR="00C579EC" w:rsidRPr="002E390D" w14:paraId="31451822" w14:textId="77777777" w:rsidTr="00041F73">
        <w:tc>
          <w:tcPr>
            <w:tcW w:w="675" w:type="dxa"/>
            <w:shd w:val="clear" w:color="auto" w:fill="auto"/>
          </w:tcPr>
          <w:p w14:paraId="56809037" w14:textId="77777777" w:rsidR="00C579EC" w:rsidRPr="002E390D" w:rsidRDefault="00C579EC" w:rsidP="00534FD3">
            <w:pPr>
              <w:pStyle w:val="Sraopastraipa"/>
              <w:numPr>
                <w:ilvl w:val="0"/>
                <w:numId w:val="53"/>
              </w:numPr>
              <w:spacing w:after="0" w:line="240" w:lineRule="auto"/>
              <w:contextualSpacing w:val="0"/>
              <w:rPr>
                <w:rFonts w:ascii="Times New Roman" w:hAnsi="Times New Roman"/>
              </w:rPr>
            </w:pPr>
          </w:p>
        </w:tc>
        <w:tc>
          <w:tcPr>
            <w:tcW w:w="3006" w:type="dxa"/>
            <w:shd w:val="clear" w:color="auto" w:fill="auto"/>
          </w:tcPr>
          <w:p w14:paraId="1D2966D9" w14:textId="3B024819" w:rsidR="00C579EC" w:rsidRPr="002E390D" w:rsidRDefault="00C579EC" w:rsidP="00C579EC">
            <w:pPr>
              <w:overflowPunct w:val="0"/>
              <w:autoSpaceDE w:val="0"/>
              <w:autoSpaceDN w:val="0"/>
              <w:adjustRightInd w:val="0"/>
              <w:spacing w:after="0" w:line="240" w:lineRule="auto"/>
              <w:jc w:val="both"/>
              <w:textAlignment w:val="baseline"/>
              <w:rPr>
                <w:rFonts w:ascii="Times New Roman" w:hAnsi="Times New Roman" w:cs="Times New Roman"/>
                <w:lang w:eastAsia="lt-LT"/>
              </w:rPr>
            </w:pPr>
            <w:r w:rsidRPr="009760BF">
              <w:rPr>
                <w:rFonts w:ascii="Times New Roman" w:hAnsi="Times New Roman" w:cs="Times New Roman"/>
              </w:rPr>
              <w:t xml:space="preserve">Analitikos sistemos </w:t>
            </w:r>
            <w:r>
              <w:rPr>
                <w:rFonts w:ascii="Times New Roman" w:hAnsi="Times New Roman" w:cs="Times New Roman"/>
              </w:rPr>
              <w:t xml:space="preserve">loginės saugos prieigos kontrolių ir taikomų saugos priemonių </w:t>
            </w:r>
            <w:r w:rsidRPr="002E390D">
              <w:rPr>
                <w:rFonts w:ascii="Times New Roman" w:hAnsi="Times New Roman" w:cs="Times New Roman"/>
              </w:rPr>
              <w:t>vertinim</w:t>
            </w:r>
            <w:r>
              <w:rPr>
                <w:rFonts w:ascii="Times New Roman" w:hAnsi="Times New Roman" w:cs="Times New Roman"/>
              </w:rPr>
              <w:t>ą</w:t>
            </w:r>
            <w:r w:rsidRPr="002E390D">
              <w:rPr>
                <w:rFonts w:ascii="Times New Roman" w:hAnsi="Times New Roman" w:cs="Times New Roman"/>
              </w:rPr>
              <w:t xml:space="preserve"> </w:t>
            </w:r>
          </w:p>
        </w:tc>
        <w:tc>
          <w:tcPr>
            <w:tcW w:w="6521" w:type="dxa"/>
            <w:shd w:val="clear" w:color="auto" w:fill="auto"/>
          </w:tcPr>
          <w:p w14:paraId="585B56A4"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Remiantis </w:t>
            </w:r>
            <w:r>
              <w:rPr>
                <w:rFonts w:ascii="Times New Roman" w:hAnsi="Times New Roman" w:cs="Times New Roman"/>
              </w:rPr>
              <w:t>gerosiomis prieigos prie informacinių išteklių  valdymo  praktikomis, loginės saugos prieigos kontrolių ir taikomų saugos priemonių nustatymų</w:t>
            </w:r>
            <w:r w:rsidRPr="002E390D">
              <w:rPr>
                <w:rFonts w:ascii="Times New Roman" w:hAnsi="Times New Roman" w:cs="Times New Roman"/>
              </w:rPr>
              <w:t xml:space="preserve"> vertinimo paslaugos turi apimti:</w:t>
            </w:r>
          </w:p>
          <w:p w14:paraId="4317BA2E" w14:textId="77777777" w:rsidR="00C579EC" w:rsidRPr="00E143BF" w:rsidRDefault="00C579EC" w:rsidP="00534FD3">
            <w:pPr>
              <w:pStyle w:val="Sraopastraipa"/>
              <w:numPr>
                <w:ilvl w:val="0"/>
                <w:numId w:val="54"/>
              </w:numPr>
              <w:tabs>
                <w:tab w:val="left" w:pos="318"/>
              </w:tabs>
              <w:spacing w:after="0" w:line="240" w:lineRule="auto"/>
              <w:ind w:left="0" w:firstLine="0"/>
              <w:jc w:val="both"/>
              <w:rPr>
                <w:rFonts w:ascii="Times New Roman" w:hAnsi="Times New Roman"/>
              </w:rPr>
            </w:pPr>
            <w:r>
              <w:rPr>
                <w:rFonts w:ascii="Times New Roman" w:hAnsi="Times New Roman"/>
              </w:rPr>
              <w:t>prieigos prie analitikos sistemos srities iš TDS pusės nustatymų patikrinimą</w:t>
            </w:r>
            <w:r w:rsidRPr="002E390D">
              <w:rPr>
                <w:rFonts w:ascii="Times New Roman" w:hAnsi="Times New Roman"/>
              </w:rPr>
              <w:t xml:space="preserve">; </w:t>
            </w:r>
          </w:p>
          <w:p w14:paraId="004E4012" w14:textId="77777777" w:rsidR="00C579EC" w:rsidRPr="002E390D" w:rsidRDefault="00C579EC" w:rsidP="00534FD3">
            <w:pPr>
              <w:pStyle w:val="Sraopastraipa"/>
              <w:numPr>
                <w:ilvl w:val="0"/>
                <w:numId w:val="54"/>
              </w:numPr>
              <w:tabs>
                <w:tab w:val="left" w:pos="318"/>
              </w:tabs>
              <w:spacing w:after="0" w:line="240" w:lineRule="auto"/>
              <w:ind w:left="0" w:firstLine="0"/>
              <w:jc w:val="both"/>
              <w:rPr>
                <w:rFonts w:ascii="Times New Roman" w:hAnsi="Times New Roman"/>
              </w:rPr>
            </w:pPr>
            <w:r>
              <w:rPr>
                <w:rFonts w:ascii="Times New Roman" w:hAnsi="Times New Roman"/>
              </w:rPr>
              <w:t>Ž</w:t>
            </w:r>
            <w:r w:rsidRPr="0038250A">
              <w:rPr>
                <w:rFonts w:ascii="Times New Roman" w:hAnsi="Times New Roman"/>
              </w:rPr>
              <w:t xml:space="preserve">emės ūkio analitikos </w:t>
            </w:r>
            <w:r>
              <w:rPr>
                <w:rFonts w:ascii="Times New Roman" w:hAnsi="Times New Roman"/>
              </w:rPr>
              <w:t>srities</w:t>
            </w:r>
            <w:r w:rsidRPr="0038250A">
              <w:rPr>
                <w:rFonts w:ascii="Times New Roman" w:hAnsi="Times New Roman"/>
              </w:rPr>
              <w:t xml:space="preserve"> naudotojų</w:t>
            </w:r>
            <w:r>
              <w:rPr>
                <w:rFonts w:ascii="Times New Roman" w:hAnsi="Times New Roman"/>
              </w:rPr>
              <w:t xml:space="preserve"> prieigos nustatymų atitiktį pagal naudotojų vaidmenis (roles).</w:t>
            </w:r>
          </w:p>
        </w:tc>
        <w:tc>
          <w:tcPr>
            <w:tcW w:w="2551" w:type="dxa"/>
            <w:vMerge w:val="restart"/>
            <w:shd w:val="clear" w:color="auto" w:fill="auto"/>
          </w:tcPr>
          <w:p w14:paraId="54FC9F58"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t>P</w:t>
            </w:r>
            <w:r w:rsidRPr="002E390D">
              <w:rPr>
                <w:rFonts w:ascii="Times New Roman" w:hAnsi="Times New Roman" w:cs="Times New Roman"/>
              </w:rPr>
              <w:t>aslaugos turi būti atliktos iki bandomosios eksploatacijos etapo pabaigos</w:t>
            </w:r>
            <w:r>
              <w:rPr>
                <w:rFonts w:ascii="Times New Roman" w:hAnsi="Times New Roman" w:cs="Times New Roman"/>
              </w:rPr>
              <w:t xml:space="preserve"> (pagal </w:t>
            </w:r>
            <w:r w:rsidRPr="002E390D">
              <w:rPr>
                <w:rFonts w:ascii="Times New Roman" w:hAnsi="Times New Roman" w:cs="Times New Roman"/>
              </w:rPr>
              <w:t>Projekto techninės priežiūros plan</w:t>
            </w:r>
            <w:r>
              <w:rPr>
                <w:rFonts w:ascii="Times New Roman" w:hAnsi="Times New Roman" w:cs="Times New Roman"/>
              </w:rPr>
              <w:t>e nurodytus terminus</w:t>
            </w:r>
            <w:r w:rsidRPr="002E390D">
              <w:rPr>
                <w:rFonts w:ascii="Times New Roman" w:hAnsi="Times New Roman" w:cs="Times New Roman"/>
              </w:rPr>
              <w:t xml:space="preserve"> </w:t>
            </w:r>
            <w:r>
              <w:rPr>
                <w:rFonts w:ascii="Times New Roman" w:hAnsi="Times New Roman" w:cs="Times New Roman"/>
              </w:rPr>
              <w:t>(1.1. p.))</w:t>
            </w:r>
          </w:p>
        </w:tc>
        <w:tc>
          <w:tcPr>
            <w:tcW w:w="2268" w:type="dxa"/>
            <w:shd w:val="clear" w:color="auto" w:fill="auto"/>
          </w:tcPr>
          <w:p w14:paraId="7A79E4A2" w14:textId="77777777" w:rsidR="00C579EC" w:rsidRPr="002E390D" w:rsidRDefault="00C579EC" w:rsidP="00041F73">
            <w:pPr>
              <w:spacing w:after="0" w:line="240" w:lineRule="auto"/>
              <w:jc w:val="both"/>
              <w:rPr>
                <w:rFonts w:ascii="Times New Roman" w:hAnsi="Times New Roman" w:cs="Times New Roman"/>
              </w:rPr>
            </w:pPr>
            <w:r w:rsidRPr="0052223D">
              <w:rPr>
                <w:rFonts w:ascii="Times New Roman" w:hAnsi="Times New Roman" w:cs="Times New Roman"/>
              </w:rPr>
              <w:t xml:space="preserve">Analitikos sistemos loginės </w:t>
            </w:r>
            <w:r>
              <w:rPr>
                <w:rFonts w:ascii="Times New Roman" w:hAnsi="Times New Roman" w:cs="Times New Roman"/>
              </w:rPr>
              <w:t xml:space="preserve">saugos </w:t>
            </w:r>
            <w:r w:rsidRPr="0052223D">
              <w:rPr>
                <w:rFonts w:ascii="Times New Roman" w:hAnsi="Times New Roman" w:cs="Times New Roman"/>
              </w:rPr>
              <w:t xml:space="preserve">prieigos kontrolių ir taikomų saugos priemonių </w:t>
            </w:r>
            <w:r w:rsidRPr="002E390D">
              <w:rPr>
                <w:rFonts w:ascii="Times New Roman" w:hAnsi="Times New Roman" w:cs="Times New Roman"/>
              </w:rPr>
              <w:t>vertinimo ataskaita (dokumentas)</w:t>
            </w:r>
          </w:p>
        </w:tc>
      </w:tr>
      <w:tr w:rsidR="00C579EC" w:rsidRPr="002E390D" w14:paraId="0D915F8F" w14:textId="77777777" w:rsidTr="00041F73">
        <w:tc>
          <w:tcPr>
            <w:tcW w:w="675" w:type="dxa"/>
            <w:shd w:val="clear" w:color="auto" w:fill="auto"/>
          </w:tcPr>
          <w:p w14:paraId="42BB9ECD" w14:textId="77777777" w:rsidR="00C579EC" w:rsidRPr="002E390D" w:rsidRDefault="00C579EC" w:rsidP="00534FD3">
            <w:pPr>
              <w:pStyle w:val="Sraopastraipa"/>
              <w:numPr>
                <w:ilvl w:val="0"/>
                <w:numId w:val="53"/>
              </w:numPr>
              <w:spacing w:after="0" w:line="240" w:lineRule="auto"/>
              <w:contextualSpacing w:val="0"/>
              <w:rPr>
                <w:rFonts w:ascii="Times New Roman" w:hAnsi="Times New Roman"/>
              </w:rPr>
            </w:pPr>
          </w:p>
        </w:tc>
        <w:tc>
          <w:tcPr>
            <w:tcW w:w="3006" w:type="dxa"/>
            <w:shd w:val="clear" w:color="auto" w:fill="auto"/>
          </w:tcPr>
          <w:p w14:paraId="32C7FF22" w14:textId="01B9756B" w:rsidR="00C579EC" w:rsidRPr="002E390D" w:rsidRDefault="00C579EC" w:rsidP="00C579EC">
            <w:pPr>
              <w:spacing w:after="0" w:line="240" w:lineRule="auto"/>
              <w:jc w:val="both"/>
              <w:rPr>
                <w:rFonts w:ascii="Times New Roman" w:hAnsi="Times New Roman" w:cs="Times New Roman"/>
              </w:rPr>
            </w:pPr>
            <w:r w:rsidRPr="009760BF">
              <w:rPr>
                <w:rFonts w:ascii="Times New Roman" w:hAnsi="Times New Roman" w:cs="Times New Roman"/>
              </w:rPr>
              <w:t xml:space="preserve">Analitikos </w:t>
            </w:r>
            <w:r>
              <w:rPr>
                <w:rFonts w:ascii="Times New Roman" w:hAnsi="Times New Roman" w:cs="Times New Roman"/>
              </w:rPr>
              <w:t xml:space="preserve">sistemos našumo, </w:t>
            </w:r>
            <w:r w:rsidRPr="002E390D">
              <w:rPr>
                <w:rFonts w:ascii="Times New Roman" w:hAnsi="Times New Roman" w:cs="Times New Roman"/>
              </w:rPr>
              <w:t xml:space="preserve">pajėgumo ir prieinamumo </w:t>
            </w:r>
            <w:r w:rsidRPr="002E390D">
              <w:rPr>
                <w:rFonts w:ascii="Times New Roman" w:hAnsi="Times New Roman" w:cs="Times New Roman"/>
              </w:rPr>
              <w:lastRenderedPageBreak/>
              <w:t>ribojimų dėl infrastruktūros ir aplinkos faktorių testavim</w:t>
            </w:r>
            <w:r>
              <w:rPr>
                <w:rFonts w:ascii="Times New Roman" w:hAnsi="Times New Roman" w:cs="Times New Roman"/>
              </w:rPr>
              <w:t>ą</w:t>
            </w:r>
            <w:r w:rsidRPr="002E390D">
              <w:rPr>
                <w:rFonts w:ascii="Times New Roman" w:hAnsi="Times New Roman" w:cs="Times New Roman"/>
              </w:rPr>
              <w:t xml:space="preserve"> </w:t>
            </w:r>
          </w:p>
        </w:tc>
        <w:tc>
          <w:tcPr>
            <w:tcW w:w="6521" w:type="dxa"/>
            <w:shd w:val="clear" w:color="auto" w:fill="auto"/>
          </w:tcPr>
          <w:p w14:paraId="3D937AF7"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lastRenderedPageBreak/>
              <w:t xml:space="preserve">Sistemos </w:t>
            </w:r>
            <w:r>
              <w:rPr>
                <w:rFonts w:ascii="Times New Roman" w:hAnsi="Times New Roman" w:cs="Times New Roman"/>
              </w:rPr>
              <w:t xml:space="preserve">našumo, </w:t>
            </w:r>
            <w:r w:rsidRPr="002E390D">
              <w:rPr>
                <w:rFonts w:ascii="Times New Roman" w:hAnsi="Times New Roman" w:cs="Times New Roman"/>
              </w:rPr>
              <w:t>pajėgumo</w:t>
            </w:r>
            <w:r>
              <w:rPr>
                <w:rFonts w:ascii="Times New Roman" w:hAnsi="Times New Roman" w:cs="Times New Roman"/>
              </w:rPr>
              <w:t xml:space="preserve"> </w:t>
            </w:r>
            <w:r w:rsidRPr="002E390D">
              <w:rPr>
                <w:rFonts w:ascii="Times New Roman" w:hAnsi="Times New Roman" w:cs="Times New Roman"/>
              </w:rPr>
              <w:t xml:space="preserve">ir prieinamumo ribojimų dėl infrastruktūros ir aplinkos faktorių bandymo (testavimo) (angl. </w:t>
            </w:r>
            <w:proofErr w:type="spellStart"/>
            <w:r w:rsidRPr="002E390D">
              <w:rPr>
                <w:rFonts w:ascii="Times New Roman" w:hAnsi="Times New Roman" w:cs="Times New Roman"/>
                <w:i/>
              </w:rPr>
              <w:t>Stress</w:t>
            </w:r>
            <w:proofErr w:type="spellEnd"/>
            <w:r w:rsidRPr="002E390D">
              <w:rPr>
                <w:rFonts w:ascii="Times New Roman" w:hAnsi="Times New Roman" w:cs="Times New Roman"/>
                <w:i/>
              </w:rPr>
              <w:t xml:space="preserve"> </w:t>
            </w:r>
            <w:proofErr w:type="spellStart"/>
            <w:r w:rsidRPr="002E390D">
              <w:rPr>
                <w:rFonts w:ascii="Times New Roman" w:hAnsi="Times New Roman" w:cs="Times New Roman"/>
                <w:i/>
              </w:rPr>
              <w:lastRenderedPageBreak/>
              <w:t>tests</w:t>
            </w:r>
            <w:proofErr w:type="spellEnd"/>
            <w:r w:rsidRPr="002E390D">
              <w:rPr>
                <w:rFonts w:ascii="Times New Roman" w:hAnsi="Times New Roman" w:cs="Times New Roman"/>
              </w:rPr>
              <w:t>) scenarijų parengimas, testavimo atlikimas ir rekomendacijų dėl trūkumų šalinimo ar informacinių technologijų infrastruktūros ir aplinkos faktorių gerinimo, pateikimas.</w:t>
            </w:r>
          </w:p>
        </w:tc>
        <w:tc>
          <w:tcPr>
            <w:tcW w:w="2551" w:type="dxa"/>
            <w:vMerge/>
            <w:shd w:val="clear" w:color="auto" w:fill="auto"/>
          </w:tcPr>
          <w:p w14:paraId="5DE137BC" w14:textId="77777777" w:rsidR="00C579EC" w:rsidRPr="002E390D" w:rsidRDefault="00C579EC" w:rsidP="00041F73">
            <w:pPr>
              <w:spacing w:after="0" w:line="240" w:lineRule="auto"/>
              <w:jc w:val="both"/>
              <w:rPr>
                <w:rFonts w:ascii="Times New Roman" w:hAnsi="Times New Roman" w:cs="Times New Roman"/>
              </w:rPr>
            </w:pPr>
          </w:p>
        </w:tc>
        <w:tc>
          <w:tcPr>
            <w:tcW w:w="2268" w:type="dxa"/>
            <w:shd w:val="clear" w:color="auto" w:fill="auto"/>
          </w:tcPr>
          <w:p w14:paraId="2424179E" w14:textId="77777777" w:rsidR="00C579EC" w:rsidRPr="00F9780E" w:rsidRDefault="00C579EC" w:rsidP="00041F73">
            <w:pPr>
              <w:spacing w:after="0" w:line="240" w:lineRule="auto"/>
              <w:jc w:val="both"/>
              <w:rPr>
                <w:rFonts w:ascii="Times New Roman" w:hAnsi="Times New Roman" w:cs="Times New Roman"/>
              </w:rPr>
            </w:pPr>
            <w:r w:rsidRPr="00F9780E">
              <w:rPr>
                <w:rFonts w:ascii="Times New Roman" w:hAnsi="Times New Roman" w:cs="Times New Roman"/>
              </w:rPr>
              <w:t xml:space="preserve">Sistemos </w:t>
            </w:r>
            <w:r>
              <w:rPr>
                <w:rFonts w:ascii="Times New Roman" w:hAnsi="Times New Roman" w:cs="Times New Roman"/>
              </w:rPr>
              <w:t xml:space="preserve">našumo, </w:t>
            </w:r>
            <w:r w:rsidRPr="00F9780E">
              <w:rPr>
                <w:rFonts w:ascii="Times New Roman" w:hAnsi="Times New Roman" w:cs="Times New Roman"/>
              </w:rPr>
              <w:t xml:space="preserve">pajėgumo ir </w:t>
            </w:r>
            <w:r w:rsidRPr="00F9780E">
              <w:rPr>
                <w:rFonts w:ascii="Times New Roman" w:hAnsi="Times New Roman" w:cs="Times New Roman"/>
              </w:rPr>
              <w:lastRenderedPageBreak/>
              <w:t>prieinamumo ribojimų dėl infrastruktūros ir aplinkos faktorių bandymo (testavimo) scenarijai;</w:t>
            </w:r>
          </w:p>
          <w:p w14:paraId="17AAC697" w14:textId="77777777" w:rsidR="00C579EC" w:rsidRPr="002E390D" w:rsidRDefault="00C579EC" w:rsidP="00041F73">
            <w:pPr>
              <w:spacing w:after="0" w:line="240" w:lineRule="auto"/>
              <w:jc w:val="both"/>
              <w:rPr>
                <w:rFonts w:ascii="Times New Roman" w:hAnsi="Times New Roman" w:cs="Times New Roman"/>
              </w:rPr>
            </w:pPr>
            <w:r w:rsidRPr="00F9780E">
              <w:rPr>
                <w:rFonts w:ascii="Times New Roman" w:hAnsi="Times New Roman" w:cs="Times New Roman"/>
              </w:rPr>
              <w:tab/>
              <w:t xml:space="preserve"> Testavimo ir rekomendacijų dėl trūkumų šalinimo ar informacinių technologijų infrastruktūros ir aplinkos faktorių gerinimo ataskaita.</w:t>
            </w:r>
            <w:r w:rsidRPr="00F9780E" w:rsidDel="00F9780E">
              <w:rPr>
                <w:rFonts w:ascii="Times New Roman" w:hAnsi="Times New Roman" w:cs="Times New Roman"/>
              </w:rPr>
              <w:t xml:space="preserve"> </w:t>
            </w:r>
            <w:r w:rsidRPr="002E390D">
              <w:rPr>
                <w:rFonts w:ascii="Times New Roman" w:hAnsi="Times New Roman" w:cs="Times New Roman"/>
              </w:rPr>
              <w:t>(dokumentas)</w:t>
            </w:r>
          </w:p>
        </w:tc>
      </w:tr>
      <w:tr w:rsidR="00C579EC" w:rsidRPr="002E390D" w14:paraId="2CE2A70B" w14:textId="77777777" w:rsidTr="00041F73">
        <w:tc>
          <w:tcPr>
            <w:tcW w:w="675" w:type="dxa"/>
            <w:shd w:val="clear" w:color="auto" w:fill="auto"/>
          </w:tcPr>
          <w:p w14:paraId="1D0B961E" w14:textId="77777777" w:rsidR="00C579EC" w:rsidRPr="002E390D" w:rsidRDefault="00C579EC" w:rsidP="00534FD3">
            <w:pPr>
              <w:pStyle w:val="Sraopastraipa"/>
              <w:numPr>
                <w:ilvl w:val="0"/>
                <w:numId w:val="53"/>
              </w:numPr>
              <w:spacing w:after="0" w:line="240" w:lineRule="auto"/>
              <w:contextualSpacing w:val="0"/>
              <w:rPr>
                <w:rFonts w:ascii="Times New Roman" w:hAnsi="Times New Roman"/>
              </w:rPr>
            </w:pPr>
          </w:p>
        </w:tc>
        <w:tc>
          <w:tcPr>
            <w:tcW w:w="3006" w:type="dxa"/>
            <w:shd w:val="clear" w:color="auto" w:fill="auto"/>
          </w:tcPr>
          <w:p w14:paraId="608AB3F8" w14:textId="37D9F6F6" w:rsidR="00C579EC" w:rsidRPr="002E390D" w:rsidRDefault="00C579EC" w:rsidP="00C579EC">
            <w:pPr>
              <w:spacing w:after="0" w:line="240" w:lineRule="auto"/>
              <w:jc w:val="both"/>
              <w:rPr>
                <w:rFonts w:ascii="Times New Roman" w:hAnsi="Times New Roman" w:cs="Times New Roman"/>
              </w:rPr>
            </w:pPr>
            <w:r w:rsidRPr="009760BF">
              <w:rPr>
                <w:rFonts w:ascii="Times New Roman" w:hAnsi="Times New Roman" w:cs="Times New Roman"/>
              </w:rPr>
              <w:t>Analitikos sistemos</w:t>
            </w:r>
            <w:r w:rsidRPr="002E390D">
              <w:rPr>
                <w:rFonts w:ascii="Times New Roman" w:hAnsi="Times New Roman" w:cs="Times New Roman"/>
              </w:rPr>
              <w:t xml:space="preserve"> naudotojų prieigos atitikties ergonominiams reikalavimams vertinim</w:t>
            </w:r>
            <w:r>
              <w:rPr>
                <w:rFonts w:ascii="Times New Roman" w:hAnsi="Times New Roman" w:cs="Times New Roman"/>
              </w:rPr>
              <w:t>ą</w:t>
            </w:r>
          </w:p>
        </w:tc>
        <w:tc>
          <w:tcPr>
            <w:tcW w:w="6521" w:type="dxa"/>
            <w:shd w:val="clear" w:color="auto" w:fill="auto"/>
          </w:tcPr>
          <w:p w14:paraId="44271E57"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Turi būti parengta detali </w:t>
            </w:r>
            <w:r w:rsidRPr="009760BF">
              <w:rPr>
                <w:rFonts w:ascii="Times New Roman" w:hAnsi="Times New Roman" w:cs="Times New Roman"/>
              </w:rPr>
              <w:t xml:space="preserve">Analitikos sistemos naudotojų </w:t>
            </w:r>
            <w:r w:rsidRPr="002E390D">
              <w:rPr>
                <w:rFonts w:ascii="Times New Roman" w:hAnsi="Times New Roman" w:cs="Times New Roman"/>
              </w:rPr>
              <w:t>prieigos ergonomikos testavimo metodika su apibrėžtais rizikos faktoriais, aiškia testavimo apimtimi bei atsakomybėmis. Metodiką suderinus su Pirkėju turi būti atliktas testavimas ir parengta išsami testavimo ataskaita ir rekomendacijos dėl neatitikčių šalinimo.</w:t>
            </w:r>
          </w:p>
          <w:p w14:paraId="2BC3C301"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Naudotojų prieigos </w:t>
            </w:r>
            <w:proofErr w:type="spellStart"/>
            <w:r w:rsidRPr="002E390D">
              <w:rPr>
                <w:rFonts w:ascii="Times New Roman" w:hAnsi="Times New Roman" w:cs="Times New Roman"/>
              </w:rPr>
              <w:t>ergonomiškumo</w:t>
            </w:r>
            <w:proofErr w:type="spellEnd"/>
            <w:r w:rsidRPr="002E390D">
              <w:rPr>
                <w:rFonts w:ascii="Times New Roman" w:hAnsi="Times New Roman" w:cs="Times New Roman"/>
              </w:rPr>
              <w:t xml:space="preserve"> atitiktis turi būti įvertinta šiems ergonominiams reikalavimams:</w:t>
            </w:r>
          </w:p>
          <w:p w14:paraId="101CB736" w14:textId="77777777" w:rsidR="00C579EC" w:rsidRPr="002E390D" w:rsidRDefault="00C579EC" w:rsidP="00534FD3">
            <w:pPr>
              <w:pStyle w:val="Sraopastraipa"/>
              <w:numPr>
                <w:ilvl w:val="0"/>
                <w:numId w:val="56"/>
              </w:numPr>
              <w:tabs>
                <w:tab w:val="left" w:pos="317"/>
              </w:tabs>
              <w:spacing w:after="0" w:line="240" w:lineRule="auto"/>
              <w:ind w:left="34" w:firstLine="0"/>
              <w:jc w:val="both"/>
              <w:rPr>
                <w:rFonts w:ascii="Times New Roman" w:hAnsi="Times New Roman"/>
              </w:rPr>
            </w:pPr>
            <w:r w:rsidRPr="002E390D">
              <w:rPr>
                <w:rFonts w:ascii="Times New Roman" w:hAnsi="Times New Roman"/>
              </w:rPr>
              <w:t>LST EN ISO 9241-110:2006 „Žmogaus ir sistemos sąveikos ergonomika. 110 dalis. Dialogo principai (ISO 9241-110:2006)“;</w:t>
            </w:r>
          </w:p>
          <w:p w14:paraId="38AD4EC9" w14:textId="77777777" w:rsidR="00C579EC" w:rsidRPr="002E390D" w:rsidRDefault="00C579EC" w:rsidP="00534FD3">
            <w:pPr>
              <w:pStyle w:val="Sraopastraipa"/>
              <w:numPr>
                <w:ilvl w:val="0"/>
                <w:numId w:val="56"/>
              </w:numPr>
              <w:tabs>
                <w:tab w:val="left" w:pos="317"/>
              </w:tabs>
              <w:spacing w:after="0" w:line="240" w:lineRule="auto"/>
              <w:ind w:left="0" w:firstLine="0"/>
              <w:jc w:val="both"/>
              <w:rPr>
                <w:rFonts w:ascii="Times New Roman" w:hAnsi="Times New Roman"/>
              </w:rPr>
            </w:pPr>
            <w:r w:rsidRPr="002E390D">
              <w:rPr>
                <w:rFonts w:ascii="Times New Roman" w:hAnsi="Times New Roman"/>
              </w:rPr>
              <w:t>LST EN ISO 9241-210:2011 „Žmogaus ir sistemos sąveikos ergonomika. 210 dalis. Į žmogų orientuotas sąveikiųjų sistemų projektavimas (ISO 9241-210:2010)“;</w:t>
            </w:r>
          </w:p>
          <w:p w14:paraId="6BB44963" w14:textId="77777777" w:rsidR="00C579EC" w:rsidRPr="002E390D" w:rsidRDefault="00C579EC" w:rsidP="00534FD3">
            <w:pPr>
              <w:pStyle w:val="Sraopastraipa"/>
              <w:numPr>
                <w:ilvl w:val="0"/>
                <w:numId w:val="56"/>
              </w:numPr>
              <w:tabs>
                <w:tab w:val="left" w:pos="317"/>
              </w:tabs>
              <w:spacing w:after="0" w:line="240" w:lineRule="auto"/>
              <w:ind w:left="34" w:firstLine="0"/>
              <w:jc w:val="both"/>
              <w:rPr>
                <w:rFonts w:ascii="Times New Roman" w:hAnsi="Times New Roman"/>
              </w:rPr>
            </w:pPr>
            <w:r w:rsidRPr="002E390D">
              <w:rPr>
                <w:rFonts w:ascii="Times New Roman" w:hAnsi="Times New Roman"/>
              </w:rPr>
              <w:t>ir (ar) kitiems su Pirkėju suderintiems standartams.</w:t>
            </w:r>
          </w:p>
        </w:tc>
        <w:tc>
          <w:tcPr>
            <w:tcW w:w="2551" w:type="dxa"/>
            <w:vMerge/>
            <w:shd w:val="clear" w:color="auto" w:fill="auto"/>
          </w:tcPr>
          <w:p w14:paraId="7E704908" w14:textId="77777777" w:rsidR="00C579EC" w:rsidRPr="002E390D" w:rsidRDefault="00C579EC" w:rsidP="00041F73">
            <w:pPr>
              <w:spacing w:after="0" w:line="240" w:lineRule="auto"/>
              <w:jc w:val="both"/>
              <w:rPr>
                <w:rFonts w:ascii="Times New Roman" w:hAnsi="Times New Roman" w:cs="Times New Roman"/>
              </w:rPr>
            </w:pPr>
          </w:p>
        </w:tc>
        <w:tc>
          <w:tcPr>
            <w:tcW w:w="2268" w:type="dxa"/>
            <w:shd w:val="clear" w:color="auto" w:fill="auto"/>
          </w:tcPr>
          <w:p w14:paraId="34AEB1AA"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Naudojimo patogumo testavimo ataskaita, apimanti testavimo metodiką (tikslus, metodus ir eigą), naudojimo patogumo vertinimo rezultatų aprašymą, rekomendacijas (dokumentas)</w:t>
            </w:r>
          </w:p>
        </w:tc>
      </w:tr>
      <w:tr w:rsidR="00C579EC" w:rsidRPr="002E390D" w14:paraId="64E69478" w14:textId="77777777" w:rsidTr="00041F73">
        <w:tc>
          <w:tcPr>
            <w:tcW w:w="675" w:type="dxa"/>
            <w:shd w:val="clear" w:color="auto" w:fill="auto"/>
          </w:tcPr>
          <w:p w14:paraId="0E2F1423" w14:textId="77777777" w:rsidR="00C579EC" w:rsidRPr="002E390D" w:rsidRDefault="00C579EC" w:rsidP="00534FD3">
            <w:pPr>
              <w:pStyle w:val="Sraopastraipa"/>
              <w:numPr>
                <w:ilvl w:val="0"/>
                <w:numId w:val="53"/>
              </w:numPr>
              <w:spacing w:after="0" w:line="240" w:lineRule="auto"/>
              <w:contextualSpacing w:val="0"/>
              <w:rPr>
                <w:rFonts w:ascii="Times New Roman" w:hAnsi="Times New Roman"/>
              </w:rPr>
            </w:pPr>
          </w:p>
        </w:tc>
        <w:tc>
          <w:tcPr>
            <w:tcW w:w="3006" w:type="dxa"/>
            <w:shd w:val="clear" w:color="auto" w:fill="auto"/>
          </w:tcPr>
          <w:p w14:paraId="3F242C9A" w14:textId="2A116AAE" w:rsidR="00C579EC" w:rsidRPr="002E390D" w:rsidRDefault="00C579EC" w:rsidP="00C579EC">
            <w:pPr>
              <w:spacing w:after="0" w:line="240" w:lineRule="auto"/>
              <w:jc w:val="both"/>
              <w:rPr>
                <w:rFonts w:ascii="Times New Roman" w:hAnsi="Times New Roman" w:cs="Times New Roman"/>
              </w:rPr>
            </w:pPr>
            <w:r w:rsidRPr="00F250AC">
              <w:rPr>
                <w:rFonts w:ascii="Times New Roman" w:hAnsi="Times New Roman" w:cs="Times New Roman"/>
              </w:rPr>
              <w:t xml:space="preserve">Analitikos sistemos </w:t>
            </w:r>
            <w:r w:rsidRPr="002E390D">
              <w:rPr>
                <w:rFonts w:ascii="Times New Roman" w:hAnsi="Times New Roman" w:cs="Times New Roman"/>
              </w:rPr>
              <w:t xml:space="preserve">integracijos su kitomis informacinėmis sistemomis </w:t>
            </w:r>
            <w:r>
              <w:rPr>
                <w:rFonts w:ascii="Times New Roman" w:hAnsi="Times New Roman" w:cs="Times New Roman"/>
              </w:rPr>
              <w:t xml:space="preserve">įgyvendinimo </w:t>
            </w:r>
            <w:r w:rsidRPr="002E390D">
              <w:rPr>
                <w:rFonts w:ascii="Times New Roman" w:hAnsi="Times New Roman" w:cs="Times New Roman"/>
              </w:rPr>
              <w:t>priežiūr</w:t>
            </w:r>
            <w:r>
              <w:rPr>
                <w:rFonts w:ascii="Times New Roman" w:hAnsi="Times New Roman" w:cs="Times New Roman"/>
              </w:rPr>
              <w:t>ą</w:t>
            </w:r>
          </w:p>
        </w:tc>
        <w:tc>
          <w:tcPr>
            <w:tcW w:w="6521" w:type="dxa"/>
            <w:shd w:val="clear" w:color="auto" w:fill="auto"/>
          </w:tcPr>
          <w:p w14:paraId="69CFD806"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Projekto </w:t>
            </w:r>
            <w:r>
              <w:rPr>
                <w:rFonts w:ascii="Times New Roman" w:hAnsi="Times New Roman" w:cs="Times New Roman"/>
              </w:rPr>
              <w:t>plane nurodytos</w:t>
            </w:r>
            <w:r w:rsidRPr="002E390D">
              <w:rPr>
                <w:rFonts w:ascii="Times New Roman" w:hAnsi="Times New Roman" w:cs="Times New Roman"/>
              </w:rPr>
              <w:t xml:space="preserve"> </w:t>
            </w:r>
            <w:r w:rsidRPr="00F250AC">
              <w:rPr>
                <w:rFonts w:ascii="Times New Roman" w:hAnsi="Times New Roman" w:cs="Times New Roman"/>
              </w:rPr>
              <w:t xml:space="preserve">Analitikos sistemos </w:t>
            </w:r>
            <w:r w:rsidRPr="002E390D">
              <w:rPr>
                <w:rFonts w:ascii="Times New Roman" w:hAnsi="Times New Roman" w:cs="Times New Roman"/>
              </w:rPr>
              <w:t xml:space="preserve">integracijos su kitomis informacinėmis sistemomis </w:t>
            </w:r>
            <w:r>
              <w:rPr>
                <w:rFonts w:ascii="Times New Roman" w:hAnsi="Times New Roman" w:cs="Times New Roman"/>
              </w:rPr>
              <w:t>įgyvendinimo</w:t>
            </w:r>
            <w:r w:rsidRPr="002E390D">
              <w:rPr>
                <w:rFonts w:ascii="Times New Roman" w:hAnsi="Times New Roman" w:cs="Times New Roman"/>
              </w:rPr>
              <w:t xml:space="preserve"> priežiūra</w:t>
            </w:r>
            <w:r>
              <w:rPr>
                <w:rFonts w:ascii="Times New Roman" w:hAnsi="Times New Roman" w:cs="Times New Roman"/>
              </w:rPr>
              <w:t>, peržiūrint ir patikrinant analitikos sistemoje suprojektuotus ar nustatytus duomenų modelius dėl atitikties pradinei Analitikos sistemos dokumentacijai (</w:t>
            </w:r>
            <w:r w:rsidRPr="00AC1CE7">
              <w:rPr>
                <w:rFonts w:ascii="Times New Roman" w:hAnsi="Times New Roman" w:cs="Times New Roman"/>
              </w:rPr>
              <w:t>analitikos metodik</w:t>
            </w:r>
            <w:r>
              <w:rPr>
                <w:rFonts w:ascii="Times New Roman" w:hAnsi="Times New Roman" w:cs="Times New Roman"/>
              </w:rPr>
              <w:t>oms</w:t>
            </w:r>
            <w:r w:rsidRPr="00AC1CE7">
              <w:rPr>
                <w:rFonts w:ascii="Times New Roman" w:hAnsi="Times New Roman" w:cs="Times New Roman"/>
              </w:rPr>
              <w:t>, analitikos sistemos Technin</w:t>
            </w:r>
            <w:r>
              <w:rPr>
                <w:rFonts w:ascii="Times New Roman" w:hAnsi="Times New Roman" w:cs="Times New Roman"/>
              </w:rPr>
              <w:t xml:space="preserve">iam </w:t>
            </w:r>
            <w:r w:rsidRPr="00AC1CE7">
              <w:rPr>
                <w:rFonts w:ascii="Times New Roman" w:hAnsi="Times New Roman" w:cs="Times New Roman"/>
              </w:rPr>
              <w:t xml:space="preserve"> aprašy</w:t>
            </w:r>
            <w:r>
              <w:rPr>
                <w:rFonts w:ascii="Times New Roman" w:hAnsi="Times New Roman" w:cs="Times New Roman"/>
              </w:rPr>
              <w:t>mui</w:t>
            </w:r>
            <w:r w:rsidRPr="00AC1CE7">
              <w:rPr>
                <w:rFonts w:ascii="Times New Roman" w:hAnsi="Times New Roman" w:cs="Times New Roman"/>
              </w:rPr>
              <w:t xml:space="preserve"> </w:t>
            </w:r>
            <w:r w:rsidRPr="00AC1CE7">
              <w:rPr>
                <w:rFonts w:ascii="Times New Roman" w:hAnsi="Times New Roman" w:cs="Times New Roman"/>
              </w:rPr>
              <w:lastRenderedPageBreak/>
              <w:t>(specifikacij</w:t>
            </w:r>
            <w:r>
              <w:rPr>
                <w:rFonts w:ascii="Times New Roman" w:hAnsi="Times New Roman" w:cs="Times New Roman"/>
              </w:rPr>
              <w:t>ai</w:t>
            </w:r>
            <w:r w:rsidRPr="00AC1CE7">
              <w:rPr>
                <w:rFonts w:ascii="Times New Roman" w:hAnsi="Times New Roman" w:cs="Times New Roman"/>
              </w:rPr>
              <w:t>), faktinių žemės ūkio duomenų surinkimo iš skirtingų šaltinių, tvarkymo ir sisteminimo metodik</w:t>
            </w:r>
            <w:r>
              <w:rPr>
                <w:rFonts w:ascii="Times New Roman" w:hAnsi="Times New Roman" w:cs="Times New Roman"/>
              </w:rPr>
              <w:t xml:space="preserve">ai) bei turi būti </w:t>
            </w:r>
            <w:r w:rsidRPr="002E390D">
              <w:rPr>
                <w:rFonts w:ascii="Times New Roman" w:hAnsi="Times New Roman" w:cs="Times New Roman"/>
              </w:rPr>
              <w:t>pateikti pastebėjimai</w:t>
            </w:r>
            <w:r>
              <w:rPr>
                <w:rFonts w:ascii="Times New Roman" w:hAnsi="Times New Roman" w:cs="Times New Roman"/>
              </w:rPr>
              <w:t>,</w:t>
            </w:r>
            <w:r w:rsidRPr="002E390D">
              <w:rPr>
                <w:rFonts w:ascii="Times New Roman" w:hAnsi="Times New Roman" w:cs="Times New Roman"/>
              </w:rPr>
              <w:t xml:space="preserve"> rekomendacijos </w:t>
            </w:r>
            <w:r>
              <w:rPr>
                <w:rFonts w:ascii="Times New Roman" w:hAnsi="Times New Roman" w:cs="Times New Roman"/>
              </w:rPr>
              <w:t xml:space="preserve">dėl </w:t>
            </w:r>
            <w:r w:rsidRPr="00F250AC">
              <w:rPr>
                <w:rFonts w:ascii="Times New Roman" w:hAnsi="Times New Roman" w:cs="Times New Roman"/>
              </w:rPr>
              <w:t xml:space="preserve">Analitikos sistemos </w:t>
            </w:r>
            <w:r w:rsidRPr="002E390D">
              <w:rPr>
                <w:rFonts w:ascii="Times New Roman" w:hAnsi="Times New Roman" w:cs="Times New Roman"/>
              </w:rPr>
              <w:t>integracij</w:t>
            </w:r>
            <w:r>
              <w:rPr>
                <w:rFonts w:ascii="Times New Roman" w:hAnsi="Times New Roman" w:cs="Times New Roman"/>
              </w:rPr>
              <w:t>os</w:t>
            </w:r>
            <w:r w:rsidRPr="002E390D">
              <w:rPr>
                <w:rFonts w:ascii="Times New Roman" w:hAnsi="Times New Roman" w:cs="Times New Roman"/>
              </w:rPr>
              <w:t xml:space="preserve"> su kitomis informacinėmis sistemomis.</w:t>
            </w:r>
          </w:p>
        </w:tc>
        <w:tc>
          <w:tcPr>
            <w:tcW w:w="2551" w:type="dxa"/>
            <w:shd w:val="clear" w:color="auto" w:fill="auto"/>
          </w:tcPr>
          <w:p w14:paraId="659F5457"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lastRenderedPageBreak/>
              <w:t>V</w:t>
            </w:r>
            <w:r w:rsidRPr="002E390D">
              <w:rPr>
                <w:rFonts w:ascii="Times New Roman" w:hAnsi="Times New Roman" w:cs="Times New Roman"/>
              </w:rPr>
              <w:t xml:space="preserve">ertinimas turi būti </w:t>
            </w:r>
            <w:r w:rsidRPr="000C5B34">
              <w:rPr>
                <w:rFonts w:ascii="Times New Roman" w:hAnsi="Times New Roman" w:cs="Times New Roman"/>
              </w:rPr>
              <w:t xml:space="preserve">atliktas per 5 d. d. nuo </w:t>
            </w:r>
            <w:r>
              <w:rPr>
                <w:rFonts w:ascii="Times New Roman" w:hAnsi="Times New Roman" w:cs="Times New Roman"/>
              </w:rPr>
              <w:t>d</w:t>
            </w:r>
            <w:r w:rsidRPr="000C5B34">
              <w:rPr>
                <w:rFonts w:ascii="Times New Roman" w:hAnsi="Times New Roman" w:cs="Times New Roman"/>
              </w:rPr>
              <w:t xml:space="preserve">okumentacijos </w:t>
            </w:r>
            <w:r>
              <w:rPr>
                <w:rFonts w:ascii="Times New Roman" w:hAnsi="Times New Roman" w:cs="Times New Roman"/>
              </w:rPr>
              <w:t>gavimo.</w:t>
            </w:r>
          </w:p>
        </w:tc>
        <w:tc>
          <w:tcPr>
            <w:tcW w:w="2268" w:type="dxa"/>
            <w:shd w:val="clear" w:color="auto" w:fill="auto"/>
          </w:tcPr>
          <w:p w14:paraId="2C73789B"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 </w:t>
            </w:r>
            <w:r>
              <w:rPr>
                <w:rFonts w:ascii="Times New Roman" w:hAnsi="Times New Roman" w:cs="Times New Roman"/>
              </w:rPr>
              <w:t xml:space="preserve">Vertinimo ataskaita </w:t>
            </w:r>
            <w:r w:rsidRPr="002E390D">
              <w:rPr>
                <w:rFonts w:ascii="Times New Roman" w:hAnsi="Times New Roman" w:cs="Times New Roman"/>
              </w:rPr>
              <w:t>(dokumentas)</w:t>
            </w:r>
          </w:p>
        </w:tc>
      </w:tr>
      <w:tr w:rsidR="00C579EC" w:rsidRPr="002E390D" w14:paraId="5B8FBA65" w14:textId="77777777" w:rsidTr="00041F73">
        <w:tc>
          <w:tcPr>
            <w:tcW w:w="675" w:type="dxa"/>
            <w:shd w:val="clear" w:color="auto" w:fill="auto"/>
          </w:tcPr>
          <w:p w14:paraId="7CDAA857" w14:textId="77777777" w:rsidR="00C579EC" w:rsidRPr="002E390D" w:rsidRDefault="00C579EC" w:rsidP="00534FD3">
            <w:pPr>
              <w:pStyle w:val="Sraopastraipa"/>
              <w:numPr>
                <w:ilvl w:val="0"/>
                <w:numId w:val="53"/>
              </w:numPr>
              <w:spacing w:after="0" w:line="240" w:lineRule="auto"/>
              <w:contextualSpacing w:val="0"/>
              <w:rPr>
                <w:rFonts w:ascii="Times New Roman" w:hAnsi="Times New Roman"/>
              </w:rPr>
            </w:pPr>
          </w:p>
        </w:tc>
        <w:tc>
          <w:tcPr>
            <w:tcW w:w="3006" w:type="dxa"/>
            <w:shd w:val="clear" w:color="auto" w:fill="auto"/>
          </w:tcPr>
          <w:p w14:paraId="6B790F42" w14:textId="45E4010A" w:rsidR="00C579EC" w:rsidRPr="002E390D" w:rsidRDefault="00C579EC" w:rsidP="00C579EC">
            <w:pPr>
              <w:spacing w:after="0" w:line="240" w:lineRule="auto"/>
              <w:jc w:val="both"/>
              <w:rPr>
                <w:rFonts w:ascii="Times New Roman" w:hAnsi="Times New Roman" w:cs="Times New Roman"/>
              </w:rPr>
            </w:pPr>
            <w:r w:rsidRPr="002E390D">
              <w:rPr>
                <w:rFonts w:ascii="Times New Roman" w:hAnsi="Times New Roman" w:cs="Times New Roman"/>
              </w:rPr>
              <w:t xml:space="preserve">Rekomendacijų </w:t>
            </w:r>
            <w:r w:rsidRPr="00F250AC">
              <w:rPr>
                <w:rFonts w:ascii="Times New Roman" w:hAnsi="Times New Roman" w:cs="Times New Roman"/>
              </w:rPr>
              <w:t>dėl Techninio aprašymo (</w:t>
            </w:r>
            <w:r>
              <w:rPr>
                <w:rFonts w:ascii="Times New Roman" w:hAnsi="Times New Roman" w:cs="Times New Roman"/>
              </w:rPr>
              <w:t>S</w:t>
            </w:r>
            <w:r w:rsidRPr="00F250AC">
              <w:rPr>
                <w:rFonts w:ascii="Times New Roman" w:hAnsi="Times New Roman" w:cs="Times New Roman"/>
              </w:rPr>
              <w:t xml:space="preserve">pecifikacijos) </w:t>
            </w:r>
            <w:r w:rsidRPr="002E390D">
              <w:rPr>
                <w:rFonts w:ascii="Times New Roman" w:hAnsi="Times New Roman" w:cs="Times New Roman"/>
              </w:rPr>
              <w:t>atnaujinimo parengim</w:t>
            </w:r>
            <w:r>
              <w:rPr>
                <w:rFonts w:ascii="Times New Roman" w:hAnsi="Times New Roman" w:cs="Times New Roman"/>
              </w:rPr>
              <w:t>ą</w:t>
            </w:r>
          </w:p>
        </w:tc>
        <w:tc>
          <w:tcPr>
            <w:tcW w:w="6521" w:type="dxa"/>
            <w:shd w:val="clear" w:color="auto" w:fill="auto"/>
          </w:tcPr>
          <w:p w14:paraId="1E4B4858"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Turi būti įvertinta</w:t>
            </w:r>
            <w:r>
              <w:rPr>
                <w:rFonts w:ascii="Times New Roman" w:hAnsi="Times New Roman" w:cs="Times New Roman"/>
              </w:rPr>
              <w:t>,</w:t>
            </w:r>
            <w:r w:rsidRPr="002E390D">
              <w:rPr>
                <w:rFonts w:ascii="Times New Roman" w:hAnsi="Times New Roman" w:cs="Times New Roman"/>
              </w:rPr>
              <w:t xml:space="preserve"> ar įgyvendinus Projekto veiklas, reikia atlikti </w:t>
            </w:r>
            <w:r>
              <w:rPr>
                <w:rFonts w:ascii="Times New Roman" w:hAnsi="Times New Roman" w:cs="Times New Roman"/>
              </w:rPr>
              <w:t>Techninio aprašymo</w:t>
            </w:r>
            <w:r w:rsidRPr="00F250AC">
              <w:rPr>
                <w:rFonts w:ascii="Times New Roman" w:hAnsi="Times New Roman" w:cs="Times New Roman"/>
              </w:rPr>
              <w:t xml:space="preserve"> (</w:t>
            </w:r>
            <w:r>
              <w:rPr>
                <w:rFonts w:ascii="Times New Roman" w:hAnsi="Times New Roman" w:cs="Times New Roman"/>
              </w:rPr>
              <w:t>Specifikacijos</w:t>
            </w:r>
            <w:r w:rsidRPr="00F250AC">
              <w:rPr>
                <w:rFonts w:ascii="Times New Roman" w:hAnsi="Times New Roman" w:cs="Times New Roman"/>
              </w:rPr>
              <w:t xml:space="preserve">) </w:t>
            </w:r>
            <w:r w:rsidRPr="002E390D">
              <w:rPr>
                <w:rFonts w:ascii="Times New Roman" w:hAnsi="Times New Roman" w:cs="Times New Roman"/>
              </w:rPr>
              <w:t xml:space="preserve">atnaujinimą. Jeigu, atlikus įvertinimą paaiškėja, kad </w:t>
            </w:r>
            <w:r>
              <w:rPr>
                <w:rFonts w:ascii="Times New Roman" w:hAnsi="Times New Roman" w:cs="Times New Roman"/>
              </w:rPr>
              <w:t>Techninis aprašymas</w:t>
            </w:r>
            <w:r w:rsidRPr="00F250AC">
              <w:rPr>
                <w:rFonts w:ascii="Times New Roman" w:hAnsi="Times New Roman" w:cs="Times New Roman"/>
              </w:rPr>
              <w:t xml:space="preserve"> (</w:t>
            </w:r>
            <w:r>
              <w:rPr>
                <w:rFonts w:ascii="Times New Roman" w:hAnsi="Times New Roman" w:cs="Times New Roman"/>
              </w:rPr>
              <w:t>Specifikacija</w:t>
            </w:r>
            <w:r w:rsidRPr="00F250AC">
              <w:rPr>
                <w:rFonts w:ascii="Times New Roman" w:hAnsi="Times New Roman" w:cs="Times New Roman"/>
              </w:rPr>
              <w:t>)</w:t>
            </w:r>
            <w:r>
              <w:rPr>
                <w:rFonts w:ascii="Times New Roman" w:hAnsi="Times New Roman" w:cs="Times New Roman"/>
              </w:rPr>
              <w:t xml:space="preserve"> </w:t>
            </w:r>
            <w:r w:rsidRPr="002E390D">
              <w:rPr>
                <w:rFonts w:ascii="Times New Roman" w:hAnsi="Times New Roman" w:cs="Times New Roman"/>
              </w:rPr>
              <w:t>turėtų būti atnaujint</w:t>
            </w:r>
            <w:r>
              <w:rPr>
                <w:rFonts w:ascii="Times New Roman" w:hAnsi="Times New Roman" w:cs="Times New Roman"/>
              </w:rPr>
              <w:t>as</w:t>
            </w:r>
            <w:r w:rsidRPr="002E390D">
              <w:rPr>
                <w:rFonts w:ascii="Times New Roman" w:hAnsi="Times New Roman" w:cs="Times New Roman"/>
              </w:rPr>
              <w:t>, turi būti pat</w:t>
            </w:r>
            <w:r>
              <w:rPr>
                <w:rFonts w:ascii="Times New Roman" w:hAnsi="Times New Roman" w:cs="Times New Roman"/>
              </w:rPr>
              <w:t>e</w:t>
            </w:r>
            <w:r w:rsidRPr="002E390D">
              <w:rPr>
                <w:rFonts w:ascii="Times New Roman" w:hAnsi="Times New Roman" w:cs="Times New Roman"/>
              </w:rPr>
              <w:t xml:space="preserve">iktos rekomendacijos dėl </w:t>
            </w:r>
            <w:r>
              <w:rPr>
                <w:rFonts w:ascii="Times New Roman" w:hAnsi="Times New Roman" w:cs="Times New Roman"/>
              </w:rPr>
              <w:t xml:space="preserve">Techninio aprašymo </w:t>
            </w:r>
            <w:r w:rsidRPr="00F250AC">
              <w:rPr>
                <w:rFonts w:ascii="Times New Roman" w:hAnsi="Times New Roman" w:cs="Times New Roman"/>
              </w:rPr>
              <w:t>(</w:t>
            </w:r>
            <w:r>
              <w:rPr>
                <w:rFonts w:ascii="Times New Roman" w:hAnsi="Times New Roman" w:cs="Times New Roman"/>
              </w:rPr>
              <w:t>Specifikacijos</w:t>
            </w:r>
            <w:r w:rsidRPr="00F250AC">
              <w:rPr>
                <w:rFonts w:ascii="Times New Roman" w:hAnsi="Times New Roman" w:cs="Times New Roman"/>
              </w:rPr>
              <w:t xml:space="preserve">) </w:t>
            </w:r>
            <w:r w:rsidRPr="002E390D">
              <w:rPr>
                <w:rFonts w:ascii="Times New Roman" w:hAnsi="Times New Roman" w:cs="Times New Roman"/>
              </w:rPr>
              <w:t>atnaujinimo.</w:t>
            </w:r>
          </w:p>
          <w:p w14:paraId="49232B10" w14:textId="77777777" w:rsidR="00C579EC" w:rsidRPr="002E390D" w:rsidRDefault="00C579EC" w:rsidP="00041F73">
            <w:pPr>
              <w:spacing w:after="0" w:line="240" w:lineRule="auto"/>
              <w:jc w:val="both"/>
              <w:rPr>
                <w:rFonts w:ascii="Times New Roman" w:hAnsi="Times New Roman" w:cs="Times New Roman"/>
              </w:rPr>
            </w:pPr>
            <w:r>
              <w:rPr>
                <w:rFonts w:ascii="Times New Roman" w:hAnsi="Times New Roman" w:cs="Times New Roman"/>
              </w:rPr>
              <w:t>Techninio aprašymo (Specifikacijos</w:t>
            </w:r>
            <w:r w:rsidRPr="00F250AC">
              <w:rPr>
                <w:rFonts w:ascii="Times New Roman" w:hAnsi="Times New Roman" w:cs="Times New Roman"/>
              </w:rPr>
              <w:t xml:space="preserve">) </w:t>
            </w:r>
            <w:r w:rsidRPr="002E390D">
              <w:rPr>
                <w:rFonts w:ascii="Times New Roman" w:hAnsi="Times New Roman" w:cs="Times New Roman"/>
              </w:rPr>
              <w:t>atnaujinimas turi būti atliekamas teisės aktų nustatyta tvarka.</w:t>
            </w:r>
          </w:p>
        </w:tc>
        <w:tc>
          <w:tcPr>
            <w:tcW w:w="2551" w:type="dxa"/>
            <w:shd w:val="clear" w:color="auto" w:fill="auto"/>
          </w:tcPr>
          <w:p w14:paraId="6537EF82"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Per 5 d. d. po bandomosios eksploatacijos</w:t>
            </w:r>
            <w:r>
              <w:rPr>
                <w:rFonts w:ascii="Times New Roman" w:hAnsi="Times New Roman" w:cs="Times New Roman"/>
              </w:rPr>
              <w:t xml:space="preserve"> (pagal </w:t>
            </w:r>
            <w:r w:rsidRPr="002E390D">
              <w:rPr>
                <w:rFonts w:ascii="Times New Roman" w:hAnsi="Times New Roman" w:cs="Times New Roman"/>
              </w:rPr>
              <w:t>Projekto techninės priežiūros plan</w:t>
            </w:r>
            <w:r>
              <w:rPr>
                <w:rFonts w:ascii="Times New Roman" w:hAnsi="Times New Roman" w:cs="Times New Roman"/>
              </w:rPr>
              <w:t>e nurodytus terminus</w:t>
            </w:r>
            <w:r w:rsidRPr="002E390D">
              <w:rPr>
                <w:rFonts w:ascii="Times New Roman" w:hAnsi="Times New Roman" w:cs="Times New Roman"/>
              </w:rPr>
              <w:t xml:space="preserve"> </w:t>
            </w:r>
            <w:r>
              <w:rPr>
                <w:rFonts w:ascii="Times New Roman" w:hAnsi="Times New Roman" w:cs="Times New Roman"/>
              </w:rPr>
              <w:t>(1.1. p.))</w:t>
            </w:r>
          </w:p>
        </w:tc>
        <w:tc>
          <w:tcPr>
            <w:tcW w:w="2268" w:type="dxa"/>
            <w:shd w:val="clear" w:color="auto" w:fill="auto"/>
          </w:tcPr>
          <w:p w14:paraId="2DEC413E" w14:textId="77777777" w:rsidR="00C579EC" w:rsidRPr="002E390D" w:rsidRDefault="00C579EC" w:rsidP="00041F73">
            <w:pPr>
              <w:spacing w:after="0" w:line="240" w:lineRule="auto"/>
              <w:jc w:val="both"/>
              <w:rPr>
                <w:rFonts w:ascii="Times New Roman" w:hAnsi="Times New Roman" w:cs="Times New Roman"/>
              </w:rPr>
            </w:pPr>
            <w:r w:rsidRPr="002E390D">
              <w:rPr>
                <w:rFonts w:ascii="Times New Roman" w:hAnsi="Times New Roman" w:cs="Times New Roman"/>
              </w:rPr>
              <w:t xml:space="preserve">Rekomendacijos </w:t>
            </w:r>
            <w:r w:rsidRPr="00F250AC">
              <w:rPr>
                <w:rFonts w:ascii="Times New Roman" w:hAnsi="Times New Roman" w:cs="Times New Roman"/>
              </w:rPr>
              <w:t>dėl Techninio aprašymo (</w:t>
            </w:r>
            <w:r>
              <w:rPr>
                <w:rFonts w:ascii="Times New Roman" w:hAnsi="Times New Roman" w:cs="Times New Roman"/>
              </w:rPr>
              <w:t>S</w:t>
            </w:r>
            <w:r w:rsidRPr="00F250AC">
              <w:rPr>
                <w:rFonts w:ascii="Times New Roman" w:hAnsi="Times New Roman" w:cs="Times New Roman"/>
              </w:rPr>
              <w:t xml:space="preserve">pecifikacijos) </w:t>
            </w:r>
            <w:r w:rsidRPr="002E390D">
              <w:rPr>
                <w:rFonts w:ascii="Times New Roman" w:hAnsi="Times New Roman" w:cs="Times New Roman"/>
              </w:rPr>
              <w:t>atnaujinimo</w:t>
            </w:r>
          </w:p>
        </w:tc>
      </w:tr>
    </w:tbl>
    <w:p w14:paraId="625BA694" w14:textId="02A82B8B" w:rsidR="0078238B" w:rsidRPr="00947E66" w:rsidRDefault="0078238B" w:rsidP="0078238B">
      <w:pPr>
        <w:spacing w:after="0" w:line="240" w:lineRule="auto"/>
        <w:jc w:val="both"/>
        <w:rPr>
          <w:rFonts w:ascii="Times New Roman" w:hAnsi="Times New Roman" w:cs="Times New Roman"/>
          <w:sz w:val="24"/>
          <w:szCs w:val="24"/>
        </w:rPr>
      </w:pPr>
    </w:p>
    <w:p w14:paraId="762F1278" w14:textId="77777777" w:rsidR="00BD6FB1" w:rsidRDefault="00BD6FB1" w:rsidP="00BD6FB1">
      <w:pPr>
        <w:rPr>
          <w:rFonts w:ascii="Times New Roman" w:hAnsi="Times New Roman" w:cs="Times New Roman"/>
          <w:sz w:val="24"/>
          <w:szCs w:val="24"/>
          <w:lang w:eastAsia="x-none" w:bidi="lo-LA"/>
        </w:rPr>
      </w:pPr>
    </w:p>
    <w:p w14:paraId="40166673" w14:textId="77777777" w:rsidR="00947E66" w:rsidRPr="0090245B" w:rsidRDefault="00947E66" w:rsidP="00BD6FB1">
      <w:pPr>
        <w:rPr>
          <w:rFonts w:ascii="Times New Roman" w:hAnsi="Times New Roman" w:cs="Times New Roman"/>
          <w:sz w:val="24"/>
          <w:szCs w:val="24"/>
          <w:lang w:eastAsia="x-none" w:bidi="lo-LA"/>
        </w:rPr>
        <w:sectPr w:rsidR="00947E66" w:rsidRPr="0090245B" w:rsidSect="00413491">
          <w:pgSz w:w="16839" w:h="11907" w:orient="landscape"/>
          <w:pgMar w:top="1701" w:right="1134" w:bottom="567" w:left="1134" w:header="567" w:footer="567" w:gutter="0"/>
          <w:pgNumType w:start="2"/>
          <w:cols w:space="1296"/>
          <w:docGrid w:linePitch="360"/>
        </w:sectPr>
      </w:pPr>
    </w:p>
    <w:p w14:paraId="4491C5BC" w14:textId="7D5AC70F" w:rsidR="004137E8" w:rsidRPr="005C75C0" w:rsidRDefault="004137E8" w:rsidP="004137E8">
      <w:pPr>
        <w:tabs>
          <w:tab w:val="center" w:pos="5102"/>
        </w:tabs>
        <w:spacing w:after="0" w:line="240" w:lineRule="auto"/>
        <w:jc w:val="right"/>
        <w:rPr>
          <w:rFonts w:ascii="Times New Roman" w:hAnsi="Times New Roman" w:cs="Times New Roman"/>
          <w:sz w:val="24"/>
          <w:szCs w:val="24"/>
        </w:rPr>
      </w:pPr>
      <w:r>
        <w:rPr>
          <w:rFonts w:ascii="Times New Roman" w:hAnsi="Times New Roman" w:cs="Times New Roman"/>
        </w:rPr>
        <w:lastRenderedPageBreak/>
        <w:t>1</w:t>
      </w:r>
      <w:r>
        <w:rPr>
          <w:rFonts w:ascii="Times New Roman" w:hAnsi="Times New Roman" w:cs="Times New Roman"/>
          <w:sz w:val="24"/>
          <w:szCs w:val="24"/>
        </w:rPr>
        <w:t xml:space="preserve"> </w:t>
      </w:r>
      <w:r>
        <w:rPr>
          <w:rFonts w:ascii="Times New Roman" w:hAnsi="Times New Roman" w:cs="Times New Roman"/>
        </w:rPr>
        <w:t xml:space="preserve">techninės specifikacijos </w:t>
      </w:r>
      <w:r w:rsidRPr="005C75C0">
        <w:rPr>
          <w:rFonts w:ascii="Times New Roman" w:hAnsi="Times New Roman" w:cs="Times New Roman"/>
          <w:sz w:val="24"/>
          <w:szCs w:val="24"/>
        </w:rPr>
        <w:t>priedas</w:t>
      </w:r>
    </w:p>
    <w:p w14:paraId="7C5F9C78" w14:textId="77777777" w:rsidR="004137E8" w:rsidRDefault="004137E8" w:rsidP="00EB69B8">
      <w:pPr>
        <w:tabs>
          <w:tab w:val="center" w:pos="5102"/>
        </w:tabs>
        <w:spacing w:after="0" w:line="240" w:lineRule="auto"/>
        <w:jc w:val="right"/>
        <w:rPr>
          <w:rFonts w:ascii="Times New Roman" w:hAnsi="Times New Roman" w:cs="Times New Roman"/>
        </w:rPr>
      </w:pPr>
    </w:p>
    <w:p w14:paraId="791A8E94" w14:textId="77777777" w:rsidR="000C60E1" w:rsidRPr="006E4E86" w:rsidRDefault="000C60E1" w:rsidP="000C60E1">
      <w:pPr>
        <w:jc w:val="center"/>
        <w:rPr>
          <w:rFonts w:ascii="Times New Roman" w:hAnsi="Times New Roman" w:cs="Times New Roman"/>
          <w:lang w:eastAsia="en-GB"/>
        </w:rPr>
      </w:pPr>
      <w:r w:rsidRPr="006E4E86">
        <w:rPr>
          <w:rFonts w:ascii="Times New Roman" w:hAnsi="Times New Roman" w:cs="Times New Roman"/>
          <w:lang w:eastAsia="en-GB"/>
        </w:rPr>
        <w:t>PROJEKTO APRAŠYMAS</w:t>
      </w:r>
    </w:p>
    <w:p w14:paraId="0ADCB86F" w14:textId="77777777" w:rsidR="000C60E1" w:rsidRPr="006E4E86" w:rsidRDefault="000C60E1" w:rsidP="000C60E1">
      <w:pPr>
        <w:pStyle w:val="Antrat1"/>
        <w:spacing w:before="0" w:after="120"/>
        <w:ind w:left="357"/>
        <w:rPr>
          <w:sz w:val="22"/>
          <w:szCs w:val="22"/>
        </w:rPr>
      </w:pPr>
      <w:bookmarkStart w:id="13" w:name="_Toc467427172"/>
      <w:bookmarkStart w:id="14" w:name="_Toc526771010"/>
      <w:r w:rsidRPr="006E4E86">
        <w:rPr>
          <w:sz w:val="22"/>
          <w:szCs w:val="22"/>
        </w:rPr>
        <w:t>SĄVOKOS IR SUTRUMPINIMAI</w:t>
      </w:r>
      <w:bookmarkEnd w:id="13"/>
      <w:bookmarkEnd w:id="14"/>
    </w:p>
    <w:p w14:paraId="509C26C2" w14:textId="77777777" w:rsidR="000C60E1" w:rsidRPr="006E4E86" w:rsidRDefault="000C60E1" w:rsidP="000C60E1">
      <w:pPr>
        <w:pStyle w:val="Antrat"/>
        <w:rPr>
          <w:rFonts w:ascii="Times New Roman" w:hAnsi="Times New Roman"/>
          <w:bCs/>
          <w:iCs w:val="0"/>
          <w:kern w:val="12"/>
          <w:szCs w:val="22"/>
        </w:rPr>
      </w:pPr>
      <w:bookmarkStart w:id="15" w:name="_Toc467534554"/>
      <w:bookmarkStart w:id="16" w:name="_Toc467687055"/>
      <w:bookmarkStart w:id="17" w:name="_Toc474299065"/>
      <w:r w:rsidRPr="006E4E86">
        <w:rPr>
          <w:rFonts w:ascii="Times New Roman" w:hAnsi="Times New Roman"/>
          <w:bCs/>
          <w:iCs w:val="0"/>
          <w:kern w:val="12"/>
          <w:szCs w:val="22"/>
        </w:rPr>
        <w:t xml:space="preserve">Lentelė </w:t>
      </w:r>
      <w:r w:rsidRPr="006E4E86">
        <w:rPr>
          <w:rFonts w:ascii="Times New Roman" w:hAnsi="Times New Roman"/>
          <w:bCs/>
          <w:iCs w:val="0"/>
          <w:kern w:val="12"/>
          <w:szCs w:val="22"/>
        </w:rPr>
        <w:fldChar w:fldCharType="begin"/>
      </w:r>
      <w:r w:rsidRPr="006E4E86">
        <w:rPr>
          <w:rFonts w:ascii="Times New Roman" w:hAnsi="Times New Roman"/>
          <w:bCs/>
          <w:iCs w:val="0"/>
          <w:kern w:val="12"/>
          <w:szCs w:val="22"/>
        </w:rPr>
        <w:instrText xml:space="preserve"> STYLEREF 1 \s </w:instrText>
      </w:r>
      <w:r w:rsidRPr="006E4E86">
        <w:rPr>
          <w:rFonts w:ascii="Times New Roman" w:hAnsi="Times New Roman"/>
          <w:bCs/>
          <w:iCs w:val="0"/>
          <w:kern w:val="12"/>
          <w:szCs w:val="22"/>
        </w:rPr>
        <w:fldChar w:fldCharType="separate"/>
      </w:r>
      <w:r w:rsidRPr="006E4E86">
        <w:rPr>
          <w:rFonts w:ascii="Times New Roman" w:hAnsi="Times New Roman"/>
          <w:bCs/>
          <w:iCs w:val="0"/>
          <w:noProof/>
          <w:kern w:val="12"/>
          <w:szCs w:val="22"/>
        </w:rPr>
        <w:t>0</w:t>
      </w:r>
      <w:r w:rsidRPr="006E4E86">
        <w:rPr>
          <w:rFonts w:ascii="Times New Roman" w:hAnsi="Times New Roman"/>
          <w:bCs/>
          <w:iCs w:val="0"/>
          <w:kern w:val="12"/>
          <w:szCs w:val="22"/>
        </w:rPr>
        <w:fldChar w:fldCharType="end"/>
      </w:r>
      <w:r w:rsidRPr="006E4E86">
        <w:rPr>
          <w:rFonts w:ascii="Times New Roman" w:hAnsi="Times New Roman"/>
          <w:bCs/>
          <w:iCs w:val="0"/>
          <w:kern w:val="12"/>
          <w:szCs w:val="22"/>
        </w:rPr>
        <w:t>.</w:t>
      </w:r>
      <w:r w:rsidRPr="006E4E86">
        <w:rPr>
          <w:rFonts w:ascii="Times New Roman" w:hAnsi="Times New Roman"/>
          <w:bCs/>
          <w:iCs w:val="0"/>
          <w:kern w:val="12"/>
          <w:szCs w:val="22"/>
        </w:rPr>
        <w:fldChar w:fldCharType="begin"/>
      </w:r>
      <w:r w:rsidRPr="006E4E86">
        <w:rPr>
          <w:rFonts w:ascii="Times New Roman" w:hAnsi="Times New Roman"/>
          <w:bCs/>
          <w:iCs w:val="0"/>
          <w:kern w:val="12"/>
          <w:szCs w:val="22"/>
        </w:rPr>
        <w:instrText xml:space="preserve"> SEQ Lentelė \* ARABIC \s 1 </w:instrText>
      </w:r>
      <w:r w:rsidRPr="006E4E86">
        <w:rPr>
          <w:rFonts w:ascii="Times New Roman" w:hAnsi="Times New Roman"/>
          <w:bCs/>
          <w:iCs w:val="0"/>
          <w:kern w:val="12"/>
          <w:szCs w:val="22"/>
        </w:rPr>
        <w:fldChar w:fldCharType="separate"/>
      </w:r>
      <w:r w:rsidRPr="006E4E86">
        <w:rPr>
          <w:rFonts w:ascii="Times New Roman" w:hAnsi="Times New Roman"/>
          <w:bCs/>
          <w:iCs w:val="0"/>
          <w:noProof/>
          <w:kern w:val="12"/>
          <w:szCs w:val="22"/>
        </w:rPr>
        <w:t>1</w:t>
      </w:r>
      <w:r w:rsidRPr="006E4E86">
        <w:rPr>
          <w:rFonts w:ascii="Times New Roman" w:hAnsi="Times New Roman"/>
          <w:bCs/>
          <w:iCs w:val="0"/>
          <w:kern w:val="12"/>
          <w:szCs w:val="22"/>
        </w:rPr>
        <w:fldChar w:fldCharType="end"/>
      </w:r>
      <w:r w:rsidRPr="006E4E86">
        <w:rPr>
          <w:rFonts w:ascii="Times New Roman" w:hAnsi="Times New Roman"/>
          <w:bCs/>
          <w:iCs w:val="0"/>
          <w:kern w:val="12"/>
          <w:szCs w:val="22"/>
        </w:rPr>
        <w:t>. Dokumente naudojamos sąvokos ir trumpiniai</w:t>
      </w:r>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405"/>
        <w:gridCol w:w="7224"/>
      </w:tblGrid>
      <w:tr w:rsidR="000C60E1" w:rsidRPr="006E4E86" w14:paraId="12F3D58C" w14:textId="77777777" w:rsidTr="00041F73">
        <w:trPr>
          <w:trHeight w:val="381"/>
          <w:tblHeader/>
        </w:trPr>
        <w:tc>
          <w:tcPr>
            <w:tcW w:w="1249" w:type="pct"/>
            <w:shd w:val="clear" w:color="auto" w:fill="auto"/>
            <w:vAlign w:val="center"/>
          </w:tcPr>
          <w:p w14:paraId="1187AF4E" w14:textId="77777777" w:rsidR="000C60E1" w:rsidRPr="006E4E86" w:rsidRDefault="000C60E1" w:rsidP="00041F73">
            <w:pPr>
              <w:rPr>
                <w:rFonts w:ascii="Times New Roman" w:hAnsi="Times New Roman" w:cs="Times New Roman"/>
                <w:b/>
              </w:rPr>
            </w:pPr>
            <w:r w:rsidRPr="006E4E86">
              <w:rPr>
                <w:rFonts w:ascii="Times New Roman" w:hAnsi="Times New Roman" w:cs="Times New Roman"/>
                <w:b/>
              </w:rPr>
              <w:br w:type="page"/>
              <w:t>Santrumpos ir sąvokos</w:t>
            </w:r>
          </w:p>
        </w:tc>
        <w:tc>
          <w:tcPr>
            <w:tcW w:w="3751" w:type="pct"/>
            <w:shd w:val="clear" w:color="auto" w:fill="auto"/>
            <w:vAlign w:val="center"/>
          </w:tcPr>
          <w:p w14:paraId="1D5CFA1C" w14:textId="77777777" w:rsidR="000C60E1" w:rsidRPr="006E4E86" w:rsidRDefault="000C60E1" w:rsidP="00041F73">
            <w:pPr>
              <w:rPr>
                <w:rFonts w:ascii="Times New Roman" w:hAnsi="Times New Roman" w:cs="Times New Roman"/>
                <w:b/>
              </w:rPr>
            </w:pPr>
            <w:r w:rsidRPr="006E4E86">
              <w:rPr>
                <w:rFonts w:ascii="Times New Roman" w:hAnsi="Times New Roman" w:cs="Times New Roman"/>
                <w:b/>
              </w:rPr>
              <w:t>Paaiškinimas</w:t>
            </w:r>
          </w:p>
        </w:tc>
      </w:tr>
      <w:tr w:rsidR="000C60E1" w:rsidRPr="006E4E86" w14:paraId="662C82BE"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2F541960"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ES</w:t>
            </w:r>
          </w:p>
        </w:tc>
        <w:tc>
          <w:tcPr>
            <w:tcW w:w="3751" w:type="pct"/>
            <w:tcBorders>
              <w:top w:val="nil"/>
              <w:left w:val="nil"/>
              <w:bottom w:val="single" w:sz="4" w:space="0" w:color="auto"/>
              <w:right w:val="single" w:sz="4" w:space="0" w:color="auto"/>
            </w:tcBorders>
            <w:shd w:val="clear" w:color="auto" w:fill="auto"/>
            <w:vAlign w:val="center"/>
          </w:tcPr>
          <w:p w14:paraId="485E5696"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Europos Sąjunga</w:t>
            </w:r>
          </w:p>
        </w:tc>
      </w:tr>
      <w:tr w:rsidR="000C60E1" w:rsidRPr="006E4E86" w14:paraId="116C5517"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54A0B373" w14:textId="77777777" w:rsidR="000C60E1" w:rsidRPr="006E4E86" w:rsidRDefault="000C60E1" w:rsidP="00041F73">
            <w:pPr>
              <w:rPr>
                <w:rFonts w:ascii="Times New Roman" w:hAnsi="Times New Roman" w:cs="Times New Roman"/>
                <w:color w:val="000000"/>
              </w:rPr>
            </w:pPr>
            <w:r w:rsidRPr="006E4E86">
              <w:rPr>
                <w:rFonts w:ascii="Times New Roman" w:hAnsi="Times New Roman" w:cs="Times New Roman"/>
                <w:color w:val="000000"/>
              </w:rPr>
              <w:t>EK</w:t>
            </w:r>
          </w:p>
        </w:tc>
        <w:tc>
          <w:tcPr>
            <w:tcW w:w="3751" w:type="pct"/>
            <w:tcBorders>
              <w:top w:val="nil"/>
              <w:left w:val="nil"/>
              <w:bottom w:val="single" w:sz="4" w:space="0" w:color="auto"/>
              <w:right w:val="single" w:sz="4" w:space="0" w:color="auto"/>
            </w:tcBorders>
            <w:shd w:val="clear" w:color="auto" w:fill="auto"/>
            <w:vAlign w:val="center"/>
          </w:tcPr>
          <w:p w14:paraId="3411295B"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Europos Komisija</w:t>
            </w:r>
          </w:p>
        </w:tc>
      </w:tr>
      <w:tr w:rsidR="000C60E1" w:rsidRPr="006E4E86" w14:paraId="1E5F426C"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0408FC58" w14:textId="77777777" w:rsidR="000C60E1" w:rsidRPr="006E4E86" w:rsidRDefault="000C60E1" w:rsidP="00041F73">
            <w:pPr>
              <w:rPr>
                <w:rFonts w:ascii="Times New Roman" w:hAnsi="Times New Roman" w:cs="Times New Roman"/>
                <w:color w:val="000000"/>
              </w:rPr>
            </w:pPr>
            <w:r w:rsidRPr="006E4E86">
              <w:rPr>
                <w:rFonts w:ascii="Times New Roman" w:hAnsi="Times New Roman" w:cs="Times New Roman"/>
                <w:color w:val="000000"/>
              </w:rPr>
              <w:t>EJRŽF</w:t>
            </w:r>
          </w:p>
        </w:tc>
        <w:tc>
          <w:tcPr>
            <w:tcW w:w="3751" w:type="pct"/>
            <w:tcBorders>
              <w:top w:val="nil"/>
              <w:left w:val="nil"/>
              <w:bottom w:val="single" w:sz="4" w:space="0" w:color="auto"/>
              <w:right w:val="single" w:sz="4" w:space="0" w:color="auto"/>
            </w:tcBorders>
            <w:shd w:val="clear" w:color="auto" w:fill="auto"/>
            <w:vAlign w:val="center"/>
          </w:tcPr>
          <w:p w14:paraId="67C57D27"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Europos jūrų reikalų ir žuvininkystės fondas</w:t>
            </w:r>
          </w:p>
        </w:tc>
      </w:tr>
      <w:tr w:rsidR="000C60E1" w:rsidRPr="006E4E86" w14:paraId="5C951D4B"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512"/>
        </w:trPr>
        <w:tc>
          <w:tcPr>
            <w:tcW w:w="1249" w:type="pct"/>
            <w:tcBorders>
              <w:top w:val="nil"/>
              <w:left w:val="single" w:sz="4" w:space="0" w:color="auto"/>
              <w:bottom w:val="single" w:sz="4" w:space="0" w:color="auto"/>
              <w:right w:val="single" w:sz="4" w:space="0" w:color="auto"/>
            </w:tcBorders>
            <w:shd w:val="clear" w:color="auto" w:fill="auto"/>
            <w:vAlign w:val="center"/>
          </w:tcPr>
          <w:p w14:paraId="4783E95F" w14:textId="77777777" w:rsidR="000C60E1" w:rsidRPr="006E4E86" w:rsidRDefault="000C60E1" w:rsidP="00041F73">
            <w:pPr>
              <w:rPr>
                <w:rFonts w:ascii="Times New Roman" w:hAnsi="Times New Roman" w:cs="Times New Roman"/>
                <w:color w:val="000000"/>
              </w:rPr>
            </w:pPr>
            <w:r w:rsidRPr="006E4E86">
              <w:rPr>
                <w:rFonts w:ascii="Times New Roman" w:hAnsi="Times New Roman" w:cs="Times New Roman"/>
                <w:color w:val="000000"/>
              </w:rPr>
              <w:t>IRT</w:t>
            </w:r>
          </w:p>
        </w:tc>
        <w:tc>
          <w:tcPr>
            <w:tcW w:w="3751" w:type="pct"/>
            <w:tcBorders>
              <w:top w:val="nil"/>
              <w:left w:val="nil"/>
              <w:bottom w:val="single" w:sz="4" w:space="0" w:color="auto"/>
              <w:right w:val="single" w:sz="4" w:space="0" w:color="auto"/>
            </w:tcBorders>
            <w:shd w:val="clear" w:color="auto" w:fill="auto"/>
            <w:vAlign w:val="center"/>
          </w:tcPr>
          <w:p w14:paraId="2A9CCDEF" w14:textId="77777777" w:rsidR="000C60E1" w:rsidRPr="006E4E86" w:rsidRDefault="000C60E1" w:rsidP="00041F73">
            <w:pPr>
              <w:rPr>
                <w:rFonts w:ascii="Times New Roman" w:hAnsi="Times New Roman" w:cs="Times New Roman"/>
                <w:color w:val="000000"/>
              </w:rPr>
            </w:pPr>
            <w:r w:rsidRPr="006E4E86">
              <w:rPr>
                <w:rFonts w:ascii="Times New Roman" w:hAnsi="Times New Roman" w:cs="Times New Roman"/>
                <w:color w:val="000000"/>
              </w:rPr>
              <w:t xml:space="preserve">Informacinės ir ryšių technologijos </w:t>
            </w:r>
          </w:p>
        </w:tc>
      </w:tr>
      <w:tr w:rsidR="000C60E1" w:rsidRPr="006E4E86" w14:paraId="6DBB1CAF"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506"/>
        </w:trPr>
        <w:tc>
          <w:tcPr>
            <w:tcW w:w="1249" w:type="pct"/>
            <w:tcBorders>
              <w:top w:val="nil"/>
              <w:left w:val="single" w:sz="4" w:space="0" w:color="auto"/>
              <w:bottom w:val="single" w:sz="4" w:space="0" w:color="auto"/>
              <w:right w:val="single" w:sz="4" w:space="0" w:color="auto"/>
            </w:tcBorders>
            <w:shd w:val="clear" w:color="auto" w:fill="auto"/>
            <w:vAlign w:val="center"/>
          </w:tcPr>
          <w:p w14:paraId="5F91AD6C" w14:textId="77777777" w:rsidR="000C60E1" w:rsidRPr="006E4E86" w:rsidRDefault="000C60E1" w:rsidP="00041F73">
            <w:pPr>
              <w:rPr>
                <w:rFonts w:ascii="Times New Roman" w:hAnsi="Times New Roman" w:cs="Times New Roman"/>
                <w:color w:val="000000"/>
              </w:rPr>
            </w:pPr>
            <w:r w:rsidRPr="006E4E86">
              <w:rPr>
                <w:rFonts w:ascii="Times New Roman" w:hAnsi="Times New Roman" w:cs="Times New Roman"/>
                <w:color w:val="000000"/>
              </w:rPr>
              <w:t>IS</w:t>
            </w:r>
          </w:p>
        </w:tc>
        <w:tc>
          <w:tcPr>
            <w:tcW w:w="3751" w:type="pct"/>
            <w:tcBorders>
              <w:top w:val="nil"/>
              <w:left w:val="nil"/>
              <w:bottom w:val="single" w:sz="4" w:space="0" w:color="auto"/>
              <w:right w:val="single" w:sz="4" w:space="0" w:color="auto"/>
            </w:tcBorders>
            <w:shd w:val="clear" w:color="auto" w:fill="auto"/>
            <w:vAlign w:val="center"/>
          </w:tcPr>
          <w:p w14:paraId="72B6E6A4" w14:textId="77777777" w:rsidR="000C60E1" w:rsidRPr="006E4E86" w:rsidRDefault="000C60E1" w:rsidP="00041F73">
            <w:pPr>
              <w:rPr>
                <w:rFonts w:ascii="Times New Roman" w:hAnsi="Times New Roman" w:cs="Times New Roman"/>
                <w:color w:val="000000"/>
              </w:rPr>
            </w:pPr>
            <w:r w:rsidRPr="006E4E86">
              <w:rPr>
                <w:rFonts w:ascii="Times New Roman" w:hAnsi="Times New Roman" w:cs="Times New Roman"/>
                <w:color w:val="000000"/>
              </w:rPr>
              <w:t>Informacinė sistema</w:t>
            </w:r>
          </w:p>
        </w:tc>
      </w:tr>
      <w:tr w:rsidR="000C60E1" w:rsidRPr="006E4E86" w14:paraId="7315207A"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514"/>
        </w:trPr>
        <w:tc>
          <w:tcPr>
            <w:tcW w:w="1249" w:type="pct"/>
            <w:tcBorders>
              <w:top w:val="nil"/>
              <w:left w:val="single" w:sz="4" w:space="0" w:color="auto"/>
              <w:bottom w:val="single" w:sz="4" w:space="0" w:color="auto"/>
              <w:right w:val="single" w:sz="4" w:space="0" w:color="auto"/>
            </w:tcBorders>
            <w:shd w:val="clear" w:color="auto" w:fill="auto"/>
            <w:vAlign w:val="center"/>
          </w:tcPr>
          <w:p w14:paraId="3E485033" w14:textId="77777777" w:rsidR="000C60E1" w:rsidRPr="006E4E86" w:rsidRDefault="000C60E1" w:rsidP="00041F73">
            <w:pPr>
              <w:rPr>
                <w:rFonts w:ascii="Times New Roman" w:hAnsi="Times New Roman" w:cs="Times New Roman"/>
                <w:color w:val="000000"/>
              </w:rPr>
            </w:pPr>
            <w:r w:rsidRPr="006E4E86">
              <w:rPr>
                <w:rFonts w:ascii="Times New Roman" w:hAnsi="Times New Roman" w:cs="Times New Roman"/>
                <w:color w:val="000000"/>
              </w:rPr>
              <w:t>KPP</w:t>
            </w:r>
          </w:p>
        </w:tc>
        <w:tc>
          <w:tcPr>
            <w:tcW w:w="3751" w:type="pct"/>
            <w:tcBorders>
              <w:top w:val="nil"/>
              <w:left w:val="nil"/>
              <w:bottom w:val="single" w:sz="4" w:space="0" w:color="auto"/>
              <w:right w:val="single" w:sz="4" w:space="0" w:color="auto"/>
            </w:tcBorders>
            <w:shd w:val="clear" w:color="auto" w:fill="auto"/>
            <w:vAlign w:val="center"/>
          </w:tcPr>
          <w:p w14:paraId="77397A48" w14:textId="77777777" w:rsidR="000C60E1" w:rsidRPr="006E4E86" w:rsidRDefault="000C60E1" w:rsidP="00041F73">
            <w:pPr>
              <w:rPr>
                <w:rFonts w:ascii="Times New Roman" w:hAnsi="Times New Roman" w:cs="Times New Roman"/>
                <w:color w:val="000000"/>
              </w:rPr>
            </w:pPr>
            <w:r w:rsidRPr="006E4E86">
              <w:rPr>
                <w:rFonts w:ascii="Times New Roman" w:hAnsi="Times New Roman" w:cs="Times New Roman"/>
                <w:color w:val="000000"/>
              </w:rPr>
              <w:t>Lietuvos kaimo plėtros 2014-2020 m. programa</w:t>
            </w:r>
          </w:p>
        </w:tc>
      </w:tr>
      <w:tr w:rsidR="000C60E1" w:rsidRPr="006E4E86" w14:paraId="55879833"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0C8BE022"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LŽŪKT</w:t>
            </w:r>
          </w:p>
        </w:tc>
        <w:tc>
          <w:tcPr>
            <w:tcW w:w="3751" w:type="pct"/>
            <w:tcBorders>
              <w:top w:val="nil"/>
              <w:left w:val="nil"/>
              <w:bottom w:val="single" w:sz="4" w:space="0" w:color="auto"/>
              <w:right w:val="single" w:sz="4" w:space="0" w:color="auto"/>
            </w:tcBorders>
            <w:shd w:val="clear" w:color="auto" w:fill="auto"/>
            <w:vAlign w:val="center"/>
          </w:tcPr>
          <w:p w14:paraId="6D223CE9"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 xml:space="preserve">VšĮ Lietuvos žemės ūkio konsultavimo tarnyba </w:t>
            </w:r>
          </w:p>
        </w:tc>
      </w:tr>
      <w:tr w:rsidR="000C60E1" w:rsidRPr="006E4E86" w14:paraId="012906B1"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855"/>
        </w:trPr>
        <w:tc>
          <w:tcPr>
            <w:tcW w:w="1249" w:type="pct"/>
            <w:tcBorders>
              <w:top w:val="nil"/>
              <w:left w:val="single" w:sz="4" w:space="0" w:color="auto"/>
              <w:bottom w:val="single" w:sz="4" w:space="0" w:color="auto"/>
              <w:right w:val="single" w:sz="4" w:space="0" w:color="auto"/>
            </w:tcBorders>
            <w:shd w:val="clear" w:color="auto" w:fill="auto"/>
            <w:vAlign w:val="center"/>
          </w:tcPr>
          <w:p w14:paraId="4DE6C98C"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LAEI</w:t>
            </w:r>
          </w:p>
        </w:tc>
        <w:tc>
          <w:tcPr>
            <w:tcW w:w="3751" w:type="pct"/>
            <w:tcBorders>
              <w:top w:val="nil"/>
              <w:left w:val="nil"/>
              <w:bottom w:val="single" w:sz="4" w:space="0" w:color="auto"/>
              <w:right w:val="single" w:sz="4" w:space="0" w:color="auto"/>
            </w:tcBorders>
            <w:shd w:val="clear" w:color="auto" w:fill="auto"/>
            <w:vAlign w:val="center"/>
          </w:tcPr>
          <w:p w14:paraId="29CEE4B7"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Lietuvos agrarinės ekonomikos institutas</w:t>
            </w:r>
          </w:p>
        </w:tc>
      </w:tr>
      <w:tr w:rsidR="000C60E1" w:rsidRPr="006E4E86" w14:paraId="2206C595"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855"/>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1DF26F59"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Metodika</w:t>
            </w:r>
          </w:p>
        </w:tc>
        <w:tc>
          <w:tcPr>
            <w:tcW w:w="3751" w:type="pct"/>
            <w:tcBorders>
              <w:top w:val="nil"/>
              <w:left w:val="nil"/>
              <w:bottom w:val="single" w:sz="4" w:space="0" w:color="auto"/>
              <w:right w:val="single" w:sz="4" w:space="0" w:color="auto"/>
            </w:tcBorders>
            <w:shd w:val="clear" w:color="auto" w:fill="auto"/>
            <w:vAlign w:val="center"/>
            <w:hideMark/>
          </w:tcPr>
          <w:p w14:paraId="78A661E7"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Investicijų projektų, kuriems siekiama gauti finansavimą iš Europos Sąjungos struktūrinės paramos ir / ar valstybės biudžeto lėšų, rengimo metodika, patvirtinta  Centrinės projektų valdymo agentūros direktoriaus 2014. gruodžio 31 d. įsakymu Nr. 2014/8-337 (2016 m. gegužės 30 d. įsakymo Nr. 2016/8-101 redakcija), versija 1.2.1</w:t>
            </w:r>
          </w:p>
        </w:tc>
      </w:tr>
      <w:tr w:rsidR="000C60E1" w:rsidRPr="006E4E86" w14:paraId="2CFBDDDB"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280"/>
        </w:trPr>
        <w:tc>
          <w:tcPr>
            <w:tcW w:w="1249" w:type="pct"/>
            <w:tcBorders>
              <w:top w:val="nil"/>
              <w:left w:val="single" w:sz="4" w:space="0" w:color="auto"/>
              <w:bottom w:val="single" w:sz="4" w:space="0" w:color="auto"/>
              <w:right w:val="single" w:sz="4" w:space="0" w:color="auto"/>
            </w:tcBorders>
            <w:shd w:val="clear" w:color="auto" w:fill="auto"/>
            <w:vAlign w:val="center"/>
          </w:tcPr>
          <w:p w14:paraId="78D69B26"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NMA</w:t>
            </w:r>
          </w:p>
        </w:tc>
        <w:tc>
          <w:tcPr>
            <w:tcW w:w="3751" w:type="pct"/>
            <w:tcBorders>
              <w:top w:val="nil"/>
              <w:left w:val="nil"/>
              <w:bottom w:val="single" w:sz="4" w:space="0" w:color="auto"/>
              <w:right w:val="single" w:sz="4" w:space="0" w:color="auto"/>
            </w:tcBorders>
            <w:shd w:val="clear" w:color="auto" w:fill="auto"/>
            <w:vAlign w:val="center"/>
          </w:tcPr>
          <w:p w14:paraId="5C0AFF95"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Nacionalinė mokėjimo agentūra prie Žemės ūkio ministerijos</w:t>
            </w:r>
          </w:p>
        </w:tc>
      </w:tr>
      <w:tr w:rsidR="000C60E1" w:rsidRPr="006E4E86" w14:paraId="0607F353"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557AF585"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Projektas</w:t>
            </w:r>
          </w:p>
        </w:tc>
        <w:tc>
          <w:tcPr>
            <w:tcW w:w="3751" w:type="pct"/>
            <w:tcBorders>
              <w:top w:val="nil"/>
              <w:left w:val="nil"/>
              <w:bottom w:val="single" w:sz="4" w:space="0" w:color="auto"/>
              <w:right w:val="single" w:sz="4" w:space="0" w:color="auto"/>
            </w:tcBorders>
            <w:shd w:val="clear" w:color="auto" w:fill="auto"/>
            <w:vAlign w:val="center"/>
          </w:tcPr>
          <w:p w14:paraId="6929DCC9"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Žemės ūkio verslo analizės sistemos sukūrimas</w:t>
            </w:r>
          </w:p>
        </w:tc>
      </w:tr>
      <w:tr w:rsidR="000C60E1" w:rsidRPr="006E4E86" w14:paraId="0CFD0B2F"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7A0E64A1"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ŽŪM</w:t>
            </w:r>
          </w:p>
        </w:tc>
        <w:tc>
          <w:tcPr>
            <w:tcW w:w="3751" w:type="pct"/>
            <w:tcBorders>
              <w:top w:val="nil"/>
              <w:left w:val="nil"/>
              <w:bottom w:val="single" w:sz="4" w:space="0" w:color="auto"/>
              <w:right w:val="single" w:sz="4" w:space="0" w:color="auto"/>
            </w:tcBorders>
            <w:shd w:val="clear" w:color="auto" w:fill="auto"/>
            <w:vAlign w:val="center"/>
          </w:tcPr>
          <w:p w14:paraId="15377E82"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Lietuvos Respublikos žemės ūkio ministerija</w:t>
            </w:r>
          </w:p>
        </w:tc>
      </w:tr>
      <w:tr w:rsidR="000C60E1" w:rsidRPr="006E4E86" w14:paraId="34149FF2"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nil"/>
              <w:left w:val="single" w:sz="4" w:space="0" w:color="auto"/>
              <w:bottom w:val="single" w:sz="4" w:space="0" w:color="auto"/>
              <w:right w:val="single" w:sz="4" w:space="0" w:color="auto"/>
            </w:tcBorders>
            <w:shd w:val="clear" w:color="auto" w:fill="auto"/>
            <w:vAlign w:val="center"/>
          </w:tcPr>
          <w:p w14:paraId="62A2C843"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ŽŪIKVC</w:t>
            </w:r>
          </w:p>
        </w:tc>
        <w:tc>
          <w:tcPr>
            <w:tcW w:w="3751" w:type="pct"/>
            <w:tcBorders>
              <w:top w:val="nil"/>
              <w:left w:val="nil"/>
              <w:bottom w:val="single" w:sz="4" w:space="0" w:color="auto"/>
              <w:right w:val="single" w:sz="4" w:space="0" w:color="auto"/>
            </w:tcBorders>
            <w:shd w:val="clear" w:color="auto" w:fill="auto"/>
            <w:vAlign w:val="center"/>
          </w:tcPr>
          <w:p w14:paraId="19E9A967"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Valstybės įmonės Žemės ūkio informacijos ir kaimo verslo centras</w:t>
            </w:r>
          </w:p>
        </w:tc>
      </w:tr>
      <w:tr w:rsidR="000C60E1" w:rsidRPr="006E4E86" w14:paraId="452E5C29"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855"/>
        </w:trPr>
        <w:tc>
          <w:tcPr>
            <w:tcW w:w="1249" w:type="pct"/>
            <w:tcBorders>
              <w:top w:val="nil"/>
              <w:left w:val="single" w:sz="4" w:space="0" w:color="auto"/>
              <w:bottom w:val="single" w:sz="4" w:space="0" w:color="auto"/>
              <w:right w:val="single" w:sz="4" w:space="0" w:color="auto"/>
            </w:tcBorders>
            <w:shd w:val="clear" w:color="auto" w:fill="auto"/>
            <w:vAlign w:val="center"/>
            <w:hideMark/>
          </w:tcPr>
          <w:p w14:paraId="1648E45A"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Projekto organizacija</w:t>
            </w:r>
          </w:p>
        </w:tc>
        <w:tc>
          <w:tcPr>
            <w:tcW w:w="3751" w:type="pct"/>
            <w:tcBorders>
              <w:top w:val="nil"/>
              <w:left w:val="nil"/>
              <w:bottom w:val="single" w:sz="4" w:space="0" w:color="auto"/>
              <w:right w:val="single" w:sz="4" w:space="0" w:color="auto"/>
            </w:tcBorders>
            <w:shd w:val="clear" w:color="auto" w:fill="auto"/>
            <w:vAlign w:val="center"/>
            <w:hideMark/>
          </w:tcPr>
          <w:p w14:paraId="056D1795"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Projekto pareiškėjas ir Projekto partneriai. Kitaip – juridinis ar fizinis subjektas ar jų grupė, prisiimanti atsakomybę už projekto įgyvendinimą ir vykdanti pagrindines projekto veiklas (šiuo atveju ŽŪM su Projekto partneriais LŽŪKT, ŽŪIKVC ir NMA)</w:t>
            </w:r>
          </w:p>
        </w:tc>
      </w:tr>
      <w:tr w:rsidR="000C60E1" w:rsidRPr="006E4E86" w14:paraId="5B3C4F30" w14:textId="77777777" w:rsidTr="00041F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108" w:type="dxa"/>
            <w:bottom w:w="28" w:type="dxa"/>
            <w:right w:w="108" w:type="dxa"/>
          </w:tblCellMar>
          <w:tblLook w:val="04A0" w:firstRow="1" w:lastRow="0" w:firstColumn="1" w:lastColumn="0" w:noHBand="0" w:noVBand="1"/>
        </w:tblPrEx>
        <w:trPr>
          <w:trHeight w:val="300"/>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1E92711B"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ŽŪ</w:t>
            </w:r>
          </w:p>
        </w:tc>
        <w:tc>
          <w:tcPr>
            <w:tcW w:w="3751" w:type="pct"/>
            <w:tcBorders>
              <w:top w:val="single" w:sz="4" w:space="0" w:color="auto"/>
              <w:left w:val="nil"/>
              <w:bottom w:val="single" w:sz="4" w:space="0" w:color="auto"/>
              <w:right w:val="single" w:sz="4" w:space="0" w:color="auto"/>
            </w:tcBorders>
            <w:shd w:val="clear" w:color="auto" w:fill="auto"/>
            <w:vAlign w:val="center"/>
          </w:tcPr>
          <w:p w14:paraId="7309D4F9"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Žemės ūkis</w:t>
            </w:r>
          </w:p>
        </w:tc>
      </w:tr>
      <w:tr w:rsidR="000C60E1" w:rsidRPr="006E4E86" w14:paraId="5F93DFE1" w14:textId="77777777" w:rsidTr="00041F73">
        <w:trPr>
          <w:trHeight w:val="346"/>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3B6D2A8"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 xml:space="preserve">Analitikos sistema </w:t>
            </w:r>
          </w:p>
        </w:tc>
        <w:tc>
          <w:tcPr>
            <w:tcW w:w="3751" w:type="pct"/>
            <w:tcBorders>
              <w:top w:val="single" w:sz="4" w:space="0" w:color="auto"/>
              <w:left w:val="single" w:sz="4" w:space="0" w:color="auto"/>
              <w:bottom w:val="single" w:sz="4" w:space="0" w:color="auto"/>
              <w:right w:val="single" w:sz="4" w:space="0" w:color="auto"/>
            </w:tcBorders>
            <w:shd w:val="clear" w:color="auto" w:fill="auto"/>
          </w:tcPr>
          <w:p w14:paraId="07BC584B"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Žemės ūkio verslo analizės sistema</w:t>
            </w:r>
          </w:p>
        </w:tc>
      </w:tr>
      <w:tr w:rsidR="000C60E1" w:rsidRPr="006E4E86" w14:paraId="392F574A" w14:textId="77777777" w:rsidTr="00041F73">
        <w:trPr>
          <w:trHeight w:val="346"/>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700A224"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TDS</w:t>
            </w:r>
          </w:p>
        </w:tc>
        <w:tc>
          <w:tcPr>
            <w:tcW w:w="3751" w:type="pct"/>
            <w:tcBorders>
              <w:top w:val="single" w:sz="4" w:space="0" w:color="auto"/>
              <w:left w:val="single" w:sz="4" w:space="0" w:color="auto"/>
              <w:bottom w:val="single" w:sz="4" w:space="0" w:color="auto"/>
              <w:right w:val="single" w:sz="4" w:space="0" w:color="auto"/>
            </w:tcBorders>
            <w:shd w:val="clear" w:color="auto" w:fill="auto"/>
          </w:tcPr>
          <w:p w14:paraId="7E590C07" w14:textId="77777777" w:rsidR="000C60E1" w:rsidRPr="006E4E86" w:rsidRDefault="000C60E1" w:rsidP="00041F73">
            <w:pPr>
              <w:rPr>
                <w:rFonts w:ascii="Times New Roman" w:hAnsi="Times New Roman" w:cs="Times New Roman"/>
              </w:rPr>
            </w:pPr>
            <w:r w:rsidRPr="006E4E86">
              <w:rPr>
                <w:rFonts w:ascii="Times New Roman" w:hAnsi="Times New Roman" w:cs="Times New Roman"/>
              </w:rPr>
              <w:t>Tarpžinybinė mokestinė duomenų saugykla</w:t>
            </w:r>
          </w:p>
        </w:tc>
      </w:tr>
    </w:tbl>
    <w:p w14:paraId="68347757" w14:textId="77777777" w:rsidR="000C60E1" w:rsidRPr="006E4E86" w:rsidRDefault="000C60E1" w:rsidP="000C60E1">
      <w:pPr>
        <w:rPr>
          <w:rFonts w:ascii="Times New Roman" w:hAnsi="Times New Roman" w:cs="Times New Roman"/>
          <w:lang w:eastAsia="en-GB"/>
        </w:rPr>
        <w:sectPr w:rsidR="000C60E1" w:rsidRPr="006E4E86" w:rsidSect="000C60E1">
          <w:headerReference w:type="default" r:id="rId18"/>
          <w:footerReference w:type="default" r:id="rId19"/>
          <w:headerReference w:type="first" r:id="rId20"/>
          <w:pgSz w:w="11907" w:h="16839" w:code="9"/>
          <w:pgMar w:top="1134" w:right="567" w:bottom="1134" w:left="1701" w:header="680" w:footer="499" w:gutter="0"/>
          <w:pgNumType w:start="1"/>
          <w:cols w:space="1296"/>
          <w:docGrid w:linePitch="360"/>
        </w:sectPr>
      </w:pPr>
    </w:p>
    <w:p w14:paraId="3FD32D0E" w14:textId="77777777" w:rsidR="000C60E1" w:rsidRPr="006E4E86" w:rsidRDefault="000C60E1" w:rsidP="000C60E1">
      <w:pPr>
        <w:pStyle w:val="Antrat1"/>
        <w:spacing w:before="0" w:after="120"/>
        <w:ind w:left="360"/>
        <w:rPr>
          <w:sz w:val="22"/>
          <w:szCs w:val="22"/>
        </w:rPr>
      </w:pPr>
      <w:bookmarkStart w:id="18" w:name="_Toc526771013"/>
      <w:r w:rsidRPr="006E4E86">
        <w:rPr>
          <w:sz w:val="22"/>
          <w:szCs w:val="22"/>
        </w:rPr>
        <w:lastRenderedPageBreak/>
        <w:t>PROJEKTO SANTRAUKA</w:t>
      </w:r>
      <w:bookmarkEnd w:id="18"/>
    </w:p>
    <w:p w14:paraId="237453DF" w14:textId="77777777" w:rsidR="000C60E1" w:rsidRPr="006E4E86" w:rsidRDefault="000C60E1" w:rsidP="000C60E1">
      <w:pPr>
        <w:jc w:val="both"/>
        <w:rPr>
          <w:rFonts w:ascii="Times New Roman" w:hAnsi="Times New Roman" w:cs="Times New Roman"/>
          <w:b/>
          <w:kern w:val="12"/>
        </w:rPr>
      </w:pPr>
      <w:r w:rsidRPr="006E4E86">
        <w:rPr>
          <w:rFonts w:ascii="Times New Roman" w:hAnsi="Times New Roman" w:cs="Times New Roman"/>
          <w:b/>
          <w:kern w:val="12"/>
        </w:rPr>
        <w:t>Projekto kontekstas</w:t>
      </w:r>
    </w:p>
    <w:p w14:paraId="40C24710"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Tiek Lietuvos, tiek ir Europos Sąjungos viešojo valdymo srityje akcentuojama, kad priimami sprendimai, turi būti paremti patirtimi, realiais veiklos rezultatais arba gerąja praktika, kadangi tik tokie sprendimai labiausiai lemia teigiamus pokyčius. Šiuolaikinėje vadyboje siekiama, kad valdymas būtų pažangus ir orientuotas į rezultatus, o valdymo sprendimai priimami kryptingai, kuo platesniu sutarimu, pagrįstai ir įgyvendinami kuo mažesnėmis sąnaudomis.</w:t>
      </w:r>
    </w:p>
    <w:p w14:paraId="782CFB5D"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Be to, geroji valdymo praktika yra tokia, kuri apima ir kitų nuomonių vertinimą, t. y. nustatant būsimų laikotarpių siekiamus uždavinius ir veiklos rodiklius, priimant tam tikrus sprendimus orientuotus į „klientą“, turėtų būti atsižvelgiama ir į asmenų, į kuriuos orientuoti sprendimai, nuomonių tyrimų rezultatus. Atliekant apklausas ir nuomonių tyrimus, rekomenduojama atkreipti dėmesį į šiuos aspektus: kaip subjektai vertina valstybės institucijų teikiamas paslaugas ir atliekamas funkcijas, kokios informacijos iš institucijų subjektams labiausiai trūksta; kokių veiklos pokyčių jie tikisi; ar susiduria su korupcijos apraiškomis (ir kokiomis) atitinkamoje institucijoje ar bendraudami su institucijos darbuotojais ir valstybės tarnautojais ir kt. Šis aspektas svarbus ir žemės ūkio srityje, priimant sprendimus, susijusius su žemės ūkio politikos formavimu, įgyvendinimu, šio sektoriaus verslo palaikymu, rėmimu ir skatinimu. Siekiant suprasti ir žinoti, ar priimti (planuojami priimti) sprendimai orientuoti į tikslines grupes, ar jie buvo efektyvūs ir sukūrė laukiamą naudą, būtinas žemės ūkio verslo pasitenkinimo indekso skaičiavimas. </w:t>
      </w:r>
    </w:p>
    <w:p w14:paraId="70B414B8"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ŽŪM, norėdama patenkinti vis didėjančius visuomenės poreikius, ypatingą dėmesį skiria į rezultatus orientuoto valdymo klausimams – tobulinamos veiklos stebėsenos, atliekamos funkcijų analizės, rengiamos poveikio vertinimo sistemos.</w:t>
      </w:r>
    </w:p>
    <w:p w14:paraId="478BD373"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Vis dėlto didžiausias iššūkis tebėra informacijos apie pasiektus rezultatus (veiklos vykdymą) naudojimas valdymo sprendimams priimti, t. y. kad valdymas būtų grindžiamas </w:t>
      </w:r>
      <w:proofErr w:type="spellStart"/>
      <w:r w:rsidRPr="006E4E86">
        <w:rPr>
          <w:rFonts w:ascii="Times New Roman" w:hAnsi="Times New Roman" w:cs="Times New Roman"/>
        </w:rPr>
        <w:t>įrodymais</w:t>
      </w:r>
      <w:proofErr w:type="spellEnd"/>
      <w:r w:rsidRPr="006E4E86">
        <w:rPr>
          <w:rFonts w:ascii="Times New Roman" w:hAnsi="Times New Roman" w:cs="Times New Roman"/>
        </w:rPr>
        <w:t xml:space="preserve">. </w:t>
      </w:r>
    </w:p>
    <w:p w14:paraId="5A3BBF50"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Norint iš ŽŪM turimų duomenų gauti prasmingą ir naudingą informaciją – atpažinti žemės ūkio verslo problemas, taikyti tinkamas priemones žemės ūkio verslui skatinti, būtina sudaryti veiklos analizės modelius, pagrįstus statistiniu ir matematiniu modeliavimu bei algoritmus, kurie leis apdoroti ir išanalizuoti didelės apimties skirtingus duomenis žemės ūkio verslo sprendimams priimti ir įžvalgoms kurti. Tačiau tam įgyvendinti būtina duomenų analitika, o jai atlikti - pirminiai duomenys ir analitikos priemonės.</w:t>
      </w:r>
    </w:p>
    <w:p w14:paraId="4127466A"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Planuojama Projekto įgyvendinimo trukmė 36 (trisdešimt šeši) mėnesiai nuo Projekto finansavimo sutarties pasirašymo.</w:t>
      </w:r>
    </w:p>
    <w:p w14:paraId="1AC52EFF" w14:textId="77777777" w:rsidR="000C60E1" w:rsidRPr="006E4E86" w:rsidRDefault="000C60E1" w:rsidP="000C60E1">
      <w:pPr>
        <w:jc w:val="both"/>
        <w:rPr>
          <w:rFonts w:ascii="Times New Roman" w:hAnsi="Times New Roman" w:cs="Times New Roman"/>
          <w:b/>
          <w:kern w:val="12"/>
        </w:rPr>
      </w:pPr>
    </w:p>
    <w:p w14:paraId="19A8A1FD" w14:textId="77777777" w:rsidR="000C60E1" w:rsidRPr="006E4E86" w:rsidRDefault="000C60E1" w:rsidP="000C60E1">
      <w:pPr>
        <w:jc w:val="both"/>
        <w:rPr>
          <w:rFonts w:ascii="Times New Roman" w:hAnsi="Times New Roman" w:cs="Times New Roman"/>
          <w:color w:val="000000"/>
        </w:rPr>
      </w:pPr>
      <w:r w:rsidRPr="006E4E86">
        <w:rPr>
          <w:rFonts w:ascii="Times New Roman" w:hAnsi="Times New Roman" w:cs="Times New Roman"/>
          <w:b/>
          <w:color w:val="000000"/>
        </w:rPr>
        <w:t>Projekto tikslas</w:t>
      </w:r>
      <w:r w:rsidRPr="006E4E86">
        <w:rPr>
          <w:rFonts w:ascii="Times New Roman" w:hAnsi="Times New Roman" w:cs="Times New Roman"/>
          <w:color w:val="000000"/>
        </w:rPr>
        <w:t xml:space="preserve"> – sukurti Analitikos sistemą, kuri sudarytų sąlygas priimti sprendimus, susijusius su žemės ūkio verslu, taikant analitinius ir </w:t>
      </w:r>
      <w:proofErr w:type="spellStart"/>
      <w:r w:rsidRPr="006E4E86">
        <w:rPr>
          <w:rFonts w:ascii="Times New Roman" w:hAnsi="Times New Roman" w:cs="Times New Roman"/>
          <w:color w:val="000000"/>
        </w:rPr>
        <w:t>įrodymais</w:t>
      </w:r>
      <w:proofErr w:type="spellEnd"/>
      <w:r w:rsidRPr="006E4E86">
        <w:rPr>
          <w:rFonts w:ascii="Times New Roman" w:hAnsi="Times New Roman" w:cs="Times New Roman"/>
          <w:color w:val="000000"/>
        </w:rPr>
        <w:t xml:space="preserve"> grįstus metodus, remiantis aktualių ir patikimų duomenų analizės rezultatais, ir įgyvendinti veiklos pokyčius, reikalingus užtikrinti, kad sukurti rezultatai būtų naudojami. </w:t>
      </w:r>
    </w:p>
    <w:p w14:paraId="755B26F9" w14:textId="77777777" w:rsidR="000C60E1" w:rsidRPr="006E4E86" w:rsidRDefault="000C60E1" w:rsidP="000C60E1">
      <w:pPr>
        <w:pStyle w:val="KC-EYbullet1"/>
        <w:numPr>
          <w:ilvl w:val="0"/>
          <w:numId w:val="0"/>
        </w:numPr>
        <w:spacing w:before="0" w:after="0"/>
        <w:rPr>
          <w:rFonts w:ascii="Times New Roman" w:hAnsi="Times New Roman"/>
          <w:color w:val="000000"/>
          <w:kern w:val="0"/>
          <w:szCs w:val="22"/>
        </w:rPr>
      </w:pPr>
      <w:r w:rsidRPr="006E4E86">
        <w:rPr>
          <w:rFonts w:ascii="Times New Roman" w:hAnsi="Times New Roman"/>
          <w:color w:val="000000"/>
          <w:kern w:val="0"/>
          <w:szCs w:val="22"/>
        </w:rPr>
        <w:t>Projektui keliami šie uždaviniai:</w:t>
      </w:r>
    </w:p>
    <w:p w14:paraId="44F303E9" w14:textId="77777777" w:rsidR="000C60E1" w:rsidRPr="006E4E86" w:rsidRDefault="000C60E1" w:rsidP="00534FD3">
      <w:pPr>
        <w:pStyle w:val="KC-EYbullet1"/>
        <w:numPr>
          <w:ilvl w:val="0"/>
          <w:numId w:val="25"/>
        </w:numPr>
        <w:spacing w:before="0" w:after="0"/>
        <w:rPr>
          <w:rFonts w:ascii="Times New Roman" w:hAnsi="Times New Roman"/>
          <w:color w:val="000000"/>
          <w:szCs w:val="22"/>
        </w:rPr>
      </w:pPr>
      <w:r w:rsidRPr="006E4E86">
        <w:rPr>
          <w:rFonts w:ascii="Times New Roman" w:hAnsi="Times New Roman"/>
          <w:color w:val="000000"/>
          <w:szCs w:val="22"/>
        </w:rPr>
        <w:t>Parengti ir įgyvendinti organizacines ir metodines priemones analitikos metodikų rengimui ir įgyvendinimui;</w:t>
      </w:r>
    </w:p>
    <w:p w14:paraId="39E9D963" w14:textId="77777777" w:rsidR="000C60E1" w:rsidRPr="006E4E86" w:rsidRDefault="000C60E1" w:rsidP="00534FD3">
      <w:pPr>
        <w:pStyle w:val="KC-EYbullet1"/>
        <w:numPr>
          <w:ilvl w:val="0"/>
          <w:numId w:val="25"/>
        </w:numPr>
        <w:spacing w:before="0" w:after="0"/>
        <w:rPr>
          <w:rFonts w:ascii="Times New Roman" w:hAnsi="Times New Roman"/>
          <w:color w:val="000000"/>
          <w:szCs w:val="22"/>
        </w:rPr>
      </w:pPr>
      <w:r w:rsidRPr="006E4E86">
        <w:rPr>
          <w:rFonts w:ascii="Times New Roman" w:hAnsi="Times New Roman"/>
          <w:color w:val="000000"/>
          <w:szCs w:val="22"/>
        </w:rPr>
        <w:t>Parengti ir įgyvendinti organizacines ir metodines priemones, sukuriant vieningą duomenų rinkimo ir teikimo sistemą;</w:t>
      </w:r>
    </w:p>
    <w:p w14:paraId="5B457957" w14:textId="77777777" w:rsidR="000C60E1" w:rsidRPr="006E4E86" w:rsidRDefault="000C60E1" w:rsidP="00534FD3">
      <w:pPr>
        <w:pStyle w:val="KC-EYbullet1"/>
        <w:numPr>
          <w:ilvl w:val="0"/>
          <w:numId w:val="25"/>
        </w:numPr>
        <w:spacing w:before="0" w:after="0"/>
        <w:rPr>
          <w:rFonts w:ascii="Times New Roman" w:hAnsi="Times New Roman"/>
          <w:color w:val="000000"/>
          <w:szCs w:val="22"/>
        </w:rPr>
      </w:pPr>
      <w:r w:rsidRPr="006E4E86">
        <w:rPr>
          <w:rFonts w:ascii="Times New Roman" w:hAnsi="Times New Roman"/>
          <w:color w:val="000000"/>
          <w:szCs w:val="22"/>
        </w:rPr>
        <w:t>Parengti ir įgyvendinti organizacines ir metodines priemones, sukuriant ir įgyvendinant Analitikos sistemos veiklos modelį.</w:t>
      </w:r>
    </w:p>
    <w:p w14:paraId="134CD84C" w14:textId="77777777" w:rsidR="000C60E1" w:rsidRPr="006E4E86" w:rsidRDefault="000C60E1" w:rsidP="00534FD3">
      <w:pPr>
        <w:pStyle w:val="KC-EYbullet1"/>
        <w:numPr>
          <w:ilvl w:val="0"/>
          <w:numId w:val="25"/>
        </w:numPr>
        <w:spacing w:before="0" w:after="0"/>
        <w:rPr>
          <w:rFonts w:ascii="Times New Roman" w:hAnsi="Times New Roman"/>
          <w:color w:val="000000"/>
          <w:szCs w:val="22"/>
        </w:rPr>
      </w:pPr>
      <w:r w:rsidRPr="006E4E86">
        <w:rPr>
          <w:rFonts w:ascii="Times New Roman" w:hAnsi="Times New Roman"/>
          <w:color w:val="000000"/>
          <w:szCs w:val="22"/>
        </w:rPr>
        <w:t>Parengti ir įgyvendinti technines priemones, apjungiančias skirtingų sričių ir skirtingo pobūdžio duomenis, duomenų šaltinius, skirtingoms sritims pritaikytas metodikas, naudojant vieningai tvarkomus žemės ūkio verslo informacinius išteklius.</w:t>
      </w:r>
    </w:p>
    <w:p w14:paraId="06129F59" w14:textId="77777777" w:rsidR="000C60E1" w:rsidRPr="006E4E86" w:rsidRDefault="000C60E1" w:rsidP="000C60E1">
      <w:pPr>
        <w:rPr>
          <w:rFonts w:ascii="Times New Roman" w:hAnsi="Times New Roman" w:cs="Times New Roman"/>
        </w:rPr>
      </w:pPr>
      <w:r w:rsidRPr="006E4E86">
        <w:rPr>
          <w:rFonts w:ascii="Times New Roman" w:hAnsi="Times New Roman" w:cs="Times New Roman"/>
        </w:rPr>
        <w:t>Pagrindiniai Projekto rezultatai:</w:t>
      </w:r>
    </w:p>
    <w:p w14:paraId="1377D49A" w14:textId="77777777" w:rsidR="000C60E1" w:rsidRPr="006E4E86" w:rsidRDefault="000C60E1" w:rsidP="00534FD3">
      <w:pPr>
        <w:pStyle w:val="Sraopastraipa"/>
        <w:numPr>
          <w:ilvl w:val="0"/>
          <w:numId w:val="47"/>
        </w:numPr>
        <w:spacing w:after="0" w:line="240" w:lineRule="auto"/>
        <w:rPr>
          <w:rFonts w:ascii="Times New Roman" w:hAnsi="Times New Roman"/>
          <w:kern w:val="12"/>
        </w:rPr>
      </w:pPr>
      <w:r w:rsidRPr="006E4E86">
        <w:rPr>
          <w:rFonts w:ascii="Times New Roman" w:hAnsi="Times New Roman"/>
          <w:kern w:val="12"/>
        </w:rPr>
        <w:t>Sukurta Analitikos sistema.</w:t>
      </w:r>
    </w:p>
    <w:p w14:paraId="7723E56B" w14:textId="77777777" w:rsidR="000C60E1" w:rsidRPr="006E4E86" w:rsidRDefault="000C60E1" w:rsidP="00534FD3">
      <w:pPr>
        <w:pStyle w:val="Sraopastraipa"/>
        <w:numPr>
          <w:ilvl w:val="0"/>
          <w:numId w:val="47"/>
        </w:numPr>
        <w:spacing w:after="0" w:line="240" w:lineRule="auto"/>
        <w:rPr>
          <w:rFonts w:ascii="Times New Roman" w:hAnsi="Times New Roman"/>
          <w:kern w:val="12"/>
        </w:rPr>
      </w:pPr>
      <w:r w:rsidRPr="006E4E86">
        <w:rPr>
          <w:rFonts w:ascii="Times New Roman" w:hAnsi="Times New Roman"/>
          <w:kern w:val="12"/>
        </w:rPr>
        <w:t>Įgyvendintos organizacinės ir teisinės priemonės Analitikos sistemai naudoti</w:t>
      </w:r>
      <w:r w:rsidRPr="006E4E86">
        <w:rPr>
          <w:rFonts w:ascii="Times New Roman" w:hAnsi="Times New Roman"/>
        </w:rPr>
        <w:t>.</w:t>
      </w:r>
    </w:p>
    <w:p w14:paraId="37253308" w14:textId="77777777" w:rsidR="000C60E1" w:rsidRPr="006E4E86" w:rsidRDefault="000C60E1" w:rsidP="000C60E1">
      <w:pPr>
        <w:rPr>
          <w:rFonts w:ascii="Times New Roman" w:hAnsi="Times New Roman" w:cs="Times New Roman"/>
          <w:b/>
          <w:kern w:val="12"/>
        </w:rPr>
      </w:pPr>
    </w:p>
    <w:p w14:paraId="292388CF" w14:textId="77777777" w:rsidR="000C60E1" w:rsidRPr="006E4E86" w:rsidRDefault="000C60E1" w:rsidP="00534FD3">
      <w:pPr>
        <w:pStyle w:val="Antrat1"/>
        <w:numPr>
          <w:ilvl w:val="0"/>
          <w:numId w:val="19"/>
        </w:numPr>
        <w:spacing w:before="0" w:after="120"/>
        <w:jc w:val="left"/>
        <w:rPr>
          <w:sz w:val="22"/>
          <w:szCs w:val="22"/>
        </w:rPr>
      </w:pPr>
      <w:bookmarkStart w:id="19" w:name="_Toc467427175"/>
      <w:bookmarkStart w:id="20" w:name="_Toc526771014"/>
      <w:r w:rsidRPr="006E4E86">
        <w:rPr>
          <w:sz w:val="22"/>
          <w:szCs w:val="22"/>
        </w:rPr>
        <w:lastRenderedPageBreak/>
        <w:t>PROJEKTO KONTEKSTAS</w:t>
      </w:r>
      <w:bookmarkEnd w:id="19"/>
      <w:bookmarkEnd w:id="20"/>
    </w:p>
    <w:p w14:paraId="53442AF0" w14:textId="77777777" w:rsidR="000C60E1" w:rsidRPr="006E4E86" w:rsidRDefault="000C60E1" w:rsidP="00534FD3">
      <w:pPr>
        <w:pStyle w:val="Antrat2"/>
        <w:keepLines w:val="0"/>
        <w:numPr>
          <w:ilvl w:val="1"/>
          <w:numId w:val="19"/>
        </w:numPr>
        <w:spacing w:before="0" w:line="240" w:lineRule="auto"/>
        <w:rPr>
          <w:rFonts w:ascii="Times New Roman" w:hAnsi="Times New Roman" w:cs="Times New Roman"/>
          <w:caps/>
          <w:color w:val="auto"/>
          <w:sz w:val="22"/>
          <w:szCs w:val="22"/>
        </w:rPr>
      </w:pPr>
      <w:bookmarkStart w:id="21" w:name="_Ref465677380"/>
      <w:bookmarkStart w:id="22" w:name="_Toc467427176"/>
      <w:bookmarkStart w:id="23" w:name="_Toc526771015"/>
      <w:r w:rsidRPr="006E4E86">
        <w:rPr>
          <w:rFonts w:ascii="Times New Roman" w:hAnsi="Times New Roman" w:cs="Times New Roman"/>
          <w:color w:val="auto"/>
          <w:sz w:val="22"/>
          <w:szCs w:val="22"/>
        </w:rPr>
        <w:t>SOCIALINĖ - EKONOMINĖ APLINKA</w:t>
      </w:r>
      <w:bookmarkEnd w:id="21"/>
      <w:bookmarkEnd w:id="22"/>
      <w:bookmarkEnd w:id="23"/>
    </w:p>
    <w:p w14:paraId="79302CCC"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Žemės ūkis yra viena svarbiausių šalies ūkio strateginių sričių, kadangi šioje srityje gaminama produkcija, kuri būtina žmogaus poreikiams patenkinti. Visuomenės aprūpinimas tinkamu, kokybišku, sveikatą gerinančiu maistu laikomas ekonominės ir socialinės gerovės veiksniu. </w:t>
      </w:r>
    </w:p>
    <w:p w14:paraId="483398BA"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Trečdalis Lietuvos gyventojų gyvena kaime, todėl šis sektorius glaudžiai susijęs su Lietuvos kaimu, kuriame gyvenantys gyventojai susiduria su įvairiais ekonominiais ir socialiniais iššūkiais, kylančiais iš kaimo senėjimo, emigracijos ir socialinės atskirties problemų bei sparčių maisto vartojimo ir žemės ūkio struktūrinių pokyčių. </w:t>
      </w:r>
    </w:p>
    <w:p w14:paraId="7E76F2E8"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Lietuvoje žemės ūkyje dirba apie 300.000 asmenų, kurių didžioji dalis yra ūkininkaujantys asmenys ir jų šeimos nariai (88 % 2013 metų duomenimis</w:t>
      </w:r>
      <w:r w:rsidRPr="006E4E86">
        <w:rPr>
          <w:rStyle w:val="Puslapioinaosnuoroda"/>
          <w:rFonts w:ascii="Times New Roman" w:hAnsi="Times New Roman"/>
        </w:rPr>
        <w:footnoteReference w:id="1"/>
      </w:r>
      <w:r w:rsidRPr="006E4E86">
        <w:rPr>
          <w:rFonts w:ascii="Times New Roman" w:hAnsi="Times New Roman" w:cs="Times New Roman"/>
        </w:rPr>
        <w:t>). Didžioji dalis žemės ploto priklauso ūkininkams ir šeimos ūkiams (2013 metų duomenimis 88% visų ūkių žemės ploto priklauso ūkininkams ir šeimos ūkiams) ir tik 12% žemės ūkio bendrovėms ir įmonėms ( pav.).</w:t>
      </w:r>
      <w:r w:rsidRPr="006E4E86">
        <w:rPr>
          <w:rStyle w:val="Puslapioinaosnuoroda"/>
          <w:rFonts w:ascii="Times New Roman" w:hAnsi="Times New Roman"/>
        </w:rPr>
        <w:footnoteReference w:id="2"/>
      </w:r>
      <w:r w:rsidRPr="006E4E86">
        <w:rPr>
          <w:rFonts w:ascii="Times New Roman" w:hAnsi="Times New Roman" w:cs="Times New Roman"/>
        </w:rPr>
        <w:t xml:space="preserve"> Kita vertus, Lietuvoje esanti didelė valstybinės ar apleistos žemės teritorija gali būti ateityje panaudojama žemės ūkio veiklai, todėl svarbu tinkamai ir išsamiai ją analizuoti, įvertinti objektų raidą, konkurencingumą, siekiant priimti efektyvius sprendimus.</w:t>
      </w:r>
    </w:p>
    <w:p w14:paraId="3451983B" w14:textId="77777777" w:rsidR="000C60E1" w:rsidRPr="006E4E86" w:rsidRDefault="000C60E1" w:rsidP="000C60E1">
      <w:pPr>
        <w:pStyle w:val="Antrat"/>
        <w:rPr>
          <w:rFonts w:ascii="Times New Roman" w:hAnsi="Times New Roman"/>
          <w:szCs w:val="22"/>
        </w:rPr>
      </w:pPr>
      <w:bookmarkStart w:id="24" w:name="_Ref464554447"/>
      <w:r w:rsidRPr="006E4E86">
        <w:rPr>
          <w:rFonts w:ascii="Times New Roman" w:hAnsi="Times New Roman"/>
          <w:noProof/>
          <w:szCs w:val="22"/>
        </w:rPr>
        <w:drawing>
          <wp:anchor distT="0" distB="0" distL="114300" distR="114300" simplePos="0" relativeHeight="251659264" behindDoc="0" locked="0" layoutInCell="1" allowOverlap="1" wp14:anchorId="6AC52113" wp14:editId="2792D2BC">
            <wp:simplePos x="0" y="0"/>
            <wp:positionH relativeFrom="margin">
              <wp:align>center</wp:align>
            </wp:positionH>
            <wp:positionV relativeFrom="paragraph">
              <wp:posOffset>244210</wp:posOffset>
            </wp:positionV>
            <wp:extent cx="6012000" cy="2520000"/>
            <wp:effectExtent l="0" t="0" r="8255" b="13970"/>
            <wp:wrapTopAndBottom/>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bookmarkEnd w:id="24"/>
    </w:p>
    <w:p w14:paraId="3949E347" w14:textId="77777777" w:rsidR="000C60E1" w:rsidRPr="006E4E86" w:rsidRDefault="000C60E1" w:rsidP="000C60E1">
      <w:pPr>
        <w:pStyle w:val="Antrat"/>
        <w:jc w:val="center"/>
        <w:rPr>
          <w:rFonts w:ascii="Times New Roman" w:hAnsi="Times New Roman"/>
          <w:szCs w:val="22"/>
        </w:rPr>
      </w:pPr>
      <w:bookmarkStart w:id="25" w:name="_Toc467507656"/>
      <w:bookmarkStart w:id="26" w:name="_Toc467534592"/>
      <w:bookmarkStart w:id="27" w:name="_Toc467687094"/>
      <w:bookmarkStart w:id="28" w:name="_Toc467687142"/>
      <w:r w:rsidRPr="006E4E86">
        <w:rPr>
          <w:rFonts w:ascii="Times New Roman" w:hAnsi="Times New Roman"/>
          <w:szCs w:val="22"/>
        </w:rPr>
        <w:t xml:space="preserve">Paveikslas </w:t>
      </w:r>
      <w:r w:rsidRPr="006E4E86">
        <w:rPr>
          <w:rFonts w:ascii="Times New Roman" w:hAnsi="Times New Roman"/>
          <w:szCs w:val="22"/>
        </w:rPr>
        <w:fldChar w:fldCharType="begin"/>
      </w:r>
      <w:r w:rsidRPr="006E4E86">
        <w:rPr>
          <w:rFonts w:ascii="Times New Roman" w:hAnsi="Times New Roman"/>
          <w:szCs w:val="22"/>
        </w:rPr>
        <w:instrText xml:space="preserve"> STYLEREF 1 \s </w:instrText>
      </w:r>
      <w:r w:rsidRPr="006E4E86">
        <w:rPr>
          <w:rFonts w:ascii="Times New Roman" w:hAnsi="Times New Roman"/>
          <w:szCs w:val="22"/>
        </w:rPr>
        <w:fldChar w:fldCharType="separate"/>
      </w:r>
      <w:r w:rsidRPr="006E4E86">
        <w:rPr>
          <w:rFonts w:ascii="Times New Roman" w:hAnsi="Times New Roman"/>
          <w:noProof/>
          <w:szCs w:val="22"/>
        </w:rPr>
        <w:t>1</w:t>
      </w:r>
      <w:r w:rsidRPr="006E4E86">
        <w:rPr>
          <w:rFonts w:ascii="Times New Roman" w:hAnsi="Times New Roman"/>
          <w:szCs w:val="22"/>
        </w:rPr>
        <w:fldChar w:fldCharType="end"/>
      </w:r>
      <w:r w:rsidRPr="006E4E86">
        <w:rPr>
          <w:rFonts w:ascii="Times New Roman" w:hAnsi="Times New Roman"/>
          <w:szCs w:val="22"/>
        </w:rPr>
        <w:t>.</w:t>
      </w:r>
      <w:r w:rsidRPr="006E4E86">
        <w:rPr>
          <w:rFonts w:ascii="Times New Roman" w:hAnsi="Times New Roman"/>
          <w:szCs w:val="22"/>
        </w:rPr>
        <w:fldChar w:fldCharType="begin"/>
      </w:r>
      <w:r w:rsidRPr="006E4E86">
        <w:rPr>
          <w:rFonts w:ascii="Times New Roman" w:hAnsi="Times New Roman"/>
          <w:szCs w:val="22"/>
        </w:rPr>
        <w:instrText xml:space="preserve"> SEQ Figūra \* ARABIC \s 1 </w:instrText>
      </w:r>
      <w:r w:rsidRPr="006E4E86">
        <w:rPr>
          <w:rFonts w:ascii="Times New Roman" w:hAnsi="Times New Roman"/>
          <w:szCs w:val="22"/>
        </w:rPr>
        <w:fldChar w:fldCharType="separate"/>
      </w:r>
      <w:r w:rsidRPr="006E4E86">
        <w:rPr>
          <w:rFonts w:ascii="Times New Roman" w:hAnsi="Times New Roman"/>
          <w:noProof/>
          <w:szCs w:val="22"/>
        </w:rPr>
        <w:t>1</w:t>
      </w:r>
      <w:r w:rsidRPr="006E4E86">
        <w:rPr>
          <w:rFonts w:ascii="Times New Roman" w:hAnsi="Times New Roman"/>
          <w:szCs w:val="22"/>
        </w:rPr>
        <w:fldChar w:fldCharType="end"/>
      </w:r>
      <w:r w:rsidRPr="006E4E86">
        <w:rPr>
          <w:rFonts w:ascii="Times New Roman" w:hAnsi="Times New Roman"/>
          <w:szCs w:val="22"/>
        </w:rPr>
        <w:t>. Ūkiams priklausantis žemės plotas 2005-2013 metais, ha</w:t>
      </w:r>
      <w:bookmarkEnd w:id="25"/>
      <w:bookmarkEnd w:id="26"/>
      <w:bookmarkEnd w:id="27"/>
      <w:bookmarkEnd w:id="28"/>
    </w:p>
    <w:p w14:paraId="62A0FE72"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Pagrindinė Lietuvos Vyriausybės institucija, formuojanti valstybės politiką žemės ūkio srityje yra LR žemės ūkio ministerija (ŽŪM). </w:t>
      </w:r>
    </w:p>
    <w:p w14:paraId="554E4B95"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ŽŪM atsakinga už politikos formavimą, jos įgyvendinimą ir kontrolę šiose srityse:</w:t>
      </w:r>
    </w:p>
    <w:p w14:paraId="37B669BF"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žemės ir maisto ūkio;</w:t>
      </w:r>
    </w:p>
    <w:p w14:paraId="6C039D53"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žuvininkystės (išskyrus žuvų išteklių išsaugojimą ir kontrolę vidaus vandenyse);</w:t>
      </w:r>
    </w:p>
    <w:p w14:paraId="61B76A4B"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kaimo plėtros;</w:t>
      </w:r>
    </w:p>
    <w:p w14:paraId="5475A3E0"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žemės reformos;</w:t>
      </w:r>
    </w:p>
    <w:p w14:paraId="401CA00B"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žemėtvarkos;</w:t>
      </w:r>
    </w:p>
    <w:p w14:paraId="25348D68"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geodezijos;</w:t>
      </w:r>
    </w:p>
    <w:p w14:paraId="6C21863A"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kartografijos;</w:t>
      </w:r>
    </w:p>
    <w:p w14:paraId="5D2748CB"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nekilnojamojo turto kadastro;</w:t>
      </w:r>
    </w:p>
    <w:p w14:paraId="472078F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žemės naudojimo valstybinės kontrolės;</w:t>
      </w:r>
    </w:p>
    <w:p w14:paraId="43CDD182"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žemės ūkio ir kaimo gyvenamųjų vietovių infrastruktūros inžinerinės plėtros ir techninės pažangos;</w:t>
      </w:r>
    </w:p>
    <w:p w14:paraId="49EB3507"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atsinaujinančių energijos šaltinių plėtros;</w:t>
      </w:r>
    </w:p>
    <w:p w14:paraId="5F5E2E5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mokslo, mokymo, švietimo;</w:t>
      </w:r>
    </w:p>
    <w:p w14:paraId="3B25003F"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lastRenderedPageBreak/>
        <w:t xml:space="preserve">novatoriškų technologijų taikymo žemės ūkyje, maisto pramonėje ir žuvininkystėje; </w:t>
      </w:r>
    </w:p>
    <w:p w14:paraId="15874AA7"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melioracijos ir melioracijos investicijų;</w:t>
      </w:r>
    </w:p>
    <w:p w14:paraId="0247B360"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augalininkystės;</w:t>
      </w:r>
    </w:p>
    <w:p w14:paraId="13B92106"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gyvulininkystės;</w:t>
      </w:r>
    </w:p>
    <w:p w14:paraId="4034B108"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augalų apsaugos;</w:t>
      </w:r>
    </w:p>
    <w:p w14:paraId="4078662F"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sėklininkystės;</w:t>
      </w:r>
    </w:p>
    <w:p w14:paraId="65F4F097"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veislininkystės;</w:t>
      </w:r>
    </w:p>
    <w:p w14:paraId="00BEB0B1"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žuvivaisos;</w:t>
      </w:r>
    </w:p>
    <w:p w14:paraId="2E8D35FE"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proofErr w:type="spellStart"/>
      <w:r w:rsidRPr="006E4E86">
        <w:rPr>
          <w:rFonts w:ascii="Times New Roman" w:hAnsi="Times New Roman" w:cs="Times New Roman"/>
          <w:kern w:val="12"/>
        </w:rPr>
        <w:t>fitosanitarijos</w:t>
      </w:r>
      <w:proofErr w:type="spellEnd"/>
      <w:r w:rsidRPr="006E4E86">
        <w:rPr>
          <w:rFonts w:ascii="Times New Roman" w:hAnsi="Times New Roman" w:cs="Times New Roman"/>
          <w:kern w:val="12"/>
        </w:rPr>
        <w:t xml:space="preserve"> ir veterinarijos;</w:t>
      </w:r>
    </w:p>
    <w:p w14:paraId="7A5D13E2"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tautinio paveldo.</w:t>
      </w:r>
    </w:p>
    <w:p w14:paraId="5FD0BCCC" w14:textId="77777777" w:rsidR="000C60E1" w:rsidRPr="006E4E86" w:rsidRDefault="000C60E1" w:rsidP="000C60E1">
      <w:pPr>
        <w:pStyle w:val="KC-EYbullet1"/>
        <w:numPr>
          <w:ilvl w:val="0"/>
          <w:numId w:val="0"/>
        </w:numPr>
        <w:spacing w:before="0" w:after="0"/>
        <w:ind w:left="720"/>
        <w:rPr>
          <w:rFonts w:ascii="Times New Roman" w:hAnsi="Times New Roman"/>
          <w:szCs w:val="22"/>
        </w:rPr>
      </w:pPr>
    </w:p>
    <w:p w14:paraId="65E7D1B9"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ŽŪM misija yra skatinti konkurencingą žemės ūkio ir maisto produktų gamybą, kaimo gyventojų užimtumą, užtikrinti sektoriaus dirbančiųjų pajamų didėjimą ir gyvenimo kokybės kaime gerinimą, dalyvauti formuojant žemės ir maisto ūkio, žuvininkystės, kaimo plėtros, žemės tvarkymo ir administravimo politiką ir ją įgyvendinti, vykdyti ministerijai priskirtų sričių valdymą.</w:t>
      </w:r>
    </w:p>
    <w:p w14:paraId="09658A77"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ŽŪM, siekdama efektyvesnio priskirtų funkcijų vykdymo, automatizuodama veiklos funkcijas, naudoja įvairaus sudėtingumo informacines sistemas, kuriose kaupiami ir apdorojami duomenys, įskaitant ir asmens duomenis. Ministerija yra 18</w:t>
      </w:r>
      <w:r w:rsidRPr="006E4E86">
        <w:rPr>
          <w:rStyle w:val="Puslapioinaosnuoroda"/>
          <w:rFonts w:ascii="Times New Roman" w:hAnsi="Times New Roman"/>
        </w:rPr>
        <w:footnoteReference w:id="3"/>
      </w:r>
      <w:r w:rsidRPr="006E4E86">
        <w:rPr>
          <w:rFonts w:ascii="Times New Roman" w:hAnsi="Times New Roman" w:cs="Times New Roman"/>
        </w:rPr>
        <w:t xml:space="preserve"> žemiau nurodytų informacinių sistemų ir registrų valdytoja:</w:t>
      </w:r>
    </w:p>
    <w:p w14:paraId="177DAC0F"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Žemės ūkio ir maisto produktų rinkos informacinė sistema;</w:t>
      </w:r>
    </w:p>
    <w:p w14:paraId="4B3E711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Žemės ūkio ir maisto produktų sertifikavimo informacinė sistema; </w:t>
      </w:r>
    </w:p>
    <w:p w14:paraId="3585A805"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Žemėtvarkos planavimo dokumentų rengėjų, matininkų ir geodezininkų žinybinis registras; </w:t>
      </w:r>
    </w:p>
    <w:p w14:paraId="638B9CC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Žemdirbių mokymo ir konsultavimo informacijos sistema; </w:t>
      </w:r>
    </w:p>
    <w:p w14:paraId="7E0AA41B"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Lietuvos Respublikos traktorių, savaeigių ir žemės ūkio mašinų ir jų priekabų registras;</w:t>
      </w:r>
    </w:p>
    <w:p w14:paraId="79469EE2"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Lietuvos Respublikos patvirtintų pašarų ūkio subjektų registras; </w:t>
      </w:r>
    </w:p>
    <w:p w14:paraId="254A46B4"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Lietuvos Respublikos žemės ūkio ir kaimo verslo registras; </w:t>
      </w:r>
    </w:p>
    <w:p w14:paraId="2D8731F2"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Lietuvos Respublikos fitosanitarinis registras; </w:t>
      </w:r>
    </w:p>
    <w:p w14:paraId="3693E07D"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Gyvulių veislininkystės informacinė sistema;  </w:t>
      </w:r>
    </w:p>
    <w:p w14:paraId="6217F180"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Gyvūnų augintinių registras;</w:t>
      </w:r>
    </w:p>
    <w:p w14:paraId="4B98B063"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Tautinio paveldo produktų ir tradicinių amatininkų informacinė sistema;  </w:t>
      </w:r>
    </w:p>
    <w:p w14:paraId="3BB3AD97"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Šviežių vaisių ir daržovių atitikties prekybos standartams kontrolės informacinė sistema;</w:t>
      </w:r>
    </w:p>
    <w:p w14:paraId="77175BB5"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Ūkinių gyvūnų registras; </w:t>
      </w:r>
    </w:p>
    <w:p w14:paraId="5626377F"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Ūkininkų ūkių registras; </w:t>
      </w:r>
    </w:p>
    <w:p w14:paraId="132BF003"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Žemėtvarkos planavimo dokumentų rengimo informacinė sistema;  </w:t>
      </w:r>
    </w:p>
    <w:p w14:paraId="17A353A5"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Lietuvos Respublikos žemės ūkio ministerijos reguliavimo sričiai priskirtų institucijų ir įstaigų teikiamų paslaugų informacinė sistema;</w:t>
      </w:r>
    </w:p>
    <w:p w14:paraId="6FCCAF64"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Paraiškų priėmimo informacinė sistema;</w:t>
      </w:r>
    </w:p>
    <w:p w14:paraId="1A716FFD"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Valstybinės augalininkystės tarnybos prie žemės ūkio ministerijos informacinė sistema. </w:t>
      </w:r>
      <w:r w:rsidRPr="006E4E86">
        <w:rPr>
          <w:rFonts w:ascii="Times New Roman" w:hAnsi="Times New Roman" w:cs="Times New Roman"/>
          <w:kern w:val="12"/>
        </w:rPr>
        <w:cr/>
      </w:r>
    </w:p>
    <w:p w14:paraId="0CE1FCAD"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Su žemės ūkiu susijusius duomenis Lietuvoje pagal institucijoms priskirtą kompetenciją tvarko ŽŪM ir jos reguliavimo srityje esančios institucijos:</w:t>
      </w:r>
    </w:p>
    <w:p w14:paraId="54A7426D"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Nacionalinė žemės tarnyba;</w:t>
      </w:r>
    </w:p>
    <w:p w14:paraId="2FAC37AD"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Nacionalinė mokėjimo agentūra;</w:t>
      </w:r>
    </w:p>
    <w:p w14:paraId="7CE0A6C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Valstybinė augalininkystės tarnyba;</w:t>
      </w:r>
    </w:p>
    <w:p w14:paraId="516B5D0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VĮ „Pieno tyrimai“;</w:t>
      </w:r>
    </w:p>
    <w:p w14:paraId="1EDD1164"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Programos „</w:t>
      </w:r>
      <w:proofErr w:type="spellStart"/>
      <w:r w:rsidRPr="006E4E86">
        <w:rPr>
          <w:rFonts w:ascii="Times New Roman" w:hAnsi="Times New Roman" w:cs="Times New Roman"/>
          <w:kern w:val="12"/>
        </w:rPr>
        <w:t>Leader</w:t>
      </w:r>
      <w:proofErr w:type="spellEnd"/>
      <w:r w:rsidRPr="006E4E86">
        <w:rPr>
          <w:rFonts w:ascii="Times New Roman" w:hAnsi="Times New Roman" w:cs="Times New Roman"/>
          <w:kern w:val="12"/>
        </w:rPr>
        <w:t>“ ir žemdirbių mokymo metodikos centras;</w:t>
      </w:r>
    </w:p>
    <w:p w14:paraId="21F0EB1E"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VĮ Žemės ūkio informacijos ir kaimo verslo centras;</w:t>
      </w:r>
    </w:p>
    <w:p w14:paraId="3278A3CF"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VĮ Valstybės žemės fondas;</w:t>
      </w:r>
    </w:p>
    <w:p w14:paraId="593101BB"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Žuvininkystės tarnyba;</w:t>
      </w:r>
    </w:p>
    <w:p w14:paraId="481C525A"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Valstybinė gyvulių veislininkystės priežiūros tarnyba;</w:t>
      </w:r>
    </w:p>
    <w:p w14:paraId="0190245C"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Lietuvos agrarinės ekonomikos institutas;</w:t>
      </w:r>
    </w:p>
    <w:p w14:paraId="11CF92D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lastRenderedPageBreak/>
        <w:t>VĮ Lietuvos žemės ūkio ir maisto produktų rinkos reguliavimo agentūra;</w:t>
      </w:r>
    </w:p>
    <w:p w14:paraId="634155DD"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Valstybinė mašinų bandymų stotis;</w:t>
      </w:r>
    </w:p>
    <w:p w14:paraId="5C87EC1E"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VšĮ Lietuvos žemės ūkio konsultavimo tarnyba.</w:t>
      </w:r>
    </w:p>
    <w:p w14:paraId="657A218C" w14:textId="77777777" w:rsidR="000C60E1" w:rsidRPr="006E4E86" w:rsidRDefault="000C60E1" w:rsidP="000C60E1">
      <w:pPr>
        <w:tabs>
          <w:tab w:val="left" w:pos="397"/>
        </w:tabs>
        <w:ind w:left="757"/>
        <w:jc w:val="both"/>
        <w:rPr>
          <w:rFonts w:ascii="Times New Roman" w:hAnsi="Times New Roman" w:cs="Times New Roman"/>
          <w:kern w:val="12"/>
        </w:rPr>
      </w:pPr>
    </w:p>
    <w:p w14:paraId="1965F238"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Pagrindiniai ŽŪM žemės ūkio duomenų teikėjai ir tvarkytojai yra:</w:t>
      </w:r>
    </w:p>
    <w:p w14:paraId="770A1992"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ŽŪIKVC (pagrindiniai žemės ūkio registrai bei informacinės sistemos); </w:t>
      </w:r>
    </w:p>
    <w:p w14:paraId="5983DDF7"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LŽŪKT (ūkių buhalterinės apskaitos, žemės ūkio konsultavimo, informavimo bei mokymo duomenys); </w:t>
      </w:r>
    </w:p>
    <w:p w14:paraId="32E7242C"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NMA (žemės ūkio paramos administravimo duomenys).</w:t>
      </w:r>
    </w:p>
    <w:p w14:paraId="686384D9" w14:textId="77777777" w:rsidR="000C60E1" w:rsidRPr="006E4E86" w:rsidRDefault="000C60E1" w:rsidP="000C60E1">
      <w:pPr>
        <w:tabs>
          <w:tab w:val="left" w:pos="397"/>
        </w:tabs>
        <w:ind w:left="757"/>
        <w:jc w:val="both"/>
        <w:rPr>
          <w:rFonts w:ascii="Times New Roman" w:hAnsi="Times New Roman" w:cs="Times New Roman"/>
          <w:kern w:val="12"/>
        </w:rPr>
      </w:pPr>
    </w:p>
    <w:p w14:paraId="4CEC6301"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ŽŪM reguliavimo srityje kaupiama informacija:</w:t>
      </w:r>
    </w:p>
    <w:p w14:paraId="239F05F7"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ūkininkų ūkius;</w:t>
      </w:r>
    </w:p>
    <w:p w14:paraId="26B49E16"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žemės ūkio veiklas ar alternatyviosios veiklos subjekto plėtojamas žemės ūkio veiklas;</w:t>
      </w:r>
    </w:p>
    <w:p w14:paraId="7A218529"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žemės ūkio valdas (apie Lietuvoje auginamus augalus, deklaruotų plotus);</w:t>
      </w:r>
    </w:p>
    <w:p w14:paraId="72FE678F"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žemdirbių mokomuosius arba konsultacinius renginius ir jų dalyvius;</w:t>
      </w:r>
    </w:p>
    <w:p w14:paraId="24D7C7EC"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susijusi su ES paramos administravimu;</w:t>
      </w:r>
    </w:p>
    <w:p w14:paraId="051D5CAA"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asmenis, įstatymų nustatyta tvarka gaminančius, laikančius ir kitus veiksmus atliekančius su pašarais, jų priedais, premiksais ir pan.;</w:t>
      </w:r>
    </w:p>
    <w:p w14:paraId="52789483"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Lietuvoje auginamus ir veisiamus gyvulius;</w:t>
      </w:r>
    </w:p>
    <w:p w14:paraId="76E64C9D"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žemės ūkyje naudojamus traktorius, savaeiges žemės ūkio ir kitas savaeiges mašinas;</w:t>
      </w:r>
    </w:p>
    <w:p w14:paraId="7C1619DE"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ūkinius gyvūnus, laikomus konkrečioje ūkinio gyvūno laikymo vietoje;</w:t>
      </w:r>
    </w:p>
    <w:p w14:paraId="76EB5D25"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apie žemės ūkio ir maisto produktus;</w:t>
      </w:r>
    </w:p>
    <w:p w14:paraId="3E614C41" w14:textId="77777777" w:rsidR="000C60E1" w:rsidRPr="006E4E86" w:rsidRDefault="000C60E1" w:rsidP="00534FD3">
      <w:pPr>
        <w:numPr>
          <w:ilvl w:val="0"/>
          <w:numId w:val="30"/>
        </w:numPr>
        <w:tabs>
          <w:tab w:val="left" w:pos="397"/>
        </w:tabs>
        <w:spacing w:after="0" w:line="240" w:lineRule="auto"/>
        <w:ind w:left="1276" w:hanging="283"/>
        <w:jc w:val="both"/>
        <w:rPr>
          <w:rFonts w:ascii="Times New Roman" w:hAnsi="Times New Roman" w:cs="Times New Roman"/>
          <w:kern w:val="12"/>
        </w:rPr>
      </w:pPr>
      <w:r w:rsidRPr="006E4E86">
        <w:rPr>
          <w:rFonts w:ascii="Times New Roman" w:hAnsi="Times New Roman" w:cs="Times New Roman"/>
          <w:kern w:val="12"/>
        </w:rPr>
        <w:t>kt.</w:t>
      </w:r>
    </w:p>
    <w:p w14:paraId="35B71E2C" w14:textId="77777777" w:rsidR="000C60E1" w:rsidRPr="006E4E86" w:rsidRDefault="000C60E1" w:rsidP="000C60E1">
      <w:pPr>
        <w:pStyle w:val="KC-EYbullet1"/>
        <w:numPr>
          <w:ilvl w:val="0"/>
          <w:numId w:val="0"/>
        </w:numPr>
        <w:spacing w:before="0" w:after="0"/>
        <w:rPr>
          <w:rFonts w:ascii="Times New Roman" w:hAnsi="Times New Roman"/>
          <w:szCs w:val="22"/>
        </w:rPr>
      </w:pPr>
    </w:p>
    <w:p w14:paraId="4D0D5F8A" w14:textId="77777777" w:rsidR="000C60E1" w:rsidRPr="006E4E86" w:rsidRDefault="000C60E1" w:rsidP="000C60E1">
      <w:pPr>
        <w:pStyle w:val="KC-EYbullet1"/>
        <w:numPr>
          <w:ilvl w:val="0"/>
          <w:numId w:val="0"/>
        </w:numPr>
        <w:spacing w:before="0" w:after="0"/>
        <w:rPr>
          <w:rFonts w:ascii="Times New Roman" w:hAnsi="Times New Roman"/>
          <w:b/>
          <w:szCs w:val="22"/>
        </w:rPr>
      </w:pPr>
      <w:r w:rsidRPr="006E4E86">
        <w:rPr>
          <w:rFonts w:ascii="Times New Roman" w:hAnsi="Times New Roman"/>
          <w:b/>
          <w:szCs w:val="22"/>
        </w:rPr>
        <w:t>Esama žemės ūkio verslo analitikos ir sprendimų priėmimo praktika Lietuvoje</w:t>
      </w:r>
    </w:p>
    <w:p w14:paraId="15171E02" w14:textId="77777777" w:rsidR="000C60E1" w:rsidRPr="006E4E86" w:rsidRDefault="000C60E1" w:rsidP="000C60E1">
      <w:pPr>
        <w:pStyle w:val="KC-EYbullet1"/>
        <w:numPr>
          <w:ilvl w:val="0"/>
          <w:numId w:val="0"/>
        </w:numPr>
        <w:spacing w:before="0" w:after="0"/>
        <w:rPr>
          <w:rFonts w:ascii="Times New Roman" w:hAnsi="Times New Roman"/>
          <w:szCs w:val="22"/>
        </w:rPr>
      </w:pPr>
      <w:r w:rsidRPr="006E4E86">
        <w:rPr>
          <w:rFonts w:ascii="Times New Roman" w:hAnsi="Times New Roman"/>
          <w:szCs w:val="22"/>
        </w:rPr>
        <w:t xml:space="preserve">Duomenys renkami ŽŪM ir jos reguliavimo srityje esančių institucijų priskirtų funkcijų vykdymo organizavimui, vykdymui, kontrolei atlikti, statistikos ir kitų institucijų bei ūkio subjektų žemės ūkio rinkos informacijos poreikiams tenkinti. Esant didelei duomenų apimčiai ir įvairovei, dažnai jų kaitai, duomenų panaudojimas, ypatingai, kai duomenų panaudojimas būtinas sprendimams priimti arba pagrįsti yra ypatingai sudėtingas. Pagrindiniai sunkumai kyla dėl duomenų kaupimo įvairiuose šaltiniuose (informacinėse sistemose, registruose, MS Excel pagrindu esančiuose įrankiuose, popieriniame pavidale, kt.) ir skirtingame formate. Kiti paminėtini aspektai – duomenų trūkumas ir neoperatyvus/ nesavalaikis jų gavimas. Praktika rodo, kad tam tikri duomenys atnaujinami kas 5 metus, pvz., žemės ūkio struktūros duomenys. Be to duomenų surinkimas pats savaime nesukuria pridėtinės vertės. Siekiant turimus duomenis panaudoti žemės ūkio sektoriaus veiklos tobulinimui – geriau suprasti esamą ir prognozuoti būsimą situaciją Lietuvos žemės ūkyje būtina duomenų analizė jungiant įvairius duomenų rinkinius. Šiuo metu duomenų sujungimas, ypatingai kaupiamų skirtingose informacinėse sistemose ir registruose, atliekamas rankiniu būdu arba formuojant ataskaitas, kas sudaro daug laiko bei žmogiškųjų išteklių sąnaudų, bei neužtikrina duomenų tęstinumo bei aktualumo. Taip pat,  nėra galimybių ir įrankių greitai ir efektyviai atlikti surinktų duomenų analizę, kuri būtų naudojama sprendimams priimti ir pagrįsti. </w:t>
      </w:r>
    </w:p>
    <w:p w14:paraId="32E6E348"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Tiek Lietuvos, tiek ir Europos Sąjungos viešojo administravimo srityje akcentuojama, kad priimami sprendimai, turi būti paremti patirtimi, realiais veiklos rezultatais arba gerąja praktika, kadangi tik tokie sprendimai labiausiai lemia teigiamus pokyčius. Šiuolaikinėje vadyboje siekiama, kad valdymas būtų pažangus ir orientuotas į rezultatus, o valdymo sprendimai priimami kryptingai, kuo platesniu sutarimu, pagrįstai ir įgyvendinami kuo mažesnėmis sąnaudomis.</w:t>
      </w:r>
    </w:p>
    <w:p w14:paraId="5EAA0F9B"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Be to, geroji valdymo praktika yra tokia, kuri apima ir kitų nuomonių vertinimą, t. y. nustatant būsimų laikotarpių siekiamus uždavinius ir veiklos rodiklius, priimant tam tikrus sprendimus orientuotus į „klientą“, turėtų būti atsižvelgiama ir į asmenų, į kuriuos orientuoti sprendimai, nuomonių tyrimų rezultatus. Atliekant apklausas ir nuomonių tyrimus, rekomenduojama atkreipti dėmesį į šiuos aspektus: kaip subjektai vertina valstybės institucijų teikiamas paslaugas ir atliekamas funkcijas, kokios informacijos iš institucijų subjektams labiausiai trūksta; kokių veiklos pokyčių jie tikisi; ar susiduria su korupcijos apraiškomis (ir kokiomis) atitinkamoje institucijoje ar bendraudami su institucijos darbuotojais ir valstybės tarnautojais ir kt. Šis aspektas </w:t>
      </w:r>
      <w:r w:rsidRPr="006E4E86">
        <w:rPr>
          <w:rFonts w:ascii="Times New Roman" w:hAnsi="Times New Roman" w:cs="Times New Roman"/>
        </w:rPr>
        <w:lastRenderedPageBreak/>
        <w:t xml:space="preserve">svarbus ir žemės ūkio srityje, priimant sprendimus, susijusius su žemės ūkio politikos formavimu, įgyvendinimu, šio sektoriaus verslo palaikymu, rėmimu ir skatinimu. Siekiant suprasti ir žinoti, ar priimti (planuojami priimti) sprendimai orientuoti į tikslines grupes, ar buvo efektyvūs ir sukūrė laukiamą naudą, būtinas žemės ūkio verslo pasitenkinimo indekso skaičiavimas. </w:t>
      </w:r>
    </w:p>
    <w:p w14:paraId="3D258DF7"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ŽŪM, norėdama patenkinti vis didėjančius visuomenės poreikius, ypatingą dėmesį skiria į rezultatus orientuoto valdymo klausimams – tobulinamos veiklos stebėsenos, atliekamos funkcijų analizės, rengiamos poveikio vertinimo sistemos.</w:t>
      </w:r>
    </w:p>
    <w:p w14:paraId="64C422B5"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Vis dėlto didžiausias iššūkis tebėra informacijos apie pasiektus rezultatus (veiklos vykdymą) naudojimas valdymo sprendimams priimti, t. y. kad valdymas būtų grindžiamas </w:t>
      </w:r>
      <w:proofErr w:type="spellStart"/>
      <w:r w:rsidRPr="006E4E86">
        <w:rPr>
          <w:rFonts w:ascii="Times New Roman" w:hAnsi="Times New Roman" w:cs="Times New Roman"/>
        </w:rPr>
        <w:t>įrodymais</w:t>
      </w:r>
      <w:proofErr w:type="spellEnd"/>
      <w:r w:rsidRPr="006E4E86">
        <w:rPr>
          <w:rFonts w:ascii="Times New Roman" w:hAnsi="Times New Roman" w:cs="Times New Roman"/>
        </w:rPr>
        <w:t xml:space="preserve">. </w:t>
      </w:r>
    </w:p>
    <w:p w14:paraId="53745BC2" w14:textId="77777777" w:rsidR="000C60E1" w:rsidRPr="006E4E86" w:rsidRDefault="000C60E1" w:rsidP="000C60E1">
      <w:pPr>
        <w:pStyle w:val="KC-EYbullet1"/>
        <w:numPr>
          <w:ilvl w:val="0"/>
          <w:numId w:val="0"/>
        </w:numPr>
        <w:spacing w:before="0" w:after="0"/>
        <w:rPr>
          <w:rFonts w:ascii="Times New Roman" w:hAnsi="Times New Roman"/>
          <w:szCs w:val="22"/>
        </w:rPr>
      </w:pPr>
      <w:r w:rsidRPr="006E4E86">
        <w:rPr>
          <w:rFonts w:ascii="Times New Roman" w:hAnsi="Times New Roman"/>
          <w:szCs w:val="22"/>
        </w:rPr>
        <w:t>Norint iš ŽŪM turimų duomenų gauti prasmingą ir naudingą informaciją – atpažinti žemės ūkio verslo problemas, taikyti tinkamas priemones žemės ūkio verslui skatinti, būtina sudaryti veiklos analizės modelius, pagrįstus statistiniu ir matematiniu modeliavimu bei algoritmus, kurie leis apdoroti ir išanalizuoti didelės apimties skirtingus duomenis žemės ūkio verslo sprendimams priimti ir įžvalgoms kurti. Tačiau tam įgyvendinti būtina duomenų analitika, o jai atlikti - pirminiai duomenys ir analitikos priemonės.</w:t>
      </w:r>
    </w:p>
    <w:p w14:paraId="31F111CC" w14:textId="77777777" w:rsidR="000C60E1" w:rsidRPr="006E4E86" w:rsidRDefault="000C60E1" w:rsidP="000C60E1">
      <w:pPr>
        <w:pStyle w:val="KC-EYbullet1"/>
        <w:numPr>
          <w:ilvl w:val="0"/>
          <w:numId w:val="0"/>
        </w:numPr>
        <w:spacing w:before="0" w:after="0"/>
        <w:rPr>
          <w:rFonts w:ascii="Times New Roman" w:hAnsi="Times New Roman"/>
          <w:szCs w:val="22"/>
        </w:rPr>
      </w:pPr>
    </w:p>
    <w:p w14:paraId="08447D4E" w14:textId="77777777" w:rsidR="000C60E1" w:rsidRPr="006E4E86" w:rsidRDefault="000C60E1" w:rsidP="000C60E1">
      <w:pPr>
        <w:pStyle w:val="KC-EYbullet1"/>
        <w:numPr>
          <w:ilvl w:val="0"/>
          <w:numId w:val="0"/>
        </w:numPr>
        <w:spacing w:before="0" w:after="0"/>
        <w:rPr>
          <w:rFonts w:ascii="Times New Roman" w:hAnsi="Times New Roman"/>
          <w:b/>
          <w:szCs w:val="22"/>
        </w:rPr>
      </w:pPr>
      <w:r w:rsidRPr="006E4E86">
        <w:rPr>
          <w:rFonts w:ascii="Times New Roman" w:hAnsi="Times New Roman"/>
          <w:b/>
          <w:szCs w:val="22"/>
        </w:rPr>
        <w:t>Pasaulinės tendencijos ir praktikos, susijusios su duomenų analitika</w:t>
      </w:r>
    </w:p>
    <w:p w14:paraId="4687C3AC" w14:textId="77777777" w:rsidR="000C60E1" w:rsidRPr="006E4E86" w:rsidRDefault="000C60E1" w:rsidP="000C60E1">
      <w:pPr>
        <w:pStyle w:val="KC-EYbullet1"/>
        <w:numPr>
          <w:ilvl w:val="0"/>
          <w:numId w:val="0"/>
        </w:numPr>
        <w:spacing w:before="0" w:after="0"/>
        <w:rPr>
          <w:rFonts w:ascii="Times New Roman" w:hAnsi="Times New Roman"/>
          <w:szCs w:val="22"/>
        </w:rPr>
      </w:pPr>
      <w:r w:rsidRPr="006E4E86">
        <w:rPr>
          <w:rFonts w:ascii="Times New Roman" w:hAnsi="Times New Roman"/>
          <w:szCs w:val="22"/>
        </w:rPr>
        <w:t>Duomenų analitikos panaudojimas viešajame sektoriuje, siekiant priimti geresnius, labiau informuotus sprendimus ir taip didinti veiklos efektyvumą, tampa vis aktualesne tema pasaulyje:</w:t>
      </w:r>
    </w:p>
    <w:p w14:paraId="616A6903"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Vadovaujantis EY Global 2015 m. parengta ataskaita „Viešasis sektorius – pokyčių varikliai“ nurodoma, kad duomenų analitikos panaudojimas politikos formavimo procese yra viena iš prioritetinių technologijų taikymo viešajame sektoriuje sričių, valstybės investicijos tyrimams ir inovacijoms šioje srityje tampa kritiškai svarbios. Pietų Korėjos technologijų vystymo strategija („Vyriausybės Strategija 3.0”</w:t>
      </w:r>
      <w:r w:rsidRPr="006E4E86">
        <w:rPr>
          <w:rFonts w:ascii="Times New Roman" w:hAnsi="Times New Roman" w:cs="Times New Roman"/>
          <w:kern w:val="12"/>
        </w:rPr>
        <w:footnoteReference w:id="4"/>
      </w:r>
      <w:r w:rsidRPr="006E4E86">
        <w:rPr>
          <w:rFonts w:ascii="Times New Roman" w:hAnsi="Times New Roman" w:cs="Times New Roman"/>
          <w:kern w:val="12"/>
        </w:rPr>
        <w:t xml:space="preserve">) yra vienas iš pavyzdžių, pagrindžiančių šias tendencijas. Strategijoje numatyta tobulinti valstybės skaitmeninių duomenų valdymą, plėsti apimtis ir palaipsniui pereiti prie didelių duomenų (angl. Big Data) valdymo, taip sudarant sąlygas naujoms analitinėms įžvalgoms bei jomis grįstų sprendimų priėmimui formuojant politiką. Strategijoje numatytas </w:t>
      </w:r>
      <w:proofErr w:type="spellStart"/>
      <w:r w:rsidRPr="006E4E86">
        <w:rPr>
          <w:rFonts w:ascii="Times New Roman" w:hAnsi="Times New Roman" w:cs="Times New Roman"/>
          <w:kern w:val="12"/>
        </w:rPr>
        <w:t>debesijos</w:t>
      </w:r>
      <w:proofErr w:type="spellEnd"/>
      <w:r w:rsidRPr="006E4E86">
        <w:rPr>
          <w:rFonts w:ascii="Times New Roman" w:hAnsi="Times New Roman" w:cs="Times New Roman"/>
          <w:kern w:val="12"/>
        </w:rPr>
        <w:t xml:space="preserve"> paslaugų pagrindu veikiančio duomenų analitikos centro sukūrimas, kurio pagrindinė funkcija būtų reformuoti politikos formavimo ir sprendimų priėmimo procesą, apimant ir naujų ūkio šakų kūrimą.</w:t>
      </w:r>
    </w:p>
    <w:p w14:paraId="4A4B7586"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Pagal viešai prieinamus duomenis, vien 2013 m. Jungtinių Amerikos Valstijų vyriausybė skyrė 200 mln. dolerių duomenų analitikos sprendimų skirtingose veiklos sektoriuose kūrimui</w:t>
      </w:r>
      <w:r w:rsidRPr="006E4E86">
        <w:rPr>
          <w:rFonts w:ascii="Times New Roman" w:hAnsi="Times New Roman" w:cs="Times New Roman"/>
          <w:kern w:val="12"/>
          <w:vertAlign w:val="superscript"/>
        </w:rPr>
        <w:footnoteReference w:id="5"/>
      </w:r>
      <w:r w:rsidRPr="006E4E86">
        <w:rPr>
          <w:rFonts w:ascii="Times New Roman" w:hAnsi="Times New Roman" w:cs="Times New Roman"/>
          <w:kern w:val="12"/>
        </w:rPr>
        <w:t>.</w:t>
      </w:r>
    </w:p>
    <w:p w14:paraId="4BE882ED"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Pagal </w:t>
      </w:r>
      <w:proofErr w:type="spellStart"/>
      <w:r w:rsidRPr="006E4E86">
        <w:rPr>
          <w:rFonts w:ascii="Times New Roman" w:hAnsi="Times New Roman" w:cs="Times New Roman"/>
          <w:kern w:val="12"/>
        </w:rPr>
        <w:t>McKinsey</w:t>
      </w:r>
      <w:proofErr w:type="spellEnd"/>
      <w:r w:rsidRPr="006E4E86">
        <w:rPr>
          <w:rFonts w:ascii="Times New Roman" w:hAnsi="Times New Roman" w:cs="Times New Roman"/>
          <w:kern w:val="12"/>
        </w:rPr>
        <w:t xml:space="preserve"> Global Institute 2011 metų ataskaitą „Dideli duomenys: nauja sritis inovacijai, konkurencingumui ir produktyvumui“</w:t>
      </w:r>
      <w:r w:rsidRPr="006E4E86">
        <w:rPr>
          <w:rFonts w:ascii="Times New Roman" w:hAnsi="Times New Roman" w:cs="Times New Roman"/>
          <w:kern w:val="12"/>
        </w:rPr>
        <w:footnoteReference w:id="6"/>
      </w:r>
      <w:r w:rsidRPr="006E4E86">
        <w:rPr>
          <w:rFonts w:ascii="Times New Roman" w:hAnsi="Times New Roman" w:cs="Times New Roman"/>
          <w:kern w:val="12"/>
        </w:rPr>
        <w:t xml:space="preserve">, daugiau naudojant didelių duomenų analitikos įrankius Europos viešojo administravimo sektorius galėtų sutapyti du šimtus penkiasdešimt milijardų eurų.  </w:t>
      </w:r>
    </w:p>
    <w:p w14:paraId="31F3917E"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proofErr w:type="spellStart"/>
      <w:r w:rsidRPr="006E4E86">
        <w:rPr>
          <w:rFonts w:ascii="Times New Roman" w:hAnsi="Times New Roman" w:cs="Times New Roman"/>
          <w:kern w:val="12"/>
        </w:rPr>
        <w:t>Gartner</w:t>
      </w:r>
      <w:proofErr w:type="spellEnd"/>
      <w:r w:rsidRPr="006E4E86">
        <w:rPr>
          <w:rFonts w:ascii="Times New Roman" w:hAnsi="Times New Roman" w:cs="Times New Roman"/>
          <w:kern w:val="12"/>
        </w:rPr>
        <w:t xml:space="preserve"> 2016 m. išleistame pranešime „10 svarbiausių technologijų viešajame sektoriuje“</w:t>
      </w:r>
      <w:r w:rsidRPr="006E4E86">
        <w:rPr>
          <w:rFonts w:ascii="Times New Roman" w:hAnsi="Times New Roman" w:cs="Times New Roman"/>
          <w:kern w:val="12"/>
        </w:rPr>
        <w:footnoteReference w:id="7"/>
      </w:r>
      <w:r w:rsidRPr="006E4E86">
        <w:rPr>
          <w:rFonts w:ascii="Times New Roman" w:hAnsi="Times New Roman" w:cs="Times New Roman"/>
          <w:kern w:val="12"/>
        </w:rPr>
        <w:t xml:space="preserve"> duomenų analitika nurodoma kaip viena iš strategiškai svarbiausių technologinių iniciatyvų ir prioritetų investicijoms. </w:t>
      </w:r>
    </w:p>
    <w:p w14:paraId="68216EFB" w14:textId="77777777" w:rsidR="000C60E1" w:rsidRPr="006E4E86" w:rsidRDefault="000C60E1" w:rsidP="000C60E1">
      <w:pPr>
        <w:pStyle w:val="KC-EYtext"/>
        <w:spacing w:before="0" w:after="0"/>
        <w:rPr>
          <w:rFonts w:ascii="Times New Roman" w:hAnsi="Times New Roman"/>
          <w:szCs w:val="22"/>
        </w:rPr>
      </w:pPr>
    </w:p>
    <w:p w14:paraId="65AB75B6" w14:textId="77777777" w:rsidR="000C60E1" w:rsidRPr="006E4E86" w:rsidRDefault="000C60E1" w:rsidP="000C60E1">
      <w:pPr>
        <w:pStyle w:val="KC-EYtext"/>
        <w:keepNext/>
        <w:keepLines/>
        <w:spacing w:before="0" w:after="0"/>
        <w:rPr>
          <w:rFonts w:ascii="Times New Roman" w:hAnsi="Times New Roman"/>
          <w:szCs w:val="22"/>
        </w:rPr>
      </w:pPr>
      <w:r w:rsidRPr="006E4E86">
        <w:rPr>
          <w:rFonts w:ascii="Times New Roman" w:hAnsi="Times New Roman"/>
          <w:b/>
          <w:szCs w:val="22"/>
        </w:rPr>
        <w:t>Duomenų analitikos praktikos poreikiai Lietuvoje</w:t>
      </w:r>
    </w:p>
    <w:p w14:paraId="7DCFC1D9" w14:textId="77777777" w:rsidR="000C60E1" w:rsidRPr="006E4E86" w:rsidRDefault="000C60E1" w:rsidP="000C60E1">
      <w:pPr>
        <w:pStyle w:val="KC-EYtext"/>
        <w:keepNext/>
        <w:keepLines/>
        <w:spacing w:before="0" w:after="0"/>
        <w:rPr>
          <w:rFonts w:ascii="Times New Roman" w:hAnsi="Times New Roman"/>
          <w:szCs w:val="22"/>
        </w:rPr>
      </w:pPr>
      <w:r w:rsidRPr="006E4E86">
        <w:rPr>
          <w:rFonts w:ascii="Times New Roman" w:hAnsi="Times New Roman"/>
          <w:szCs w:val="22"/>
        </w:rPr>
        <w:t xml:space="preserve">Duomenų analitikos poreikis pastebimas ir Lietuvoje. </w:t>
      </w:r>
      <w:r w:rsidRPr="006E4E86">
        <w:rPr>
          <w:rFonts w:ascii="Times New Roman" w:hAnsi="Times New Roman"/>
          <w:color w:val="000000"/>
          <w:szCs w:val="22"/>
          <w:shd w:val="clear" w:color="auto" w:fill="FFFFFF"/>
        </w:rPr>
        <w:t xml:space="preserve">Viešojo valdymo tobulinimo 2012–2020 metų programoje (toliau – Programoje) nurodoma, kad: </w:t>
      </w:r>
    </w:p>
    <w:p w14:paraId="264C8FE7"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„Viešojo valdymo institucijos gebėtų priimti ir įgyvendinti visuomenės poreikiais ir kitais </w:t>
      </w:r>
      <w:proofErr w:type="spellStart"/>
      <w:r w:rsidRPr="006E4E86">
        <w:rPr>
          <w:rFonts w:ascii="Times New Roman" w:hAnsi="Times New Roman" w:cs="Times New Roman"/>
          <w:kern w:val="12"/>
        </w:rPr>
        <w:t>įrodymais</w:t>
      </w:r>
      <w:proofErr w:type="spellEnd"/>
      <w:r w:rsidRPr="006E4E86">
        <w:rPr>
          <w:rFonts w:ascii="Times New Roman" w:hAnsi="Times New Roman" w:cs="Times New Roman"/>
          <w:kern w:val="12"/>
        </w:rPr>
        <w:t xml:space="preserve"> pagrįstus sprendimus, reikia tam tikrų valstybės tarnybos gebėjimų ir kompetencijos, užtikrinančios valstybės tarnybos profesionalumą.“</w:t>
      </w:r>
    </w:p>
    <w:p w14:paraId="62396450"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„Daugelis viešojo valdymo institucijų atliekamų funkcijų nesusietos su laukiamais rezultatais ir visuomenės poreikiais, todėl negali būti nustatytas jų veiksmingumas ir socialinis poveikis.“</w:t>
      </w:r>
    </w:p>
    <w:p w14:paraId="4ECA3145" w14:textId="77777777" w:rsidR="000C60E1" w:rsidRPr="006E4E86" w:rsidRDefault="000C60E1" w:rsidP="000C60E1">
      <w:pPr>
        <w:pStyle w:val="KC-EYtext"/>
        <w:spacing w:before="0" w:after="0"/>
        <w:rPr>
          <w:rFonts w:ascii="Times New Roman" w:hAnsi="Times New Roman"/>
          <w:szCs w:val="22"/>
        </w:rPr>
      </w:pPr>
      <w:r w:rsidRPr="006E4E86">
        <w:rPr>
          <w:rFonts w:ascii="Times New Roman" w:hAnsi="Times New Roman"/>
          <w:szCs w:val="22"/>
        </w:rPr>
        <w:t xml:space="preserve">Programoje nurodoma, kad vienas iš problemų sprendimo būdų – </w:t>
      </w:r>
      <w:r w:rsidRPr="006E4E86">
        <w:rPr>
          <w:rFonts w:ascii="Times New Roman" w:hAnsi="Times New Roman"/>
          <w:color w:val="000000"/>
          <w:szCs w:val="22"/>
          <w:shd w:val="clear" w:color="auto" w:fill="FFFFFF"/>
        </w:rPr>
        <w:t xml:space="preserve">į rezultatus orientuoto ir </w:t>
      </w:r>
      <w:proofErr w:type="spellStart"/>
      <w:r w:rsidRPr="006E4E86">
        <w:rPr>
          <w:rFonts w:ascii="Times New Roman" w:hAnsi="Times New Roman"/>
          <w:color w:val="000000"/>
          <w:szCs w:val="22"/>
          <w:shd w:val="clear" w:color="auto" w:fill="FFFFFF"/>
        </w:rPr>
        <w:t>įrodymais</w:t>
      </w:r>
      <w:proofErr w:type="spellEnd"/>
      <w:r w:rsidRPr="006E4E86">
        <w:rPr>
          <w:rFonts w:ascii="Times New Roman" w:hAnsi="Times New Roman"/>
          <w:color w:val="000000"/>
          <w:szCs w:val="22"/>
          <w:shd w:val="clear" w:color="auto" w:fill="FFFFFF"/>
        </w:rPr>
        <w:t xml:space="preserve"> grįsto valdymo diegimas. O būtent šie procesai ir yra įgalinami duomenų analitikos priemonėmis, sukuriant metodines ir technologines priemones priimti sprendimus ir vertinti jų poveikį. </w:t>
      </w:r>
    </w:p>
    <w:p w14:paraId="3DD10699" w14:textId="77777777" w:rsidR="000C60E1" w:rsidRPr="006E4E86" w:rsidRDefault="000C60E1" w:rsidP="000C60E1">
      <w:pPr>
        <w:jc w:val="both"/>
        <w:rPr>
          <w:rFonts w:ascii="Times New Roman" w:hAnsi="Times New Roman" w:cs="Times New Roman"/>
        </w:rPr>
      </w:pPr>
    </w:p>
    <w:p w14:paraId="16F6EFF4"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sz w:val="22"/>
          <w:szCs w:val="22"/>
        </w:rPr>
      </w:pPr>
      <w:bookmarkStart w:id="29" w:name="_Toc467427177"/>
      <w:bookmarkStart w:id="30" w:name="_Toc526771016"/>
      <w:r w:rsidRPr="006E4E86">
        <w:rPr>
          <w:rFonts w:ascii="Times New Roman" w:hAnsi="Times New Roman" w:cs="Times New Roman"/>
          <w:sz w:val="22"/>
          <w:szCs w:val="22"/>
        </w:rPr>
        <w:lastRenderedPageBreak/>
        <w:t>TEISINĖ APLINKA</w:t>
      </w:r>
      <w:bookmarkEnd w:id="29"/>
      <w:bookmarkEnd w:id="30"/>
    </w:p>
    <w:p w14:paraId="1A602B5A"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 xml:space="preserve">Žemiau pateikiamas pagrindinių teisės aktų, kurie reglamentuoja informacinių išteklių valdymą Valstybės informacinių sistemų steigimą, kūrimą ir modernizavimą ir kitas aktualias sritis, sąrašas ir trumpas teisės aktų apibūdinimas. </w:t>
      </w:r>
    </w:p>
    <w:p w14:paraId="766BC8A6"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Atkreiptinas dėmesys, kad apibūdinant teisės aktą, išskiriama ta teisės akto dalis, kuri yra susijusi su projekto tikslais ir rezultatais, aprašytais skyriuje „</w:t>
      </w:r>
      <w:r w:rsidRPr="006E4E86">
        <w:rPr>
          <w:rFonts w:ascii="Times New Roman" w:hAnsi="Times New Roman" w:cs="Times New Roman"/>
        </w:rPr>
        <w:fldChar w:fldCharType="begin"/>
      </w:r>
      <w:r w:rsidRPr="006E4E86">
        <w:rPr>
          <w:rFonts w:ascii="Times New Roman" w:hAnsi="Times New Roman" w:cs="Times New Roman"/>
        </w:rPr>
        <w:instrText xml:space="preserve"> REF _Ref464202623 \r \h  \* MERGEFORMAT </w:instrText>
      </w:r>
      <w:r w:rsidRPr="006E4E86">
        <w:rPr>
          <w:rFonts w:ascii="Times New Roman" w:hAnsi="Times New Roman" w:cs="Times New Roman"/>
        </w:rPr>
      </w:r>
      <w:r w:rsidRPr="006E4E86">
        <w:rPr>
          <w:rFonts w:ascii="Times New Roman" w:hAnsi="Times New Roman" w:cs="Times New Roman"/>
        </w:rPr>
        <w:fldChar w:fldCharType="separate"/>
      </w:r>
      <w:r w:rsidRPr="006E4E86">
        <w:rPr>
          <w:rFonts w:ascii="Times New Roman" w:hAnsi="Times New Roman" w:cs="Times New Roman"/>
        </w:rPr>
        <w:t>2</w:t>
      </w:r>
      <w:r w:rsidRPr="006E4E86">
        <w:rPr>
          <w:rFonts w:ascii="Times New Roman" w:hAnsi="Times New Roman" w:cs="Times New Roman"/>
        </w:rPr>
        <w:fldChar w:fldCharType="end"/>
      </w:r>
      <w:r w:rsidRPr="006E4E86">
        <w:rPr>
          <w:rFonts w:ascii="Times New Roman" w:hAnsi="Times New Roman" w:cs="Times New Roman"/>
          <w:kern w:val="12"/>
        </w:rPr>
        <w:t xml:space="preserve">. </w:t>
      </w:r>
      <w:r w:rsidRPr="006E4E86">
        <w:rPr>
          <w:rFonts w:ascii="Times New Roman" w:hAnsi="Times New Roman" w:cs="Times New Roman"/>
        </w:rPr>
        <w:fldChar w:fldCharType="begin"/>
      </w:r>
      <w:r w:rsidRPr="006E4E86">
        <w:rPr>
          <w:rFonts w:ascii="Times New Roman" w:hAnsi="Times New Roman" w:cs="Times New Roman"/>
        </w:rPr>
        <w:instrText xml:space="preserve"> REF _Ref464202623 \h  \* MERGEFORMAT </w:instrText>
      </w:r>
      <w:r w:rsidRPr="006E4E86">
        <w:rPr>
          <w:rFonts w:ascii="Times New Roman" w:hAnsi="Times New Roman" w:cs="Times New Roman"/>
        </w:rPr>
      </w:r>
      <w:r w:rsidRPr="006E4E86">
        <w:rPr>
          <w:rFonts w:ascii="Times New Roman" w:hAnsi="Times New Roman" w:cs="Times New Roman"/>
        </w:rPr>
        <w:fldChar w:fldCharType="separate"/>
      </w:r>
      <w:r w:rsidRPr="006E4E86">
        <w:rPr>
          <w:rFonts w:ascii="Times New Roman" w:hAnsi="Times New Roman" w:cs="Times New Roman"/>
        </w:rPr>
        <w:t>PROJEKTO TURINYS</w:t>
      </w:r>
      <w:r w:rsidRPr="006E4E86">
        <w:rPr>
          <w:rFonts w:ascii="Times New Roman" w:hAnsi="Times New Roman" w:cs="Times New Roman"/>
        </w:rPr>
        <w:fldChar w:fldCharType="end"/>
      </w:r>
      <w:r w:rsidRPr="006E4E86">
        <w:rPr>
          <w:rFonts w:ascii="Times New Roman" w:hAnsi="Times New Roman" w:cs="Times New Roman"/>
          <w:kern w:val="12"/>
        </w:rPr>
        <w:t>“.</w:t>
      </w:r>
    </w:p>
    <w:p w14:paraId="1FFD87E9" w14:textId="77777777" w:rsidR="000C60E1" w:rsidRPr="006E4E86" w:rsidRDefault="000C60E1" w:rsidP="000C60E1">
      <w:pPr>
        <w:pStyle w:val="Antrat"/>
        <w:rPr>
          <w:rFonts w:ascii="Times New Roman" w:hAnsi="Times New Roman"/>
          <w:bCs/>
          <w:szCs w:val="22"/>
        </w:rPr>
      </w:pPr>
      <w:bookmarkStart w:id="31" w:name="_Toc428730304"/>
      <w:bookmarkStart w:id="32" w:name="_Toc437905523"/>
      <w:bookmarkStart w:id="33" w:name="_Toc467534555"/>
      <w:bookmarkStart w:id="34" w:name="_Toc467687058"/>
      <w:bookmarkStart w:id="35" w:name="_Toc474299068"/>
      <w:r w:rsidRPr="006E4E86">
        <w:rPr>
          <w:rFonts w:ascii="Times New Roman" w:hAnsi="Times New Roman"/>
          <w:szCs w:val="22"/>
        </w:rPr>
        <w:t xml:space="preserve">Lentelė </w:t>
      </w:r>
      <w:r w:rsidRPr="006E4E86">
        <w:rPr>
          <w:rFonts w:ascii="Times New Roman" w:hAnsi="Times New Roman"/>
          <w:szCs w:val="22"/>
        </w:rPr>
        <w:fldChar w:fldCharType="begin"/>
      </w:r>
      <w:r w:rsidRPr="006E4E86">
        <w:rPr>
          <w:rFonts w:ascii="Times New Roman" w:hAnsi="Times New Roman"/>
          <w:szCs w:val="22"/>
        </w:rPr>
        <w:instrText xml:space="preserve"> STYLEREF 1 \s </w:instrText>
      </w:r>
      <w:r w:rsidRPr="006E4E86">
        <w:rPr>
          <w:rFonts w:ascii="Times New Roman" w:hAnsi="Times New Roman"/>
          <w:szCs w:val="22"/>
        </w:rPr>
        <w:fldChar w:fldCharType="separate"/>
      </w:r>
      <w:r w:rsidRPr="006E4E86">
        <w:rPr>
          <w:rFonts w:ascii="Times New Roman" w:hAnsi="Times New Roman"/>
          <w:noProof/>
          <w:szCs w:val="22"/>
        </w:rPr>
        <w:t>1</w:t>
      </w:r>
      <w:r w:rsidRPr="006E4E86">
        <w:rPr>
          <w:rFonts w:ascii="Times New Roman" w:hAnsi="Times New Roman"/>
          <w:szCs w:val="22"/>
        </w:rPr>
        <w:fldChar w:fldCharType="end"/>
      </w:r>
      <w:r w:rsidRPr="006E4E86">
        <w:rPr>
          <w:rFonts w:ascii="Times New Roman" w:hAnsi="Times New Roman"/>
          <w:szCs w:val="22"/>
        </w:rPr>
        <w:t>.</w:t>
      </w:r>
      <w:r w:rsidRPr="006E4E86">
        <w:rPr>
          <w:rFonts w:ascii="Times New Roman" w:hAnsi="Times New Roman"/>
          <w:szCs w:val="22"/>
        </w:rPr>
        <w:fldChar w:fldCharType="begin"/>
      </w:r>
      <w:r w:rsidRPr="006E4E86">
        <w:rPr>
          <w:rFonts w:ascii="Times New Roman" w:hAnsi="Times New Roman"/>
          <w:szCs w:val="22"/>
        </w:rPr>
        <w:instrText xml:space="preserve"> SEQ Lentelė \* ARABIC \s 1 </w:instrText>
      </w:r>
      <w:r w:rsidRPr="006E4E86">
        <w:rPr>
          <w:rFonts w:ascii="Times New Roman" w:hAnsi="Times New Roman"/>
          <w:szCs w:val="22"/>
        </w:rPr>
        <w:fldChar w:fldCharType="separate"/>
      </w:r>
      <w:r w:rsidRPr="006E4E86">
        <w:rPr>
          <w:rFonts w:ascii="Times New Roman" w:hAnsi="Times New Roman"/>
          <w:noProof/>
          <w:szCs w:val="22"/>
        </w:rPr>
        <w:t>1</w:t>
      </w:r>
      <w:r w:rsidRPr="006E4E86">
        <w:rPr>
          <w:rFonts w:ascii="Times New Roman" w:hAnsi="Times New Roman"/>
          <w:szCs w:val="22"/>
        </w:rPr>
        <w:fldChar w:fldCharType="end"/>
      </w:r>
      <w:r w:rsidRPr="006E4E86">
        <w:rPr>
          <w:rFonts w:ascii="Times New Roman" w:hAnsi="Times New Roman"/>
          <w:szCs w:val="22"/>
        </w:rPr>
        <w:t xml:space="preserve">. </w:t>
      </w:r>
      <w:r w:rsidRPr="006E4E86">
        <w:rPr>
          <w:rFonts w:ascii="Times New Roman" w:hAnsi="Times New Roman"/>
          <w:bCs/>
          <w:szCs w:val="22"/>
        </w:rPr>
        <w:t>Teisės aktų sąrašas ir trumpas apibūdinimas</w:t>
      </w:r>
      <w:bookmarkEnd w:id="31"/>
      <w:bookmarkEnd w:id="32"/>
      <w:bookmarkEnd w:id="33"/>
      <w:bookmarkEnd w:id="34"/>
      <w:bookmarkEnd w:id="35"/>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25"/>
        <w:gridCol w:w="3327"/>
        <w:gridCol w:w="5829"/>
      </w:tblGrid>
      <w:tr w:rsidR="000C60E1" w:rsidRPr="006E4E86" w14:paraId="0FC2A416" w14:textId="77777777" w:rsidTr="00041F73">
        <w:trPr>
          <w:trHeight w:val="381"/>
          <w:tblHeader/>
        </w:trPr>
        <w:tc>
          <w:tcPr>
            <w:tcW w:w="222" w:type="pct"/>
            <w:shd w:val="clear" w:color="auto" w:fill="auto"/>
            <w:vAlign w:val="center"/>
          </w:tcPr>
          <w:p w14:paraId="5C53B602" w14:textId="77777777" w:rsidR="000C60E1" w:rsidRPr="006E4E86" w:rsidRDefault="000C60E1" w:rsidP="00041F73">
            <w:pPr>
              <w:adjustRightInd w:val="0"/>
              <w:jc w:val="center"/>
              <w:textAlignment w:val="baseline"/>
              <w:rPr>
                <w:rFonts w:ascii="Times New Roman" w:hAnsi="Times New Roman" w:cs="Times New Roman"/>
                <w:b/>
                <w:kern w:val="12"/>
              </w:rPr>
            </w:pPr>
            <w:r w:rsidRPr="006E4E86">
              <w:rPr>
                <w:rFonts w:ascii="Times New Roman" w:hAnsi="Times New Roman" w:cs="Times New Roman"/>
                <w:b/>
                <w:kern w:val="12"/>
              </w:rPr>
              <w:t>Nr.</w:t>
            </w:r>
          </w:p>
        </w:tc>
        <w:tc>
          <w:tcPr>
            <w:tcW w:w="1736" w:type="pct"/>
            <w:shd w:val="clear" w:color="auto" w:fill="auto"/>
            <w:vAlign w:val="center"/>
          </w:tcPr>
          <w:p w14:paraId="127A45B1" w14:textId="77777777" w:rsidR="000C60E1" w:rsidRPr="006E4E86" w:rsidRDefault="000C60E1" w:rsidP="00041F73">
            <w:pPr>
              <w:adjustRightInd w:val="0"/>
              <w:jc w:val="center"/>
              <w:textAlignment w:val="baseline"/>
              <w:rPr>
                <w:rFonts w:ascii="Times New Roman" w:hAnsi="Times New Roman" w:cs="Times New Roman"/>
                <w:b/>
                <w:kern w:val="12"/>
              </w:rPr>
            </w:pPr>
            <w:r w:rsidRPr="006E4E86">
              <w:rPr>
                <w:rFonts w:ascii="Times New Roman" w:hAnsi="Times New Roman" w:cs="Times New Roman"/>
                <w:b/>
                <w:kern w:val="12"/>
              </w:rPr>
              <w:br w:type="page"/>
              <w:t xml:space="preserve">Teisės aktas </w:t>
            </w:r>
          </w:p>
        </w:tc>
        <w:tc>
          <w:tcPr>
            <w:tcW w:w="3042" w:type="pct"/>
            <w:shd w:val="clear" w:color="auto" w:fill="auto"/>
          </w:tcPr>
          <w:p w14:paraId="77D05E68" w14:textId="77777777" w:rsidR="000C60E1" w:rsidRPr="006E4E86" w:rsidRDefault="000C60E1" w:rsidP="00041F73">
            <w:pPr>
              <w:adjustRightInd w:val="0"/>
              <w:jc w:val="center"/>
              <w:textAlignment w:val="baseline"/>
              <w:rPr>
                <w:rFonts w:ascii="Times New Roman" w:hAnsi="Times New Roman" w:cs="Times New Roman"/>
                <w:b/>
                <w:kern w:val="12"/>
              </w:rPr>
            </w:pPr>
            <w:r w:rsidRPr="006E4E86">
              <w:rPr>
                <w:rFonts w:ascii="Times New Roman" w:hAnsi="Times New Roman" w:cs="Times New Roman"/>
                <w:b/>
                <w:kern w:val="12"/>
              </w:rPr>
              <w:t>Teisės akto aprašas ir sąsajos su Projektu</w:t>
            </w:r>
          </w:p>
        </w:tc>
      </w:tr>
      <w:tr w:rsidR="000C60E1" w:rsidRPr="006E4E86" w14:paraId="3305CCB9"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391D8D79"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3DC93E9D"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Viešojo valdymo tobulinimo 2012-2020 metų programa</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6C73D6D6"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 xml:space="preserve">Viešojo valdymo tobulinimo 2012-2020 metų programos uždavinys 13.1. Diegti į rezultatus orientuotą ir </w:t>
            </w:r>
            <w:proofErr w:type="spellStart"/>
            <w:r w:rsidRPr="006E4E86">
              <w:rPr>
                <w:rFonts w:ascii="Times New Roman" w:hAnsi="Times New Roman" w:cs="Times New Roman"/>
                <w:kern w:val="12"/>
              </w:rPr>
              <w:t>įrodymais</w:t>
            </w:r>
            <w:proofErr w:type="spellEnd"/>
            <w:r w:rsidRPr="006E4E86">
              <w:rPr>
                <w:rFonts w:ascii="Times New Roman" w:hAnsi="Times New Roman" w:cs="Times New Roman"/>
                <w:kern w:val="12"/>
              </w:rPr>
              <w:t xml:space="preserve"> grįstą valdymą.</w:t>
            </w:r>
          </w:p>
        </w:tc>
      </w:tr>
      <w:tr w:rsidR="000C60E1" w:rsidRPr="006E4E86" w14:paraId="6720B563"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008BAE27"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09A4B296"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Lietuvos Respublikos žemės ūkio ministerijos nuostatai</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0E63E29D" w14:textId="77777777" w:rsidR="000C60E1" w:rsidRPr="006E4E86" w:rsidRDefault="000C60E1" w:rsidP="00534FD3">
            <w:pPr>
              <w:widowControl w:val="0"/>
              <w:numPr>
                <w:ilvl w:val="0"/>
                <w:numId w:val="20"/>
              </w:numPr>
              <w:autoSpaceDE w:val="0"/>
              <w:autoSpaceDN w:val="0"/>
              <w:adjustRightInd w:val="0"/>
              <w:spacing w:after="0" w:line="240" w:lineRule="auto"/>
              <w:ind w:left="357" w:hanging="357"/>
              <w:contextualSpacing/>
              <w:jc w:val="both"/>
              <w:textAlignment w:val="baseline"/>
              <w:rPr>
                <w:rFonts w:ascii="Times New Roman" w:hAnsi="Times New Roman" w:cs="Times New Roman"/>
                <w:kern w:val="12"/>
              </w:rPr>
            </w:pPr>
            <w:r w:rsidRPr="006E4E86">
              <w:rPr>
                <w:rFonts w:ascii="Times New Roman" w:hAnsi="Times New Roman" w:cs="Times New Roman"/>
                <w:kern w:val="12"/>
              </w:rPr>
              <w:t>ŽŪM yra įstaiga, kuri formuoja valstybės politiką, taip pat organizuoja, koordinuoja ir kontroliuoja jos įgyvendinimą žemės ūkio ministrui pavestose valdymo srityse.</w:t>
            </w:r>
          </w:p>
          <w:p w14:paraId="28F94FE8" w14:textId="77777777" w:rsidR="000C60E1" w:rsidRPr="006E4E86" w:rsidRDefault="000C60E1" w:rsidP="00534FD3">
            <w:pPr>
              <w:widowControl w:val="0"/>
              <w:numPr>
                <w:ilvl w:val="0"/>
                <w:numId w:val="20"/>
              </w:numPr>
              <w:autoSpaceDE w:val="0"/>
              <w:autoSpaceDN w:val="0"/>
              <w:adjustRightInd w:val="0"/>
              <w:spacing w:after="0" w:line="240" w:lineRule="auto"/>
              <w:ind w:left="357" w:hanging="357"/>
              <w:contextualSpacing/>
              <w:jc w:val="both"/>
              <w:textAlignment w:val="baseline"/>
              <w:rPr>
                <w:rFonts w:ascii="Times New Roman" w:hAnsi="Times New Roman" w:cs="Times New Roman"/>
                <w:kern w:val="12"/>
              </w:rPr>
            </w:pPr>
            <w:r w:rsidRPr="006E4E86">
              <w:rPr>
                <w:rFonts w:ascii="Times New Roman" w:hAnsi="Times New Roman" w:cs="Times New Roman"/>
                <w:kern w:val="12"/>
              </w:rPr>
              <w:t>ŽŪM nustato žemės ir maisto ūkio, žuvininkystės ir kaimo plėtros prioritetus, užtikrina efektyvų valstybės biudžeto, Europos Sąjungos ir kitų užsienio valstybių paramos programų lėšų, skirtų žemės ūkiui, kaimo plėtrai ir žuvininkystei, naudojimą, teikiamos paramos skaidrumą.</w:t>
            </w:r>
          </w:p>
          <w:p w14:paraId="7F7B2F36" w14:textId="77777777" w:rsidR="000C60E1" w:rsidRPr="006E4E86" w:rsidRDefault="000C60E1" w:rsidP="00534FD3">
            <w:pPr>
              <w:widowControl w:val="0"/>
              <w:numPr>
                <w:ilvl w:val="0"/>
                <w:numId w:val="20"/>
              </w:numPr>
              <w:autoSpaceDE w:val="0"/>
              <w:autoSpaceDN w:val="0"/>
              <w:adjustRightInd w:val="0"/>
              <w:spacing w:after="0" w:line="240" w:lineRule="auto"/>
              <w:ind w:left="357" w:hanging="357"/>
              <w:contextualSpacing/>
              <w:jc w:val="both"/>
              <w:textAlignment w:val="baseline"/>
              <w:rPr>
                <w:rFonts w:ascii="Times New Roman" w:hAnsi="Times New Roman" w:cs="Times New Roman"/>
                <w:kern w:val="12"/>
              </w:rPr>
            </w:pPr>
            <w:r w:rsidRPr="006E4E86">
              <w:rPr>
                <w:rFonts w:ascii="Times New Roman" w:hAnsi="Times New Roman" w:cs="Times New Roman"/>
                <w:kern w:val="12"/>
              </w:rPr>
              <w:t>ŽŪM rengia integruotą žemės ir maisto ūkio, žuvininkystės ir kaimo plėtros ekonominę, socialinę, regioninę ir struktūrinę strategiją.</w:t>
            </w:r>
          </w:p>
          <w:p w14:paraId="33CF2E74" w14:textId="77777777" w:rsidR="000C60E1" w:rsidRPr="006E4E86" w:rsidRDefault="000C60E1" w:rsidP="00534FD3">
            <w:pPr>
              <w:widowControl w:val="0"/>
              <w:numPr>
                <w:ilvl w:val="0"/>
                <w:numId w:val="20"/>
              </w:numPr>
              <w:autoSpaceDE w:val="0"/>
              <w:autoSpaceDN w:val="0"/>
              <w:adjustRightInd w:val="0"/>
              <w:spacing w:after="0" w:line="240" w:lineRule="auto"/>
              <w:ind w:left="357" w:hanging="357"/>
              <w:contextualSpacing/>
              <w:jc w:val="both"/>
              <w:textAlignment w:val="baseline"/>
              <w:rPr>
                <w:rFonts w:ascii="Times New Roman" w:hAnsi="Times New Roman" w:cs="Times New Roman"/>
                <w:kern w:val="12"/>
              </w:rPr>
            </w:pPr>
            <w:r w:rsidRPr="006E4E86">
              <w:rPr>
                <w:rFonts w:ascii="Times New Roman" w:hAnsi="Times New Roman" w:cs="Times New Roman"/>
                <w:kern w:val="12"/>
              </w:rPr>
              <w:t>Analizuoja šalies ir užsienio valstybių žemės ir maisto ūkio paslaugų, kaimo plėtros raidos kryptis, rengia Lietuvos žemės ūkio veiklos subjektų ir maisto ūkių modernizavimo programas ir raidos prognozes, skatina ir remia kooperacijos ir žemės ūkio techninių paslaugų plėtojimą.</w:t>
            </w:r>
          </w:p>
          <w:p w14:paraId="2E35F5BA" w14:textId="77777777" w:rsidR="000C60E1" w:rsidRPr="006E4E86" w:rsidRDefault="000C60E1" w:rsidP="00534FD3">
            <w:pPr>
              <w:widowControl w:val="0"/>
              <w:numPr>
                <w:ilvl w:val="0"/>
                <w:numId w:val="20"/>
              </w:numPr>
              <w:autoSpaceDE w:val="0"/>
              <w:autoSpaceDN w:val="0"/>
              <w:adjustRightInd w:val="0"/>
              <w:spacing w:after="0" w:line="240" w:lineRule="auto"/>
              <w:ind w:left="357" w:hanging="357"/>
              <w:contextualSpacing/>
              <w:jc w:val="both"/>
              <w:textAlignment w:val="baseline"/>
              <w:rPr>
                <w:rFonts w:ascii="Times New Roman" w:hAnsi="Times New Roman" w:cs="Times New Roman"/>
              </w:rPr>
            </w:pPr>
            <w:r w:rsidRPr="006E4E86">
              <w:rPr>
                <w:rFonts w:ascii="Times New Roman" w:hAnsi="Times New Roman" w:cs="Times New Roman"/>
                <w:kern w:val="12"/>
              </w:rPr>
              <w:t>Informuoja visuomenę apie ministerijos veiklą, rengia Europos Sąjungos žemės ir maisto ūkio, žuvininkystės ir kaimo plėtros apžvalgas, formuoja ir skatina teigiamą bendrosios Europos Sąjungos politikos, paramos ir sektoriaus įvaizdį.</w:t>
            </w:r>
          </w:p>
        </w:tc>
      </w:tr>
      <w:tr w:rsidR="000C60E1" w:rsidRPr="006E4E86" w14:paraId="1A9A1F71"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6CDB887B" w14:textId="77777777" w:rsidR="000C60E1" w:rsidRPr="006E4E86" w:rsidRDefault="000C60E1" w:rsidP="00534FD3">
            <w:pPr>
              <w:pStyle w:val="EYtext"/>
              <w:numPr>
                <w:ilvl w:val="0"/>
                <w:numId w:val="23"/>
              </w:numPr>
              <w:spacing w:before="0" w:after="0" w:line="240" w:lineRule="auto"/>
              <w:rPr>
                <w:rFonts w:ascii="Times New Roman" w:hAnsi="Times New Roman"/>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3D0FB7A4" w14:textId="77777777" w:rsidR="000C60E1" w:rsidRPr="006E4E86" w:rsidRDefault="000C60E1" w:rsidP="00041F73">
            <w:pPr>
              <w:jc w:val="both"/>
              <w:rPr>
                <w:rFonts w:ascii="Times New Roman" w:hAnsi="Times New Roman" w:cs="Times New Roman"/>
                <w:kern w:val="12"/>
              </w:rPr>
            </w:pPr>
            <w:r w:rsidRPr="006E4E86">
              <w:rPr>
                <w:rFonts w:ascii="Times New Roman" w:hAnsi="Times New Roman" w:cs="Times New Roman"/>
                <w:kern w:val="12"/>
              </w:rPr>
              <w:t>Lietuvos Respublikos asmens duomenų teisinės apsaugos įstatymas</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1F04EA38" w14:textId="77777777" w:rsidR="000C60E1" w:rsidRPr="006E4E86" w:rsidRDefault="000C60E1" w:rsidP="00041F73">
            <w:pPr>
              <w:rPr>
                <w:rFonts w:ascii="Times New Roman" w:hAnsi="Times New Roman" w:cs="Times New Roman"/>
                <w:kern w:val="12"/>
              </w:rPr>
            </w:pPr>
            <w:r w:rsidRPr="006E4E86">
              <w:rPr>
                <w:rFonts w:ascii="Times New Roman" w:hAnsi="Times New Roman" w:cs="Times New Roman"/>
                <w:kern w:val="12"/>
              </w:rPr>
              <w:t>Reguliuoja santykius, atsirandančius renkant, kaupiant, apdorojant, saugant, naudojant ir teikiant duomenis apie fizinius asmenis valstybės kompiuterizuotosioms informacinėms sistemoms, tarp jų ir valstybiniams registrams.</w:t>
            </w:r>
          </w:p>
        </w:tc>
      </w:tr>
      <w:tr w:rsidR="000C60E1" w:rsidRPr="006E4E86" w14:paraId="3DADAE67"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25B4F543"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2A31E28F"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LR žemės ūkio, maisto ūkio ir kaimo plėtros įstatymas (Žin. 2002, Nr. 72-3009, aktuali redakcija nuo 2016-01-01)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56CD4BE8" w14:textId="77777777" w:rsidR="000C60E1" w:rsidRPr="006E4E86" w:rsidRDefault="000C60E1" w:rsidP="00041F73">
            <w:pPr>
              <w:adjustRightInd w:val="0"/>
              <w:jc w:val="both"/>
              <w:textAlignment w:val="baseline"/>
              <w:rPr>
                <w:rFonts w:ascii="Times New Roman" w:hAnsi="Times New Roman" w:cs="Times New Roman"/>
                <w:color w:val="000000"/>
              </w:rPr>
            </w:pPr>
            <w:r w:rsidRPr="006E4E86">
              <w:rPr>
                <w:rFonts w:ascii="Times New Roman" w:hAnsi="Times New Roman" w:cs="Times New Roman"/>
                <w:color w:val="000000"/>
              </w:rPr>
              <w:t>Nustato žemės ūkio, maisto ūkio ir kaimo plėtros politikos tikslus, Lietuvos Respublikos valstybės, Europos Sąjungos</w:t>
            </w:r>
            <w:r w:rsidRPr="006E4E86">
              <w:rPr>
                <w:rStyle w:val="apple-converted-space"/>
                <w:rFonts w:ascii="Times New Roman" w:hAnsi="Times New Roman" w:cs="Times New Roman"/>
                <w:caps/>
              </w:rPr>
              <w:t> </w:t>
            </w:r>
            <w:r w:rsidRPr="006E4E86">
              <w:rPr>
                <w:rFonts w:ascii="Times New Roman" w:hAnsi="Times New Roman" w:cs="Times New Roman"/>
                <w:color w:val="000000"/>
              </w:rPr>
              <w:t>paramos žemės ūkiui, maisto ūkiui ir kaimo plėtrai (toliau – valstybės ir Europos Sąjungos</w:t>
            </w:r>
            <w:r w:rsidRPr="006E4E86">
              <w:rPr>
                <w:rStyle w:val="apple-converted-space"/>
                <w:rFonts w:ascii="Times New Roman" w:hAnsi="Times New Roman" w:cs="Times New Roman"/>
                <w:caps/>
              </w:rPr>
              <w:t> </w:t>
            </w:r>
            <w:r w:rsidRPr="006E4E86">
              <w:rPr>
                <w:rFonts w:ascii="Times New Roman" w:hAnsi="Times New Roman" w:cs="Times New Roman"/>
                <w:color w:val="000000"/>
              </w:rPr>
              <w:t>parama) įgyvendinimo principus, valstybės ir Europos Sąjungos paramos priemones, šias priemones ir žemės ūkio, maisto ūkio ir kaimo plėtros politiką įgyvendinančias bei žemės ūkio, maisto ūkio oficialiąją statistiką ir Lietuvos Respublikos žemės ūkio ir kaimo verslo registrą tvarkančias valstybės ir savivaldybių institucijas, įstaigas ir kitus juridinius asmenis.</w:t>
            </w:r>
          </w:p>
          <w:p w14:paraId="1CE5F9D2" w14:textId="77777777" w:rsidR="000C60E1" w:rsidRPr="006E4E86" w:rsidRDefault="000C60E1" w:rsidP="00041F73">
            <w:pPr>
              <w:adjustRightInd w:val="0"/>
              <w:jc w:val="both"/>
              <w:textAlignment w:val="baseline"/>
              <w:rPr>
                <w:rFonts w:ascii="Times New Roman" w:hAnsi="Times New Roman" w:cs="Times New Roman"/>
                <w:color w:val="000000"/>
              </w:rPr>
            </w:pPr>
            <w:r w:rsidRPr="006E4E86">
              <w:rPr>
                <w:rFonts w:ascii="Times New Roman" w:hAnsi="Times New Roman" w:cs="Times New Roman"/>
                <w:color w:val="000000"/>
              </w:rPr>
              <w:t xml:space="preserve">Nustato prievolę LŽŪKT Žemės ūkio ministerijos nustatyta tvarka rinkti, kaupti ir apdoroti duomenis, apibūdinančius žemės </w:t>
            </w:r>
            <w:r w:rsidRPr="006E4E86">
              <w:rPr>
                <w:rFonts w:ascii="Times New Roman" w:hAnsi="Times New Roman" w:cs="Times New Roman"/>
                <w:color w:val="000000"/>
              </w:rPr>
              <w:lastRenderedPageBreak/>
              <w:t>ūkio produkcijos gamintojų ūkinę finansinę veiklą ir jos rezultatus. Vadovaujantis Europos Sąjungos ir Lietuvos Respublikos teisės aktais, apibendrintinus duomenis teikti Europos Komisijai, kuri juos naudoja rengdama ataskaitas dėl padėties žemės ūkyje ir žemės ūkio rinkų bei ūkių pajamų ES.</w:t>
            </w:r>
          </w:p>
        </w:tc>
      </w:tr>
      <w:tr w:rsidR="000C60E1" w:rsidRPr="006E4E86" w14:paraId="679C87DE"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4B087956"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1F23C2DE"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Lietuvos Respublikos žemės ūkio ministro 2001 m. balandžio 27 d. įsakymas Nr. 132 „Dėl Lietuvos žemės ūkio produkcijos gamintojų ūkinės-finansinės veiklos rezultatų tyrimo taisyklių patvirtinimo“</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39F78455"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Nustato tvarką, kaip yra renkami, kaupiami ir apdorojami duomenys, apibūdinantys žemės ūkio produkcijos gamintojų ūkinė finansinę veiklą ir jos rezultatus.</w:t>
            </w:r>
          </w:p>
        </w:tc>
      </w:tr>
      <w:tr w:rsidR="000C60E1" w:rsidRPr="006E4E86" w14:paraId="2A147ED8"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7B154B6D"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7AFB977E"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ES reglamentai (</w:t>
            </w:r>
            <w:r w:rsidRPr="006E4E86">
              <w:rPr>
                <w:rFonts w:ascii="Times New Roman" w:hAnsi="Times New Roman" w:cs="Times New Roman"/>
              </w:rPr>
              <w:t>Nr. 1198/2014, Nr. 1217/2009, 2015/220)</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20EFC991"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Nustato prievolę rinkti, kaupti, apdoroti ir perduoti duomenis, apibūdinančius žemės ūkio produkcijos gamintojų ūkinę finansinę veiklą ir jos rezultatus, Europos Komisijai.</w:t>
            </w:r>
          </w:p>
        </w:tc>
      </w:tr>
      <w:tr w:rsidR="000C60E1" w:rsidRPr="006E4E86" w14:paraId="5FC11FF8"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6F52DCAA"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58E84870"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LŽŪKT įstatai</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622FD311"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Nustato LŽŪKT veiklos sritis ir tikslus, kurių pagrindinis yra tenkinti viešuosius interesus vykdant visuomenei naudingą veiklą, t. y. skatinti žemės ūkio veiklos konkurencingumą bei kaimo plėtrą, vykdant švietimo, mokymo, mokslinę, aplinkos apsaugos, teisinės pagalbos veiklą.</w:t>
            </w:r>
          </w:p>
        </w:tc>
      </w:tr>
      <w:tr w:rsidR="000C60E1" w:rsidRPr="006E4E86" w14:paraId="08A16353"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0EF46369"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50965F5A"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ŽŪIKVC įstatai</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33D4DFFB"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Nustato ŽŪIKVC tikslus – įstatymų ir kitų teisės aktų nustatyta tvarka įgyvendinti valstybės politiką žemės ūkio informacinės sistemos (ministerijos reguliavimo srities registrų, informacinių sistemų ir jų duomenų bazių visuma) srityje, siekti, kad žemės ūkio paskirties registrai ir informacinės sistemos efektyviai funkcionuotų, ir kaupti, apdoroti bei teikti operatyvią, apibendrintą informaciją valstybės ir savivaldybių institucijoms, socialiniams partneriams, kitiems duomenų gavėjams, bei siekti pelningos veiklos.</w:t>
            </w:r>
          </w:p>
        </w:tc>
      </w:tr>
      <w:tr w:rsidR="000C60E1" w:rsidRPr="006E4E86" w14:paraId="358403C8"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326C110A"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76D674B6"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NMA nuostatai, patvirtinti Lietuvos Respublikos žemės ūkio ministro 2003 m. sausio 22 d. įsakymu Nr. 3D-17 (red., galiojusi IP rengimo metu)</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1C486048"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Nustato NMA funkcijas, tarp kurių:</w:t>
            </w:r>
          </w:p>
          <w:p w14:paraId="1FA26EDE" w14:textId="77777777" w:rsidR="000C60E1" w:rsidRPr="006E4E86" w:rsidRDefault="000C60E1" w:rsidP="00534FD3">
            <w:pPr>
              <w:widowControl w:val="0"/>
              <w:numPr>
                <w:ilvl w:val="0"/>
                <w:numId w:val="20"/>
              </w:numPr>
              <w:autoSpaceDE w:val="0"/>
              <w:autoSpaceDN w:val="0"/>
              <w:adjustRightInd w:val="0"/>
              <w:spacing w:after="0" w:line="240" w:lineRule="auto"/>
              <w:ind w:left="357" w:hanging="357"/>
              <w:contextualSpacing/>
              <w:jc w:val="both"/>
              <w:textAlignment w:val="baseline"/>
              <w:rPr>
                <w:rFonts w:ascii="Times New Roman" w:hAnsi="Times New Roman" w:cs="Times New Roman"/>
              </w:rPr>
            </w:pPr>
            <w:r w:rsidRPr="006E4E86">
              <w:rPr>
                <w:rFonts w:ascii="Times New Roman" w:hAnsi="Times New Roman" w:cs="Times New Roman"/>
                <w:kern w:val="12"/>
              </w:rPr>
              <w:t>kaupti ir sisteminti informaciją, kurios reikia valstybės ir ES paramos žemės ūkiui ir kaimo plėtrai priemonėms įgyvendinti bei teikia Žemės ūkio ministerijai reikalingus duomenis priežiūrai atlikti.</w:t>
            </w:r>
          </w:p>
        </w:tc>
      </w:tr>
      <w:tr w:rsidR="000C60E1" w:rsidRPr="006E4E86" w14:paraId="403C3602"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2491CDEC"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0895AE67"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Lietuvos kaimo plėtros 2014–2020 metų programos administravimo taisyklės, patvirtintos Lietuvos Respublikos žemės ūkio ministro 2014 m. rugpjūčio 26 d. įsakymu Nr. 3D-507</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71506CD2"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Nustato prievolę ŽŪM:</w:t>
            </w:r>
          </w:p>
          <w:p w14:paraId="356BB877" w14:textId="77777777" w:rsidR="000C60E1" w:rsidRPr="006E4E86" w:rsidRDefault="000C60E1" w:rsidP="00534FD3">
            <w:pPr>
              <w:widowControl w:val="0"/>
              <w:numPr>
                <w:ilvl w:val="0"/>
                <w:numId w:val="20"/>
              </w:numPr>
              <w:autoSpaceDE w:val="0"/>
              <w:autoSpaceDN w:val="0"/>
              <w:adjustRightInd w:val="0"/>
              <w:spacing w:after="0" w:line="240" w:lineRule="auto"/>
              <w:ind w:left="357" w:hanging="357"/>
              <w:contextualSpacing/>
              <w:jc w:val="both"/>
              <w:textAlignment w:val="baseline"/>
              <w:rPr>
                <w:rFonts w:ascii="Times New Roman" w:hAnsi="Times New Roman" w:cs="Times New Roman"/>
                <w:kern w:val="12"/>
              </w:rPr>
            </w:pPr>
            <w:r w:rsidRPr="006E4E86">
              <w:rPr>
                <w:rFonts w:ascii="Times New Roman" w:hAnsi="Times New Roman" w:cs="Times New Roman"/>
                <w:kern w:val="12"/>
              </w:rPr>
              <w:t>užtikrinti, kad veiksmų, kuriems skiriamas finansavimas, rodiklių duomenys, įskaitant informaciją apie produkcijos ir finansinius rodiklius, kiekvienais metais būtų teikiami EK.</w:t>
            </w:r>
          </w:p>
          <w:p w14:paraId="00907098" w14:textId="77777777" w:rsidR="000C60E1" w:rsidRPr="006E4E86" w:rsidRDefault="000C60E1" w:rsidP="00534FD3">
            <w:pPr>
              <w:widowControl w:val="0"/>
              <w:numPr>
                <w:ilvl w:val="0"/>
                <w:numId w:val="20"/>
              </w:numPr>
              <w:autoSpaceDE w:val="0"/>
              <w:autoSpaceDN w:val="0"/>
              <w:adjustRightInd w:val="0"/>
              <w:spacing w:after="0" w:line="240" w:lineRule="auto"/>
              <w:ind w:left="357" w:hanging="357"/>
              <w:contextualSpacing/>
              <w:jc w:val="both"/>
              <w:textAlignment w:val="baseline"/>
              <w:rPr>
                <w:rFonts w:ascii="Times New Roman" w:hAnsi="Times New Roman" w:cs="Times New Roman"/>
              </w:rPr>
            </w:pPr>
            <w:r w:rsidRPr="006E4E86">
              <w:rPr>
                <w:rFonts w:ascii="Times New Roman" w:hAnsi="Times New Roman" w:cs="Times New Roman"/>
                <w:kern w:val="12"/>
              </w:rPr>
              <w:t>teikti informaciją KPP stebėsenos komitetui apie KPP įgyvendinimą pagal konkrečius KPP tikslus ir prioritetus.</w:t>
            </w:r>
          </w:p>
        </w:tc>
      </w:tr>
      <w:tr w:rsidR="000C60E1" w:rsidRPr="006E4E86" w14:paraId="76D51A01"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60F0CCCF"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10EDFD97"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Lietuvos Respublikos viešojo administravimo įstatymas (Žin., 1999, Nr. 60-1945; 2006, Nr. 77-</w:t>
            </w:r>
            <w:r w:rsidRPr="006E4E86">
              <w:rPr>
                <w:rFonts w:ascii="Times New Roman" w:hAnsi="Times New Roman" w:cs="Times New Roman"/>
              </w:rPr>
              <w:lastRenderedPageBreak/>
              <w:t>2975, aktuali redakcija nuo 2015-05-01)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15263BE9" w14:textId="77777777" w:rsidR="000C60E1" w:rsidRPr="006E4E86" w:rsidRDefault="000C60E1" w:rsidP="00041F73">
            <w:pPr>
              <w:pStyle w:val="EYtext"/>
              <w:spacing w:before="0" w:after="0" w:line="240" w:lineRule="auto"/>
              <w:rPr>
                <w:rFonts w:ascii="Times New Roman" w:hAnsi="Times New Roman"/>
                <w:color w:val="000000"/>
                <w:shd w:val="clear" w:color="auto" w:fill="FFFFFF"/>
              </w:rPr>
            </w:pPr>
            <w:r w:rsidRPr="006E4E86">
              <w:rPr>
                <w:rFonts w:ascii="Times New Roman" w:hAnsi="Times New Roman"/>
                <w:color w:val="000000"/>
                <w:shd w:val="clear" w:color="auto" w:fill="FFFFFF"/>
              </w:rPr>
              <w:lastRenderedPageBreak/>
              <w:t xml:space="preserve">Nustato viešojo administravimo principus, viešojo administravimo sritis, viešojo administravimo subjektų sistemą ir administracinės procedūros organizavimo pagrindus; reglamentuoja </w:t>
            </w:r>
            <w:r w:rsidRPr="006E4E86">
              <w:rPr>
                <w:rFonts w:ascii="Times New Roman" w:hAnsi="Times New Roman"/>
              </w:rPr>
              <w:t>ūkio subjektų veiklos priežiūrą</w:t>
            </w:r>
            <w:r w:rsidRPr="006E4E86">
              <w:rPr>
                <w:rFonts w:ascii="Times New Roman" w:hAnsi="Times New Roman"/>
                <w:color w:val="000000"/>
                <w:shd w:val="clear" w:color="auto" w:fill="FFFFFF"/>
              </w:rPr>
              <w:t xml:space="preserve">; įtvirtina kitas </w:t>
            </w:r>
            <w:r w:rsidRPr="006E4E86">
              <w:rPr>
                <w:rFonts w:ascii="Times New Roman" w:hAnsi="Times New Roman"/>
                <w:color w:val="000000"/>
                <w:shd w:val="clear" w:color="auto" w:fill="FFFFFF"/>
              </w:rPr>
              <w:lastRenderedPageBreak/>
              <w:t>asmenų ir viešojo administravimo subjektų teises ir pareigas viešojo administravimo srityje.</w:t>
            </w:r>
          </w:p>
        </w:tc>
      </w:tr>
      <w:tr w:rsidR="000C60E1" w:rsidRPr="006E4E86" w14:paraId="48890541"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685399B0"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6A3BE28E"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Lietuvos Respublikos valstybės informacinių išteklių valdymo įstatymas (Valstybės žinios, 2011, Nr. 163-7739, aktuali redakcija nuo 2015-05-01)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166F57D3" w14:textId="77777777" w:rsidR="000C60E1" w:rsidRPr="006E4E86" w:rsidRDefault="000C60E1" w:rsidP="00041F73">
            <w:pPr>
              <w:pStyle w:val="EYtext"/>
              <w:spacing w:before="0" w:after="0" w:line="240" w:lineRule="auto"/>
              <w:rPr>
                <w:rFonts w:ascii="Times New Roman" w:hAnsi="Times New Roman"/>
                <w:color w:val="000000"/>
              </w:rPr>
            </w:pPr>
            <w:r w:rsidRPr="006E4E86">
              <w:rPr>
                <w:rFonts w:ascii="Times New Roman" w:hAnsi="Times New Roman"/>
              </w:rPr>
              <w:t xml:space="preserve">Reglamentuoja </w:t>
            </w:r>
            <w:r w:rsidRPr="006E4E86">
              <w:rPr>
                <w:rFonts w:ascii="Times New Roman" w:hAnsi="Times New Roman"/>
                <w:color w:val="000000"/>
              </w:rPr>
              <w:t>valstybės informacinių išteklių kūrimą, tvarkymą, valdymą, naudojimą, priežiūrą, sąveiką, planavimą, finansavimą ir saugą.</w:t>
            </w:r>
          </w:p>
        </w:tc>
      </w:tr>
      <w:tr w:rsidR="000C60E1" w:rsidRPr="006E4E86" w14:paraId="3051E06E"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4B9B7304"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25984994" w14:textId="77777777" w:rsidR="000C60E1" w:rsidRPr="006E4E86" w:rsidRDefault="000C60E1" w:rsidP="00041F73">
            <w:pPr>
              <w:adjustRightInd w:val="0"/>
              <w:jc w:val="both"/>
              <w:textAlignment w:val="baseline"/>
              <w:rPr>
                <w:rFonts w:ascii="Times New Roman" w:hAnsi="Times New Roman" w:cs="Times New Roman"/>
              </w:rPr>
            </w:pPr>
            <w:r w:rsidRPr="006E4E86">
              <w:rPr>
                <w:rFonts w:ascii="Times New Roman" w:hAnsi="Times New Roman" w:cs="Times New Roman"/>
              </w:rPr>
              <w:t>Lietuvos Respublikos informacinės visuomenės paslaugų įstatymas (Žin., 2006, Nr. 65-2380, aktuali redakcija nuo 2013-01-01)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5E4B8689" w14:textId="77777777" w:rsidR="000C60E1" w:rsidRPr="006E4E86" w:rsidRDefault="000C60E1" w:rsidP="00041F73">
            <w:pPr>
              <w:pStyle w:val="EYtext"/>
              <w:spacing w:before="0" w:after="0" w:line="240" w:lineRule="auto"/>
              <w:rPr>
                <w:rFonts w:ascii="Times New Roman" w:hAnsi="Times New Roman"/>
                <w:color w:val="000000"/>
              </w:rPr>
            </w:pPr>
            <w:r w:rsidRPr="006E4E86">
              <w:rPr>
                <w:rFonts w:ascii="Times New Roman" w:hAnsi="Times New Roman"/>
                <w:color w:val="000000"/>
              </w:rPr>
              <w:t>Reglamentuoja informacinės visuomenės paslaugų teikimą ir kitą informacinės visuomenės paslaugų teikėjų veiklą.</w:t>
            </w:r>
          </w:p>
          <w:p w14:paraId="12751275" w14:textId="77777777" w:rsidR="000C60E1" w:rsidRPr="006E4E86" w:rsidRDefault="000C60E1" w:rsidP="00041F73">
            <w:pPr>
              <w:pStyle w:val="EYtext"/>
              <w:spacing w:before="0" w:after="0" w:line="240" w:lineRule="auto"/>
              <w:rPr>
                <w:rStyle w:val="apple-converted-space"/>
                <w:rFonts w:ascii="Times New Roman" w:hAnsi="Times New Roman"/>
                <w:shd w:val="clear" w:color="auto" w:fill="FFFFFF"/>
              </w:rPr>
            </w:pPr>
          </w:p>
        </w:tc>
      </w:tr>
      <w:tr w:rsidR="000C60E1" w:rsidRPr="006E4E86" w14:paraId="4710D459"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501BB234"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5190515A" w14:textId="77777777" w:rsidR="000C60E1" w:rsidRPr="006E4E86" w:rsidRDefault="000C60E1" w:rsidP="00041F73">
            <w:pPr>
              <w:adjustRightInd w:val="0"/>
              <w:jc w:val="both"/>
              <w:textAlignment w:val="baseline"/>
              <w:rPr>
                <w:rFonts w:ascii="Times New Roman" w:hAnsi="Times New Roman" w:cs="Times New Roman"/>
              </w:rPr>
            </w:pPr>
            <w:r w:rsidRPr="006E4E86">
              <w:rPr>
                <w:rFonts w:ascii="Times New Roman" w:hAnsi="Times New Roman" w:cs="Times New Roman"/>
              </w:rPr>
              <w:t>Valstybės informacinių sistemų gyvavimo ciklo valdymo metodika, patvirtinta 2014 m. vasario mėn. 25 d. Informacinės visuomenės plėtros komiteto prie Susisiekimo ministerijos direktoriaus įsakymu Nr. T-29 „Dėl Valstybės informacinių sistemų gyvavimo ciklo valdymo metodikos patvirtinimo“ (aktuali redakcija 2015-04-01)</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288DC915" w14:textId="77777777" w:rsidR="000C60E1" w:rsidRPr="006E4E86" w:rsidRDefault="000C60E1" w:rsidP="00041F73">
            <w:pPr>
              <w:pStyle w:val="EYtext"/>
              <w:spacing w:before="0" w:after="0" w:line="240" w:lineRule="auto"/>
              <w:rPr>
                <w:rFonts w:ascii="Times New Roman" w:hAnsi="Times New Roman"/>
                <w:color w:val="000000"/>
              </w:rPr>
            </w:pPr>
            <w:r w:rsidRPr="006E4E86">
              <w:rPr>
                <w:rFonts w:ascii="Times New Roman" w:hAnsi="Times New Roman"/>
              </w:rPr>
              <w:t xml:space="preserve">Nustato </w:t>
            </w:r>
            <w:r w:rsidRPr="006E4E86">
              <w:rPr>
                <w:rFonts w:ascii="Times New Roman" w:hAnsi="Times New Roman"/>
                <w:color w:val="000000"/>
              </w:rPr>
              <w:t>reikalavimus galimybių studijai, valstybės informacinių sistemų techniniams aprašymams (specifikacijoms), nurodo valstybės informacinių sistemų kūrimo būdus, aprašo valstybės informacinių sistemų gyvavimo ciklo stadijas ir etapus, reglamentuoja gyvavimo ciklo stadijų metu vykdomus procesus ir etapų rezultatus.</w:t>
            </w:r>
          </w:p>
          <w:p w14:paraId="6267E6DF" w14:textId="77777777" w:rsidR="000C60E1" w:rsidRPr="006E4E86" w:rsidRDefault="000C60E1" w:rsidP="00041F73">
            <w:pPr>
              <w:pStyle w:val="EYtext"/>
              <w:spacing w:before="0" w:after="0" w:line="240" w:lineRule="auto"/>
              <w:rPr>
                <w:rFonts w:ascii="Times New Roman" w:hAnsi="Times New Roman"/>
              </w:rPr>
            </w:pPr>
          </w:p>
        </w:tc>
      </w:tr>
      <w:tr w:rsidR="000C60E1" w:rsidRPr="006E4E86" w14:paraId="26B9DBED" w14:textId="77777777" w:rsidTr="00041F73">
        <w:trPr>
          <w:trHeight w:val="346"/>
        </w:trPr>
        <w:tc>
          <w:tcPr>
            <w:tcW w:w="222" w:type="pct"/>
            <w:tcBorders>
              <w:top w:val="single" w:sz="4" w:space="0" w:color="auto"/>
              <w:left w:val="single" w:sz="4" w:space="0" w:color="auto"/>
              <w:bottom w:val="single" w:sz="4" w:space="0" w:color="auto"/>
              <w:right w:val="single" w:sz="4" w:space="0" w:color="auto"/>
            </w:tcBorders>
            <w:shd w:val="clear" w:color="auto" w:fill="CCCCCC"/>
          </w:tcPr>
          <w:p w14:paraId="6BAF4447" w14:textId="77777777" w:rsidR="000C60E1" w:rsidRPr="006E4E86" w:rsidRDefault="000C60E1" w:rsidP="00534FD3">
            <w:pPr>
              <w:numPr>
                <w:ilvl w:val="0"/>
                <w:numId w:val="23"/>
              </w:numPr>
              <w:adjustRightInd w:val="0"/>
              <w:spacing w:after="0" w:line="240" w:lineRule="auto"/>
              <w:jc w:val="both"/>
              <w:textAlignment w:val="baseline"/>
              <w:rPr>
                <w:rFonts w:ascii="Times New Roman" w:hAnsi="Times New Roman" w:cs="Times New Roman"/>
                <w:kern w:val="12"/>
              </w:rPr>
            </w:pPr>
          </w:p>
        </w:tc>
        <w:tc>
          <w:tcPr>
            <w:tcW w:w="1736" w:type="pct"/>
            <w:tcBorders>
              <w:top w:val="single" w:sz="4" w:space="0" w:color="auto"/>
              <w:left w:val="single" w:sz="4" w:space="0" w:color="auto"/>
              <w:bottom w:val="single" w:sz="4" w:space="0" w:color="auto"/>
              <w:right w:val="single" w:sz="4" w:space="0" w:color="auto"/>
            </w:tcBorders>
            <w:shd w:val="clear" w:color="auto" w:fill="CCCCCC"/>
          </w:tcPr>
          <w:p w14:paraId="3DDB51DA" w14:textId="77777777" w:rsidR="000C60E1" w:rsidRPr="006E4E86" w:rsidRDefault="000C60E1" w:rsidP="00041F73">
            <w:pPr>
              <w:adjustRightInd w:val="0"/>
              <w:jc w:val="both"/>
              <w:textAlignment w:val="baseline"/>
              <w:rPr>
                <w:rFonts w:ascii="Times New Roman" w:hAnsi="Times New Roman" w:cs="Times New Roman"/>
              </w:rPr>
            </w:pPr>
            <w:r w:rsidRPr="006E4E86">
              <w:rPr>
                <w:rFonts w:ascii="Times New Roman" w:hAnsi="Times New Roman" w:cs="Times New Roman"/>
              </w:rPr>
              <w:t>Valstybės informacinių sistemų steigimo, kūrimo, modernizavimo ir likvidavimo tvarkos aprašas, patvirtintas Lietuvos Respublikos Vyriausybės 2013 m. vasario 27 d. nutarimu Nr. 180</w:t>
            </w:r>
          </w:p>
        </w:tc>
        <w:tc>
          <w:tcPr>
            <w:tcW w:w="3042" w:type="pct"/>
            <w:tcBorders>
              <w:top w:val="single" w:sz="4" w:space="0" w:color="auto"/>
              <w:left w:val="single" w:sz="4" w:space="0" w:color="auto"/>
              <w:bottom w:val="single" w:sz="4" w:space="0" w:color="auto"/>
              <w:right w:val="single" w:sz="4" w:space="0" w:color="auto"/>
            </w:tcBorders>
            <w:shd w:val="clear" w:color="auto" w:fill="auto"/>
          </w:tcPr>
          <w:p w14:paraId="21DFEDFE" w14:textId="77777777" w:rsidR="000C60E1" w:rsidRPr="006E4E86" w:rsidRDefault="000C60E1" w:rsidP="00041F73">
            <w:pPr>
              <w:pStyle w:val="EYtext"/>
              <w:spacing w:before="0" w:after="0" w:line="240" w:lineRule="auto"/>
              <w:rPr>
                <w:rFonts w:ascii="Times New Roman" w:hAnsi="Times New Roman"/>
                <w:color w:val="000000"/>
                <w:shd w:val="clear" w:color="auto" w:fill="FFFFFF"/>
              </w:rPr>
            </w:pPr>
            <w:r w:rsidRPr="006E4E86">
              <w:rPr>
                <w:rFonts w:ascii="Times New Roman" w:hAnsi="Times New Roman"/>
                <w:color w:val="000000"/>
                <w:shd w:val="clear" w:color="auto" w:fill="FFFFFF"/>
              </w:rPr>
              <w:t>Reglamentuoja valstybės informacinių sistemų steigimą, kūrimą, modernizavimą ir likvidavimą, valstybės informacinių sistemų nuostatų, duomenų saugos nuostatų ir techninių aprašymų (specifikacijų) projektų, jų pakeitimo ir (arba) papildymo projektų rengimą, derinimą ir tvirtinimą, nustato valstybės informacinių sistemų nuostatų struktūrą ir turinį.</w:t>
            </w:r>
          </w:p>
        </w:tc>
      </w:tr>
    </w:tbl>
    <w:p w14:paraId="4336E4D8" w14:textId="77777777" w:rsidR="000C60E1" w:rsidRPr="006E4E86" w:rsidRDefault="000C60E1" w:rsidP="000C60E1">
      <w:pPr>
        <w:adjustRightInd w:val="0"/>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Atsižvelgiant į IP objektą, keistinų teisės aktų, būtinų Projekto įgyvendinimui sąrašas pateiktas toliau esančioje lentelėje. Detali teisės aktų ir reikalingų teisės aktų pakeitimų analizė bus atliekama Projekto įgyvendinimo metu.</w:t>
      </w:r>
    </w:p>
    <w:p w14:paraId="2BF612D4" w14:textId="77777777" w:rsidR="000C60E1" w:rsidRPr="006E4E86" w:rsidRDefault="000C60E1" w:rsidP="000C60E1">
      <w:pPr>
        <w:keepNext/>
        <w:adjustRightInd w:val="0"/>
        <w:jc w:val="both"/>
        <w:textAlignment w:val="baseline"/>
        <w:rPr>
          <w:rFonts w:ascii="Times New Roman" w:hAnsi="Times New Roman" w:cs="Times New Roman"/>
          <w:kern w:val="12"/>
          <w:lang w:eastAsia="ar-SA"/>
        </w:rPr>
      </w:pPr>
      <w:bookmarkStart w:id="36" w:name="_Toc467064865"/>
      <w:bookmarkStart w:id="37" w:name="_Toc474299069"/>
      <w:r w:rsidRPr="006E4E86">
        <w:rPr>
          <w:rFonts w:ascii="Times New Roman" w:hAnsi="Times New Roman" w:cs="Times New Roman"/>
          <w:kern w:val="12"/>
        </w:rPr>
        <w:t xml:space="preserve">Lentelė </w:t>
      </w:r>
      <w:r w:rsidRPr="006E4E86">
        <w:rPr>
          <w:rFonts w:ascii="Times New Roman" w:hAnsi="Times New Roman" w:cs="Times New Roman"/>
          <w:kern w:val="12"/>
        </w:rPr>
        <w:fldChar w:fldCharType="begin"/>
      </w:r>
      <w:r w:rsidRPr="006E4E86">
        <w:rPr>
          <w:rFonts w:ascii="Times New Roman" w:hAnsi="Times New Roman" w:cs="Times New Roman"/>
          <w:kern w:val="12"/>
        </w:rPr>
        <w:instrText xml:space="preserve"> STYLEREF 1 \s </w:instrText>
      </w:r>
      <w:r w:rsidRPr="006E4E86">
        <w:rPr>
          <w:rFonts w:ascii="Times New Roman" w:hAnsi="Times New Roman" w:cs="Times New Roman"/>
          <w:kern w:val="12"/>
        </w:rPr>
        <w:fldChar w:fldCharType="separate"/>
      </w:r>
      <w:r w:rsidRPr="006E4E86">
        <w:rPr>
          <w:rFonts w:ascii="Times New Roman" w:hAnsi="Times New Roman" w:cs="Times New Roman"/>
          <w:noProof/>
          <w:kern w:val="12"/>
        </w:rPr>
        <w:t>1</w:t>
      </w:r>
      <w:r w:rsidRPr="006E4E86">
        <w:rPr>
          <w:rFonts w:ascii="Times New Roman" w:hAnsi="Times New Roman" w:cs="Times New Roman"/>
          <w:kern w:val="12"/>
        </w:rPr>
        <w:fldChar w:fldCharType="end"/>
      </w:r>
      <w:r w:rsidRPr="006E4E86">
        <w:rPr>
          <w:rFonts w:ascii="Times New Roman" w:hAnsi="Times New Roman" w:cs="Times New Roman"/>
          <w:kern w:val="12"/>
        </w:rPr>
        <w:t>.</w:t>
      </w:r>
      <w:r w:rsidRPr="006E4E86">
        <w:rPr>
          <w:rFonts w:ascii="Times New Roman" w:hAnsi="Times New Roman" w:cs="Times New Roman"/>
          <w:kern w:val="12"/>
        </w:rPr>
        <w:fldChar w:fldCharType="begin"/>
      </w:r>
      <w:r w:rsidRPr="006E4E86">
        <w:rPr>
          <w:rFonts w:ascii="Times New Roman" w:hAnsi="Times New Roman" w:cs="Times New Roman"/>
          <w:kern w:val="12"/>
        </w:rPr>
        <w:instrText xml:space="preserve"> SEQ Lentelė \* ARABIC \s 1 </w:instrText>
      </w:r>
      <w:r w:rsidRPr="006E4E86">
        <w:rPr>
          <w:rFonts w:ascii="Times New Roman" w:hAnsi="Times New Roman" w:cs="Times New Roman"/>
          <w:kern w:val="12"/>
        </w:rPr>
        <w:fldChar w:fldCharType="separate"/>
      </w:r>
      <w:r w:rsidRPr="006E4E86">
        <w:rPr>
          <w:rFonts w:ascii="Times New Roman" w:hAnsi="Times New Roman" w:cs="Times New Roman"/>
          <w:noProof/>
          <w:kern w:val="12"/>
        </w:rPr>
        <w:t>2</w:t>
      </w:r>
      <w:r w:rsidRPr="006E4E86">
        <w:rPr>
          <w:rFonts w:ascii="Times New Roman" w:hAnsi="Times New Roman" w:cs="Times New Roman"/>
          <w:kern w:val="12"/>
        </w:rPr>
        <w:fldChar w:fldCharType="end"/>
      </w:r>
      <w:r w:rsidRPr="006E4E86">
        <w:rPr>
          <w:rFonts w:ascii="Times New Roman" w:hAnsi="Times New Roman" w:cs="Times New Roman"/>
          <w:kern w:val="12"/>
        </w:rPr>
        <w:t>. Teisės aktų, kurie turi būti priimti ar keičiami įgyvendinant Projektą, sąrašas ir trumpas apibūdinimas</w:t>
      </w:r>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99"/>
        <w:gridCol w:w="5308"/>
        <w:gridCol w:w="3622"/>
      </w:tblGrid>
      <w:tr w:rsidR="000C60E1" w:rsidRPr="006E4E86" w14:paraId="5D31554C" w14:textId="77777777" w:rsidTr="00041F73">
        <w:trPr>
          <w:trHeight w:val="381"/>
          <w:tblHeader/>
        </w:trPr>
        <w:tc>
          <w:tcPr>
            <w:tcW w:w="363" w:type="pct"/>
            <w:shd w:val="clear" w:color="auto" w:fill="auto"/>
            <w:vAlign w:val="center"/>
          </w:tcPr>
          <w:p w14:paraId="1A3D191F" w14:textId="77777777" w:rsidR="000C60E1" w:rsidRPr="006E4E86" w:rsidRDefault="000C60E1" w:rsidP="00041F73">
            <w:pPr>
              <w:keepNext/>
              <w:keepLines/>
              <w:adjustRightInd w:val="0"/>
              <w:jc w:val="both"/>
              <w:textAlignment w:val="baseline"/>
              <w:rPr>
                <w:rFonts w:ascii="Times New Roman" w:hAnsi="Times New Roman" w:cs="Times New Roman"/>
                <w:b/>
                <w:kern w:val="12"/>
              </w:rPr>
            </w:pPr>
            <w:r w:rsidRPr="006E4E86">
              <w:rPr>
                <w:rFonts w:ascii="Times New Roman" w:hAnsi="Times New Roman" w:cs="Times New Roman"/>
                <w:b/>
                <w:kern w:val="12"/>
              </w:rPr>
              <w:t>Nr.</w:t>
            </w:r>
          </w:p>
        </w:tc>
        <w:tc>
          <w:tcPr>
            <w:tcW w:w="2756" w:type="pct"/>
            <w:shd w:val="clear" w:color="auto" w:fill="auto"/>
            <w:vAlign w:val="center"/>
          </w:tcPr>
          <w:p w14:paraId="34F98664" w14:textId="77777777" w:rsidR="000C60E1" w:rsidRPr="006E4E86" w:rsidRDefault="000C60E1" w:rsidP="00041F73">
            <w:pPr>
              <w:keepNext/>
              <w:keepLines/>
              <w:adjustRightInd w:val="0"/>
              <w:jc w:val="both"/>
              <w:textAlignment w:val="baseline"/>
              <w:rPr>
                <w:rFonts w:ascii="Times New Roman" w:hAnsi="Times New Roman" w:cs="Times New Roman"/>
                <w:b/>
                <w:kern w:val="12"/>
              </w:rPr>
            </w:pPr>
            <w:r w:rsidRPr="006E4E86">
              <w:rPr>
                <w:rFonts w:ascii="Times New Roman" w:hAnsi="Times New Roman" w:cs="Times New Roman"/>
                <w:b/>
                <w:kern w:val="12"/>
              </w:rPr>
              <w:br w:type="page"/>
              <w:t>Teisės aktas (TA)</w:t>
            </w:r>
          </w:p>
        </w:tc>
        <w:tc>
          <w:tcPr>
            <w:tcW w:w="1881" w:type="pct"/>
            <w:shd w:val="clear" w:color="auto" w:fill="auto"/>
            <w:vAlign w:val="center"/>
          </w:tcPr>
          <w:p w14:paraId="63A572C8" w14:textId="77777777" w:rsidR="000C60E1" w:rsidRPr="006E4E86" w:rsidRDefault="000C60E1" w:rsidP="00041F73">
            <w:pPr>
              <w:keepNext/>
              <w:keepLines/>
              <w:adjustRightInd w:val="0"/>
              <w:jc w:val="both"/>
              <w:textAlignment w:val="baseline"/>
              <w:rPr>
                <w:rFonts w:ascii="Times New Roman" w:hAnsi="Times New Roman" w:cs="Times New Roman"/>
                <w:b/>
                <w:kern w:val="12"/>
              </w:rPr>
            </w:pPr>
            <w:r w:rsidRPr="006E4E86">
              <w:rPr>
                <w:rFonts w:ascii="Times New Roman" w:hAnsi="Times New Roman" w:cs="Times New Roman"/>
                <w:b/>
                <w:kern w:val="12"/>
              </w:rPr>
              <w:t>TA apibūdinimas</w:t>
            </w:r>
          </w:p>
        </w:tc>
      </w:tr>
      <w:tr w:rsidR="000C60E1" w:rsidRPr="006E4E86" w14:paraId="4E344285" w14:textId="77777777" w:rsidTr="00041F73">
        <w:trPr>
          <w:trHeight w:val="346"/>
        </w:trPr>
        <w:tc>
          <w:tcPr>
            <w:tcW w:w="363" w:type="pct"/>
            <w:tcBorders>
              <w:top w:val="single" w:sz="4" w:space="0" w:color="auto"/>
              <w:left w:val="single" w:sz="4" w:space="0" w:color="auto"/>
              <w:bottom w:val="single" w:sz="4" w:space="0" w:color="auto"/>
              <w:right w:val="single" w:sz="4" w:space="0" w:color="auto"/>
            </w:tcBorders>
            <w:shd w:val="clear" w:color="auto" w:fill="auto"/>
          </w:tcPr>
          <w:p w14:paraId="48A21B00" w14:textId="77777777" w:rsidR="000C60E1" w:rsidRPr="006E4E86" w:rsidRDefault="000C60E1" w:rsidP="00534FD3">
            <w:pPr>
              <w:numPr>
                <w:ilvl w:val="0"/>
                <w:numId w:val="43"/>
              </w:numPr>
              <w:adjustRightInd w:val="0"/>
              <w:spacing w:after="0" w:line="240" w:lineRule="auto"/>
              <w:jc w:val="both"/>
              <w:textAlignment w:val="baseline"/>
              <w:rPr>
                <w:rFonts w:ascii="Times New Roman" w:hAnsi="Times New Roman" w:cs="Times New Roman"/>
                <w:kern w:val="12"/>
              </w:rPr>
            </w:pPr>
          </w:p>
        </w:tc>
        <w:tc>
          <w:tcPr>
            <w:tcW w:w="2756" w:type="pct"/>
            <w:tcBorders>
              <w:top w:val="single" w:sz="4" w:space="0" w:color="auto"/>
              <w:left w:val="single" w:sz="4" w:space="0" w:color="auto"/>
              <w:bottom w:val="single" w:sz="4" w:space="0" w:color="auto"/>
              <w:right w:val="single" w:sz="4" w:space="0" w:color="auto"/>
            </w:tcBorders>
            <w:shd w:val="clear" w:color="auto" w:fill="auto"/>
          </w:tcPr>
          <w:p w14:paraId="0DF2B967"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Lietuvos Respublikos žemės ūkio ministro 2001 m. balandžio 27 d. įsakymas Nr. 132 „Dėl Lietuvos žemės ūkio produkcijos gamintojų ūkinės-finansinės veiklos rezultatų tyrimo taisyklių patvirtinimo“</w:t>
            </w:r>
          </w:p>
        </w:tc>
        <w:tc>
          <w:tcPr>
            <w:tcW w:w="1881" w:type="pct"/>
            <w:tcBorders>
              <w:top w:val="single" w:sz="4" w:space="0" w:color="auto"/>
              <w:left w:val="single" w:sz="4" w:space="0" w:color="auto"/>
              <w:bottom w:val="single" w:sz="4" w:space="0" w:color="auto"/>
              <w:right w:val="single" w:sz="4" w:space="0" w:color="auto"/>
            </w:tcBorders>
            <w:shd w:val="clear" w:color="auto" w:fill="auto"/>
          </w:tcPr>
          <w:p w14:paraId="33BF5533" w14:textId="77777777" w:rsidR="000C60E1" w:rsidRPr="006E4E86" w:rsidRDefault="000C60E1" w:rsidP="00041F73">
            <w:pPr>
              <w:adjustRightInd w:val="0"/>
              <w:jc w:val="both"/>
              <w:textAlignment w:val="baseline"/>
              <w:rPr>
                <w:rFonts w:ascii="Times New Roman" w:hAnsi="Times New Roman" w:cs="Times New Roman"/>
                <w:color w:val="000000"/>
                <w:kern w:val="12"/>
                <w:shd w:val="clear" w:color="auto" w:fill="FFFFFF"/>
              </w:rPr>
            </w:pPr>
            <w:r w:rsidRPr="006E4E86">
              <w:rPr>
                <w:rFonts w:ascii="Times New Roman" w:hAnsi="Times New Roman" w:cs="Times New Roman"/>
              </w:rPr>
              <w:t xml:space="preserve">Nustatyti renkamų, kaupiamų ir apdorojamų duomenų apimtis ir rinkimo, kaupimo ir apdorojimo būdus.  </w:t>
            </w:r>
          </w:p>
        </w:tc>
      </w:tr>
      <w:tr w:rsidR="000C60E1" w:rsidRPr="006E4E86" w14:paraId="07FAA80D" w14:textId="77777777" w:rsidTr="00041F73">
        <w:trPr>
          <w:trHeight w:val="346"/>
        </w:trPr>
        <w:tc>
          <w:tcPr>
            <w:tcW w:w="363" w:type="pct"/>
            <w:tcBorders>
              <w:top w:val="single" w:sz="4" w:space="0" w:color="auto"/>
              <w:left w:val="single" w:sz="4" w:space="0" w:color="auto"/>
              <w:bottom w:val="single" w:sz="4" w:space="0" w:color="auto"/>
              <w:right w:val="single" w:sz="4" w:space="0" w:color="auto"/>
            </w:tcBorders>
            <w:shd w:val="clear" w:color="auto" w:fill="auto"/>
          </w:tcPr>
          <w:p w14:paraId="45E8BC9C" w14:textId="77777777" w:rsidR="000C60E1" w:rsidRPr="006E4E86" w:rsidRDefault="000C60E1" w:rsidP="00534FD3">
            <w:pPr>
              <w:numPr>
                <w:ilvl w:val="0"/>
                <w:numId w:val="43"/>
              </w:numPr>
              <w:adjustRightInd w:val="0"/>
              <w:spacing w:after="0" w:line="240" w:lineRule="auto"/>
              <w:jc w:val="both"/>
              <w:textAlignment w:val="baseline"/>
              <w:rPr>
                <w:rFonts w:ascii="Times New Roman" w:hAnsi="Times New Roman" w:cs="Times New Roman"/>
                <w:kern w:val="12"/>
              </w:rPr>
            </w:pPr>
          </w:p>
        </w:tc>
        <w:tc>
          <w:tcPr>
            <w:tcW w:w="2756" w:type="pct"/>
            <w:tcBorders>
              <w:top w:val="single" w:sz="4" w:space="0" w:color="auto"/>
              <w:left w:val="single" w:sz="4" w:space="0" w:color="auto"/>
              <w:bottom w:val="single" w:sz="4" w:space="0" w:color="auto"/>
              <w:right w:val="single" w:sz="4" w:space="0" w:color="auto"/>
            </w:tcBorders>
            <w:shd w:val="clear" w:color="auto" w:fill="auto"/>
          </w:tcPr>
          <w:p w14:paraId="0C9893C7" w14:textId="77777777" w:rsidR="000C60E1" w:rsidRPr="006E4E86" w:rsidRDefault="000C60E1" w:rsidP="00041F73">
            <w:pPr>
              <w:adjustRightInd w:val="0"/>
              <w:jc w:val="both"/>
              <w:textAlignment w:val="baseline"/>
              <w:rPr>
                <w:rFonts w:ascii="Times New Roman" w:hAnsi="Times New Roman" w:cs="Times New Roman"/>
              </w:rPr>
            </w:pPr>
            <w:r w:rsidRPr="006E4E86">
              <w:rPr>
                <w:rFonts w:ascii="Times New Roman" w:hAnsi="Times New Roman" w:cs="Times New Roman"/>
              </w:rPr>
              <w:t xml:space="preserve">Tarpžinybinės mokestinių duomenų saugyklos nuostatai, patvirtinti Informacinės visuomenės plėtros komiteto prie Lietuvos Respublikos Vyriausybės direktoriaus </w:t>
            </w:r>
          </w:p>
          <w:p w14:paraId="5469EA5F" w14:textId="77777777" w:rsidR="000C60E1" w:rsidRPr="006E4E86" w:rsidRDefault="000C60E1" w:rsidP="00041F73">
            <w:pPr>
              <w:adjustRightInd w:val="0"/>
              <w:jc w:val="both"/>
              <w:textAlignment w:val="baseline"/>
              <w:rPr>
                <w:rFonts w:ascii="Times New Roman" w:hAnsi="Times New Roman" w:cs="Times New Roman"/>
              </w:rPr>
            </w:pPr>
            <w:r w:rsidRPr="006E4E86">
              <w:rPr>
                <w:rFonts w:ascii="Times New Roman" w:hAnsi="Times New Roman" w:cs="Times New Roman"/>
              </w:rPr>
              <w:lastRenderedPageBreak/>
              <w:t xml:space="preserve">2007 m. rugsėjo 4 d. įsakymu Nr. T-119   </w:t>
            </w:r>
          </w:p>
        </w:tc>
        <w:tc>
          <w:tcPr>
            <w:tcW w:w="1881" w:type="pct"/>
            <w:tcBorders>
              <w:top w:val="single" w:sz="4" w:space="0" w:color="auto"/>
              <w:left w:val="single" w:sz="4" w:space="0" w:color="auto"/>
              <w:bottom w:val="single" w:sz="4" w:space="0" w:color="auto"/>
              <w:right w:val="single" w:sz="4" w:space="0" w:color="auto"/>
            </w:tcBorders>
            <w:shd w:val="clear" w:color="auto" w:fill="auto"/>
          </w:tcPr>
          <w:p w14:paraId="7E511760" w14:textId="77777777" w:rsidR="000C60E1" w:rsidRPr="006E4E86" w:rsidRDefault="000C60E1" w:rsidP="00041F73">
            <w:pPr>
              <w:adjustRightInd w:val="0"/>
              <w:jc w:val="both"/>
              <w:textAlignment w:val="baseline"/>
              <w:rPr>
                <w:rFonts w:ascii="Times New Roman" w:hAnsi="Times New Roman" w:cs="Times New Roman"/>
              </w:rPr>
            </w:pPr>
            <w:r w:rsidRPr="006E4E86">
              <w:rPr>
                <w:rFonts w:ascii="Times New Roman" w:hAnsi="Times New Roman" w:cs="Times New Roman"/>
              </w:rPr>
              <w:lastRenderedPageBreak/>
              <w:t xml:space="preserve">Atlikus TDS atnaujinimą turės būti atitinkamai naujiems TDS pakeitimams pakeisti ir papildyti TDS nuostatai. Nepakeitus, nepapildžius esamų TDS </w:t>
            </w:r>
            <w:r w:rsidRPr="006E4E86">
              <w:rPr>
                <w:rFonts w:ascii="Times New Roman" w:hAnsi="Times New Roman" w:cs="Times New Roman"/>
              </w:rPr>
              <w:lastRenderedPageBreak/>
              <w:t>nuostatų ir atlikus TDS atnaujinimą, nuostatai neatitiks realių ir nereglamentuos naujų TDS funkcijų.</w:t>
            </w:r>
          </w:p>
        </w:tc>
      </w:tr>
    </w:tbl>
    <w:p w14:paraId="360DBD09" w14:textId="77777777" w:rsidR="000C60E1" w:rsidRPr="006E4E86" w:rsidRDefault="000C60E1" w:rsidP="00534FD3">
      <w:pPr>
        <w:pStyle w:val="Antrat2"/>
        <w:keepLines w:val="0"/>
        <w:numPr>
          <w:ilvl w:val="1"/>
          <w:numId w:val="19"/>
        </w:numPr>
        <w:spacing w:before="120" w:after="120" w:line="240" w:lineRule="auto"/>
        <w:rPr>
          <w:rFonts w:ascii="Times New Roman" w:hAnsi="Times New Roman" w:cs="Times New Roman"/>
          <w:color w:val="auto"/>
          <w:sz w:val="22"/>
          <w:szCs w:val="22"/>
        </w:rPr>
      </w:pPr>
      <w:bookmarkStart w:id="38" w:name="_Toc467427178"/>
      <w:bookmarkStart w:id="39" w:name="_Toc526771017"/>
      <w:r w:rsidRPr="006E4E86">
        <w:rPr>
          <w:rFonts w:ascii="Times New Roman" w:hAnsi="Times New Roman" w:cs="Times New Roman"/>
          <w:color w:val="auto"/>
          <w:sz w:val="22"/>
          <w:szCs w:val="22"/>
        </w:rPr>
        <w:lastRenderedPageBreak/>
        <w:t>SPRENDŽIAMOS PROBLEMOS</w:t>
      </w:r>
      <w:bookmarkEnd w:id="38"/>
      <w:bookmarkEnd w:id="39"/>
    </w:p>
    <w:p w14:paraId="4819D298" w14:textId="77777777" w:rsidR="000C60E1" w:rsidRPr="006E4E86" w:rsidRDefault="000C60E1" w:rsidP="000C60E1">
      <w:pPr>
        <w:jc w:val="both"/>
        <w:rPr>
          <w:rFonts w:ascii="Times New Roman" w:hAnsi="Times New Roman" w:cs="Times New Roman"/>
          <w:lang w:eastAsia="ar-SA"/>
        </w:rPr>
      </w:pPr>
      <w:r w:rsidRPr="006E4E86">
        <w:rPr>
          <w:rFonts w:ascii="Times New Roman" w:hAnsi="Times New Roman" w:cs="Times New Roman"/>
        </w:rPr>
        <w:t xml:space="preserve">Pagrindinė projektu sprendžiama problema – aktualių, savalaikių duomenų, jų analizei būtinų analitinių metodų ir priemonių, reikalingų </w:t>
      </w:r>
      <w:proofErr w:type="spellStart"/>
      <w:r w:rsidRPr="006E4E86">
        <w:rPr>
          <w:rFonts w:ascii="Times New Roman" w:hAnsi="Times New Roman" w:cs="Times New Roman"/>
        </w:rPr>
        <w:t>įrodymais</w:t>
      </w:r>
      <w:proofErr w:type="spellEnd"/>
      <w:r w:rsidRPr="006E4E86">
        <w:rPr>
          <w:rFonts w:ascii="Times New Roman" w:hAnsi="Times New Roman" w:cs="Times New Roman"/>
        </w:rPr>
        <w:t xml:space="preserve"> pagrįstų sprendimų, susijusių su žemės ūkio politika, priėmimui, trūkumas ir tarp institucijų naudojamų skirtingų duomenų mainų technologijų, nesuderinamumas.</w:t>
      </w:r>
    </w:p>
    <w:p w14:paraId="21B0E045" w14:textId="77777777" w:rsidR="000C60E1" w:rsidRPr="006E4E86" w:rsidRDefault="000C60E1" w:rsidP="000C60E1">
      <w:pPr>
        <w:jc w:val="both"/>
        <w:rPr>
          <w:rFonts w:ascii="Times New Roman" w:hAnsi="Times New Roman" w:cs="Times New Roman"/>
          <w:lang w:eastAsia="ar-SA"/>
        </w:rPr>
      </w:pPr>
      <w:r w:rsidRPr="006E4E86">
        <w:rPr>
          <w:rFonts w:ascii="Times New Roman" w:hAnsi="Times New Roman" w:cs="Times New Roman"/>
          <w:lang w:eastAsia="ar-SA"/>
        </w:rPr>
        <w:t xml:space="preserve">Nustatytos šios papildomos </w:t>
      </w:r>
      <w:r w:rsidRPr="006E4E86">
        <w:rPr>
          <w:rFonts w:ascii="Times New Roman" w:hAnsi="Times New Roman" w:cs="Times New Roman"/>
        </w:rPr>
        <w:t>problemos, kurioms spręsti yra planuojamas Projektas, aprašomas šiame Investiciniame projekte</w:t>
      </w:r>
      <w:r w:rsidRPr="006E4E86">
        <w:rPr>
          <w:rFonts w:ascii="Times New Roman" w:hAnsi="Times New Roman" w:cs="Times New Roman"/>
          <w:lang w:eastAsia="ar-SA"/>
        </w:rPr>
        <w:t>:</w:t>
      </w:r>
    </w:p>
    <w:p w14:paraId="199882BF" w14:textId="77777777" w:rsidR="000C60E1" w:rsidRPr="006E4E86" w:rsidRDefault="000C60E1" w:rsidP="00534FD3">
      <w:pPr>
        <w:pStyle w:val="Sraopastraipa"/>
        <w:numPr>
          <w:ilvl w:val="0"/>
          <w:numId w:val="28"/>
        </w:numPr>
        <w:tabs>
          <w:tab w:val="left" w:pos="397"/>
        </w:tabs>
        <w:spacing w:after="0" w:line="240" w:lineRule="auto"/>
        <w:contextualSpacing w:val="0"/>
        <w:jc w:val="both"/>
        <w:rPr>
          <w:rFonts w:ascii="Times New Roman" w:hAnsi="Times New Roman"/>
          <w:lang w:eastAsia="ar-SA"/>
        </w:rPr>
      </w:pPr>
      <w:r w:rsidRPr="006E4E86">
        <w:rPr>
          <w:rFonts w:ascii="Times New Roman" w:hAnsi="Times New Roman"/>
          <w:kern w:val="12"/>
        </w:rPr>
        <w:t>ŽŪM, priimdama sprendimus nepakankamai išnaudoja sukauptų duomenų analizės panaudojimo galimybes, trūksta metodinių ir analitinių priemonių sprendimams priimti.</w:t>
      </w:r>
    </w:p>
    <w:p w14:paraId="0ADC9E66" w14:textId="77777777" w:rsidR="000C60E1" w:rsidRPr="006E4E86" w:rsidRDefault="000C60E1" w:rsidP="00534FD3">
      <w:pPr>
        <w:pStyle w:val="Sraopastraipa"/>
        <w:numPr>
          <w:ilvl w:val="0"/>
          <w:numId w:val="28"/>
        </w:numPr>
        <w:tabs>
          <w:tab w:val="left" w:pos="397"/>
        </w:tabs>
        <w:spacing w:after="0" w:line="240" w:lineRule="auto"/>
        <w:contextualSpacing w:val="0"/>
        <w:jc w:val="both"/>
        <w:rPr>
          <w:rFonts w:ascii="Times New Roman" w:hAnsi="Times New Roman"/>
          <w:lang w:eastAsia="ar-SA"/>
        </w:rPr>
      </w:pPr>
      <w:r w:rsidRPr="006E4E86">
        <w:rPr>
          <w:rFonts w:ascii="Times New Roman" w:hAnsi="Times New Roman"/>
          <w:lang w:eastAsia="ar-SA"/>
        </w:rPr>
        <w:t xml:space="preserve">Žemės ūkio verslo analizei atlikti trūksta aktualių duomenų apie žemės ūkio verslą. </w:t>
      </w:r>
    </w:p>
    <w:p w14:paraId="4CB56DB2" w14:textId="77777777" w:rsidR="000C60E1" w:rsidRPr="006E4E86" w:rsidRDefault="000C60E1" w:rsidP="00534FD3">
      <w:pPr>
        <w:pStyle w:val="Sraopastraipa"/>
        <w:numPr>
          <w:ilvl w:val="0"/>
          <w:numId w:val="28"/>
        </w:numPr>
        <w:tabs>
          <w:tab w:val="left" w:pos="397"/>
        </w:tabs>
        <w:spacing w:after="0" w:line="240" w:lineRule="auto"/>
        <w:contextualSpacing w:val="0"/>
        <w:jc w:val="both"/>
        <w:rPr>
          <w:rFonts w:ascii="Times New Roman" w:hAnsi="Times New Roman"/>
          <w:lang w:eastAsia="ar-SA"/>
        </w:rPr>
      </w:pPr>
      <w:r w:rsidRPr="006E4E86">
        <w:rPr>
          <w:rFonts w:ascii="Times New Roman" w:hAnsi="Times New Roman"/>
          <w:lang w:eastAsia="ar-SA"/>
        </w:rPr>
        <w:t>Žemės ūkio verslo analizei atlikti trūksta vieningų organizacinių, metodinių priemonių: skirtingose institucijose naudojamos skirtingos organizacinės priemonės, modeliai, metodikos.</w:t>
      </w:r>
    </w:p>
    <w:p w14:paraId="673E19CE" w14:textId="77777777" w:rsidR="000C60E1" w:rsidRPr="006E4E86" w:rsidRDefault="000C60E1" w:rsidP="00534FD3">
      <w:pPr>
        <w:pStyle w:val="Sraopastraipa"/>
        <w:numPr>
          <w:ilvl w:val="0"/>
          <w:numId w:val="28"/>
        </w:numPr>
        <w:tabs>
          <w:tab w:val="left" w:pos="397"/>
        </w:tabs>
        <w:spacing w:after="0" w:line="240" w:lineRule="auto"/>
        <w:contextualSpacing w:val="0"/>
        <w:jc w:val="both"/>
        <w:rPr>
          <w:rFonts w:ascii="Times New Roman" w:hAnsi="Times New Roman"/>
          <w:lang w:eastAsia="ar-SA"/>
        </w:rPr>
      </w:pPr>
      <w:r w:rsidRPr="006E4E86">
        <w:rPr>
          <w:rFonts w:ascii="Times New Roman" w:hAnsi="Times New Roman"/>
          <w:lang w:eastAsia="ar-SA"/>
        </w:rPr>
        <w:t>Dėl techninių duomenų surinkimo darbų ir vieningai prieinamų susistemintų duomenų nebuvimo sukuriama administracinė našta ŽŪM ir jos reguliavimo srities institucijų darbuotojams ir atliekami vertės veiklai nesukuriantys darbai.</w:t>
      </w:r>
    </w:p>
    <w:p w14:paraId="5470F35D" w14:textId="77777777" w:rsidR="000C60E1" w:rsidRPr="006E4E86" w:rsidRDefault="000C60E1" w:rsidP="00534FD3">
      <w:pPr>
        <w:pStyle w:val="Sraopastraipa"/>
        <w:numPr>
          <w:ilvl w:val="0"/>
          <w:numId w:val="28"/>
        </w:numPr>
        <w:tabs>
          <w:tab w:val="left" w:pos="397"/>
        </w:tabs>
        <w:spacing w:after="0" w:line="240" w:lineRule="auto"/>
        <w:contextualSpacing w:val="0"/>
        <w:jc w:val="both"/>
        <w:rPr>
          <w:rFonts w:ascii="Times New Roman" w:hAnsi="Times New Roman"/>
          <w:lang w:eastAsia="ar-SA"/>
        </w:rPr>
      </w:pPr>
      <w:r w:rsidRPr="006E4E86">
        <w:rPr>
          <w:rFonts w:ascii="Times New Roman" w:hAnsi="Times New Roman"/>
          <w:lang w:eastAsia="ar-SA"/>
        </w:rPr>
        <w:t xml:space="preserve">Nėra metodinių ir techninių priemonių sąveikiam </w:t>
      </w:r>
      <w:proofErr w:type="spellStart"/>
      <w:r w:rsidRPr="006E4E86">
        <w:rPr>
          <w:rFonts w:ascii="Times New Roman" w:hAnsi="Times New Roman"/>
          <w:lang w:eastAsia="ar-SA"/>
        </w:rPr>
        <w:t>tarpinstituciniam</w:t>
      </w:r>
      <w:proofErr w:type="spellEnd"/>
      <w:r w:rsidRPr="006E4E86">
        <w:rPr>
          <w:rFonts w:ascii="Times New Roman" w:hAnsi="Times New Roman"/>
          <w:lang w:eastAsia="ar-SA"/>
        </w:rPr>
        <w:t xml:space="preserve"> darbui organizuoti ir koordinuotam sprendimų, pagrįstų </w:t>
      </w:r>
      <w:proofErr w:type="spellStart"/>
      <w:r w:rsidRPr="006E4E86">
        <w:rPr>
          <w:rFonts w:ascii="Times New Roman" w:hAnsi="Times New Roman"/>
          <w:lang w:eastAsia="ar-SA"/>
        </w:rPr>
        <w:t>įrodymais</w:t>
      </w:r>
      <w:proofErr w:type="spellEnd"/>
      <w:r w:rsidRPr="006E4E86">
        <w:rPr>
          <w:rFonts w:ascii="Times New Roman" w:hAnsi="Times New Roman"/>
          <w:lang w:eastAsia="ar-SA"/>
        </w:rPr>
        <w:t xml:space="preserve"> priėmimui.</w:t>
      </w:r>
    </w:p>
    <w:p w14:paraId="0C351679" w14:textId="77777777" w:rsidR="000C60E1" w:rsidRPr="006E4E86" w:rsidRDefault="000C60E1" w:rsidP="00534FD3">
      <w:pPr>
        <w:pStyle w:val="Sraopastraipa"/>
        <w:numPr>
          <w:ilvl w:val="0"/>
          <w:numId w:val="28"/>
        </w:numPr>
        <w:tabs>
          <w:tab w:val="left" w:pos="397"/>
        </w:tabs>
        <w:spacing w:after="0" w:line="240" w:lineRule="auto"/>
        <w:contextualSpacing w:val="0"/>
        <w:jc w:val="both"/>
        <w:rPr>
          <w:rFonts w:ascii="Times New Roman" w:hAnsi="Times New Roman"/>
          <w:lang w:eastAsia="ar-SA"/>
        </w:rPr>
      </w:pPr>
      <w:r w:rsidRPr="006E4E86">
        <w:rPr>
          <w:rFonts w:ascii="Times New Roman" w:hAnsi="Times New Roman"/>
          <w:lang w:eastAsia="ar-SA"/>
        </w:rPr>
        <w:t xml:space="preserve">Lietuvoje yra nepakankamai operatyviai ir įvairiapusiškai analizuojamas žemės ūkio verslo sektorius, jo veiklos efektyvumo, konkurencingumo rodikliai. </w:t>
      </w:r>
    </w:p>
    <w:p w14:paraId="6BABD1B5" w14:textId="77777777" w:rsidR="000C60E1" w:rsidRPr="006E4E86" w:rsidRDefault="000C60E1" w:rsidP="00534FD3">
      <w:pPr>
        <w:pStyle w:val="Sraopastraipa"/>
        <w:numPr>
          <w:ilvl w:val="0"/>
          <w:numId w:val="28"/>
        </w:numPr>
        <w:tabs>
          <w:tab w:val="left" w:pos="397"/>
        </w:tabs>
        <w:spacing w:after="0" w:line="240" w:lineRule="auto"/>
        <w:contextualSpacing w:val="0"/>
        <w:jc w:val="both"/>
        <w:rPr>
          <w:rFonts w:ascii="Times New Roman" w:hAnsi="Times New Roman"/>
          <w:lang w:eastAsia="ar-SA"/>
        </w:rPr>
      </w:pPr>
      <w:r w:rsidRPr="006E4E86">
        <w:rPr>
          <w:rFonts w:ascii="Times New Roman" w:hAnsi="Times New Roman"/>
          <w:lang w:eastAsia="ar-SA"/>
        </w:rPr>
        <w:t>Šiuo metu nepakankamai efektyviai ir greitai pateikiama informacija, pagrindžianti žemės ūkio sektoriuje priimamus sprendimus Lietuvos institucijoms, Europos Komisijai ir kitoms užsienio institucijoms.</w:t>
      </w:r>
    </w:p>
    <w:p w14:paraId="3998FDF9" w14:textId="77777777" w:rsidR="000C60E1" w:rsidRPr="006E4E86" w:rsidRDefault="000C60E1" w:rsidP="000C60E1">
      <w:pPr>
        <w:jc w:val="both"/>
        <w:rPr>
          <w:rFonts w:ascii="Times New Roman" w:hAnsi="Times New Roman" w:cs="Times New Roman"/>
          <w:lang w:eastAsia="ar-SA"/>
        </w:rPr>
      </w:pPr>
      <w:r w:rsidRPr="006E4E86">
        <w:rPr>
          <w:rFonts w:ascii="Times New Roman" w:hAnsi="Times New Roman" w:cs="Times New Roman"/>
          <w:color w:val="000000"/>
        </w:rPr>
        <w:t>Žemės ūkio politiką formuojančioms ir įgyvendinančioms valstybinėms institucijoms trūksta informacijos objektyviai įvertinti žemės ūkio verslo situaciją ir parinkti pagrįstas, efektyviausias priemones jam skatinti, palaikyti ir remti. ŽŪM, kaip žemės ūkio politiką formuojanti institucija, bei kitos ŽŪM atskaitingos institucijos neturi atitinkamų analitinių įrankių atlikti detalią žemės ūkio verslo analizę. Taip pat nėra renkami tam tikri ne tik kiekybiniai, bet ir kokybiniai duomenys, kaip žemės ūkio subjektų apklausa pasitenkinimo indeksui skaičiuoti. Atskirų institucijų ar padalinių darbuotojai dažnai atlieka analizes pagal paklausimą, nereguliariai, todėl nėra sukaupta tęstinumą turinti rodiklių ir duomenų bazė, kuri padėtų operatyviai ir detaliai stebėti ir analizuoti žemės ūkio verslo sektorių.</w:t>
      </w:r>
    </w:p>
    <w:p w14:paraId="3D53FE9E"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Institucijose yra naudojami skirtingi technologiniai sprendimai, kuriuos kiekviena institucija ar organizacija tvarko atskirai. Reikalingai informacijai gauti ir pateikti vyrauja „kiekviena-su-kiekviena“ informacijos apsikeitimo srautai. Institucijų gaunami duomenys iš kitos institucijos dažnai yra skirtingo formato, kai kuriais atvejais ne skaitmeninio, todėl susiduriama su laiko, išteklių ir kokybės kaštais juos apdorojant ir pritaikant naudojamiems technologiniams įrankiams. Nėra metodinių ir techninių priemonių sąveikiam </w:t>
      </w:r>
      <w:proofErr w:type="spellStart"/>
      <w:r w:rsidRPr="006E4E86">
        <w:rPr>
          <w:rFonts w:ascii="Times New Roman" w:hAnsi="Times New Roman" w:cs="Times New Roman"/>
        </w:rPr>
        <w:t>tarpinstituciniam</w:t>
      </w:r>
      <w:proofErr w:type="spellEnd"/>
      <w:r w:rsidRPr="006E4E86">
        <w:rPr>
          <w:rFonts w:ascii="Times New Roman" w:hAnsi="Times New Roman" w:cs="Times New Roman"/>
        </w:rPr>
        <w:t xml:space="preserve"> darbui organizuoti ir koordinuotam sprendimų, pagrįstų </w:t>
      </w:r>
      <w:proofErr w:type="spellStart"/>
      <w:r w:rsidRPr="006E4E86">
        <w:rPr>
          <w:rFonts w:ascii="Times New Roman" w:hAnsi="Times New Roman" w:cs="Times New Roman"/>
        </w:rPr>
        <w:t>įrodymais</w:t>
      </w:r>
      <w:proofErr w:type="spellEnd"/>
      <w:r w:rsidRPr="006E4E86">
        <w:rPr>
          <w:rFonts w:ascii="Times New Roman" w:hAnsi="Times New Roman" w:cs="Times New Roman"/>
        </w:rPr>
        <w:t xml:space="preserve"> priėmimui. </w:t>
      </w:r>
    </w:p>
    <w:p w14:paraId="5A5BBFF9"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Dėl techninių duomenų surinkimo darbų ir vieningai prieinamų susistemintų duomenų nebuvimo sukuriama administracinė našta</w:t>
      </w:r>
      <w:r w:rsidRPr="006E4E86">
        <w:rPr>
          <w:rFonts w:ascii="Times New Roman" w:hAnsi="Times New Roman" w:cs="Times New Roman"/>
          <w:lang w:eastAsia="ar-SA"/>
        </w:rPr>
        <w:t xml:space="preserve"> ŽŪM ir jos reguliavimo srities institucijų darbuotojams </w:t>
      </w:r>
      <w:r w:rsidRPr="006E4E86">
        <w:rPr>
          <w:rFonts w:ascii="Times New Roman" w:hAnsi="Times New Roman" w:cs="Times New Roman"/>
        </w:rPr>
        <w:t xml:space="preserve"> ir atliekami vertės veiklai nesukuriantys darbai. Dalyje ŽŪM atskaitingų institucijų duomenys tiek naudojimui institucijos viduje, tiek reikalingi teikti ŽŪM ar kitoms institucijoms, yra surenkami ir sisteminami rankiniu būdu. Svarbu atkreipti dėmesį, kad prireikus duomenų neplaninei analizei, jų surinkimui patiriami dideli laiko kaštai, darbuotojai yra atitraukiami nuo savo kasdienių funkcijų pridėtosios vertės nesukuriančiam darbui atlikti.  </w:t>
      </w:r>
    </w:p>
    <w:p w14:paraId="0CE0A5BA"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lang w:eastAsia="ar-SA"/>
        </w:rPr>
        <w:t>Šiuo metu nėra parengtos atitinkamos metodikos ir rekomendacijų bei nėra skirtas papildomas finansavimas atlikti žemės ūkio verslo analizę, kuri apimtų žemės ūkio subjektų analizę, žemės ūkio finansinių rodiklių analizę, žemės ūkio ekonominių rodiklių analizę ir žemės ūkio subjektų pasitenkinimo indekso skaičiavimą.</w:t>
      </w:r>
    </w:p>
    <w:p w14:paraId="21428420"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lastRenderedPageBreak/>
        <w:t xml:space="preserve">Nurodytos problemos, atsižvelgiant į jų priežastis, bus sprendžiamos įgyvendinant šiame IP aprašytas veiklas. Sukūrus Analitikos sistemą bus sudaryta galimybė parengti ir pateikti aktualią, savalaikę  informaciją paprasta, suprantama forma galutiniams vartotojams – valstybinėms institucijoms, kad šios galėtų vadovautis šia informacija priimdamos svarbius sprendimus dėl žemės ūkio politikos formavimo, įgyvendinimo, žemės ūkio sektoriaus verslo palaikymo, skatinimo rėmimo ir kt. Taip pat įgyvendinus Projektą bus mažinama skaitmeninė atskirtis Lietuvos žemės ūkio sektoriuje, taupomas ŽŪM ir kitų ŽŪM pavaldžių institucijų laikas ir lėšos, kurios ankščiau buvo skirtos nestruktūrizuotų duomenų apdorojimui bei surinkimui rankiniu būdu. Sistema sudarytų sąlygas efektyvesniam sprendimų priėmimui bei tikslesniam prognozių vertinimui reguliariai ir operatyviai gaunant duomenis iš didesnio duomenų tiekėjų skaičiaus. </w:t>
      </w:r>
    </w:p>
    <w:p w14:paraId="0FD371E8" w14:textId="77777777" w:rsidR="000C60E1" w:rsidRPr="006E4E86" w:rsidRDefault="000C60E1" w:rsidP="00534FD3">
      <w:pPr>
        <w:pStyle w:val="Antrat2"/>
        <w:keepLines w:val="0"/>
        <w:numPr>
          <w:ilvl w:val="1"/>
          <w:numId w:val="19"/>
        </w:numPr>
        <w:spacing w:before="120" w:after="120" w:line="240" w:lineRule="auto"/>
        <w:rPr>
          <w:rFonts w:ascii="Times New Roman" w:hAnsi="Times New Roman" w:cs="Times New Roman"/>
          <w:color w:val="auto"/>
          <w:sz w:val="22"/>
          <w:szCs w:val="22"/>
        </w:rPr>
      </w:pPr>
      <w:bookmarkStart w:id="40" w:name="_Ref466975172"/>
      <w:bookmarkStart w:id="41" w:name="_Ref466975206"/>
      <w:bookmarkStart w:id="42" w:name="_Toc467427179"/>
      <w:bookmarkStart w:id="43" w:name="_Toc526771018"/>
      <w:r w:rsidRPr="006E4E86">
        <w:rPr>
          <w:rFonts w:ascii="Times New Roman" w:hAnsi="Times New Roman" w:cs="Times New Roman"/>
          <w:color w:val="auto"/>
          <w:sz w:val="22"/>
          <w:szCs w:val="22"/>
        </w:rPr>
        <w:t>TIKSLINIŲ GRUPIŲ POREIKIAI</w:t>
      </w:r>
      <w:bookmarkEnd w:id="40"/>
      <w:bookmarkEnd w:id="41"/>
      <w:bookmarkEnd w:id="42"/>
      <w:bookmarkEnd w:id="43"/>
    </w:p>
    <w:p w14:paraId="3DC58030"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 xml:space="preserve">Projektas sprendžia šių pagrindinių tikslinių grupių problemas ir tenkina jų poreikius: </w:t>
      </w:r>
    </w:p>
    <w:p w14:paraId="5CD3800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ŽŪM sprendimus priimančių darbuotojų, kuriems reikalinga informacija apie </w:t>
      </w:r>
      <w:r w:rsidRPr="006E4E86">
        <w:rPr>
          <w:rFonts w:ascii="Times New Roman" w:hAnsi="Times New Roman" w:cs="Times New Roman"/>
          <w:bCs/>
          <w:kern w:val="12"/>
        </w:rPr>
        <w:t>skirtingas reguliavimo sritis, kaupiama įvairiuose šaltiniuose</w:t>
      </w:r>
      <w:r w:rsidRPr="006E4E86">
        <w:rPr>
          <w:rFonts w:ascii="Times New Roman" w:hAnsi="Times New Roman" w:cs="Times New Roman"/>
          <w:kern w:val="12"/>
        </w:rPr>
        <w:t xml:space="preserve"> skirtingais formatais, sprendimams, susijusiems su žemės ūkio verslo palaikymu, skatinimu ir rėmimu priimti;</w:t>
      </w:r>
    </w:p>
    <w:p w14:paraId="38E3C7DD"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ŽŪM reguliavimo srities institucijų darbuotojų, naudojančių Analitikos sistemos įrankius, metodus ir paslaugas žemės ūkio verslo analizei atlikti bei kurių darbo rezultatai nukreipti valstybės institucijų naudai ir valstybės įsipareigojimų vykdymui.</w:t>
      </w:r>
      <w:r w:rsidRPr="006E4E86">
        <w:rPr>
          <w:rStyle w:val="Puslapioinaosnuoroda"/>
          <w:rFonts w:ascii="Times New Roman" w:hAnsi="Times New Roman"/>
          <w:kern w:val="12"/>
        </w:rPr>
        <w:footnoteReference w:id="8"/>
      </w:r>
      <w:r w:rsidRPr="006E4E86">
        <w:rPr>
          <w:rFonts w:ascii="Times New Roman" w:hAnsi="Times New Roman" w:cs="Times New Roman"/>
          <w:kern w:val="12"/>
        </w:rPr>
        <w:t xml:space="preserve"> </w:t>
      </w:r>
      <w:r w:rsidRPr="006E4E86">
        <w:rPr>
          <w:rStyle w:val="Puslapioinaosnuoroda"/>
          <w:rFonts w:ascii="Times New Roman" w:hAnsi="Times New Roman"/>
          <w:kern w:val="12"/>
        </w:rPr>
        <w:footnoteReference w:id="9"/>
      </w:r>
    </w:p>
    <w:p w14:paraId="15774706" w14:textId="77777777" w:rsidR="000C60E1" w:rsidRPr="006E4E86" w:rsidRDefault="000C60E1" w:rsidP="000C60E1">
      <w:pPr>
        <w:adjustRightInd w:val="0"/>
        <w:jc w:val="both"/>
        <w:textAlignment w:val="baseline"/>
        <w:rPr>
          <w:rFonts w:ascii="Times New Roman" w:hAnsi="Times New Roman" w:cs="Times New Roman"/>
          <w:kern w:val="12"/>
        </w:rPr>
      </w:pPr>
    </w:p>
    <w:p w14:paraId="1BEC6D93" w14:textId="77777777" w:rsidR="000C60E1" w:rsidRPr="006E4E86" w:rsidRDefault="000C60E1" w:rsidP="000C60E1">
      <w:pPr>
        <w:pBdr>
          <w:top w:val="single" w:sz="4" w:space="1" w:color="auto"/>
          <w:left w:val="single" w:sz="4" w:space="4" w:color="auto"/>
          <w:bottom w:val="single" w:sz="4" w:space="1" w:color="auto"/>
          <w:right w:val="single" w:sz="4" w:space="4" w:color="auto"/>
        </w:pBdr>
        <w:adjustRightInd w:val="0"/>
        <w:jc w:val="both"/>
        <w:textAlignment w:val="baseline"/>
        <w:rPr>
          <w:rFonts w:ascii="Times New Roman" w:hAnsi="Times New Roman" w:cs="Times New Roman"/>
          <w:kern w:val="12"/>
        </w:rPr>
      </w:pPr>
      <w:r w:rsidRPr="006E4E86">
        <w:rPr>
          <w:rFonts w:ascii="Times New Roman" w:hAnsi="Times New Roman" w:cs="Times New Roman"/>
          <w:b/>
          <w:kern w:val="12"/>
        </w:rPr>
        <w:t xml:space="preserve">Pastaba: </w:t>
      </w:r>
      <w:r w:rsidRPr="006E4E86">
        <w:rPr>
          <w:rFonts w:ascii="Times New Roman" w:hAnsi="Times New Roman" w:cs="Times New Roman"/>
          <w:kern w:val="12"/>
        </w:rPr>
        <w:t xml:space="preserve">Analizuojant tikslinių grupių poreikius, buvo įvykdytos darbinės sesijos su suinteresuotomis šalimis – ŽŪM ir jos reguliavimo srities institucijomis, potencialiomis Analitikos sistemos naudotojomis (darbinėse sesijoje dalyvavo ŽŪM ir visos jos reguliavimo srities institucijos), taip pat atlikta ŽŪM ir jos reguliavimo srities institucijų apklausa siekiant nustatyti institucijų poreikius, susijusius su kuriama sistema. </w:t>
      </w:r>
    </w:p>
    <w:p w14:paraId="58346350"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Atlikus tikslinių grupių poreikių analizę, bus siekiama, kad Analitikos sistema sudarytų galimybę analizuoti žemiau nurodytus pagrindinius žemės ūkio sektorius. Galutinis analizuotinų žemės ūkio sektorių sąrašas bus sudarytas Projekto vykdymo metu atlikus detalią poreikių ir turimų duomenų analizę ir panaudojimo galimybių vertinimą. </w:t>
      </w:r>
    </w:p>
    <w:p w14:paraId="6CD2D5C4"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Analizuotini žemės ūkio sektoriai:</w:t>
      </w:r>
    </w:p>
    <w:p w14:paraId="6F5FBB02" w14:textId="77777777" w:rsidR="000C60E1" w:rsidRPr="006E4E86" w:rsidRDefault="000C60E1" w:rsidP="00534FD3">
      <w:pPr>
        <w:numPr>
          <w:ilvl w:val="0"/>
          <w:numId w:val="34"/>
        </w:numPr>
        <w:spacing w:after="0" w:line="240" w:lineRule="auto"/>
        <w:contextualSpacing/>
        <w:jc w:val="both"/>
        <w:rPr>
          <w:rFonts w:ascii="Times New Roman" w:hAnsi="Times New Roman" w:cs="Times New Roman"/>
        </w:rPr>
      </w:pPr>
      <w:r w:rsidRPr="006E4E86">
        <w:rPr>
          <w:rFonts w:ascii="Times New Roman" w:hAnsi="Times New Roman" w:cs="Times New Roman"/>
        </w:rPr>
        <w:t>Augalininkystė.</w:t>
      </w:r>
    </w:p>
    <w:p w14:paraId="469630D7" w14:textId="77777777" w:rsidR="000C60E1" w:rsidRPr="006E4E86" w:rsidRDefault="000C60E1" w:rsidP="00534FD3">
      <w:pPr>
        <w:numPr>
          <w:ilvl w:val="0"/>
          <w:numId w:val="34"/>
        </w:numPr>
        <w:spacing w:after="0" w:line="240" w:lineRule="auto"/>
        <w:contextualSpacing/>
        <w:jc w:val="both"/>
        <w:rPr>
          <w:rFonts w:ascii="Times New Roman" w:hAnsi="Times New Roman" w:cs="Times New Roman"/>
        </w:rPr>
      </w:pPr>
      <w:r w:rsidRPr="006E4E86">
        <w:rPr>
          <w:rFonts w:ascii="Times New Roman" w:hAnsi="Times New Roman" w:cs="Times New Roman"/>
        </w:rPr>
        <w:t>Gyvulininkystė.</w:t>
      </w:r>
    </w:p>
    <w:p w14:paraId="0ADC7E5A" w14:textId="77777777" w:rsidR="000C60E1" w:rsidRPr="006E4E86" w:rsidRDefault="000C60E1" w:rsidP="00534FD3">
      <w:pPr>
        <w:numPr>
          <w:ilvl w:val="0"/>
          <w:numId w:val="34"/>
        </w:numPr>
        <w:spacing w:after="0" w:line="240" w:lineRule="auto"/>
        <w:contextualSpacing/>
        <w:jc w:val="both"/>
        <w:rPr>
          <w:rFonts w:ascii="Times New Roman" w:hAnsi="Times New Roman" w:cs="Times New Roman"/>
        </w:rPr>
      </w:pPr>
      <w:r w:rsidRPr="006E4E86">
        <w:rPr>
          <w:rFonts w:ascii="Times New Roman" w:hAnsi="Times New Roman" w:cs="Times New Roman"/>
        </w:rPr>
        <w:t>Mišrieji ūkiai.</w:t>
      </w:r>
    </w:p>
    <w:p w14:paraId="47E7F8CB" w14:textId="77777777" w:rsidR="000C60E1" w:rsidRPr="006E4E86" w:rsidRDefault="000C60E1" w:rsidP="000C60E1">
      <w:pPr>
        <w:jc w:val="both"/>
        <w:rPr>
          <w:rFonts w:ascii="Times New Roman" w:hAnsi="Times New Roman" w:cs="Times New Roman"/>
        </w:rPr>
      </w:pPr>
    </w:p>
    <w:p w14:paraId="29406322"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Remiantis susitikimų metu surinkta informacija, toliau esančiose lentelėse:</w:t>
      </w:r>
    </w:p>
    <w:p w14:paraId="2627CB9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pateikiama apibendrinta informacija apie kiekvienos iš tikslinių grupių poreikius (1.3 lentelė);</w:t>
      </w:r>
    </w:p>
    <w:p w14:paraId="5FBA618E"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pateikiami ŽŪM ir jos reguliavimo srities institucijų pjūviai, kuriais turėtų būti atliekama žemės ūkio sričių analizė (1.4 lentelė);</w:t>
      </w:r>
    </w:p>
    <w:p w14:paraId="0C3D6E8A"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pateikiami finansinių ir ekonominių parametrų, analizuotinų Analitikos sistemoje preliminarūs poreikiai (1.5 lentelė).</w:t>
      </w:r>
    </w:p>
    <w:p w14:paraId="2BC65177"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pateikiami žemės ūkio sričių analizės pjūvių bendrų kelioms tikslinėms grupėms poreikiai (1.6 lentelė);</w:t>
      </w:r>
    </w:p>
    <w:p w14:paraId="723017F2" w14:textId="77777777" w:rsidR="000C60E1" w:rsidRPr="006E4E86" w:rsidRDefault="000C60E1" w:rsidP="000C60E1">
      <w:pPr>
        <w:pBdr>
          <w:top w:val="single" w:sz="4" w:space="1" w:color="auto"/>
          <w:left w:val="single" w:sz="4" w:space="4" w:color="auto"/>
          <w:bottom w:val="single" w:sz="4" w:space="1" w:color="auto"/>
          <w:right w:val="single" w:sz="4" w:space="4" w:color="auto"/>
        </w:pBdr>
        <w:tabs>
          <w:tab w:val="left" w:pos="397"/>
        </w:tabs>
        <w:jc w:val="both"/>
        <w:rPr>
          <w:rFonts w:ascii="Times New Roman" w:hAnsi="Times New Roman" w:cs="Times New Roman"/>
          <w:kern w:val="12"/>
        </w:rPr>
      </w:pPr>
      <w:r w:rsidRPr="006E4E86">
        <w:rPr>
          <w:rFonts w:ascii="Times New Roman" w:hAnsi="Times New Roman" w:cs="Times New Roman"/>
          <w:b/>
          <w:kern w:val="12"/>
        </w:rPr>
        <w:t>Pastaba:</w:t>
      </w:r>
      <w:r w:rsidRPr="006E4E86">
        <w:rPr>
          <w:rFonts w:ascii="Times New Roman" w:hAnsi="Times New Roman" w:cs="Times New Roman"/>
          <w:kern w:val="12"/>
        </w:rPr>
        <w:t xml:space="preserve"> Lentelėse 1.3, 1.4, 1.5, 1.6 nustatytiems tikslinių grupių poreikiams, atsižvelgiant į 2018 m. balandžio mėn. įgyvendinančios institucijos komunikuotą Projekto finansavimo apribojimą, yra nustatyti poreikių </w:t>
      </w:r>
      <w:r w:rsidRPr="006E4E86">
        <w:rPr>
          <w:rFonts w:ascii="Times New Roman" w:hAnsi="Times New Roman" w:cs="Times New Roman"/>
          <w:kern w:val="12"/>
        </w:rPr>
        <w:lastRenderedPageBreak/>
        <w:t>įgyvendinimo prioritetai, kurie reiškia, kad Projektui skyrus mažesnį finansavimą, nei yra planuojama pagal iki šiol galiojančius priemonių planus, būtų įgyvendinami „1“ prioriteto poreikiai, o „2“ prioriteto poreikiai būtų svarstomi ateityje, Projekto įgyvendinimo metu ar po Projekto, atlikus detalią poreikių bei turimų duomenų analizę panaudojimo galimybių vertinimą ir priklausomai nuo finansavimo galimybių.</w:t>
      </w:r>
    </w:p>
    <w:p w14:paraId="3A139753" w14:textId="77777777" w:rsidR="000C60E1" w:rsidRPr="006E4E86" w:rsidRDefault="000C60E1" w:rsidP="000C60E1">
      <w:pPr>
        <w:tabs>
          <w:tab w:val="left" w:pos="397"/>
        </w:tabs>
        <w:jc w:val="both"/>
        <w:rPr>
          <w:rFonts w:ascii="Times New Roman" w:hAnsi="Times New Roman" w:cs="Times New Roman"/>
          <w:kern w:val="12"/>
        </w:rPr>
      </w:pPr>
    </w:p>
    <w:p w14:paraId="1CA12119" w14:textId="77777777" w:rsidR="000C60E1" w:rsidRPr="006E4E86" w:rsidRDefault="000C60E1" w:rsidP="000C60E1">
      <w:pPr>
        <w:rPr>
          <w:rFonts w:ascii="Times New Roman" w:hAnsi="Times New Roman" w:cs="Times New Roman"/>
          <w:iCs/>
        </w:rPr>
      </w:pPr>
      <w:bookmarkStart w:id="44" w:name="_Toc467534556"/>
      <w:bookmarkStart w:id="45" w:name="_Toc467687059"/>
      <w:bookmarkStart w:id="46" w:name="_Toc474299070"/>
      <w:r w:rsidRPr="006E4E86">
        <w:rPr>
          <w:rFonts w:ascii="Times New Roman" w:hAnsi="Times New Roman" w:cs="Times New Roman"/>
          <w:iCs/>
        </w:rPr>
        <w:t xml:space="preserve">Lentelė </w:t>
      </w:r>
      <w:r w:rsidRPr="006E4E86">
        <w:rPr>
          <w:rFonts w:ascii="Times New Roman" w:hAnsi="Times New Roman" w:cs="Times New Roman"/>
          <w:iCs/>
        </w:rPr>
        <w:fldChar w:fldCharType="begin"/>
      </w:r>
      <w:r w:rsidRPr="006E4E86">
        <w:rPr>
          <w:rFonts w:ascii="Times New Roman" w:hAnsi="Times New Roman" w:cs="Times New Roman"/>
          <w:iCs/>
        </w:rPr>
        <w:instrText xml:space="preserve"> STYLEREF 1 \s </w:instrText>
      </w:r>
      <w:r w:rsidRPr="006E4E86">
        <w:rPr>
          <w:rFonts w:ascii="Times New Roman" w:hAnsi="Times New Roman" w:cs="Times New Roman"/>
          <w:iCs/>
        </w:rPr>
        <w:fldChar w:fldCharType="separate"/>
      </w:r>
      <w:r w:rsidRPr="006E4E86">
        <w:rPr>
          <w:rFonts w:ascii="Times New Roman" w:hAnsi="Times New Roman" w:cs="Times New Roman"/>
          <w:iCs/>
          <w:noProof/>
        </w:rPr>
        <w:t>1</w:t>
      </w:r>
      <w:r w:rsidRPr="006E4E86">
        <w:rPr>
          <w:rFonts w:ascii="Times New Roman" w:hAnsi="Times New Roman" w:cs="Times New Roman"/>
          <w:iCs/>
        </w:rPr>
        <w:fldChar w:fldCharType="end"/>
      </w:r>
      <w:r w:rsidRPr="006E4E86">
        <w:rPr>
          <w:rFonts w:ascii="Times New Roman" w:hAnsi="Times New Roman" w:cs="Times New Roman"/>
          <w:iCs/>
        </w:rPr>
        <w:t>.</w:t>
      </w:r>
      <w:r w:rsidRPr="006E4E86">
        <w:rPr>
          <w:rFonts w:ascii="Times New Roman" w:hAnsi="Times New Roman" w:cs="Times New Roman"/>
          <w:iCs/>
        </w:rPr>
        <w:fldChar w:fldCharType="begin"/>
      </w:r>
      <w:r w:rsidRPr="006E4E86">
        <w:rPr>
          <w:rFonts w:ascii="Times New Roman" w:hAnsi="Times New Roman" w:cs="Times New Roman"/>
          <w:iCs/>
        </w:rPr>
        <w:instrText xml:space="preserve"> SEQ Lentelė \* ARABIC \s 1 </w:instrText>
      </w:r>
      <w:r w:rsidRPr="006E4E86">
        <w:rPr>
          <w:rFonts w:ascii="Times New Roman" w:hAnsi="Times New Roman" w:cs="Times New Roman"/>
          <w:iCs/>
        </w:rPr>
        <w:fldChar w:fldCharType="separate"/>
      </w:r>
      <w:r w:rsidRPr="006E4E86">
        <w:rPr>
          <w:rFonts w:ascii="Times New Roman" w:hAnsi="Times New Roman" w:cs="Times New Roman"/>
          <w:iCs/>
          <w:noProof/>
        </w:rPr>
        <w:t>3</w:t>
      </w:r>
      <w:r w:rsidRPr="006E4E86">
        <w:rPr>
          <w:rFonts w:ascii="Times New Roman" w:hAnsi="Times New Roman" w:cs="Times New Roman"/>
          <w:iCs/>
        </w:rPr>
        <w:fldChar w:fldCharType="end"/>
      </w:r>
      <w:r w:rsidRPr="006E4E86">
        <w:rPr>
          <w:rFonts w:ascii="Times New Roman" w:hAnsi="Times New Roman" w:cs="Times New Roman"/>
          <w:iCs/>
        </w:rPr>
        <w:t>. Projekto tikslinių grupių poreikiai</w:t>
      </w:r>
      <w:bookmarkEnd w:id="44"/>
      <w:bookmarkEnd w:id="45"/>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1286"/>
        <w:gridCol w:w="6442"/>
        <w:gridCol w:w="1333"/>
      </w:tblGrid>
      <w:tr w:rsidR="000C60E1" w:rsidRPr="006E4E86" w14:paraId="11DD6EC8" w14:textId="77777777" w:rsidTr="00041F73">
        <w:trPr>
          <w:trHeight w:val="20"/>
          <w:tblHeader/>
          <w:jc w:val="center"/>
        </w:trPr>
        <w:tc>
          <w:tcPr>
            <w:tcW w:w="295" w:type="pct"/>
            <w:shd w:val="clear" w:color="auto" w:fill="auto"/>
            <w:vAlign w:val="center"/>
          </w:tcPr>
          <w:p w14:paraId="6C7F7CAB" w14:textId="77777777" w:rsidR="000C60E1" w:rsidRPr="006E4E86" w:rsidRDefault="000C60E1" w:rsidP="00041F73">
            <w:pPr>
              <w:keepNext/>
              <w:keepLines/>
              <w:adjustRightInd w:val="0"/>
              <w:textAlignment w:val="baseline"/>
              <w:rPr>
                <w:rFonts w:ascii="Times New Roman" w:hAnsi="Times New Roman" w:cs="Times New Roman"/>
                <w:b/>
                <w:kern w:val="12"/>
              </w:rPr>
            </w:pPr>
            <w:r w:rsidRPr="006E4E86">
              <w:rPr>
                <w:rFonts w:ascii="Times New Roman" w:hAnsi="Times New Roman" w:cs="Times New Roman"/>
                <w:b/>
                <w:kern w:val="12"/>
              </w:rPr>
              <w:t>Nr.</w:t>
            </w:r>
          </w:p>
        </w:tc>
        <w:tc>
          <w:tcPr>
            <w:tcW w:w="668" w:type="pct"/>
            <w:shd w:val="clear" w:color="auto" w:fill="auto"/>
            <w:vAlign w:val="center"/>
          </w:tcPr>
          <w:p w14:paraId="71DE9BFC" w14:textId="77777777" w:rsidR="000C60E1" w:rsidRPr="006E4E86" w:rsidRDefault="000C60E1" w:rsidP="00041F73">
            <w:pPr>
              <w:keepNext/>
              <w:keepLines/>
              <w:adjustRightInd w:val="0"/>
              <w:textAlignment w:val="baseline"/>
              <w:rPr>
                <w:rFonts w:ascii="Times New Roman" w:hAnsi="Times New Roman" w:cs="Times New Roman"/>
                <w:b/>
                <w:kern w:val="12"/>
              </w:rPr>
            </w:pPr>
            <w:r w:rsidRPr="006E4E86">
              <w:rPr>
                <w:rFonts w:ascii="Times New Roman" w:hAnsi="Times New Roman" w:cs="Times New Roman"/>
                <w:b/>
                <w:kern w:val="12"/>
              </w:rPr>
              <w:br w:type="page"/>
              <w:t>Tikslinė grupė</w:t>
            </w:r>
          </w:p>
        </w:tc>
        <w:tc>
          <w:tcPr>
            <w:tcW w:w="3345" w:type="pct"/>
            <w:shd w:val="clear" w:color="auto" w:fill="auto"/>
            <w:vAlign w:val="center"/>
          </w:tcPr>
          <w:p w14:paraId="04131A19" w14:textId="77777777" w:rsidR="000C60E1" w:rsidRPr="006E4E86" w:rsidRDefault="000C60E1" w:rsidP="00041F73">
            <w:pPr>
              <w:keepNext/>
              <w:keepLines/>
              <w:adjustRightInd w:val="0"/>
              <w:textAlignment w:val="baseline"/>
              <w:rPr>
                <w:rFonts w:ascii="Times New Roman" w:hAnsi="Times New Roman" w:cs="Times New Roman"/>
                <w:b/>
                <w:kern w:val="12"/>
              </w:rPr>
            </w:pPr>
            <w:r w:rsidRPr="006E4E86">
              <w:rPr>
                <w:rFonts w:ascii="Times New Roman" w:hAnsi="Times New Roman" w:cs="Times New Roman"/>
                <w:b/>
                <w:kern w:val="12"/>
              </w:rPr>
              <w:t>Tikslinės grupės poreikiai</w:t>
            </w:r>
          </w:p>
        </w:tc>
        <w:tc>
          <w:tcPr>
            <w:tcW w:w="692" w:type="pct"/>
            <w:shd w:val="clear" w:color="auto" w:fill="auto"/>
            <w:vAlign w:val="center"/>
          </w:tcPr>
          <w:p w14:paraId="6BDCD4D2" w14:textId="77777777" w:rsidR="000C60E1" w:rsidRPr="006E4E86" w:rsidRDefault="000C60E1" w:rsidP="00041F73">
            <w:pPr>
              <w:pStyle w:val="EYtext"/>
              <w:spacing w:before="0" w:after="0" w:line="240" w:lineRule="auto"/>
              <w:jc w:val="center"/>
              <w:rPr>
                <w:rFonts w:ascii="Times New Roman" w:hAnsi="Times New Roman"/>
                <w:lang w:val="en-US"/>
              </w:rPr>
            </w:pPr>
            <w:r w:rsidRPr="006E4E86">
              <w:rPr>
                <w:rFonts w:ascii="Times New Roman" w:hAnsi="Times New Roman"/>
              </w:rPr>
              <w:t>Poreikio prioritetas (</w:t>
            </w:r>
            <w:r w:rsidRPr="006E4E86">
              <w:rPr>
                <w:rFonts w:ascii="Times New Roman" w:hAnsi="Times New Roman"/>
                <w:lang w:val="en-US"/>
              </w:rPr>
              <w:t>1,2)</w:t>
            </w:r>
          </w:p>
        </w:tc>
      </w:tr>
      <w:tr w:rsidR="000C60E1" w:rsidRPr="006E4E86" w14:paraId="45EBBD8E" w14:textId="77777777" w:rsidTr="00041F73">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76EFB71C"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kern w:val="12"/>
              </w:rPr>
            </w:pPr>
          </w:p>
        </w:tc>
        <w:tc>
          <w:tcPr>
            <w:tcW w:w="668" w:type="pct"/>
            <w:vMerge w:val="restart"/>
            <w:tcBorders>
              <w:top w:val="single" w:sz="4" w:space="0" w:color="auto"/>
              <w:left w:val="single" w:sz="4" w:space="0" w:color="auto"/>
              <w:right w:val="single" w:sz="4" w:space="0" w:color="auto"/>
            </w:tcBorders>
            <w:shd w:val="clear" w:color="auto" w:fill="C0C0C0"/>
          </w:tcPr>
          <w:p w14:paraId="65509FCF" w14:textId="77777777" w:rsidR="000C60E1" w:rsidRPr="006E4E86" w:rsidRDefault="000C60E1" w:rsidP="00041F73">
            <w:pPr>
              <w:adjustRightInd w:val="0"/>
              <w:ind w:left="60"/>
              <w:textAlignment w:val="baseline"/>
              <w:rPr>
                <w:rFonts w:ascii="Times New Roman" w:hAnsi="Times New Roman" w:cs="Times New Roman"/>
                <w:kern w:val="12"/>
              </w:rPr>
            </w:pPr>
            <w:r w:rsidRPr="006E4E86">
              <w:rPr>
                <w:rFonts w:ascii="Times New Roman" w:hAnsi="Times New Roman" w:cs="Times New Roman"/>
                <w:kern w:val="12"/>
              </w:rPr>
              <w:t>ŽUM darbuotojai</w:t>
            </w: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610FC51A" w14:textId="77777777" w:rsidR="000C60E1" w:rsidRPr="006E4E86" w:rsidRDefault="000C60E1" w:rsidP="00534FD3">
            <w:pPr>
              <w:numPr>
                <w:ilvl w:val="0"/>
                <w:numId w:val="20"/>
              </w:numPr>
              <w:adjustRightInd w:val="0"/>
              <w:spacing w:after="0" w:line="240" w:lineRule="auto"/>
              <w:jc w:val="both"/>
              <w:textAlignment w:val="baseline"/>
              <w:rPr>
                <w:rFonts w:ascii="Times New Roman" w:hAnsi="Times New Roman" w:cs="Times New Roman"/>
                <w:bCs/>
                <w:kern w:val="12"/>
              </w:rPr>
            </w:pPr>
            <w:r w:rsidRPr="006E4E86">
              <w:rPr>
                <w:rFonts w:ascii="Times New Roman" w:hAnsi="Times New Roman" w:cs="Times New Roman"/>
                <w:bCs/>
                <w:kern w:val="12"/>
              </w:rPr>
              <w:t>Poreikis gauti tikslius, kokybiškus, vienareikšmiškai interpretuojamus ir iš skirtingų reguliavimo sričių, kitų šaltinių apie žemės ūkio verslą ir kitų viešojo administravimo srities šaltinių susietus duomenis analizei.</w:t>
            </w:r>
          </w:p>
        </w:tc>
        <w:tc>
          <w:tcPr>
            <w:tcW w:w="692" w:type="pct"/>
            <w:tcBorders>
              <w:top w:val="single" w:sz="4" w:space="0" w:color="auto"/>
              <w:left w:val="single" w:sz="4" w:space="0" w:color="auto"/>
              <w:right w:val="single" w:sz="4" w:space="0" w:color="auto"/>
            </w:tcBorders>
            <w:vAlign w:val="center"/>
          </w:tcPr>
          <w:p w14:paraId="35096EC8" w14:textId="77777777" w:rsidR="000C60E1" w:rsidRPr="006E4E86" w:rsidRDefault="000C60E1" w:rsidP="00041F73">
            <w:pPr>
              <w:pStyle w:val="EYtext"/>
              <w:spacing w:before="0" w:after="0" w:line="240" w:lineRule="auto"/>
              <w:jc w:val="center"/>
              <w:rPr>
                <w:rFonts w:ascii="Times New Roman" w:hAnsi="Times New Roman"/>
                <w:bCs/>
              </w:rPr>
            </w:pPr>
            <w:r w:rsidRPr="006E4E86">
              <w:rPr>
                <w:rFonts w:ascii="Times New Roman" w:hAnsi="Times New Roman"/>
                <w:bCs/>
              </w:rPr>
              <w:t>1</w:t>
            </w:r>
          </w:p>
        </w:tc>
      </w:tr>
      <w:tr w:rsidR="000C60E1" w:rsidRPr="006E4E86" w14:paraId="692AF7FF" w14:textId="77777777" w:rsidTr="00041F73">
        <w:trPr>
          <w:trHeight w:val="20"/>
          <w:jc w:val="center"/>
        </w:trPr>
        <w:tc>
          <w:tcPr>
            <w:tcW w:w="295" w:type="pct"/>
            <w:vMerge/>
            <w:tcBorders>
              <w:left w:val="single" w:sz="4" w:space="0" w:color="auto"/>
              <w:right w:val="single" w:sz="4" w:space="0" w:color="auto"/>
            </w:tcBorders>
            <w:shd w:val="clear" w:color="auto" w:fill="C0C0C0"/>
          </w:tcPr>
          <w:p w14:paraId="7FD3D4B0"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kern w:val="12"/>
              </w:rPr>
            </w:pPr>
          </w:p>
        </w:tc>
        <w:tc>
          <w:tcPr>
            <w:tcW w:w="668" w:type="pct"/>
            <w:vMerge/>
            <w:tcBorders>
              <w:left w:val="single" w:sz="4" w:space="0" w:color="auto"/>
              <w:right w:val="single" w:sz="4" w:space="0" w:color="auto"/>
            </w:tcBorders>
            <w:shd w:val="clear" w:color="auto" w:fill="C0C0C0"/>
          </w:tcPr>
          <w:p w14:paraId="7C93578C"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3B92A08D" w14:textId="77777777" w:rsidR="000C60E1" w:rsidRPr="006E4E86" w:rsidRDefault="000C60E1" w:rsidP="00534FD3">
            <w:pPr>
              <w:numPr>
                <w:ilvl w:val="0"/>
                <w:numId w:val="20"/>
              </w:numPr>
              <w:adjustRightInd w:val="0"/>
              <w:spacing w:after="0" w:line="240" w:lineRule="auto"/>
              <w:jc w:val="both"/>
              <w:textAlignment w:val="baseline"/>
              <w:rPr>
                <w:rFonts w:ascii="Times New Roman" w:hAnsi="Times New Roman" w:cs="Times New Roman"/>
                <w:bCs/>
                <w:kern w:val="12"/>
              </w:rPr>
            </w:pPr>
            <w:r w:rsidRPr="006E4E86">
              <w:rPr>
                <w:rFonts w:ascii="Times New Roman" w:hAnsi="Times New Roman" w:cs="Times New Roman"/>
                <w:bCs/>
                <w:kern w:val="12"/>
              </w:rPr>
              <w:t xml:space="preserve">Poreikis naudoti pažangius, lanksčiai ir patikimai veikiančius duomenų analizės įrankius ir metodus </w:t>
            </w:r>
            <w:proofErr w:type="spellStart"/>
            <w:r w:rsidRPr="006E4E86">
              <w:rPr>
                <w:rFonts w:ascii="Times New Roman" w:hAnsi="Times New Roman" w:cs="Times New Roman"/>
                <w:bCs/>
                <w:kern w:val="12"/>
              </w:rPr>
              <w:t>įrodymais</w:t>
            </w:r>
            <w:proofErr w:type="spellEnd"/>
            <w:r w:rsidRPr="006E4E86">
              <w:rPr>
                <w:rFonts w:ascii="Times New Roman" w:hAnsi="Times New Roman" w:cs="Times New Roman"/>
                <w:bCs/>
                <w:kern w:val="12"/>
              </w:rPr>
              <w:t xml:space="preserve"> grįstų sprendimų priėmimui, taip taupant laiko sąnaudas, reikalingas duomenų paruošimui, analizei ir atvaizdavimui.</w:t>
            </w:r>
          </w:p>
        </w:tc>
        <w:tc>
          <w:tcPr>
            <w:tcW w:w="692" w:type="pct"/>
            <w:tcBorders>
              <w:left w:val="single" w:sz="4" w:space="0" w:color="auto"/>
              <w:right w:val="single" w:sz="4" w:space="0" w:color="auto"/>
            </w:tcBorders>
            <w:vAlign w:val="center"/>
          </w:tcPr>
          <w:p w14:paraId="03262375" w14:textId="77777777" w:rsidR="000C60E1" w:rsidRPr="006E4E86" w:rsidRDefault="000C60E1" w:rsidP="00041F73">
            <w:pPr>
              <w:pStyle w:val="EYtext"/>
              <w:spacing w:before="0" w:after="0" w:line="240" w:lineRule="auto"/>
              <w:jc w:val="center"/>
              <w:rPr>
                <w:rFonts w:ascii="Times New Roman" w:hAnsi="Times New Roman"/>
              </w:rPr>
            </w:pPr>
            <w:r w:rsidRPr="006E4E86">
              <w:rPr>
                <w:rFonts w:ascii="Times New Roman" w:hAnsi="Times New Roman"/>
              </w:rPr>
              <w:t>1</w:t>
            </w:r>
          </w:p>
        </w:tc>
      </w:tr>
      <w:tr w:rsidR="000C60E1" w:rsidRPr="006E4E86" w14:paraId="0D70EC5C" w14:textId="77777777" w:rsidTr="00041F73">
        <w:trPr>
          <w:trHeight w:val="20"/>
          <w:jc w:val="center"/>
        </w:trPr>
        <w:tc>
          <w:tcPr>
            <w:tcW w:w="295" w:type="pct"/>
            <w:vMerge/>
            <w:tcBorders>
              <w:left w:val="single" w:sz="4" w:space="0" w:color="auto"/>
              <w:right w:val="single" w:sz="4" w:space="0" w:color="auto"/>
            </w:tcBorders>
            <w:shd w:val="clear" w:color="auto" w:fill="C0C0C0"/>
          </w:tcPr>
          <w:p w14:paraId="3078F032"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kern w:val="12"/>
              </w:rPr>
            </w:pPr>
          </w:p>
        </w:tc>
        <w:tc>
          <w:tcPr>
            <w:tcW w:w="668" w:type="pct"/>
            <w:vMerge/>
            <w:tcBorders>
              <w:left w:val="single" w:sz="4" w:space="0" w:color="auto"/>
              <w:right w:val="single" w:sz="4" w:space="0" w:color="auto"/>
            </w:tcBorders>
            <w:shd w:val="clear" w:color="auto" w:fill="C0C0C0"/>
          </w:tcPr>
          <w:p w14:paraId="2AA370A1"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5B248862" w14:textId="77777777" w:rsidR="000C60E1" w:rsidRPr="006E4E86" w:rsidRDefault="000C60E1" w:rsidP="00534FD3">
            <w:pPr>
              <w:numPr>
                <w:ilvl w:val="0"/>
                <w:numId w:val="20"/>
              </w:numPr>
              <w:adjustRightInd w:val="0"/>
              <w:spacing w:after="0" w:line="240" w:lineRule="auto"/>
              <w:jc w:val="both"/>
              <w:textAlignment w:val="baseline"/>
              <w:rPr>
                <w:rFonts w:ascii="Times New Roman" w:hAnsi="Times New Roman" w:cs="Times New Roman"/>
                <w:bCs/>
                <w:kern w:val="12"/>
              </w:rPr>
            </w:pPr>
            <w:r w:rsidRPr="006E4E86">
              <w:rPr>
                <w:rFonts w:ascii="Times New Roman" w:hAnsi="Times New Roman" w:cs="Times New Roman"/>
                <w:bCs/>
                <w:kern w:val="12"/>
              </w:rPr>
              <w:t xml:space="preserve">Poreikis žinoti žemės ūkio subjektų nuomonę apie priimamus sprendimus, jų poveikį žemės ūkio verslui, pasitelkiant žemės ūkio subjektų pasitenkinimo indekso skaičiavimą. </w:t>
            </w:r>
          </w:p>
        </w:tc>
        <w:tc>
          <w:tcPr>
            <w:tcW w:w="692" w:type="pct"/>
            <w:tcBorders>
              <w:left w:val="single" w:sz="4" w:space="0" w:color="auto"/>
              <w:right w:val="single" w:sz="4" w:space="0" w:color="auto"/>
            </w:tcBorders>
            <w:vAlign w:val="center"/>
          </w:tcPr>
          <w:p w14:paraId="239104C6" w14:textId="77777777" w:rsidR="000C60E1" w:rsidRPr="006E4E86" w:rsidRDefault="000C60E1" w:rsidP="00041F73">
            <w:pPr>
              <w:pStyle w:val="EYtext"/>
              <w:spacing w:before="0" w:after="0" w:line="240" w:lineRule="auto"/>
              <w:jc w:val="center"/>
              <w:rPr>
                <w:rFonts w:ascii="Times New Roman" w:hAnsi="Times New Roman"/>
                <w:bCs/>
              </w:rPr>
            </w:pPr>
            <w:r w:rsidRPr="006E4E86">
              <w:rPr>
                <w:rFonts w:ascii="Times New Roman" w:hAnsi="Times New Roman"/>
                <w:bCs/>
              </w:rPr>
              <w:t>1</w:t>
            </w:r>
          </w:p>
        </w:tc>
      </w:tr>
      <w:tr w:rsidR="000C60E1" w:rsidRPr="006E4E86" w14:paraId="6FC51421" w14:textId="77777777" w:rsidTr="00041F73">
        <w:trPr>
          <w:trHeight w:val="20"/>
          <w:jc w:val="center"/>
        </w:trPr>
        <w:tc>
          <w:tcPr>
            <w:tcW w:w="295" w:type="pct"/>
            <w:vMerge/>
            <w:tcBorders>
              <w:left w:val="single" w:sz="4" w:space="0" w:color="auto"/>
              <w:right w:val="single" w:sz="4" w:space="0" w:color="auto"/>
            </w:tcBorders>
            <w:shd w:val="clear" w:color="auto" w:fill="C0C0C0"/>
          </w:tcPr>
          <w:p w14:paraId="40284363"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kern w:val="12"/>
              </w:rPr>
            </w:pPr>
          </w:p>
        </w:tc>
        <w:tc>
          <w:tcPr>
            <w:tcW w:w="668" w:type="pct"/>
            <w:vMerge/>
            <w:tcBorders>
              <w:left w:val="single" w:sz="4" w:space="0" w:color="auto"/>
              <w:right w:val="single" w:sz="4" w:space="0" w:color="auto"/>
            </w:tcBorders>
            <w:shd w:val="clear" w:color="auto" w:fill="C0C0C0"/>
          </w:tcPr>
          <w:p w14:paraId="63AE0F1E"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2786F028" w14:textId="77777777" w:rsidR="000C60E1" w:rsidRPr="006E4E86" w:rsidRDefault="000C60E1" w:rsidP="00534FD3">
            <w:pPr>
              <w:numPr>
                <w:ilvl w:val="0"/>
                <w:numId w:val="20"/>
              </w:numPr>
              <w:adjustRightInd w:val="0"/>
              <w:spacing w:after="0" w:line="240" w:lineRule="auto"/>
              <w:jc w:val="both"/>
              <w:textAlignment w:val="baseline"/>
              <w:rPr>
                <w:rFonts w:ascii="Times New Roman" w:hAnsi="Times New Roman" w:cs="Times New Roman"/>
                <w:bCs/>
                <w:kern w:val="12"/>
              </w:rPr>
            </w:pPr>
            <w:r w:rsidRPr="006E4E86">
              <w:rPr>
                <w:rFonts w:ascii="Times New Roman" w:hAnsi="Times New Roman" w:cs="Times New Roman"/>
                <w:bCs/>
                <w:kern w:val="12"/>
              </w:rPr>
              <w:t>Poreikis gauti aktualius ir nuasmenintus skirtingų žemės ūkio šakų raidos ir rinkos potencialo duomenis žemės ūkio verslo analizės ir konkurencingumo, inovacijų skatinimo tikslais, taip taupant laiko sąnaudas duomenų paieškai, gavimui  ir paruošimui analizei.</w:t>
            </w:r>
          </w:p>
        </w:tc>
        <w:tc>
          <w:tcPr>
            <w:tcW w:w="692" w:type="pct"/>
            <w:tcBorders>
              <w:left w:val="single" w:sz="4" w:space="0" w:color="auto"/>
              <w:right w:val="single" w:sz="4" w:space="0" w:color="auto"/>
            </w:tcBorders>
            <w:vAlign w:val="center"/>
          </w:tcPr>
          <w:p w14:paraId="7EB7E47A" w14:textId="77777777" w:rsidR="000C60E1" w:rsidRPr="006E4E86" w:rsidRDefault="000C60E1" w:rsidP="00041F73">
            <w:pPr>
              <w:pStyle w:val="EYtext"/>
              <w:spacing w:before="0" w:after="0" w:line="240" w:lineRule="auto"/>
              <w:jc w:val="center"/>
              <w:rPr>
                <w:rFonts w:ascii="Times New Roman" w:hAnsi="Times New Roman"/>
                <w:bCs/>
              </w:rPr>
            </w:pPr>
            <w:r w:rsidRPr="006E4E86">
              <w:rPr>
                <w:rFonts w:ascii="Times New Roman" w:hAnsi="Times New Roman"/>
                <w:bCs/>
              </w:rPr>
              <w:t>1</w:t>
            </w:r>
          </w:p>
        </w:tc>
      </w:tr>
      <w:tr w:rsidR="000C60E1" w:rsidRPr="006E4E86" w14:paraId="4C541100" w14:textId="77777777" w:rsidTr="00041F73">
        <w:trPr>
          <w:trHeight w:val="20"/>
          <w:jc w:val="center"/>
        </w:trPr>
        <w:tc>
          <w:tcPr>
            <w:tcW w:w="295" w:type="pct"/>
            <w:vMerge/>
            <w:tcBorders>
              <w:left w:val="single" w:sz="4" w:space="0" w:color="auto"/>
              <w:right w:val="single" w:sz="4" w:space="0" w:color="auto"/>
            </w:tcBorders>
            <w:shd w:val="clear" w:color="auto" w:fill="C0C0C0"/>
          </w:tcPr>
          <w:p w14:paraId="76A220E8"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kern w:val="12"/>
              </w:rPr>
            </w:pPr>
          </w:p>
        </w:tc>
        <w:tc>
          <w:tcPr>
            <w:tcW w:w="668" w:type="pct"/>
            <w:vMerge/>
            <w:tcBorders>
              <w:left w:val="single" w:sz="4" w:space="0" w:color="auto"/>
              <w:right w:val="single" w:sz="4" w:space="0" w:color="auto"/>
            </w:tcBorders>
            <w:shd w:val="clear" w:color="auto" w:fill="C0C0C0"/>
          </w:tcPr>
          <w:p w14:paraId="44D56C47"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4AA7AD58" w14:textId="77777777" w:rsidR="000C60E1" w:rsidRPr="006E4E86" w:rsidRDefault="000C60E1" w:rsidP="00534FD3">
            <w:pPr>
              <w:numPr>
                <w:ilvl w:val="0"/>
                <w:numId w:val="20"/>
              </w:numPr>
              <w:adjustRightInd w:val="0"/>
              <w:spacing w:after="0" w:line="240" w:lineRule="auto"/>
              <w:jc w:val="both"/>
              <w:textAlignment w:val="baseline"/>
              <w:rPr>
                <w:rFonts w:ascii="Times New Roman" w:hAnsi="Times New Roman" w:cs="Times New Roman"/>
                <w:bCs/>
                <w:kern w:val="12"/>
              </w:rPr>
            </w:pPr>
            <w:r w:rsidRPr="006E4E86">
              <w:rPr>
                <w:rFonts w:ascii="Times New Roman" w:hAnsi="Times New Roman" w:cs="Times New Roman"/>
                <w:bCs/>
                <w:kern w:val="12"/>
              </w:rPr>
              <w:t>Galimybė koncentruoti, ugdyti ir išlaikyti analitinius gebėjimus turinčius specialistus, kurie potencialiai teiktų analitikos paslaugas ŽŪM ir jos reguliavimo srities institucijoms (tais atvejais, kai institucijų analitikos poreikiai yra riboti, arba institucija neturi reikalingų resursų).</w:t>
            </w:r>
          </w:p>
        </w:tc>
        <w:tc>
          <w:tcPr>
            <w:tcW w:w="692" w:type="pct"/>
            <w:tcBorders>
              <w:left w:val="single" w:sz="4" w:space="0" w:color="auto"/>
              <w:right w:val="single" w:sz="4" w:space="0" w:color="auto"/>
            </w:tcBorders>
            <w:vAlign w:val="center"/>
          </w:tcPr>
          <w:p w14:paraId="1DB1E2BC" w14:textId="77777777" w:rsidR="000C60E1" w:rsidRPr="006E4E86" w:rsidRDefault="000C60E1" w:rsidP="00041F73">
            <w:pPr>
              <w:pStyle w:val="EYtext"/>
              <w:spacing w:before="0" w:after="0" w:line="240" w:lineRule="auto"/>
              <w:jc w:val="center"/>
              <w:rPr>
                <w:rFonts w:ascii="Times New Roman" w:hAnsi="Times New Roman"/>
                <w:bCs/>
              </w:rPr>
            </w:pPr>
            <w:r w:rsidRPr="006E4E86">
              <w:rPr>
                <w:rFonts w:ascii="Times New Roman" w:hAnsi="Times New Roman"/>
                <w:bCs/>
              </w:rPr>
              <w:t>1</w:t>
            </w:r>
          </w:p>
        </w:tc>
      </w:tr>
      <w:tr w:rsidR="000C60E1" w:rsidRPr="006E4E86" w14:paraId="68F09E4E" w14:textId="77777777" w:rsidTr="00041F73">
        <w:trPr>
          <w:trHeight w:val="20"/>
          <w:jc w:val="center"/>
        </w:trPr>
        <w:tc>
          <w:tcPr>
            <w:tcW w:w="295" w:type="pct"/>
            <w:vMerge/>
            <w:tcBorders>
              <w:left w:val="single" w:sz="4" w:space="0" w:color="auto"/>
              <w:right w:val="single" w:sz="4" w:space="0" w:color="auto"/>
            </w:tcBorders>
            <w:shd w:val="clear" w:color="auto" w:fill="C0C0C0"/>
          </w:tcPr>
          <w:p w14:paraId="501D0A83"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kern w:val="12"/>
              </w:rPr>
            </w:pPr>
          </w:p>
        </w:tc>
        <w:tc>
          <w:tcPr>
            <w:tcW w:w="668" w:type="pct"/>
            <w:vMerge/>
            <w:tcBorders>
              <w:left w:val="single" w:sz="4" w:space="0" w:color="auto"/>
              <w:right w:val="single" w:sz="4" w:space="0" w:color="auto"/>
            </w:tcBorders>
            <w:shd w:val="clear" w:color="auto" w:fill="C0C0C0"/>
          </w:tcPr>
          <w:p w14:paraId="05291172"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138EEB54" w14:textId="77777777" w:rsidR="000C60E1" w:rsidRPr="006E4E86" w:rsidRDefault="000C60E1" w:rsidP="00534FD3">
            <w:pPr>
              <w:numPr>
                <w:ilvl w:val="0"/>
                <w:numId w:val="20"/>
              </w:numPr>
              <w:adjustRightInd w:val="0"/>
              <w:spacing w:after="0" w:line="240" w:lineRule="auto"/>
              <w:jc w:val="both"/>
              <w:textAlignment w:val="baseline"/>
              <w:rPr>
                <w:rFonts w:ascii="Times New Roman" w:hAnsi="Times New Roman" w:cs="Times New Roman"/>
                <w:bCs/>
                <w:kern w:val="12"/>
              </w:rPr>
            </w:pPr>
            <w:r w:rsidRPr="006E4E86">
              <w:rPr>
                <w:rFonts w:ascii="Times New Roman" w:hAnsi="Times New Roman" w:cs="Times New Roman"/>
                <w:bCs/>
                <w:kern w:val="12"/>
              </w:rPr>
              <w:t>Poreikis ugdyti gebėjimus ir kompetenciją duomenų analitikos srityje, tiek suteikiant žinių ir įgūdžių dirbant su Analitikos sistemos įrankiais, tiek skatinant duomenimis grįstų sprendimų priėmimo modelių vystymą ir taikymą specifinėje veiklos srityje.</w:t>
            </w:r>
          </w:p>
        </w:tc>
        <w:tc>
          <w:tcPr>
            <w:tcW w:w="692" w:type="pct"/>
            <w:tcBorders>
              <w:left w:val="single" w:sz="4" w:space="0" w:color="auto"/>
              <w:right w:val="single" w:sz="4" w:space="0" w:color="auto"/>
            </w:tcBorders>
            <w:vAlign w:val="center"/>
          </w:tcPr>
          <w:p w14:paraId="6CE6AFBC" w14:textId="77777777" w:rsidR="000C60E1" w:rsidRPr="006E4E86" w:rsidRDefault="000C60E1" w:rsidP="00041F73">
            <w:pPr>
              <w:pStyle w:val="EYtext"/>
              <w:spacing w:before="0" w:after="0" w:line="240" w:lineRule="auto"/>
              <w:jc w:val="center"/>
              <w:rPr>
                <w:rFonts w:ascii="Times New Roman" w:hAnsi="Times New Roman"/>
                <w:bCs/>
              </w:rPr>
            </w:pPr>
            <w:r w:rsidRPr="006E4E86">
              <w:rPr>
                <w:rFonts w:ascii="Times New Roman" w:hAnsi="Times New Roman"/>
                <w:bCs/>
              </w:rPr>
              <w:t>1</w:t>
            </w:r>
          </w:p>
        </w:tc>
      </w:tr>
      <w:tr w:rsidR="000C60E1" w:rsidRPr="006E4E86" w14:paraId="0D764ABC" w14:textId="77777777" w:rsidTr="00041F73">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71F5FC76"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kern w:val="12"/>
              </w:rPr>
            </w:pPr>
          </w:p>
        </w:tc>
        <w:tc>
          <w:tcPr>
            <w:tcW w:w="668" w:type="pct"/>
            <w:vMerge/>
            <w:tcBorders>
              <w:left w:val="single" w:sz="4" w:space="0" w:color="auto"/>
              <w:bottom w:val="single" w:sz="4" w:space="0" w:color="auto"/>
              <w:right w:val="single" w:sz="4" w:space="0" w:color="auto"/>
            </w:tcBorders>
            <w:shd w:val="clear" w:color="auto" w:fill="C0C0C0"/>
          </w:tcPr>
          <w:p w14:paraId="04E32AD0"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19EE2F6D" w14:textId="77777777" w:rsidR="000C60E1" w:rsidRPr="006E4E86" w:rsidRDefault="000C60E1" w:rsidP="00534FD3">
            <w:pPr>
              <w:numPr>
                <w:ilvl w:val="0"/>
                <w:numId w:val="20"/>
              </w:numPr>
              <w:adjustRightInd w:val="0"/>
              <w:spacing w:after="0" w:line="240" w:lineRule="auto"/>
              <w:jc w:val="both"/>
              <w:textAlignment w:val="baseline"/>
              <w:rPr>
                <w:rFonts w:ascii="Times New Roman" w:hAnsi="Times New Roman" w:cs="Times New Roman"/>
                <w:bCs/>
                <w:kern w:val="12"/>
              </w:rPr>
            </w:pPr>
            <w:r w:rsidRPr="006E4E86">
              <w:rPr>
                <w:rFonts w:ascii="Times New Roman" w:hAnsi="Times New Roman" w:cs="Times New Roman"/>
                <w:bCs/>
                <w:kern w:val="12"/>
              </w:rPr>
              <w:t>Poreikis optimizuoti investicijas į analitinių sprendimų kūrimą ir sąnaudas jų palaikymui.</w:t>
            </w:r>
          </w:p>
        </w:tc>
        <w:tc>
          <w:tcPr>
            <w:tcW w:w="692" w:type="pct"/>
            <w:tcBorders>
              <w:left w:val="single" w:sz="4" w:space="0" w:color="auto"/>
              <w:bottom w:val="single" w:sz="4" w:space="0" w:color="auto"/>
              <w:right w:val="single" w:sz="4" w:space="0" w:color="auto"/>
            </w:tcBorders>
            <w:vAlign w:val="center"/>
          </w:tcPr>
          <w:p w14:paraId="619E3579" w14:textId="77777777" w:rsidR="000C60E1" w:rsidRPr="006E4E86" w:rsidRDefault="000C60E1" w:rsidP="00041F73">
            <w:pPr>
              <w:pStyle w:val="EYtext"/>
              <w:spacing w:before="0" w:after="0" w:line="240" w:lineRule="auto"/>
              <w:jc w:val="center"/>
              <w:rPr>
                <w:rFonts w:ascii="Times New Roman" w:hAnsi="Times New Roman"/>
                <w:bCs/>
              </w:rPr>
            </w:pPr>
            <w:r w:rsidRPr="006E4E86">
              <w:rPr>
                <w:rFonts w:ascii="Times New Roman" w:hAnsi="Times New Roman"/>
                <w:bCs/>
              </w:rPr>
              <w:t>1</w:t>
            </w:r>
          </w:p>
        </w:tc>
      </w:tr>
      <w:tr w:rsidR="000C60E1" w:rsidRPr="006E4E86" w14:paraId="616CAA76" w14:textId="77777777" w:rsidTr="00041F73">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0E1DD7BB"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rPr>
            </w:pPr>
          </w:p>
        </w:tc>
        <w:tc>
          <w:tcPr>
            <w:tcW w:w="668" w:type="pct"/>
            <w:vMerge w:val="restart"/>
            <w:tcBorders>
              <w:top w:val="single" w:sz="4" w:space="0" w:color="auto"/>
              <w:left w:val="single" w:sz="4" w:space="0" w:color="auto"/>
              <w:right w:val="single" w:sz="4" w:space="0" w:color="auto"/>
            </w:tcBorders>
            <w:shd w:val="clear" w:color="auto" w:fill="C0C0C0"/>
          </w:tcPr>
          <w:p w14:paraId="29E9D4B6" w14:textId="77777777" w:rsidR="000C60E1" w:rsidRPr="006E4E86" w:rsidRDefault="000C60E1" w:rsidP="00041F73">
            <w:pPr>
              <w:adjustRightInd w:val="0"/>
              <w:ind w:left="60"/>
              <w:textAlignment w:val="baseline"/>
              <w:rPr>
                <w:rFonts w:ascii="Times New Roman" w:hAnsi="Times New Roman" w:cs="Times New Roman"/>
                <w:kern w:val="12"/>
              </w:rPr>
            </w:pPr>
            <w:r w:rsidRPr="006E4E86">
              <w:rPr>
                <w:rFonts w:ascii="Times New Roman" w:hAnsi="Times New Roman" w:cs="Times New Roman"/>
                <w:kern w:val="12"/>
              </w:rPr>
              <w:t>ŽŪM reguliavimo srities institucijų darbuotojų poreikiai</w:t>
            </w: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0A92114D" w14:textId="77777777" w:rsidR="000C60E1" w:rsidRPr="006E4E86" w:rsidRDefault="000C60E1" w:rsidP="00534FD3">
            <w:pPr>
              <w:numPr>
                <w:ilvl w:val="0"/>
                <w:numId w:val="32"/>
              </w:numPr>
              <w:adjustRightInd w:val="0"/>
              <w:spacing w:after="0" w:line="240" w:lineRule="auto"/>
              <w:ind w:left="357" w:hanging="357"/>
              <w:jc w:val="both"/>
              <w:textAlignment w:val="baseline"/>
              <w:rPr>
                <w:rFonts w:ascii="Times New Roman" w:hAnsi="Times New Roman" w:cs="Times New Roman"/>
                <w:bCs/>
                <w:kern w:val="12"/>
              </w:rPr>
            </w:pPr>
            <w:r w:rsidRPr="006E4E86">
              <w:rPr>
                <w:rFonts w:ascii="Times New Roman" w:hAnsi="Times New Roman" w:cs="Times New Roman"/>
                <w:kern w:val="12"/>
              </w:rPr>
              <w:t>Poreikis gauti lankstesnę prieigą prie duomenų: galimybė peržiūrėti pilną duomenų katalogą, siekiant atsirinkti reikalingus, aktualius ir patikimus duomenis analizei.</w:t>
            </w:r>
          </w:p>
        </w:tc>
        <w:tc>
          <w:tcPr>
            <w:tcW w:w="692" w:type="pct"/>
            <w:tcBorders>
              <w:top w:val="single" w:sz="4" w:space="0" w:color="auto"/>
              <w:left w:val="single" w:sz="4" w:space="0" w:color="auto"/>
              <w:right w:val="single" w:sz="4" w:space="0" w:color="auto"/>
            </w:tcBorders>
            <w:vAlign w:val="center"/>
          </w:tcPr>
          <w:p w14:paraId="20AE7FE1" w14:textId="77777777" w:rsidR="000C60E1" w:rsidRPr="006E4E86" w:rsidRDefault="000C60E1" w:rsidP="00041F73">
            <w:pPr>
              <w:pStyle w:val="EYtext"/>
              <w:spacing w:before="0" w:after="0" w:line="240" w:lineRule="auto"/>
              <w:jc w:val="center"/>
              <w:rPr>
                <w:rFonts w:ascii="Times New Roman" w:hAnsi="Times New Roman"/>
              </w:rPr>
            </w:pPr>
            <w:r w:rsidRPr="006E4E86">
              <w:rPr>
                <w:rFonts w:ascii="Times New Roman" w:hAnsi="Times New Roman"/>
              </w:rPr>
              <w:t>1</w:t>
            </w:r>
          </w:p>
        </w:tc>
      </w:tr>
      <w:tr w:rsidR="000C60E1" w:rsidRPr="006E4E86" w14:paraId="064689A8" w14:textId="77777777" w:rsidTr="00041F73">
        <w:trPr>
          <w:trHeight w:val="20"/>
          <w:jc w:val="center"/>
        </w:trPr>
        <w:tc>
          <w:tcPr>
            <w:tcW w:w="295" w:type="pct"/>
            <w:vMerge/>
            <w:tcBorders>
              <w:left w:val="single" w:sz="4" w:space="0" w:color="auto"/>
              <w:right w:val="single" w:sz="4" w:space="0" w:color="auto"/>
            </w:tcBorders>
            <w:shd w:val="clear" w:color="auto" w:fill="C0C0C0"/>
          </w:tcPr>
          <w:p w14:paraId="20D454E6"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rPr>
            </w:pPr>
          </w:p>
        </w:tc>
        <w:tc>
          <w:tcPr>
            <w:tcW w:w="668" w:type="pct"/>
            <w:vMerge/>
            <w:tcBorders>
              <w:left w:val="single" w:sz="4" w:space="0" w:color="auto"/>
              <w:right w:val="single" w:sz="4" w:space="0" w:color="auto"/>
            </w:tcBorders>
            <w:shd w:val="clear" w:color="auto" w:fill="C0C0C0"/>
          </w:tcPr>
          <w:p w14:paraId="0CC9C1D7"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331E171E" w14:textId="77777777" w:rsidR="000C60E1" w:rsidRPr="006E4E86" w:rsidRDefault="000C60E1" w:rsidP="00534FD3">
            <w:pPr>
              <w:numPr>
                <w:ilvl w:val="0"/>
                <w:numId w:val="32"/>
              </w:numPr>
              <w:adjustRightInd w:val="0"/>
              <w:spacing w:after="0" w:line="240" w:lineRule="auto"/>
              <w:ind w:left="357" w:hanging="357"/>
              <w:jc w:val="both"/>
              <w:textAlignment w:val="baseline"/>
              <w:rPr>
                <w:rFonts w:ascii="Times New Roman" w:hAnsi="Times New Roman" w:cs="Times New Roman"/>
                <w:kern w:val="12"/>
              </w:rPr>
            </w:pPr>
            <w:r w:rsidRPr="006E4E86">
              <w:rPr>
                <w:rFonts w:ascii="Times New Roman" w:hAnsi="Times New Roman" w:cs="Times New Roman"/>
                <w:kern w:val="12"/>
              </w:rPr>
              <w:t>Poreikis gauti įrankius duomenų atrankai, susiejimui ir analizei.</w:t>
            </w:r>
          </w:p>
        </w:tc>
        <w:tc>
          <w:tcPr>
            <w:tcW w:w="692" w:type="pct"/>
            <w:tcBorders>
              <w:left w:val="single" w:sz="4" w:space="0" w:color="auto"/>
              <w:right w:val="single" w:sz="4" w:space="0" w:color="auto"/>
            </w:tcBorders>
            <w:vAlign w:val="center"/>
          </w:tcPr>
          <w:p w14:paraId="2469B4B7" w14:textId="77777777" w:rsidR="000C60E1" w:rsidRPr="006E4E86" w:rsidRDefault="000C60E1" w:rsidP="00041F73">
            <w:pPr>
              <w:pStyle w:val="EYtext"/>
              <w:spacing w:before="0" w:after="0" w:line="240" w:lineRule="auto"/>
              <w:jc w:val="center"/>
              <w:rPr>
                <w:rFonts w:ascii="Times New Roman" w:hAnsi="Times New Roman"/>
              </w:rPr>
            </w:pPr>
            <w:r w:rsidRPr="006E4E86">
              <w:rPr>
                <w:rFonts w:ascii="Times New Roman" w:hAnsi="Times New Roman"/>
              </w:rPr>
              <w:t>1</w:t>
            </w:r>
          </w:p>
        </w:tc>
      </w:tr>
      <w:tr w:rsidR="000C60E1" w:rsidRPr="006E4E86" w14:paraId="596DE7B6" w14:textId="77777777" w:rsidTr="00041F73">
        <w:trPr>
          <w:trHeight w:val="20"/>
          <w:jc w:val="center"/>
        </w:trPr>
        <w:tc>
          <w:tcPr>
            <w:tcW w:w="295" w:type="pct"/>
            <w:vMerge/>
            <w:tcBorders>
              <w:left w:val="single" w:sz="4" w:space="0" w:color="auto"/>
              <w:right w:val="single" w:sz="4" w:space="0" w:color="auto"/>
            </w:tcBorders>
            <w:shd w:val="clear" w:color="auto" w:fill="C0C0C0"/>
          </w:tcPr>
          <w:p w14:paraId="5B1B95D8"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rPr>
            </w:pPr>
          </w:p>
        </w:tc>
        <w:tc>
          <w:tcPr>
            <w:tcW w:w="668" w:type="pct"/>
            <w:vMerge/>
            <w:tcBorders>
              <w:left w:val="single" w:sz="4" w:space="0" w:color="auto"/>
              <w:right w:val="single" w:sz="4" w:space="0" w:color="auto"/>
            </w:tcBorders>
            <w:shd w:val="clear" w:color="auto" w:fill="C0C0C0"/>
          </w:tcPr>
          <w:p w14:paraId="4C5078ED"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463C06CC" w14:textId="77777777" w:rsidR="000C60E1" w:rsidRPr="006E4E86" w:rsidRDefault="000C60E1" w:rsidP="00534FD3">
            <w:pPr>
              <w:numPr>
                <w:ilvl w:val="0"/>
                <w:numId w:val="32"/>
              </w:numPr>
              <w:adjustRightInd w:val="0"/>
              <w:spacing w:after="0" w:line="240" w:lineRule="auto"/>
              <w:ind w:left="357" w:hanging="357"/>
              <w:jc w:val="both"/>
              <w:textAlignment w:val="baseline"/>
              <w:rPr>
                <w:rFonts w:ascii="Times New Roman" w:hAnsi="Times New Roman" w:cs="Times New Roman"/>
                <w:kern w:val="12"/>
              </w:rPr>
            </w:pPr>
            <w:r w:rsidRPr="006E4E86">
              <w:rPr>
                <w:rFonts w:ascii="Times New Roman" w:hAnsi="Times New Roman" w:cs="Times New Roman"/>
                <w:kern w:val="12"/>
              </w:rPr>
              <w:t>Poreikis taikyti naudotojams prieinamas ir suprantamas duomenų atvaizdavimo / vizualizavimo priemones.</w:t>
            </w:r>
          </w:p>
        </w:tc>
        <w:tc>
          <w:tcPr>
            <w:tcW w:w="692" w:type="pct"/>
            <w:tcBorders>
              <w:left w:val="single" w:sz="4" w:space="0" w:color="auto"/>
              <w:right w:val="single" w:sz="4" w:space="0" w:color="auto"/>
            </w:tcBorders>
            <w:vAlign w:val="center"/>
          </w:tcPr>
          <w:p w14:paraId="07DD8CC4" w14:textId="77777777" w:rsidR="000C60E1" w:rsidRPr="006E4E86" w:rsidRDefault="000C60E1" w:rsidP="00041F73">
            <w:pPr>
              <w:pStyle w:val="EYtext"/>
              <w:spacing w:before="0" w:after="0" w:line="240" w:lineRule="auto"/>
              <w:jc w:val="center"/>
              <w:rPr>
                <w:rFonts w:ascii="Times New Roman" w:hAnsi="Times New Roman"/>
              </w:rPr>
            </w:pPr>
            <w:r w:rsidRPr="006E4E86">
              <w:rPr>
                <w:rFonts w:ascii="Times New Roman" w:hAnsi="Times New Roman"/>
              </w:rPr>
              <w:t>1</w:t>
            </w:r>
          </w:p>
        </w:tc>
      </w:tr>
      <w:tr w:rsidR="000C60E1" w:rsidRPr="006E4E86" w14:paraId="7E8765CA" w14:textId="77777777" w:rsidTr="00041F73">
        <w:trPr>
          <w:trHeight w:val="20"/>
          <w:jc w:val="center"/>
        </w:trPr>
        <w:tc>
          <w:tcPr>
            <w:tcW w:w="295" w:type="pct"/>
            <w:vMerge/>
            <w:tcBorders>
              <w:left w:val="single" w:sz="4" w:space="0" w:color="auto"/>
              <w:right w:val="single" w:sz="4" w:space="0" w:color="auto"/>
            </w:tcBorders>
            <w:shd w:val="clear" w:color="auto" w:fill="C0C0C0"/>
          </w:tcPr>
          <w:p w14:paraId="685F06E8"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rPr>
            </w:pPr>
          </w:p>
        </w:tc>
        <w:tc>
          <w:tcPr>
            <w:tcW w:w="668" w:type="pct"/>
            <w:vMerge/>
            <w:tcBorders>
              <w:left w:val="single" w:sz="4" w:space="0" w:color="auto"/>
              <w:right w:val="single" w:sz="4" w:space="0" w:color="auto"/>
            </w:tcBorders>
            <w:shd w:val="clear" w:color="auto" w:fill="C0C0C0"/>
          </w:tcPr>
          <w:p w14:paraId="2098F1A9"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267BB225" w14:textId="77777777" w:rsidR="000C60E1" w:rsidRPr="006E4E86" w:rsidRDefault="000C60E1" w:rsidP="00534FD3">
            <w:pPr>
              <w:numPr>
                <w:ilvl w:val="0"/>
                <w:numId w:val="32"/>
              </w:numPr>
              <w:adjustRightInd w:val="0"/>
              <w:spacing w:after="0" w:line="240" w:lineRule="auto"/>
              <w:ind w:left="357" w:hanging="357"/>
              <w:jc w:val="both"/>
              <w:textAlignment w:val="baseline"/>
              <w:rPr>
                <w:rFonts w:ascii="Times New Roman" w:hAnsi="Times New Roman" w:cs="Times New Roman"/>
                <w:kern w:val="12"/>
              </w:rPr>
            </w:pPr>
            <w:r w:rsidRPr="006E4E86">
              <w:rPr>
                <w:rFonts w:ascii="Times New Roman" w:hAnsi="Times New Roman" w:cs="Times New Roman"/>
                <w:kern w:val="12"/>
              </w:rPr>
              <w:t>Poreikis gauti / teikti duomenis automatizuotų sąsajų pagalba (sistema – sistema sąveika).</w:t>
            </w:r>
          </w:p>
        </w:tc>
        <w:tc>
          <w:tcPr>
            <w:tcW w:w="692" w:type="pct"/>
            <w:tcBorders>
              <w:left w:val="single" w:sz="4" w:space="0" w:color="auto"/>
              <w:right w:val="single" w:sz="4" w:space="0" w:color="auto"/>
            </w:tcBorders>
            <w:vAlign w:val="center"/>
          </w:tcPr>
          <w:p w14:paraId="726DEF6F" w14:textId="77777777" w:rsidR="000C60E1" w:rsidRPr="006E4E86" w:rsidRDefault="000C60E1" w:rsidP="00041F73">
            <w:pPr>
              <w:pStyle w:val="EYtext"/>
              <w:spacing w:before="0" w:after="0" w:line="240" w:lineRule="auto"/>
              <w:jc w:val="center"/>
              <w:rPr>
                <w:rFonts w:ascii="Times New Roman" w:hAnsi="Times New Roman"/>
              </w:rPr>
            </w:pPr>
            <w:r w:rsidRPr="006E4E86">
              <w:rPr>
                <w:rFonts w:ascii="Times New Roman" w:hAnsi="Times New Roman"/>
              </w:rPr>
              <w:t>1</w:t>
            </w:r>
          </w:p>
        </w:tc>
      </w:tr>
      <w:tr w:rsidR="000C60E1" w:rsidRPr="006E4E86" w14:paraId="49DF2C34" w14:textId="77777777" w:rsidTr="00041F73">
        <w:trPr>
          <w:trHeight w:val="20"/>
          <w:jc w:val="center"/>
        </w:trPr>
        <w:tc>
          <w:tcPr>
            <w:tcW w:w="295" w:type="pct"/>
            <w:vMerge/>
            <w:tcBorders>
              <w:left w:val="single" w:sz="4" w:space="0" w:color="auto"/>
              <w:right w:val="single" w:sz="4" w:space="0" w:color="auto"/>
            </w:tcBorders>
            <w:shd w:val="clear" w:color="auto" w:fill="C0C0C0"/>
          </w:tcPr>
          <w:p w14:paraId="2B58E8F3"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rPr>
            </w:pPr>
          </w:p>
        </w:tc>
        <w:tc>
          <w:tcPr>
            <w:tcW w:w="668" w:type="pct"/>
            <w:vMerge/>
            <w:tcBorders>
              <w:left w:val="single" w:sz="4" w:space="0" w:color="auto"/>
              <w:right w:val="single" w:sz="4" w:space="0" w:color="auto"/>
            </w:tcBorders>
            <w:shd w:val="clear" w:color="auto" w:fill="C0C0C0"/>
          </w:tcPr>
          <w:p w14:paraId="0CED81C8"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0E987E6C" w14:textId="77777777" w:rsidR="000C60E1" w:rsidRPr="006E4E86" w:rsidRDefault="000C60E1" w:rsidP="00534FD3">
            <w:pPr>
              <w:numPr>
                <w:ilvl w:val="0"/>
                <w:numId w:val="32"/>
              </w:numPr>
              <w:adjustRightInd w:val="0"/>
              <w:spacing w:after="0" w:line="240" w:lineRule="auto"/>
              <w:ind w:left="357" w:hanging="357"/>
              <w:jc w:val="both"/>
              <w:textAlignment w:val="baseline"/>
              <w:rPr>
                <w:rFonts w:ascii="Times New Roman" w:hAnsi="Times New Roman" w:cs="Times New Roman"/>
                <w:kern w:val="12"/>
              </w:rPr>
            </w:pPr>
            <w:r w:rsidRPr="006E4E86">
              <w:rPr>
                <w:rFonts w:ascii="Times New Roman" w:hAnsi="Times New Roman" w:cs="Times New Roman"/>
              </w:rPr>
              <w:t>Galimybė atrinktus duomenis ar duomenų analizės rezultatus viešinti / publikuoti tiek pagal nustatytas teises nustatytiems subjektams, tiek visuomenei (žemės ūkio verslo subjektams).</w:t>
            </w:r>
          </w:p>
        </w:tc>
        <w:tc>
          <w:tcPr>
            <w:tcW w:w="692" w:type="pct"/>
            <w:tcBorders>
              <w:left w:val="single" w:sz="4" w:space="0" w:color="auto"/>
              <w:bottom w:val="single" w:sz="4" w:space="0" w:color="auto"/>
              <w:right w:val="single" w:sz="4" w:space="0" w:color="auto"/>
            </w:tcBorders>
            <w:vAlign w:val="center"/>
          </w:tcPr>
          <w:p w14:paraId="0B36A185" w14:textId="77777777" w:rsidR="000C60E1" w:rsidRPr="006E4E86" w:rsidRDefault="000C60E1" w:rsidP="00041F73">
            <w:pPr>
              <w:pStyle w:val="EYtext"/>
              <w:spacing w:before="0" w:after="0" w:line="240" w:lineRule="auto"/>
              <w:jc w:val="center"/>
              <w:rPr>
                <w:rFonts w:ascii="Times New Roman" w:hAnsi="Times New Roman"/>
              </w:rPr>
            </w:pPr>
            <w:r w:rsidRPr="006E4E86">
              <w:rPr>
                <w:rFonts w:ascii="Times New Roman" w:hAnsi="Times New Roman"/>
              </w:rPr>
              <w:t>1</w:t>
            </w:r>
          </w:p>
        </w:tc>
      </w:tr>
      <w:tr w:rsidR="000C60E1" w:rsidRPr="006E4E86" w14:paraId="34035331" w14:textId="77777777" w:rsidTr="00041F73">
        <w:trPr>
          <w:trHeight w:val="20"/>
          <w:jc w:val="center"/>
        </w:trPr>
        <w:tc>
          <w:tcPr>
            <w:tcW w:w="295" w:type="pct"/>
            <w:vMerge/>
            <w:tcBorders>
              <w:left w:val="single" w:sz="4" w:space="0" w:color="auto"/>
              <w:right w:val="single" w:sz="4" w:space="0" w:color="auto"/>
            </w:tcBorders>
            <w:shd w:val="clear" w:color="auto" w:fill="C0C0C0"/>
          </w:tcPr>
          <w:p w14:paraId="11AFAC46"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rPr>
            </w:pPr>
          </w:p>
        </w:tc>
        <w:tc>
          <w:tcPr>
            <w:tcW w:w="668" w:type="pct"/>
            <w:vMerge/>
            <w:tcBorders>
              <w:left w:val="single" w:sz="4" w:space="0" w:color="auto"/>
              <w:right w:val="single" w:sz="4" w:space="0" w:color="auto"/>
            </w:tcBorders>
            <w:shd w:val="clear" w:color="auto" w:fill="C0C0C0"/>
          </w:tcPr>
          <w:p w14:paraId="1B70A3B1"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4B4481DC" w14:textId="77777777" w:rsidR="000C60E1" w:rsidRPr="006E4E86" w:rsidRDefault="000C60E1" w:rsidP="00534FD3">
            <w:pPr>
              <w:numPr>
                <w:ilvl w:val="0"/>
                <w:numId w:val="32"/>
              </w:numPr>
              <w:adjustRightInd w:val="0"/>
              <w:spacing w:after="0" w:line="240" w:lineRule="auto"/>
              <w:jc w:val="both"/>
              <w:textAlignment w:val="baseline"/>
              <w:rPr>
                <w:rFonts w:ascii="Times New Roman" w:hAnsi="Times New Roman" w:cs="Times New Roman"/>
              </w:rPr>
            </w:pPr>
            <w:r w:rsidRPr="006E4E86">
              <w:rPr>
                <w:rFonts w:ascii="Times New Roman" w:hAnsi="Times New Roman" w:cs="Times New Roman"/>
                <w:bCs/>
                <w:kern w:val="12"/>
              </w:rPr>
              <w:t xml:space="preserve">Poreikis naudoti pažangius, lanksčiai ir patikimai veikiančius duomenų analizės įrankius ir metodus siekiant </w:t>
            </w:r>
            <w:r w:rsidRPr="006E4E86">
              <w:rPr>
                <w:rFonts w:ascii="Times New Roman" w:hAnsi="Times New Roman" w:cs="Times New Roman"/>
                <w:color w:val="000000"/>
              </w:rPr>
              <w:t>kaupti ir apdoroti informaciją, reikalingą šalies žemės ūkio būklei atspindėti bei efektyviau atlikti žemės ūkio produkcijos gamintojų ūkinės-finansinės veiklos rezultatų tyrimus.</w:t>
            </w:r>
          </w:p>
        </w:tc>
        <w:tc>
          <w:tcPr>
            <w:tcW w:w="692" w:type="pct"/>
            <w:tcBorders>
              <w:left w:val="single" w:sz="4" w:space="0" w:color="auto"/>
              <w:bottom w:val="single" w:sz="4" w:space="0" w:color="auto"/>
              <w:right w:val="single" w:sz="4" w:space="0" w:color="auto"/>
            </w:tcBorders>
            <w:vAlign w:val="center"/>
          </w:tcPr>
          <w:p w14:paraId="1E36B67B" w14:textId="77777777" w:rsidR="000C60E1" w:rsidRPr="006E4E86" w:rsidRDefault="000C60E1" w:rsidP="00041F73">
            <w:pPr>
              <w:pStyle w:val="EYtext"/>
              <w:spacing w:before="0" w:after="0" w:line="240" w:lineRule="auto"/>
              <w:jc w:val="center"/>
              <w:rPr>
                <w:rFonts w:ascii="Times New Roman" w:hAnsi="Times New Roman"/>
              </w:rPr>
            </w:pPr>
            <w:r w:rsidRPr="006E4E86">
              <w:rPr>
                <w:rFonts w:ascii="Times New Roman" w:hAnsi="Times New Roman"/>
              </w:rPr>
              <w:t>1</w:t>
            </w:r>
          </w:p>
        </w:tc>
      </w:tr>
      <w:tr w:rsidR="000C60E1" w:rsidRPr="006E4E86" w14:paraId="3017433D" w14:textId="77777777" w:rsidTr="00041F73">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7E9B55B7" w14:textId="77777777" w:rsidR="000C60E1" w:rsidRPr="006E4E86" w:rsidRDefault="000C60E1" w:rsidP="00534FD3">
            <w:pPr>
              <w:numPr>
                <w:ilvl w:val="0"/>
                <w:numId w:val="31"/>
              </w:numPr>
              <w:adjustRightInd w:val="0"/>
              <w:spacing w:after="0" w:line="240" w:lineRule="auto"/>
              <w:contextualSpacing/>
              <w:textAlignment w:val="baseline"/>
              <w:rPr>
                <w:rFonts w:ascii="Times New Roman" w:hAnsi="Times New Roman" w:cs="Times New Roman"/>
              </w:rPr>
            </w:pPr>
          </w:p>
        </w:tc>
        <w:tc>
          <w:tcPr>
            <w:tcW w:w="668" w:type="pct"/>
            <w:vMerge/>
            <w:tcBorders>
              <w:left w:val="single" w:sz="4" w:space="0" w:color="auto"/>
              <w:bottom w:val="single" w:sz="4" w:space="0" w:color="auto"/>
              <w:right w:val="single" w:sz="4" w:space="0" w:color="auto"/>
            </w:tcBorders>
            <w:shd w:val="clear" w:color="auto" w:fill="C0C0C0"/>
          </w:tcPr>
          <w:p w14:paraId="2834424C" w14:textId="77777777" w:rsidR="000C60E1" w:rsidRPr="006E4E86" w:rsidRDefault="000C60E1" w:rsidP="00041F73">
            <w:pPr>
              <w:adjustRightInd w:val="0"/>
              <w:ind w:left="60"/>
              <w:textAlignment w:val="baseline"/>
              <w:rPr>
                <w:rFonts w:ascii="Times New Roman" w:hAnsi="Times New Roman" w:cs="Times New Roman"/>
                <w:kern w:val="12"/>
              </w:rPr>
            </w:pPr>
          </w:p>
        </w:tc>
        <w:tc>
          <w:tcPr>
            <w:tcW w:w="3345" w:type="pct"/>
            <w:tcBorders>
              <w:top w:val="single" w:sz="4" w:space="0" w:color="auto"/>
              <w:left w:val="single" w:sz="4" w:space="0" w:color="auto"/>
              <w:bottom w:val="single" w:sz="4" w:space="0" w:color="auto"/>
              <w:right w:val="single" w:sz="4" w:space="0" w:color="auto"/>
            </w:tcBorders>
            <w:shd w:val="clear" w:color="auto" w:fill="auto"/>
          </w:tcPr>
          <w:p w14:paraId="77E017FA" w14:textId="77777777" w:rsidR="000C60E1" w:rsidRPr="006E4E86" w:rsidRDefault="000C60E1" w:rsidP="00534FD3">
            <w:pPr>
              <w:numPr>
                <w:ilvl w:val="0"/>
                <w:numId w:val="32"/>
              </w:numPr>
              <w:adjustRightInd w:val="0"/>
              <w:spacing w:after="0" w:line="240" w:lineRule="auto"/>
              <w:ind w:left="357" w:hanging="357"/>
              <w:jc w:val="both"/>
              <w:textAlignment w:val="baseline"/>
              <w:rPr>
                <w:rFonts w:ascii="Times New Roman" w:hAnsi="Times New Roman" w:cs="Times New Roman"/>
              </w:rPr>
            </w:pPr>
            <w:r w:rsidRPr="006E4E86">
              <w:rPr>
                <w:rFonts w:ascii="Times New Roman" w:hAnsi="Times New Roman" w:cs="Times New Roman"/>
                <w:bCs/>
                <w:kern w:val="12"/>
              </w:rPr>
              <w:t>Poreikis gauti aktualius ir nuasmenintus duomenis mokslinių tyrimų ir inovacijų plėtros tikslais, taip taupant laiko sąnaudas duomenų paieškai, gavimui ir paruošimui analizei, kurios rezultatais naudosis valstybės institucijos grįsdamos argumentus Europos Komisija.</w:t>
            </w:r>
          </w:p>
        </w:tc>
        <w:tc>
          <w:tcPr>
            <w:tcW w:w="692" w:type="pct"/>
            <w:tcBorders>
              <w:left w:val="single" w:sz="4" w:space="0" w:color="auto"/>
              <w:bottom w:val="single" w:sz="4" w:space="0" w:color="auto"/>
              <w:right w:val="single" w:sz="4" w:space="0" w:color="auto"/>
            </w:tcBorders>
            <w:vAlign w:val="center"/>
          </w:tcPr>
          <w:p w14:paraId="6B04BEC4" w14:textId="77777777" w:rsidR="000C60E1" w:rsidRPr="006E4E86" w:rsidRDefault="000C60E1" w:rsidP="00041F73">
            <w:pPr>
              <w:pStyle w:val="EYtext"/>
              <w:spacing w:before="0" w:after="0" w:line="240" w:lineRule="auto"/>
              <w:jc w:val="center"/>
              <w:rPr>
                <w:rFonts w:ascii="Times New Roman" w:hAnsi="Times New Roman"/>
              </w:rPr>
            </w:pPr>
            <w:r w:rsidRPr="006E4E86">
              <w:rPr>
                <w:rFonts w:ascii="Times New Roman" w:hAnsi="Times New Roman"/>
              </w:rPr>
              <w:t>1</w:t>
            </w:r>
          </w:p>
        </w:tc>
      </w:tr>
    </w:tbl>
    <w:p w14:paraId="077B5381" w14:textId="77777777" w:rsidR="000C60E1" w:rsidRPr="006E4E86" w:rsidRDefault="000C60E1" w:rsidP="000C60E1">
      <w:pPr>
        <w:jc w:val="both"/>
        <w:rPr>
          <w:rFonts w:ascii="Times New Roman" w:hAnsi="Times New Roman" w:cs="Times New Roman"/>
        </w:rPr>
      </w:pPr>
    </w:p>
    <w:p w14:paraId="213F3543"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Remiantis analizės rezultatais buvo nustatyti ŽŪM ir jos reguliavimo srities institucijų nurodyti analizės pjūvių, kuriais turėtų būti atliekama žemės ūkio sričių analizė, poreikiai.</w:t>
      </w:r>
    </w:p>
    <w:p w14:paraId="10EB0410" w14:textId="77777777" w:rsidR="000C60E1" w:rsidRPr="006E4E86" w:rsidRDefault="000C60E1" w:rsidP="000C60E1">
      <w:pPr>
        <w:jc w:val="both"/>
        <w:rPr>
          <w:rFonts w:ascii="Times New Roman" w:hAnsi="Times New Roman" w:cs="Times New Roman"/>
        </w:rPr>
      </w:pPr>
      <w:bookmarkStart w:id="47" w:name="_Toc465797939"/>
      <w:bookmarkStart w:id="48" w:name="_Toc467534557"/>
      <w:bookmarkStart w:id="49" w:name="_Toc467687060"/>
      <w:bookmarkStart w:id="50" w:name="_Toc474299071"/>
      <w:r w:rsidRPr="006E4E86">
        <w:rPr>
          <w:rFonts w:ascii="Times New Roman" w:hAnsi="Times New Roman" w:cs="Times New Roman"/>
        </w:rPr>
        <w:t xml:space="preserve">Lentelė </w:t>
      </w:r>
      <w:r w:rsidRPr="006E4E86">
        <w:rPr>
          <w:rFonts w:ascii="Times New Roman" w:hAnsi="Times New Roman" w:cs="Times New Roman"/>
        </w:rPr>
        <w:fldChar w:fldCharType="begin"/>
      </w:r>
      <w:r w:rsidRPr="006E4E86">
        <w:rPr>
          <w:rFonts w:ascii="Times New Roman" w:hAnsi="Times New Roman" w:cs="Times New Roman"/>
        </w:rPr>
        <w:instrText xml:space="preserve"> STYLEREF 1 \s </w:instrText>
      </w:r>
      <w:r w:rsidRPr="006E4E86">
        <w:rPr>
          <w:rFonts w:ascii="Times New Roman" w:hAnsi="Times New Roman" w:cs="Times New Roman"/>
        </w:rPr>
        <w:fldChar w:fldCharType="separate"/>
      </w:r>
      <w:r w:rsidRPr="006E4E86">
        <w:rPr>
          <w:rFonts w:ascii="Times New Roman" w:hAnsi="Times New Roman" w:cs="Times New Roman"/>
          <w:noProof/>
        </w:rPr>
        <w:t>1</w:t>
      </w:r>
      <w:r w:rsidRPr="006E4E86">
        <w:rPr>
          <w:rFonts w:ascii="Times New Roman" w:hAnsi="Times New Roman" w:cs="Times New Roman"/>
        </w:rPr>
        <w:fldChar w:fldCharType="end"/>
      </w:r>
      <w:r w:rsidRPr="006E4E86">
        <w:rPr>
          <w:rFonts w:ascii="Times New Roman" w:hAnsi="Times New Roman" w:cs="Times New Roman"/>
        </w:rPr>
        <w:t>.</w:t>
      </w:r>
      <w:r w:rsidRPr="006E4E86">
        <w:rPr>
          <w:rFonts w:ascii="Times New Roman" w:hAnsi="Times New Roman" w:cs="Times New Roman"/>
        </w:rPr>
        <w:fldChar w:fldCharType="begin"/>
      </w:r>
      <w:r w:rsidRPr="006E4E86">
        <w:rPr>
          <w:rFonts w:ascii="Times New Roman" w:hAnsi="Times New Roman" w:cs="Times New Roman"/>
        </w:rPr>
        <w:instrText xml:space="preserve"> SEQ Lentelė \* ARABIC \s 1 </w:instrText>
      </w:r>
      <w:r w:rsidRPr="006E4E86">
        <w:rPr>
          <w:rFonts w:ascii="Times New Roman" w:hAnsi="Times New Roman" w:cs="Times New Roman"/>
        </w:rPr>
        <w:fldChar w:fldCharType="separate"/>
      </w:r>
      <w:r w:rsidRPr="006E4E86">
        <w:rPr>
          <w:rFonts w:ascii="Times New Roman" w:hAnsi="Times New Roman" w:cs="Times New Roman"/>
          <w:noProof/>
        </w:rPr>
        <w:t>4</w:t>
      </w:r>
      <w:r w:rsidRPr="006E4E86">
        <w:rPr>
          <w:rFonts w:ascii="Times New Roman" w:hAnsi="Times New Roman" w:cs="Times New Roman"/>
        </w:rPr>
        <w:fldChar w:fldCharType="end"/>
      </w:r>
      <w:r w:rsidRPr="006E4E86">
        <w:rPr>
          <w:rFonts w:ascii="Times New Roman" w:hAnsi="Times New Roman" w:cs="Times New Roman"/>
        </w:rPr>
        <w:t xml:space="preserve">. </w:t>
      </w:r>
      <w:bookmarkEnd w:id="47"/>
      <w:r w:rsidRPr="006E4E86">
        <w:rPr>
          <w:rFonts w:ascii="Times New Roman" w:hAnsi="Times New Roman" w:cs="Times New Roman"/>
        </w:rPr>
        <w:t>Projekto tikslinių grupių žemės ūkio sričių analizės pjūvių poreikiai</w:t>
      </w:r>
      <w:bookmarkEnd w:id="48"/>
      <w:bookmarkEnd w:id="49"/>
      <w:bookmarkEnd w:id="50"/>
      <w:r w:rsidRPr="006E4E86">
        <w:rPr>
          <w:rFonts w:ascii="Times New Roman" w:hAnsi="Times New Roman"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568"/>
        <w:gridCol w:w="3486"/>
        <w:gridCol w:w="4244"/>
        <w:gridCol w:w="1331"/>
      </w:tblGrid>
      <w:tr w:rsidR="000C60E1" w:rsidRPr="006E4E86" w14:paraId="291563C3" w14:textId="77777777" w:rsidTr="00041F73">
        <w:trPr>
          <w:trHeight w:val="20"/>
          <w:tblHeader/>
          <w:jc w:val="center"/>
        </w:trPr>
        <w:tc>
          <w:tcPr>
            <w:tcW w:w="295" w:type="pct"/>
            <w:shd w:val="clear" w:color="auto" w:fill="auto"/>
            <w:vAlign w:val="center"/>
          </w:tcPr>
          <w:p w14:paraId="2307A08C"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b/>
              </w:rPr>
              <w:t>Nr.</w:t>
            </w:r>
          </w:p>
        </w:tc>
        <w:tc>
          <w:tcPr>
            <w:tcW w:w="1810" w:type="pct"/>
            <w:shd w:val="clear" w:color="auto" w:fill="auto"/>
            <w:vAlign w:val="center"/>
          </w:tcPr>
          <w:p w14:paraId="76A6E051"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b/>
              </w:rPr>
              <w:br w:type="page"/>
              <w:t xml:space="preserve">Institucija / duomenų teikėja </w:t>
            </w:r>
          </w:p>
        </w:tc>
        <w:tc>
          <w:tcPr>
            <w:tcW w:w="2204" w:type="pct"/>
            <w:shd w:val="clear" w:color="auto" w:fill="auto"/>
            <w:vAlign w:val="center"/>
          </w:tcPr>
          <w:p w14:paraId="7AF86BDF"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b/>
              </w:rPr>
              <w:t>ŽŪM ir jos reguliavimo srities institucijoms reikalingi žemės ūkio sričių analizės pjūviai</w:t>
            </w:r>
          </w:p>
        </w:tc>
        <w:tc>
          <w:tcPr>
            <w:tcW w:w="692" w:type="pct"/>
            <w:shd w:val="clear" w:color="auto" w:fill="auto"/>
            <w:vAlign w:val="center"/>
          </w:tcPr>
          <w:p w14:paraId="274F524F" w14:textId="77777777" w:rsidR="000C60E1" w:rsidRPr="006E4E86" w:rsidRDefault="000C60E1" w:rsidP="00041F73">
            <w:pPr>
              <w:jc w:val="center"/>
              <w:rPr>
                <w:rFonts w:ascii="Times New Roman" w:hAnsi="Times New Roman" w:cs="Times New Roman"/>
                <w:b/>
              </w:rPr>
            </w:pPr>
            <w:r w:rsidRPr="006E4E86">
              <w:rPr>
                <w:rFonts w:ascii="Times New Roman" w:hAnsi="Times New Roman" w:cs="Times New Roman"/>
              </w:rPr>
              <w:t>Poreikio prioritetas (</w:t>
            </w:r>
            <w:r w:rsidRPr="006E4E86">
              <w:rPr>
                <w:rFonts w:ascii="Times New Roman" w:hAnsi="Times New Roman" w:cs="Times New Roman"/>
                <w:lang w:val="en-US"/>
              </w:rPr>
              <w:t>1-2)</w:t>
            </w:r>
          </w:p>
        </w:tc>
      </w:tr>
      <w:tr w:rsidR="000C60E1" w:rsidRPr="006E4E86" w14:paraId="1B8CD0B7" w14:textId="77777777" w:rsidTr="00041F73">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34A0F91F"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val="restart"/>
            <w:tcBorders>
              <w:top w:val="single" w:sz="4" w:space="0" w:color="auto"/>
              <w:left w:val="single" w:sz="4" w:space="0" w:color="auto"/>
              <w:right w:val="single" w:sz="4" w:space="0" w:color="auto"/>
            </w:tcBorders>
            <w:shd w:val="clear" w:color="auto" w:fill="C0C0C0"/>
          </w:tcPr>
          <w:p w14:paraId="1E81E677"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ŽŪM Ekonomikos departamento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87332A7"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Žemės ūkio veiklos subjektų pajamų struktūros analizė pagal tai, kiek pajamų gaunama iš gamybos ir kokią pajamų dalį sudaro išmokos.</w:t>
            </w:r>
          </w:p>
        </w:tc>
        <w:tc>
          <w:tcPr>
            <w:tcW w:w="692" w:type="pct"/>
            <w:tcBorders>
              <w:top w:val="single" w:sz="4" w:space="0" w:color="auto"/>
              <w:left w:val="single" w:sz="4" w:space="0" w:color="auto"/>
              <w:right w:val="single" w:sz="4" w:space="0" w:color="auto"/>
            </w:tcBorders>
            <w:vAlign w:val="center"/>
          </w:tcPr>
          <w:p w14:paraId="766B1F2F"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p w14:paraId="06984B49" w14:textId="77777777" w:rsidR="000C60E1" w:rsidRPr="006E4E86" w:rsidRDefault="000C60E1" w:rsidP="00041F73">
            <w:pPr>
              <w:ind w:left="360"/>
              <w:jc w:val="center"/>
              <w:rPr>
                <w:rFonts w:ascii="Times New Roman" w:hAnsi="Times New Roman" w:cs="Times New Roman"/>
              </w:rPr>
            </w:pPr>
          </w:p>
        </w:tc>
      </w:tr>
      <w:tr w:rsidR="000C60E1" w:rsidRPr="006E4E86" w14:paraId="5C5799E8" w14:textId="77777777" w:rsidTr="00041F73">
        <w:trPr>
          <w:trHeight w:val="20"/>
          <w:jc w:val="center"/>
        </w:trPr>
        <w:tc>
          <w:tcPr>
            <w:tcW w:w="295" w:type="pct"/>
            <w:vMerge/>
            <w:tcBorders>
              <w:left w:val="single" w:sz="4" w:space="0" w:color="auto"/>
              <w:right w:val="single" w:sz="4" w:space="0" w:color="auto"/>
            </w:tcBorders>
            <w:shd w:val="clear" w:color="auto" w:fill="C0C0C0"/>
          </w:tcPr>
          <w:p w14:paraId="042FC1DE"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372D1CC5"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8B5711B"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Paramos įtakos žemės ūkio subjektų ekonominiams rodikliams, investicijų ekonominę naudą analizė.</w:t>
            </w:r>
          </w:p>
        </w:tc>
        <w:tc>
          <w:tcPr>
            <w:tcW w:w="692" w:type="pct"/>
            <w:tcBorders>
              <w:left w:val="single" w:sz="4" w:space="0" w:color="auto"/>
              <w:right w:val="single" w:sz="4" w:space="0" w:color="auto"/>
            </w:tcBorders>
            <w:vAlign w:val="center"/>
          </w:tcPr>
          <w:p w14:paraId="43C0F3D9"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7CDFF304" w14:textId="77777777" w:rsidTr="00041F73">
        <w:trPr>
          <w:trHeight w:val="20"/>
          <w:jc w:val="center"/>
        </w:trPr>
        <w:tc>
          <w:tcPr>
            <w:tcW w:w="295" w:type="pct"/>
            <w:vMerge/>
            <w:tcBorders>
              <w:left w:val="single" w:sz="4" w:space="0" w:color="auto"/>
              <w:right w:val="single" w:sz="4" w:space="0" w:color="auto"/>
            </w:tcBorders>
            <w:shd w:val="clear" w:color="auto" w:fill="C0C0C0"/>
          </w:tcPr>
          <w:p w14:paraId="27B83D76"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621AAC16"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448A820"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Informacija (ūkių sugrupuotų pagal ES ūkių tipologijoje nustatytus ūkininkavimo tipus, būdingus Lietuvai, dirbamą žemės plotą, laikomus gyvulius, ekonominį dydį, apskaičiuotą pagal standartinį gamybinį pelną ir pagal standartinę produkciją):</w:t>
            </w:r>
          </w:p>
          <w:p w14:paraId="6266AF30"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bendros pajamos iš ūkio (pvz., produkcijos vienetui arba (ir) gamybiniam vienetui (ha dirbamos žemės, gyvuliui);</w:t>
            </w:r>
          </w:p>
          <w:p w14:paraId="185B9CEE"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bendros išlaidos ūkyje (pvz., produkcijos vienetui arba (ir) gamybiniam vienetui (ha dirbamos žemės, gyvuliui);</w:t>
            </w:r>
          </w:p>
          <w:p w14:paraId="0DA01DCC"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bendras pelnas ūkyje (pvz., pelnas produkcijos vienetui arba (ir) gamybiniam vienetui (ha dirbamos žemės, gyvuliui) ūkio lygmenyje;</w:t>
            </w:r>
          </w:p>
          <w:p w14:paraId="52A3CB96"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informacija apie žemės ūkio veiklos subjektų, ypač ūkininkų, gaminamų produktų savikainas (pagal ūkių tipologiją).</w:t>
            </w:r>
          </w:p>
        </w:tc>
        <w:tc>
          <w:tcPr>
            <w:tcW w:w="692" w:type="pct"/>
            <w:tcBorders>
              <w:left w:val="single" w:sz="4" w:space="0" w:color="auto"/>
              <w:right w:val="single" w:sz="4" w:space="0" w:color="auto"/>
            </w:tcBorders>
            <w:vAlign w:val="center"/>
          </w:tcPr>
          <w:p w14:paraId="70C6275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4E9A8C5C" w14:textId="77777777" w:rsidTr="00041F73">
        <w:trPr>
          <w:trHeight w:val="20"/>
          <w:jc w:val="center"/>
        </w:trPr>
        <w:tc>
          <w:tcPr>
            <w:tcW w:w="295" w:type="pct"/>
            <w:vMerge/>
            <w:tcBorders>
              <w:left w:val="single" w:sz="4" w:space="0" w:color="auto"/>
              <w:right w:val="single" w:sz="4" w:space="0" w:color="auto"/>
            </w:tcBorders>
            <w:shd w:val="clear" w:color="auto" w:fill="C0C0C0"/>
          </w:tcPr>
          <w:p w14:paraId="367AEC7F"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24CF8A59"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8FB3360"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Informacija apie paramos dydžius ir jos pobūdį (tiesioginė, investicinė, </w:t>
            </w:r>
            <w:r w:rsidRPr="006E4E86">
              <w:rPr>
                <w:rFonts w:ascii="Times New Roman" w:hAnsi="Times New Roman" w:cs="Times New Roman"/>
              </w:rPr>
              <w:lastRenderedPageBreak/>
              <w:t>kompensacinė ir pan.) pagal ūkių dydžius, atitinkamą paramos teikimo laikotarpį.</w:t>
            </w:r>
          </w:p>
        </w:tc>
        <w:tc>
          <w:tcPr>
            <w:tcW w:w="692" w:type="pct"/>
            <w:tcBorders>
              <w:left w:val="single" w:sz="4" w:space="0" w:color="auto"/>
              <w:right w:val="single" w:sz="4" w:space="0" w:color="auto"/>
            </w:tcBorders>
            <w:vAlign w:val="center"/>
          </w:tcPr>
          <w:p w14:paraId="67EEC8CF"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lastRenderedPageBreak/>
              <w:t>1</w:t>
            </w:r>
          </w:p>
        </w:tc>
      </w:tr>
      <w:tr w:rsidR="000C60E1" w:rsidRPr="006E4E86" w14:paraId="6CA24CC4" w14:textId="77777777" w:rsidTr="00041F73">
        <w:trPr>
          <w:trHeight w:val="20"/>
          <w:jc w:val="center"/>
        </w:trPr>
        <w:tc>
          <w:tcPr>
            <w:tcW w:w="295" w:type="pct"/>
            <w:vMerge/>
            <w:tcBorders>
              <w:left w:val="single" w:sz="4" w:space="0" w:color="auto"/>
              <w:right w:val="single" w:sz="4" w:space="0" w:color="auto"/>
            </w:tcBorders>
            <w:shd w:val="clear" w:color="auto" w:fill="C0C0C0"/>
          </w:tcPr>
          <w:p w14:paraId="1A077320"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2AD853F7"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819ED31"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Paramos poveikio socialinei / ekonominei teritorijos / vietovės plėtrai analizė:</w:t>
            </w:r>
          </w:p>
          <w:p w14:paraId="25AD4F10"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paramos (tiesioginės, kompensacinės, mokestinių lengvatų) poveikis socialinės atskirties (pagal pajamas, skiriamas konkrečiam darbuotojui) mažinimui,</w:t>
            </w:r>
          </w:p>
          <w:p w14:paraId="04BEDFA0"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darbo vietos sukūrimo ar išlaikymo sąnaudos (išreikštos skirtos paramos, tenkančios ūkiui pagal jų tipologiją suma (ypač atkreipiant dėmesį į stambius ir smulkius ūkius).</w:t>
            </w:r>
          </w:p>
        </w:tc>
        <w:tc>
          <w:tcPr>
            <w:tcW w:w="692" w:type="pct"/>
            <w:tcBorders>
              <w:left w:val="single" w:sz="4" w:space="0" w:color="auto"/>
              <w:right w:val="single" w:sz="4" w:space="0" w:color="auto"/>
            </w:tcBorders>
            <w:vAlign w:val="center"/>
          </w:tcPr>
          <w:p w14:paraId="2995A331"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4A06AC1E" w14:textId="77777777" w:rsidTr="00041F73">
        <w:trPr>
          <w:trHeight w:val="20"/>
          <w:jc w:val="center"/>
        </w:trPr>
        <w:tc>
          <w:tcPr>
            <w:tcW w:w="295" w:type="pct"/>
            <w:vMerge/>
            <w:tcBorders>
              <w:left w:val="single" w:sz="4" w:space="0" w:color="auto"/>
              <w:right w:val="single" w:sz="4" w:space="0" w:color="auto"/>
            </w:tcBorders>
            <w:shd w:val="clear" w:color="auto" w:fill="C0C0C0"/>
          </w:tcPr>
          <w:p w14:paraId="2967DD5C"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10A3EA77"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B669B1D"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Energetinių išteklių ir tarifo (lengvatinio ir nelengvatinio) degalų sąnaudų produkcijos vienetui nustatymas (status quo).</w:t>
            </w:r>
          </w:p>
        </w:tc>
        <w:tc>
          <w:tcPr>
            <w:tcW w:w="692" w:type="pct"/>
            <w:tcBorders>
              <w:left w:val="single" w:sz="4" w:space="0" w:color="auto"/>
              <w:right w:val="single" w:sz="4" w:space="0" w:color="auto"/>
            </w:tcBorders>
            <w:vAlign w:val="center"/>
          </w:tcPr>
          <w:p w14:paraId="2A59971B"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62BD0435" w14:textId="77777777" w:rsidTr="00041F73">
        <w:trPr>
          <w:trHeight w:val="20"/>
          <w:jc w:val="center"/>
        </w:trPr>
        <w:tc>
          <w:tcPr>
            <w:tcW w:w="295" w:type="pct"/>
            <w:vMerge/>
            <w:tcBorders>
              <w:left w:val="single" w:sz="4" w:space="0" w:color="auto"/>
              <w:right w:val="single" w:sz="4" w:space="0" w:color="auto"/>
            </w:tcBorders>
            <w:shd w:val="clear" w:color="auto" w:fill="C0C0C0"/>
          </w:tcPr>
          <w:p w14:paraId="7D05D569"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63D9072B"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7F4D75D"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Energetinių išteklių ir degalų (lengvatinio ir nelengvatinio tarifo) pritaikant „žaliąsias technologijas“ sąnaudų pokyčių nustatymas produkcijos vienetui ar gamybos priemonės vienetui.</w:t>
            </w:r>
          </w:p>
        </w:tc>
        <w:tc>
          <w:tcPr>
            <w:tcW w:w="692" w:type="pct"/>
            <w:tcBorders>
              <w:left w:val="single" w:sz="4" w:space="0" w:color="auto"/>
              <w:right w:val="single" w:sz="4" w:space="0" w:color="auto"/>
            </w:tcBorders>
            <w:vAlign w:val="center"/>
          </w:tcPr>
          <w:p w14:paraId="26F6BCFD"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04F04A3E" w14:textId="77777777" w:rsidTr="00041F73">
        <w:trPr>
          <w:trHeight w:val="20"/>
          <w:jc w:val="center"/>
        </w:trPr>
        <w:tc>
          <w:tcPr>
            <w:tcW w:w="295" w:type="pct"/>
            <w:vMerge/>
            <w:tcBorders>
              <w:left w:val="single" w:sz="4" w:space="0" w:color="auto"/>
              <w:right w:val="single" w:sz="4" w:space="0" w:color="auto"/>
            </w:tcBorders>
            <w:shd w:val="clear" w:color="auto" w:fill="C0C0C0"/>
          </w:tcPr>
          <w:p w14:paraId="08575E57"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1ACAF777"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7844B1F"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Cheminių priemonių naudojimo apimtys (ūkio lygmenyje) (status quo).</w:t>
            </w:r>
          </w:p>
        </w:tc>
        <w:tc>
          <w:tcPr>
            <w:tcW w:w="692" w:type="pct"/>
            <w:tcBorders>
              <w:left w:val="single" w:sz="4" w:space="0" w:color="auto"/>
              <w:right w:val="single" w:sz="4" w:space="0" w:color="auto"/>
            </w:tcBorders>
            <w:vAlign w:val="center"/>
          </w:tcPr>
          <w:p w14:paraId="2942DBA0"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1FA4B88D" w14:textId="77777777" w:rsidTr="00041F73">
        <w:trPr>
          <w:trHeight w:val="20"/>
          <w:jc w:val="center"/>
        </w:trPr>
        <w:tc>
          <w:tcPr>
            <w:tcW w:w="295" w:type="pct"/>
            <w:vMerge/>
            <w:tcBorders>
              <w:left w:val="single" w:sz="4" w:space="0" w:color="auto"/>
              <w:right w:val="single" w:sz="4" w:space="0" w:color="auto"/>
            </w:tcBorders>
            <w:shd w:val="clear" w:color="auto" w:fill="C0C0C0"/>
          </w:tcPr>
          <w:p w14:paraId="115CDA15"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32271BE4"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165BF83"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Cheminių priemonių naudojimo apimtys (ūkio lygmenyje) taikant tausiuosius gamybos būdus.</w:t>
            </w:r>
          </w:p>
        </w:tc>
        <w:tc>
          <w:tcPr>
            <w:tcW w:w="692" w:type="pct"/>
            <w:tcBorders>
              <w:left w:val="single" w:sz="4" w:space="0" w:color="auto"/>
              <w:right w:val="single" w:sz="4" w:space="0" w:color="auto"/>
            </w:tcBorders>
            <w:vAlign w:val="center"/>
          </w:tcPr>
          <w:p w14:paraId="5770DB95"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0B82B35B" w14:textId="77777777" w:rsidTr="00041F73">
        <w:trPr>
          <w:trHeight w:val="20"/>
          <w:jc w:val="center"/>
        </w:trPr>
        <w:tc>
          <w:tcPr>
            <w:tcW w:w="295" w:type="pct"/>
            <w:vMerge/>
            <w:tcBorders>
              <w:left w:val="single" w:sz="4" w:space="0" w:color="auto"/>
              <w:right w:val="single" w:sz="4" w:space="0" w:color="auto"/>
            </w:tcBorders>
            <w:shd w:val="clear" w:color="auto" w:fill="C0C0C0"/>
          </w:tcPr>
          <w:p w14:paraId="0D48AF66"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387D9C0B"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5D8307B"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Investicijų poveikis socialinės </w:t>
            </w:r>
            <w:proofErr w:type="spellStart"/>
            <w:r w:rsidRPr="006E4E86">
              <w:rPr>
                <w:rFonts w:ascii="Times New Roman" w:hAnsi="Times New Roman" w:cs="Times New Roman"/>
              </w:rPr>
              <w:t>įtraukties</w:t>
            </w:r>
            <w:proofErr w:type="spellEnd"/>
            <w:r w:rsidRPr="006E4E86">
              <w:rPr>
                <w:rFonts w:ascii="Times New Roman" w:hAnsi="Times New Roman" w:cs="Times New Roman"/>
              </w:rPr>
              <w:t xml:space="preserve"> skatinimui ir skurdo mažinimui (ilgalaikių bedarbių, socialinės rizikos šeimų ūkininkavimo, socialinių įgūdžių ugdymui, kt.):</w:t>
            </w:r>
          </w:p>
          <w:p w14:paraId="11C8BA66"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pajamų skirtumo mažinimui vienam dirbančiajam (pagal ūkių tipologiją).</w:t>
            </w:r>
          </w:p>
        </w:tc>
        <w:tc>
          <w:tcPr>
            <w:tcW w:w="692" w:type="pct"/>
            <w:tcBorders>
              <w:left w:val="single" w:sz="4" w:space="0" w:color="auto"/>
              <w:right w:val="single" w:sz="4" w:space="0" w:color="auto"/>
            </w:tcBorders>
            <w:vAlign w:val="center"/>
          </w:tcPr>
          <w:p w14:paraId="5CA39B1E"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28E6BB89" w14:textId="77777777" w:rsidTr="00041F73">
        <w:trPr>
          <w:trHeight w:val="20"/>
          <w:jc w:val="center"/>
        </w:trPr>
        <w:tc>
          <w:tcPr>
            <w:tcW w:w="295" w:type="pct"/>
            <w:vMerge/>
            <w:tcBorders>
              <w:left w:val="single" w:sz="4" w:space="0" w:color="auto"/>
              <w:right w:val="single" w:sz="4" w:space="0" w:color="auto"/>
            </w:tcBorders>
            <w:shd w:val="clear" w:color="auto" w:fill="C0C0C0"/>
          </w:tcPr>
          <w:p w14:paraId="30275B4A"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70E5E652"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EC1B9B9"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poveikis darbo vietų kūrimui ir išlaikymui:</w:t>
            </w:r>
          </w:p>
          <w:p w14:paraId="28FEB145"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darbo vietos sukūrimo ar išlaikymo sąnaudos (išreikštos skirtos paramos, tenkančios ūkiui pagal jų tipologiją suma (ypač atkreipiant dėmesį į stambiuose ir smulkiuose ūkiuose darbo vietos kainą, įvertinant tenkančią paramą (investicinę ir tiesioginę) vienam darbuotojui).</w:t>
            </w:r>
          </w:p>
        </w:tc>
        <w:tc>
          <w:tcPr>
            <w:tcW w:w="692" w:type="pct"/>
            <w:tcBorders>
              <w:left w:val="single" w:sz="4" w:space="0" w:color="auto"/>
              <w:right w:val="single" w:sz="4" w:space="0" w:color="auto"/>
            </w:tcBorders>
            <w:vAlign w:val="center"/>
          </w:tcPr>
          <w:p w14:paraId="4DE36D59"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40EEB14D" w14:textId="77777777" w:rsidTr="00041F73">
        <w:trPr>
          <w:trHeight w:val="20"/>
          <w:jc w:val="center"/>
        </w:trPr>
        <w:tc>
          <w:tcPr>
            <w:tcW w:w="295" w:type="pct"/>
            <w:vMerge/>
            <w:tcBorders>
              <w:left w:val="single" w:sz="4" w:space="0" w:color="auto"/>
              <w:right w:val="single" w:sz="4" w:space="0" w:color="auto"/>
            </w:tcBorders>
            <w:shd w:val="clear" w:color="auto" w:fill="C0C0C0"/>
          </w:tcPr>
          <w:p w14:paraId="36B54632"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6352B451"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6DC848E"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poveikis ekonominei plėtrai kaimo vietovėse (pvz., labai mažų ir mažų įmonių, susijusių su alternatyviąja veikla ir paslaugomis kūrimui; jaunimui kurti verslą kaimo vietovėse ir pan.):</w:t>
            </w:r>
          </w:p>
          <w:p w14:paraId="04D62277"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pajamų palyginimas vienam dirbančiajam tarp žemės ūkyje ir alternatyvioje veikloje (pagal ūkių tipologiją).</w:t>
            </w:r>
          </w:p>
        </w:tc>
        <w:tc>
          <w:tcPr>
            <w:tcW w:w="692" w:type="pct"/>
            <w:tcBorders>
              <w:left w:val="single" w:sz="4" w:space="0" w:color="auto"/>
              <w:right w:val="single" w:sz="4" w:space="0" w:color="auto"/>
            </w:tcBorders>
            <w:vAlign w:val="center"/>
          </w:tcPr>
          <w:p w14:paraId="25F4F1D8"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1ADB13B9" w14:textId="77777777" w:rsidTr="00041F73">
        <w:trPr>
          <w:trHeight w:val="20"/>
          <w:jc w:val="center"/>
        </w:trPr>
        <w:tc>
          <w:tcPr>
            <w:tcW w:w="295" w:type="pct"/>
            <w:vMerge/>
            <w:tcBorders>
              <w:left w:val="single" w:sz="4" w:space="0" w:color="auto"/>
              <w:right w:val="single" w:sz="4" w:space="0" w:color="auto"/>
            </w:tcBorders>
            <w:shd w:val="clear" w:color="auto" w:fill="C0C0C0"/>
          </w:tcPr>
          <w:p w14:paraId="2014BBE7"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56795A18"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8822802"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skirtų vietovių patrauklumo didinimui, poveikis:</w:t>
            </w:r>
          </w:p>
          <w:p w14:paraId="04458DAD"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investicinės paramos dydis tenkantis vienai naujai darbo vietai, santykyje su bendra investicija vietovėje (gerinant vietovės patrauklumą).</w:t>
            </w:r>
          </w:p>
        </w:tc>
        <w:tc>
          <w:tcPr>
            <w:tcW w:w="692" w:type="pct"/>
            <w:tcBorders>
              <w:left w:val="single" w:sz="4" w:space="0" w:color="auto"/>
              <w:right w:val="single" w:sz="4" w:space="0" w:color="auto"/>
            </w:tcBorders>
            <w:vAlign w:val="center"/>
          </w:tcPr>
          <w:p w14:paraId="7B58DB1E"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0B6943AC" w14:textId="77777777" w:rsidTr="00041F73">
        <w:trPr>
          <w:trHeight w:val="20"/>
          <w:jc w:val="center"/>
        </w:trPr>
        <w:tc>
          <w:tcPr>
            <w:tcW w:w="295" w:type="pct"/>
            <w:vMerge/>
            <w:tcBorders>
              <w:left w:val="single" w:sz="4" w:space="0" w:color="auto"/>
              <w:right w:val="single" w:sz="4" w:space="0" w:color="auto"/>
            </w:tcBorders>
            <w:shd w:val="clear" w:color="auto" w:fill="C0C0C0"/>
          </w:tcPr>
          <w:p w14:paraId="61906391"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7B4896D3"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ACF2519"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Technologijų, leidžiančių naudoti energijos, vandens taupymo ir valymo priemones, prisidedančių prie CO2 dujų išmetimo, klimato kaitos mažinimo, vandens kokybės gerinimo diegimo mastas.</w:t>
            </w:r>
          </w:p>
        </w:tc>
        <w:tc>
          <w:tcPr>
            <w:tcW w:w="692" w:type="pct"/>
            <w:tcBorders>
              <w:left w:val="single" w:sz="4" w:space="0" w:color="auto"/>
              <w:right w:val="single" w:sz="4" w:space="0" w:color="auto"/>
            </w:tcBorders>
            <w:vAlign w:val="center"/>
          </w:tcPr>
          <w:p w14:paraId="67CF0114"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03262E12" w14:textId="77777777" w:rsidTr="00041F73">
        <w:trPr>
          <w:trHeight w:val="20"/>
          <w:jc w:val="center"/>
        </w:trPr>
        <w:tc>
          <w:tcPr>
            <w:tcW w:w="295" w:type="pct"/>
            <w:vMerge/>
            <w:tcBorders>
              <w:left w:val="single" w:sz="4" w:space="0" w:color="auto"/>
              <w:right w:val="single" w:sz="4" w:space="0" w:color="auto"/>
            </w:tcBorders>
            <w:shd w:val="clear" w:color="auto" w:fill="C0C0C0"/>
          </w:tcPr>
          <w:p w14:paraId="6055C412"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554FD548"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2B616D3"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Jaunųjų ūkininkų įsikūrimo mastas / progresas, jaunojo ūkininko įsikūrimo savikaina (t. y. tenkanti parama vienam jaunam ūkininkui – įsikūrimo savikaina);</w:t>
            </w:r>
          </w:p>
        </w:tc>
        <w:tc>
          <w:tcPr>
            <w:tcW w:w="692" w:type="pct"/>
            <w:tcBorders>
              <w:left w:val="single" w:sz="4" w:space="0" w:color="auto"/>
              <w:right w:val="single" w:sz="4" w:space="0" w:color="auto"/>
            </w:tcBorders>
            <w:vAlign w:val="center"/>
          </w:tcPr>
          <w:p w14:paraId="4E969D87"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4BED0775" w14:textId="77777777" w:rsidTr="00041F73">
        <w:trPr>
          <w:trHeight w:val="20"/>
          <w:jc w:val="center"/>
        </w:trPr>
        <w:tc>
          <w:tcPr>
            <w:tcW w:w="295" w:type="pct"/>
            <w:vMerge/>
            <w:tcBorders>
              <w:left w:val="single" w:sz="4" w:space="0" w:color="auto"/>
              <w:right w:val="single" w:sz="4" w:space="0" w:color="auto"/>
            </w:tcBorders>
            <w:shd w:val="clear" w:color="auto" w:fill="C0C0C0"/>
          </w:tcPr>
          <w:p w14:paraId="6AC21CD6"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33D935B5"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EEE23D1"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Smulkiųjų ūkininkų ir jų vykdomų veiklų analizė;</w:t>
            </w:r>
          </w:p>
        </w:tc>
        <w:tc>
          <w:tcPr>
            <w:tcW w:w="692" w:type="pct"/>
            <w:tcBorders>
              <w:left w:val="single" w:sz="4" w:space="0" w:color="auto"/>
              <w:right w:val="single" w:sz="4" w:space="0" w:color="auto"/>
            </w:tcBorders>
            <w:vAlign w:val="center"/>
          </w:tcPr>
          <w:p w14:paraId="00E0D23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318E7A47" w14:textId="77777777" w:rsidTr="00041F73">
        <w:trPr>
          <w:trHeight w:val="20"/>
          <w:jc w:val="center"/>
        </w:trPr>
        <w:tc>
          <w:tcPr>
            <w:tcW w:w="295" w:type="pct"/>
            <w:vMerge/>
            <w:tcBorders>
              <w:left w:val="single" w:sz="4" w:space="0" w:color="auto"/>
              <w:right w:val="single" w:sz="4" w:space="0" w:color="auto"/>
            </w:tcBorders>
            <w:shd w:val="clear" w:color="auto" w:fill="C0C0C0"/>
          </w:tcPr>
          <w:p w14:paraId="5F43E2ED"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4A659815"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6882C61"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Ūkininkų analizė pagal alternatyvios veiklos vykdymą ir pajamos, gaunamos iš alternatyvios veiklos;</w:t>
            </w:r>
          </w:p>
        </w:tc>
        <w:tc>
          <w:tcPr>
            <w:tcW w:w="692" w:type="pct"/>
            <w:tcBorders>
              <w:left w:val="single" w:sz="4" w:space="0" w:color="auto"/>
              <w:right w:val="single" w:sz="4" w:space="0" w:color="auto"/>
            </w:tcBorders>
            <w:vAlign w:val="center"/>
          </w:tcPr>
          <w:p w14:paraId="211B5B68"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6B2AC9A1" w14:textId="77777777" w:rsidTr="00041F73">
        <w:trPr>
          <w:trHeight w:val="20"/>
          <w:jc w:val="center"/>
        </w:trPr>
        <w:tc>
          <w:tcPr>
            <w:tcW w:w="295" w:type="pct"/>
            <w:vMerge/>
            <w:tcBorders>
              <w:left w:val="single" w:sz="4" w:space="0" w:color="auto"/>
              <w:right w:val="single" w:sz="4" w:space="0" w:color="auto"/>
            </w:tcBorders>
            <w:shd w:val="clear" w:color="auto" w:fill="C0C0C0"/>
          </w:tcPr>
          <w:p w14:paraId="41F5B2EF"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09DE5D0F"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2A4C0F2"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Auginamų gyvulių veislių poveikis pelnui ir gaunamos pajamos (ypač mažiau palankiose ūkininkauti vietovėse).</w:t>
            </w:r>
          </w:p>
        </w:tc>
        <w:tc>
          <w:tcPr>
            <w:tcW w:w="692" w:type="pct"/>
            <w:tcBorders>
              <w:left w:val="single" w:sz="4" w:space="0" w:color="auto"/>
              <w:right w:val="single" w:sz="4" w:space="0" w:color="auto"/>
            </w:tcBorders>
            <w:vAlign w:val="center"/>
          </w:tcPr>
          <w:p w14:paraId="758ADC1A"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358AE84D" w14:textId="77777777" w:rsidTr="00041F73">
        <w:trPr>
          <w:trHeight w:val="20"/>
          <w:jc w:val="center"/>
        </w:trPr>
        <w:tc>
          <w:tcPr>
            <w:tcW w:w="295" w:type="pct"/>
            <w:vMerge/>
            <w:tcBorders>
              <w:left w:val="single" w:sz="4" w:space="0" w:color="auto"/>
              <w:right w:val="single" w:sz="4" w:space="0" w:color="auto"/>
            </w:tcBorders>
            <w:shd w:val="clear" w:color="auto" w:fill="C0C0C0"/>
          </w:tcPr>
          <w:p w14:paraId="63860CD0"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28A673FC"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4BC5E05"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Mokestinių lengvatų, taikytinų ūkininkams poveikis veiklos vykdymui: mokestinių lengvatų mastas (suma) tenkanti vienai darbo vietai, produkcijos vienetui ar (ir) gamybos priemonei</w:t>
            </w:r>
          </w:p>
          <w:p w14:paraId="196FA6A2"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mokestinių lengvatų mastas (suma) tenkanti vienai darbo vietai, alternatyvioje žemės ūkiui veikloje kaimo vietovėje.</w:t>
            </w:r>
          </w:p>
        </w:tc>
        <w:tc>
          <w:tcPr>
            <w:tcW w:w="692" w:type="pct"/>
            <w:tcBorders>
              <w:left w:val="single" w:sz="4" w:space="0" w:color="auto"/>
              <w:right w:val="single" w:sz="4" w:space="0" w:color="auto"/>
            </w:tcBorders>
            <w:vAlign w:val="center"/>
          </w:tcPr>
          <w:p w14:paraId="6B584CE5"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6836EB9D" w14:textId="77777777" w:rsidTr="00041F73">
        <w:trPr>
          <w:trHeight w:val="20"/>
          <w:jc w:val="center"/>
        </w:trPr>
        <w:tc>
          <w:tcPr>
            <w:tcW w:w="295" w:type="pct"/>
            <w:vMerge/>
            <w:tcBorders>
              <w:left w:val="single" w:sz="4" w:space="0" w:color="auto"/>
              <w:right w:val="single" w:sz="4" w:space="0" w:color="auto"/>
            </w:tcBorders>
            <w:shd w:val="clear" w:color="auto" w:fill="C0C0C0"/>
          </w:tcPr>
          <w:p w14:paraId="2CFE963C"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3DD6417B"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F9AE2AC" w14:textId="77777777" w:rsidR="000C60E1" w:rsidRPr="006E4E86" w:rsidRDefault="000C60E1" w:rsidP="00041F73">
            <w:pPr>
              <w:jc w:val="both"/>
              <w:rPr>
                <w:rFonts w:ascii="Times New Roman" w:hAnsi="Times New Roman" w:cs="Times New Roman"/>
              </w:rPr>
            </w:pPr>
          </w:p>
          <w:p w14:paraId="53F6DC44"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Mokymų, susijusių su žemės ūkio veiklos vykdymu, poveikis veiklos vykdymui / pajamų iš žemės ūkio veiklos generavimui:</w:t>
            </w:r>
          </w:p>
          <w:p w14:paraId="406CF93D"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lastRenderedPageBreak/>
              <w:t>paramos mokymams poveikis pajamų vienam dirbančiajam tame regione pokyčiui;</w:t>
            </w:r>
          </w:p>
          <w:p w14:paraId="2FA27F83"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paramos mokymams poveikis naujų darbo vietų tame regione pokyčiui.</w:t>
            </w:r>
          </w:p>
        </w:tc>
        <w:tc>
          <w:tcPr>
            <w:tcW w:w="692" w:type="pct"/>
            <w:tcBorders>
              <w:left w:val="single" w:sz="4" w:space="0" w:color="auto"/>
              <w:right w:val="single" w:sz="4" w:space="0" w:color="auto"/>
            </w:tcBorders>
            <w:vAlign w:val="center"/>
          </w:tcPr>
          <w:p w14:paraId="0802A314"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lastRenderedPageBreak/>
              <w:t>2</w:t>
            </w:r>
          </w:p>
        </w:tc>
      </w:tr>
      <w:tr w:rsidR="000C60E1" w:rsidRPr="006E4E86" w14:paraId="5AFA6A90" w14:textId="77777777" w:rsidTr="00041F73">
        <w:trPr>
          <w:trHeight w:val="20"/>
          <w:jc w:val="center"/>
        </w:trPr>
        <w:tc>
          <w:tcPr>
            <w:tcW w:w="295" w:type="pct"/>
            <w:vMerge/>
            <w:tcBorders>
              <w:left w:val="single" w:sz="4" w:space="0" w:color="auto"/>
              <w:right w:val="single" w:sz="4" w:space="0" w:color="auto"/>
            </w:tcBorders>
            <w:shd w:val="clear" w:color="auto" w:fill="C0C0C0"/>
          </w:tcPr>
          <w:p w14:paraId="1DF9CC77"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1325B053"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7EA1162"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ir priemonių poreikis, siekiant sumažinti šiltnamio efektą sukeliančių dujų (toliau – ŠESD) emisijų kiekį iš žemės ūkio veiklos.</w:t>
            </w:r>
          </w:p>
        </w:tc>
        <w:tc>
          <w:tcPr>
            <w:tcW w:w="692" w:type="pct"/>
            <w:tcBorders>
              <w:left w:val="single" w:sz="4" w:space="0" w:color="auto"/>
              <w:right w:val="single" w:sz="4" w:space="0" w:color="auto"/>
            </w:tcBorders>
            <w:vAlign w:val="center"/>
          </w:tcPr>
          <w:p w14:paraId="59A99D0A"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29DC34FF" w14:textId="77777777" w:rsidTr="00041F73">
        <w:trPr>
          <w:trHeight w:val="20"/>
          <w:jc w:val="center"/>
        </w:trPr>
        <w:tc>
          <w:tcPr>
            <w:tcW w:w="295" w:type="pct"/>
            <w:vMerge/>
            <w:tcBorders>
              <w:left w:val="single" w:sz="4" w:space="0" w:color="auto"/>
              <w:right w:val="single" w:sz="4" w:space="0" w:color="auto"/>
            </w:tcBorders>
            <w:shd w:val="clear" w:color="auto" w:fill="C0C0C0"/>
          </w:tcPr>
          <w:p w14:paraId="53D6FFA9"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7A1ADF11"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3EC85DC"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ŠESD emisijų kiekiai ūkio lygmenyje, atsižvelgiant į technologijų taikymą mažinant ŠESD.</w:t>
            </w:r>
          </w:p>
        </w:tc>
        <w:tc>
          <w:tcPr>
            <w:tcW w:w="692" w:type="pct"/>
            <w:tcBorders>
              <w:left w:val="single" w:sz="4" w:space="0" w:color="auto"/>
              <w:right w:val="single" w:sz="4" w:space="0" w:color="auto"/>
            </w:tcBorders>
            <w:vAlign w:val="center"/>
          </w:tcPr>
          <w:p w14:paraId="53D83E55"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0FFCC2EE" w14:textId="77777777" w:rsidTr="00041F73">
        <w:trPr>
          <w:trHeight w:val="20"/>
          <w:jc w:val="center"/>
        </w:trPr>
        <w:tc>
          <w:tcPr>
            <w:tcW w:w="295" w:type="pct"/>
            <w:vMerge/>
            <w:tcBorders>
              <w:left w:val="single" w:sz="4" w:space="0" w:color="auto"/>
              <w:right w:val="single" w:sz="4" w:space="0" w:color="auto"/>
            </w:tcBorders>
            <w:shd w:val="clear" w:color="auto" w:fill="C0C0C0"/>
          </w:tcPr>
          <w:p w14:paraId="7FE9E69C"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4B40F5EB"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6270CF8"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Mokestinių prievolių ir lengvatų įvertinimas ūkio lygmenyje.</w:t>
            </w:r>
          </w:p>
        </w:tc>
        <w:tc>
          <w:tcPr>
            <w:tcW w:w="692" w:type="pct"/>
            <w:tcBorders>
              <w:left w:val="single" w:sz="4" w:space="0" w:color="auto"/>
              <w:right w:val="single" w:sz="4" w:space="0" w:color="auto"/>
            </w:tcBorders>
            <w:vAlign w:val="center"/>
          </w:tcPr>
          <w:p w14:paraId="73293C57"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57A7B85E" w14:textId="77777777" w:rsidTr="00041F73">
        <w:trPr>
          <w:trHeight w:val="20"/>
          <w:jc w:val="center"/>
        </w:trPr>
        <w:tc>
          <w:tcPr>
            <w:tcW w:w="295" w:type="pct"/>
            <w:vMerge/>
            <w:tcBorders>
              <w:left w:val="single" w:sz="4" w:space="0" w:color="auto"/>
              <w:right w:val="single" w:sz="4" w:space="0" w:color="auto"/>
            </w:tcBorders>
            <w:shd w:val="clear" w:color="auto" w:fill="C0C0C0"/>
          </w:tcPr>
          <w:p w14:paraId="6ECED889"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1055E2D4"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9EB9796"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Eksportuojamos produkcijos pridėtinės vertės liekamoji nauda valstybei.</w:t>
            </w:r>
          </w:p>
        </w:tc>
        <w:tc>
          <w:tcPr>
            <w:tcW w:w="692" w:type="pct"/>
            <w:tcBorders>
              <w:left w:val="single" w:sz="4" w:space="0" w:color="auto"/>
              <w:right w:val="single" w:sz="4" w:space="0" w:color="auto"/>
            </w:tcBorders>
            <w:vAlign w:val="center"/>
          </w:tcPr>
          <w:p w14:paraId="6E2334A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0042D9E3" w14:textId="77777777" w:rsidTr="00041F73">
        <w:trPr>
          <w:trHeight w:val="20"/>
          <w:jc w:val="center"/>
        </w:trPr>
        <w:tc>
          <w:tcPr>
            <w:tcW w:w="295" w:type="pct"/>
            <w:vMerge/>
            <w:tcBorders>
              <w:left w:val="single" w:sz="4" w:space="0" w:color="auto"/>
              <w:right w:val="single" w:sz="4" w:space="0" w:color="auto"/>
            </w:tcBorders>
            <w:shd w:val="clear" w:color="auto" w:fill="C0C0C0"/>
          </w:tcPr>
          <w:p w14:paraId="5858D5EC"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6313AE87"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51B4B30"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Žemės ūkio konvencinės veiklos taršos aplinkai įvertinimas.</w:t>
            </w:r>
          </w:p>
        </w:tc>
        <w:tc>
          <w:tcPr>
            <w:tcW w:w="692" w:type="pct"/>
            <w:tcBorders>
              <w:left w:val="single" w:sz="4" w:space="0" w:color="auto"/>
              <w:right w:val="single" w:sz="4" w:space="0" w:color="auto"/>
            </w:tcBorders>
            <w:vAlign w:val="center"/>
          </w:tcPr>
          <w:p w14:paraId="03201143"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6E886797" w14:textId="77777777" w:rsidTr="00041F73">
        <w:trPr>
          <w:trHeight w:val="20"/>
          <w:jc w:val="center"/>
        </w:trPr>
        <w:tc>
          <w:tcPr>
            <w:tcW w:w="295" w:type="pct"/>
            <w:vMerge/>
            <w:tcBorders>
              <w:left w:val="single" w:sz="4" w:space="0" w:color="auto"/>
              <w:right w:val="single" w:sz="4" w:space="0" w:color="auto"/>
            </w:tcBorders>
            <w:shd w:val="clear" w:color="auto" w:fill="C0C0C0"/>
          </w:tcPr>
          <w:p w14:paraId="1FAD82D4"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5E80D3AD"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F458D89"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Žemės ūkio konvencinės veiklos poveikis biologinei įvairovei.</w:t>
            </w:r>
          </w:p>
        </w:tc>
        <w:tc>
          <w:tcPr>
            <w:tcW w:w="692" w:type="pct"/>
            <w:tcBorders>
              <w:left w:val="single" w:sz="4" w:space="0" w:color="auto"/>
              <w:right w:val="single" w:sz="4" w:space="0" w:color="auto"/>
            </w:tcBorders>
            <w:vAlign w:val="center"/>
          </w:tcPr>
          <w:p w14:paraId="7A5373A5"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40820866" w14:textId="77777777" w:rsidTr="00041F73">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01FB065E"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val="restart"/>
            <w:tcBorders>
              <w:top w:val="single" w:sz="4" w:space="0" w:color="auto"/>
              <w:left w:val="single" w:sz="4" w:space="0" w:color="auto"/>
              <w:right w:val="single" w:sz="4" w:space="0" w:color="auto"/>
            </w:tcBorders>
            <w:shd w:val="clear" w:color="auto" w:fill="C0C0C0"/>
          </w:tcPr>
          <w:p w14:paraId="162FF707"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ŽŪM Kaimo plėtros departamento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92487D5"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Analizuoti žemės ūkio veiklos subjektus bendrai, išskiriant į dvi grupes: kurie gavę paramą iš KPP ir kurie negavę paramos iš KPP.</w:t>
            </w:r>
          </w:p>
        </w:tc>
        <w:tc>
          <w:tcPr>
            <w:tcW w:w="692" w:type="pct"/>
            <w:tcBorders>
              <w:top w:val="single" w:sz="4" w:space="0" w:color="auto"/>
              <w:left w:val="single" w:sz="4" w:space="0" w:color="auto"/>
              <w:right w:val="single" w:sz="4" w:space="0" w:color="auto"/>
            </w:tcBorders>
            <w:vAlign w:val="center"/>
          </w:tcPr>
          <w:p w14:paraId="197BE161"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28BFC116" w14:textId="77777777" w:rsidTr="00041F73">
        <w:trPr>
          <w:trHeight w:val="20"/>
          <w:jc w:val="center"/>
        </w:trPr>
        <w:tc>
          <w:tcPr>
            <w:tcW w:w="295" w:type="pct"/>
            <w:vMerge/>
            <w:tcBorders>
              <w:left w:val="single" w:sz="4" w:space="0" w:color="auto"/>
              <w:right w:val="single" w:sz="4" w:space="0" w:color="auto"/>
            </w:tcBorders>
            <w:shd w:val="clear" w:color="auto" w:fill="C0C0C0"/>
          </w:tcPr>
          <w:p w14:paraId="578919CE"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41AFCB21"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0107BEB"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Analizuoti žemės ūkio veiklos subjektų pajamų struktūrą pagal tai, kiek pajamų gaunama iš gamybos ir kokią pajamų dalį sudaro išmokos.</w:t>
            </w:r>
          </w:p>
        </w:tc>
        <w:tc>
          <w:tcPr>
            <w:tcW w:w="692" w:type="pct"/>
            <w:tcBorders>
              <w:left w:val="single" w:sz="4" w:space="0" w:color="auto"/>
              <w:right w:val="single" w:sz="4" w:space="0" w:color="auto"/>
            </w:tcBorders>
            <w:vAlign w:val="center"/>
          </w:tcPr>
          <w:p w14:paraId="636EB26C"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4AF39119" w14:textId="77777777" w:rsidTr="00041F73">
        <w:trPr>
          <w:trHeight w:val="20"/>
          <w:jc w:val="center"/>
        </w:trPr>
        <w:tc>
          <w:tcPr>
            <w:tcW w:w="295" w:type="pct"/>
            <w:vMerge/>
            <w:tcBorders>
              <w:left w:val="single" w:sz="4" w:space="0" w:color="auto"/>
              <w:right w:val="single" w:sz="4" w:space="0" w:color="auto"/>
            </w:tcBorders>
            <w:shd w:val="clear" w:color="auto" w:fill="C0C0C0"/>
          </w:tcPr>
          <w:p w14:paraId="5F5F3963"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63298758"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B3A28E3"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Analizuoti paramos įtaką ūkio subjektų ekonominiams rodikliams, investicijų ekonominę naudą.</w:t>
            </w:r>
          </w:p>
        </w:tc>
        <w:tc>
          <w:tcPr>
            <w:tcW w:w="692" w:type="pct"/>
            <w:tcBorders>
              <w:left w:val="single" w:sz="4" w:space="0" w:color="auto"/>
              <w:right w:val="single" w:sz="4" w:space="0" w:color="auto"/>
            </w:tcBorders>
            <w:vAlign w:val="center"/>
          </w:tcPr>
          <w:p w14:paraId="113F7837"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034F34AC" w14:textId="77777777" w:rsidTr="00041F73">
        <w:trPr>
          <w:trHeight w:val="20"/>
          <w:jc w:val="center"/>
        </w:trPr>
        <w:tc>
          <w:tcPr>
            <w:tcW w:w="295" w:type="pct"/>
            <w:vMerge/>
            <w:tcBorders>
              <w:left w:val="single" w:sz="4" w:space="0" w:color="auto"/>
              <w:right w:val="single" w:sz="4" w:space="0" w:color="auto"/>
            </w:tcBorders>
            <w:shd w:val="clear" w:color="auto" w:fill="C0C0C0"/>
          </w:tcPr>
          <w:p w14:paraId="7D1251FB"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42E00B96"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82947A5"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Analizuoti inovacijų taikymą bendrai ir išskiriant gavusius paramą pagal KPP.</w:t>
            </w:r>
          </w:p>
        </w:tc>
        <w:tc>
          <w:tcPr>
            <w:tcW w:w="692" w:type="pct"/>
            <w:tcBorders>
              <w:left w:val="single" w:sz="4" w:space="0" w:color="auto"/>
              <w:right w:val="single" w:sz="4" w:space="0" w:color="auto"/>
            </w:tcBorders>
            <w:vAlign w:val="center"/>
          </w:tcPr>
          <w:p w14:paraId="52AE49BA"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17BC0543" w14:textId="77777777" w:rsidTr="00041F73">
        <w:trPr>
          <w:trHeight w:val="20"/>
          <w:jc w:val="center"/>
        </w:trPr>
        <w:tc>
          <w:tcPr>
            <w:tcW w:w="295" w:type="pct"/>
            <w:vMerge/>
            <w:tcBorders>
              <w:left w:val="single" w:sz="4" w:space="0" w:color="auto"/>
              <w:right w:val="single" w:sz="4" w:space="0" w:color="auto"/>
            </w:tcBorders>
            <w:shd w:val="clear" w:color="auto" w:fill="C0C0C0"/>
          </w:tcPr>
          <w:p w14:paraId="10A464A2"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0DB54C89"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F45D84A"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Informacija apie ūkių (sugrupuotų pagal ES ūkių tipologijoje nustatytus ūkininkavimo tipus, būdingus mūsų šaliai,  dirbamą žemės plotą, laikomus gyvulius, ekonominį dydį, apskaičiuotą pagal standartinį gamybinį pelną ir pagal standartinę produkciją):</w:t>
            </w:r>
          </w:p>
          <w:p w14:paraId="35879BC0"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pajamas, uždirbamas iš konkrečios ūkininko veiklos, pvz. augalininkystės, gyvulininkystės ir pan. (be tiesioginių ir kompensacinių išmokų ir su </w:t>
            </w:r>
            <w:r w:rsidRPr="006E4E86">
              <w:rPr>
                <w:rFonts w:ascii="Times New Roman" w:hAnsi="Times New Roman" w:cs="Times New Roman"/>
              </w:rPr>
              <w:lastRenderedPageBreak/>
              <w:t>tiesioginėmis ir kompensacinėmis išmokomis);</w:t>
            </w:r>
          </w:p>
          <w:p w14:paraId="2E6EDACF"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išlaidas, patiriamas minėtoms pajamoms uždirbti;</w:t>
            </w:r>
          </w:p>
          <w:p w14:paraId="6DCD0AAB"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uždirbamą pelną (patiriamus nuostolius) iš kiekvienos konkrečios veiklos (be tiesioginių ir kompensacinių išmokų ir su tiesioginėmis ir kompensacinėmis išmokomis).</w:t>
            </w:r>
          </w:p>
          <w:p w14:paraId="6E1F294B"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Informacija apie žemės ūkio veiklos subjektų, ypač ūkininkų, gaminamų produktų savikainas.</w:t>
            </w:r>
          </w:p>
          <w:p w14:paraId="3C802718" w14:textId="77777777" w:rsidR="000C60E1" w:rsidRPr="006E4E86" w:rsidRDefault="000C60E1" w:rsidP="00534FD3">
            <w:pPr>
              <w:numPr>
                <w:ilvl w:val="1"/>
                <w:numId w:val="32"/>
              </w:numPr>
              <w:spacing w:after="0" w:line="240" w:lineRule="auto"/>
              <w:jc w:val="both"/>
              <w:rPr>
                <w:rFonts w:ascii="Times New Roman" w:hAnsi="Times New Roman" w:cs="Times New Roman"/>
              </w:rPr>
            </w:pPr>
            <w:r w:rsidRPr="006E4E86">
              <w:rPr>
                <w:rFonts w:ascii="Times New Roman" w:hAnsi="Times New Roman" w:cs="Times New Roman"/>
              </w:rPr>
              <w:t>Informacija apie paramos dydžius ir jos pobūdį (investicinė, kompensacinė ir pan.) pagal ūkių dydžius, atitinkamą paramos teikimo laikotarpį</w:t>
            </w:r>
          </w:p>
        </w:tc>
        <w:tc>
          <w:tcPr>
            <w:tcW w:w="692" w:type="pct"/>
            <w:tcBorders>
              <w:left w:val="single" w:sz="4" w:space="0" w:color="auto"/>
              <w:right w:val="single" w:sz="4" w:space="0" w:color="auto"/>
            </w:tcBorders>
            <w:vAlign w:val="center"/>
          </w:tcPr>
          <w:p w14:paraId="1B689F82"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lastRenderedPageBreak/>
              <w:t>1</w:t>
            </w:r>
          </w:p>
        </w:tc>
      </w:tr>
      <w:tr w:rsidR="000C60E1" w:rsidRPr="006E4E86" w14:paraId="28752ABB" w14:textId="77777777" w:rsidTr="00041F73">
        <w:trPr>
          <w:trHeight w:val="20"/>
          <w:jc w:val="center"/>
        </w:trPr>
        <w:tc>
          <w:tcPr>
            <w:tcW w:w="295" w:type="pct"/>
            <w:vMerge/>
            <w:tcBorders>
              <w:left w:val="single" w:sz="4" w:space="0" w:color="auto"/>
              <w:right w:val="single" w:sz="4" w:space="0" w:color="auto"/>
            </w:tcBorders>
            <w:shd w:val="clear" w:color="auto" w:fill="C0C0C0"/>
          </w:tcPr>
          <w:p w14:paraId="2322964F"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00ED2CAB"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5D7590A"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Paramos poveikio socialinei / ekonominei teritorijos / vietovės plėtrai analizė.</w:t>
            </w:r>
          </w:p>
        </w:tc>
        <w:tc>
          <w:tcPr>
            <w:tcW w:w="692" w:type="pct"/>
            <w:tcBorders>
              <w:left w:val="single" w:sz="4" w:space="0" w:color="auto"/>
              <w:right w:val="single" w:sz="4" w:space="0" w:color="auto"/>
            </w:tcBorders>
            <w:vAlign w:val="center"/>
          </w:tcPr>
          <w:p w14:paraId="517FA1F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12029218" w14:textId="77777777" w:rsidTr="00041F73">
        <w:trPr>
          <w:trHeight w:val="20"/>
          <w:jc w:val="center"/>
        </w:trPr>
        <w:tc>
          <w:tcPr>
            <w:tcW w:w="295" w:type="pct"/>
            <w:vMerge/>
            <w:tcBorders>
              <w:left w:val="single" w:sz="4" w:space="0" w:color="auto"/>
              <w:right w:val="single" w:sz="4" w:space="0" w:color="auto"/>
            </w:tcBorders>
            <w:shd w:val="clear" w:color="auto" w:fill="C0C0C0"/>
          </w:tcPr>
          <w:p w14:paraId="31F50753"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2026C841"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ADD3BEF"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poveikis aplinkai (pvz., įdiegtos technologijos, leidžiančios naudoti energijos, vandens taupymo priemones, įdiegtų priemonių, prisidedančių prie CO2 dujų išmetimo, amoniako, metano ir azoto oksido emisijų, klimato kaitos mažinimo, vandens kokybės gerinimo ir pan.).</w:t>
            </w:r>
          </w:p>
        </w:tc>
        <w:tc>
          <w:tcPr>
            <w:tcW w:w="692" w:type="pct"/>
            <w:tcBorders>
              <w:left w:val="single" w:sz="4" w:space="0" w:color="auto"/>
              <w:right w:val="single" w:sz="4" w:space="0" w:color="auto"/>
            </w:tcBorders>
            <w:vAlign w:val="center"/>
          </w:tcPr>
          <w:p w14:paraId="6450FCE4"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0ACA6E8A" w14:textId="77777777" w:rsidTr="00041F73">
        <w:trPr>
          <w:trHeight w:val="20"/>
          <w:jc w:val="center"/>
        </w:trPr>
        <w:tc>
          <w:tcPr>
            <w:tcW w:w="295" w:type="pct"/>
            <w:vMerge/>
            <w:tcBorders>
              <w:left w:val="single" w:sz="4" w:space="0" w:color="auto"/>
              <w:right w:val="single" w:sz="4" w:space="0" w:color="auto"/>
            </w:tcBorders>
            <w:shd w:val="clear" w:color="auto" w:fill="C0C0C0"/>
          </w:tcPr>
          <w:p w14:paraId="07AB5F57"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54753E0F"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0DA9ACB"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poveikis darbo vietų kūrimui ir išlaikymui.</w:t>
            </w:r>
          </w:p>
        </w:tc>
        <w:tc>
          <w:tcPr>
            <w:tcW w:w="692" w:type="pct"/>
            <w:tcBorders>
              <w:left w:val="single" w:sz="4" w:space="0" w:color="auto"/>
              <w:right w:val="single" w:sz="4" w:space="0" w:color="auto"/>
            </w:tcBorders>
            <w:vAlign w:val="center"/>
          </w:tcPr>
          <w:p w14:paraId="4D713350"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3A5A8D17" w14:textId="77777777" w:rsidTr="00041F73">
        <w:trPr>
          <w:trHeight w:val="20"/>
          <w:jc w:val="center"/>
        </w:trPr>
        <w:tc>
          <w:tcPr>
            <w:tcW w:w="295" w:type="pct"/>
            <w:vMerge/>
            <w:tcBorders>
              <w:left w:val="single" w:sz="4" w:space="0" w:color="auto"/>
              <w:right w:val="single" w:sz="4" w:space="0" w:color="auto"/>
            </w:tcBorders>
            <w:shd w:val="clear" w:color="auto" w:fill="C0C0C0"/>
          </w:tcPr>
          <w:p w14:paraId="12FF5BE2"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6974A5F8"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B101620"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poveikis ekonominei plėtrai kaimo vietovėse (pvz., labai mažų ir mažų įmonių, susijusių su alternatyviąja veikla ir paslaugomis kūrimui; jaunimui kurti verslą kaimo vietovėse ir pan.).</w:t>
            </w:r>
          </w:p>
        </w:tc>
        <w:tc>
          <w:tcPr>
            <w:tcW w:w="692" w:type="pct"/>
            <w:tcBorders>
              <w:left w:val="single" w:sz="4" w:space="0" w:color="auto"/>
              <w:right w:val="single" w:sz="4" w:space="0" w:color="auto"/>
            </w:tcBorders>
            <w:vAlign w:val="center"/>
          </w:tcPr>
          <w:p w14:paraId="732DAD34"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417542F2" w14:textId="77777777" w:rsidTr="00041F73">
        <w:trPr>
          <w:trHeight w:val="20"/>
          <w:jc w:val="center"/>
        </w:trPr>
        <w:tc>
          <w:tcPr>
            <w:tcW w:w="295" w:type="pct"/>
            <w:vMerge/>
            <w:tcBorders>
              <w:left w:val="single" w:sz="4" w:space="0" w:color="auto"/>
              <w:right w:val="single" w:sz="4" w:space="0" w:color="auto"/>
            </w:tcBorders>
            <w:shd w:val="clear" w:color="auto" w:fill="C0C0C0"/>
          </w:tcPr>
          <w:p w14:paraId="3EE38618"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399C1F49"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56901D2"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Inovacijų taikymo analizė (bendrai) ir išskiriant žemės ūkio subjektus, gavusius paramą pagal KPP.</w:t>
            </w:r>
          </w:p>
        </w:tc>
        <w:tc>
          <w:tcPr>
            <w:tcW w:w="692" w:type="pct"/>
            <w:tcBorders>
              <w:left w:val="single" w:sz="4" w:space="0" w:color="auto"/>
              <w:right w:val="single" w:sz="4" w:space="0" w:color="auto"/>
            </w:tcBorders>
            <w:vAlign w:val="center"/>
          </w:tcPr>
          <w:p w14:paraId="1877A803"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693FA3CB" w14:textId="77777777" w:rsidTr="00041F73">
        <w:trPr>
          <w:trHeight w:val="20"/>
          <w:jc w:val="center"/>
        </w:trPr>
        <w:tc>
          <w:tcPr>
            <w:tcW w:w="295" w:type="pct"/>
            <w:vMerge/>
            <w:tcBorders>
              <w:left w:val="single" w:sz="4" w:space="0" w:color="auto"/>
              <w:right w:val="single" w:sz="4" w:space="0" w:color="auto"/>
            </w:tcBorders>
            <w:shd w:val="clear" w:color="auto" w:fill="C0C0C0"/>
          </w:tcPr>
          <w:p w14:paraId="4A961F2C"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7C36ABFA"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870A395"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Technologijų, leidžiančių naudoti energijos, vandens taupymo ir valymo priemones, prisidedančių prie CO2 dujų išmetimo, klimato kaitos mažinimo, vandens kokybės gerinimo diegimo mastas.</w:t>
            </w:r>
          </w:p>
        </w:tc>
        <w:tc>
          <w:tcPr>
            <w:tcW w:w="692" w:type="pct"/>
            <w:tcBorders>
              <w:left w:val="single" w:sz="4" w:space="0" w:color="auto"/>
              <w:right w:val="single" w:sz="4" w:space="0" w:color="auto"/>
            </w:tcBorders>
            <w:vAlign w:val="center"/>
          </w:tcPr>
          <w:p w14:paraId="74407E71"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71CF47B7" w14:textId="77777777" w:rsidTr="00041F73">
        <w:trPr>
          <w:trHeight w:val="20"/>
          <w:jc w:val="center"/>
        </w:trPr>
        <w:tc>
          <w:tcPr>
            <w:tcW w:w="295" w:type="pct"/>
            <w:vMerge/>
            <w:tcBorders>
              <w:left w:val="single" w:sz="4" w:space="0" w:color="auto"/>
              <w:right w:val="single" w:sz="4" w:space="0" w:color="auto"/>
            </w:tcBorders>
            <w:shd w:val="clear" w:color="auto" w:fill="C0C0C0"/>
          </w:tcPr>
          <w:p w14:paraId="497B8E91"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24193921"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6B16267"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Jaunųjų ūkininkų įsikūrimo mastas / progresas.</w:t>
            </w:r>
          </w:p>
        </w:tc>
        <w:tc>
          <w:tcPr>
            <w:tcW w:w="692" w:type="pct"/>
            <w:tcBorders>
              <w:left w:val="single" w:sz="4" w:space="0" w:color="auto"/>
              <w:right w:val="single" w:sz="4" w:space="0" w:color="auto"/>
            </w:tcBorders>
            <w:vAlign w:val="center"/>
          </w:tcPr>
          <w:p w14:paraId="0E190B32"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36FD8C6C" w14:textId="77777777" w:rsidTr="00041F73">
        <w:trPr>
          <w:trHeight w:val="20"/>
          <w:jc w:val="center"/>
        </w:trPr>
        <w:tc>
          <w:tcPr>
            <w:tcW w:w="295" w:type="pct"/>
            <w:vMerge/>
            <w:tcBorders>
              <w:left w:val="single" w:sz="4" w:space="0" w:color="auto"/>
              <w:right w:val="single" w:sz="4" w:space="0" w:color="auto"/>
            </w:tcBorders>
            <w:shd w:val="clear" w:color="auto" w:fill="C0C0C0"/>
          </w:tcPr>
          <w:p w14:paraId="37FF2D6B"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537E381D"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C3B8D00"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Smulkiųjų ūkininkų ir jų vykdomų veiklų analizė.</w:t>
            </w:r>
          </w:p>
        </w:tc>
        <w:tc>
          <w:tcPr>
            <w:tcW w:w="692" w:type="pct"/>
            <w:tcBorders>
              <w:left w:val="single" w:sz="4" w:space="0" w:color="auto"/>
              <w:right w:val="single" w:sz="4" w:space="0" w:color="auto"/>
            </w:tcBorders>
            <w:vAlign w:val="center"/>
          </w:tcPr>
          <w:p w14:paraId="039CF20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2DAACB97" w14:textId="77777777" w:rsidTr="00041F73">
        <w:trPr>
          <w:trHeight w:val="20"/>
          <w:jc w:val="center"/>
        </w:trPr>
        <w:tc>
          <w:tcPr>
            <w:tcW w:w="295" w:type="pct"/>
            <w:vMerge/>
            <w:tcBorders>
              <w:left w:val="single" w:sz="4" w:space="0" w:color="auto"/>
              <w:right w:val="single" w:sz="4" w:space="0" w:color="auto"/>
            </w:tcBorders>
            <w:shd w:val="clear" w:color="auto" w:fill="C0C0C0"/>
          </w:tcPr>
          <w:p w14:paraId="3800E693"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159A58FE"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D54B59B"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Ūkininkų pagal alternatyvios veiklos vykdymą analizė ir pajamos, gaunamos iš alternatyvios veiklos.</w:t>
            </w:r>
          </w:p>
        </w:tc>
        <w:tc>
          <w:tcPr>
            <w:tcW w:w="692" w:type="pct"/>
            <w:tcBorders>
              <w:left w:val="single" w:sz="4" w:space="0" w:color="auto"/>
              <w:right w:val="single" w:sz="4" w:space="0" w:color="auto"/>
            </w:tcBorders>
            <w:vAlign w:val="center"/>
          </w:tcPr>
          <w:p w14:paraId="15C7D108"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3CCE7076" w14:textId="77777777" w:rsidTr="00041F73">
        <w:trPr>
          <w:trHeight w:val="20"/>
          <w:jc w:val="center"/>
        </w:trPr>
        <w:tc>
          <w:tcPr>
            <w:tcW w:w="295" w:type="pct"/>
            <w:vMerge/>
            <w:tcBorders>
              <w:left w:val="single" w:sz="4" w:space="0" w:color="auto"/>
              <w:right w:val="single" w:sz="4" w:space="0" w:color="auto"/>
            </w:tcBorders>
            <w:shd w:val="clear" w:color="auto" w:fill="C0C0C0"/>
          </w:tcPr>
          <w:p w14:paraId="0C5135BA"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2286DA31"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A6D576E"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Mokestinių lengvatų, taikytinų ūkininkams poveikis veiklos vykdymui.</w:t>
            </w:r>
          </w:p>
        </w:tc>
        <w:tc>
          <w:tcPr>
            <w:tcW w:w="692" w:type="pct"/>
            <w:tcBorders>
              <w:left w:val="single" w:sz="4" w:space="0" w:color="auto"/>
              <w:right w:val="single" w:sz="4" w:space="0" w:color="auto"/>
            </w:tcBorders>
            <w:vAlign w:val="center"/>
          </w:tcPr>
          <w:p w14:paraId="3FBFD155"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61ADDB64" w14:textId="77777777" w:rsidTr="00041F73">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56BD3CC0"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bottom w:val="single" w:sz="4" w:space="0" w:color="auto"/>
              <w:right w:val="single" w:sz="4" w:space="0" w:color="auto"/>
            </w:tcBorders>
            <w:shd w:val="clear" w:color="auto" w:fill="C0C0C0"/>
          </w:tcPr>
          <w:p w14:paraId="34D08271"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3E290A15"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Mokymų, susijusių su žemės ūkio veiklos vykdymu, poveikis veiklos vykdymui / pajamų iš žemės ūkio veiklos generavimui.</w:t>
            </w:r>
          </w:p>
        </w:tc>
        <w:tc>
          <w:tcPr>
            <w:tcW w:w="692" w:type="pct"/>
            <w:tcBorders>
              <w:left w:val="single" w:sz="4" w:space="0" w:color="auto"/>
              <w:bottom w:val="single" w:sz="4" w:space="0" w:color="auto"/>
              <w:right w:val="single" w:sz="4" w:space="0" w:color="auto"/>
            </w:tcBorders>
            <w:vAlign w:val="center"/>
          </w:tcPr>
          <w:p w14:paraId="4774AA1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37129EBA" w14:textId="77777777" w:rsidTr="00041F73">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65C67D84"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val="restart"/>
            <w:tcBorders>
              <w:top w:val="single" w:sz="4" w:space="0" w:color="auto"/>
              <w:left w:val="single" w:sz="4" w:space="0" w:color="auto"/>
              <w:right w:val="single" w:sz="4" w:space="0" w:color="auto"/>
            </w:tcBorders>
            <w:shd w:val="clear" w:color="auto" w:fill="C0C0C0"/>
          </w:tcPr>
          <w:p w14:paraId="0ACA2A44"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ŽŪM Žuvininkystės departamento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08C4291B"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Žuvininkystės subjektų pajamų struktūros analizė pagal tai, kiek pajamų gaunama iš gamybos.</w:t>
            </w:r>
          </w:p>
        </w:tc>
        <w:tc>
          <w:tcPr>
            <w:tcW w:w="692" w:type="pct"/>
            <w:tcBorders>
              <w:top w:val="single" w:sz="4" w:space="0" w:color="auto"/>
              <w:left w:val="single" w:sz="4" w:space="0" w:color="auto"/>
              <w:right w:val="single" w:sz="4" w:space="0" w:color="auto"/>
            </w:tcBorders>
            <w:vAlign w:val="center"/>
          </w:tcPr>
          <w:p w14:paraId="68699F5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7E32D92D" w14:textId="77777777" w:rsidTr="00041F73">
        <w:trPr>
          <w:trHeight w:val="20"/>
          <w:jc w:val="center"/>
        </w:trPr>
        <w:tc>
          <w:tcPr>
            <w:tcW w:w="295" w:type="pct"/>
            <w:vMerge/>
            <w:tcBorders>
              <w:left w:val="single" w:sz="4" w:space="0" w:color="auto"/>
              <w:right w:val="single" w:sz="4" w:space="0" w:color="auto"/>
            </w:tcBorders>
            <w:shd w:val="clear" w:color="auto" w:fill="C0C0C0"/>
          </w:tcPr>
          <w:p w14:paraId="60602268"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6314CBA4"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FD546F1"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Paramos įtakos žemės ūkio ir žuvininkystės (žvejybos ir akvakultūros) subjektų ekonominiams rodikliams, investicijų ekonominę naudą analizė.</w:t>
            </w:r>
          </w:p>
        </w:tc>
        <w:tc>
          <w:tcPr>
            <w:tcW w:w="692" w:type="pct"/>
            <w:tcBorders>
              <w:left w:val="single" w:sz="4" w:space="0" w:color="auto"/>
              <w:right w:val="single" w:sz="4" w:space="0" w:color="auto"/>
            </w:tcBorders>
            <w:vAlign w:val="center"/>
          </w:tcPr>
          <w:p w14:paraId="240F68C3"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282E0042" w14:textId="77777777" w:rsidTr="00041F73">
        <w:trPr>
          <w:trHeight w:val="20"/>
          <w:jc w:val="center"/>
        </w:trPr>
        <w:tc>
          <w:tcPr>
            <w:tcW w:w="295" w:type="pct"/>
            <w:vMerge/>
            <w:tcBorders>
              <w:left w:val="single" w:sz="4" w:space="0" w:color="auto"/>
              <w:right w:val="single" w:sz="4" w:space="0" w:color="auto"/>
            </w:tcBorders>
            <w:shd w:val="clear" w:color="auto" w:fill="C0C0C0"/>
          </w:tcPr>
          <w:p w14:paraId="7FC29977"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67866FD3"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B7CECC3"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Informacija apie ūkių (sugrupuotų pagal ES ūkių tipologijoje nustatytus ūkininkavimo tipus, būdingus mūsų šaliai,  dirbamą žemės plotą, laikomus gyvulius, ekonominį dydį, apskaičiuotą pagal standartinį gamybinį pelną ir pagal standartinę produkciją): Informacija apie  žemės ūkio ir žuvininkystės veiklos subjektų, ypač ūkininkų, gaminamų produktų savikainas.</w:t>
            </w:r>
          </w:p>
        </w:tc>
        <w:tc>
          <w:tcPr>
            <w:tcW w:w="692" w:type="pct"/>
            <w:tcBorders>
              <w:left w:val="single" w:sz="4" w:space="0" w:color="auto"/>
              <w:right w:val="single" w:sz="4" w:space="0" w:color="auto"/>
            </w:tcBorders>
            <w:vAlign w:val="center"/>
          </w:tcPr>
          <w:p w14:paraId="7293B90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10C981F9" w14:textId="77777777" w:rsidTr="00041F73">
        <w:trPr>
          <w:trHeight w:val="20"/>
          <w:jc w:val="center"/>
        </w:trPr>
        <w:tc>
          <w:tcPr>
            <w:tcW w:w="295" w:type="pct"/>
            <w:vMerge/>
            <w:tcBorders>
              <w:left w:val="single" w:sz="4" w:space="0" w:color="auto"/>
              <w:right w:val="single" w:sz="4" w:space="0" w:color="auto"/>
            </w:tcBorders>
            <w:shd w:val="clear" w:color="auto" w:fill="C0C0C0"/>
          </w:tcPr>
          <w:p w14:paraId="07CCBF2B"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54CE8A45"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29B5502"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Informacija apie paramos dydžius ir jos pobūdį (investicinė, kompensacinė ir pan.) pagal ūkių dydžius, atitinkamą paramos teikimo laikotarpį.</w:t>
            </w:r>
          </w:p>
        </w:tc>
        <w:tc>
          <w:tcPr>
            <w:tcW w:w="692" w:type="pct"/>
            <w:tcBorders>
              <w:left w:val="single" w:sz="4" w:space="0" w:color="auto"/>
              <w:right w:val="single" w:sz="4" w:space="0" w:color="auto"/>
            </w:tcBorders>
            <w:vAlign w:val="center"/>
          </w:tcPr>
          <w:p w14:paraId="6C18DC54"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279B53A8" w14:textId="77777777" w:rsidTr="00041F73">
        <w:trPr>
          <w:trHeight w:val="20"/>
          <w:jc w:val="center"/>
        </w:trPr>
        <w:tc>
          <w:tcPr>
            <w:tcW w:w="295" w:type="pct"/>
            <w:vMerge/>
            <w:tcBorders>
              <w:left w:val="single" w:sz="4" w:space="0" w:color="auto"/>
              <w:right w:val="single" w:sz="4" w:space="0" w:color="auto"/>
            </w:tcBorders>
            <w:shd w:val="clear" w:color="auto" w:fill="C0C0C0"/>
          </w:tcPr>
          <w:p w14:paraId="1D8BDFE3"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1A18C44F"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32FD10F"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Paramos poveikio socialinei / ekonominei teritorijos / vietovės plėtrai analizė.</w:t>
            </w:r>
          </w:p>
        </w:tc>
        <w:tc>
          <w:tcPr>
            <w:tcW w:w="692" w:type="pct"/>
            <w:tcBorders>
              <w:left w:val="single" w:sz="4" w:space="0" w:color="auto"/>
              <w:right w:val="single" w:sz="4" w:space="0" w:color="auto"/>
            </w:tcBorders>
            <w:vAlign w:val="center"/>
          </w:tcPr>
          <w:p w14:paraId="1C73F56F"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4778E2B8" w14:textId="77777777" w:rsidTr="00041F73">
        <w:trPr>
          <w:trHeight w:val="20"/>
          <w:jc w:val="center"/>
        </w:trPr>
        <w:tc>
          <w:tcPr>
            <w:tcW w:w="295" w:type="pct"/>
            <w:vMerge/>
            <w:tcBorders>
              <w:left w:val="single" w:sz="4" w:space="0" w:color="auto"/>
              <w:right w:val="single" w:sz="4" w:space="0" w:color="auto"/>
            </w:tcBorders>
            <w:shd w:val="clear" w:color="auto" w:fill="C0C0C0"/>
          </w:tcPr>
          <w:p w14:paraId="0CE50D94"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4A46AD6C"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477ED17"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poveikis aplinkai (pvz., įdiegtos technologijos, leidžiančios naudoti energijos, vandens taupymo priemones, įdiegtų priemonių, prisidedančių prie CO2 dujų išmetimo, klimato kaitos mažinimo, vandens kokybės gerinimo ir pan.).</w:t>
            </w:r>
          </w:p>
        </w:tc>
        <w:tc>
          <w:tcPr>
            <w:tcW w:w="692" w:type="pct"/>
            <w:tcBorders>
              <w:left w:val="single" w:sz="4" w:space="0" w:color="auto"/>
              <w:right w:val="single" w:sz="4" w:space="0" w:color="auto"/>
            </w:tcBorders>
            <w:vAlign w:val="center"/>
          </w:tcPr>
          <w:p w14:paraId="57CF5190"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350CC188" w14:textId="77777777" w:rsidTr="00041F73">
        <w:trPr>
          <w:trHeight w:val="20"/>
          <w:jc w:val="center"/>
        </w:trPr>
        <w:tc>
          <w:tcPr>
            <w:tcW w:w="295" w:type="pct"/>
            <w:vMerge/>
            <w:tcBorders>
              <w:left w:val="single" w:sz="4" w:space="0" w:color="auto"/>
              <w:right w:val="single" w:sz="4" w:space="0" w:color="auto"/>
            </w:tcBorders>
            <w:shd w:val="clear" w:color="auto" w:fill="C0C0C0"/>
          </w:tcPr>
          <w:p w14:paraId="039E8BC8"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74653073"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69009FD7"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Investicijų poveikis socialinės </w:t>
            </w:r>
            <w:proofErr w:type="spellStart"/>
            <w:r w:rsidRPr="006E4E86">
              <w:rPr>
                <w:rFonts w:ascii="Times New Roman" w:hAnsi="Times New Roman" w:cs="Times New Roman"/>
              </w:rPr>
              <w:t>įtraukties</w:t>
            </w:r>
            <w:proofErr w:type="spellEnd"/>
            <w:r w:rsidRPr="006E4E86">
              <w:rPr>
                <w:rFonts w:ascii="Times New Roman" w:hAnsi="Times New Roman" w:cs="Times New Roman"/>
              </w:rPr>
              <w:t xml:space="preserve"> skatinimui ir skurdo mažinimui (ilgalaikių bedarbių, socialinės rizikos šeimų ūkininkavimo, socialinių įgūdžių ugdymui).</w:t>
            </w:r>
          </w:p>
        </w:tc>
        <w:tc>
          <w:tcPr>
            <w:tcW w:w="692" w:type="pct"/>
            <w:tcBorders>
              <w:left w:val="single" w:sz="4" w:space="0" w:color="auto"/>
              <w:right w:val="single" w:sz="4" w:space="0" w:color="auto"/>
            </w:tcBorders>
            <w:vAlign w:val="center"/>
          </w:tcPr>
          <w:p w14:paraId="5800E2E1"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57BCF07A" w14:textId="77777777" w:rsidTr="00041F73">
        <w:trPr>
          <w:trHeight w:val="20"/>
          <w:jc w:val="center"/>
        </w:trPr>
        <w:tc>
          <w:tcPr>
            <w:tcW w:w="295" w:type="pct"/>
            <w:vMerge/>
            <w:tcBorders>
              <w:left w:val="single" w:sz="4" w:space="0" w:color="auto"/>
              <w:right w:val="single" w:sz="4" w:space="0" w:color="auto"/>
            </w:tcBorders>
            <w:shd w:val="clear" w:color="auto" w:fill="C0C0C0"/>
          </w:tcPr>
          <w:p w14:paraId="4569588C"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7576BA0A"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66CC00E6"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Investicijų poveikis darbo vietų kūrimui ir išlaikymui.</w:t>
            </w:r>
          </w:p>
        </w:tc>
        <w:tc>
          <w:tcPr>
            <w:tcW w:w="692" w:type="pct"/>
            <w:tcBorders>
              <w:left w:val="single" w:sz="4" w:space="0" w:color="auto"/>
              <w:right w:val="single" w:sz="4" w:space="0" w:color="auto"/>
            </w:tcBorders>
            <w:vAlign w:val="center"/>
          </w:tcPr>
          <w:p w14:paraId="3B4B6DB8"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2A6CC57F" w14:textId="77777777" w:rsidTr="00041F73">
        <w:trPr>
          <w:trHeight w:val="20"/>
          <w:jc w:val="center"/>
        </w:trPr>
        <w:tc>
          <w:tcPr>
            <w:tcW w:w="295" w:type="pct"/>
            <w:vMerge/>
            <w:tcBorders>
              <w:left w:val="single" w:sz="4" w:space="0" w:color="auto"/>
              <w:right w:val="single" w:sz="4" w:space="0" w:color="auto"/>
            </w:tcBorders>
            <w:shd w:val="clear" w:color="auto" w:fill="C0C0C0"/>
          </w:tcPr>
          <w:p w14:paraId="066260D9"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072A2739"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772F66A2"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Investicijų poveikis ekonominei plėtrai kaimo vietovėse (pvz., labai mažų ir mažų </w:t>
            </w:r>
            <w:r w:rsidRPr="006E4E86">
              <w:rPr>
                <w:rFonts w:ascii="Times New Roman" w:hAnsi="Times New Roman" w:cs="Times New Roman"/>
              </w:rPr>
              <w:lastRenderedPageBreak/>
              <w:t>įmonių, susijusių su alternatyviąja veikla ir paslaugomis kūrimui; jaunimui kurti verslą kaimo vietovėse ir pan.).</w:t>
            </w:r>
          </w:p>
        </w:tc>
        <w:tc>
          <w:tcPr>
            <w:tcW w:w="692" w:type="pct"/>
            <w:tcBorders>
              <w:left w:val="single" w:sz="4" w:space="0" w:color="auto"/>
              <w:right w:val="single" w:sz="4" w:space="0" w:color="auto"/>
            </w:tcBorders>
            <w:vAlign w:val="center"/>
          </w:tcPr>
          <w:p w14:paraId="70814624"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lastRenderedPageBreak/>
              <w:t>2</w:t>
            </w:r>
          </w:p>
        </w:tc>
      </w:tr>
      <w:tr w:rsidR="000C60E1" w:rsidRPr="006E4E86" w14:paraId="6F552F3E" w14:textId="77777777" w:rsidTr="00041F73">
        <w:trPr>
          <w:trHeight w:val="20"/>
          <w:jc w:val="center"/>
        </w:trPr>
        <w:tc>
          <w:tcPr>
            <w:tcW w:w="295" w:type="pct"/>
            <w:vMerge/>
            <w:tcBorders>
              <w:left w:val="single" w:sz="4" w:space="0" w:color="auto"/>
              <w:right w:val="single" w:sz="4" w:space="0" w:color="auto"/>
            </w:tcBorders>
            <w:shd w:val="clear" w:color="auto" w:fill="C0C0C0"/>
          </w:tcPr>
          <w:p w14:paraId="29E15AB3"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45615C65"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43226097"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Inovacijų taikymo analizė (bendrai) ir išskiriant žemės ūkio subjektus, gavusius paramą pagal KPP, bei žuvininkystės subjektus, gavusius paramą pagal EJRŽF.</w:t>
            </w:r>
          </w:p>
        </w:tc>
        <w:tc>
          <w:tcPr>
            <w:tcW w:w="692" w:type="pct"/>
            <w:tcBorders>
              <w:left w:val="single" w:sz="4" w:space="0" w:color="auto"/>
              <w:right w:val="single" w:sz="4" w:space="0" w:color="auto"/>
            </w:tcBorders>
            <w:vAlign w:val="center"/>
          </w:tcPr>
          <w:p w14:paraId="18E048CA"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781FBF1E" w14:textId="77777777" w:rsidTr="00041F73">
        <w:trPr>
          <w:trHeight w:val="20"/>
          <w:jc w:val="center"/>
        </w:trPr>
        <w:tc>
          <w:tcPr>
            <w:tcW w:w="295" w:type="pct"/>
            <w:vMerge/>
            <w:tcBorders>
              <w:left w:val="single" w:sz="4" w:space="0" w:color="auto"/>
              <w:right w:val="single" w:sz="4" w:space="0" w:color="auto"/>
            </w:tcBorders>
            <w:shd w:val="clear" w:color="auto" w:fill="C0C0C0"/>
          </w:tcPr>
          <w:p w14:paraId="320250C4"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right w:val="single" w:sz="4" w:space="0" w:color="auto"/>
            </w:tcBorders>
            <w:shd w:val="clear" w:color="auto" w:fill="C0C0C0"/>
          </w:tcPr>
          <w:p w14:paraId="1DE130C5"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6318A691"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Technologijų, leidžiančių naudoti energijos, vandens taupymo ir valymo priemones, prisidedančių prie CO2 dujų išmetimo, klimato kaitos mažinimo, vandens kokybės gerinimo diegimo mastas.</w:t>
            </w:r>
          </w:p>
        </w:tc>
        <w:tc>
          <w:tcPr>
            <w:tcW w:w="692" w:type="pct"/>
            <w:tcBorders>
              <w:left w:val="single" w:sz="4" w:space="0" w:color="auto"/>
              <w:right w:val="single" w:sz="4" w:space="0" w:color="auto"/>
            </w:tcBorders>
            <w:vAlign w:val="center"/>
          </w:tcPr>
          <w:p w14:paraId="43BB00F0"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242DDFF1" w14:textId="77777777" w:rsidTr="00041F73">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74F3CA1F"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bottom w:val="single" w:sz="4" w:space="0" w:color="auto"/>
              <w:right w:val="single" w:sz="4" w:space="0" w:color="auto"/>
            </w:tcBorders>
            <w:shd w:val="clear" w:color="auto" w:fill="C0C0C0"/>
          </w:tcPr>
          <w:p w14:paraId="479DFA94"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2A2C839"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Įvertinti sugautų verslinės žvejybos produktų kiekių, pirminio pardavimo kainų ir žvejybos sąnaudų bei pajamų koreliaciją.</w:t>
            </w:r>
          </w:p>
        </w:tc>
        <w:tc>
          <w:tcPr>
            <w:tcW w:w="692" w:type="pct"/>
            <w:tcBorders>
              <w:left w:val="single" w:sz="4" w:space="0" w:color="auto"/>
              <w:bottom w:val="single" w:sz="4" w:space="0" w:color="auto"/>
              <w:right w:val="single" w:sz="4" w:space="0" w:color="auto"/>
            </w:tcBorders>
            <w:vAlign w:val="center"/>
          </w:tcPr>
          <w:p w14:paraId="09E7FEFD"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3CBE25F6" w14:textId="77777777" w:rsidTr="00041F73">
        <w:trPr>
          <w:trHeight w:val="20"/>
          <w:jc w:val="center"/>
        </w:trPr>
        <w:tc>
          <w:tcPr>
            <w:tcW w:w="295" w:type="pct"/>
            <w:vMerge w:val="restart"/>
            <w:tcBorders>
              <w:top w:val="single" w:sz="4" w:space="0" w:color="auto"/>
              <w:left w:val="single" w:sz="4" w:space="0" w:color="auto"/>
              <w:right w:val="single" w:sz="4" w:space="0" w:color="auto"/>
            </w:tcBorders>
            <w:shd w:val="clear" w:color="auto" w:fill="C0C0C0"/>
          </w:tcPr>
          <w:p w14:paraId="0EF4E497"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val="restart"/>
            <w:tcBorders>
              <w:top w:val="single" w:sz="4" w:space="0" w:color="auto"/>
              <w:left w:val="single" w:sz="4" w:space="0" w:color="auto"/>
              <w:right w:val="single" w:sz="4" w:space="0" w:color="auto"/>
            </w:tcBorders>
            <w:shd w:val="clear" w:color="auto" w:fill="C0C0C0"/>
          </w:tcPr>
          <w:p w14:paraId="63F225A2" w14:textId="77777777" w:rsidR="000C60E1" w:rsidRPr="006E4E86" w:rsidRDefault="000C60E1" w:rsidP="00041F73">
            <w:pPr>
              <w:jc w:val="both"/>
              <w:rPr>
                <w:rFonts w:ascii="Times New Roman" w:hAnsi="Times New Roman" w:cs="Times New Roman"/>
              </w:rPr>
            </w:pPr>
            <w:proofErr w:type="spellStart"/>
            <w:r w:rsidRPr="006E4E86">
              <w:rPr>
                <w:rFonts w:ascii="Times New Roman" w:hAnsi="Times New Roman" w:cs="Times New Roman"/>
              </w:rPr>
              <w:t>EkoAgros</w:t>
            </w:r>
            <w:proofErr w:type="spellEnd"/>
            <w:r w:rsidRPr="006E4E86">
              <w:rPr>
                <w:rFonts w:ascii="Times New Roman" w:hAnsi="Times New Roman" w:cs="Times New Roman"/>
              </w:rPr>
              <w:t xml:space="preserve">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5B9A9B35"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Ekologiškų ir NKP (pagal nacionalinę žemės ūkio ir maisto kokybės sistemą pagaminti produktai – toliau NKP) derliaus ir pardavimų duomenys.</w:t>
            </w:r>
          </w:p>
        </w:tc>
        <w:tc>
          <w:tcPr>
            <w:tcW w:w="692" w:type="pct"/>
            <w:tcBorders>
              <w:top w:val="single" w:sz="4" w:space="0" w:color="auto"/>
              <w:left w:val="single" w:sz="4" w:space="0" w:color="auto"/>
              <w:right w:val="single" w:sz="4" w:space="0" w:color="auto"/>
            </w:tcBorders>
            <w:vAlign w:val="center"/>
          </w:tcPr>
          <w:p w14:paraId="5541148C"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7EDA8928" w14:textId="77777777" w:rsidTr="00041F73">
        <w:trPr>
          <w:trHeight w:val="20"/>
          <w:jc w:val="center"/>
        </w:trPr>
        <w:tc>
          <w:tcPr>
            <w:tcW w:w="295" w:type="pct"/>
            <w:vMerge/>
            <w:tcBorders>
              <w:left w:val="single" w:sz="4" w:space="0" w:color="auto"/>
              <w:bottom w:val="single" w:sz="4" w:space="0" w:color="auto"/>
              <w:right w:val="single" w:sz="4" w:space="0" w:color="auto"/>
            </w:tcBorders>
            <w:shd w:val="clear" w:color="auto" w:fill="C0C0C0"/>
          </w:tcPr>
          <w:p w14:paraId="65C325CE"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vMerge/>
            <w:tcBorders>
              <w:left w:val="single" w:sz="4" w:space="0" w:color="auto"/>
              <w:bottom w:val="single" w:sz="4" w:space="0" w:color="auto"/>
              <w:right w:val="single" w:sz="4" w:space="0" w:color="auto"/>
            </w:tcBorders>
            <w:shd w:val="clear" w:color="auto" w:fill="C0C0C0"/>
          </w:tcPr>
          <w:p w14:paraId="0A8E4F11" w14:textId="77777777" w:rsidR="000C60E1" w:rsidRPr="006E4E86" w:rsidRDefault="000C60E1" w:rsidP="00041F73">
            <w:pPr>
              <w:jc w:val="both"/>
              <w:rPr>
                <w:rFonts w:ascii="Times New Roman" w:hAnsi="Times New Roman" w:cs="Times New Roman"/>
              </w:rPr>
            </w:pP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107C02FD"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Ekologiškų produktų ir NKP derliai, gamybos apimtys.</w:t>
            </w:r>
          </w:p>
        </w:tc>
        <w:tc>
          <w:tcPr>
            <w:tcW w:w="692" w:type="pct"/>
            <w:tcBorders>
              <w:left w:val="single" w:sz="4" w:space="0" w:color="auto"/>
              <w:bottom w:val="single" w:sz="4" w:space="0" w:color="auto"/>
              <w:right w:val="single" w:sz="4" w:space="0" w:color="auto"/>
            </w:tcBorders>
            <w:vAlign w:val="center"/>
          </w:tcPr>
          <w:p w14:paraId="008B6627"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6DBE1E91" w14:textId="77777777" w:rsidTr="00041F73">
        <w:trPr>
          <w:trHeight w:val="20"/>
          <w:jc w:val="center"/>
        </w:trPr>
        <w:tc>
          <w:tcPr>
            <w:tcW w:w="295" w:type="pct"/>
            <w:tcBorders>
              <w:top w:val="single" w:sz="4" w:space="0" w:color="auto"/>
              <w:left w:val="single" w:sz="4" w:space="0" w:color="auto"/>
              <w:bottom w:val="single" w:sz="4" w:space="0" w:color="auto"/>
              <w:right w:val="single" w:sz="4" w:space="0" w:color="auto"/>
            </w:tcBorders>
            <w:shd w:val="clear" w:color="auto" w:fill="C0C0C0"/>
          </w:tcPr>
          <w:p w14:paraId="20CCBD11" w14:textId="77777777" w:rsidR="000C60E1" w:rsidRPr="006E4E86" w:rsidRDefault="000C60E1" w:rsidP="00534FD3">
            <w:pPr>
              <w:numPr>
                <w:ilvl w:val="0"/>
                <w:numId w:val="33"/>
              </w:numPr>
              <w:spacing w:after="0" w:line="240" w:lineRule="auto"/>
              <w:jc w:val="both"/>
              <w:rPr>
                <w:rFonts w:ascii="Times New Roman" w:hAnsi="Times New Roman" w:cs="Times New Roman"/>
              </w:rPr>
            </w:pPr>
          </w:p>
        </w:tc>
        <w:tc>
          <w:tcPr>
            <w:tcW w:w="1810" w:type="pct"/>
            <w:tcBorders>
              <w:top w:val="single" w:sz="4" w:space="0" w:color="auto"/>
              <w:left w:val="single" w:sz="4" w:space="0" w:color="auto"/>
              <w:bottom w:val="single" w:sz="4" w:space="0" w:color="auto"/>
              <w:right w:val="single" w:sz="4" w:space="0" w:color="auto"/>
            </w:tcBorders>
            <w:shd w:val="clear" w:color="auto" w:fill="C0C0C0"/>
          </w:tcPr>
          <w:p w14:paraId="697E0C04"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LEADER darbuotojai</w:t>
            </w:r>
          </w:p>
        </w:tc>
        <w:tc>
          <w:tcPr>
            <w:tcW w:w="2204" w:type="pct"/>
            <w:tcBorders>
              <w:top w:val="single" w:sz="4" w:space="0" w:color="auto"/>
              <w:left w:val="single" w:sz="4" w:space="0" w:color="auto"/>
              <w:bottom w:val="single" w:sz="4" w:space="0" w:color="auto"/>
              <w:right w:val="single" w:sz="4" w:space="0" w:color="auto"/>
            </w:tcBorders>
            <w:shd w:val="clear" w:color="auto" w:fill="auto"/>
          </w:tcPr>
          <w:p w14:paraId="239FE34D"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Žemės ūkio ir kaimo plėtros dalyvių mokymas (statistika apie dažnumą, dalyvius, vykdytojus, renginius, datas, mokymo temas, ir kt.).</w:t>
            </w:r>
          </w:p>
        </w:tc>
        <w:tc>
          <w:tcPr>
            <w:tcW w:w="692" w:type="pct"/>
            <w:tcBorders>
              <w:top w:val="single" w:sz="4" w:space="0" w:color="auto"/>
              <w:left w:val="single" w:sz="4" w:space="0" w:color="auto"/>
              <w:bottom w:val="single" w:sz="4" w:space="0" w:color="auto"/>
              <w:right w:val="single" w:sz="4" w:space="0" w:color="auto"/>
            </w:tcBorders>
            <w:vAlign w:val="center"/>
          </w:tcPr>
          <w:p w14:paraId="47DFBF63"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bl>
    <w:p w14:paraId="31A78634" w14:textId="77777777" w:rsidR="000C60E1" w:rsidRPr="006E4E86" w:rsidRDefault="000C60E1" w:rsidP="000C60E1">
      <w:pPr>
        <w:jc w:val="both"/>
        <w:rPr>
          <w:rFonts w:ascii="Times New Roman" w:hAnsi="Times New Roman" w:cs="Times New Roman"/>
        </w:rPr>
      </w:pPr>
      <w:bookmarkStart w:id="51" w:name="_Toc467534558"/>
      <w:bookmarkStart w:id="52" w:name="_Toc467687061"/>
      <w:bookmarkStart w:id="53" w:name="_Toc474299072"/>
    </w:p>
    <w:p w14:paraId="02D45787"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Lentelė </w:t>
      </w:r>
      <w:r w:rsidRPr="006E4E86">
        <w:rPr>
          <w:rFonts w:ascii="Times New Roman" w:hAnsi="Times New Roman" w:cs="Times New Roman"/>
        </w:rPr>
        <w:fldChar w:fldCharType="begin"/>
      </w:r>
      <w:r w:rsidRPr="006E4E86">
        <w:rPr>
          <w:rFonts w:ascii="Times New Roman" w:hAnsi="Times New Roman" w:cs="Times New Roman"/>
        </w:rPr>
        <w:instrText xml:space="preserve"> STYLEREF 1 \s </w:instrText>
      </w:r>
      <w:r w:rsidRPr="006E4E86">
        <w:rPr>
          <w:rFonts w:ascii="Times New Roman" w:hAnsi="Times New Roman" w:cs="Times New Roman"/>
        </w:rPr>
        <w:fldChar w:fldCharType="separate"/>
      </w:r>
      <w:r w:rsidRPr="006E4E86">
        <w:rPr>
          <w:rFonts w:ascii="Times New Roman" w:hAnsi="Times New Roman" w:cs="Times New Roman"/>
          <w:noProof/>
        </w:rPr>
        <w:t>1</w:t>
      </w:r>
      <w:r w:rsidRPr="006E4E86">
        <w:rPr>
          <w:rFonts w:ascii="Times New Roman" w:hAnsi="Times New Roman" w:cs="Times New Roman"/>
        </w:rPr>
        <w:fldChar w:fldCharType="end"/>
      </w:r>
      <w:r w:rsidRPr="006E4E86">
        <w:rPr>
          <w:rFonts w:ascii="Times New Roman" w:hAnsi="Times New Roman" w:cs="Times New Roman"/>
        </w:rPr>
        <w:t>.</w:t>
      </w:r>
      <w:r w:rsidRPr="006E4E86">
        <w:rPr>
          <w:rFonts w:ascii="Times New Roman" w:hAnsi="Times New Roman" w:cs="Times New Roman"/>
        </w:rPr>
        <w:fldChar w:fldCharType="begin"/>
      </w:r>
      <w:r w:rsidRPr="006E4E86">
        <w:rPr>
          <w:rFonts w:ascii="Times New Roman" w:hAnsi="Times New Roman" w:cs="Times New Roman"/>
        </w:rPr>
        <w:instrText xml:space="preserve"> SEQ Lentelė \* ARABIC \s 1 </w:instrText>
      </w:r>
      <w:r w:rsidRPr="006E4E86">
        <w:rPr>
          <w:rFonts w:ascii="Times New Roman" w:hAnsi="Times New Roman" w:cs="Times New Roman"/>
        </w:rPr>
        <w:fldChar w:fldCharType="separate"/>
      </w:r>
      <w:r w:rsidRPr="006E4E86">
        <w:rPr>
          <w:rFonts w:ascii="Times New Roman" w:hAnsi="Times New Roman" w:cs="Times New Roman"/>
          <w:noProof/>
        </w:rPr>
        <w:t>5</w:t>
      </w:r>
      <w:r w:rsidRPr="006E4E86">
        <w:rPr>
          <w:rFonts w:ascii="Times New Roman" w:hAnsi="Times New Roman" w:cs="Times New Roman"/>
        </w:rPr>
        <w:fldChar w:fldCharType="end"/>
      </w:r>
      <w:r w:rsidRPr="006E4E86">
        <w:rPr>
          <w:rFonts w:ascii="Times New Roman" w:hAnsi="Times New Roman" w:cs="Times New Roman"/>
        </w:rPr>
        <w:t>. Finansinių ir ekonominių parametrų, analizuotinų Analitikos sistemoje preliminarūs poreikiai</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26"/>
        <w:gridCol w:w="7727"/>
        <w:gridCol w:w="1476"/>
      </w:tblGrid>
      <w:tr w:rsidR="000C60E1" w:rsidRPr="006E4E86" w14:paraId="76C99692" w14:textId="77777777" w:rsidTr="00041F73">
        <w:trPr>
          <w:trHeight w:val="381"/>
          <w:tblHeader/>
        </w:trPr>
        <w:tc>
          <w:tcPr>
            <w:tcW w:w="220" w:type="pct"/>
            <w:shd w:val="clear" w:color="auto" w:fill="auto"/>
            <w:vAlign w:val="center"/>
          </w:tcPr>
          <w:p w14:paraId="272E9955"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b/>
              </w:rPr>
              <w:t>Nr.</w:t>
            </w:r>
          </w:p>
        </w:tc>
        <w:tc>
          <w:tcPr>
            <w:tcW w:w="4013" w:type="pct"/>
            <w:shd w:val="clear" w:color="auto" w:fill="auto"/>
            <w:vAlign w:val="center"/>
          </w:tcPr>
          <w:p w14:paraId="41BD09B4"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b/>
              </w:rPr>
              <w:br w:type="page"/>
              <w:t>ŽŪM ir jos reguliavimo srities institucijoms reikalingi finansiniai ir ekonominiai parametrai</w:t>
            </w:r>
          </w:p>
        </w:tc>
        <w:tc>
          <w:tcPr>
            <w:tcW w:w="767" w:type="pct"/>
            <w:shd w:val="clear" w:color="auto" w:fill="auto"/>
            <w:vAlign w:val="center"/>
          </w:tcPr>
          <w:p w14:paraId="0C2A153C"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Poreikio prioritetas</w:t>
            </w:r>
          </w:p>
          <w:p w14:paraId="457D6647"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rPr>
              <w:t>(</w:t>
            </w:r>
            <w:r w:rsidRPr="006E4E86">
              <w:rPr>
                <w:rFonts w:ascii="Times New Roman" w:hAnsi="Times New Roman" w:cs="Times New Roman"/>
                <w:lang w:val="en-US"/>
              </w:rPr>
              <w:t>1-2)</w:t>
            </w:r>
          </w:p>
        </w:tc>
      </w:tr>
      <w:tr w:rsidR="000C60E1" w:rsidRPr="006E4E86" w14:paraId="3CF0821E" w14:textId="77777777" w:rsidTr="00041F73">
        <w:trPr>
          <w:trHeight w:val="346"/>
        </w:trPr>
        <w:tc>
          <w:tcPr>
            <w:tcW w:w="220" w:type="pct"/>
            <w:tcBorders>
              <w:top w:val="single" w:sz="4" w:space="0" w:color="auto"/>
              <w:left w:val="single" w:sz="4" w:space="0" w:color="auto"/>
              <w:bottom w:val="single" w:sz="4" w:space="0" w:color="auto"/>
              <w:right w:val="single" w:sz="4" w:space="0" w:color="auto"/>
            </w:tcBorders>
            <w:shd w:val="clear" w:color="auto" w:fill="auto"/>
          </w:tcPr>
          <w:p w14:paraId="2EA244A5" w14:textId="77777777" w:rsidR="000C60E1" w:rsidRPr="006E4E86" w:rsidRDefault="000C60E1" w:rsidP="00534FD3">
            <w:pPr>
              <w:numPr>
                <w:ilvl w:val="0"/>
                <w:numId w:val="36"/>
              </w:numPr>
              <w:spacing w:after="0" w:line="240" w:lineRule="auto"/>
              <w:jc w:val="both"/>
              <w:rPr>
                <w:rFonts w:ascii="Times New Roman" w:hAnsi="Times New Roman" w:cs="Times New Roman"/>
              </w:rPr>
            </w:pPr>
          </w:p>
        </w:tc>
        <w:tc>
          <w:tcPr>
            <w:tcW w:w="4013" w:type="pct"/>
            <w:tcBorders>
              <w:top w:val="single" w:sz="4" w:space="0" w:color="auto"/>
              <w:left w:val="single" w:sz="4" w:space="0" w:color="auto"/>
              <w:bottom w:val="single" w:sz="4" w:space="0" w:color="auto"/>
              <w:right w:val="single" w:sz="4" w:space="0" w:color="auto"/>
            </w:tcBorders>
            <w:shd w:val="clear" w:color="auto" w:fill="auto"/>
          </w:tcPr>
          <w:p w14:paraId="22302D1C" w14:textId="77777777" w:rsidR="000C60E1" w:rsidRPr="006E4E86" w:rsidRDefault="000C60E1" w:rsidP="00041F73">
            <w:pPr>
              <w:jc w:val="both"/>
              <w:rPr>
                <w:rFonts w:ascii="Times New Roman" w:hAnsi="Times New Roman" w:cs="Times New Roman"/>
                <w:b/>
                <w:u w:val="single"/>
              </w:rPr>
            </w:pPr>
            <w:r w:rsidRPr="006E4E86">
              <w:rPr>
                <w:rFonts w:ascii="Times New Roman" w:hAnsi="Times New Roman" w:cs="Times New Roman"/>
                <w:b/>
                <w:u w:val="single"/>
              </w:rPr>
              <w:t>Ekonominiai parametrai:</w:t>
            </w:r>
          </w:p>
          <w:p w14:paraId="2D3F435F"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Augalininkystės produkcijos gamyba. </w:t>
            </w:r>
          </w:p>
          <w:p w14:paraId="6F084FD4"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Produktyvumas (derlingumas, primilžis).</w:t>
            </w:r>
          </w:p>
          <w:p w14:paraId="2CEB5A53"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Gyvūnų struktūra, gyvulininkystės produkcijos gamyba.</w:t>
            </w:r>
          </w:p>
          <w:p w14:paraId="5BF4E19D"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Ūkio sąnaudų struktūra.</w:t>
            </w:r>
          </w:p>
          <w:p w14:paraId="5C803E77"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Kintamų sąnaudų dinamika, kintamų sąnaudų struktūra. </w:t>
            </w:r>
          </w:p>
          <w:p w14:paraId="3EE953CA"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Pastovių sąnaudų struktūra. </w:t>
            </w:r>
          </w:p>
          <w:p w14:paraId="18405031"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Augalininkystės produkcijos savikaina.</w:t>
            </w:r>
          </w:p>
          <w:p w14:paraId="7651192D"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Gyvulininkystės produkcijos savikaina. </w:t>
            </w:r>
          </w:p>
          <w:p w14:paraId="203FC817"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Pieno savikaina. </w:t>
            </w:r>
          </w:p>
          <w:p w14:paraId="49EBCDD5"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Pardavimo savikainos santykio su pardavimo pajamomis. </w:t>
            </w:r>
          </w:p>
          <w:p w14:paraId="7644360C"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Pagaminta produkcija. </w:t>
            </w:r>
          </w:p>
          <w:p w14:paraId="31DA6A1D"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lastRenderedPageBreak/>
              <w:t xml:space="preserve">Pagamintos produkcijos struktūra. </w:t>
            </w:r>
          </w:p>
          <w:p w14:paraId="2325A8D6"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 xml:space="preserve">Pardavimo pajamos, pardavimo pajamų struktūra. </w:t>
            </w:r>
          </w:p>
          <w:p w14:paraId="76CAEC76"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Parduotos produkcijos kainos.</w:t>
            </w:r>
          </w:p>
          <w:p w14:paraId="61DE5916"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Kiti.</w:t>
            </w:r>
          </w:p>
        </w:tc>
        <w:tc>
          <w:tcPr>
            <w:tcW w:w="767" w:type="pct"/>
            <w:tcBorders>
              <w:top w:val="single" w:sz="4" w:space="0" w:color="auto"/>
              <w:left w:val="single" w:sz="4" w:space="0" w:color="auto"/>
              <w:bottom w:val="single" w:sz="4" w:space="0" w:color="auto"/>
              <w:right w:val="single" w:sz="4" w:space="0" w:color="auto"/>
            </w:tcBorders>
            <w:vAlign w:val="center"/>
          </w:tcPr>
          <w:p w14:paraId="2A0C8253" w14:textId="77777777" w:rsidR="000C60E1" w:rsidRPr="006E4E86" w:rsidRDefault="000C60E1" w:rsidP="00041F73">
            <w:pPr>
              <w:jc w:val="center"/>
              <w:rPr>
                <w:rFonts w:ascii="Times New Roman" w:hAnsi="Times New Roman" w:cs="Times New Roman"/>
                <w:b/>
                <w:u w:val="single"/>
              </w:rPr>
            </w:pPr>
            <w:r w:rsidRPr="006E4E86">
              <w:rPr>
                <w:rFonts w:ascii="Times New Roman" w:hAnsi="Times New Roman" w:cs="Times New Roman"/>
                <w:b/>
                <w:u w:val="single"/>
              </w:rPr>
              <w:lastRenderedPageBreak/>
              <w:t>1</w:t>
            </w:r>
          </w:p>
        </w:tc>
      </w:tr>
      <w:tr w:rsidR="000C60E1" w:rsidRPr="006E4E86" w14:paraId="30D308CB" w14:textId="77777777" w:rsidTr="00041F73">
        <w:trPr>
          <w:trHeight w:val="346"/>
        </w:trPr>
        <w:tc>
          <w:tcPr>
            <w:tcW w:w="220" w:type="pct"/>
            <w:tcBorders>
              <w:top w:val="single" w:sz="4" w:space="0" w:color="auto"/>
              <w:left w:val="single" w:sz="4" w:space="0" w:color="auto"/>
              <w:bottom w:val="single" w:sz="4" w:space="0" w:color="auto"/>
              <w:right w:val="single" w:sz="4" w:space="0" w:color="auto"/>
            </w:tcBorders>
            <w:shd w:val="clear" w:color="auto" w:fill="auto"/>
          </w:tcPr>
          <w:p w14:paraId="71BC9C2D" w14:textId="77777777" w:rsidR="000C60E1" w:rsidRPr="006E4E86" w:rsidRDefault="000C60E1" w:rsidP="00534FD3">
            <w:pPr>
              <w:numPr>
                <w:ilvl w:val="0"/>
                <w:numId w:val="36"/>
              </w:numPr>
              <w:spacing w:after="0" w:line="240" w:lineRule="auto"/>
              <w:jc w:val="both"/>
              <w:rPr>
                <w:rFonts w:ascii="Times New Roman" w:hAnsi="Times New Roman" w:cs="Times New Roman"/>
              </w:rPr>
            </w:pPr>
          </w:p>
        </w:tc>
        <w:tc>
          <w:tcPr>
            <w:tcW w:w="4013" w:type="pct"/>
            <w:tcBorders>
              <w:top w:val="single" w:sz="4" w:space="0" w:color="auto"/>
              <w:left w:val="single" w:sz="4" w:space="0" w:color="auto"/>
              <w:bottom w:val="single" w:sz="4" w:space="0" w:color="auto"/>
              <w:right w:val="single" w:sz="4" w:space="0" w:color="auto"/>
            </w:tcBorders>
            <w:shd w:val="clear" w:color="auto" w:fill="auto"/>
          </w:tcPr>
          <w:p w14:paraId="6BC05E09" w14:textId="77777777" w:rsidR="000C60E1" w:rsidRPr="006E4E86" w:rsidRDefault="000C60E1" w:rsidP="00041F73">
            <w:pPr>
              <w:jc w:val="both"/>
              <w:rPr>
                <w:rFonts w:ascii="Times New Roman" w:hAnsi="Times New Roman" w:cs="Times New Roman"/>
                <w:b/>
                <w:u w:val="single"/>
              </w:rPr>
            </w:pPr>
            <w:r w:rsidRPr="006E4E86">
              <w:rPr>
                <w:rFonts w:ascii="Times New Roman" w:hAnsi="Times New Roman" w:cs="Times New Roman"/>
                <w:b/>
                <w:u w:val="single"/>
              </w:rPr>
              <w:t>Finansiniai parametrai:</w:t>
            </w:r>
          </w:p>
          <w:p w14:paraId="4DE46A7E"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Einamojo likvidumo koeficientas, kritinio likvidumo koeficientas</w:t>
            </w:r>
          </w:p>
          <w:p w14:paraId="4ED63AEA"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Absoliutaus likvidumo pinigais rodiklis</w:t>
            </w:r>
          </w:p>
          <w:p w14:paraId="0B9F065E"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Apyvartinis kapitalas</w:t>
            </w:r>
          </w:p>
          <w:p w14:paraId="6EC3F214"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Apyvartinio kapitalo koeficientas</w:t>
            </w:r>
          </w:p>
          <w:p w14:paraId="6E2AD05D"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Grynasis pelningumas</w:t>
            </w:r>
          </w:p>
          <w:p w14:paraId="7B887D96"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Grynasis pelningumas (be dotacijų, susijusių su pajamomis)</w:t>
            </w:r>
          </w:p>
          <w:p w14:paraId="3E46E2CC"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Pelnas prieš palūkanas, mokesčius, nusidėvėjimą (EBITDA)</w:t>
            </w:r>
          </w:p>
          <w:p w14:paraId="407776F7"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EBITDA pelningumas</w:t>
            </w:r>
          </w:p>
          <w:p w14:paraId="421BA6D1" w14:textId="77777777" w:rsidR="000C60E1" w:rsidRPr="006E4E86" w:rsidRDefault="000C60E1" w:rsidP="00534FD3">
            <w:pPr>
              <w:numPr>
                <w:ilvl w:val="0"/>
                <w:numId w:val="32"/>
              </w:numPr>
              <w:spacing w:after="0" w:line="240" w:lineRule="auto"/>
              <w:jc w:val="both"/>
              <w:rPr>
                <w:rFonts w:ascii="Times New Roman" w:hAnsi="Times New Roman" w:cs="Times New Roman"/>
              </w:rPr>
            </w:pPr>
            <w:r w:rsidRPr="006E4E86">
              <w:rPr>
                <w:rFonts w:ascii="Times New Roman" w:hAnsi="Times New Roman" w:cs="Times New Roman"/>
              </w:rPr>
              <w:t>Kiti.</w:t>
            </w:r>
          </w:p>
        </w:tc>
        <w:tc>
          <w:tcPr>
            <w:tcW w:w="767" w:type="pct"/>
            <w:tcBorders>
              <w:top w:val="single" w:sz="4" w:space="0" w:color="auto"/>
              <w:left w:val="single" w:sz="4" w:space="0" w:color="auto"/>
              <w:bottom w:val="single" w:sz="4" w:space="0" w:color="auto"/>
              <w:right w:val="single" w:sz="4" w:space="0" w:color="auto"/>
            </w:tcBorders>
            <w:vAlign w:val="center"/>
          </w:tcPr>
          <w:p w14:paraId="39DB6589" w14:textId="77777777" w:rsidR="000C60E1" w:rsidRPr="006E4E86" w:rsidRDefault="000C60E1" w:rsidP="00041F73">
            <w:pPr>
              <w:jc w:val="center"/>
              <w:rPr>
                <w:rFonts w:ascii="Times New Roman" w:hAnsi="Times New Roman" w:cs="Times New Roman"/>
                <w:b/>
                <w:u w:val="single"/>
              </w:rPr>
            </w:pPr>
            <w:r w:rsidRPr="006E4E86">
              <w:rPr>
                <w:rFonts w:ascii="Times New Roman" w:hAnsi="Times New Roman" w:cs="Times New Roman"/>
                <w:b/>
                <w:u w:val="single"/>
              </w:rPr>
              <w:t>1</w:t>
            </w:r>
          </w:p>
        </w:tc>
      </w:tr>
    </w:tbl>
    <w:p w14:paraId="2B052D49"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Pagal atliktą preliminarią poreikių analizę nustatyta, kad tam tikrų tikslinių grupių poreikiai yra panašūs arba tokie patys (žr. toliau esančią lentelę), todėl laikomi prioritetiniais sprendžiant dėl galutinio tikslinių grupių poreikių, kurių patenkinimui bus skirta Analitikos sistema. Galutinis žemės ūkio analizės sričių, su jų prioriteto įverčiais, sąrašas turės būti sudarytas Projekto vykdymo metu atlikus detalią poreikių analizę, jų prioritetų nustatymą bei duomenų prieinamumo ir kokybės vertinimą (metodikos rengimo metu). </w:t>
      </w:r>
    </w:p>
    <w:p w14:paraId="00A725AF" w14:textId="77777777" w:rsidR="000C60E1" w:rsidRPr="006E4E86" w:rsidRDefault="000C60E1" w:rsidP="000C60E1">
      <w:pPr>
        <w:jc w:val="both"/>
        <w:rPr>
          <w:rFonts w:ascii="Times New Roman" w:hAnsi="Times New Roman" w:cs="Times New Roman"/>
        </w:rPr>
      </w:pPr>
      <w:bookmarkStart w:id="54" w:name="_Toc467534559"/>
      <w:bookmarkStart w:id="55" w:name="_Toc467687062"/>
      <w:bookmarkStart w:id="56" w:name="_Toc474299073"/>
      <w:r w:rsidRPr="006E4E86">
        <w:rPr>
          <w:rFonts w:ascii="Times New Roman" w:hAnsi="Times New Roman" w:cs="Times New Roman"/>
        </w:rPr>
        <w:t xml:space="preserve">Lentelė </w:t>
      </w:r>
      <w:r w:rsidRPr="006E4E86">
        <w:rPr>
          <w:rFonts w:ascii="Times New Roman" w:hAnsi="Times New Roman" w:cs="Times New Roman"/>
        </w:rPr>
        <w:fldChar w:fldCharType="begin"/>
      </w:r>
      <w:r w:rsidRPr="006E4E86">
        <w:rPr>
          <w:rFonts w:ascii="Times New Roman" w:hAnsi="Times New Roman" w:cs="Times New Roman"/>
        </w:rPr>
        <w:instrText xml:space="preserve"> STYLEREF 1 \s </w:instrText>
      </w:r>
      <w:r w:rsidRPr="006E4E86">
        <w:rPr>
          <w:rFonts w:ascii="Times New Roman" w:hAnsi="Times New Roman" w:cs="Times New Roman"/>
        </w:rPr>
        <w:fldChar w:fldCharType="separate"/>
      </w:r>
      <w:r w:rsidRPr="006E4E86">
        <w:rPr>
          <w:rFonts w:ascii="Times New Roman" w:hAnsi="Times New Roman" w:cs="Times New Roman"/>
          <w:noProof/>
        </w:rPr>
        <w:t>1</w:t>
      </w:r>
      <w:r w:rsidRPr="006E4E86">
        <w:rPr>
          <w:rFonts w:ascii="Times New Roman" w:hAnsi="Times New Roman" w:cs="Times New Roman"/>
        </w:rPr>
        <w:fldChar w:fldCharType="end"/>
      </w:r>
      <w:r w:rsidRPr="006E4E86">
        <w:rPr>
          <w:rFonts w:ascii="Times New Roman" w:hAnsi="Times New Roman" w:cs="Times New Roman"/>
        </w:rPr>
        <w:t>.</w:t>
      </w:r>
      <w:r w:rsidRPr="006E4E86">
        <w:rPr>
          <w:rFonts w:ascii="Times New Roman" w:hAnsi="Times New Roman" w:cs="Times New Roman"/>
        </w:rPr>
        <w:fldChar w:fldCharType="begin"/>
      </w:r>
      <w:r w:rsidRPr="006E4E86">
        <w:rPr>
          <w:rFonts w:ascii="Times New Roman" w:hAnsi="Times New Roman" w:cs="Times New Roman"/>
        </w:rPr>
        <w:instrText xml:space="preserve"> SEQ Lentelė \* ARABIC \s 1 </w:instrText>
      </w:r>
      <w:r w:rsidRPr="006E4E86">
        <w:rPr>
          <w:rFonts w:ascii="Times New Roman" w:hAnsi="Times New Roman" w:cs="Times New Roman"/>
        </w:rPr>
        <w:fldChar w:fldCharType="separate"/>
      </w:r>
      <w:r w:rsidRPr="006E4E86">
        <w:rPr>
          <w:rFonts w:ascii="Times New Roman" w:hAnsi="Times New Roman" w:cs="Times New Roman"/>
          <w:noProof/>
        </w:rPr>
        <w:t>6</w:t>
      </w:r>
      <w:r w:rsidRPr="006E4E86">
        <w:rPr>
          <w:rFonts w:ascii="Times New Roman" w:hAnsi="Times New Roman" w:cs="Times New Roman"/>
        </w:rPr>
        <w:fldChar w:fldCharType="end"/>
      </w:r>
      <w:r w:rsidRPr="006E4E86">
        <w:rPr>
          <w:rFonts w:ascii="Times New Roman" w:hAnsi="Times New Roman" w:cs="Times New Roman"/>
        </w:rPr>
        <w:t>. Žemės ūkio sričių analizės pjūvių, bendrų kelioms tikslinėms grupėms (daugiau nei vienai žemės ūkio srities reguliavimo institucijai), poreikiai.</w:t>
      </w:r>
      <w:bookmarkEnd w:id="54"/>
      <w:bookmarkEnd w:id="55"/>
      <w:bookmarkEnd w:id="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26"/>
        <w:gridCol w:w="7584"/>
        <w:gridCol w:w="1619"/>
      </w:tblGrid>
      <w:tr w:rsidR="000C60E1" w:rsidRPr="006E4E86" w14:paraId="70B5816E" w14:textId="77777777" w:rsidTr="00041F73">
        <w:trPr>
          <w:trHeight w:val="20"/>
          <w:tblHeader/>
          <w:jc w:val="center"/>
        </w:trPr>
        <w:tc>
          <w:tcPr>
            <w:tcW w:w="220" w:type="pct"/>
            <w:shd w:val="clear" w:color="auto" w:fill="auto"/>
            <w:vAlign w:val="center"/>
          </w:tcPr>
          <w:p w14:paraId="275D6E16"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b/>
              </w:rPr>
              <w:t>Nr.</w:t>
            </w:r>
          </w:p>
        </w:tc>
        <w:tc>
          <w:tcPr>
            <w:tcW w:w="3939" w:type="pct"/>
            <w:shd w:val="clear" w:color="auto" w:fill="auto"/>
            <w:vAlign w:val="center"/>
          </w:tcPr>
          <w:p w14:paraId="46550EB8"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b/>
              </w:rPr>
              <w:br w:type="page"/>
              <w:t>ŽŪM ir jos reguliavimo srities institucijoms reikalingi žemės ūkio sričių analizės pjūviai bendri kelioms tikslinėms grupėms</w:t>
            </w:r>
          </w:p>
        </w:tc>
        <w:tc>
          <w:tcPr>
            <w:tcW w:w="841" w:type="pct"/>
            <w:shd w:val="clear" w:color="auto" w:fill="auto"/>
            <w:vAlign w:val="center"/>
          </w:tcPr>
          <w:p w14:paraId="48228E2F" w14:textId="77777777" w:rsidR="000C60E1" w:rsidRPr="006E4E86" w:rsidRDefault="000C60E1" w:rsidP="00041F73">
            <w:pPr>
              <w:jc w:val="both"/>
              <w:rPr>
                <w:rFonts w:ascii="Times New Roman" w:hAnsi="Times New Roman" w:cs="Times New Roman"/>
                <w:b/>
              </w:rPr>
            </w:pPr>
            <w:r w:rsidRPr="006E4E86">
              <w:rPr>
                <w:rFonts w:ascii="Times New Roman" w:hAnsi="Times New Roman" w:cs="Times New Roman"/>
              </w:rPr>
              <w:t>Poreikio prioritetas (</w:t>
            </w:r>
            <w:r w:rsidRPr="006E4E86">
              <w:rPr>
                <w:rFonts w:ascii="Times New Roman" w:hAnsi="Times New Roman" w:cs="Times New Roman"/>
                <w:lang w:val="en-US"/>
              </w:rPr>
              <w:t>1-2)</w:t>
            </w:r>
          </w:p>
        </w:tc>
      </w:tr>
      <w:tr w:rsidR="000C60E1" w:rsidRPr="006E4E86" w14:paraId="1A24489A" w14:textId="77777777" w:rsidTr="00041F73">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7E33496D"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1094CD2B"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Žemės ūkio veiklos subjektų pajamų struktūros analizė pagal tai, kiek pajamų gaunama iš gamybos ir kokią pajamų dalį sudaro išmokos.</w:t>
            </w:r>
          </w:p>
        </w:tc>
        <w:tc>
          <w:tcPr>
            <w:tcW w:w="841" w:type="pct"/>
            <w:tcBorders>
              <w:top w:val="single" w:sz="4" w:space="0" w:color="auto"/>
              <w:left w:val="single" w:sz="4" w:space="0" w:color="auto"/>
              <w:bottom w:val="single" w:sz="4" w:space="0" w:color="auto"/>
              <w:right w:val="single" w:sz="4" w:space="0" w:color="auto"/>
            </w:tcBorders>
            <w:vAlign w:val="center"/>
          </w:tcPr>
          <w:p w14:paraId="378F93C2"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0C4F5CCE" w14:textId="77777777" w:rsidTr="00041F73">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7D020E96"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52F69E1B"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Paramos įtakos žemės ūkio subjektų ekonominiams rodikliams, investicijų ekonominę naudą analizė.</w:t>
            </w:r>
          </w:p>
        </w:tc>
        <w:tc>
          <w:tcPr>
            <w:tcW w:w="841" w:type="pct"/>
            <w:tcBorders>
              <w:top w:val="single" w:sz="4" w:space="0" w:color="auto"/>
              <w:left w:val="single" w:sz="4" w:space="0" w:color="auto"/>
              <w:bottom w:val="single" w:sz="4" w:space="0" w:color="auto"/>
              <w:right w:val="single" w:sz="4" w:space="0" w:color="auto"/>
            </w:tcBorders>
            <w:vAlign w:val="center"/>
          </w:tcPr>
          <w:p w14:paraId="5A1C575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3328CF9F" w14:textId="77777777" w:rsidTr="00041F73">
        <w:trPr>
          <w:trHeight w:val="20"/>
          <w:jc w:val="center"/>
        </w:trPr>
        <w:tc>
          <w:tcPr>
            <w:tcW w:w="220" w:type="pct"/>
            <w:tcBorders>
              <w:top w:val="single" w:sz="4" w:space="0" w:color="auto"/>
              <w:left w:val="single" w:sz="4" w:space="0" w:color="auto"/>
              <w:right w:val="single" w:sz="4" w:space="0" w:color="auto"/>
            </w:tcBorders>
            <w:shd w:val="clear" w:color="auto" w:fill="auto"/>
          </w:tcPr>
          <w:p w14:paraId="5BA80727"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right w:val="single" w:sz="4" w:space="0" w:color="auto"/>
            </w:tcBorders>
            <w:shd w:val="clear" w:color="auto" w:fill="auto"/>
          </w:tcPr>
          <w:p w14:paraId="58274579"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Informacija apie ūkių (sugrupuotų pagal ES ūkių tipologijoje nustatytus ūkininkavimo tipus, būdingus Lietuvai, dirbamą žemės plotą, laikomus gyvulius, ekonominį dydį, apskaičiuotą pagal standartinį gamybinį pelną ir pagal standartinę produkciją):</w:t>
            </w:r>
          </w:p>
          <w:p w14:paraId="75A118C8" w14:textId="77777777" w:rsidR="000C60E1" w:rsidRPr="006E4E86" w:rsidRDefault="000C60E1" w:rsidP="00041F73">
            <w:pPr>
              <w:ind w:left="360"/>
              <w:jc w:val="both"/>
              <w:rPr>
                <w:rFonts w:ascii="Times New Roman" w:hAnsi="Times New Roman" w:cs="Times New Roman"/>
              </w:rPr>
            </w:pPr>
          </w:p>
          <w:p w14:paraId="4040AB17" w14:textId="77777777" w:rsidR="000C60E1" w:rsidRPr="006E4E86" w:rsidRDefault="000C60E1" w:rsidP="00534FD3">
            <w:pPr>
              <w:numPr>
                <w:ilvl w:val="0"/>
                <w:numId w:val="35"/>
              </w:numPr>
              <w:spacing w:after="0" w:line="240" w:lineRule="auto"/>
              <w:jc w:val="both"/>
              <w:rPr>
                <w:rFonts w:ascii="Times New Roman" w:hAnsi="Times New Roman" w:cs="Times New Roman"/>
              </w:rPr>
            </w:pPr>
            <w:r w:rsidRPr="006E4E86">
              <w:rPr>
                <w:rFonts w:ascii="Times New Roman" w:hAnsi="Times New Roman" w:cs="Times New Roman"/>
              </w:rPr>
              <w:t>bendros pajamos iš ūkio (pvz., produkcijos vienetui arba (ir) gamybiniam vienetui (ha dirbamos žemės, gyvuliui);</w:t>
            </w:r>
          </w:p>
          <w:p w14:paraId="0BF063B5" w14:textId="77777777" w:rsidR="000C60E1" w:rsidRPr="006E4E86" w:rsidRDefault="000C60E1" w:rsidP="00534FD3">
            <w:pPr>
              <w:numPr>
                <w:ilvl w:val="0"/>
                <w:numId w:val="35"/>
              </w:numPr>
              <w:spacing w:after="0" w:line="240" w:lineRule="auto"/>
              <w:jc w:val="both"/>
              <w:rPr>
                <w:rFonts w:ascii="Times New Roman" w:hAnsi="Times New Roman" w:cs="Times New Roman"/>
              </w:rPr>
            </w:pPr>
            <w:r w:rsidRPr="006E4E86">
              <w:rPr>
                <w:rFonts w:ascii="Times New Roman" w:hAnsi="Times New Roman" w:cs="Times New Roman"/>
              </w:rPr>
              <w:t>bendros išlaidos ūkyje (pvz., produkcijos vienetui arba (ir) gamybiniam vienetui (ha dirbamos žemės, gyvuliui);</w:t>
            </w:r>
          </w:p>
          <w:p w14:paraId="202DBBC5" w14:textId="77777777" w:rsidR="000C60E1" w:rsidRPr="006E4E86" w:rsidRDefault="000C60E1" w:rsidP="00534FD3">
            <w:pPr>
              <w:numPr>
                <w:ilvl w:val="0"/>
                <w:numId w:val="35"/>
              </w:numPr>
              <w:spacing w:after="0" w:line="240" w:lineRule="auto"/>
              <w:jc w:val="both"/>
              <w:rPr>
                <w:rFonts w:ascii="Times New Roman" w:hAnsi="Times New Roman" w:cs="Times New Roman"/>
              </w:rPr>
            </w:pPr>
            <w:r w:rsidRPr="006E4E86">
              <w:rPr>
                <w:rFonts w:ascii="Times New Roman" w:hAnsi="Times New Roman" w:cs="Times New Roman"/>
              </w:rPr>
              <w:t>bendras pelnas ūkyje (pvz., pelnas produkcijos vienetui arba (ir) gamybiniam vienetui (ha dirbamos žemės, gyvuliui) ūkio lygmenyje;</w:t>
            </w:r>
          </w:p>
          <w:p w14:paraId="15894411" w14:textId="77777777" w:rsidR="000C60E1" w:rsidRPr="006E4E86" w:rsidRDefault="000C60E1" w:rsidP="00534FD3">
            <w:pPr>
              <w:numPr>
                <w:ilvl w:val="0"/>
                <w:numId w:val="35"/>
              </w:numPr>
              <w:spacing w:after="0" w:line="240" w:lineRule="auto"/>
              <w:jc w:val="both"/>
              <w:rPr>
                <w:rFonts w:ascii="Times New Roman" w:hAnsi="Times New Roman" w:cs="Times New Roman"/>
              </w:rPr>
            </w:pPr>
            <w:r w:rsidRPr="006E4E86">
              <w:rPr>
                <w:rFonts w:ascii="Times New Roman" w:hAnsi="Times New Roman" w:cs="Times New Roman"/>
              </w:rPr>
              <w:t>informacija apie žemės ūkio veiklos subjektų, ypač ūkininkų, gaminamų produktų savikainas (pagal ūkių tipologija).</w:t>
            </w:r>
          </w:p>
        </w:tc>
        <w:tc>
          <w:tcPr>
            <w:tcW w:w="841" w:type="pct"/>
            <w:tcBorders>
              <w:top w:val="single" w:sz="4" w:space="0" w:color="auto"/>
              <w:left w:val="single" w:sz="4" w:space="0" w:color="auto"/>
              <w:right w:val="single" w:sz="4" w:space="0" w:color="auto"/>
            </w:tcBorders>
            <w:vAlign w:val="center"/>
          </w:tcPr>
          <w:p w14:paraId="4E050F4D" w14:textId="77777777" w:rsidR="000C60E1" w:rsidRPr="006E4E86" w:rsidRDefault="000C60E1" w:rsidP="00041F73">
            <w:pPr>
              <w:jc w:val="center"/>
              <w:rPr>
                <w:rFonts w:ascii="Times New Roman" w:hAnsi="Times New Roman" w:cs="Times New Roman"/>
                <w:lang w:val="en-US"/>
              </w:rPr>
            </w:pPr>
            <w:r w:rsidRPr="006E4E86">
              <w:rPr>
                <w:rFonts w:ascii="Times New Roman" w:hAnsi="Times New Roman" w:cs="Times New Roman"/>
                <w:lang w:val="en-US"/>
              </w:rPr>
              <w:t>1</w:t>
            </w:r>
          </w:p>
        </w:tc>
      </w:tr>
      <w:tr w:rsidR="000C60E1" w:rsidRPr="006E4E86" w14:paraId="18C89B17" w14:textId="77777777" w:rsidTr="00041F73">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3FB1C7A6"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224510AF"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Informacija apie paramos dydžius ir jos pobūdį (tiesioginė, investicinė, kompensacinė ir pan.) pagal ūkių dydžius, atitinkamą paramos teikimo laikotarpį.</w:t>
            </w:r>
          </w:p>
        </w:tc>
        <w:tc>
          <w:tcPr>
            <w:tcW w:w="841" w:type="pct"/>
            <w:tcBorders>
              <w:top w:val="single" w:sz="4" w:space="0" w:color="auto"/>
              <w:left w:val="single" w:sz="4" w:space="0" w:color="auto"/>
              <w:bottom w:val="single" w:sz="4" w:space="0" w:color="auto"/>
              <w:right w:val="single" w:sz="4" w:space="0" w:color="auto"/>
            </w:tcBorders>
            <w:vAlign w:val="center"/>
          </w:tcPr>
          <w:p w14:paraId="4E9DDA32"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4B7330A5" w14:textId="77777777" w:rsidTr="00041F73">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62F27C8C"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0BA0F3BC"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Paramos poveikio socialinei / ekonominei teritorijos / vietovės plėtrai analizė.</w:t>
            </w:r>
          </w:p>
        </w:tc>
        <w:tc>
          <w:tcPr>
            <w:tcW w:w="841" w:type="pct"/>
            <w:tcBorders>
              <w:top w:val="single" w:sz="4" w:space="0" w:color="auto"/>
              <w:left w:val="single" w:sz="4" w:space="0" w:color="auto"/>
              <w:bottom w:val="single" w:sz="4" w:space="0" w:color="auto"/>
              <w:right w:val="single" w:sz="4" w:space="0" w:color="auto"/>
            </w:tcBorders>
            <w:vAlign w:val="center"/>
          </w:tcPr>
          <w:p w14:paraId="38B323DA"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71876B8E" w14:textId="77777777" w:rsidTr="00041F73">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1D1E0A9A"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24897590"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Investicijų poveikis aplinkai (pvz., įdiegtos technologijos, leidžiančios naudoti energijos, vandens taupymo priemones, įdiegtų priemonių, prisidedančių prie CO2 dujų išmetimo, amoniako, metano ir azoto oksido emisijų, klimato kaitos mažinimo, vandens kokybės gerinimo ir pan.).</w:t>
            </w:r>
          </w:p>
          <w:p w14:paraId="486FD0F5"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Technologijų, leidžiančių naudoti energijos, vandens taupymo ir valymo priemones, prisidedančių prie CO2 dujų išmetimo, klimato kaitos mažinimo, vandens kokybės gerinimo diegimo mastas.</w:t>
            </w:r>
          </w:p>
        </w:tc>
        <w:tc>
          <w:tcPr>
            <w:tcW w:w="841" w:type="pct"/>
            <w:tcBorders>
              <w:top w:val="single" w:sz="4" w:space="0" w:color="auto"/>
              <w:left w:val="single" w:sz="4" w:space="0" w:color="auto"/>
              <w:bottom w:val="single" w:sz="4" w:space="0" w:color="auto"/>
              <w:right w:val="single" w:sz="4" w:space="0" w:color="auto"/>
            </w:tcBorders>
            <w:vAlign w:val="center"/>
          </w:tcPr>
          <w:p w14:paraId="04B010F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2</w:t>
            </w:r>
          </w:p>
        </w:tc>
      </w:tr>
      <w:tr w:rsidR="000C60E1" w:rsidRPr="006E4E86" w14:paraId="30F2DEA5" w14:textId="77777777" w:rsidTr="00041F73">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73361DA5"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7E1C34E7"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Investicijų poveikis darbo vietų kūrimui ir išlaikymui.</w:t>
            </w:r>
          </w:p>
        </w:tc>
        <w:tc>
          <w:tcPr>
            <w:tcW w:w="841" w:type="pct"/>
            <w:tcBorders>
              <w:top w:val="single" w:sz="4" w:space="0" w:color="auto"/>
              <w:left w:val="single" w:sz="4" w:space="0" w:color="auto"/>
              <w:bottom w:val="single" w:sz="4" w:space="0" w:color="auto"/>
              <w:right w:val="single" w:sz="4" w:space="0" w:color="auto"/>
            </w:tcBorders>
            <w:vAlign w:val="center"/>
          </w:tcPr>
          <w:p w14:paraId="1B268CC3"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470003A8" w14:textId="77777777" w:rsidTr="00041F73">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7054368E"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69BDE4E3"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Investicijų poveikis ekonominei plėtrai kaimo vietovėse (pvz., labai mažų ir mažų įmonių, susijusių su alternatyviąja veikla ir paslaugomis kūrimui; jaunimui kurti verslą kaimo vietovėse ir pan.).</w:t>
            </w:r>
          </w:p>
        </w:tc>
        <w:tc>
          <w:tcPr>
            <w:tcW w:w="841" w:type="pct"/>
            <w:tcBorders>
              <w:top w:val="single" w:sz="4" w:space="0" w:color="auto"/>
              <w:left w:val="single" w:sz="4" w:space="0" w:color="auto"/>
              <w:bottom w:val="single" w:sz="4" w:space="0" w:color="auto"/>
              <w:right w:val="single" w:sz="4" w:space="0" w:color="auto"/>
            </w:tcBorders>
            <w:vAlign w:val="center"/>
          </w:tcPr>
          <w:p w14:paraId="3502C9AF"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r w:rsidR="000C60E1" w:rsidRPr="006E4E86" w14:paraId="2771DA07" w14:textId="77777777" w:rsidTr="00041F73">
        <w:trPr>
          <w:trHeight w:val="20"/>
          <w:jc w:val="center"/>
        </w:trPr>
        <w:tc>
          <w:tcPr>
            <w:tcW w:w="220" w:type="pct"/>
            <w:tcBorders>
              <w:top w:val="single" w:sz="4" w:space="0" w:color="auto"/>
              <w:left w:val="single" w:sz="4" w:space="0" w:color="auto"/>
              <w:bottom w:val="single" w:sz="4" w:space="0" w:color="auto"/>
              <w:right w:val="single" w:sz="4" w:space="0" w:color="auto"/>
            </w:tcBorders>
            <w:shd w:val="clear" w:color="auto" w:fill="auto"/>
          </w:tcPr>
          <w:p w14:paraId="66993000" w14:textId="77777777" w:rsidR="000C60E1" w:rsidRPr="006E4E86" w:rsidRDefault="000C60E1" w:rsidP="00534FD3">
            <w:pPr>
              <w:numPr>
                <w:ilvl w:val="0"/>
                <w:numId w:val="37"/>
              </w:numPr>
              <w:spacing w:after="0" w:line="240" w:lineRule="auto"/>
              <w:jc w:val="both"/>
              <w:rPr>
                <w:rFonts w:ascii="Times New Roman" w:hAnsi="Times New Roman" w:cs="Times New Roman"/>
              </w:rPr>
            </w:pPr>
          </w:p>
        </w:tc>
        <w:tc>
          <w:tcPr>
            <w:tcW w:w="3939" w:type="pct"/>
            <w:tcBorders>
              <w:top w:val="single" w:sz="4" w:space="0" w:color="auto"/>
              <w:left w:val="single" w:sz="4" w:space="0" w:color="auto"/>
              <w:bottom w:val="single" w:sz="4" w:space="0" w:color="auto"/>
              <w:right w:val="single" w:sz="4" w:space="0" w:color="auto"/>
            </w:tcBorders>
            <w:shd w:val="clear" w:color="auto" w:fill="auto"/>
          </w:tcPr>
          <w:p w14:paraId="1DD36664"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Inovacijų taikymo analizė (bendrai) ir išskiriant žemės ūkio subjektus, gavusius paramą pagal KPP.</w:t>
            </w:r>
          </w:p>
        </w:tc>
        <w:tc>
          <w:tcPr>
            <w:tcW w:w="841" w:type="pct"/>
            <w:tcBorders>
              <w:top w:val="single" w:sz="4" w:space="0" w:color="auto"/>
              <w:left w:val="single" w:sz="4" w:space="0" w:color="auto"/>
              <w:bottom w:val="single" w:sz="4" w:space="0" w:color="auto"/>
              <w:right w:val="single" w:sz="4" w:space="0" w:color="auto"/>
            </w:tcBorders>
            <w:vAlign w:val="center"/>
          </w:tcPr>
          <w:p w14:paraId="520BBD81"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1</w:t>
            </w:r>
          </w:p>
        </w:tc>
      </w:tr>
    </w:tbl>
    <w:p w14:paraId="55C6020D" w14:textId="77777777" w:rsidR="000C60E1" w:rsidRPr="006E4E86" w:rsidRDefault="000C60E1" w:rsidP="00534FD3">
      <w:pPr>
        <w:pStyle w:val="Antrat1"/>
        <w:numPr>
          <w:ilvl w:val="0"/>
          <w:numId w:val="19"/>
        </w:numPr>
        <w:spacing w:before="120" w:after="120"/>
        <w:jc w:val="left"/>
        <w:rPr>
          <w:sz w:val="22"/>
          <w:szCs w:val="22"/>
        </w:rPr>
      </w:pPr>
      <w:bookmarkStart w:id="57" w:name="_Toc512792098"/>
      <w:bookmarkStart w:id="58" w:name="_Toc512792101"/>
      <w:bookmarkStart w:id="59" w:name="_Toc512792102"/>
      <w:bookmarkStart w:id="60" w:name="_Ref464202623"/>
      <w:bookmarkStart w:id="61" w:name="_Toc467427180"/>
      <w:bookmarkStart w:id="62" w:name="_Toc526771019"/>
      <w:bookmarkEnd w:id="57"/>
      <w:bookmarkEnd w:id="58"/>
      <w:bookmarkEnd w:id="59"/>
      <w:r w:rsidRPr="006E4E86">
        <w:rPr>
          <w:sz w:val="22"/>
          <w:szCs w:val="22"/>
        </w:rPr>
        <w:t>PROJEKTO TURINYS</w:t>
      </w:r>
      <w:bookmarkEnd w:id="60"/>
      <w:bookmarkEnd w:id="61"/>
      <w:bookmarkEnd w:id="62"/>
    </w:p>
    <w:p w14:paraId="28499FD0"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rPr>
      </w:pPr>
      <w:bookmarkStart w:id="63" w:name="_Toc447845338"/>
      <w:bookmarkStart w:id="64" w:name="_Toc458441646"/>
      <w:bookmarkStart w:id="65" w:name="_Toc459660340"/>
      <w:bookmarkStart w:id="66" w:name="_Toc467427181"/>
      <w:bookmarkStart w:id="67" w:name="_Toc526771020"/>
      <w:r w:rsidRPr="006E4E86">
        <w:rPr>
          <w:rFonts w:ascii="Times New Roman" w:hAnsi="Times New Roman" w:cs="Times New Roman"/>
          <w:color w:val="auto"/>
          <w:sz w:val="22"/>
          <w:szCs w:val="22"/>
        </w:rPr>
        <w:t>PROJEKTO TIKSLAS</w:t>
      </w:r>
      <w:bookmarkEnd w:id="63"/>
      <w:bookmarkEnd w:id="64"/>
      <w:bookmarkEnd w:id="65"/>
      <w:bookmarkEnd w:id="66"/>
      <w:bookmarkEnd w:id="67"/>
    </w:p>
    <w:p w14:paraId="2B84C867" w14:textId="77777777" w:rsidR="000C60E1" w:rsidRPr="006E4E86" w:rsidRDefault="000C60E1" w:rsidP="000C60E1">
      <w:pPr>
        <w:jc w:val="both"/>
        <w:rPr>
          <w:rFonts w:ascii="Times New Roman" w:hAnsi="Times New Roman" w:cs="Times New Roman"/>
          <w:color w:val="000000"/>
        </w:rPr>
      </w:pPr>
      <w:bookmarkStart w:id="68" w:name="_Toc424917600"/>
      <w:bookmarkStart w:id="69" w:name="_Toc425062324"/>
      <w:bookmarkStart w:id="70" w:name="_Toc425062588"/>
      <w:bookmarkStart w:id="71" w:name="_Toc425096652"/>
      <w:bookmarkStart w:id="72" w:name="_Toc425106371"/>
      <w:bookmarkStart w:id="73" w:name="_Toc425173946"/>
      <w:bookmarkStart w:id="74" w:name="_Toc425174172"/>
      <w:bookmarkStart w:id="75" w:name="_Toc425174399"/>
      <w:bookmarkStart w:id="76" w:name="_Toc424917601"/>
      <w:bookmarkStart w:id="77" w:name="_Toc425062325"/>
      <w:bookmarkStart w:id="78" w:name="_Toc425062589"/>
      <w:bookmarkStart w:id="79" w:name="_Toc425096653"/>
      <w:bookmarkStart w:id="80" w:name="_Toc425106372"/>
      <w:bookmarkStart w:id="81" w:name="_Toc425173947"/>
      <w:bookmarkStart w:id="82" w:name="_Toc425174173"/>
      <w:bookmarkStart w:id="83" w:name="_Toc425174400"/>
      <w:bookmarkStart w:id="84" w:name="_Toc424917606"/>
      <w:bookmarkStart w:id="85" w:name="_Toc425062330"/>
      <w:bookmarkStart w:id="86" w:name="_Toc425062594"/>
      <w:bookmarkStart w:id="87" w:name="_Toc425096658"/>
      <w:bookmarkStart w:id="88" w:name="_Toc425106377"/>
      <w:bookmarkStart w:id="89" w:name="_Toc425173952"/>
      <w:bookmarkStart w:id="90" w:name="_Toc425174178"/>
      <w:bookmarkStart w:id="91" w:name="_Toc425174405"/>
      <w:bookmarkStart w:id="92" w:name="_Toc424917609"/>
      <w:bookmarkStart w:id="93" w:name="_Toc425062333"/>
      <w:bookmarkStart w:id="94" w:name="_Toc425062597"/>
      <w:bookmarkStart w:id="95" w:name="_Toc425096661"/>
      <w:bookmarkStart w:id="96" w:name="_Toc425106380"/>
      <w:bookmarkStart w:id="97" w:name="_Toc425173955"/>
      <w:bookmarkStart w:id="98" w:name="_Toc425174181"/>
      <w:bookmarkStart w:id="99" w:name="_Toc425174408"/>
      <w:bookmarkStart w:id="100" w:name="_Toc424917615"/>
      <w:bookmarkStart w:id="101" w:name="_Toc425062339"/>
      <w:bookmarkStart w:id="102" w:name="_Toc425062603"/>
      <w:bookmarkStart w:id="103" w:name="_Toc425096667"/>
      <w:bookmarkStart w:id="104" w:name="_Toc425106386"/>
      <w:bookmarkStart w:id="105" w:name="_Toc425173961"/>
      <w:bookmarkStart w:id="106" w:name="_Toc425174187"/>
      <w:bookmarkStart w:id="107" w:name="_Toc425174414"/>
      <w:bookmarkStart w:id="108" w:name="_Toc424917620"/>
      <w:bookmarkStart w:id="109" w:name="_Toc425062344"/>
      <w:bookmarkStart w:id="110" w:name="_Toc425062608"/>
      <w:bookmarkStart w:id="111" w:name="_Toc425096672"/>
      <w:bookmarkStart w:id="112" w:name="_Toc425106391"/>
      <w:bookmarkStart w:id="113" w:name="_Toc425173966"/>
      <w:bookmarkStart w:id="114" w:name="_Toc425174192"/>
      <w:bookmarkStart w:id="115" w:name="_Toc425174419"/>
      <w:bookmarkStart w:id="116" w:name="_Toc424917626"/>
      <w:bookmarkStart w:id="117" w:name="_Toc425062350"/>
      <w:bookmarkStart w:id="118" w:name="_Toc425062614"/>
      <w:bookmarkStart w:id="119" w:name="_Toc425096678"/>
      <w:bookmarkStart w:id="120" w:name="_Toc425106397"/>
      <w:bookmarkStart w:id="121" w:name="_Toc425173972"/>
      <w:bookmarkStart w:id="122" w:name="_Toc425174198"/>
      <w:bookmarkStart w:id="123" w:name="_Toc425174425"/>
      <w:bookmarkStart w:id="124" w:name="_Toc424917631"/>
      <w:bookmarkStart w:id="125" w:name="_Toc425062355"/>
      <w:bookmarkStart w:id="126" w:name="_Toc425062619"/>
      <w:bookmarkStart w:id="127" w:name="_Toc425096683"/>
      <w:bookmarkStart w:id="128" w:name="_Toc425106402"/>
      <w:bookmarkStart w:id="129" w:name="_Toc425173977"/>
      <w:bookmarkStart w:id="130" w:name="_Toc425174203"/>
      <w:bookmarkStart w:id="131" w:name="_Toc425174430"/>
      <w:bookmarkStart w:id="132" w:name="_Toc424917634"/>
      <w:bookmarkStart w:id="133" w:name="_Toc425062358"/>
      <w:bookmarkStart w:id="134" w:name="_Toc425062622"/>
      <w:bookmarkStart w:id="135" w:name="_Toc425096686"/>
      <w:bookmarkStart w:id="136" w:name="_Toc425106405"/>
      <w:bookmarkStart w:id="137" w:name="_Toc425173980"/>
      <w:bookmarkStart w:id="138" w:name="_Toc425174206"/>
      <w:bookmarkStart w:id="139" w:name="_Toc425174433"/>
      <w:bookmarkStart w:id="140" w:name="_Toc424917640"/>
      <w:bookmarkStart w:id="141" w:name="_Toc425062364"/>
      <w:bookmarkStart w:id="142" w:name="_Toc425062628"/>
      <w:bookmarkStart w:id="143" w:name="_Toc425096692"/>
      <w:bookmarkStart w:id="144" w:name="_Toc425106411"/>
      <w:bookmarkStart w:id="145" w:name="_Toc425173986"/>
      <w:bookmarkStart w:id="146" w:name="_Toc425174212"/>
      <w:bookmarkStart w:id="147" w:name="_Toc425174439"/>
      <w:bookmarkStart w:id="148" w:name="_Toc424917646"/>
      <w:bookmarkStart w:id="149" w:name="_Toc425062370"/>
      <w:bookmarkStart w:id="150" w:name="_Toc425062634"/>
      <w:bookmarkStart w:id="151" w:name="_Toc425096698"/>
      <w:bookmarkStart w:id="152" w:name="_Toc425106417"/>
      <w:bookmarkStart w:id="153" w:name="_Toc425173992"/>
      <w:bookmarkStart w:id="154" w:name="_Toc425174218"/>
      <w:bookmarkStart w:id="155" w:name="_Toc425174445"/>
      <w:bookmarkStart w:id="156" w:name="_Toc424917649"/>
      <w:bookmarkStart w:id="157" w:name="_Toc425062373"/>
      <w:bookmarkStart w:id="158" w:name="_Toc425062637"/>
      <w:bookmarkStart w:id="159" w:name="_Toc425096701"/>
      <w:bookmarkStart w:id="160" w:name="_Toc425106420"/>
      <w:bookmarkStart w:id="161" w:name="_Toc425173995"/>
      <w:bookmarkStart w:id="162" w:name="_Toc425174221"/>
      <w:bookmarkStart w:id="163" w:name="_Toc425174448"/>
      <w:bookmarkStart w:id="164" w:name="_Toc424917655"/>
      <w:bookmarkStart w:id="165" w:name="_Toc425062379"/>
      <w:bookmarkStart w:id="166" w:name="_Toc425062643"/>
      <w:bookmarkStart w:id="167" w:name="_Toc425096707"/>
      <w:bookmarkStart w:id="168" w:name="_Toc425106426"/>
      <w:bookmarkStart w:id="169" w:name="_Toc425174001"/>
      <w:bookmarkStart w:id="170" w:name="_Toc425174227"/>
      <w:bookmarkStart w:id="171" w:name="_Toc425174454"/>
      <w:bookmarkStart w:id="172" w:name="_Toc424917662"/>
      <w:bookmarkStart w:id="173" w:name="_Toc425062386"/>
      <w:bookmarkStart w:id="174" w:name="_Toc425062650"/>
      <w:bookmarkStart w:id="175" w:name="_Toc425096714"/>
      <w:bookmarkStart w:id="176" w:name="_Toc425106433"/>
      <w:bookmarkStart w:id="177" w:name="_Toc425174008"/>
      <w:bookmarkStart w:id="178" w:name="_Toc425174234"/>
      <w:bookmarkStart w:id="179" w:name="_Toc425174461"/>
      <w:bookmarkStart w:id="180" w:name="_Toc424917665"/>
      <w:bookmarkStart w:id="181" w:name="_Toc425062389"/>
      <w:bookmarkStart w:id="182" w:name="_Toc425062653"/>
      <w:bookmarkStart w:id="183" w:name="_Toc425096717"/>
      <w:bookmarkStart w:id="184" w:name="_Toc425106436"/>
      <w:bookmarkStart w:id="185" w:name="_Toc425174011"/>
      <w:bookmarkStart w:id="186" w:name="_Toc425174237"/>
      <w:bookmarkStart w:id="187" w:name="_Toc425174464"/>
      <w:bookmarkStart w:id="188" w:name="_Toc424917676"/>
      <w:bookmarkStart w:id="189" w:name="_Toc425062400"/>
      <w:bookmarkStart w:id="190" w:name="_Toc425062664"/>
      <w:bookmarkStart w:id="191" w:name="_Toc425096728"/>
      <w:bookmarkStart w:id="192" w:name="_Toc425106447"/>
      <w:bookmarkStart w:id="193" w:name="_Toc425174022"/>
      <w:bookmarkStart w:id="194" w:name="_Toc425174248"/>
      <w:bookmarkStart w:id="195" w:name="_Toc425174475"/>
      <w:bookmarkStart w:id="196" w:name="_Toc458614598"/>
      <w:bookmarkStart w:id="197" w:name="_Toc458616667"/>
      <w:bookmarkStart w:id="198" w:name="_Toc458617173"/>
      <w:bookmarkStart w:id="199" w:name="_Toc447845339"/>
      <w:bookmarkStart w:id="200" w:name="_Toc458441647"/>
      <w:bookmarkStart w:id="201" w:name="_Toc45966034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6E4E86">
        <w:rPr>
          <w:rFonts w:ascii="Times New Roman" w:hAnsi="Times New Roman" w:cs="Times New Roman"/>
          <w:b/>
          <w:color w:val="000000"/>
        </w:rPr>
        <w:t>Projekto tikslas</w:t>
      </w:r>
      <w:r w:rsidRPr="006E4E86">
        <w:rPr>
          <w:rFonts w:ascii="Times New Roman" w:hAnsi="Times New Roman" w:cs="Times New Roman"/>
          <w:color w:val="000000"/>
        </w:rPr>
        <w:t xml:space="preserve"> – sukurti Analitikos sistemą, kuri sudarytų sąlygas priimti sprendimus, susijusius su žemės ūkio verslu, taikant analitinius ir </w:t>
      </w:r>
      <w:proofErr w:type="spellStart"/>
      <w:r w:rsidRPr="006E4E86">
        <w:rPr>
          <w:rFonts w:ascii="Times New Roman" w:hAnsi="Times New Roman" w:cs="Times New Roman"/>
          <w:color w:val="000000"/>
        </w:rPr>
        <w:t>įrodymais</w:t>
      </w:r>
      <w:proofErr w:type="spellEnd"/>
      <w:r w:rsidRPr="006E4E86">
        <w:rPr>
          <w:rFonts w:ascii="Times New Roman" w:hAnsi="Times New Roman" w:cs="Times New Roman"/>
          <w:color w:val="000000"/>
        </w:rPr>
        <w:t xml:space="preserve"> grįstus metodus, remiantis aktualių ir patikimų duomenų analizės rezultatais, ir įgyvendinti veiklos pokyčius, reikalingus užtikrinti, kad sukurti rezultatai būtų naudojami.</w:t>
      </w:r>
    </w:p>
    <w:p w14:paraId="2008E918" w14:textId="77777777" w:rsidR="000C60E1" w:rsidRPr="006E4E86" w:rsidRDefault="000C60E1" w:rsidP="000C60E1">
      <w:pPr>
        <w:jc w:val="both"/>
        <w:rPr>
          <w:rFonts w:ascii="Times New Roman" w:hAnsi="Times New Roman" w:cs="Times New Roman"/>
          <w:color w:val="000000"/>
        </w:rPr>
      </w:pPr>
    </w:p>
    <w:p w14:paraId="10E2F0C0" w14:textId="77777777" w:rsidR="000C60E1" w:rsidRPr="006E4E86" w:rsidRDefault="000C60E1" w:rsidP="000C60E1">
      <w:pPr>
        <w:jc w:val="both"/>
        <w:rPr>
          <w:rFonts w:ascii="Times New Roman" w:hAnsi="Times New Roman" w:cs="Times New Roman"/>
          <w:color w:val="000000"/>
        </w:rPr>
      </w:pPr>
      <w:r w:rsidRPr="006E4E86">
        <w:rPr>
          <w:rFonts w:ascii="Times New Roman" w:hAnsi="Times New Roman" w:cs="Times New Roman"/>
          <w:color w:val="000000"/>
        </w:rPr>
        <w:t>Projekto tikslas atitinka:</w:t>
      </w:r>
    </w:p>
    <w:p w14:paraId="6D3A9D9C"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2014–2020 metų Europos Sąjungos struktūrinių fondų investicijų veiksmų programos 10 prioritetą „Visuomenės poreikius atitinkantis ir pažangus viešasis valdymas“ ir jo 1 uždavinio „Padidinti valdymo orientaciją į rezultatus“ priemonę Nr. 10.1.1-ESFA-V-912 „Nacionalinių reformų skatinimas ir viešojo valdymo institucijų veiklos gerinimas“;</w:t>
      </w:r>
    </w:p>
    <w:p w14:paraId="7CBD5BC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 xml:space="preserve">Viešojo valdymo tobulinimo 2012-2020 metų programos trečiojo programos tikslą – stiprinti strateginį mąstymą viešojo valdymo institucijose ir gerinti jų veiklos valdymą ir uždavinį – diegti į rezultatus orientuotą ir </w:t>
      </w:r>
      <w:proofErr w:type="spellStart"/>
      <w:r w:rsidRPr="006E4E86">
        <w:rPr>
          <w:rFonts w:ascii="Times New Roman" w:hAnsi="Times New Roman" w:cs="Times New Roman"/>
          <w:kern w:val="12"/>
        </w:rPr>
        <w:t>įrodymais</w:t>
      </w:r>
      <w:proofErr w:type="spellEnd"/>
      <w:r w:rsidRPr="006E4E86">
        <w:rPr>
          <w:rFonts w:ascii="Times New Roman" w:hAnsi="Times New Roman" w:cs="Times New Roman"/>
          <w:kern w:val="12"/>
        </w:rPr>
        <w:t xml:space="preserve"> grįstą valdymą;</w:t>
      </w:r>
    </w:p>
    <w:p w14:paraId="07772070"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Vyriausybės 2012–2016 metų programos įgyvendinimo prioritetinę priemonę „Konkurencingas žemės ūkis ir įvairiapusė kaimo plėtra“/ Ieškoti naujų žemės ūkio ir maisto produktų eksporto rinkų ir plėsti esamas rinkas.</w:t>
      </w:r>
    </w:p>
    <w:p w14:paraId="00242A41" w14:textId="77777777" w:rsidR="000C60E1" w:rsidRPr="006E4E86" w:rsidRDefault="000C60E1" w:rsidP="000C60E1">
      <w:pPr>
        <w:pStyle w:val="KC-EYbullet1"/>
        <w:numPr>
          <w:ilvl w:val="0"/>
          <w:numId w:val="0"/>
        </w:numPr>
        <w:spacing w:before="0" w:after="0"/>
        <w:rPr>
          <w:rFonts w:ascii="Times New Roman" w:hAnsi="Times New Roman"/>
          <w:kern w:val="0"/>
          <w:szCs w:val="22"/>
        </w:rPr>
      </w:pPr>
    </w:p>
    <w:p w14:paraId="0675B09F" w14:textId="77777777" w:rsidR="000C60E1" w:rsidRPr="006E4E86" w:rsidRDefault="000C60E1" w:rsidP="000C60E1">
      <w:pPr>
        <w:pStyle w:val="KC-EYbullet1"/>
        <w:numPr>
          <w:ilvl w:val="0"/>
          <w:numId w:val="0"/>
        </w:numPr>
        <w:spacing w:before="0" w:after="0"/>
        <w:rPr>
          <w:rFonts w:ascii="Times New Roman" w:hAnsi="Times New Roman"/>
          <w:b/>
          <w:kern w:val="0"/>
          <w:szCs w:val="22"/>
        </w:rPr>
      </w:pPr>
      <w:r w:rsidRPr="006E4E86">
        <w:rPr>
          <w:rFonts w:ascii="Times New Roman" w:hAnsi="Times New Roman"/>
          <w:b/>
          <w:kern w:val="0"/>
          <w:szCs w:val="22"/>
        </w:rPr>
        <w:t>Projekto įgyvendinimo principai:</w:t>
      </w:r>
    </w:p>
    <w:p w14:paraId="6C056F4B"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Administracinė našta nedidinama</w:t>
      </w:r>
    </w:p>
    <w:p w14:paraId="278B8CEA" w14:textId="77777777" w:rsidR="000C60E1" w:rsidRPr="006E4E86" w:rsidRDefault="000C60E1" w:rsidP="000C60E1">
      <w:pPr>
        <w:pStyle w:val="KC-EYbullet1"/>
        <w:numPr>
          <w:ilvl w:val="0"/>
          <w:numId w:val="0"/>
        </w:numPr>
        <w:spacing w:before="0" w:after="0"/>
        <w:ind w:left="720"/>
        <w:rPr>
          <w:rFonts w:ascii="Times New Roman" w:hAnsi="Times New Roman"/>
          <w:szCs w:val="22"/>
        </w:rPr>
      </w:pPr>
      <w:r w:rsidRPr="006E4E86">
        <w:rPr>
          <w:rFonts w:ascii="Times New Roman" w:hAnsi="Times New Roman"/>
          <w:szCs w:val="22"/>
        </w:rPr>
        <w:t xml:space="preserve">Kuriant Analitikos sistemą, administracinė našta institucijoms, susijusi su duomenų tvarkymu ir jų analize, nedidinama. </w:t>
      </w:r>
    </w:p>
    <w:p w14:paraId="2FA9B9A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rPr>
      </w:pPr>
      <w:r w:rsidRPr="006E4E86">
        <w:rPr>
          <w:rFonts w:ascii="Times New Roman" w:hAnsi="Times New Roman" w:cs="Times New Roman"/>
        </w:rPr>
        <w:t>Analitikos sistema žemės ūkio institucijoms</w:t>
      </w:r>
    </w:p>
    <w:p w14:paraId="1D445B45" w14:textId="77777777" w:rsidR="000C60E1" w:rsidRPr="006E4E86" w:rsidRDefault="000C60E1" w:rsidP="000C60E1">
      <w:pPr>
        <w:pStyle w:val="KC-EYbullet1"/>
        <w:numPr>
          <w:ilvl w:val="0"/>
          <w:numId w:val="0"/>
        </w:numPr>
        <w:spacing w:before="0" w:after="0"/>
        <w:ind w:left="720"/>
        <w:rPr>
          <w:rFonts w:ascii="Times New Roman" w:hAnsi="Times New Roman"/>
          <w:szCs w:val="22"/>
        </w:rPr>
      </w:pPr>
      <w:r w:rsidRPr="006E4E86">
        <w:rPr>
          <w:rFonts w:ascii="Times New Roman" w:hAnsi="Times New Roman"/>
          <w:szCs w:val="22"/>
        </w:rPr>
        <w:t xml:space="preserve">Analitikos sistemos naudotojai yra žemės ūkio reguliavimo srities institucijos (subjektai). </w:t>
      </w:r>
    </w:p>
    <w:p w14:paraId="626E157F"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rPr>
      </w:pPr>
      <w:r w:rsidRPr="006E4E86">
        <w:rPr>
          <w:rFonts w:ascii="Times New Roman" w:hAnsi="Times New Roman" w:cs="Times New Roman"/>
        </w:rPr>
        <w:t>Turimų išteklių panaudojimas</w:t>
      </w:r>
    </w:p>
    <w:p w14:paraId="343B8227" w14:textId="77777777" w:rsidR="000C60E1" w:rsidRPr="006E4E86" w:rsidRDefault="000C60E1" w:rsidP="000C60E1">
      <w:pPr>
        <w:pStyle w:val="KC-EYbullet1"/>
        <w:numPr>
          <w:ilvl w:val="0"/>
          <w:numId w:val="0"/>
        </w:numPr>
        <w:spacing w:before="0" w:after="0"/>
        <w:ind w:left="720"/>
        <w:rPr>
          <w:rFonts w:ascii="Times New Roman" w:hAnsi="Times New Roman"/>
          <w:szCs w:val="22"/>
        </w:rPr>
      </w:pPr>
      <w:r w:rsidRPr="006E4E86">
        <w:rPr>
          <w:rFonts w:ascii="Times New Roman" w:hAnsi="Times New Roman"/>
          <w:szCs w:val="22"/>
        </w:rPr>
        <w:lastRenderedPageBreak/>
        <w:t>Analitikos sistemos sukūrimui planuojama naudoti turimus žemės ūkio ir kitų sektorių informacinius išteklius.</w:t>
      </w:r>
    </w:p>
    <w:p w14:paraId="69FCE3EA"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rPr>
      </w:pPr>
      <w:r w:rsidRPr="006E4E86">
        <w:rPr>
          <w:rFonts w:ascii="Times New Roman" w:hAnsi="Times New Roman" w:cs="Times New Roman"/>
        </w:rPr>
        <w:t>Duomenų kokybės užtikrinimas</w:t>
      </w:r>
    </w:p>
    <w:p w14:paraId="25C0685E" w14:textId="77777777" w:rsidR="000C60E1" w:rsidRPr="006E4E86" w:rsidRDefault="000C60E1" w:rsidP="000C60E1">
      <w:pPr>
        <w:pStyle w:val="KC-EYbullet1"/>
        <w:numPr>
          <w:ilvl w:val="0"/>
          <w:numId w:val="0"/>
        </w:numPr>
        <w:spacing w:before="0" w:after="0"/>
        <w:ind w:left="720"/>
        <w:rPr>
          <w:rFonts w:ascii="Times New Roman" w:hAnsi="Times New Roman"/>
          <w:szCs w:val="22"/>
        </w:rPr>
      </w:pPr>
      <w:r w:rsidRPr="006E4E86">
        <w:rPr>
          <w:rFonts w:ascii="Times New Roman" w:hAnsi="Times New Roman"/>
          <w:szCs w:val="22"/>
        </w:rPr>
        <w:t>Analitikos sistemos sukūrimui planuojama naudoti duomenis iš (pirminių) duomenų šaltinių tokius kokie yra, atrenkant kokybiškus duomenis.</w:t>
      </w:r>
    </w:p>
    <w:p w14:paraId="6170A840"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rPr>
      </w:pPr>
      <w:r w:rsidRPr="006E4E86">
        <w:rPr>
          <w:rFonts w:ascii="Times New Roman" w:hAnsi="Times New Roman" w:cs="Times New Roman"/>
        </w:rPr>
        <w:t>Duomenys tik pagal poreikį</w:t>
      </w:r>
    </w:p>
    <w:p w14:paraId="39F391BE" w14:textId="77777777" w:rsidR="000C60E1" w:rsidRPr="006E4E86" w:rsidRDefault="000C60E1" w:rsidP="000C60E1">
      <w:pPr>
        <w:pStyle w:val="KC-EYbullet1"/>
        <w:numPr>
          <w:ilvl w:val="0"/>
          <w:numId w:val="0"/>
        </w:numPr>
        <w:spacing w:before="0" w:after="0"/>
        <w:ind w:left="720"/>
        <w:rPr>
          <w:rFonts w:ascii="Times New Roman" w:hAnsi="Times New Roman"/>
          <w:szCs w:val="22"/>
        </w:rPr>
      </w:pPr>
      <w:r w:rsidRPr="006E4E86">
        <w:rPr>
          <w:rFonts w:ascii="Times New Roman" w:hAnsi="Times New Roman"/>
          <w:szCs w:val="22"/>
        </w:rPr>
        <w:t>Į Analitikos sistemą bus keliami tik tie duomenys, kurie reikalingi analitikai (duomenys pagal poreikį) atlikti.</w:t>
      </w:r>
    </w:p>
    <w:p w14:paraId="502AEE7A" w14:textId="77777777" w:rsidR="000C60E1" w:rsidRPr="006E4E86" w:rsidRDefault="000C60E1" w:rsidP="000C60E1">
      <w:pPr>
        <w:pStyle w:val="KC-EYbullet1"/>
        <w:numPr>
          <w:ilvl w:val="0"/>
          <w:numId w:val="0"/>
        </w:numPr>
        <w:spacing w:before="0" w:after="0"/>
        <w:ind w:left="720"/>
        <w:rPr>
          <w:rFonts w:ascii="Times New Roman" w:hAnsi="Times New Roman"/>
          <w:szCs w:val="22"/>
        </w:rPr>
      </w:pPr>
      <w:r w:rsidRPr="006E4E86">
        <w:rPr>
          <w:rFonts w:ascii="Times New Roman" w:hAnsi="Times New Roman"/>
          <w:szCs w:val="22"/>
        </w:rPr>
        <w:t xml:space="preserve">Planuojamas trūkstamų, šiuo metu nekaupiamų / nerenkamų duomenų surinkimas. </w:t>
      </w:r>
    </w:p>
    <w:p w14:paraId="1A0BB0F7" w14:textId="77777777" w:rsidR="000C60E1" w:rsidRPr="006E4E86" w:rsidRDefault="000C60E1" w:rsidP="000C60E1">
      <w:pPr>
        <w:pStyle w:val="KC-EYbullet1"/>
        <w:numPr>
          <w:ilvl w:val="0"/>
          <w:numId w:val="0"/>
        </w:numPr>
        <w:spacing w:before="0" w:after="0"/>
        <w:ind w:left="720"/>
        <w:rPr>
          <w:rFonts w:ascii="Times New Roman" w:hAnsi="Times New Roman"/>
          <w:szCs w:val="22"/>
        </w:rPr>
      </w:pPr>
    </w:p>
    <w:p w14:paraId="4D90A3C2"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lang w:eastAsia="ar-SA"/>
        </w:rPr>
      </w:pPr>
      <w:bookmarkStart w:id="202" w:name="_Toc467427182"/>
      <w:bookmarkStart w:id="203" w:name="_Toc526771021"/>
      <w:r w:rsidRPr="006E4E86">
        <w:rPr>
          <w:rFonts w:ascii="Times New Roman" w:hAnsi="Times New Roman" w:cs="Times New Roman"/>
          <w:color w:val="auto"/>
          <w:sz w:val="22"/>
          <w:szCs w:val="22"/>
          <w:lang w:eastAsia="ar-SA"/>
        </w:rPr>
        <w:t>PROJEKTO UŽDAVINIAI</w:t>
      </w:r>
      <w:bookmarkEnd w:id="199"/>
      <w:bookmarkEnd w:id="200"/>
      <w:bookmarkEnd w:id="201"/>
      <w:bookmarkEnd w:id="202"/>
      <w:bookmarkEnd w:id="203"/>
    </w:p>
    <w:p w14:paraId="40E733E0" w14:textId="77777777" w:rsidR="000C60E1" w:rsidRPr="006E4E86" w:rsidRDefault="000C60E1" w:rsidP="000C60E1">
      <w:pPr>
        <w:pStyle w:val="KC-EYbullet1"/>
        <w:numPr>
          <w:ilvl w:val="0"/>
          <w:numId w:val="0"/>
        </w:numPr>
        <w:spacing w:before="0" w:after="0"/>
        <w:rPr>
          <w:rFonts w:ascii="Times New Roman" w:hAnsi="Times New Roman"/>
          <w:color w:val="000000"/>
          <w:kern w:val="0"/>
          <w:szCs w:val="22"/>
        </w:rPr>
      </w:pPr>
      <w:bookmarkStart w:id="204" w:name="_Toc447845341"/>
      <w:bookmarkStart w:id="205" w:name="_Ref449125250"/>
      <w:bookmarkStart w:id="206" w:name="_Toc458441648"/>
      <w:bookmarkStart w:id="207" w:name="_Toc459660342"/>
      <w:r w:rsidRPr="006E4E86">
        <w:rPr>
          <w:rFonts w:ascii="Times New Roman" w:hAnsi="Times New Roman"/>
          <w:color w:val="000000"/>
          <w:kern w:val="0"/>
          <w:szCs w:val="22"/>
        </w:rPr>
        <w:t>Projektui keliami šie uždaviniai:</w:t>
      </w:r>
    </w:p>
    <w:p w14:paraId="00BDEF85" w14:textId="77777777" w:rsidR="000C60E1" w:rsidRPr="006E4E86" w:rsidRDefault="000C60E1" w:rsidP="00534FD3">
      <w:pPr>
        <w:pStyle w:val="KC-EYbullet1"/>
        <w:numPr>
          <w:ilvl w:val="0"/>
          <w:numId w:val="42"/>
        </w:numPr>
        <w:spacing w:before="0" w:after="0"/>
        <w:rPr>
          <w:rFonts w:ascii="Times New Roman" w:hAnsi="Times New Roman"/>
          <w:color w:val="000000"/>
          <w:szCs w:val="22"/>
        </w:rPr>
      </w:pPr>
      <w:r w:rsidRPr="006E4E86">
        <w:rPr>
          <w:rFonts w:ascii="Times New Roman" w:hAnsi="Times New Roman"/>
          <w:color w:val="000000"/>
          <w:szCs w:val="22"/>
        </w:rPr>
        <w:t>Parengti ir įgyvendinti organizacines ir metodines priemones   analitikos metodikų rengimui ir įgyvendinimui;</w:t>
      </w:r>
    </w:p>
    <w:p w14:paraId="119A7E50" w14:textId="77777777" w:rsidR="000C60E1" w:rsidRPr="006E4E86" w:rsidRDefault="000C60E1" w:rsidP="00534FD3">
      <w:pPr>
        <w:pStyle w:val="KC-EYbullet1"/>
        <w:numPr>
          <w:ilvl w:val="0"/>
          <w:numId w:val="42"/>
        </w:numPr>
        <w:spacing w:before="0" w:after="0"/>
        <w:rPr>
          <w:rFonts w:ascii="Times New Roman" w:hAnsi="Times New Roman"/>
          <w:color w:val="000000"/>
          <w:szCs w:val="22"/>
        </w:rPr>
      </w:pPr>
      <w:r w:rsidRPr="006E4E86">
        <w:rPr>
          <w:rFonts w:ascii="Times New Roman" w:hAnsi="Times New Roman"/>
          <w:color w:val="000000"/>
          <w:szCs w:val="22"/>
        </w:rPr>
        <w:t>Parengti ir įgyvendinti organizacines ir metodines priemones  , sukuriant vieningą duomenų rinkimo ir teikimo sistemą;</w:t>
      </w:r>
    </w:p>
    <w:p w14:paraId="6EEC70FE" w14:textId="77777777" w:rsidR="000C60E1" w:rsidRPr="006E4E86" w:rsidRDefault="000C60E1" w:rsidP="00534FD3">
      <w:pPr>
        <w:pStyle w:val="KC-EYbullet1"/>
        <w:numPr>
          <w:ilvl w:val="0"/>
          <w:numId w:val="42"/>
        </w:numPr>
        <w:spacing w:before="0" w:after="0"/>
        <w:rPr>
          <w:rFonts w:ascii="Times New Roman" w:hAnsi="Times New Roman"/>
          <w:color w:val="000000"/>
          <w:szCs w:val="22"/>
        </w:rPr>
      </w:pPr>
      <w:r w:rsidRPr="006E4E86">
        <w:rPr>
          <w:rFonts w:ascii="Times New Roman" w:hAnsi="Times New Roman"/>
          <w:color w:val="000000"/>
          <w:szCs w:val="22"/>
        </w:rPr>
        <w:t>Parengti ir įgyvendinti organizacines ir metodines priemones  , sukuriant ir įgyvendinant Analitikos sistemos veiklos modelį.</w:t>
      </w:r>
    </w:p>
    <w:p w14:paraId="7FB7B2DF" w14:textId="77777777" w:rsidR="000C60E1" w:rsidRPr="006E4E86" w:rsidRDefault="000C60E1" w:rsidP="00534FD3">
      <w:pPr>
        <w:pStyle w:val="KC-EYbullet1"/>
        <w:numPr>
          <w:ilvl w:val="0"/>
          <w:numId w:val="42"/>
        </w:numPr>
        <w:spacing w:before="0" w:after="0"/>
        <w:rPr>
          <w:rFonts w:ascii="Times New Roman" w:hAnsi="Times New Roman"/>
          <w:color w:val="000000"/>
          <w:szCs w:val="22"/>
        </w:rPr>
      </w:pPr>
      <w:r w:rsidRPr="006E4E86">
        <w:rPr>
          <w:rFonts w:ascii="Times New Roman" w:hAnsi="Times New Roman"/>
          <w:color w:val="000000"/>
          <w:szCs w:val="22"/>
        </w:rPr>
        <w:t>Parengti ir įgyvendinti technines priemones, apjungiančias skirtingų sričių ir skirtingo pobūdžio duomenis, duomenų šaltinius, skirtingoms sritims pritaikytas metodikas, naudojant vieningai tvarkomus žemės ūkio verslo informacinius išteklius.</w:t>
      </w:r>
    </w:p>
    <w:p w14:paraId="45562181" w14:textId="77777777" w:rsidR="000C60E1" w:rsidRPr="006E4E86" w:rsidRDefault="000C60E1" w:rsidP="00B83E1A">
      <w:pPr>
        <w:spacing w:after="0" w:line="240" w:lineRule="auto"/>
        <w:rPr>
          <w:rFonts w:ascii="Times New Roman" w:hAnsi="Times New Roman" w:cs="Times New Roman"/>
          <w:lang w:val="fr-FR" w:eastAsia="ar-SA"/>
        </w:rPr>
      </w:pPr>
    </w:p>
    <w:p w14:paraId="14501B85"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lang w:eastAsia="ar-SA"/>
        </w:rPr>
      </w:pPr>
      <w:bookmarkStart w:id="208" w:name="_Ref466981510"/>
      <w:bookmarkStart w:id="209" w:name="_Ref466981528"/>
      <w:bookmarkStart w:id="210" w:name="_Toc467427183"/>
      <w:bookmarkStart w:id="211" w:name="_Toc526771022"/>
      <w:r w:rsidRPr="006E4E86">
        <w:rPr>
          <w:rFonts w:ascii="Times New Roman" w:hAnsi="Times New Roman" w:cs="Times New Roman"/>
          <w:color w:val="auto"/>
          <w:sz w:val="22"/>
          <w:szCs w:val="22"/>
          <w:lang w:eastAsia="ar-SA"/>
        </w:rPr>
        <w:t>SĄSAJOS SU KITAIS PROJEKTAIS</w:t>
      </w:r>
      <w:bookmarkEnd w:id="204"/>
      <w:bookmarkEnd w:id="205"/>
      <w:bookmarkEnd w:id="206"/>
      <w:bookmarkEnd w:id="207"/>
      <w:bookmarkEnd w:id="208"/>
      <w:bookmarkEnd w:id="209"/>
      <w:bookmarkEnd w:id="210"/>
      <w:bookmarkEnd w:id="211"/>
    </w:p>
    <w:p w14:paraId="603C85FF" w14:textId="77777777" w:rsidR="000C60E1" w:rsidRPr="006E4E86" w:rsidRDefault="000C60E1" w:rsidP="000C60E1">
      <w:pPr>
        <w:pStyle w:val="KC-EYtext"/>
        <w:spacing w:before="0" w:after="0"/>
        <w:rPr>
          <w:rFonts w:ascii="Times New Roman" w:hAnsi="Times New Roman"/>
          <w:szCs w:val="22"/>
        </w:rPr>
      </w:pPr>
      <w:bookmarkStart w:id="212" w:name="_Toc447845342"/>
      <w:bookmarkStart w:id="213" w:name="_Toc458441649"/>
      <w:bookmarkStart w:id="214" w:name="_Toc459660343"/>
      <w:bookmarkStart w:id="215" w:name="_Ref406951335"/>
      <w:bookmarkStart w:id="216" w:name="_Ref406951338"/>
      <w:r w:rsidRPr="006E4E86">
        <w:rPr>
          <w:rFonts w:ascii="Times New Roman" w:hAnsi="Times New Roman"/>
          <w:szCs w:val="22"/>
        </w:rPr>
        <w:t>Žemiau esančioje lentelėje pateiktas su rengiamu Projektu susijusio projekto aprašymas.</w:t>
      </w:r>
    </w:p>
    <w:p w14:paraId="0CED68D2" w14:textId="77777777" w:rsidR="000C60E1" w:rsidRPr="006E4E86" w:rsidRDefault="000C60E1" w:rsidP="000C60E1">
      <w:pPr>
        <w:pStyle w:val="Antrat"/>
        <w:rPr>
          <w:rFonts w:ascii="Times New Roman" w:hAnsi="Times New Roman"/>
          <w:szCs w:val="22"/>
          <w:lang w:eastAsia="ja-JP"/>
        </w:rPr>
      </w:pPr>
      <w:bookmarkStart w:id="217" w:name="_Toc467534560"/>
      <w:bookmarkStart w:id="218" w:name="_Toc467687063"/>
      <w:bookmarkStart w:id="219" w:name="_Toc474299074"/>
      <w:bookmarkStart w:id="220" w:name="_Toc428730308"/>
      <w:bookmarkStart w:id="221" w:name="_Toc437905527"/>
      <w:r w:rsidRPr="006E4E86">
        <w:rPr>
          <w:rFonts w:ascii="Times New Roman" w:hAnsi="Times New Roman"/>
          <w:szCs w:val="22"/>
        </w:rPr>
        <w:t xml:space="preserve">Lentelė </w:t>
      </w:r>
      <w:r w:rsidRPr="006E4E86">
        <w:rPr>
          <w:rFonts w:ascii="Times New Roman" w:hAnsi="Times New Roman"/>
          <w:szCs w:val="22"/>
        </w:rPr>
        <w:fldChar w:fldCharType="begin"/>
      </w:r>
      <w:r w:rsidRPr="006E4E86">
        <w:rPr>
          <w:rFonts w:ascii="Times New Roman" w:hAnsi="Times New Roman"/>
          <w:szCs w:val="22"/>
        </w:rPr>
        <w:instrText xml:space="preserve"> STYLEREF 1 \s </w:instrText>
      </w:r>
      <w:r w:rsidRPr="006E4E86">
        <w:rPr>
          <w:rFonts w:ascii="Times New Roman" w:hAnsi="Times New Roman"/>
          <w:szCs w:val="22"/>
        </w:rPr>
        <w:fldChar w:fldCharType="separate"/>
      </w:r>
      <w:r w:rsidRPr="006E4E86">
        <w:rPr>
          <w:rFonts w:ascii="Times New Roman" w:hAnsi="Times New Roman"/>
          <w:noProof/>
          <w:szCs w:val="22"/>
        </w:rPr>
        <w:t>2</w:t>
      </w:r>
      <w:r w:rsidRPr="006E4E86">
        <w:rPr>
          <w:rFonts w:ascii="Times New Roman" w:hAnsi="Times New Roman"/>
          <w:szCs w:val="22"/>
        </w:rPr>
        <w:fldChar w:fldCharType="end"/>
      </w:r>
      <w:r w:rsidRPr="006E4E86">
        <w:rPr>
          <w:rFonts w:ascii="Times New Roman" w:hAnsi="Times New Roman"/>
          <w:szCs w:val="22"/>
        </w:rPr>
        <w:t>.</w:t>
      </w:r>
      <w:r w:rsidRPr="006E4E86">
        <w:rPr>
          <w:rFonts w:ascii="Times New Roman" w:hAnsi="Times New Roman"/>
          <w:szCs w:val="22"/>
        </w:rPr>
        <w:fldChar w:fldCharType="begin"/>
      </w:r>
      <w:r w:rsidRPr="006E4E86">
        <w:rPr>
          <w:rFonts w:ascii="Times New Roman" w:hAnsi="Times New Roman"/>
          <w:szCs w:val="22"/>
        </w:rPr>
        <w:instrText xml:space="preserve"> SEQ Lentelė \* ARABIC \s 1 </w:instrText>
      </w:r>
      <w:r w:rsidRPr="006E4E86">
        <w:rPr>
          <w:rFonts w:ascii="Times New Roman" w:hAnsi="Times New Roman"/>
          <w:szCs w:val="22"/>
        </w:rPr>
        <w:fldChar w:fldCharType="separate"/>
      </w:r>
      <w:r w:rsidRPr="006E4E86">
        <w:rPr>
          <w:rFonts w:ascii="Times New Roman" w:hAnsi="Times New Roman"/>
          <w:noProof/>
          <w:szCs w:val="22"/>
        </w:rPr>
        <w:t>1</w:t>
      </w:r>
      <w:r w:rsidRPr="006E4E86">
        <w:rPr>
          <w:rFonts w:ascii="Times New Roman" w:hAnsi="Times New Roman"/>
          <w:szCs w:val="22"/>
        </w:rPr>
        <w:fldChar w:fldCharType="end"/>
      </w:r>
      <w:r w:rsidRPr="006E4E86">
        <w:rPr>
          <w:rFonts w:ascii="Times New Roman" w:hAnsi="Times New Roman"/>
          <w:szCs w:val="22"/>
        </w:rPr>
        <w:t xml:space="preserve">. Sąsaja su projektu „Tarpžinybinės mokestinių duomenų saugyklos plėtros ir </w:t>
      </w:r>
      <w:proofErr w:type="spellStart"/>
      <w:r w:rsidRPr="006E4E86">
        <w:rPr>
          <w:rFonts w:ascii="Times New Roman" w:hAnsi="Times New Roman"/>
          <w:szCs w:val="22"/>
        </w:rPr>
        <w:t>naudojamumo</w:t>
      </w:r>
      <w:proofErr w:type="spellEnd"/>
      <w:r w:rsidRPr="006E4E86">
        <w:rPr>
          <w:rFonts w:ascii="Times New Roman" w:hAnsi="Times New Roman"/>
          <w:szCs w:val="22"/>
        </w:rPr>
        <w:t xml:space="preserve"> didinimo įgyvendinimo projektas</w:t>
      </w:r>
      <w:r w:rsidRPr="006E4E86">
        <w:rPr>
          <w:rFonts w:ascii="Times New Roman" w:hAnsi="Times New Roman"/>
          <w:szCs w:val="22"/>
          <w:lang w:eastAsia="ja-JP"/>
        </w:rPr>
        <w:t>“</w:t>
      </w:r>
      <w:bookmarkEnd w:id="217"/>
      <w:bookmarkEnd w:id="218"/>
      <w:bookmarkEnd w:id="2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043"/>
        <w:gridCol w:w="7586"/>
      </w:tblGrid>
      <w:tr w:rsidR="000C60E1" w:rsidRPr="006E4E86" w14:paraId="5DBC26DA" w14:textId="77777777" w:rsidTr="00041F73">
        <w:tc>
          <w:tcPr>
            <w:tcW w:w="1061" w:type="pct"/>
            <w:shd w:val="clear" w:color="auto" w:fill="auto"/>
            <w:vAlign w:val="center"/>
          </w:tcPr>
          <w:p w14:paraId="0ADB0A52" w14:textId="77777777" w:rsidR="000C60E1" w:rsidRPr="006E4E86" w:rsidRDefault="000C60E1" w:rsidP="00041F73">
            <w:pPr>
              <w:pStyle w:val="KC-EYtext"/>
              <w:keepNext/>
              <w:keepLines/>
              <w:spacing w:before="0" w:after="0"/>
              <w:jc w:val="left"/>
              <w:rPr>
                <w:rFonts w:ascii="Times New Roman" w:hAnsi="Times New Roman"/>
                <w:b/>
                <w:szCs w:val="22"/>
              </w:rPr>
            </w:pPr>
            <w:r w:rsidRPr="006E4E86">
              <w:rPr>
                <w:rFonts w:ascii="Times New Roman" w:hAnsi="Times New Roman"/>
                <w:b/>
                <w:szCs w:val="22"/>
              </w:rPr>
              <w:t>Projekto pavadinimas</w:t>
            </w:r>
          </w:p>
        </w:tc>
        <w:tc>
          <w:tcPr>
            <w:tcW w:w="3939" w:type="pct"/>
            <w:vAlign w:val="center"/>
          </w:tcPr>
          <w:p w14:paraId="1027B0F3" w14:textId="77777777" w:rsidR="000C60E1" w:rsidRPr="006E4E86" w:rsidRDefault="000C60E1" w:rsidP="00041F73">
            <w:pPr>
              <w:pStyle w:val="KC-EYtext"/>
              <w:keepNext/>
              <w:keepLines/>
              <w:spacing w:before="0" w:after="0"/>
              <w:rPr>
                <w:rFonts w:ascii="Times New Roman" w:hAnsi="Times New Roman"/>
                <w:szCs w:val="22"/>
              </w:rPr>
            </w:pPr>
            <w:r w:rsidRPr="006E4E86">
              <w:rPr>
                <w:rFonts w:ascii="Times New Roman" w:hAnsi="Times New Roman"/>
                <w:szCs w:val="22"/>
              </w:rPr>
              <w:t xml:space="preserve">Tarpžinybinės mokestinių duomenų saugyklos (toliau – TDS) plėtra ir </w:t>
            </w:r>
            <w:proofErr w:type="spellStart"/>
            <w:r w:rsidRPr="006E4E86">
              <w:rPr>
                <w:rFonts w:ascii="Times New Roman" w:hAnsi="Times New Roman"/>
                <w:szCs w:val="22"/>
              </w:rPr>
              <w:t>naudojamumo</w:t>
            </w:r>
            <w:proofErr w:type="spellEnd"/>
            <w:r w:rsidRPr="006E4E86">
              <w:rPr>
                <w:rFonts w:ascii="Times New Roman" w:hAnsi="Times New Roman"/>
                <w:szCs w:val="22"/>
              </w:rPr>
              <w:t xml:space="preserve"> didinimas (toliau – TDS projektas)</w:t>
            </w:r>
          </w:p>
        </w:tc>
      </w:tr>
      <w:tr w:rsidR="000C60E1" w:rsidRPr="006E4E86" w14:paraId="48883C4C" w14:textId="77777777" w:rsidTr="00041F73">
        <w:tc>
          <w:tcPr>
            <w:tcW w:w="1061" w:type="pct"/>
            <w:shd w:val="clear" w:color="auto" w:fill="auto"/>
            <w:vAlign w:val="center"/>
          </w:tcPr>
          <w:p w14:paraId="162B6B77" w14:textId="77777777" w:rsidR="000C60E1" w:rsidRPr="006E4E86" w:rsidRDefault="000C60E1" w:rsidP="00041F73">
            <w:pPr>
              <w:pStyle w:val="KC-EYtext"/>
              <w:spacing w:before="0" w:after="0"/>
              <w:jc w:val="left"/>
              <w:rPr>
                <w:rFonts w:ascii="Times New Roman" w:hAnsi="Times New Roman"/>
                <w:b/>
                <w:szCs w:val="22"/>
              </w:rPr>
            </w:pPr>
            <w:r w:rsidRPr="006E4E86">
              <w:rPr>
                <w:rFonts w:ascii="Times New Roman" w:hAnsi="Times New Roman"/>
                <w:b/>
                <w:szCs w:val="22"/>
              </w:rPr>
              <w:t>Projekto vykdytojas</w:t>
            </w:r>
          </w:p>
        </w:tc>
        <w:tc>
          <w:tcPr>
            <w:tcW w:w="3939" w:type="pct"/>
            <w:vAlign w:val="center"/>
          </w:tcPr>
          <w:p w14:paraId="1AC667C9" w14:textId="77777777" w:rsidR="000C60E1" w:rsidRPr="006E4E86" w:rsidRDefault="000C60E1" w:rsidP="00041F73">
            <w:pPr>
              <w:pStyle w:val="KC-EYtext"/>
              <w:keepNext/>
              <w:keepLines/>
              <w:spacing w:before="0" w:after="0"/>
              <w:rPr>
                <w:rFonts w:ascii="Times New Roman" w:hAnsi="Times New Roman"/>
                <w:szCs w:val="22"/>
              </w:rPr>
            </w:pPr>
            <w:r w:rsidRPr="006E4E86">
              <w:rPr>
                <w:rFonts w:ascii="Times New Roman" w:hAnsi="Times New Roman"/>
                <w:bCs/>
                <w:szCs w:val="22"/>
              </w:rPr>
              <w:t>Informacinės visuomenės plėtros komitetas prie Susisiekimo ministerijos</w:t>
            </w:r>
          </w:p>
        </w:tc>
      </w:tr>
      <w:tr w:rsidR="000C60E1" w:rsidRPr="006E4E86" w14:paraId="1FC9A3D7" w14:textId="77777777" w:rsidTr="00041F73">
        <w:tc>
          <w:tcPr>
            <w:tcW w:w="1061" w:type="pct"/>
            <w:shd w:val="clear" w:color="auto" w:fill="auto"/>
            <w:vAlign w:val="center"/>
          </w:tcPr>
          <w:p w14:paraId="2D7E04E1" w14:textId="77777777" w:rsidR="000C60E1" w:rsidRPr="006E4E86" w:rsidRDefault="000C60E1" w:rsidP="00041F73">
            <w:pPr>
              <w:pStyle w:val="KC-EYtext"/>
              <w:spacing w:before="0" w:after="0"/>
              <w:jc w:val="left"/>
              <w:rPr>
                <w:rFonts w:ascii="Times New Roman" w:hAnsi="Times New Roman"/>
                <w:b/>
                <w:szCs w:val="22"/>
              </w:rPr>
            </w:pPr>
            <w:r w:rsidRPr="006E4E86">
              <w:rPr>
                <w:rFonts w:ascii="Times New Roman" w:hAnsi="Times New Roman"/>
                <w:b/>
                <w:szCs w:val="22"/>
              </w:rPr>
              <w:t>Bendra investicijų vertė</w:t>
            </w:r>
          </w:p>
        </w:tc>
        <w:tc>
          <w:tcPr>
            <w:tcW w:w="3939" w:type="pct"/>
            <w:vAlign w:val="center"/>
          </w:tcPr>
          <w:p w14:paraId="568DFA56" w14:textId="77777777" w:rsidR="000C60E1" w:rsidRPr="006E4E86" w:rsidRDefault="000C60E1" w:rsidP="00041F73">
            <w:pPr>
              <w:pStyle w:val="KC-EYtext"/>
              <w:spacing w:before="0" w:after="0"/>
              <w:rPr>
                <w:rFonts w:ascii="Times New Roman" w:hAnsi="Times New Roman"/>
                <w:szCs w:val="22"/>
              </w:rPr>
            </w:pPr>
            <w:r w:rsidRPr="006E4E86">
              <w:rPr>
                <w:rFonts w:ascii="Times New Roman" w:hAnsi="Times New Roman"/>
                <w:bCs/>
                <w:szCs w:val="22"/>
              </w:rPr>
              <w:t>720 000,00</w:t>
            </w:r>
          </w:p>
        </w:tc>
      </w:tr>
      <w:tr w:rsidR="000C60E1" w:rsidRPr="006E4E86" w14:paraId="68C7372D" w14:textId="77777777" w:rsidTr="00041F73">
        <w:tc>
          <w:tcPr>
            <w:tcW w:w="1061" w:type="pct"/>
            <w:shd w:val="clear" w:color="auto" w:fill="auto"/>
            <w:vAlign w:val="center"/>
          </w:tcPr>
          <w:p w14:paraId="159F267B" w14:textId="77777777" w:rsidR="000C60E1" w:rsidRPr="006E4E86" w:rsidRDefault="000C60E1" w:rsidP="00041F73">
            <w:pPr>
              <w:pStyle w:val="KC-EYtext"/>
              <w:spacing w:before="0" w:after="0"/>
              <w:jc w:val="left"/>
              <w:rPr>
                <w:rFonts w:ascii="Times New Roman" w:hAnsi="Times New Roman"/>
                <w:b/>
                <w:szCs w:val="22"/>
              </w:rPr>
            </w:pPr>
            <w:r w:rsidRPr="006E4E86">
              <w:rPr>
                <w:rFonts w:ascii="Times New Roman" w:hAnsi="Times New Roman"/>
                <w:b/>
                <w:szCs w:val="22"/>
              </w:rPr>
              <w:t>Projekto būklė</w:t>
            </w:r>
          </w:p>
        </w:tc>
        <w:tc>
          <w:tcPr>
            <w:tcW w:w="3939" w:type="pct"/>
            <w:vAlign w:val="center"/>
          </w:tcPr>
          <w:p w14:paraId="1593F914" w14:textId="77777777" w:rsidR="000C60E1" w:rsidRPr="006E4E86" w:rsidRDefault="000C60E1" w:rsidP="00041F73">
            <w:pPr>
              <w:pStyle w:val="KC-EYtext"/>
              <w:spacing w:before="0" w:after="0"/>
              <w:rPr>
                <w:rFonts w:ascii="Times New Roman" w:hAnsi="Times New Roman"/>
                <w:szCs w:val="22"/>
              </w:rPr>
            </w:pPr>
            <w:r w:rsidRPr="006E4E86">
              <w:rPr>
                <w:rFonts w:ascii="Times New Roman" w:hAnsi="Times New Roman"/>
                <w:szCs w:val="22"/>
              </w:rPr>
              <w:t>Planuojamas projektas</w:t>
            </w:r>
          </w:p>
        </w:tc>
      </w:tr>
      <w:tr w:rsidR="000C60E1" w:rsidRPr="006E4E86" w14:paraId="4A1FFC15" w14:textId="77777777" w:rsidTr="00041F73">
        <w:tc>
          <w:tcPr>
            <w:tcW w:w="1061" w:type="pct"/>
            <w:shd w:val="clear" w:color="auto" w:fill="auto"/>
            <w:vAlign w:val="center"/>
          </w:tcPr>
          <w:p w14:paraId="3D9C9B0E" w14:textId="77777777" w:rsidR="000C60E1" w:rsidRPr="006E4E86" w:rsidRDefault="000C60E1" w:rsidP="00041F73">
            <w:pPr>
              <w:pStyle w:val="KC-EYtext"/>
              <w:spacing w:before="0" w:after="0"/>
              <w:jc w:val="left"/>
              <w:rPr>
                <w:rFonts w:ascii="Times New Roman" w:hAnsi="Times New Roman"/>
                <w:b/>
                <w:szCs w:val="22"/>
              </w:rPr>
            </w:pPr>
            <w:r w:rsidRPr="006E4E86">
              <w:rPr>
                <w:rFonts w:ascii="Times New Roman" w:hAnsi="Times New Roman"/>
                <w:b/>
                <w:szCs w:val="22"/>
              </w:rPr>
              <w:t>Projekto vykdymo laikotarpis</w:t>
            </w:r>
          </w:p>
        </w:tc>
        <w:tc>
          <w:tcPr>
            <w:tcW w:w="3939" w:type="pct"/>
            <w:vAlign w:val="center"/>
          </w:tcPr>
          <w:p w14:paraId="3BF53C88" w14:textId="77777777" w:rsidR="000C60E1" w:rsidRPr="006E4E86" w:rsidRDefault="000C60E1" w:rsidP="00041F73">
            <w:pPr>
              <w:pStyle w:val="KC-EYtext"/>
              <w:spacing w:before="0" w:after="0"/>
              <w:rPr>
                <w:rFonts w:ascii="Times New Roman" w:hAnsi="Times New Roman"/>
                <w:szCs w:val="22"/>
              </w:rPr>
            </w:pPr>
            <w:r w:rsidRPr="006E4E86">
              <w:rPr>
                <w:rFonts w:ascii="Times New Roman" w:hAnsi="Times New Roman"/>
                <w:szCs w:val="22"/>
              </w:rPr>
              <w:t>Planuojama 2017 – 2020 m.</w:t>
            </w:r>
          </w:p>
        </w:tc>
      </w:tr>
      <w:tr w:rsidR="000C60E1" w:rsidRPr="006E4E86" w14:paraId="4FF8E99E" w14:textId="77777777" w:rsidTr="00041F73">
        <w:tc>
          <w:tcPr>
            <w:tcW w:w="1061" w:type="pct"/>
            <w:shd w:val="clear" w:color="auto" w:fill="auto"/>
            <w:vAlign w:val="center"/>
          </w:tcPr>
          <w:p w14:paraId="481680D4" w14:textId="77777777" w:rsidR="000C60E1" w:rsidRPr="006E4E86" w:rsidRDefault="000C60E1" w:rsidP="00041F73">
            <w:pPr>
              <w:pStyle w:val="KC-EYtext"/>
              <w:spacing w:before="0" w:after="0"/>
              <w:jc w:val="left"/>
              <w:rPr>
                <w:rFonts w:ascii="Times New Roman" w:hAnsi="Times New Roman"/>
                <w:b/>
                <w:szCs w:val="22"/>
              </w:rPr>
            </w:pPr>
            <w:r w:rsidRPr="006E4E86">
              <w:rPr>
                <w:rFonts w:ascii="Times New Roman" w:hAnsi="Times New Roman"/>
                <w:b/>
                <w:szCs w:val="22"/>
              </w:rPr>
              <w:t>Projekto paskirtis</w:t>
            </w:r>
          </w:p>
        </w:tc>
        <w:tc>
          <w:tcPr>
            <w:tcW w:w="3939" w:type="pct"/>
            <w:vAlign w:val="center"/>
          </w:tcPr>
          <w:p w14:paraId="22591EA2" w14:textId="77777777" w:rsidR="000C60E1" w:rsidRPr="006E4E86" w:rsidRDefault="000C60E1" w:rsidP="00041F73">
            <w:pPr>
              <w:pStyle w:val="prastasiniatinklio"/>
              <w:spacing w:before="0" w:beforeAutospacing="0" w:after="0" w:afterAutospacing="0"/>
              <w:jc w:val="both"/>
              <w:rPr>
                <w:kern w:val="12"/>
                <w:sz w:val="22"/>
                <w:szCs w:val="22"/>
              </w:rPr>
            </w:pPr>
            <w:r w:rsidRPr="006E4E86">
              <w:rPr>
                <w:kern w:val="12"/>
                <w:sz w:val="22"/>
                <w:szCs w:val="22"/>
              </w:rPr>
              <w:t>Viešojo administravimo institucijoms suteikti įrankius ir gebėjimus informacijos analizės ir didelių duomenų (angl. Big Data) vertinimo srityje, siekiant įgalinti faktais grįstų valdymo ir operatyvinių sprendimų priėmimą.</w:t>
            </w:r>
          </w:p>
        </w:tc>
      </w:tr>
      <w:tr w:rsidR="000C60E1" w:rsidRPr="006E4E86" w14:paraId="2D0A082F" w14:textId="77777777" w:rsidTr="00041F73">
        <w:tc>
          <w:tcPr>
            <w:tcW w:w="1061" w:type="pct"/>
            <w:shd w:val="clear" w:color="auto" w:fill="auto"/>
            <w:vAlign w:val="center"/>
          </w:tcPr>
          <w:p w14:paraId="1B273827" w14:textId="77777777" w:rsidR="000C60E1" w:rsidRPr="006E4E86" w:rsidRDefault="000C60E1" w:rsidP="00041F73">
            <w:pPr>
              <w:pStyle w:val="KC-EYtext"/>
              <w:spacing w:before="0" w:after="0"/>
              <w:jc w:val="left"/>
              <w:rPr>
                <w:rFonts w:ascii="Times New Roman" w:hAnsi="Times New Roman"/>
                <w:b/>
                <w:szCs w:val="22"/>
              </w:rPr>
            </w:pPr>
            <w:r w:rsidRPr="006E4E86">
              <w:rPr>
                <w:rFonts w:ascii="Times New Roman" w:hAnsi="Times New Roman"/>
                <w:b/>
                <w:szCs w:val="22"/>
              </w:rPr>
              <w:t>Projekto rezultatai</w:t>
            </w:r>
          </w:p>
        </w:tc>
        <w:tc>
          <w:tcPr>
            <w:tcW w:w="3939" w:type="pct"/>
            <w:vAlign w:val="center"/>
          </w:tcPr>
          <w:p w14:paraId="4AA1FD45" w14:textId="77777777" w:rsidR="000C60E1" w:rsidRPr="006E4E86" w:rsidRDefault="000C60E1" w:rsidP="00534FD3">
            <w:pPr>
              <w:numPr>
                <w:ilvl w:val="0"/>
                <w:numId w:val="30"/>
              </w:numPr>
              <w:tabs>
                <w:tab w:val="left" w:pos="397"/>
              </w:tabs>
              <w:spacing w:after="0" w:line="240" w:lineRule="auto"/>
              <w:ind w:left="309" w:hanging="309"/>
              <w:jc w:val="both"/>
              <w:rPr>
                <w:rFonts w:ascii="Times New Roman" w:hAnsi="Times New Roman" w:cs="Times New Roman"/>
              </w:rPr>
            </w:pPr>
            <w:r w:rsidRPr="006E4E86">
              <w:rPr>
                <w:rFonts w:ascii="Times New Roman" w:hAnsi="Times New Roman" w:cs="Times New Roman"/>
              </w:rPr>
              <w:t>Sukurtos platforminės priemonės patogiam analitinių duomenų teikimui ir gavimui, šių duomenų kokybei ir patikimumui užtikrinti.</w:t>
            </w:r>
          </w:p>
          <w:p w14:paraId="437E1662" w14:textId="77777777" w:rsidR="000C60E1" w:rsidRPr="006E4E86" w:rsidRDefault="000C60E1" w:rsidP="00534FD3">
            <w:pPr>
              <w:numPr>
                <w:ilvl w:val="0"/>
                <w:numId w:val="30"/>
              </w:numPr>
              <w:tabs>
                <w:tab w:val="left" w:pos="397"/>
              </w:tabs>
              <w:spacing w:after="0" w:line="240" w:lineRule="auto"/>
              <w:ind w:left="309" w:hanging="309"/>
              <w:jc w:val="both"/>
              <w:rPr>
                <w:rFonts w:ascii="Times New Roman" w:hAnsi="Times New Roman" w:cs="Times New Roman"/>
              </w:rPr>
            </w:pPr>
            <w:r w:rsidRPr="006E4E86">
              <w:rPr>
                <w:rFonts w:ascii="Times New Roman" w:hAnsi="Times New Roman" w:cs="Times New Roman"/>
              </w:rPr>
              <w:t>Sukurtos reikalingos sąsajos tarp TDS bei kitų registrų ir valstybės informacinių sistemų leis patogiai pateikti ir gauti duomenis analizei ir stebėsenai.</w:t>
            </w:r>
          </w:p>
          <w:p w14:paraId="572D9108" w14:textId="77777777" w:rsidR="000C60E1" w:rsidRPr="006E4E86" w:rsidRDefault="000C60E1" w:rsidP="00534FD3">
            <w:pPr>
              <w:numPr>
                <w:ilvl w:val="0"/>
                <w:numId w:val="30"/>
              </w:numPr>
              <w:tabs>
                <w:tab w:val="left" w:pos="397"/>
              </w:tabs>
              <w:spacing w:after="0" w:line="240" w:lineRule="auto"/>
              <w:ind w:left="309" w:hanging="309"/>
              <w:jc w:val="both"/>
              <w:rPr>
                <w:rFonts w:ascii="Times New Roman" w:hAnsi="Times New Roman" w:cs="Times New Roman"/>
              </w:rPr>
            </w:pPr>
            <w:r w:rsidRPr="006E4E86">
              <w:rPr>
                <w:rFonts w:ascii="Times New Roman" w:hAnsi="Times New Roman" w:cs="Times New Roman"/>
              </w:rPr>
              <w:t>Sukurti analitiniai modeliai ir analizės priemones šiose srityse:</w:t>
            </w:r>
          </w:p>
          <w:p w14:paraId="0A21BB2C"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rPr>
            </w:pPr>
            <w:r w:rsidRPr="006E4E86">
              <w:rPr>
                <w:rFonts w:ascii="Times New Roman" w:hAnsi="Times New Roman" w:cs="Times New Roman"/>
              </w:rPr>
              <w:t>Sprendimų, teisės aktų poveikio vertinimui;</w:t>
            </w:r>
          </w:p>
          <w:p w14:paraId="4B16439A"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rPr>
            </w:pPr>
            <w:r w:rsidRPr="006E4E86">
              <w:rPr>
                <w:rFonts w:ascii="Times New Roman" w:hAnsi="Times New Roman" w:cs="Times New Roman"/>
              </w:rPr>
              <w:t>Ūkio raidos prognozavimui;</w:t>
            </w:r>
          </w:p>
          <w:p w14:paraId="302C42C3"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rPr>
            </w:pPr>
            <w:r w:rsidRPr="006E4E86">
              <w:rPr>
                <w:rFonts w:ascii="Times New Roman" w:hAnsi="Times New Roman" w:cs="Times New Roman"/>
              </w:rPr>
              <w:t>Neteisėtos ar įtartinos ūkio subjektų ir (ar) fizinių asmenų veiklos identifikavimui.</w:t>
            </w:r>
          </w:p>
        </w:tc>
      </w:tr>
      <w:tr w:rsidR="000C60E1" w:rsidRPr="006E4E86" w14:paraId="66CE9EE8" w14:textId="77777777" w:rsidTr="00041F73">
        <w:tc>
          <w:tcPr>
            <w:tcW w:w="1061" w:type="pct"/>
            <w:shd w:val="clear" w:color="auto" w:fill="auto"/>
            <w:vAlign w:val="center"/>
          </w:tcPr>
          <w:p w14:paraId="74E8C8A4" w14:textId="77777777" w:rsidR="000C60E1" w:rsidRPr="006E4E86" w:rsidDel="00AB5725" w:rsidRDefault="000C60E1" w:rsidP="00041F73">
            <w:pPr>
              <w:pStyle w:val="KC-EYtext"/>
              <w:spacing w:before="0" w:after="0"/>
              <w:jc w:val="left"/>
              <w:rPr>
                <w:rFonts w:ascii="Times New Roman" w:hAnsi="Times New Roman"/>
                <w:b/>
                <w:szCs w:val="22"/>
              </w:rPr>
            </w:pPr>
            <w:r w:rsidRPr="006E4E86">
              <w:rPr>
                <w:rFonts w:ascii="Times New Roman" w:hAnsi="Times New Roman"/>
                <w:b/>
                <w:szCs w:val="22"/>
              </w:rPr>
              <w:t>Sąsajos tarp projektų</w:t>
            </w:r>
          </w:p>
        </w:tc>
        <w:tc>
          <w:tcPr>
            <w:tcW w:w="3939" w:type="pct"/>
            <w:vAlign w:val="center"/>
          </w:tcPr>
          <w:p w14:paraId="2166260E" w14:textId="77777777" w:rsidR="000C60E1" w:rsidRPr="006E4E86" w:rsidDel="00AB5725" w:rsidRDefault="000C60E1" w:rsidP="00041F73">
            <w:pPr>
              <w:pStyle w:val="KC-EYtext"/>
              <w:spacing w:before="0" w:after="0"/>
              <w:rPr>
                <w:rFonts w:ascii="Times New Roman" w:hAnsi="Times New Roman"/>
                <w:szCs w:val="22"/>
              </w:rPr>
            </w:pPr>
            <w:r w:rsidRPr="006E4E86">
              <w:rPr>
                <w:rFonts w:ascii="Times New Roman" w:hAnsi="Times New Roman"/>
                <w:szCs w:val="22"/>
              </w:rPr>
              <w:t xml:space="preserve">TDS projekte planuojama sukurti </w:t>
            </w:r>
            <w:r w:rsidRPr="006E4E86">
              <w:rPr>
                <w:rFonts w:ascii="Times New Roman" w:hAnsi="Times New Roman"/>
                <w:kern w:val="0"/>
                <w:szCs w:val="22"/>
              </w:rPr>
              <w:t>bendrinius analitinius metodus ir įrankius/ priemones, kurias galės naudoti skirtingos viešojo sektoriaus institucijos be papildomų investicijų. Planuojama Analitikos sistemos sukūrimui naudoti TDS sukurtą infrastruktūrą.</w:t>
            </w:r>
          </w:p>
        </w:tc>
      </w:tr>
    </w:tbl>
    <w:p w14:paraId="1FB3107C" w14:textId="77777777" w:rsidR="000C60E1" w:rsidRPr="006E4E86" w:rsidRDefault="000C60E1" w:rsidP="000C60E1">
      <w:pPr>
        <w:pStyle w:val="Antrat"/>
        <w:rPr>
          <w:rFonts w:ascii="Times New Roman" w:hAnsi="Times New Roman"/>
          <w:szCs w:val="22"/>
        </w:rPr>
      </w:pPr>
    </w:p>
    <w:p w14:paraId="338C3599"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lang w:eastAsia="ar-SA"/>
        </w:rPr>
      </w:pPr>
      <w:bookmarkStart w:id="222" w:name="_Toc467427184"/>
      <w:bookmarkStart w:id="223" w:name="_Toc526771023"/>
      <w:bookmarkEnd w:id="220"/>
      <w:bookmarkEnd w:id="221"/>
      <w:r w:rsidRPr="006E4E86">
        <w:rPr>
          <w:rFonts w:ascii="Times New Roman" w:hAnsi="Times New Roman" w:cs="Times New Roman"/>
          <w:color w:val="auto"/>
          <w:sz w:val="22"/>
          <w:szCs w:val="22"/>
          <w:lang w:eastAsia="ar-SA"/>
        </w:rPr>
        <w:lastRenderedPageBreak/>
        <w:t>PROJEKTO RIBOS</w:t>
      </w:r>
      <w:bookmarkEnd w:id="212"/>
      <w:bookmarkEnd w:id="213"/>
      <w:bookmarkEnd w:id="214"/>
      <w:bookmarkEnd w:id="222"/>
      <w:bookmarkEnd w:id="223"/>
    </w:p>
    <w:p w14:paraId="24F0EC2D" w14:textId="77777777" w:rsidR="000C60E1" w:rsidRPr="006E4E86" w:rsidRDefault="000C60E1" w:rsidP="000C60E1">
      <w:pPr>
        <w:jc w:val="both"/>
        <w:rPr>
          <w:rFonts w:ascii="Times New Roman" w:hAnsi="Times New Roman" w:cs="Times New Roman"/>
        </w:rPr>
      </w:pPr>
      <w:bookmarkStart w:id="224" w:name="_Toc447845343"/>
      <w:bookmarkEnd w:id="215"/>
      <w:bookmarkEnd w:id="216"/>
      <w:r w:rsidRPr="006E4E86">
        <w:rPr>
          <w:rFonts w:ascii="Times New Roman" w:hAnsi="Times New Roman" w:cs="Times New Roman"/>
        </w:rPr>
        <w:t xml:space="preserve">Projektu sprendžiama analitinių priemonių, naudojamų žemės ūkio sektoriaus planavimui, analizavimui ir sprendimų, susijusių su žemės ūkio politika, priėmimui, trūkumo bei tarp institucijų naudojamų skirtingų technologinių sprendimų problema. </w:t>
      </w:r>
    </w:p>
    <w:p w14:paraId="49A139A9"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 xml:space="preserve">Projekto įgyvendinimas prisidės prie šios problemos sprendimo, sukuriant Analitikos sistemą, kurios surenkami ir apdorojami duomenys bus naudojami žemės ūkio sektoriaus verslo rezultatams analizuoti, įvairiems veiklos rodikliams apskaičiuoti bei juos palyginti pagal įvairius kriterijus su kitų žemės ūkio sektoriaus rinkos dalyvių veiklos rodikliais ar jų vidurkiais, žemės ūkio subjektų pasitenkinimo indekso skaičiavimui. </w:t>
      </w:r>
    </w:p>
    <w:p w14:paraId="492DF4E4"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Žemės ūkio produktų tiekimo grandinė apima:</w:t>
      </w:r>
    </w:p>
    <w:p w14:paraId="0318A945" w14:textId="77777777" w:rsidR="000C60E1" w:rsidRPr="006E4E86" w:rsidRDefault="000C60E1" w:rsidP="00534FD3">
      <w:pPr>
        <w:numPr>
          <w:ilvl w:val="0"/>
          <w:numId w:val="30"/>
        </w:numPr>
        <w:tabs>
          <w:tab w:val="left" w:pos="397"/>
        </w:tabs>
        <w:spacing w:after="0" w:line="240" w:lineRule="auto"/>
        <w:ind w:left="309" w:hanging="309"/>
        <w:jc w:val="both"/>
        <w:rPr>
          <w:rFonts w:ascii="Times New Roman" w:hAnsi="Times New Roman" w:cs="Times New Roman"/>
        </w:rPr>
      </w:pPr>
      <w:r w:rsidRPr="006E4E86">
        <w:rPr>
          <w:rFonts w:ascii="Times New Roman" w:hAnsi="Times New Roman" w:cs="Times New Roman"/>
        </w:rPr>
        <w:t>Žemės ūkio produktų gamybą, t. y. veiklą, apimančią pirminę gamybą ir (ar) jos metu gautų savo žemės ūkio produktų pirminį perdirbimą ir pardavimą;</w:t>
      </w:r>
    </w:p>
    <w:p w14:paraId="642278C2" w14:textId="77777777" w:rsidR="000C60E1" w:rsidRPr="006E4E86" w:rsidRDefault="000C60E1" w:rsidP="00534FD3">
      <w:pPr>
        <w:numPr>
          <w:ilvl w:val="0"/>
          <w:numId w:val="30"/>
        </w:numPr>
        <w:tabs>
          <w:tab w:val="left" w:pos="397"/>
        </w:tabs>
        <w:spacing w:after="0" w:line="240" w:lineRule="auto"/>
        <w:ind w:left="309" w:hanging="309"/>
        <w:jc w:val="both"/>
        <w:rPr>
          <w:rFonts w:ascii="Times New Roman" w:hAnsi="Times New Roman" w:cs="Times New Roman"/>
        </w:rPr>
      </w:pPr>
      <w:r w:rsidRPr="006E4E86">
        <w:rPr>
          <w:rFonts w:ascii="Times New Roman" w:hAnsi="Times New Roman" w:cs="Times New Roman"/>
        </w:rPr>
        <w:t>Žemės ūkio produktų perdirbimą;</w:t>
      </w:r>
    </w:p>
    <w:p w14:paraId="197F8944" w14:textId="77777777" w:rsidR="000C60E1" w:rsidRPr="006E4E86" w:rsidRDefault="000C60E1" w:rsidP="00534FD3">
      <w:pPr>
        <w:numPr>
          <w:ilvl w:val="0"/>
          <w:numId w:val="30"/>
        </w:numPr>
        <w:tabs>
          <w:tab w:val="left" w:pos="397"/>
        </w:tabs>
        <w:spacing w:after="0" w:line="240" w:lineRule="auto"/>
        <w:ind w:left="309" w:hanging="309"/>
        <w:jc w:val="both"/>
        <w:rPr>
          <w:rFonts w:ascii="Times New Roman" w:hAnsi="Times New Roman" w:cs="Times New Roman"/>
        </w:rPr>
      </w:pPr>
      <w:r w:rsidRPr="006E4E86">
        <w:rPr>
          <w:rFonts w:ascii="Times New Roman" w:hAnsi="Times New Roman" w:cs="Times New Roman"/>
          <w:noProof/>
          <w:kern w:val="12"/>
          <w:lang w:eastAsia="lt-LT"/>
        </w:rPr>
        <w:drawing>
          <wp:anchor distT="0" distB="0" distL="114300" distR="114300" simplePos="0" relativeHeight="251660288" behindDoc="0" locked="0" layoutInCell="1" allowOverlap="1" wp14:anchorId="46AB4173" wp14:editId="32FAB9BC">
            <wp:simplePos x="0" y="0"/>
            <wp:positionH relativeFrom="page">
              <wp:posOffset>762000</wp:posOffset>
            </wp:positionH>
            <wp:positionV relativeFrom="page">
              <wp:posOffset>7600950</wp:posOffset>
            </wp:positionV>
            <wp:extent cx="6438897" cy="2152650"/>
            <wp:effectExtent l="0" t="0" r="63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38897" cy="2152650"/>
                    </a:xfrm>
                    <a:prstGeom prst="rect">
                      <a:avLst/>
                    </a:prstGeom>
                    <a:noFill/>
                  </pic:spPr>
                </pic:pic>
              </a:graphicData>
            </a:graphic>
            <wp14:sizeRelH relativeFrom="page">
              <wp14:pctWidth>0</wp14:pctWidth>
            </wp14:sizeRelH>
            <wp14:sizeRelV relativeFrom="page">
              <wp14:pctHeight>0</wp14:pctHeight>
            </wp14:sizeRelV>
          </wp:anchor>
        </w:drawing>
      </w:r>
      <w:r w:rsidRPr="006E4E86">
        <w:rPr>
          <w:rFonts w:ascii="Times New Roman" w:hAnsi="Times New Roman" w:cs="Times New Roman"/>
        </w:rPr>
        <w:t>Žemės ūkio produktų pardavimą.</w:t>
      </w:r>
    </w:p>
    <w:p w14:paraId="4CC1B791" w14:textId="77777777" w:rsidR="000C60E1" w:rsidRPr="006E4E86" w:rsidRDefault="000C60E1" w:rsidP="000C60E1">
      <w:pPr>
        <w:pStyle w:val="Antrat"/>
        <w:jc w:val="center"/>
        <w:rPr>
          <w:rFonts w:ascii="Times New Roman" w:hAnsi="Times New Roman"/>
          <w:kern w:val="12"/>
          <w:szCs w:val="22"/>
        </w:rPr>
      </w:pPr>
      <w:bookmarkStart w:id="225" w:name="_Toc467534593"/>
      <w:bookmarkStart w:id="226" w:name="_Toc467687095"/>
      <w:bookmarkStart w:id="227" w:name="_Toc467687143"/>
      <w:r w:rsidRPr="006E4E86">
        <w:rPr>
          <w:rFonts w:ascii="Times New Roman" w:hAnsi="Times New Roman"/>
          <w:szCs w:val="22"/>
        </w:rPr>
        <w:t xml:space="preserve">Paveikslas </w:t>
      </w:r>
      <w:r w:rsidRPr="006E4E86">
        <w:rPr>
          <w:rFonts w:ascii="Times New Roman" w:hAnsi="Times New Roman"/>
          <w:szCs w:val="22"/>
        </w:rPr>
        <w:fldChar w:fldCharType="begin"/>
      </w:r>
      <w:r w:rsidRPr="006E4E86">
        <w:rPr>
          <w:rFonts w:ascii="Times New Roman" w:hAnsi="Times New Roman"/>
          <w:szCs w:val="22"/>
        </w:rPr>
        <w:instrText xml:space="preserve"> STYLEREF 1 \s </w:instrText>
      </w:r>
      <w:r w:rsidRPr="006E4E86">
        <w:rPr>
          <w:rFonts w:ascii="Times New Roman" w:hAnsi="Times New Roman"/>
          <w:szCs w:val="22"/>
        </w:rPr>
        <w:fldChar w:fldCharType="separate"/>
      </w:r>
      <w:r w:rsidRPr="006E4E86">
        <w:rPr>
          <w:rFonts w:ascii="Times New Roman" w:hAnsi="Times New Roman"/>
          <w:noProof/>
          <w:szCs w:val="22"/>
        </w:rPr>
        <w:t>2</w:t>
      </w:r>
      <w:r w:rsidRPr="006E4E86">
        <w:rPr>
          <w:rFonts w:ascii="Times New Roman" w:hAnsi="Times New Roman"/>
          <w:szCs w:val="22"/>
        </w:rPr>
        <w:fldChar w:fldCharType="end"/>
      </w:r>
      <w:r w:rsidRPr="006E4E86">
        <w:rPr>
          <w:rFonts w:ascii="Times New Roman" w:hAnsi="Times New Roman"/>
          <w:szCs w:val="22"/>
        </w:rPr>
        <w:t>.</w:t>
      </w:r>
      <w:r w:rsidRPr="006E4E86">
        <w:rPr>
          <w:rFonts w:ascii="Times New Roman" w:hAnsi="Times New Roman"/>
          <w:szCs w:val="22"/>
        </w:rPr>
        <w:fldChar w:fldCharType="begin"/>
      </w:r>
      <w:r w:rsidRPr="006E4E86">
        <w:rPr>
          <w:rFonts w:ascii="Times New Roman" w:hAnsi="Times New Roman"/>
          <w:szCs w:val="22"/>
        </w:rPr>
        <w:instrText xml:space="preserve"> SEQ Figūra \* ARABIC \s 1 </w:instrText>
      </w:r>
      <w:r w:rsidRPr="006E4E86">
        <w:rPr>
          <w:rFonts w:ascii="Times New Roman" w:hAnsi="Times New Roman"/>
          <w:szCs w:val="22"/>
        </w:rPr>
        <w:fldChar w:fldCharType="separate"/>
      </w:r>
      <w:r w:rsidRPr="006E4E86">
        <w:rPr>
          <w:rFonts w:ascii="Times New Roman" w:hAnsi="Times New Roman"/>
          <w:noProof/>
          <w:szCs w:val="22"/>
        </w:rPr>
        <w:t>1</w:t>
      </w:r>
      <w:r w:rsidRPr="006E4E86">
        <w:rPr>
          <w:rFonts w:ascii="Times New Roman" w:hAnsi="Times New Roman"/>
          <w:szCs w:val="22"/>
        </w:rPr>
        <w:fldChar w:fldCharType="end"/>
      </w:r>
      <w:r w:rsidRPr="006E4E86">
        <w:rPr>
          <w:rFonts w:ascii="Times New Roman" w:hAnsi="Times New Roman"/>
          <w:szCs w:val="22"/>
        </w:rPr>
        <w:t>. Žemės ūkio produktų tiekimo grandinė</w:t>
      </w:r>
      <w:bookmarkEnd w:id="225"/>
      <w:bookmarkEnd w:id="226"/>
      <w:bookmarkEnd w:id="227"/>
    </w:p>
    <w:p w14:paraId="3EAC028D" w14:textId="77777777" w:rsidR="000C60E1" w:rsidRPr="006E4E86" w:rsidRDefault="000C60E1" w:rsidP="000C60E1">
      <w:pPr>
        <w:jc w:val="both"/>
        <w:rPr>
          <w:rFonts w:ascii="Times New Roman" w:hAnsi="Times New Roman" w:cs="Times New Roman"/>
          <w:kern w:val="12"/>
        </w:rPr>
      </w:pPr>
      <w:r w:rsidRPr="006E4E86">
        <w:rPr>
          <w:rFonts w:ascii="Times New Roman" w:hAnsi="Times New Roman" w:cs="Times New Roman"/>
          <w:kern w:val="12"/>
        </w:rPr>
        <w:t>Planuojama, kad Analitikos sistemos apimtis yra žemės ūkio produktų gamyba, pirma dalis žemės ūkio produktų tiekimo grandinėje.</w:t>
      </w:r>
    </w:p>
    <w:p w14:paraId="67EAC2FF" w14:textId="77777777" w:rsidR="000C60E1" w:rsidRPr="006E4E86" w:rsidRDefault="000C60E1" w:rsidP="000C60E1">
      <w:pPr>
        <w:jc w:val="both"/>
        <w:rPr>
          <w:rFonts w:ascii="Times New Roman" w:hAnsi="Times New Roman" w:cs="Times New Roman"/>
          <w:kern w:val="12"/>
        </w:rPr>
      </w:pPr>
      <w:r w:rsidRPr="006E4E86">
        <w:rPr>
          <w:rFonts w:ascii="Times New Roman" w:hAnsi="Times New Roman" w:cs="Times New Roman"/>
          <w:kern w:val="12"/>
        </w:rPr>
        <w:t xml:space="preserve">Analizės sistemos subjektai – žemės ūkio veiklos subjektas, </w:t>
      </w:r>
      <w:r w:rsidRPr="006E4E86">
        <w:rPr>
          <w:rFonts w:ascii="Times New Roman" w:hAnsi="Times New Roman" w:cs="Times New Roman"/>
          <w:bCs/>
          <w:kern w:val="12"/>
        </w:rPr>
        <w:t xml:space="preserve">t. y. </w:t>
      </w:r>
      <w:r w:rsidRPr="006E4E86">
        <w:rPr>
          <w:rFonts w:ascii="Times New Roman" w:hAnsi="Times New Roman" w:cs="Times New Roman"/>
          <w:kern w:val="12"/>
        </w:rPr>
        <w:t>žemės ūkio veikla užsiimantis fizinis ar juridinis asmuo, kurių žemės ūkio valda yra įregistruota Lietuvos Respublikos žemės ūkio ir kaimo verslo registre.</w:t>
      </w:r>
    </w:p>
    <w:p w14:paraId="3447A06E" w14:textId="77777777" w:rsidR="000C60E1" w:rsidRPr="006E4E86" w:rsidRDefault="000C60E1" w:rsidP="000C60E1">
      <w:pPr>
        <w:jc w:val="both"/>
        <w:rPr>
          <w:rFonts w:ascii="Times New Roman" w:hAnsi="Times New Roman" w:cs="Times New Roman"/>
        </w:rPr>
      </w:pPr>
      <w:r w:rsidRPr="006E4E86">
        <w:rPr>
          <w:rFonts w:ascii="Times New Roman" w:hAnsi="Times New Roman" w:cs="Times New Roman"/>
        </w:rPr>
        <w:t>Rezultatai, gauti naudojant Analitikos sistemą, turės didelį teigiamą poveikį visam žemės ūkio sektoriaus planavimui bei vystymui, padės tikslingiau paskirstyti resursus ir atlikti tikslesnį žemės ūkio politikos planavimą, įsivertinti pažangą.</w:t>
      </w:r>
    </w:p>
    <w:p w14:paraId="3AE2761A" w14:textId="77777777" w:rsidR="000C60E1" w:rsidRPr="006E4E86" w:rsidRDefault="000C60E1" w:rsidP="000C60E1">
      <w:pPr>
        <w:pStyle w:val="Bulletcopy"/>
        <w:numPr>
          <w:ilvl w:val="0"/>
          <w:numId w:val="0"/>
        </w:numPr>
        <w:spacing w:after="0" w:line="240" w:lineRule="auto"/>
        <w:jc w:val="both"/>
        <w:rPr>
          <w:rFonts w:ascii="Times New Roman" w:hAnsi="Times New Roman"/>
          <w:color w:val="000000"/>
          <w:sz w:val="22"/>
          <w:szCs w:val="22"/>
        </w:rPr>
      </w:pPr>
      <w:r w:rsidRPr="006E4E86">
        <w:rPr>
          <w:rFonts w:ascii="Times New Roman" w:hAnsi="Times New Roman"/>
          <w:color w:val="000000"/>
          <w:sz w:val="22"/>
          <w:szCs w:val="22"/>
        </w:rPr>
        <w:t>Projekto veiklos bus orientuotos į žemės ūkio institucijose jau sukurtų ir naudojamų sprendimų pritaikymą ir tolesnį panaudojimą, siekiant nedubliuoti žemės ūkio srities institucijose jau veikiančių sprendimų ir racionaliai išspręsti aukščiau aprašytą ir ‎1.3 skyriuje detalizuotą problematiką.</w:t>
      </w:r>
    </w:p>
    <w:p w14:paraId="1CD98AA1" w14:textId="77777777" w:rsidR="000C60E1" w:rsidRPr="006E4E86" w:rsidRDefault="000C60E1" w:rsidP="000C60E1">
      <w:pPr>
        <w:pStyle w:val="Bulletcopy"/>
        <w:numPr>
          <w:ilvl w:val="0"/>
          <w:numId w:val="0"/>
        </w:numPr>
        <w:spacing w:after="0" w:line="240" w:lineRule="auto"/>
        <w:jc w:val="both"/>
        <w:rPr>
          <w:rFonts w:ascii="Times New Roman" w:hAnsi="Times New Roman"/>
          <w:sz w:val="22"/>
          <w:szCs w:val="22"/>
        </w:rPr>
      </w:pPr>
    </w:p>
    <w:p w14:paraId="60A80B64"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lang w:eastAsia="ar-SA"/>
        </w:rPr>
      </w:pPr>
      <w:bookmarkStart w:id="228" w:name="_Toc458441650"/>
      <w:bookmarkStart w:id="229" w:name="_Toc459660344"/>
      <w:bookmarkStart w:id="230" w:name="_Toc467427185"/>
      <w:bookmarkStart w:id="231" w:name="_Toc526771024"/>
      <w:r w:rsidRPr="006E4E86">
        <w:rPr>
          <w:rFonts w:ascii="Times New Roman" w:hAnsi="Times New Roman" w:cs="Times New Roman"/>
          <w:color w:val="auto"/>
          <w:sz w:val="22"/>
          <w:szCs w:val="22"/>
          <w:lang w:eastAsia="ar-SA"/>
        </w:rPr>
        <w:t>PROJEKTO TIKSLINĖS GRUPĖS</w:t>
      </w:r>
      <w:bookmarkEnd w:id="224"/>
      <w:bookmarkEnd w:id="228"/>
      <w:bookmarkEnd w:id="229"/>
      <w:bookmarkEnd w:id="230"/>
      <w:bookmarkEnd w:id="231"/>
    </w:p>
    <w:p w14:paraId="29C9F16B" w14:textId="77777777" w:rsidR="000C60E1" w:rsidRPr="006E4E86" w:rsidRDefault="000C60E1" w:rsidP="000C60E1">
      <w:pPr>
        <w:rPr>
          <w:rFonts w:ascii="Times New Roman" w:hAnsi="Times New Roman" w:cs="Times New Roman"/>
        </w:rPr>
      </w:pPr>
      <w:r w:rsidRPr="006E4E86">
        <w:rPr>
          <w:rFonts w:ascii="Times New Roman" w:hAnsi="Times New Roman" w:cs="Times New Roman"/>
        </w:rPr>
        <w:t xml:space="preserve">Projektas ir jo metu sukurti rezultatai paveiks </w:t>
      </w:r>
      <w:r w:rsidRPr="006E4E86">
        <w:rPr>
          <w:rFonts w:ascii="Times New Roman" w:hAnsi="Times New Roman" w:cs="Times New Roman"/>
          <w:lang w:val="de-DE"/>
        </w:rPr>
        <w:t>2</w:t>
      </w:r>
      <w:r w:rsidRPr="006E4E86">
        <w:rPr>
          <w:rFonts w:ascii="Times New Roman" w:hAnsi="Times New Roman" w:cs="Times New Roman"/>
        </w:rPr>
        <w:t xml:space="preserve"> pagrindines tikslines grupes:</w:t>
      </w:r>
    </w:p>
    <w:p w14:paraId="433F538A" w14:textId="77777777" w:rsidR="000C60E1" w:rsidRPr="006E4E86" w:rsidRDefault="000C60E1" w:rsidP="00534FD3">
      <w:pPr>
        <w:numPr>
          <w:ilvl w:val="0"/>
          <w:numId w:val="38"/>
        </w:numPr>
        <w:spacing w:after="0" w:line="240" w:lineRule="auto"/>
        <w:rPr>
          <w:rFonts w:ascii="Times New Roman" w:hAnsi="Times New Roman" w:cs="Times New Roman"/>
        </w:rPr>
      </w:pPr>
      <w:r w:rsidRPr="006E4E86">
        <w:rPr>
          <w:rFonts w:ascii="Times New Roman" w:hAnsi="Times New Roman" w:cs="Times New Roman"/>
        </w:rPr>
        <w:t xml:space="preserve">Institucijų darbuotojai ir </w:t>
      </w:r>
      <w:r w:rsidRPr="006E4E86">
        <w:rPr>
          <w:rFonts w:ascii="Times New Roman" w:hAnsi="Times New Roman" w:cs="Times New Roman"/>
          <w:kern w:val="12"/>
        </w:rPr>
        <w:t>ŽŪ srities mokslo darbuotojai</w:t>
      </w:r>
      <w:r w:rsidRPr="006E4E86">
        <w:rPr>
          <w:rFonts w:ascii="Times New Roman" w:hAnsi="Times New Roman" w:cs="Times New Roman"/>
        </w:rPr>
        <w:t>, naudojantys Analitikos sistemos įrankius ir šios sistemos paslaugas;</w:t>
      </w:r>
    </w:p>
    <w:p w14:paraId="6F749B6A" w14:textId="77777777" w:rsidR="000C60E1" w:rsidRPr="006E4E86" w:rsidRDefault="000C60E1" w:rsidP="00534FD3">
      <w:pPr>
        <w:numPr>
          <w:ilvl w:val="0"/>
          <w:numId w:val="38"/>
        </w:numPr>
        <w:spacing w:after="0" w:line="240" w:lineRule="auto"/>
        <w:rPr>
          <w:rFonts w:ascii="Times New Roman" w:hAnsi="Times New Roman" w:cs="Times New Roman"/>
        </w:rPr>
      </w:pPr>
      <w:r w:rsidRPr="006E4E86">
        <w:rPr>
          <w:rFonts w:ascii="Times New Roman" w:hAnsi="Times New Roman" w:cs="Times New Roman"/>
        </w:rPr>
        <w:t xml:space="preserve">Institucijų darbuotojai ir </w:t>
      </w:r>
      <w:r w:rsidRPr="006E4E86">
        <w:rPr>
          <w:rFonts w:ascii="Times New Roman" w:hAnsi="Times New Roman" w:cs="Times New Roman"/>
          <w:kern w:val="12"/>
        </w:rPr>
        <w:t>ŽŪ srities mokslo darbuotojai</w:t>
      </w:r>
      <w:r w:rsidRPr="006E4E86">
        <w:rPr>
          <w:rFonts w:ascii="Times New Roman" w:hAnsi="Times New Roman" w:cs="Times New Roman"/>
        </w:rPr>
        <w:t>, gaunantys Analitikos sistemos duomenis</w:t>
      </w:r>
      <w:r w:rsidRPr="006E4E86">
        <w:rPr>
          <w:rFonts w:ascii="Times New Roman" w:hAnsi="Times New Roman" w:cs="Times New Roman"/>
          <w:kern w:val="12"/>
        </w:rPr>
        <w:t>, naudojantys Analitikos sistemos duomenis mokslinių tyrimų tikslais bei kurių darbo rezultatai bus nukreipti valstybės institucijų naudai ir valstybės įsipareigojimų vykdymui</w:t>
      </w:r>
      <w:r w:rsidRPr="006E4E86">
        <w:rPr>
          <w:rFonts w:ascii="Times New Roman" w:hAnsi="Times New Roman" w:cs="Times New Roman"/>
        </w:rPr>
        <w:t>.</w:t>
      </w:r>
    </w:p>
    <w:p w14:paraId="677B19E1" w14:textId="77777777" w:rsidR="000C60E1" w:rsidRPr="006E4E86" w:rsidRDefault="000C60E1" w:rsidP="000C60E1">
      <w:pPr>
        <w:pStyle w:val="Antrat"/>
        <w:rPr>
          <w:rFonts w:ascii="Times New Roman" w:hAnsi="Times New Roman"/>
          <w:szCs w:val="22"/>
        </w:rPr>
      </w:pPr>
      <w:r w:rsidRPr="006E4E86">
        <w:rPr>
          <w:rFonts w:ascii="Times New Roman" w:hAnsi="Times New Roman"/>
          <w:szCs w:val="22"/>
        </w:rPr>
        <w:t xml:space="preserve">Toliau pateiktoje lentelėje nurodytos tikslinės grupės, jų dydis bei Projekto įtaka tikslinėms grupėms. </w:t>
      </w:r>
    </w:p>
    <w:p w14:paraId="789CCDFD" w14:textId="77777777" w:rsidR="000C60E1" w:rsidRPr="006E4E86" w:rsidRDefault="000C60E1" w:rsidP="000C60E1">
      <w:pPr>
        <w:pStyle w:val="Antrat"/>
        <w:rPr>
          <w:rFonts w:ascii="Times New Roman" w:hAnsi="Times New Roman"/>
          <w:szCs w:val="22"/>
        </w:rPr>
      </w:pPr>
      <w:bookmarkStart w:id="232" w:name="_Toc456340161"/>
      <w:bookmarkStart w:id="233" w:name="_Toc456342277"/>
      <w:bookmarkStart w:id="234" w:name="_Toc456347568"/>
      <w:bookmarkStart w:id="235" w:name="_Toc456348902"/>
      <w:bookmarkStart w:id="236" w:name="_Toc456359181"/>
      <w:bookmarkStart w:id="237" w:name="_Toc456362488"/>
      <w:bookmarkStart w:id="238" w:name="_Toc456608676"/>
      <w:bookmarkStart w:id="239" w:name="_Toc456614137"/>
      <w:bookmarkStart w:id="240" w:name="_Toc465797945"/>
      <w:bookmarkStart w:id="241" w:name="_Toc467534563"/>
      <w:bookmarkStart w:id="242" w:name="_Toc467687066"/>
      <w:bookmarkStart w:id="243" w:name="_Toc474299077"/>
      <w:r w:rsidRPr="006E4E86">
        <w:rPr>
          <w:rFonts w:ascii="Times New Roman" w:hAnsi="Times New Roman"/>
          <w:szCs w:val="22"/>
        </w:rPr>
        <w:t xml:space="preserve">Lentelė </w:t>
      </w:r>
      <w:r w:rsidRPr="006E4E86">
        <w:rPr>
          <w:rFonts w:ascii="Times New Roman" w:hAnsi="Times New Roman"/>
          <w:szCs w:val="22"/>
        </w:rPr>
        <w:fldChar w:fldCharType="begin"/>
      </w:r>
      <w:r w:rsidRPr="006E4E86">
        <w:rPr>
          <w:rFonts w:ascii="Times New Roman" w:hAnsi="Times New Roman"/>
          <w:szCs w:val="22"/>
        </w:rPr>
        <w:instrText xml:space="preserve"> STYLEREF 1 \s </w:instrText>
      </w:r>
      <w:r w:rsidRPr="006E4E86">
        <w:rPr>
          <w:rFonts w:ascii="Times New Roman" w:hAnsi="Times New Roman"/>
          <w:szCs w:val="22"/>
        </w:rPr>
        <w:fldChar w:fldCharType="separate"/>
      </w:r>
      <w:r w:rsidRPr="006E4E86">
        <w:rPr>
          <w:rFonts w:ascii="Times New Roman" w:hAnsi="Times New Roman"/>
          <w:noProof/>
          <w:szCs w:val="22"/>
        </w:rPr>
        <w:t>2</w:t>
      </w:r>
      <w:r w:rsidRPr="006E4E86">
        <w:rPr>
          <w:rFonts w:ascii="Times New Roman" w:hAnsi="Times New Roman"/>
          <w:szCs w:val="22"/>
        </w:rPr>
        <w:fldChar w:fldCharType="end"/>
      </w:r>
      <w:r w:rsidRPr="006E4E86">
        <w:rPr>
          <w:rFonts w:ascii="Times New Roman" w:hAnsi="Times New Roman"/>
          <w:szCs w:val="22"/>
        </w:rPr>
        <w:t>.</w:t>
      </w:r>
      <w:r w:rsidRPr="006E4E86">
        <w:rPr>
          <w:rFonts w:ascii="Times New Roman" w:hAnsi="Times New Roman"/>
          <w:szCs w:val="22"/>
        </w:rPr>
        <w:fldChar w:fldCharType="begin"/>
      </w:r>
      <w:r w:rsidRPr="006E4E86">
        <w:rPr>
          <w:rFonts w:ascii="Times New Roman" w:hAnsi="Times New Roman"/>
          <w:szCs w:val="22"/>
        </w:rPr>
        <w:instrText xml:space="preserve"> SEQ Lentelė \* ARABIC \s 1 </w:instrText>
      </w:r>
      <w:r w:rsidRPr="006E4E86">
        <w:rPr>
          <w:rFonts w:ascii="Times New Roman" w:hAnsi="Times New Roman"/>
          <w:szCs w:val="22"/>
        </w:rPr>
        <w:fldChar w:fldCharType="separate"/>
      </w:r>
      <w:r w:rsidRPr="006E4E86">
        <w:rPr>
          <w:rFonts w:ascii="Times New Roman" w:hAnsi="Times New Roman"/>
          <w:noProof/>
          <w:szCs w:val="22"/>
        </w:rPr>
        <w:t>2</w:t>
      </w:r>
      <w:r w:rsidRPr="006E4E86">
        <w:rPr>
          <w:rFonts w:ascii="Times New Roman" w:hAnsi="Times New Roman"/>
          <w:szCs w:val="22"/>
        </w:rPr>
        <w:fldChar w:fldCharType="end"/>
      </w:r>
      <w:r w:rsidRPr="006E4E86">
        <w:rPr>
          <w:rFonts w:ascii="Times New Roman" w:hAnsi="Times New Roman"/>
          <w:szCs w:val="22"/>
        </w:rPr>
        <w:t>. Projekto tikslinės grupės</w:t>
      </w:r>
      <w:bookmarkEnd w:id="232"/>
      <w:bookmarkEnd w:id="233"/>
      <w:bookmarkEnd w:id="234"/>
      <w:bookmarkEnd w:id="235"/>
      <w:bookmarkEnd w:id="236"/>
      <w:bookmarkEnd w:id="237"/>
      <w:bookmarkEnd w:id="238"/>
      <w:bookmarkEnd w:id="239"/>
      <w:bookmarkEnd w:id="240"/>
      <w:bookmarkEnd w:id="241"/>
      <w:bookmarkEnd w:id="242"/>
      <w:bookmarkEnd w:id="2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2477"/>
        <w:gridCol w:w="1712"/>
        <w:gridCol w:w="4495"/>
      </w:tblGrid>
      <w:tr w:rsidR="000C60E1" w:rsidRPr="006E4E86" w14:paraId="1F72148D" w14:textId="77777777" w:rsidTr="00041F73">
        <w:trPr>
          <w:trHeight w:val="20"/>
          <w:tblHeader/>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7496A" w14:textId="77777777" w:rsidR="000C60E1" w:rsidRPr="006E4E86" w:rsidRDefault="000C60E1" w:rsidP="00041F73">
            <w:pPr>
              <w:rPr>
                <w:rFonts w:ascii="Times New Roman" w:hAnsi="Times New Roman" w:cs="Times New Roman"/>
                <w:iCs/>
              </w:rPr>
            </w:pPr>
            <w:r w:rsidRPr="006E4E86">
              <w:rPr>
                <w:rFonts w:ascii="Times New Roman" w:hAnsi="Times New Roman" w:cs="Times New Roman"/>
                <w:iCs/>
              </w:rPr>
              <w:lastRenderedPageBreak/>
              <w:t>Nr.</w:t>
            </w:r>
          </w:p>
        </w:tc>
        <w:tc>
          <w:tcPr>
            <w:tcW w:w="1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82D90" w14:textId="77777777" w:rsidR="000C60E1" w:rsidRPr="006E4E86" w:rsidRDefault="000C60E1" w:rsidP="00041F73">
            <w:pPr>
              <w:jc w:val="both"/>
              <w:rPr>
                <w:rFonts w:ascii="Times New Roman" w:hAnsi="Times New Roman" w:cs="Times New Roman"/>
                <w:iCs/>
              </w:rPr>
            </w:pPr>
            <w:r w:rsidRPr="006E4E86">
              <w:rPr>
                <w:rFonts w:ascii="Times New Roman" w:hAnsi="Times New Roman" w:cs="Times New Roman"/>
                <w:iCs/>
              </w:rPr>
              <w:br w:type="page"/>
              <w:t>Tikslinė grupė</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8E726" w14:textId="77777777" w:rsidR="000C60E1" w:rsidRPr="006E4E86" w:rsidRDefault="000C60E1" w:rsidP="00041F73">
            <w:pPr>
              <w:jc w:val="both"/>
              <w:rPr>
                <w:rFonts w:ascii="Times New Roman" w:hAnsi="Times New Roman" w:cs="Times New Roman"/>
                <w:iCs/>
              </w:rPr>
            </w:pPr>
            <w:r w:rsidRPr="006E4E86">
              <w:rPr>
                <w:rFonts w:ascii="Times New Roman" w:hAnsi="Times New Roman" w:cs="Times New Roman"/>
                <w:iCs/>
              </w:rPr>
              <w:t>Tikslinės grupės dydis</w:t>
            </w:r>
          </w:p>
        </w:tc>
        <w:tc>
          <w:tcPr>
            <w:tcW w:w="23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385DC5" w14:textId="77777777" w:rsidR="000C60E1" w:rsidRPr="006E4E86" w:rsidRDefault="000C60E1" w:rsidP="00041F73">
            <w:pPr>
              <w:jc w:val="both"/>
              <w:rPr>
                <w:rFonts w:ascii="Times New Roman" w:hAnsi="Times New Roman" w:cs="Times New Roman"/>
                <w:iCs/>
              </w:rPr>
            </w:pPr>
            <w:r w:rsidRPr="006E4E86">
              <w:rPr>
                <w:rFonts w:ascii="Times New Roman" w:hAnsi="Times New Roman" w:cs="Times New Roman"/>
                <w:iCs/>
              </w:rPr>
              <w:t>Projekto įtaka tikslinei grupei</w:t>
            </w:r>
          </w:p>
        </w:tc>
      </w:tr>
      <w:tr w:rsidR="000C60E1" w:rsidRPr="006E4E86" w14:paraId="72EC0D7A" w14:textId="77777777" w:rsidTr="00041F73">
        <w:trPr>
          <w:trHeight w:val="20"/>
        </w:trPr>
        <w:tc>
          <w:tcPr>
            <w:tcW w:w="491" w:type="pct"/>
            <w:tcBorders>
              <w:top w:val="single" w:sz="4" w:space="0" w:color="auto"/>
              <w:left w:val="single" w:sz="4" w:space="0" w:color="auto"/>
              <w:right w:val="single" w:sz="4" w:space="0" w:color="auto"/>
            </w:tcBorders>
            <w:shd w:val="clear" w:color="auto" w:fill="B2B2B2"/>
          </w:tcPr>
          <w:p w14:paraId="768B31B9" w14:textId="77777777" w:rsidR="000C60E1" w:rsidRPr="006E4E86" w:rsidRDefault="000C60E1" w:rsidP="00534FD3">
            <w:pPr>
              <w:pStyle w:val="Sraopastraipa"/>
              <w:numPr>
                <w:ilvl w:val="0"/>
                <w:numId w:val="39"/>
              </w:numPr>
              <w:spacing w:after="0" w:line="240" w:lineRule="auto"/>
              <w:rPr>
                <w:rFonts w:ascii="Times New Roman" w:hAnsi="Times New Roman"/>
              </w:rPr>
            </w:pPr>
          </w:p>
        </w:tc>
        <w:tc>
          <w:tcPr>
            <w:tcW w:w="1286" w:type="pct"/>
            <w:tcBorders>
              <w:top w:val="single" w:sz="4" w:space="0" w:color="auto"/>
              <w:left w:val="single" w:sz="4" w:space="0" w:color="auto"/>
              <w:right w:val="single" w:sz="4" w:space="0" w:color="auto"/>
            </w:tcBorders>
            <w:shd w:val="clear" w:color="auto" w:fill="B2B2B2"/>
          </w:tcPr>
          <w:p w14:paraId="54FF7181"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Institucijų darbuotojai, naudojantys Analitikos sistemos priemones ir šios sistemos paslaugas žemės ūkio verslo analizei</w:t>
            </w:r>
          </w:p>
          <w:p w14:paraId="66B23FE5" w14:textId="77777777" w:rsidR="000C60E1" w:rsidRPr="006E4E86" w:rsidRDefault="000C60E1" w:rsidP="00041F73">
            <w:pPr>
              <w:jc w:val="both"/>
              <w:rPr>
                <w:rFonts w:ascii="Times New Roman" w:hAnsi="Times New Roman" w:cs="Times New Roman"/>
              </w:rPr>
            </w:pPr>
          </w:p>
        </w:tc>
        <w:tc>
          <w:tcPr>
            <w:tcW w:w="889" w:type="pct"/>
            <w:tcBorders>
              <w:left w:val="single" w:sz="4" w:space="0" w:color="auto"/>
              <w:right w:val="single" w:sz="4" w:space="0" w:color="auto"/>
            </w:tcBorders>
          </w:tcPr>
          <w:p w14:paraId="5F4A32D2"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58 ŽŪM darbuotojai</w:t>
            </w:r>
          </w:p>
        </w:tc>
        <w:tc>
          <w:tcPr>
            <w:tcW w:w="2334" w:type="pct"/>
            <w:tcBorders>
              <w:top w:val="single" w:sz="4" w:space="0" w:color="auto"/>
              <w:left w:val="single" w:sz="4" w:space="0" w:color="auto"/>
              <w:right w:val="single" w:sz="4" w:space="0" w:color="auto"/>
            </w:tcBorders>
          </w:tcPr>
          <w:p w14:paraId="3C8C7B14"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Įgyvendinus projektą bus taupomas laikas, skirtas duomenų iš skirtingų šaltinių surinkimui, apdorojimui, patikimumo tikrinimui, analizei ir analizės rezultatų atvaizdavimui.</w:t>
            </w:r>
          </w:p>
          <w:p w14:paraId="745A9178"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 xml:space="preserve">Projekto metu sukūrus duomenų analizės metodikas, įrankius ir duomenų vizualizavimo priemones, atsiras galimybė greičiau ir efektyviau sujungti įvairiuose šaltiniuose, įvairiais formatais ir pjūviais kaupiamus duomenis, sukurtų įrankių pagalba lanksčiai ir patogiai atlikti duomenų analizę ir naudoti jų priskirtų funkcijų efektyvesniam atlikimui. Daroma konservatyvi prielaida, kad atsiradusios galimybės </w:t>
            </w:r>
            <w:r w:rsidRPr="006E4E86">
              <w:rPr>
                <w:rFonts w:ascii="Times New Roman" w:hAnsi="Times New Roman" w:cs="Times New Roman"/>
                <w:color w:val="000000"/>
                <w:shd w:val="clear" w:color="auto" w:fill="FFFFFF"/>
              </w:rPr>
              <w:t>kiekvienam Analitikos sistemos naudotojui leis sutaupytų bent po 3 val. per savaitę</w:t>
            </w:r>
            <w:r w:rsidRPr="006E4E86">
              <w:rPr>
                <w:rFonts w:ascii="Times New Roman" w:hAnsi="Times New Roman" w:cs="Times New Roman"/>
              </w:rPr>
              <w:t>.</w:t>
            </w:r>
          </w:p>
          <w:p w14:paraId="518B9550" w14:textId="77777777" w:rsidR="000C60E1" w:rsidRPr="006E4E86" w:rsidRDefault="000C60E1" w:rsidP="00041F73">
            <w:pPr>
              <w:jc w:val="both"/>
              <w:rPr>
                <w:rFonts w:ascii="Times New Roman" w:hAnsi="Times New Roman" w:cs="Times New Roman"/>
                <w:bCs/>
              </w:rPr>
            </w:pPr>
            <w:r w:rsidRPr="006E4E86">
              <w:rPr>
                <w:rFonts w:ascii="Times New Roman" w:hAnsi="Times New Roman" w:cs="Times New Roman"/>
              </w:rPr>
              <w:t xml:space="preserve">Papildomai Projekto metu bus parengta metodika ir sukurtos priemonės žemės ūkio verslo pasitenkinimo indekso skaičiavimui, t. y. rodiklio, parodančio kaip šalies ūkininkai vertina savo dabartinę ir būsimą ūkio ekonominę būklę, žemės ūkio politiką, ją formuojančias ir įgyvendinančias valstybės institucijas. Iki šiol tokie tyrimai Lietuvoje nebuvo atliekami, nepaisant to, kad geroji valdymo praktika reikalauja priimant sprendimus atsižvelgti į subjektų į kuriuos orientuoti sprendimai, nuomonę. </w:t>
            </w:r>
          </w:p>
        </w:tc>
      </w:tr>
      <w:tr w:rsidR="000C60E1" w:rsidRPr="006E4E86" w14:paraId="54979AC9" w14:textId="77777777" w:rsidTr="00041F73">
        <w:trPr>
          <w:trHeight w:val="20"/>
        </w:trPr>
        <w:tc>
          <w:tcPr>
            <w:tcW w:w="491" w:type="pct"/>
            <w:tcBorders>
              <w:top w:val="single" w:sz="4" w:space="0" w:color="auto"/>
              <w:left w:val="single" w:sz="4" w:space="0" w:color="auto"/>
              <w:bottom w:val="single" w:sz="4" w:space="0" w:color="auto"/>
              <w:right w:val="single" w:sz="4" w:space="0" w:color="auto"/>
            </w:tcBorders>
            <w:shd w:val="clear" w:color="auto" w:fill="B2B2B2"/>
            <w:hideMark/>
          </w:tcPr>
          <w:p w14:paraId="64CE0558" w14:textId="77777777" w:rsidR="000C60E1" w:rsidRPr="006E4E86" w:rsidRDefault="000C60E1" w:rsidP="00534FD3">
            <w:pPr>
              <w:pStyle w:val="Sraopastraipa"/>
              <w:numPr>
                <w:ilvl w:val="0"/>
                <w:numId w:val="39"/>
              </w:numPr>
              <w:spacing w:after="0" w:line="240" w:lineRule="auto"/>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shd w:val="clear" w:color="auto" w:fill="B2B2B2"/>
            <w:hideMark/>
          </w:tcPr>
          <w:p w14:paraId="4EAFDCE8"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Institucijos darbuotojai, gaunantys Analitikos sistemos  duomenis tolimesnei analizei apie žemės ūkio verslą</w:t>
            </w:r>
          </w:p>
        </w:tc>
        <w:tc>
          <w:tcPr>
            <w:tcW w:w="889" w:type="pct"/>
            <w:tcBorders>
              <w:top w:val="single" w:sz="4" w:space="0" w:color="auto"/>
              <w:left w:val="single" w:sz="4" w:space="0" w:color="auto"/>
              <w:right w:val="single" w:sz="4" w:space="0" w:color="auto"/>
            </w:tcBorders>
            <w:hideMark/>
          </w:tcPr>
          <w:p w14:paraId="4BBA8540"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94 ŽŪM reguliavimo srities institucijų darbuotojai, apie 45 ŽŪ srities mokslo  darbuotojus</w:t>
            </w:r>
          </w:p>
        </w:tc>
        <w:tc>
          <w:tcPr>
            <w:tcW w:w="2334" w:type="pct"/>
            <w:tcBorders>
              <w:top w:val="single" w:sz="4" w:space="0" w:color="auto"/>
              <w:left w:val="single" w:sz="4" w:space="0" w:color="auto"/>
              <w:bottom w:val="single" w:sz="4" w:space="0" w:color="auto"/>
              <w:right w:val="single" w:sz="4" w:space="0" w:color="auto"/>
            </w:tcBorders>
            <w:hideMark/>
          </w:tcPr>
          <w:p w14:paraId="4D96C157"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Įgyvendinus projektą bus taupomas laikas analizei reikalingų duomenų paieškai, gavimui ir paruošimui analizei.</w:t>
            </w:r>
          </w:p>
          <w:p w14:paraId="2B83FF52"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Projekto metu sujungus skirtinguose šaltiniuose tvarkomus duomenis ir jų tipus, sukūrus patogias ir lanksčiai veikiančias priemones duomenų paieškai, kokybės užtikrinimui ir susiejimui, manoma, kad kiekviena institucija gaus patikimus, analizei reikalingus nuasmenintus duomenis, kuriuos galės naudoti jos veiklos vykdymo organizavimui.</w:t>
            </w:r>
          </w:p>
          <w:p w14:paraId="01E6C908"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 xml:space="preserve">Įgyvendinus projektą, mokslo institucijų darbuotojai sukurtas priemones galės taikyti vykdydami žemės ūkio produkcijos gamintojų ūkinės-finansinės veiklos rezultatų analizę, rinkos ir žemės ūkio šakų raidos analizę, o dėl patogių priemonių duomenų prieigai ir vizualizacijai bus taupomas darbuotojų skiriamas laikas duomenų analizei.   </w:t>
            </w:r>
          </w:p>
          <w:p w14:paraId="0DBADC06"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lastRenderedPageBreak/>
              <w:t>Projekto metu sukūrus duomenų analizės metodikas, įrankius ir duomenų vizualizavimo priemones, atsiras galimybė pateikti Lietuvos valstybės institucijoms ir EK kokybiškesnes, įvairių (ar platesnio spektro) duomenų analizes.</w:t>
            </w:r>
          </w:p>
        </w:tc>
      </w:tr>
    </w:tbl>
    <w:p w14:paraId="1BD4A33F" w14:textId="77777777" w:rsidR="000C60E1" w:rsidRPr="006E4E86" w:rsidRDefault="000C60E1" w:rsidP="000C60E1">
      <w:pPr>
        <w:rPr>
          <w:rFonts w:ascii="Times New Roman" w:hAnsi="Times New Roman" w:cs="Times New Roman"/>
          <w:lang w:val="fr-FR"/>
        </w:rPr>
      </w:pPr>
      <w:bookmarkStart w:id="244" w:name="_Toc459660345"/>
    </w:p>
    <w:p w14:paraId="47876D7F"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rPr>
      </w:pPr>
      <w:bookmarkStart w:id="245" w:name="_Toc467427186"/>
      <w:bookmarkStart w:id="246" w:name="_Toc526771025"/>
      <w:r w:rsidRPr="006E4E86">
        <w:rPr>
          <w:rFonts w:ascii="Times New Roman" w:hAnsi="Times New Roman" w:cs="Times New Roman"/>
          <w:color w:val="auto"/>
          <w:sz w:val="22"/>
          <w:szCs w:val="22"/>
        </w:rPr>
        <w:t>PROJEKTO ORGANIZACIJA</w:t>
      </w:r>
      <w:bookmarkEnd w:id="244"/>
      <w:bookmarkEnd w:id="245"/>
      <w:bookmarkEnd w:id="246"/>
    </w:p>
    <w:p w14:paraId="31807129" w14:textId="77777777" w:rsidR="000C60E1" w:rsidRPr="006E4E86" w:rsidRDefault="000C60E1" w:rsidP="000C60E1">
      <w:pPr>
        <w:jc w:val="both"/>
        <w:rPr>
          <w:rFonts w:ascii="Times New Roman" w:hAnsi="Times New Roman" w:cs="Times New Roman"/>
        </w:rPr>
      </w:pPr>
      <w:bookmarkStart w:id="247" w:name="_Ref459193411"/>
      <w:bookmarkStart w:id="248" w:name="_Toc459660353"/>
      <w:r w:rsidRPr="006E4E86">
        <w:rPr>
          <w:rFonts w:ascii="Times New Roman" w:hAnsi="Times New Roman" w:cs="Times New Roman"/>
        </w:rPr>
        <w:t>Projekto organizaciją sudaro Projekto pareiškėjas – ŽŪM ir Projekto partneriai – LŽŪKT, ŽŪIKVC, NMA, IVPK – su kuriais kartu ŽŪM įgyvendins projektą ir dalinsis atsakomybe bei veiklomis. Projekto vadovaujantis partneris yra ŽŪM.</w:t>
      </w:r>
    </w:p>
    <w:p w14:paraId="27820B70" w14:textId="77777777" w:rsidR="000C60E1" w:rsidRPr="006E4E86" w:rsidRDefault="000C60E1" w:rsidP="000C60E1">
      <w:pPr>
        <w:rPr>
          <w:rFonts w:ascii="Times New Roman" w:hAnsi="Times New Roman" w:cs="Times New Roman"/>
        </w:rPr>
      </w:pPr>
      <w:r w:rsidRPr="006E4E86">
        <w:rPr>
          <w:rFonts w:ascii="Times New Roman" w:hAnsi="Times New Roman" w:cs="Times New Roman"/>
        </w:rPr>
        <w:t>Toliau lentelėse pateikiama informacija apie projekto organizaciją, jos vykdomą veiklą bei projekto vietą projekto organizacijoje.</w:t>
      </w:r>
    </w:p>
    <w:p w14:paraId="42FD7D7C" w14:textId="77777777" w:rsidR="000C60E1" w:rsidRPr="006E4E86" w:rsidRDefault="000C60E1" w:rsidP="00534FD3">
      <w:pPr>
        <w:pStyle w:val="Antrat3"/>
        <w:keepNext w:val="0"/>
        <w:keepLines w:val="0"/>
        <w:numPr>
          <w:ilvl w:val="2"/>
          <w:numId w:val="19"/>
        </w:numPr>
        <w:spacing w:before="0" w:line="240" w:lineRule="auto"/>
        <w:ind w:left="1440"/>
        <w:jc w:val="both"/>
        <w:rPr>
          <w:rFonts w:ascii="Times New Roman" w:hAnsi="Times New Roman" w:cs="Times New Roman"/>
          <w:color w:val="auto"/>
          <w:sz w:val="22"/>
          <w:szCs w:val="22"/>
        </w:rPr>
      </w:pPr>
      <w:bookmarkStart w:id="249" w:name="_Toc458441652"/>
      <w:bookmarkStart w:id="250" w:name="_Toc463909656"/>
      <w:bookmarkStart w:id="251" w:name="_Toc467427187"/>
      <w:bookmarkStart w:id="252" w:name="_Toc526771026"/>
      <w:r w:rsidRPr="006E4E86">
        <w:rPr>
          <w:rFonts w:ascii="Times New Roman" w:hAnsi="Times New Roman" w:cs="Times New Roman"/>
          <w:color w:val="auto"/>
          <w:sz w:val="22"/>
          <w:szCs w:val="22"/>
        </w:rPr>
        <w:t>Projekto pareiškėjo – ŽŪM – pristatymas</w:t>
      </w:r>
      <w:bookmarkEnd w:id="249"/>
      <w:bookmarkEnd w:id="250"/>
      <w:bookmarkEnd w:id="251"/>
      <w:bookmarkEnd w:id="252"/>
      <w:r w:rsidRPr="006E4E86">
        <w:rPr>
          <w:rFonts w:ascii="Times New Roman" w:hAnsi="Times New Roman" w:cs="Times New Roman"/>
          <w:color w:val="auto"/>
          <w:sz w:val="22"/>
          <w:szCs w:val="22"/>
        </w:rPr>
        <w:t xml:space="preserve"> </w:t>
      </w:r>
    </w:p>
    <w:p w14:paraId="11C3E7EC" w14:textId="77777777" w:rsidR="000C60E1" w:rsidRPr="006E4E86" w:rsidRDefault="000C60E1" w:rsidP="000C60E1">
      <w:pPr>
        <w:rPr>
          <w:rFonts w:ascii="Times New Roman" w:hAnsi="Times New Roman" w:cs="Times New Roman"/>
          <w:iCs/>
        </w:rPr>
      </w:pPr>
      <w:bookmarkStart w:id="253" w:name="_Toc428730315"/>
      <w:bookmarkStart w:id="254" w:name="_Toc437905530"/>
      <w:bookmarkStart w:id="255" w:name="_Toc455131242"/>
      <w:bookmarkStart w:id="256" w:name="_Toc463909788"/>
      <w:bookmarkStart w:id="257" w:name="_Toc467534564"/>
      <w:bookmarkStart w:id="258" w:name="_Toc467687067"/>
      <w:bookmarkStart w:id="259" w:name="_Toc474299078"/>
      <w:r w:rsidRPr="006E4E86">
        <w:rPr>
          <w:rFonts w:ascii="Times New Roman" w:hAnsi="Times New Roman" w:cs="Times New Roman"/>
          <w:iCs/>
        </w:rPr>
        <w:t xml:space="preserve">Lentelė </w:t>
      </w:r>
      <w:r w:rsidRPr="006E4E86">
        <w:rPr>
          <w:rFonts w:ascii="Times New Roman" w:hAnsi="Times New Roman" w:cs="Times New Roman"/>
          <w:iCs/>
        </w:rPr>
        <w:fldChar w:fldCharType="begin"/>
      </w:r>
      <w:r w:rsidRPr="006E4E86">
        <w:rPr>
          <w:rFonts w:ascii="Times New Roman" w:hAnsi="Times New Roman" w:cs="Times New Roman"/>
          <w:iCs/>
        </w:rPr>
        <w:instrText xml:space="preserve"> STYLEREF 1 \s </w:instrText>
      </w:r>
      <w:r w:rsidRPr="006E4E86">
        <w:rPr>
          <w:rFonts w:ascii="Times New Roman" w:hAnsi="Times New Roman" w:cs="Times New Roman"/>
          <w:iCs/>
        </w:rPr>
        <w:fldChar w:fldCharType="separate"/>
      </w:r>
      <w:r w:rsidRPr="006E4E86">
        <w:rPr>
          <w:rFonts w:ascii="Times New Roman" w:hAnsi="Times New Roman" w:cs="Times New Roman"/>
          <w:iCs/>
          <w:noProof/>
        </w:rPr>
        <w:t>2</w:t>
      </w:r>
      <w:r w:rsidRPr="006E4E86">
        <w:rPr>
          <w:rFonts w:ascii="Times New Roman" w:hAnsi="Times New Roman" w:cs="Times New Roman"/>
          <w:iCs/>
        </w:rPr>
        <w:fldChar w:fldCharType="end"/>
      </w:r>
      <w:r w:rsidRPr="006E4E86">
        <w:rPr>
          <w:rFonts w:ascii="Times New Roman" w:hAnsi="Times New Roman" w:cs="Times New Roman"/>
          <w:iCs/>
        </w:rPr>
        <w:t>.</w:t>
      </w:r>
      <w:r w:rsidRPr="006E4E86">
        <w:rPr>
          <w:rFonts w:ascii="Times New Roman" w:hAnsi="Times New Roman" w:cs="Times New Roman"/>
          <w:iCs/>
        </w:rPr>
        <w:fldChar w:fldCharType="begin"/>
      </w:r>
      <w:r w:rsidRPr="006E4E86">
        <w:rPr>
          <w:rFonts w:ascii="Times New Roman" w:hAnsi="Times New Roman" w:cs="Times New Roman"/>
          <w:iCs/>
        </w:rPr>
        <w:instrText xml:space="preserve"> SEQ Lentelė \* ARABIC \s 1 </w:instrText>
      </w:r>
      <w:r w:rsidRPr="006E4E86">
        <w:rPr>
          <w:rFonts w:ascii="Times New Roman" w:hAnsi="Times New Roman" w:cs="Times New Roman"/>
          <w:iCs/>
        </w:rPr>
        <w:fldChar w:fldCharType="separate"/>
      </w:r>
      <w:r w:rsidRPr="006E4E86">
        <w:rPr>
          <w:rFonts w:ascii="Times New Roman" w:hAnsi="Times New Roman" w:cs="Times New Roman"/>
          <w:iCs/>
          <w:noProof/>
        </w:rPr>
        <w:t>3</w:t>
      </w:r>
      <w:r w:rsidRPr="006E4E86">
        <w:rPr>
          <w:rFonts w:ascii="Times New Roman" w:hAnsi="Times New Roman" w:cs="Times New Roman"/>
          <w:iCs/>
        </w:rPr>
        <w:fldChar w:fldCharType="end"/>
      </w:r>
      <w:r w:rsidRPr="006E4E86">
        <w:rPr>
          <w:rFonts w:ascii="Times New Roman" w:hAnsi="Times New Roman" w:cs="Times New Roman"/>
          <w:iCs/>
        </w:rPr>
        <w:t>. Projekto pareiškėjo – ŽŪM – pristatymas</w:t>
      </w:r>
      <w:bookmarkEnd w:id="253"/>
      <w:bookmarkEnd w:id="254"/>
      <w:bookmarkEnd w:id="255"/>
      <w:bookmarkEnd w:id="256"/>
      <w:bookmarkEnd w:id="257"/>
      <w:bookmarkEnd w:id="258"/>
      <w:bookmarkEnd w:id="2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1999"/>
        <w:gridCol w:w="7630"/>
      </w:tblGrid>
      <w:tr w:rsidR="000C60E1" w:rsidRPr="006E4E86" w14:paraId="058DD66E" w14:textId="77777777" w:rsidTr="00041F73">
        <w:tc>
          <w:tcPr>
            <w:tcW w:w="1038" w:type="pct"/>
            <w:shd w:val="clear" w:color="auto" w:fill="auto"/>
            <w:vAlign w:val="center"/>
          </w:tcPr>
          <w:p w14:paraId="23A51577"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Pavadinimas</w:t>
            </w:r>
          </w:p>
        </w:tc>
        <w:tc>
          <w:tcPr>
            <w:tcW w:w="3962" w:type="pct"/>
            <w:vAlign w:val="center"/>
          </w:tcPr>
          <w:p w14:paraId="0F3529B6"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Lietuvos Respublikos žemės ūkio ministerija</w:t>
            </w:r>
          </w:p>
        </w:tc>
      </w:tr>
      <w:tr w:rsidR="000C60E1" w:rsidRPr="006E4E86" w14:paraId="77A32E77" w14:textId="77777777" w:rsidTr="00041F73">
        <w:tc>
          <w:tcPr>
            <w:tcW w:w="1038" w:type="pct"/>
            <w:shd w:val="clear" w:color="auto" w:fill="auto"/>
            <w:vAlign w:val="center"/>
          </w:tcPr>
          <w:p w14:paraId="2D67ECFD"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Juridinio asmens kodas</w:t>
            </w:r>
          </w:p>
        </w:tc>
        <w:tc>
          <w:tcPr>
            <w:tcW w:w="3962" w:type="pct"/>
            <w:vAlign w:val="center"/>
          </w:tcPr>
          <w:p w14:paraId="06FB7424"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188675190</w:t>
            </w:r>
          </w:p>
        </w:tc>
      </w:tr>
      <w:tr w:rsidR="000C60E1" w:rsidRPr="006E4E86" w14:paraId="58B133FE" w14:textId="77777777" w:rsidTr="00041F73">
        <w:tc>
          <w:tcPr>
            <w:tcW w:w="1038" w:type="pct"/>
            <w:shd w:val="clear" w:color="auto" w:fill="auto"/>
            <w:vAlign w:val="center"/>
          </w:tcPr>
          <w:p w14:paraId="4A3A7D92"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Veiklos vykdymo adresas</w:t>
            </w:r>
          </w:p>
        </w:tc>
        <w:tc>
          <w:tcPr>
            <w:tcW w:w="3962" w:type="pct"/>
            <w:vAlign w:val="center"/>
          </w:tcPr>
          <w:p w14:paraId="40F02B12"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Gedimino pr. 19, LT-01103 Vilnius</w:t>
            </w:r>
          </w:p>
        </w:tc>
      </w:tr>
      <w:tr w:rsidR="000C60E1" w:rsidRPr="006E4E86" w14:paraId="43C1E3D0" w14:textId="77777777" w:rsidTr="00041F73">
        <w:tc>
          <w:tcPr>
            <w:tcW w:w="1038" w:type="pct"/>
            <w:shd w:val="clear" w:color="auto" w:fill="auto"/>
            <w:vAlign w:val="center"/>
          </w:tcPr>
          <w:p w14:paraId="21248B0A"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Darbuotojų skaičius (etatai)</w:t>
            </w:r>
          </w:p>
        </w:tc>
        <w:tc>
          <w:tcPr>
            <w:tcW w:w="3962" w:type="pct"/>
            <w:vAlign w:val="center"/>
          </w:tcPr>
          <w:p w14:paraId="11F6CA77"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lang w:val="en-US"/>
              </w:rPr>
              <w:t>344</w:t>
            </w:r>
            <w:r w:rsidRPr="006E4E86">
              <w:rPr>
                <w:rFonts w:ascii="Times New Roman" w:hAnsi="Times New Roman" w:cs="Times New Roman"/>
                <w:bCs/>
                <w:vertAlign w:val="superscript"/>
              </w:rPr>
              <w:footnoteReference w:id="10"/>
            </w:r>
          </w:p>
        </w:tc>
      </w:tr>
      <w:tr w:rsidR="000C60E1" w:rsidRPr="006E4E86" w14:paraId="6816667B" w14:textId="77777777" w:rsidTr="00041F73">
        <w:tc>
          <w:tcPr>
            <w:tcW w:w="1038" w:type="pct"/>
            <w:shd w:val="clear" w:color="auto" w:fill="auto"/>
            <w:vAlign w:val="center"/>
          </w:tcPr>
          <w:p w14:paraId="004D7F54"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Informacija apie vykdomą veiklą</w:t>
            </w:r>
          </w:p>
        </w:tc>
        <w:tc>
          <w:tcPr>
            <w:tcW w:w="3962" w:type="pct"/>
            <w:vAlign w:val="center"/>
          </w:tcPr>
          <w:p w14:paraId="381A680C" w14:textId="77777777" w:rsidR="000C60E1" w:rsidRPr="006E4E86" w:rsidRDefault="00985C03" w:rsidP="00041F73">
            <w:pPr>
              <w:rPr>
                <w:rFonts w:ascii="Times New Roman" w:hAnsi="Times New Roman" w:cs="Times New Roman"/>
                <w:bCs/>
              </w:rPr>
            </w:pPr>
            <w:hyperlink r:id="rId23" w:history="1">
              <w:r w:rsidR="000C60E1" w:rsidRPr="006E4E86">
                <w:rPr>
                  <w:rFonts w:ascii="Times New Roman" w:hAnsi="Times New Roman" w:cs="Times New Roman"/>
                  <w:bCs/>
                  <w:color w:val="0000FF"/>
                  <w:u w:val="single"/>
                </w:rPr>
                <w:t>http://www.zum.lt</w:t>
              </w:r>
            </w:hyperlink>
          </w:p>
        </w:tc>
      </w:tr>
      <w:tr w:rsidR="000C60E1" w:rsidRPr="006E4E86" w14:paraId="2C9916F1" w14:textId="77777777" w:rsidTr="00041F73">
        <w:tc>
          <w:tcPr>
            <w:tcW w:w="1038" w:type="pct"/>
            <w:shd w:val="clear" w:color="auto" w:fill="auto"/>
            <w:vAlign w:val="center"/>
          </w:tcPr>
          <w:p w14:paraId="3E6667E8"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Atsakomybės ir vaidmuo Projekte</w:t>
            </w:r>
          </w:p>
        </w:tc>
        <w:tc>
          <w:tcPr>
            <w:tcW w:w="3962" w:type="pct"/>
            <w:vAlign w:val="center"/>
          </w:tcPr>
          <w:p w14:paraId="79AD0658"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Projekto įgyvendinimo metu ŽŪM yra atsakinga ir dalyvauja šiose veiklose:</w:t>
            </w:r>
          </w:p>
          <w:p w14:paraId="7DD960B7"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skiria žmogiškuosius išteklius, reikalingus visų Projekto veiklų, kurias atlieka išoriniai paslaugų teikėjai, kontrolei, koordinavimui ir priežiūrai (reikalingos informacijos surinkimui ir pateikimui, susitikimams, rezultatų derinimui ir pan.);</w:t>
            </w:r>
          </w:p>
          <w:p w14:paraId="17604B56"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teikia su Projekto įgyvendinimu susijusią informaciją ESFA ir kitoms organizacijoms teisės aktų nustatyta tvarka;</w:t>
            </w:r>
          </w:p>
          <w:p w14:paraId="6436E9A6"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teikia tarpines ir galutinę Projekto įgyvendinimo veiklos ir finansines ataskaitas ESFA kaip tai bus numatyta projekto finansavimo ir administravimo sutartyje;</w:t>
            </w:r>
          </w:p>
          <w:p w14:paraId="29AE631E"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teikia Projekto partneriams visą informaciją, susijusią su Projekto įgyvendinimu, bei informaciją, kuri siunčiama ir / ar gaunama iš ESFA;</w:t>
            </w:r>
          </w:p>
          <w:p w14:paraId="562A7E21" w14:textId="7918F0F6"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koordinuoja Projekto veiklas;</w:t>
            </w:r>
          </w:p>
          <w:p w14:paraId="37359A12"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atlieka finansinį Projekto administravimą;</w:t>
            </w:r>
          </w:p>
          <w:p w14:paraId="1E647577"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parengia teisės aktų, susijusių su Projekto rezultatais, kurie susiję su ŽŪM reglamentuojama veiklos sritimi bei tvarkomomis IS, projektus;</w:t>
            </w:r>
          </w:p>
          <w:p w14:paraId="0EFB104E"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lastRenderedPageBreak/>
              <w:t>peržiūri ir derina teisės aktų projektus, kitų šalių parengtus Projekto apimtyje ir susijusius su Projekto rezultatų reglamentavimu; </w:t>
            </w:r>
          </w:p>
          <w:p w14:paraId="50AD2B0B"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koordinuoja Projekto rezultatų reglamentavimui reikalingų teisės aktų ir kitų reglamentuojančių dokumentų derinimą iki jų patvirtinimo;</w:t>
            </w:r>
          </w:p>
          <w:p w14:paraId="1E59335E"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 xml:space="preserve">tvirtina visus Projekto rezultatus; </w:t>
            </w:r>
          </w:p>
          <w:p w14:paraId="5F1465FA"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rPr>
            </w:pPr>
            <w:r w:rsidRPr="006E4E86">
              <w:rPr>
                <w:rFonts w:ascii="Times New Roman" w:hAnsi="Times New Roman" w:cs="Times New Roman"/>
                <w:kern w:val="12"/>
              </w:rPr>
              <w:t>atlieka kitas funkcijas Projekto metu.</w:t>
            </w:r>
            <w:r w:rsidRPr="006E4E86">
              <w:rPr>
                <w:rFonts w:ascii="Times New Roman" w:hAnsi="Times New Roman" w:cs="Times New Roman"/>
              </w:rPr>
              <w:t xml:space="preserve"> </w:t>
            </w:r>
          </w:p>
        </w:tc>
      </w:tr>
      <w:tr w:rsidR="000C60E1" w:rsidRPr="006E4E86" w14:paraId="257B564B" w14:textId="77777777" w:rsidTr="00041F73">
        <w:tc>
          <w:tcPr>
            <w:tcW w:w="1038" w:type="pct"/>
            <w:shd w:val="clear" w:color="auto" w:fill="auto"/>
            <w:vAlign w:val="center"/>
          </w:tcPr>
          <w:p w14:paraId="0811DD57"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lastRenderedPageBreak/>
              <w:t>Funkcijos, kurių įgyvendinimui arba su kuriomis susijęs Projektas</w:t>
            </w:r>
          </w:p>
        </w:tc>
        <w:tc>
          <w:tcPr>
            <w:tcW w:w="3962" w:type="pct"/>
            <w:vAlign w:val="center"/>
          </w:tcPr>
          <w:p w14:paraId="30651884" w14:textId="77777777" w:rsidR="000C60E1" w:rsidRPr="006E4E86" w:rsidRDefault="000C60E1" w:rsidP="00041F73">
            <w:pPr>
              <w:widowControl w:val="0"/>
              <w:autoSpaceDE w:val="0"/>
              <w:autoSpaceDN w:val="0"/>
              <w:adjustRightInd w:val="0"/>
              <w:contextualSpacing/>
              <w:jc w:val="both"/>
              <w:textAlignment w:val="baseline"/>
              <w:rPr>
                <w:rFonts w:ascii="Times New Roman" w:hAnsi="Times New Roman" w:cs="Times New Roman"/>
                <w:kern w:val="12"/>
              </w:rPr>
            </w:pPr>
            <w:r w:rsidRPr="006E4E86">
              <w:rPr>
                <w:rFonts w:ascii="Times New Roman" w:hAnsi="Times New Roman" w:cs="Times New Roman"/>
                <w:kern w:val="12"/>
              </w:rPr>
              <w:t>ŽŪM funkcijos, su kurių įgyvendinimu susijęs Projektas:</w:t>
            </w:r>
          </w:p>
          <w:p w14:paraId="316A457D"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formuoja ir koordinuoja valstybės politiką, atlieka jos įgyvendinimo kontrolę žemės ūkio ministrui pavestose valdymo srityse;</w:t>
            </w:r>
          </w:p>
          <w:p w14:paraId="54F89577"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nustato žemės ir maisto ūkio, žuvininkystės ir kaimo plėtros prioritetus, užtikrina efektyvų valstybės biudžeto, Europos Sąjungos ir kitų užsienio valstybių paramos programų lėšų, skirtų žemės ūkiui, kaimo plėtrai ir žuvininkystei, naudojimą;</w:t>
            </w:r>
          </w:p>
          <w:p w14:paraId="5F8AD3E4"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sudaro teisines ir ekonomines sąlygas restruktūrizuoti ir modernizuoti žemės ir maisto ūkį, žuvininkystę, įvairinti kaimo plėtrą ir verslus kaime, plėtoti kooperaciją žemės ūkio, maisto ūkio ir kaimo plėtros srityse, taip pat funkcionuoti racionaliai žemės, kapitalo, prekių ir darbo rinkai;</w:t>
            </w:r>
          </w:p>
          <w:p w14:paraId="6BEFAD9D"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kuria efektyviai funkcionuojančią žemės ir maisto ūkio, žuvininkystės ir kaimo plėtros valdymo sistemą, kurios institucijos užtikrintų išteklius tausojantį, efektyvų šių sektorių funkcionavimą ir konkurencingumą;</w:t>
            </w:r>
          </w:p>
          <w:p w14:paraId="64E44D6E"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rPr>
            </w:pPr>
            <w:r w:rsidRPr="006E4E86">
              <w:rPr>
                <w:rFonts w:ascii="Times New Roman" w:hAnsi="Times New Roman" w:cs="Times New Roman"/>
                <w:kern w:val="12"/>
              </w:rPr>
              <w:t>rengia integruotą žemės ir maisto ūkio, žuvininkystės ir kaimo plėtros ekonominę, socialinę, regioninę ir struktūrinę strategiją</w:t>
            </w:r>
            <w:r w:rsidRPr="006E4E86">
              <w:rPr>
                <w:rFonts w:ascii="Times New Roman" w:hAnsi="Times New Roman" w:cs="Times New Roman"/>
              </w:rPr>
              <w:t>.</w:t>
            </w:r>
            <w:r w:rsidRPr="006E4E86">
              <w:rPr>
                <w:rStyle w:val="Puslapioinaosnuoroda"/>
                <w:rFonts w:ascii="Times New Roman" w:hAnsi="Times New Roman"/>
              </w:rPr>
              <w:footnoteReference w:id="11"/>
            </w:r>
          </w:p>
        </w:tc>
      </w:tr>
    </w:tbl>
    <w:p w14:paraId="07AA5337" w14:textId="77777777" w:rsidR="000C60E1" w:rsidRPr="006E4E86" w:rsidRDefault="000C60E1" w:rsidP="00534FD3">
      <w:pPr>
        <w:pStyle w:val="Antrat3"/>
        <w:keepNext w:val="0"/>
        <w:keepLines w:val="0"/>
        <w:numPr>
          <w:ilvl w:val="2"/>
          <w:numId w:val="19"/>
        </w:numPr>
        <w:spacing w:before="120" w:after="120" w:line="240" w:lineRule="auto"/>
        <w:ind w:left="1440"/>
        <w:jc w:val="both"/>
        <w:rPr>
          <w:rFonts w:ascii="Times New Roman" w:hAnsi="Times New Roman" w:cs="Times New Roman"/>
          <w:sz w:val="22"/>
          <w:szCs w:val="22"/>
        </w:rPr>
      </w:pPr>
      <w:bookmarkStart w:id="260" w:name="_Toc463909793"/>
      <w:bookmarkStart w:id="261" w:name="_Toc526771027"/>
      <w:r w:rsidRPr="006E4E86">
        <w:rPr>
          <w:rFonts w:ascii="Times New Roman" w:hAnsi="Times New Roman" w:cs="Times New Roman"/>
          <w:sz w:val="22"/>
          <w:szCs w:val="22"/>
        </w:rPr>
        <w:t>Projekto partnerio – IVPK – pristatymas</w:t>
      </w:r>
      <w:bookmarkEnd w:id="260"/>
      <w:bookmarkEnd w:id="261"/>
    </w:p>
    <w:p w14:paraId="2C4721E6" w14:textId="77777777" w:rsidR="000C60E1" w:rsidRPr="006E4E86" w:rsidRDefault="000C60E1" w:rsidP="000C60E1">
      <w:pPr>
        <w:rPr>
          <w:rFonts w:ascii="Times New Roman" w:hAnsi="Times New Roman" w:cs="Times New Roman"/>
          <w:iCs/>
        </w:rPr>
      </w:pPr>
      <w:bookmarkStart w:id="262" w:name="_Toc474299079"/>
      <w:r w:rsidRPr="006E4E86">
        <w:rPr>
          <w:rFonts w:ascii="Times New Roman" w:hAnsi="Times New Roman" w:cs="Times New Roman"/>
          <w:iCs/>
        </w:rPr>
        <w:t xml:space="preserve">Lentelė </w:t>
      </w:r>
      <w:r w:rsidRPr="006E4E86">
        <w:rPr>
          <w:rFonts w:ascii="Times New Roman" w:hAnsi="Times New Roman" w:cs="Times New Roman"/>
          <w:iCs/>
        </w:rPr>
        <w:fldChar w:fldCharType="begin"/>
      </w:r>
      <w:r w:rsidRPr="006E4E86">
        <w:rPr>
          <w:rFonts w:ascii="Times New Roman" w:hAnsi="Times New Roman" w:cs="Times New Roman"/>
          <w:iCs/>
        </w:rPr>
        <w:instrText xml:space="preserve"> STYLEREF 1 \s </w:instrText>
      </w:r>
      <w:r w:rsidRPr="006E4E86">
        <w:rPr>
          <w:rFonts w:ascii="Times New Roman" w:hAnsi="Times New Roman" w:cs="Times New Roman"/>
          <w:iCs/>
        </w:rPr>
        <w:fldChar w:fldCharType="separate"/>
      </w:r>
      <w:r w:rsidRPr="006E4E86">
        <w:rPr>
          <w:rFonts w:ascii="Times New Roman" w:hAnsi="Times New Roman" w:cs="Times New Roman"/>
          <w:iCs/>
          <w:noProof/>
        </w:rPr>
        <w:t>2</w:t>
      </w:r>
      <w:r w:rsidRPr="006E4E86">
        <w:rPr>
          <w:rFonts w:ascii="Times New Roman" w:hAnsi="Times New Roman" w:cs="Times New Roman"/>
          <w:iCs/>
        </w:rPr>
        <w:fldChar w:fldCharType="end"/>
      </w:r>
      <w:r w:rsidRPr="006E4E86">
        <w:rPr>
          <w:rFonts w:ascii="Times New Roman" w:hAnsi="Times New Roman" w:cs="Times New Roman"/>
          <w:iCs/>
        </w:rPr>
        <w:t>.</w:t>
      </w:r>
      <w:r w:rsidRPr="006E4E86">
        <w:rPr>
          <w:rFonts w:ascii="Times New Roman" w:hAnsi="Times New Roman" w:cs="Times New Roman"/>
          <w:iCs/>
        </w:rPr>
        <w:fldChar w:fldCharType="begin"/>
      </w:r>
      <w:r w:rsidRPr="006E4E86">
        <w:rPr>
          <w:rFonts w:ascii="Times New Roman" w:hAnsi="Times New Roman" w:cs="Times New Roman"/>
          <w:iCs/>
        </w:rPr>
        <w:instrText xml:space="preserve"> SEQ Lentelė \* ARABIC \s 1 </w:instrText>
      </w:r>
      <w:r w:rsidRPr="006E4E86">
        <w:rPr>
          <w:rFonts w:ascii="Times New Roman" w:hAnsi="Times New Roman" w:cs="Times New Roman"/>
          <w:iCs/>
        </w:rPr>
        <w:fldChar w:fldCharType="separate"/>
      </w:r>
      <w:r w:rsidRPr="006E4E86">
        <w:rPr>
          <w:rFonts w:ascii="Times New Roman" w:hAnsi="Times New Roman" w:cs="Times New Roman"/>
          <w:iCs/>
          <w:noProof/>
        </w:rPr>
        <w:t>4</w:t>
      </w:r>
      <w:r w:rsidRPr="006E4E86">
        <w:rPr>
          <w:rFonts w:ascii="Times New Roman" w:hAnsi="Times New Roman" w:cs="Times New Roman"/>
          <w:iCs/>
        </w:rPr>
        <w:fldChar w:fldCharType="end"/>
      </w:r>
      <w:r w:rsidRPr="006E4E86">
        <w:rPr>
          <w:rFonts w:ascii="Times New Roman" w:hAnsi="Times New Roman" w:cs="Times New Roman"/>
          <w:iCs/>
        </w:rPr>
        <w:t xml:space="preserve"> Projekto partnerio – IVPK – pristatymas</w:t>
      </w:r>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84"/>
        <w:gridCol w:w="7445"/>
      </w:tblGrid>
      <w:tr w:rsidR="000C60E1" w:rsidRPr="006E4E86" w14:paraId="02AA9770" w14:textId="77777777" w:rsidTr="00041F73">
        <w:tc>
          <w:tcPr>
            <w:tcW w:w="1134" w:type="pct"/>
            <w:shd w:val="clear" w:color="auto" w:fill="auto"/>
            <w:vAlign w:val="center"/>
          </w:tcPr>
          <w:p w14:paraId="3FEC41E2" w14:textId="77777777" w:rsidR="000C60E1" w:rsidRPr="006E4E86" w:rsidRDefault="000C60E1" w:rsidP="00041F73">
            <w:pPr>
              <w:keepNext/>
              <w:keepLines/>
              <w:adjustRightInd w:val="0"/>
              <w:textAlignment w:val="baseline"/>
              <w:rPr>
                <w:rFonts w:ascii="Times New Roman" w:hAnsi="Times New Roman" w:cs="Times New Roman"/>
                <w:kern w:val="12"/>
              </w:rPr>
            </w:pPr>
            <w:r w:rsidRPr="006E4E86">
              <w:rPr>
                <w:rFonts w:ascii="Times New Roman" w:hAnsi="Times New Roman" w:cs="Times New Roman"/>
                <w:kern w:val="12"/>
              </w:rPr>
              <w:t>Pavadinimas</w:t>
            </w:r>
          </w:p>
        </w:tc>
        <w:tc>
          <w:tcPr>
            <w:tcW w:w="3866" w:type="pct"/>
            <w:vAlign w:val="center"/>
          </w:tcPr>
          <w:p w14:paraId="65A83FF5" w14:textId="77777777" w:rsidR="000C60E1" w:rsidRPr="006E4E86" w:rsidRDefault="000C60E1" w:rsidP="00041F73">
            <w:pPr>
              <w:keepNext/>
              <w:keepLines/>
              <w:adjustRightInd w:val="0"/>
              <w:jc w:val="both"/>
              <w:textAlignment w:val="baseline"/>
              <w:rPr>
                <w:rFonts w:ascii="Times New Roman" w:hAnsi="Times New Roman" w:cs="Times New Roman"/>
                <w:kern w:val="12"/>
              </w:rPr>
            </w:pPr>
            <w:r w:rsidRPr="006E4E86">
              <w:rPr>
                <w:rFonts w:ascii="Times New Roman" w:hAnsi="Times New Roman" w:cs="Times New Roman"/>
                <w:kern w:val="12"/>
              </w:rPr>
              <w:t>Informacinės visuomenės plėtros komitetas prie Susisiekimo ministerijos</w:t>
            </w:r>
          </w:p>
        </w:tc>
      </w:tr>
      <w:tr w:rsidR="000C60E1" w:rsidRPr="006E4E86" w14:paraId="47A32623" w14:textId="77777777" w:rsidTr="00041F73">
        <w:tc>
          <w:tcPr>
            <w:tcW w:w="1134" w:type="pct"/>
            <w:shd w:val="clear" w:color="auto" w:fill="auto"/>
            <w:vAlign w:val="center"/>
          </w:tcPr>
          <w:p w14:paraId="658059B5"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Juridinio asmens kodas</w:t>
            </w:r>
          </w:p>
        </w:tc>
        <w:tc>
          <w:tcPr>
            <w:tcW w:w="3866" w:type="pct"/>
            <w:vAlign w:val="center"/>
          </w:tcPr>
          <w:p w14:paraId="07FE738A"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188772433</w:t>
            </w:r>
          </w:p>
        </w:tc>
      </w:tr>
      <w:tr w:rsidR="000C60E1" w:rsidRPr="006E4E86" w14:paraId="0FD48FF6" w14:textId="77777777" w:rsidTr="00041F73">
        <w:tc>
          <w:tcPr>
            <w:tcW w:w="1134" w:type="pct"/>
            <w:shd w:val="clear" w:color="auto" w:fill="auto"/>
            <w:vAlign w:val="center"/>
          </w:tcPr>
          <w:p w14:paraId="58FADE9C"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Veiklos vykdymo adresas</w:t>
            </w:r>
          </w:p>
        </w:tc>
        <w:tc>
          <w:tcPr>
            <w:tcW w:w="3866" w:type="pct"/>
            <w:vAlign w:val="center"/>
          </w:tcPr>
          <w:p w14:paraId="2B3AF4F8"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Gedimino pr. 7, 01103 Vilnius</w:t>
            </w:r>
          </w:p>
        </w:tc>
      </w:tr>
      <w:tr w:rsidR="000C60E1" w:rsidRPr="006E4E86" w14:paraId="471FFA62" w14:textId="77777777" w:rsidTr="00041F73">
        <w:tc>
          <w:tcPr>
            <w:tcW w:w="1134" w:type="pct"/>
            <w:shd w:val="clear" w:color="auto" w:fill="auto"/>
            <w:vAlign w:val="center"/>
          </w:tcPr>
          <w:p w14:paraId="68A376E1"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Darbuotojų skaičius (etatai)</w:t>
            </w:r>
          </w:p>
        </w:tc>
        <w:tc>
          <w:tcPr>
            <w:tcW w:w="3866" w:type="pct"/>
            <w:vAlign w:val="center"/>
          </w:tcPr>
          <w:p w14:paraId="62147D83"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30</w:t>
            </w:r>
            <w:r w:rsidRPr="006E4E86">
              <w:rPr>
                <w:rFonts w:ascii="Times New Roman" w:hAnsi="Times New Roman" w:cs="Times New Roman"/>
                <w:kern w:val="12"/>
                <w:vertAlign w:val="superscript"/>
              </w:rPr>
              <w:footnoteReference w:id="12"/>
            </w:r>
          </w:p>
        </w:tc>
      </w:tr>
      <w:tr w:rsidR="000C60E1" w:rsidRPr="006E4E86" w14:paraId="59446D28" w14:textId="77777777" w:rsidTr="00041F73">
        <w:tc>
          <w:tcPr>
            <w:tcW w:w="1134" w:type="pct"/>
            <w:shd w:val="clear" w:color="auto" w:fill="auto"/>
            <w:vAlign w:val="center"/>
          </w:tcPr>
          <w:p w14:paraId="30D55BBE"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Informacija apie vykdomą veiklą</w:t>
            </w:r>
          </w:p>
        </w:tc>
        <w:tc>
          <w:tcPr>
            <w:tcW w:w="3866" w:type="pct"/>
            <w:vAlign w:val="center"/>
          </w:tcPr>
          <w:p w14:paraId="042D4F36"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http://ivpk.lrv.lt/</w:t>
            </w:r>
          </w:p>
        </w:tc>
      </w:tr>
      <w:tr w:rsidR="000C60E1" w:rsidRPr="006E4E86" w14:paraId="041D35B0" w14:textId="77777777" w:rsidTr="00041F73">
        <w:trPr>
          <w:trHeight w:val="2392"/>
        </w:trPr>
        <w:tc>
          <w:tcPr>
            <w:tcW w:w="1134" w:type="pct"/>
            <w:shd w:val="clear" w:color="auto" w:fill="auto"/>
            <w:vAlign w:val="center"/>
          </w:tcPr>
          <w:p w14:paraId="311C8D9F"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lastRenderedPageBreak/>
              <w:t>Atsakomybės ir vaidmuo Projekte</w:t>
            </w:r>
          </w:p>
        </w:tc>
        <w:tc>
          <w:tcPr>
            <w:tcW w:w="3866" w:type="pct"/>
            <w:vAlign w:val="center"/>
          </w:tcPr>
          <w:p w14:paraId="2F71CA6E"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Projekto įgyvendinimo metu IVPK yra atsakingas ir dalyvauja šiose veiklose:</w:t>
            </w:r>
          </w:p>
          <w:p w14:paraId="3B6FA43F"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kaip TDS valdytojas, atsakingas už TDS plėtros vykdymą ir duomenų analitikai reikalingų įrankių pateikimą;</w:t>
            </w:r>
          </w:p>
          <w:p w14:paraId="44FCC6E6"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atsakingas už naujų TDS duomenų šaltinių, reikalingų žemės ūkio srities duomenų analitikai atlikti, prijungimą, įrankių reikalingų žemės ūkio srities duomenų kokybės ir kitų duomenų parengimo analitikai procedūroms atlikti suteikimą;</w:t>
            </w:r>
          </w:p>
          <w:p w14:paraId="3067405E"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pagal kompetenciją skiria žmogiškuosius išteklius, reikalingus  Projekto veiklų, susijusių su TDS panaudojimu, sklandžiam įgyvendinimui.</w:t>
            </w:r>
          </w:p>
        </w:tc>
      </w:tr>
    </w:tbl>
    <w:p w14:paraId="6FA144C0" w14:textId="77777777" w:rsidR="000C60E1" w:rsidRPr="006E4E86" w:rsidRDefault="000C60E1" w:rsidP="00534FD3">
      <w:pPr>
        <w:pStyle w:val="Antrat3"/>
        <w:keepNext w:val="0"/>
        <w:keepLines w:val="0"/>
        <w:numPr>
          <w:ilvl w:val="2"/>
          <w:numId w:val="19"/>
        </w:numPr>
        <w:spacing w:before="120" w:after="100" w:afterAutospacing="1" w:line="240" w:lineRule="auto"/>
        <w:ind w:left="1440"/>
        <w:jc w:val="both"/>
        <w:rPr>
          <w:rFonts w:ascii="Times New Roman" w:hAnsi="Times New Roman" w:cs="Times New Roman"/>
          <w:sz w:val="22"/>
          <w:szCs w:val="22"/>
        </w:rPr>
      </w:pPr>
      <w:bookmarkStart w:id="263" w:name="_Toc463909657"/>
      <w:bookmarkStart w:id="264" w:name="_Toc467427188"/>
      <w:bookmarkStart w:id="265" w:name="_Toc526771028"/>
      <w:r w:rsidRPr="006E4E86">
        <w:rPr>
          <w:rFonts w:ascii="Times New Roman" w:hAnsi="Times New Roman" w:cs="Times New Roman"/>
          <w:sz w:val="22"/>
          <w:szCs w:val="22"/>
        </w:rPr>
        <w:t>Projekto partnerio – LŽŪKT – pristatymas</w:t>
      </w:r>
      <w:bookmarkEnd w:id="263"/>
      <w:bookmarkEnd w:id="264"/>
      <w:bookmarkEnd w:id="265"/>
      <w:r w:rsidRPr="006E4E86">
        <w:rPr>
          <w:rFonts w:ascii="Times New Roman" w:hAnsi="Times New Roman" w:cs="Times New Roman"/>
          <w:sz w:val="22"/>
          <w:szCs w:val="22"/>
        </w:rPr>
        <w:t xml:space="preserve"> </w:t>
      </w:r>
    </w:p>
    <w:p w14:paraId="18D77336" w14:textId="77777777" w:rsidR="000C60E1" w:rsidRPr="006E4E86" w:rsidRDefault="000C60E1" w:rsidP="000C60E1">
      <w:pPr>
        <w:rPr>
          <w:rFonts w:ascii="Times New Roman" w:hAnsi="Times New Roman" w:cs="Times New Roman"/>
          <w:iCs/>
        </w:rPr>
      </w:pPr>
      <w:bookmarkStart w:id="266" w:name="_Toc463909789"/>
      <w:bookmarkStart w:id="267" w:name="_Toc467534565"/>
      <w:bookmarkStart w:id="268" w:name="_Toc467687068"/>
      <w:bookmarkStart w:id="269" w:name="_Toc474299080"/>
      <w:r w:rsidRPr="006E4E86">
        <w:rPr>
          <w:rFonts w:ascii="Times New Roman" w:hAnsi="Times New Roman" w:cs="Times New Roman"/>
          <w:iCs/>
        </w:rPr>
        <w:t xml:space="preserve">Lentelė </w:t>
      </w:r>
      <w:r w:rsidRPr="006E4E86">
        <w:rPr>
          <w:rFonts w:ascii="Times New Roman" w:hAnsi="Times New Roman" w:cs="Times New Roman"/>
          <w:iCs/>
        </w:rPr>
        <w:fldChar w:fldCharType="begin"/>
      </w:r>
      <w:r w:rsidRPr="006E4E86">
        <w:rPr>
          <w:rFonts w:ascii="Times New Roman" w:hAnsi="Times New Roman" w:cs="Times New Roman"/>
          <w:iCs/>
        </w:rPr>
        <w:instrText xml:space="preserve"> STYLEREF 1 \s </w:instrText>
      </w:r>
      <w:r w:rsidRPr="006E4E86">
        <w:rPr>
          <w:rFonts w:ascii="Times New Roman" w:hAnsi="Times New Roman" w:cs="Times New Roman"/>
          <w:iCs/>
        </w:rPr>
        <w:fldChar w:fldCharType="separate"/>
      </w:r>
      <w:r w:rsidRPr="006E4E86">
        <w:rPr>
          <w:rFonts w:ascii="Times New Roman" w:hAnsi="Times New Roman" w:cs="Times New Roman"/>
          <w:iCs/>
          <w:noProof/>
        </w:rPr>
        <w:t>2</w:t>
      </w:r>
      <w:r w:rsidRPr="006E4E86">
        <w:rPr>
          <w:rFonts w:ascii="Times New Roman" w:hAnsi="Times New Roman" w:cs="Times New Roman"/>
          <w:iCs/>
        </w:rPr>
        <w:fldChar w:fldCharType="end"/>
      </w:r>
      <w:r w:rsidRPr="006E4E86">
        <w:rPr>
          <w:rFonts w:ascii="Times New Roman" w:hAnsi="Times New Roman" w:cs="Times New Roman"/>
          <w:iCs/>
        </w:rPr>
        <w:t>.</w:t>
      </w:r>
      <w:r w:rsidRPr="006E4E86">
        <w:rPr>
          <w:rFonts w:ascii="Times New Roman" w:hAnsi="Times New Roman" w:cs="Times New Roman"/>
          <w:iCs/>
        </w:rPr>
        <w:fldChar w:fldCharType="begin"/>
      </w:r>
      <w:r w:rsidRPr="006E4E86">
        <w:rPr>
          <w:rFonts w:ascii="Times New Roman" w:hAnsi="Times New Roman" w:cs="Times New Roman"/>
          <w:iCs/>
        </w:rPr>
        <w:instrText xml:space="preserve"> SEQ Lentelė \* ARABIC \s 1 </w:instrText>
      </w:r>
      <w:r w:rsidRPr="006E4E86">
        <w:rPr>
          <w:rFonts w:ascii="Times New Roman" w:hAnsi="Times New Roman" w:cs="Times New Roman"/>
          <w:iCs/>
        </w:rPr>
        <w:fldChar w:fldCharType="separate"/>
      </w:r>
      <w:r w:rsidRPr="006E4E86">
        <w:rPr>
          <w:rFonts w:ascii="Times New Roman" w:hAnsi="Times New Roman" w:cs="Times New Roman"/>
          <w:iCs/>
          <w:noProof/>
        </w:rPr>
        <w:t>5</w:t>
      </w:r>
      <w:r w:rsidRPr="006E4E86">
        <w:rPr>
          <w:rFonts w:ascii="Times New Roman" w:hAnsi="Times New Roman" w:cs="Times New Roman"/>
          <w:iCs/>
        </w:rPr>
        <w:fldChar w:fldCharType="end"/>
      </w:r>
      <w:r w:rsidRPr="006E4E86">
        <w:rPr>
          <w:rFonts w:ascii="Times New Roman" w:hAnsi="Times New Roman" w:cs="Times New Roman"/>
          <w:iCs/>
        </w:rPr>
        <w:t xml:space="preserve"> Projekto partnerio – LŽŪKT – pristatymas</w:t>
      </w:r>
      <w:bookmarkEnd w:id="266"/>
      <w:bookmarkEnd w:id="267"/>
      <w:bookmarkEnd w:id="268"/>
      <w:bookmarkEnd w:id="2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84"/>
        <w:gridCol w:w="7445"/>
      </w:tblGrid>
      <w:tr w:rsidR="000C60E1" w:rsidRPr="006E4E86" w14:paraId="63377501" w14:textId="77777777" w:rsidTr="00041F73">
        <w:tc>
          <w:tcPr>
            <w:tcW w:w="1134" w:type="pct"/>
            <w:shd w:val="clear" w:color="auto" w:fill="auto"/>
            <w:vAlign w:val="center"/>
          </w:tcPr>
          <w:p w14:paraId="1C6BA307"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Pavadinimas</w:t>
            </w:r>
          </w:p>
        </w:tc>
        <w:tc>
          <w:tcPr>
            <w:tcW w:w="3866" w:type="pct"/>
            <w:vAlign w:val="center"/>
          </w:tcPr>
          <w:p w14:paraId="685A1729"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VšĮ Lietuvos žemės ūkio konsultavimo tarnyba</w:t>
            </w:r>
          </w:p>
        </w:tc>
      </w:tr>
      <w:tr w:rsidR="000C60E1" w:rsidRPr="006E4E86" w14:paraId="7AD2E613" w14:textId="77777777" w:rsidTr="00041F73">
        <w:tc>
          <w:tcPr>
            <w:tcW w:w="1134" w:type="pct"/>
            <w:shd w:val="clear" w:color="auto" w:fill="auto"/>
            <w:vAlign w:val="center"/>
          </w:tcPr>
          <w:p w14:paraId="6190A3E4"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Juridinio asmens kodas</w:t>
            </w:r>
          </w:p>
        </w:tc>
        <w:tc>
          <w:tcPr>
            <w:tcW w:w="3866" w:type="pct"/>
            <w:vAlign w:val="center"/>
          </w:tcPr>
          <w:p w14:paraId="04EC5DB0"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110057335</w:t>
            </w:r>
          </w:p>
        </w:tc>
      </w:tr>
      <w:tr w:rsidR="000C60E1" w:rsidRPr="006E4E86" w14:paraId="4553A3B3" w14:textId="77777777" w:rsidTr="00041F73">
        <w:tc>
          <w:tcPr>
            <w:tcW w:w="1134" w:type="pct"/>
            <w:shd w:val="clear" w:color="auto" w:fill="auto"/>
            <w:vAlign w:val="center"/>
          </w:tcPr>
          <w:p w14:paraId="07D16F80"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Veiklos vykdymo adresas</w:t>
            </w:r>
          </w:p>
        </w:tc>
        <w:tc>
          <w:tcPr>
            <w:tcW w:w="3866" w:type="pct"/>
            <w:vAlign w:val="center"/>
          </w:tcPr>
          <w:p w14:paraId="08AF3A13"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Stoties g. 5, Akademija, 58343 Kėdainių r.</w:t>
            </w:r>
          </w:p>
        </w:tc>
      </w:tr>
      <w:tr w:rsidR="000C60E1" w:rsidRPr="006E4E86" w14:paraId="04A859E5" w14:textId="77777777" w:rsidTr="00041F73">
        <w:tc>
          <w:tcPr>
            <w:tcW w:w="1134" w:type="pct"/>
            <w:shd w:val="clear" w:color="auto" w:fill="auto"/>
            <w:vAlign w:val="center"/>
          </w:tcPr>
          <w:p w14:paraId="34BBD7BB"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Darbuotojų skaičius (etatai)</w:t>
            </w:r>
          </w:p>
        </w:tc>
        <w:tc>
          <w:tcPr>
            <w:tcW w:w="3866" w:type="pct"/>
            <w:vAlign w:val="center"/>
          </w:tcPr>
          <w:p w14:paraId="254FE246"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413</w:t>
            </w:r>
            <w:r w:rsidRPr="006E4E86">
              <w:rPr>
                <w:rStyle w:val="Puslapioinaosnuoroda"/>
                <w:rFonts w:ascii="Times New Roman" w:hAnsi="Times New Roman"/>
                <w:kern w:val="12"/>
              </w:rPr>
              <w:footnoteReference w:id="13"/>
            </w:r>
          </w:p>
        </w:tc>
      </w:tr>
      <w:tr w:rsidR="000C60E1" w:rsidRPr="006E4E86" w14:paraId="18D29AB0" w14:textId="77777777" w:rsidTr="00041F73">
        <w:tc>
          <w:tcPr>
            <w:tcW w:w="1134" w:type="pct"/>
            <w:shd w:val="clear" w:color="auto" w:fill="auto"/>
            <w:vAlign w:val="center"/>
          </w:tcPr>
          <w:p w14:paraId="498D5E16"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Informacija apie vykdomą veiklą</w:t>
            </w:r>
          </w:p>
        </w:tc>
        <w:tc>
          <w:tcPr>
            <w:tcW w:w="3866" w:type="pct"/>
            <w:vAlign w:val="center"/>
          </w:tcPr>
          <w:p w14:paraId="4F5F5F29"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 xml:space="preserve">http://www.lzukt.lt/ </w:t>
            </w:r>
          </w:p>
        </w:tc>
      </w:tr>
      <w:tr w:rsidR="000C60E1" w:rsidRPr="006E4E86" w14:paraId="2E3E57CE" w14:textId="77777777" w:rsidTr="00041F73">
        <w:tc>
          <w:tcPr>
            <w:tcW w:w="1134" w:type="pct"/>
            <w:shd w:val="clear" w:color="auto" w:fill="auto"/>
            <w:vAlign w:val="center"/>
          </w:tcPr>
          <w:p w14:paraId="62850FE7"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bCs/>
                <w:kern w:val="12"/>
              </w:rPr>
              <w:t>Atsakomybės ir vaidmuo Projekte</w:t>
            </w:r>
          </w:p>
        </w:tc>
        <w:tc>
          <w:tcPr>
            <w:tcW w:w="3866" w:type="pct"/>
            <w:vAlign w:val="center"/>
          </w:tcPr>
          <w:p w14:paraId="25BFF313"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Projekto įgyvendinimo metu LŽŪKT yra atsakinga ir dalyvauja šiose veiklose:</w:t>
            </w:r>
          </w:p>
          <w:p w14:paraId="4FDCF7CB"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skiria žmogiškuosius išteklius, reikalingus visų Projekto veiklų, kurias atlieka išoriniai paslaugų teikėjai, kontrolei, koordinavimui ir priežiūrai (reikalingos informacijos surinkimui ir pateikimui, susitikimams, rezultatų derinimui ir pan.);</w:t>
            </w:r>
          </w:p>
          <w:p w14:paraId="6B1B030E"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dalyvauja rengiant Analitikos sistemos veiklos modelį ir analitikos metodikas, bei derina poreikių jiems nustatymą;</w:t>
            </w:r>
          </w:p>
          <w:p w14:paraId="065127E6"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 xml:space="preserve">teikia duomenis Žemės ūkio verslo analizės sistemai sprendimams priimti; </w:t>
            </w:r>
          </w:p>
          <w:p w14:paraId="7274671C"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 xml:space="preserve">teikia </w:t>
            </w:r>
            <w:proofErr w:type="spellStart"/>
            <w:r w:rsidRPr="006E4E86">
              <w:rPr>
                <w:rFonts w:ascii="Times New Roman" w:hAnsi="Times New Roman" w:cs="Times New Roman"/>
                <w:kern w:val="12"/>
              </w:rPr>
              <w:t>įrodymais</w:t>
            </w:r>
            <w:proofErr w:type="spellEnd"/>
            <w:r w:rsidRPr="006E4E86">
              <w:rPr>
                <w:rFonts w:ascii="Times New Roman" w:hAnsi="Times New Roman" w:cs="Times New Roman"/>
                <w:kern w:val="12"/>
              </w:rPr>
              <w:t xml:space="preserve"> paremtas įžvalgas bei analizės rezultatus, remiantis Analitikos sistemos pateikiamais duomenimis;</w:t>
            </w:r>
          </w:p>
          <w:p w14:paraId="76A4A517"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dalyvauja teikiant pasiūlymus dėl teisės aktų, susijusių su Projekto rezultatais, kurie susiję su LŽŪKT veiklos sritimi bei tvarkomomis IS pakeitimų;</w:t>
            </w:r>
          </w:p>
          <w:p w14:paraId="255E5061"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rPr>
            </w:pPr>
            <w:r w:rsidRPr="006E4E86">
              <w:rPr>
                <w:rFonts w:ascii="Times New Roman" w:hAnsi="Times New Roman" w:cs="Times New Roman"/>
                <w:kern w:val="12"/>
              </w:rPr>
              <w:t>atlieka kitas funkcijas Projekto metu.</w:t>
            </w:r>
          </w:p>
        </w:tc>
      </w:tr>
      <w:tr w:rsidR="000C60E1" w:rsidRPr="006E4E86" w14:paraId="63E00C93" w14:textId="77777777" w:rsidTr="00041F73">
        <w:tc>
          <w:tcPr>
            <w:tcW w:w="1134" w:type="pct"/>
            <w:shd w:val="clear" w:color="auto" w:fill="auto"/>
            <w:vAlign w:val="center"/>
          </w:tcPr>
          <w:p w14:paraId="28BB4704" w14:textId="77777777" w:rsidR="000C60E1" w:rsidRPr="006E4E86" w:rsidRDefault="000C60E1" w:rsidP="00041F73">
            <w:pPr>
              <w:adjustRightInd w:val="0"/>
              <w:textAlignment w:val="baseline"/>
              <w:rPr>
                <w:rFonts w:ascii="Times New Roman" w:hAnsi="Times New Roman" w:cs="Times New Roman"/>
                <w:bCs/>
                <w:kern w:val="12"/>
              </w:rPr>
            </w:pPr>
            <w:r w:rsidRPr="006E4E86">
              <w:rPr>
                <w:rFonts w:ascii="Times New Roman" w:hAnsi="Times New Roman" w:cs="Times New Roman"/>
                <w:bCs/>
              </w:rPr>
              <w:t>Funkcijos, kurių įgyvendinimui arba su kuriomis susijęs Projektas</w:t>
            </w:r>
          </w:p>
        </w:tc>
        <w:tc>
          <w:tcPr>
            <w:tcW w:w="3866" w:type="pct"/>
            <w:vAlign w:val="center"/>
          </w:tcPr>
          <w:p w14:paraId="33A01B60" w14:textId="77777777" w:rsidR="000C60E1" w:rsidRPr="006E4E86" w:rsidRDefault="000C60E1" w:rsidP="00041F73">
            <w:pPr>
              <w:widowControl w:val="0"/>
              <w:autoSpaceDE w:val="0"/>
              <w:autoSpaceDN w:val="0"/>
              <w:adjustRightInd w:val="0"/>
              <w:contextualSpacing/>
              <w:jc w:val="both"/>
              <w:textAlignment w:val="baseline"/>
              <w:rPr>
                <w:rFonts w:ascii="Times New Roman" w:hAnsi="Times New Roman" w:cs="Times New Roman"/>
                <w:kern w:val="12"/>
              </w:rPr>
            </w:pPr>
            <w:r w:rsidRPr="006E4E86">
              <w:rPr>
                <w:rFonts w:ascii="Times New Roman" w:hAnsi="Times New Roman" w:cs="Times New Roman"/>
                <w:kern w:val="12"/>
              </w:rPr>
              <w:t>LŽŪKT funkcijos, su kurių įgyvendinimu susijęs Projektas:</w:t>
            </w:r>
          </w:p>
          <w:p w14:paraId="20471130"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renka, kaupia ir apdoroja duomenis, apibūdinančius žemės ūkio produkcijos gamintojų ūkinę finansinę veiklą ir jos rezultatus;</w:t>
            </w:r>
          </w:p>
          <w:p w14:paraId="616B13B6"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bCs/>
              </w:rPr>
            </w:pPr>
            <w:r w:rsidRPr="006E4E86">
              <w:rPr>
                <w:rFonts w:ascii="Times New Roman" w:hAnsi="Times New Roman" w:cs="Times New Roman"/>
                <w:kern w:val="12"/>
              </w:rPr>
              <w:t>rengia ir teikia informaciją Valstybinėms institucijoms, kurios vadovaujasi šia informacija priimdamos svarbius sprendimus dėl žemės ūkio politikos formavimo, įgyvendinimo, žemės ūkio sektoriaus verslo palaikymo, skatinimo, rėmimo ir kt.</w:t>
            </w:r>
          </w:p>
        </w:tc>
      </w:tr>
    </w:tbl>
    <w:p w14:paraId="254F4CFA" w14:textId="77777777" w:rsidR="000C60E1" w:rsidRPr="006E4E86" w:rsidRDefault="000C60E1" w:rsidP="000C60E1">
      <w:pPr>
        <w:rPr>
          <w:rFonts w:ascii="Times New Roman" w:hAnsi="Times New Roman" w:cs="Times New Roman"/>
        </w:rPr>
      </w:pPr>
    </w:p>
    <w:p w14:paraId="6E48EA09" w14:textId="77777777" w:rsidR="000C60E1" w:rsidRPr="006E4E86" w:rsidRDefault="000C60E1" w:rsidP="00534FD3">
      <w:pPr>
        <w:pStyle w:val="Antrat3"/>
        <w:keepNext w:val="0"/>
        <w:keepLines w:val="0"/>
        <w:numPr>
          <w:ilvl w:val="2"/>
          <w:numId w:val="19"/>
        </w:numPr>
        <w:spacing w:before="0" w:after="120" w:line="240" w:lineRule="auto"/>
        <w:ind w:left="1440"/>
        <w:jc w:val="both"/>
        <w:rPr>
          <w:rFonts w:ascii="Times New Roman" w:hAnsi="Times New Roman" w:cs="Times New Roman"/>
          <w:color w:val="auto"/>
          <w:sz w:val="22"/>
          <w:szCs w:val="22"/>
        </w:rPr>
      </w:pPr>
      <w:bookmarkStart w:id="270" w:name="_Toc467427189"/>
      <w:bookmarkStart w:id="271" w:name="_Toc526771029"/>
      <w:r w:rsidRPr="006E4E86">
        <w:rPr>
          <w:rFonts w:ascii="Times New Roman" w:hAnsi="Times New Roman" w:cs="Times New Roman"/>
          <w:color w:val="auto"/>
          <w:sz w:val="22"/>
          <w:szCs w:val="22"/>
        </w:rPr>
        <w:lastRenderedPageBreak/>
        <w:t>Projekto partnerio – ŽŪIKVC – pristatymas</w:t>
      </w:r>
      <w:bookmarkEnd w:id="270"/>
      <w:bookmarkEnd w:id="271"/>
      <w:r w:rsidRPr="006E4E86">
        <w:rPr>
          <w:rFonts w:ascii="Times New Roman" w:hAnsi="Times New Roman" w:cs="Times New Roman"/>
          <w:color w:val="auto"/>
          <w:sz w:val="22"/>
          <w:szCs w:val="22"/>
        </w:rPr>
        <w:t xml:space="preserve"> </w:t>
      </w:r>
    </w:p>
    <w:p w14:paraId="7E474597" w14:textId="77777777" w:rsidR="000C60E1" w:rsidRPr="006E4E86" w:rsidRDefault="000C60E1" w:rsidP="000C60E1">
      <w:pPr>
        <w:rPr>
          <w:rFonts w:ascii="Times New Roman" w:hAnsi="Times New Roman" w:cs="Times New Roman"/>
          <w:iCs/>
        </w:rPr>
      </w:pPr>
      <w:bookmarkStart w:id="272" w:name="_Toc467534566"/>
      <w:bookmarkStart w:id="273" w:name="_Toc467687069"/>
      <w:bookmarkStart w:id="274" w:name="_Toc474299081"/>
      <w:r w:rsidRPr="006E4E86">
        <w:rPr>
          <w:rFonts w:ascii="Times New Roman" w:hAnsi="Times New Roman" w:cs="Times New Roman"/>
          <w:iCs/>
        </w:rPr>
        <w:t xml:space="preserve">Lentelė </w:t>
      </w:r>
      <w:r w:rsidRPr="006E4E86">
        <w:rPr>
          <w:rFonts w:ascii="Times New Roman" w:hAnsi="Times New Roman" w:cs="Times New Roman"/>
          <w:iCs/>
        </w:rPr>
        <w:fldChar w:fldCharType="begin"/>
      </w:r>
      <w:r w:rsidRPr="006E4E86">
        <w:rPr>
          <w:rFonts w:ascii="Times New Roman" w:hAnsi="Times New Roman" w:cs="Times New Roman"/>
          <w:iCs/>
        </w:rPr>
        <w:instrText xml:space="preserve"> STYLEREF 1 \s </w:instrText>
      </w:r>
      <w:r w:rsidRPr="006E4E86">
        <w:rPr>
          <w:rFonts w:ascii="Times New Roman" w:hAnsi="Times New Roman" w:cs="Times New Roman"/>
          <w:iCs/>
        </w:rPr>
        <w:fldChar w:fldCharType="separate"/>
      </w:r>
      <w:r w:rsidRPr="006E4E86">
        <w:rPr>
          <w:rFonts w:ascii="Times New Roman" w:hAnsi="Times New Roman" w:cs="Times New Roman"/>
          <w:iCs/>
          <w:noProof/>
        </w:rPr>
        <w:t>2</w:t>
      </w:r>
      <w:r w:rsidRPr="006E4E86">
        <w:rPr>
          <w:rFonts w:ascii="Times New Roman" w:hAnsi="Times New Roman" w:cs="Times New Roman"/>
          <w:iCs/>
        </w:rPr>
        <w:fldChar w:fldCharType="end"/>
      </w:r>
      <w:r w:rsidRPr="006E4E86">
        <w:rPr>
          <w:rFonts w:ascii="Times New Roman" w:hAnsi="Times New Roman" w:cs="Times New Roman"/>
          <w:iCs/>
        </w:rPr>
        <w:t>.</w:t>
      </w:r>
      <w:r w:rsidRPr="006E4E86">
        <w:rPr>
          <w:rFonts w:ascii="Times New Roman" w:hAnsi="Times New Roman" w:cs="Times New Roman"/>
          <w:iCs/>
        </w:rPr>
        <w:fldChar w:fldCharType="begin"/>
      </w:r>
      <w:r w:rsidRPr="006E4E86">
        <w:rPr>
          <w:rFonts w:ascii="Times New Roman" w:hAnsi="Times New Roman" w:cs="Times New Roman"/>
          <w:iCs/>
        </w:rPr>
        <w:instrText xml:space="preserve"> SEQ Lentelė \* ARABIC \s 1 </w:instrText>
      </w:r>
      <w:r w:rsidRPr="006E4E86">
        <w:rPr>
          <w:rFonts w:ascii="Times New Roman" w:hAnsi="Times New Roman" w:cs="Times New Roman"/>
          <w:iCs/>
        </w:rPr>
        <w:fldChar w:fldCharType="separate"/>
      </w:r>
      <w:r w:rsidRPr="006E4E86">
        <w:rPr>
          <w:rFonts w:ascii="Times New Roman" w:hAnsi="Times New Roman" w:cs="Times New Roman"/>
          <w:iCs/>
          <w:noProof/>
        </w:rPr>
        <w:t>6</w:t>
      </w:r>
      <w:r w:rsidRPr="006E4E86">
        <w:rPr>
          <w:rFonts w:ascii="Times New Roman" w:hAnsi="Times New Roman" w:cs="Times New Roman"/>
          <w:iCs/>
        </w:rPr>
        <w:fldChar w:fldCharType="end"/>
      </w:r>
      <w:r w:rsidRPr="006E4E86">
        <w:rPr>
          <w:rFonts w:ascii="Times New Roman" w:hAnsi="Times New Roman" w:cs="Times New Roman"/>
          <w:iCs/>
        </w:rPr>
        <w:t xml:space="preserve"> Projekto partnerio – ŽŪIKVC – pristatymas</w:t>
      </w:r>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84"/>
        <w:gridCol w:w="7445"/>
      </w:tblGrid>
      <w:tr w:rsidR="000C60E1" w:rsidRPr="006E4E86" w14:paraId="49015B84" w14:textId="77777777" w:rsidTr="00041F73">
        <w:tc>
          <w:tcPr>
            <w:tcW w:w="1134" w:type="pct"/>
            <w:shd w:val="clear" w:color="auto" w:fill="auto"/>
            <w:vAlign w:val="center"/>
          </w:tcPr>
          <w:p w14:paraId="0F45A878"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Pavadinimas</w:t>
            </w:r>
          </w:p>
        </w:tc>
        <w:tc>
          <w:tcPr>
            <w:tcW w:w="3866" w:type="pct"/>
            <w:vAlign w:val="center"/>
          </w:tcPr>
          <w:p w14:paraId="7E5CCBBF"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VĮ Žemės ūkio informacijos ir kaimo verslo centras</w:t>
            </w:r>
          </w:p>
        </w:tc>
      </w:tr>
      <w:tr w:rsidR="000C60E1" w:rsidRPr="006E4E86" w14:paraId="34E30805" w14:textId="77777777" w:rsidTr="00041F73">
        <w:tc>
          <w:tcPr>
            <w:tcW w:w="1134" w:type="pct"/>
            <w:shd w:val="clear" w:color="auto" w:fill="auto"/>
            <w:vAlign w:val="center"/>
          </w:tcPr>
          <w:p w14:paraId="5420BDFB"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Juridinio asmens kodas</w:t>
            </w:r>
          </w:p>
        </w:tc>
        <w:tc>
          <w:tcPr>
            <w:tcW w:w="3866" w:type="pct"/>
            <w:vAlign w:val="center"/>
          </w:tcPr>
          <w:p w14:paraId="072516A9"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210086220</w:t>
            </w:r>
          </w:p>
        </w:tc>
      </w:tr>
      <w:tr w:rsidR="000C60E1" w:rsidRPr="006E4E86" w14:paraId="3CBCB479" w14:textId="77777777" w:rsidTr="00041F73">
        <w:tc>
          <w:tcPr>
            <w:tcW w:w="1134" w:type="pct"/>
            <w:shd w:val="clear" w:color="auto" w:fill="auto"/>
            <w:vAlign w:val="center"/>
          </w:tcPr>
          <w:p w14:paraId="04B76B41"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Veiklos vykdymo adresas</w:t>
            </w:r>
          </w:p>
        </w:tc>
        <w:tc>
          <w:tcPr>
            <w:tcW w:w="3866" w:type="pct"/>
            <w:vAlign w:val="center"/>
          </w:tcPr>
          <w:p w14:paraId="0B9A6260"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Vinco Kudirkos g. 18-1, LT-03105 Vilnius</w:t>
            </w:r>
          </w:p>
        </w:tc>
      </w:tr>
      <w:tr w:rsidR="000C60E1" w:rsidRPr="006E4E86" w14:paraId="37363883" w14:textId="77777777" w:rsidTr="00041F73">
        <w:tc>
          <w:tcPr>
            <w:tcW w:w="1134" w:type="pct"/>
            <w:shd w:val="clear" w:color="auto" w:fill="auto"/>
            <w:vAlign w:val="center"/>
          </w:tcPr>
          <w:p w14:paraId="2E645741"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Darbuotojų skaičius (etatai)</w:t>
            </w:r>
          </w:p>
        </w:tc>
        <w:tc>
          <w:tcPr>
            <w:tcW w:w="3866" w:type="pct"/>
            <w:vAlign w:val="center"/>
          </w:tcPr>
          <w:p w14:paraId="5A743586"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236</w:t>
            </w:r>
            <w:r w:rsidRPr="006E4E86">
              <w:rPr>
                <w:rStyle w:val="Puslapioinaosnuoroda"/>
                <w:rFonts w:ascii="Times New Roman" w:hAnsi="Times New Roman"/>
                <w:kern w:val="12"/>
              </w:rPr>
              <w:footnoteReference w:id="14"/>
            </w:r>
          </w:p>
        </w:tc>
      </w:tr>
      <w:tr w:rsidR="000C60E1" w:rsidRPr="006E4E86" w14:paraId="31C0A988" w14:textId="77777777" w:rsidTr="00041F73">
        <w:tc>
          <w:tcPr>
            <w:tcW w:w="1134" w:type="pct"/>
            <w:shd w:val="clear" w:color="auto" w:fill="auto"/>
            <w:vAlign w:val="center"/>
          </w:tcPr>
          <w:p w14:paraId="3622C378"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Informacija apie vykdomą veiklą</w:t>
            </w:r>
          </w:p>
        </w:tc>
        <w:tc>
          <w:tcPr>
            <w:tcW w:w="3866" w:type="pct"/>
            <w:vAlign w:val="center"/>
          </w:tcPr>
          <w:p w14:paraId="6EB1B02D"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https://www.vic.lt/</w:t>
            </w:r>
          </w:p>
        </w:tc>
      </w:tr>
      <w:tr w:rsidR="000C60E1" w:rsidRPr="006E4E86" w14:paraId="6AFF96CE" w14:textId="77777777" w:rsidTr="00041F73">
        <w:trPr>
          <w:trHeight w:val="2181"/>
        </w:trPr>
        <w:tc>
          <w:tcPr>
            <w:tcW w:w="1134" w:type="pct"/>
            <w:shd w:val="clear" w:color="auto" w:fill="auto"/>
            <w:vAlign w:val="center"/>
          </w:tcPr>
          <w:p w14:paraId="4734918F"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bCs/>
                <w:kern w:val="12"/>
              </w:rPr>
              <w:t>Atsakomybės ir vaidmuo Projekte</w:t>
            </w:r>
          </w:p>
        </w:tc>
        <w:tc>
          <w:tcPr>
            <w:tcW w:w="3866" w:type="pct"/>
            <w:vAlign w:val="center"/>
          </w:tcPr>
          <w:p w14:paraId="46C0FBE8"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 xml:space="preserve">Projekto įgyvendinimo metu </w:t>
            </w:r>
            <w:r w:rsidRPr="006E4E86">
              <w:rPr>
                <w:rFonts w:ascii="Times New Roman" w:hAnsi="Times New Roman" w:cs="Times New Roman"/>
              </w:rPr>
              <w:t>ŽŪIKVC</w:t>
            </w:r>
            <w:r w:rsidRPr="006E4E86">
              <w:rPr>
                <w:rFonts w:ascii="Times New Roman" w:hAnsi="Times New Roman" w:cs="Times New Roman"/>
                <w:bCs/>
              </w:rPr>
              <w:t xml:space="preserve"> yra atsakinga ir dalyvauja šiose veiklose:</w:t>
            </w:r>
          </w:p>
          <w:p w14:paraId="748CCEC4"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skiria žmogiškuosius išteklius, reikalingus Projekto veiklų vykdymui;</w:t>
            </w:r>
          </w:p>
          <w:p w14:paraId="58E52D16"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atsakinga už ŽŪIKVC tvarkymų informacinių sistemų ir registrų duomenų, reikalingų žemės ūkio verslo analitikai, teikimo sąsajų įgyvendinimą, ir atitinkamų duomenų teikimą į Žemės ūkio verslo analizės sistemą.</w:t>
            </w:r>
          </w:p>
        </w:tc>
      </w:tr>
      <w:tr w:rsidR="000C60E1" w:rsidRPr="006E4E86" w14:paraId="64EDFD15" w14:textId="77777777" w:rsidTr="00041F73">
        <w:tc>
          <w:tcPr>
            <w:tcW w:w="1134" w:type="pct"/>
            <w:shd w:val="clear" w:color="auto" w:fill="auto"/>
            <w:vAlign w:val="center"/>
          </w:tcPr>
          <w:p w14:paraId="6A4959AA" w14:textId="77777777" w:rsidR="000C60E1" w:rsidRPr="006E4E86" w:rsidRDefault="000C60E1" w:rsidP="00041F73">
            <w:pPr>
              <w:adjustRightInd w:val="0"/>
              <w:textAlignment w:val="baseline"/>
              <w:rPr>
                <w:rFonts w:ascii="Times New Roman" w:hAnsi="Times New Roman" w:cs="Times New Roman"/>
                <w:bCs/>
                <w:kern w:val="12"/>
              </w:rPr>
            </w:pPr>
            <w:r w:rsidRPr="006E4E86">
              <w:rPr>
                <w:rFonts w:ascii="Times New Roman" w:hAnsi="Times New Roman" w:cs="Times New Roman"/>
                <w:bCs/>
              </w:rPr>
              <w:t>Funkcijos, kurių įgyvendinimui arba su kuriomis susijęs Projektas</w:t>
            </w:r>
          </w:p>
        </w:tc>
        <w:tc>
          <w:tcPr>
            <w:tcW w:w="3866" w:type="pct"/>
            <w:vAlign w:val="center"/>
          </w:tcPr>
          <w:p w14:paraId="1B01C047" w14:textId="77777777" w:rsidR="000C60E1" w:rsidRPr="006E4E86" w:rsidRDefault="000C60E1" w:rsidP="00041F73">
            <w:pPr>
              <w:widowControl w:val="0"/>
              <w:autoSpaceDE w:val="0"/>
              <w:autoSpaceDN w:val="0"/>
              <w:adjustRightInd w:val="0"/>
              <w:contextualSpacing/>
              <w:jc w:val="both"/>
              <w:textAlignment w:val="baseline"/>
              <w:rPr>
                <w:rFonts w:ascii="Times New Roman" w:hAnsi="Times New Roman" w:cs="Times New Roman"/>
                <w:kern w:val="12"/>
              </w:rPr>
            </w:pPr>
            <w:r w:rsidRPr="006E4E86">
              <w:rPr>
                <w:rFonts w:ascii="Times New Roman" w:hAnsi="Times New Roman" w:cs="Times New Roman"/>
                <w:kern w:val="12"/>
              </w:rPr>
              <w:t>ŽŪIKVC funkcijos, su kurių įgyvendinimu susijęs Projektas:</w:t>
            </w:r>
          </w:p>
          <w:p w14:paraId="2D3A1E63"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kuria, diegia, plėtoja ir administruoja daugumą su žemės ūkių susijusius registrų bei IS (LR žemės ūkio ir kaimo verslo registrą, LR ūkininkų ūkių registrą, žemės ūkio ir maisto produktų rinkos IS ir kt.);</w:t>
            </w:r>
          </w:p>
          <w:p w14:paraId="29AC9774"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analizuoja ir prognozuoja žemės ūkio ir maisto produktų kainas vidaus ir užsienio rinkose;</w:t>
            </w:r>
          </w:p>
          <w:p w14:paraId="5D3B0EA9"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vykdo duomenų apdorojimą;</w:t>
            </w:r>
          </w:p>
          <w:p w14:paraId="3DAE5B36"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rPr>
            </w:pPr>
            <w:r w:rsidRPr="006E4E86">
              <w:rPr>
                <w:rFonts w:ascii="Times New Roman" w:hAnsi="Times New Roman" w:cs="Times New Roman"/>
                <w:kern w:val="12"/>
              </w:rPr>
              <w:t>vykdo kitų institucijų duomenų bazių ir interneto svetainių techninį aptarnavimą</w:t>
            </w:r>
            <w:r w:rsidRPr="006E4E86">
              <w:rPr>
                <w:rFonts w:ascii="Times New Roman" w:hAnsi="Times New Roman" w:cs="Times New Roman"/>
              </w:rPr>
              <w:t>.</w:t>
            </w:r>
            <w:r w:rsidRPr="006E4E86">
              <w:rPr>
                <w:rStyle w:val="Puslapioinaosnuoroda"/>
                <w:rFonts w:ascii="Times New Roman" w:hAnsi="Times New Roman"/>
              </w:rPr>
              <w:footnoteReference w:id="15"/>
            </w:r>
          </w:p>
        </w:tc>
      </w:tr>
    </w:tbl>
    <w:p w14:paraId="19130000" w14:textId="77777777" w:rsidR="000C60E1" w:rsidRPr="006E4E86" w:rsidRDefault="000C60E1" w:rsidP="000C60E1">
      <w:pPr>
        <w:adjustRightInd w:val="0"/>
        <w:jc w:val="both"/>
        <w:textAlignment w:val="baseline"/>
        <w:rPr>
          <w:rFonts w:ascii="Times New Roman" w:hAnsi="Times New Roman" w:cs="Times New Roman"/>
          <w:kern w:val="12"/>
        </w:rPr>
      </w:pPr>
    </w:p>
    <w:p w14:paraId="08F3ACA9" w14:textId="77777777" w:rsidR="000C60E1" w:rsidRPr="006E4E86" w:rsidRDefault="000C60E1" w:rsidP="00534FD3">
      <w:pPr>
        <w:pStyle w:val="Antrat3"/>
        <w:keepNext w:val="0"/>
        <w:keepLines w:val="0"/>
        <w:numPr>
          <w:ilvl w:val="2"/>
          <w:numId w:val="19"/>
        </w:numPr>
        <w:spacing w:before="0" w:after="120" w:line="240" w:lineRule="auto"/>
        <w:ind w:left="1440"/>
        <w:jc w:val="both"/>
        <w:rPr>
          <w:rFonts w:ascii="Times New Roman" w:hAnsi="Times New Roman" w:cs="Times New Roman"/>
          <w:color w:val="auto"/>
          <w:sz w:val="22"/>
          <w:szCs w:val="22"/>
        </w:rPr>
      </w:pPr>
      <w:bookmarkStart w:id="275" w:name="_Toc467427190"/>
      <w:bookmarkStart w:id="276" w:name="_Toc526771030"/>
      <w:r w:rsidRPr="006E4E86">
        <w:rPr>
          <w:rFonts w:ascii="Times New Roman" w:hAnsi="Times New Roman" w:cs="Times New Roman"/>
          <w:color w:val="auto"/>
          <w:sz w:val="22"/>
          <w:szCs w:val="22"/>
        </w:rPr>
        <w:t>Projekto partnerio – NMA – pristatymas</w:t>
      </w:r>
      <w:bookmarkEnd w:id="275"/>
      <w:bookmarkEnd w:id="276"/>
      <w:r w:rsidRPr="006E4E86">
        <w:rPr>
          <w:rFonts w:ascii="Times New Roman" w:hAnsi="Times New Roman" w:cs="Times New Roman"/>
          <w:color w:val="auto"/>
          <w:sz w:val="22"/>
          <w:szCs w:val="22"/>
        </w:rPr>
        <w:t xml:space="preserve"> </w:t>
      </w:r>
    </w:p>
    <w:p w14:paraId="07338CC4" w14:textId="77777777" w:rsidR="000C60E1" w:rsidRPr="006E4E86" w:rsidRDefault="000C60E1" w:rsidP="000C60E1">
      <w:pPr>
        <w:rPr>
          <w:rFonts w:ascii="Times New Roman" w:hAnsi="Times New Roman" w:cs="Times New Roman"/>
          <w:iCs/>
        </w:rPr>
      </w:pPr>
      <w:bookmarkStart w:id="277" w:name="_Toc467534567"/>
      <w:bookmarkStart w:id="278" w:name="_Toc467687070"/>
      <w:bookmarkStart w:id="279" w:name="_Toc474299082"/>
      <w:r w:rsidRPr="006E4E86">
        <w:rPr>
          <w:rFonts w:ascii="Times New Roman" w:hAnsi="Times New Roman" w:cs="Times New Roman"/>
          <w:iCs/>
        </w:rPr>
        <w:t xml:space="preserve">Lentelė </w:t>
      </w:r>
      <w:r w:rsidRPr="006E4E86">
        <w:rPr>
          <w:rFonts w:ascii="Times New Roman" w:hAnsi="Times New Roman" w:cs="Times New Roman"/>
          <w:iCs/>
        </w:rPr>
        <w:fldChar w:fldCharType="begin"/>
      </w:r>
      <w:r w:rsidRPr="006E4E86">
        <w:rPr>
          <w:rFonts w:ascii="Times New Roman" w:hAnsi="Times New Roman" w:cs="Times New Roman"/>
          <w:iCs/>
        </w:rPr>
        <w:instrText xml:space="preserve"> STYLEREF 1 \s </w:instrText>
      </w:r>
      <w:r w:rsidRPr="006E4E86">
        <w:rPr>
          <w:rFonts w:ascii="Times New Roman" w:hAnsi="Times New Roman" w:cs="Times New Roman"/>
          <w:iCs/>
        </w:rPr>
        <w:fldChar w:fldCharType="separate"/>
      </w:r>
      <w:r w:rsidRPr="006E4E86">
        <w:rPr>
          <w:rFonts w:ascii="Times New Roman" w:hAnsi="Times New Roman" w:cs="Times New Roman"/>
          <w:iCs/>
          <w:noProof/>
        </w:rPr>
        <w:t>2</w:t>
      </w:r>
      <w:r w:rsidRPr="006E4E86">
        <w:rPr>
          <w:rFonts w:ascii="Times New Roman" w:hAnsi="Times New Roman" w:cs="Times New Roman"/>
          <w:iCs/>
        </w:rPr>
        <w:fldChar w:fldCharType="end"/>
      </w:r>
      <w:r w:rsidRPr="006E4E86">
        <w:rPr>
          <w:rFonts w:ascii="Times New Roman" w:hAnsi="Times New Roman" w:cs="Times New Roman"/>
          <w:iCs/>
        </w:rPr>
        <w:t>.</w:t>
      </w:r>
      <w:r w:rsidRPr="006E4E86">
        <w:rPr>
          <w:rFonts w:ascii="Times New Roman" w:hAnsi="Times New Roman" w:cs="Times New Roman"/>
          <w:iCs/>
        </w:rPr>
        <w:fldChar w:fldCharType="begin"/>
      </w:r>
      <w:r w:rsidRPr="006E4E86">
        <w:rPr>
          <w:rFonts w:ascii="Times New Roman" w:hAnsi="Times New Roman" w:cs="Times New Roman"/>
          <w:iCs/>
        </w:rPr>
        <w:instrText xml:space="preserve"> SEQ Lentelė \* ARABIC \s 1 </w:instrText>
      </w:r>
      <w:r w:rsidRPr="006E4E86">
        <w:rPr>
          <w:rFonts w:ascii="Times New Roman" w:hAnsi="Times New Roman" w:cs="Times New Roman"/>
          <w:iCs/>
        </w:rPr>
        <w:fldChar w:fldCharType="separate"/>
      </w:r>
      <w:r w:rsidRPr="006E4E86">
        <w:rPr>
          <w:rFonts w:ascii="Times New Roman" w:hAnsi="Times New Roman" w:cs="Times New Roman"/>
          <w:iCs/>
          <w:noProof/>
        </w:rPr>
        <w:t>7</w:t>
      </w:r>
      <w:r w:rsidRPr="006E4E86">
        <w:rPr>
          <w:rFonts w:ascii="Times New Roman" w:hAnsi="Times New Roman" w:cs="Times New Roman"/>
          <w:iCs/>
        </w:rPr>
        <w:fldChar w:fldCharType="end"/>
      </w:r>
      <w:r w:rsidRPr="006E4E86">
        <w:rPr>
          <w:rFonts w:ascii="Times New Roman" w:hAnsi="Times New Roman" w:cs="Times New Roman"/>
          <w:iCs/>
        </w:rPr>
        <w:t xml:space="preserve"> Projekto partnerio – NMA – pristatymas</w:t>
      </w:r>
      <w:bookmarkEnd w:id="277"/>
      <w:bookmarkEnd w:id="278"/>
      <w:bookmarkEnd w:id="2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84"/>
        <w:gridCol w:w="7445"/>
      </w:tblGrid>
      <w:tr w:rsidR="000C60E1" w:rsidRPr="006E4E86" w14:paraId="3D935CB9" w14:textId="77777777" w:rsidTr="00041F73">
        <w:trPr>
          <w:trHeight w:val="20"/>
        </w:trPr>
        <w:tc>
          <w:tcPr>
            <w:tcW w:w="1134" w:type="pct"/>
            <w:shd w:val="clear" w:color="auto" w:fill="auto"/>
            <w:vAlign w:val="center"/>
          </w:tcPr>
          <w:p w14:paraId="5FABE59C"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Pavadinimas</w:t>
            </w:r>
          </w:p>
        </w:tc>
        <w:tc>
          <w:tcPr>
            <w:tcW w:w="3866" w:type="pct"/>
            <w:vAlign w:val="center"/>
          </w:tcPr>
          <w:p w14:paraId="60948A88"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Nacionalinė mokėjimo agentūra prie Žemės ūkio ministerijos</w:t>
            </w:r>
          </w:p>
        </w:tc>
      </w:tr>
      <w:tr w:rsidR="000C60E1" w:rsidRPr="006E4E86" w14:paraId="62BE1469" w14:textId="77777777" w:rsidTr="00041F73">
        <w:trPr>
          <w:trHeight w:val="20"/>
        </w:trPr>
        <w:tc>
          <w:tcPr>
            <w:tcW w:w="1134" w:type="pct"/>
            <w:shd w:val="clear" w:color="auto" w:fill="auto"/>
            <w:vAlign w:val="center"/>
          </w:tcPr>
          <w:p w14:paraId="5958EC76"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Juridinio asmens kodas</w:t>
            </w:r>
          </w:p>
        </w:tc>
        <w:tc>
          <w:tcPr>
            <w:tcW w:w="3866" w:type="pct"/>
            <w:vAlign w:val="center"/>
          </w:tcPr>
          <w:p w14:paraId="4374611B"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288739270</w:t>
            </w:r>
          </w:p>
        </w:tc>
      </w:tr>
      <w:tr w:rsidR="000C60E1" w:rsidRPr="006E4E86" w14:paraId="33241251" w14:textId="77777777" w:rsidTr="00041F73">
        <w:trPr>
          <w:trHeight w:val="20"/>
        </w:trPr>
        <w:tc>
          <w:tcPr>
            <w:tcW w:w="1134" w:type="pct"/>
            <w:shd w:val="clear" w:color="auto" w:fill="auto"/>
            <w:vAlign w:val="center"/>
          </w:tcPr>
          <w:p w14:paraId="3121E48D"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Veiklos vykdymo adresas</w:t>
            </w:r>
          </w:p>
        </w:tc>
        <w:tc>
          <w:tcPr>
            <w:tcW w:w="3866" w:type="pct"/>
            <w:vAlign w:val="center"/>
          </w:tcPr>
          <w:p w14:paraId="7C49B7FB"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Blindžių g. 17, LT-08111 Vilnius</w:t>
            </w:r>
          </w:p>
        </w:tc>
      </w:tr>
      <w:tr w:rsidR="000C60E1" w:rsidRPr="006E4E86" w14:paraId="17EF80E5" w14:textId="77777777" w:rsidTr="00041F73">
        <w:trPr>
          <w:trHeight w:val="20"/>
        </w:trPr>
        <w:tc>
          <w:tcPr>
            <w:tcW w:w="1134" w:type="pct"/>
            <w:shd w:val="clear" w:color="auto" w:fill="auto"/>
            <w:vAlign w:val="center"/>
          </w:tcPr>
          <w:p w14:paraId="09DF8A44"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lastRenderedPageBreak/>
              <w:t>Darbuotojų skaičius (etatai)</w:t>
            </w:r>
          </w:p>
        </w:tc>
        <w:tc>
          <w:tcPr>
            <w:tcW w:w="3866" w:type="pct"/>
            <w:vAlign w:val="center"/>
          </w:tcPr>
          <w:p w14:paraId="5FC80833"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color w:val="000000"/>
              </w:rPr>
              <w:t>862</w:t>
            </w:r>
            <w:r w:rsidRPr="006E4E86">
              <w:rPr>
                <w:rStyle w:val="Puslapioinaosnuoroda"/>
                <w:rFonts w:ascii="Times New Roman" w:hAnsi="Times New Roman"/>
                <w:color w:val="000000"/>
              </w:rPr>
              <w:footnoteReference w:id="16"/>
            </w:r>
          </w:p>
        </w:tc>
      </w:tr>
      <w:tr w:rsidR="000C60E1" w:rsidRPr="006E4E86" w14:paraId="2CD49338" w14:textId="77777777" w:rsidTr="00041F73">
        <w:trPr>
          <w:trHeight w:val="20"/>
        </w:trPr>
        <w:tc>
          <w:tcPr>
            <w:tcW w:w="1134" w:type="pct"/>
            <w:shd w:val="clear" w:color="auto" w:fill="auto"/>
            <w:vAlign w:val="center"/>
          </w:tcPr>
          <w:p w14:paraId="5A30880A"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kern w:val="12"/>
              </w:rPr>
              <w:t>Informacija apie vykdomą veiklą</w:t>
            </w:r>
          </w:p>
        </w:tc>
        <w:tc>
          <w:tcPr>
            <w:tcW w:w="3866" w:type="pct"/>
            <w:vAlign w:val="center"/>
          </w:tcPr>
          <w:p w14:paraId="12DFBFFA" w14:textId="77777777" w:rsidR="000C60E1" w:rsidRPr="006E4E86" w:rsidRDefault="000C60E1" w:rsidP="00041F73">
            <w:pPr>
              <w:adjustRightInd w:val="0"/>
              <w:jc w:val="both"/>
              <w:textAlignment w:val="baseline"/>
              <w:rPr>
                <w:rFonts w:ascii="Times New Roman" w:hAnsi="Times New Roman" w:cs="Times New Roman"/>
                <w:kern w:val="12"/>
              </w:rPr>
            </w:pPr>
            <w:r w:rsidRPr="006E4E86">
              <w:rPr>
                <w:rFonts w:ascii="Times New Roman" w:hAnsi="Times New Roman" w:cs="Times New Roman"/>
              </w:rPr>
              <w:t>https://www.nma.lt/</w:t>
            </w:r>
          </w:p>
        </w:tc>
      </w:tr>
      <w:tr w:rsidR="000C60E1" w:rsidRPr="006E4E86" w14:paraId="3345E0DF" w14:textId="77777777" w:rsidTr="00041F73">
        <w:trPr>
          <w:trHeight w:val="20"/>
        </w:trPr>
        <w:tc>
          <w:tcPr>
            <w:tcW w:w="1134" w:type="pct"/>
            <w:shd w:val="clear" w:color="auto" w:fill="auto"/>
            <w:vAlign w:val="center"/>
          </w:tcPr>
          <w:p w14:paraId="72208410" w14:textId="77777777" w:rsidR="000C60E1" w:rsidRPr="006E4E86" w:rsidRDefault="000C60E1" w:rsidP="00041F73">
            <w:pPr>
              <w:adjustRightInd w:val="0"/>
              <w:textAlignment w:val="baseline"/>
              <w:rPr>
                <w:rFonts w:ascii="Times New Roman" w:hAnsi="Times New Roman" w:cs="Times New Roman"/>
                <w:kern w:val="12"/>
              </w:rPr>
            </w:pPr>
            <w:r w:rsidRPr="006E4E86">
              <w:rPr>
                <w:rFonts w:ascii="Times New Roman" w:hAnsi="Times New Roman" w:cs="Times New Roman"/>
                <w:bCs/>
                <w:kern w:val="12"/>
              </w:rPr>
              <w:t>Atsakomybės ir vaidmuo Projekte</w:t>
            </w:r>
          </w:p>
        </w:tc>
        <w:tc>
          <w:tcPr>
            <w:tcW w:w="3866" w:type="pct"/>
            <w:vAlign w:val="center"/>
          </w:tcPr>
          <w:p w14:paraId="647746E8" w14:textId="77777777" w:rsidR="000C60E1" w:rsidRPr="006E4E86" w:rsidRDefault="000C60E1" w:rsidP="00041F73">
            <w:pPr>
              <w:rPr>
                <w:rFonts w:ascii="Times New Roman" w:hAnsi="Times New Roman" w:cs="Times New Roman"/>
                <w:bCs/>
              </w:rPr>
            </w:pPr>
            <w:r w:rsidRPr="006E4E86">
              <w:rPr>
                <w:rFonts w:ascii="Times New Roman" w:hAnsi="Times New Roman" w:cs="Times New Roman"/>
                <w:bCs/>
              </w:rPr>
              <w:t xml:space="preserve">Projekto įgyvendinimo metu </w:t>
            </w:r>
            <w:r w:rsidRPr="006E4E86">
              <w:rPr>
                <w:rFonts w:ascii="Times New Roman" w:hAnsi="Times New Roman" w:cs="Times New Roman"/>
              </w:rPr>
              <w:t>NMA</w:t>
            </w:r>
            <w:r w:rsidRPr="006E4E86">
              <w:rPr>
                <w:rFonts w:ascii="Times New Roman" w:hAnsi="Times New Roman" w:cs="Times New Roman"/>
                <w:bCs/>
              </w:rPr>
              <w:t xml:space="preserve"> yra atsakinga ir dalyvauja šiose veiklose:</w:t>
            </w:r>
          </w:p>
          <w:p w14:paraId="4EE81E1A"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skiria žmogiškuosius išteklius, reikalingus visų Projekto veiklų, kurias atlieka išoriniai paslaugų teikėjai, kontrolei, koordinavimui ir priežiūrai (reikalingos informacijos surinkimui ir pateikimui, susitikimams, rezultatų derinimui ir pan.);</w:t>
            </w:r>
          </w:p>
          <w:p w14:paraId="39D7B3E5"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 xml:space="preserve">Įgyvendina Analitikos sistemai reikalingų duomenų (iš savo tvarkomų IS ir registrų) teikimo priemones; </w:t>
            </w:r>
          </w:p>
          <w:p w14:paraId="231D39FA" w14:textId="77777777" w:rsidR="000C60E1" w:rsidRPr="006E4E86" w:rsidRDefault="000C60E1" w:rsidP="00534FD3">
            <w:pPr>
              <w:numPr>
                <w:ilvl w:val="0"/>
                <w:numId w:val="30"/>
              </w:numPr>
              <w:tabs>
                <w:tab w:val="left" w:pos="397"/>
              </w:tabs>
              <w:spacing w:after="0" w:line="240" w:lineRule="auto"/>
              <w:ind w:left="352" w:hanging="284"/>
              <w:jc w:val="both"/>
              <w:rPr>
                <w:rFonts w:ascii="Times New Roman" w:hAnsi="Times New Roman" w:cs="Times New Roman"/>
              </w:rPr>
            </w:pPr>
            <w:r w:rsidRPr="006E4E86">
              <w:rPr>
                <w:rFonts w:ascii="Times New Roman" w:hAnsi="Times New Roman" w:cs="Times New Roman"/>
                <w:kern w:val="12"/>
              </w:rPr>
              <w:t xml:space="preserve">atsakinga už Analitikos sistemos ir NMA valdymo srityje esančių informacinių sistemų </w:t>
            </w:r>
            <w:proofErr w:type="spellStart"/>
            <w:r w:rsidRPr="006E4E86">
              <w:rPr>
                <w:rFonts w:ascii="Times New Roman" w:hAnsi="Times New Roman" w:cs="Times New Roman"/>
                <w:kern w:val="12"/>
              </w:rPr>
              <w:t>integracijų</w:t>
            </w:r>
            <w:proofErr w:type="spellEnd"/>
            <w:r w:rsidRPr="006E4E86">
              <w:rPr>
                <w:rFonts w:ascii="Times New Roman" w:hAnsi="Times New Roman" w:cs="Times New Roman"/>
                <w:kern w:val="12"/>
              </w:rPr>
              <w:t xml:space="preserve"> sukūrimą.</w:t>
            </w:r>
          </w:p>
        </w:tc>
      </w:tr>
      <w:tr w:rsidR="000C60E1" w:rsidRPr="006E4E86" w14:paraId="1E4359EA" w14:textId="77777777" w:rsidTr="00041F73">
        <w:trPr>
          <w:trHeight w:val="20"/>
        </w:trPr>
        <w:tc>
          <w:tcPr>
            <w:tcW w:w="1134" w:type="pct"/>
            <w:shd w:val="clear" w:color="auto" w:fill="auto"/>
            <w:vAlign w:val="center"/>
          </w:tcPr>
          <w:p w14:paraId="1AD09591" w14:textId="77777777" w:rsidR="000C60E1" w:rsidRPr="006E4E86" w:rsidRDefault="000C60E1" w:rsidP="00041F73">
            <w:pPr>
              <w:adjustRightInd w:val="0"/>
              <w:textAlignment w:val="baseline"/>
              <w:rPr>
                <w:rFonts w:ascii="Times New Roman" w:hAnsi="Times New Roman" w:cs="Times New Roman"/>
                <w:bCs/>
                <w:kern w:val="12"/>
              </w:rPr>
            </w:pPr>
            <w:r w:rsidRPr="006E4E86">
              <w:rPr>
                <w:rFonts w:ascii="Times New Roman" w:hAnsi="Times New Roman" w:cs="Times New Roman"/>
                <w:bCs/>
              </w:rPr>
              <w:t>Funkcijos, kurių įgyvendinimui arba su kuriomis susijęs Projektas</w:t>
            </w:r>
          </w:p>
        </w:tc>
        <w:tc>
          <w:tcPr>
            <w:tcW w:w="3866" w:type="pct"/>
          </w:tcPr>
          <w:p w14:paraId="4F06AB40" w14:textId="77777777" w:rsidR="000C60E1" w:rsidRPr="006E4E86" w:rsidRDefault="000C60E1" w:rsidP="00041F73">
            <w:pPr>
              <w:widowControl w:val="0"/>
              <w:autoSpaceDE w:val="0"/>
              <w:autoSpaceDN w:val="0"/>
              <w:adjustRightInd w:val="0"/>
              <w:contextualSpacing/>
              <w:textAlignment w:val="baseline"/>
              <w:rPr>
                <w:rFonts w:ascii="Times New Roman" w:hAnsi="Times New Roman" w:cs="Times New Roman"/>
                <w:kern w:val="12"/>
              </w:rPr>
            </w:pPr>
            <w:r w:rsidRPr="006E4E86">
              <w:rPr>
                <w:rFonts w:ascii="Times New Roman" w:hAnsi="Times New Roman" w:cs="Times New Roman"/>
                <w:kern w:val="12"/>
              </w:rPr>
              <w:t>NMA funkcijos, su kurių įgyvendinimu susijęs Projektas:</w:t>
            </w:r>
          </w:p>
          <w:p w14:paraId="4DE48C58"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koordinuoja ES finansinės paramos žemės ūkiui, kaimo plėtrai ir žuvininkystei tvarkymo sistemos kūrimo ir diegimo veiksmus;</w:t>
            </w:r>
          </w:p>
          <w:p w14:paraId="53E8DA7E"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kaupia ir sistemina informaciją, kurios reikia valstybės ir ES paramos žemės ūkiui ir kaimo plėtrai priemonėms įgyvendinti bei teikia Žemės ūkio ministerijai reikalingus duomenis priežiūrai atlikti;</w:t>
            </w:r>
          </w:p>
          <w:p w14:paraId="2712FB67"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rPr>
            </w:pPr>
            <w:r w:rsidRPr="006E4E86">
              <w:rPr>
                <w:rFonts w:ascii="Times New Roman" w:hAnsi="Times New Roman" w:cs="Times New Roman"/>
                <w:kern w:val="12"/>
              </w:rPr>
              <w:t>administruoja ES žemės ūkio ir žuvininkystės prekybos sistemą.</w:t>
            </w:r>
            <w:r w:rsidRPr="006E4E86">
              <w:rPr>
                <w:rFonts w:ascii="Times New Roman" w:hAnsi="Times New Roman" w:cs="Times New Roman"/>
                <w:kern w:val="12"/>
                <w:vertAlign w:val="superscript"/>
              </w:rPr>
              <w:footnoteReference w:id="17"/>
            </w:r>
          </w:p>
        </w:tc>
      </w:tr>
    </w:tbl>
    <w:p w14:paraId="18DD2207" w14:textId="77777777" w:rsidR="000C60E1" w:rsidRPr="006E4E86" w:rsidRDefault="000C60E1" w:rsidP="000C60E1">
      <w:pPr>
        <w:jc w:val="both"/>
        <w:rPr>
          <w:rFonts w:ascii="Times New Roman" w:hAnsi="Times New Roman" w:cs="Times New Roman"/>
          <w:b/>
          <w:lang w:val="fr-FR"/>
        </w:rPr>
      </w:pPr>
    </w:p>
    <w:p w14:paraId="766F2CF9"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rPr>
      </w:pPr>
      <w:bookmarkStart w:id="280" w:name="_Ref465676733"/>
      <w:bookmarkStart w:id="281" w:name="_Ref465676735"/>
      <w:bookmarkStart w:id="282" w:name="_Ref465677020"/>
      <w:bookmarkStart w:id="283" w:name="_Toc467427191"/>
      <w:bookmarkStart w:id="284" w:name="_Toc526771031"/>
      <w:r w:rsidRPr="006E4E86">
        <w:rPr>
          <w:rFonts w:ascii="Times New Roman" w:hAnsi="Times New Roman" w:cs="Times New Roman"/>
          <w:color w:val="auto"/>
          <w:sz w:val="22"/>
          <w:szCs w:val="22"/>
        </w:rPr>
        <w:t>PROJEKTO SIEKIAMI REZULTATAI</w:t>
      </w:r>
      <w:bookmarkEnd w:id="247"/>
      <w:bookmarkEnd w:id="248"/>
      <w:bookmarkEnd w:id="280"/>
      <w:bookmarkEnd w:id="281"/>
      <w:bookmarkEnd w:id="282"/>
      <w:bookmarkEnd w:id="283"/>
      <w:bookmarkEnd w:id="284"/>
    </w:p>
    <w:p w14:paraId="221D42C5" w14:textId="77777777" w:rsidR="000C60E1" w:rsidRPr="006E4E86" w:rsidRDefault="000C60E1" w:rsidP="000C60E1">
      <w:pPr>
        <w:rPr>
          <w:rFonts w:ascii="Times New Roman" w:hAnsi="Times New Roman" w:cs="Times New Roman"/>
        </w:rPr>
      </w:pPr>
      <w:r w:rsidRPr="006E4E86">
        <w:rPr>
          <w:rFonts w:ascii="Times New Roman" w:hAnsi="Times New Roman" w:cs="Times New Roman"/>
        </w:rPr>
        <w:t>Pagrindiniai Projekto rezultatai:</w:t>
      </w:r>
    </w:p>
    <w:p w14:paraId="57975236" w14:textId="77777777" w:rsidR="000C60E1" w:rsidRPr="006E4E86" w:rsidRDefault="000C60E1" w:rsidP="00534FD3">
      <w:pPr>
        <w:pStyle w:val="Sraopastraipa"/>
        <w:numPr>
          <w:ilvl w:val="0"/>
          <w:numId w:val="46"/>
        </w:numPr>
        <w:spacing w:after="0" w:line="240" w:lineRule="auto"/>
        <w:rPr>
          <w:rFonts w:ascii="Times New Roman" w:hAnsi="Times New Roman"/>
          <w:kern w:val="12"/>
        </w:rPr>
      </w:pPr>
      <w:r w:rsidRPr="006E4E86">
        <w:rPr>
          <w:rFonts w:ascii="Times New Roman" w:hAnsi="Times New Roman"/>
          <w:kern w:val="12"/>
        </w:rPr>
        <w:t>Sukurta Analitikos sistema.</w:t>
      </w:r>
    </w:p>
    <w:p w14:paraId="6339C8DE" w14:textId="77777777" w:rsidR="000C60E1" w:rsidRPr="006E4E86" w:rsidRDefault="000C60E1" w:rsidP="00534FD3">
      <w:pPr>
        <w:pStyle w:val="Sraopastraipa"/>
        <w:numPr>
          <w:ilvl w:val="0"/>
          <w:numId w:val="46"/>
        </w:numPr>
        <w:spacing w:after="0" w:line="240" w:lineRule="auto"/>
        <w:rPr>
          <w:rFonts w:ascii="Times New Roman" w:hAnsi="Times New Roman"/>
          <w:kern w:val="12"/>
        </w:rPr>
      </w:pPr>
      <w:r w:rsidRPr="006E4E86">
        <w:rPr>
          <w:rFonts w:ascii="Times New Roman" w:hAnsi="Times New Roman"/>
          <w:kern w:val="12"/>
        </w:rPr>
        <w:t>Įgyvendintos organizacinės ir teisinės priemonės Analitikos sistemai naudoti</w:t>
      </w:r>
    </w:p>
    <w:p w14:paraId="3ADBD207" w14:textId="77777777" w:rsidR="000C60E1" w:rsidRPr="006E4E86" w:rsidRDefault="000C60E1" w:rsidP="000C60E1">
      <w:pPr>
        <w:tabs>
          <w:tab w:val="left" w:pos="397"/>
        </w:tabs>
        <w:jc w:val="both"/>
        <w:rPr>
          <w:rFonts w:ascii="Times New Roman" w:hAnsi="Times New Roman" w:cs="Times New Roman"/>
          <w:kern w:val="12"/>
        </w:rPr>
      </w:pPr>
    </w:p>
    <w:p w14:paraId="1E15272B" w14:textId="77777777" w:rsidR="000C60E1" w:rsidRPr="006E4E86" w:rsidRDefault="000C60E1" w:rsidP="000C60E1">
      <w:pPr>
        <w:rPr>
          <w:rFonts w:ascii="Times New Roman" w:hAnsi="Times New Roman" w:cs="Times New Roman"/>
          <w:kern w:val="12"/>
        </w:rPr>
      </w:pPr>
      <w:r w:rsidRPr="006E4E86">
        <w:rPr>
          <w:rFonts w:ascii="Times New Roman" w:hAnsi="Times New Roman" w:cs="Times New Roman"/>
        </w:rPr>
        <w:t xml:space="preserve">Projekto </w:t>
      </w:r>
      <w:r w:rsidRPr="006E4E86">
        <w:rPr>
          <w:rFonts w:ascii="Times New Roman" w:hAnsi="Times New Roman" w:cs="Times New Roman"/>
          <w:kern w:val="12"/>
        </w:rPr>
        <w:t>apimtyje gauti ir papildomi rezultatai:</w:t>
      </w:r>
    </w:p>
    <w:p w14:paraId="2C8C612F"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Suderintos ir patvirtintos teisinės, organizacinės valdymo priemonės, reikalingos Analitikos sistemos veikimui;</w:t>
      </w:r>
    </w:p>
    <w:p w14:paraId="20790345"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Nustatytos ir apibrėžtos žemės ūkio verslo analizės ir modeliavimo sritys bei ribos;</w:t>
      </w:r>
    </w:p>
    <w:p w14:paraId="5D7F3493"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Parengta faktinių ūkio duomenų surinkimo iš skirtingų šaltinių tvarkymo ir sisteminimo metodika;</w:t>
      </w:r>
    </w:p>
    <w:p w14:paraId="7410C251"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Nustatyti ir apibrėžti žemės ūkio verslo analizei ir modeliavimui pasirinkti rodikliai, parengta skaičiavimo metodika, apimanti ir reikšmių skaičiavimo algoritmų apibrėžimą;</w:t>
      </w:r>
    </w:p>
    <w:p w14:paraId="41FB923D"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Nustatyti faktinių duomenų apie žemės ūkio verslo veiklą surinkimo, tvarkymo, sisteminimo ir parengimo analizei bei teikimo sprendimų priėmimui procesai;</w:t>
      </w:r>
    </w:p>
    <w:p w14:paraId="6B260EE4"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Parengtas veiklos modelis, skirtas surinkti, tvarkyti, sisteminti, analizuoti ir teikti žemės ūkio verslo veiklos informaciją;</w:t>
      </w:r>
    </w:p>
    <w:p w14:paraId="2E162DC6"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Parengta metodika kokybiniam žemės ūkio subjektų nuomonės „žemės ūkio verslo balso“ tyrimui ir įjungimui į analitinius metodus sprendimų priėmimui;</w:t>
      </w:r>
    </w:p>
    <w:p w14:paraId="23E6E2F7"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Įgyvendinti IRT sprendimai duomenų surinkimui, tvarkymui, sisteminimui, analizei ir teikimui;</w:t>
      </w:r>
    </w:p>
    <w:p w14:paraId="6B9DF5FE" w14:textId="77777777" w:rsidR="000C60E1" w:rsidRPr="006E4E86" w:rsidRDefault="000C60E1" w:rsidP="00534FD3">
      <w:pPr>
        <w:numPr>
          <w:ilvl w:val="0"/>
          <w:numId w:val="48"/>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Įgyvendinti veiklos pokyčiai, reikalingi užtikrinti, kad sukurti rezultatai būtų naudojami.</w:t>
      </w:r>
    </w:p>
    <w:p w14:paraId="25F3106E" w14:textId="77777777" w:rsidR="000C60E1" w:rsidRPr="006E4E86" w:rsidRDefault="000C60E1" w:rsidP="000C60E1">
      <w:pPr>
        <w:pStyle w:val="KC-EYbullet1"/>
        <w:numPr>
          <w:ilvl w:val="0"/>
          <w:numId w:val="0"/>
        </w:numPr>
        <w:tabs>
          <w:tab w:val="left" w:pos="397"/>
          <w:tab w:val="left" w:pos="483"/>
        </w:tabs>
        <w:spacing w:before="0" w:after="0"/>
        <w:ind w:left="720" w:hanging="360"/>
        <w:rPr>
          <w:rFonts w:ascii="Times New Roman" w:hAnsi="Times New Roman"/>
          <w:kern w:val="0"/>
          <w:szCs w:val="22"/>
        </w:rPr>
      </w:pPr>
      <w:r w:rsidRPr="006E4E86">
        <w:rPr>
          <w:rFonts w:ascii="Times New Roman" w:hAnsi="Times New Roman"/>
          <w:kern w:val="0"/>
          <w:szCs w:val="22"/>
        </w:rPr>
        <w:t>Numatoma, kad Analitikos sistema sukurs šią naudą:</w:t>
      </w:r>
    </w:p>
    <w:p w14:paraId="78CA08E0" w14:textId="77777777" w:rsidR="000C60E1" w:rsidRPr="006E4E86" w:rsidRDefault="000C60E1" w:rsidP="000C60E1">
      <w:pPr>
        <w:pStyle w:val="KC-EYbullet1"/>
        <w:numPr>
          <w:ilvl w:val="0"/>
          <w:numId w:val="0"/>
        </w:numPr>
        <w:spacing w:before="0" w:after="0"/>
        <w:ind w:firstLine="360"/>
        <w:rPr>
          <w:rFonts w:ascii="Times New Roman" w:hAnsi="Times New Roman"/>
          <w:kern w:val="0"/>
          <w:szCs w:val="22"/>
        </w:rPr>
      </w:pPr>
      <w:r w:rsidRPr="006E4E86">
        <w:rPr>
          <w:rFonts w:ascii="Times New Roman" w:hAnsi="Times New Roman"/>
          <w:kern w:val="0"/>
          <w:szCs w:val="22"/>
        </w:rPr>
        <w:lastRenderedPageBreak/>
        <w:t xml:space="preserve">Sudarys sąlygas sprendimų, taikant analitinius ir </w:t>
      </w:r>
      <w:proofErr w:type="spellStart"/>
      <w:r w:rsidRPr="006E4E86">
        <w:rPr>
          <w:rFonts w:ascii="Times New Roman" w:hAnsi="Times New Roman"/>
          <w:kern w:val="0"/>
          <w:szCs w:val="22"/>
        </w:rPr>
        <w:t>įrodymais</w:t>
      </w:r>
      <w:proofErr w:type="spellEnd"/>
      <w:r w:rsidRPr="006E4E86">
        <w:rPr>
          <w:rFonts w:ascii="Times New Roman" w:hAnsi="Times New Roman"/>
          <w:kern w:val="0"/>
          <w:szCs w:val="22"/>
        </w:rPr>
        <w:t xml:space="preserve"> grįstus metodus, remiantis aktualių ir patikimų duomenų analizės rezultatais priėmimui bei problemų prevencijai</w:t>
      </w:r>
    </w:p>
    <w:p w14:paraId="79C36D10" w14:textId="77777777" w:rsidR="000C60E1" w:rsidRPr="006E4E86" w:rsidRDefault="000C60E1" w:rsidP="000C60E1">
      <w:pPr>
        <w:pStyle w:val="KC-EYbullet1"/>
        <w:numPr>
          <w:ilvl w:val="0"/>
          <w:numId w:val="0"/>
        </w:numPr>
        <w:spacing w:before="0" w:after="0"/>
        <w:ind w:left="360" w:hanging="360"/>
        <w:rPr>
          <w:rFonts w:ascii="Times New Roman" w:hAnsi="Times New Roman"/>
          <w:color w:val="000000"/>
          <w:szCs w:val="22"/>
        </w:rPr>
      </w:pPr>
      <w:r w:rsidRPr="006E4E86">
        <w:rPr>
          <w:rFonts w:ascii="Times New Roman" w:hAnsi="Times New Roman"/>
          <w:color w:val="000000"/>
          <w:szCs w:val="22"/>
        </w:rPr>
        <w:t>Projekto poveikio vizija:</w:t>
      </w:r>
    </w:p>
    <w:p w14:paraId="593BEA09"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 xml:space="preserve">Konkurencingumas – faktais grįsti sprendimai dėl konkurencingumo didinimo ir skatinimo ir pagal apibrėžtus analitinius ir prognozavimo metodus numatant besikeičiančią aplinką. </w:t>
      </w:r>
    </w:p>
    <w:p w14:paraId="6A8E3269"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Produktyvumas – nuolatinė žemės ūkio verslo našumo ir efektyvumo analizė ir stebėsena parodant žemės ūkio verslui ir politikos formuotojams esmines tobulinimo galimybes, pagrįstas faktais, gerosiomis praktikomis ir grįžtamuoju ryšiu po sprendimų priėmimo.</w:t>
      </w:r>
    </w:p>
    <w:p w14:paraId="6C30C97F"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proofErr w:type="spellStart"/>
      <w:r w:rsidRPr="006E4E86">
        <w:rPr>
          <w:rFonts w:ascii="Times New Roman" w:hAnsi="Times New Roman" w:cs="Times New Roman"/>
          <w:kern w:val="12"/>
        </w:rPr>
        <w:t>Inovatyvumas</w:t>
      </w:r>
      <w:proofErr w:type="spellEnd"/>
      <w:r w:rsidRPr="006E4E86">
        <w:rPr>
          <w:rFonts w:ascii="Times New Roman" w:hAnsi="Times New Roman" w:cs="Times New Roman"/>
          <w:kern w:val="12"/>
        </w:rPr>
        <w:t xml:space="preserve"> – inovacijų taikymas žemės ūkio versle kaip nuolatinis procesas, sumaniai vertinant </w:t>
      </w:r>
      <w:proofErr w:type="spellStart"/>
      <w:r w:rsidRPr="006E4E86">
        <w:rPr>
          <w:rFonts w:ascii="Times New Roman" w:hAnsi="Times New Roman" w:cs="Times New Roman"/>
          <w:kern w:val="12"/>
        </w:rPr>
        <w:t>inovatyvių</w:t>
      </w:r>
      <w:proofErr w:type="spellEnd"/>
      <w:r w:rsidRPr="006E4E86">
        <w:rPr>
          <w:rFonts w:ascii="Times New Roman" w:hAnsi="Times New Roman" w:cs="Times New Roman"/>
          <w:kern w:val="12"/>
        </w:rPr>
        <w:t xml:space="preserve"> sprendimų teikiamas  galimybes, grąžą ir subalansuotą požiūrį su finansiniais, ekonominiais, socialiniais, aplinkosauginiais, kokybiniais ir etiniais aspektais.</w:t>
      </w:r>
    </w:p>
    <w:p w14:paraId="26AF07CC"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Aplinkos tvarumas – sprendimai dėl žemės ūkio verslo veiklos skatinimo ir reguliavimo subalansuoti su poveikiu aplinkai įvertinimu, atsakomybe už gamtinių išteklių tausojimą, išsaugojimą ir atsinaujinimą ir pagrįsti žemės ūkio verslo dalyvių tarpusavio pagarba ir verslo etika.</w:t>
      </w:r>
    </w:p>
    <w:p w14:paraId="23CADDED" w14:textId="77777777" w:rsidR="000C60E1" w:rsidRPr="006E4E86" w:rsidRDefault="000C60E1" w:rsidP="00534FD3">
      <w:pPr>
        <w:numPr>
          <w:ilvl w:val="0"/>
          <w:numId w:val="30"/>
        </w:numPr>
        <w:tabs>
          <w:tab w:val="left" w:pos="397"/>
        </w:tabs>
        <w:spacing w:after="0" w:line="240" w:lineRule="auto"/>
        <w:ind w:left="353" w:hanging="283"/>
        <w:jc w:val="both"/>
        <w:rPr>
          <w:rFonts w:ascii="Times New Roman" w:hAnsi="Times New Roman" w:cs="Times New Roman"/>
          <w:kern w:val="12"/>
        </w:rPr>
      </w:pPr>
      <w:r w:rsidRPr="006E4E86">
        <w:rPr>
          <w:rFonts w:ascii="Times New Roman" w:hAnsi="Times New Roman" w:cs="Times New Roman"/>
          <w:kern w:val="12"/>
        </w:rPr>
        <w:t xml:space="preserve">Pasitikėjimas ir socialinis </w:t>
      </w:r>
      <w:proofErr w:type="spellStart"/>
      <w:r w:rsidRPr="006E4E86">
        <w:rPr>
          <w:rFonts w:ascii="Times New Roman" w:hAnsi="Times New Roman" w:cs="Times New Roman"/>
          <w:kern w:val="12"/>
        </w:rPr>
        <w:t>gerbūvis</w:t>
      </w:r>
      <w:proofErr w:type="spellEnd"/>
      <w:r w:rsidRPr="006E4E86">
        <w:rPr>
          <w:rFonts w:ascii="Times New Roman" w:hAnsi="Times New Roman" w:cs="Times New Roman"/>
          <w:kern w:val="12"/>
        </w:rPr>
        <w:t xml:space="preserve"> – žemės ūkio verslas pasitiki formuojama politika, įsiklausoma į verslo balsą ir lūkesčius, ir priimant sprendimus įvertinamos galimybės ir alternatyvos jų įgyvendinimui. </w:t>
      </w:r>
    </w:p>
    <w:p w14:paraId="38B08525" w14:textId="77777777" w:rsidR="000C60E1" w:rsidRPr="006E4E86" w:rsidRDefault="000C60E1" w:rsidP="00534FD3">
      <w:pPr>
        <w:pStyle w:val="Antrat1"/>
        <w:numPr>
          <w:ilvl w:val="0"/>
          <w:numId w:val="19"/>
        </w:numPr>
        <w:spacing w:before="120" w:after="120"/>
        <w:jc w:val="left"/>
        <w:rPr>
          <w:sz w:val="22"/>
          <w:szCs w:val="22"/>
        </w:rPr>
      </w:pPr>
      <w:bookmarkStart w:id="285" w:name="_Toc467427192"/>
      <w:bookmarkStart w:id="286" w:name="_Toc526771032"/>
      <w:r w:rsidRPr="006E4E86">
        <w:rPr>
          <w:sz w:val="22"/>
          <w:szCs w:val="22"/>
        </w:rPr>
        <w:t>GALIMYBĖS IR ALTERNATYVOS</w:t>
      </w:r>
      <w:bookmarkEnd w:id="285"/>
      <w:bookmarkEnd w:id="286"/>
    </w:p>
    <w:p w14:paraId="66F0B12F"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rPr>
      </w:pPr>
      <w:bookmarkStart w:id="287" w:name="_Toc447845347"/>
      <w:bookmarkStart w:id="288" w:name="_Ref457893934"/>
      <w:bookmarkStart w:id="289" w:name="_Ref457893939"/>
      <w:bookmarkStart w:id="290" w:name="_Toc458441661"/>
      <w:bookmarkStart w:id="291" w:name="_Toc459660355"/>
      <w:bookmarkStart w:id="292" w:name="_Toc467427193"/>
      <w:bookmarkStart w:id="293" w:name="_Toc526771033"/>
      <w:r w:rsidRPr="006E4E86">
        <w:rPr>
          <w:rFonts w:ascii="Times New Roman" w:hAnsi="Times New Roman" w:cs="Times New Roman"/>
          <w:color w:val="auto"/>
          <w:sz w:val="22"/>
          <w:szCs w:val="22"/>
        </w:rPr>
        <w:t>ESAMA SITUACIJA</w:t>
      </w:r>
      <w:bookmarkEnd w:id="287"/>
      <w:bookmarkEnd w:id="288"/>
      <w:bookmarkEnd w:id="289"/>
      <w:bookmarkEnd w:id="290"/>
      <w:bookmarkEnd w:id="291"/>
      <w:bookmarkEnd w:id="292"/>
      <w:bookmarkEnd w:id="293"/>
    </w:p>
    <w:p w14:paraId="3ACA429F" w14:textId="77777777" w:rsidR="000C60E1" w:rsidRPr="006E4E86" w:rsidRDefault="000C60E1" w:rsidP="000C60E1">
      <w:pPr>
        <w:adjustRightInd w:val="0"/>
        <w:jc w:val="both"/>
        <w:textAlignment w:val="baseline"/>
        <w:rPr>
          <w:rFonts w:ascii="Times New Roman" w:hAnsi="Times New Roman" w:cs="Times New Roman"/>
          <w:kern w:val="12"/>
        </w:rPr>
      </w:pPr>
      <w:bookmarkStart w:id="294" w:name="_Toc401524837"/>
      <w:bookmarkStart w:id="295" w:name="_Toc401524839"/>
      <w:bookmarkStart w:id="296" w:name="_Toc401524840"/>
      <w:bookmarkStart w:id="297" w:name="_Toc401524841"/>
      <w:bookmarkStart w:id="298" w:name="_Toc401524842"/>
      <w:bookmarkStart w:id="299" w:name="_Toc303585237"/>
      <w:bookmarkStart w:id="300" w:name="_Toc401524843"/>
      <w:bookmarkStart w:id="301" w:name="_Toc401524844"/>
      <w:bookmarkStart w:id="302" w:name="_Toc288137325"/>
      <w:bookmarkStart w:id="303" w:name="_Toc288237284"/>
      <w:bookmarkStart w:id="304" w:name="_Toc288380795"/>
      <w:bookmarkStart w:id="305" w:name="_Toc288137326"/>
      <w:bookmarkStart w:id="306" w:name="_Toc288237285"/>
      <w:bookmarkStart w:id="307" w:name="_Toc288380796"/>
      <w:bookmarkStart w:id="308" w:name="_Toc458441662"/>
      <w:bookmarkStart w:id="309" w:name="_Toc459660356"/>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6E4E86">
        <w:rPr>
          <w:rFonts w:ascii="Times New Roman" w:hAnsi="Times New Roman" w:cs="Times New Roman"/>
          <w:kern w:val="12"/>
        </w:rPr>
        <w:t>Jei Projekto organizacija tęstų veiklą kaip įprasta, nebūtų sukurtos sąlygos žemės ūkio srityje skatinti ir įgalinti duomenų analizės taikymą patikimais ir iš skirtingų šaltinių sujungtais duomenimis grįstų sprendimų priėmimui bei didinti duomenų analitikos sprendimų taikymo žemės ūkio veikloje ir skirtingų institucijų duomenų analitikai apsikeitimo proceso efektyvumą:</w:t>
      </w:r>
    </w:p>
    <w:p w14:paraId="7C6AB2D6" w14:textId="77777777" w:rsidR="000C60E1" w:rsidRPr="006E4E86" w:rsidRDefault="000C60E1" w:rsidP="00534FD3">
      <w:pPr>
        <w:numPr>
          <w:ilvl w:val="0"/>
          <w:numId w:val="40"/>
        </w:numPr>
        <w:tabs>
          <w:tab w:val="left" w:pos="397"/>
        </w:tabs>
        <w:spacing w:after="0" w:line="240" w:lineRule="auto"/>
        <w:jc w:val="both"/>
        <w:rPr>
          <w:rFonts w:ascii="Times New Roman" w:hAnsi="Times New Roman" w:cs="Times New Roman"/>
        </w:rPr>
      </w:pPr>
      <w:r w:rsidRPr="006E4E86">
        <w:rPr>
          <w:rFonts w:ascii="Times New Roman" w:hAnsi="Times New Roman" w:cs="Times New Roman"/>
          <w:kern w:val="12"/>
        </w:rPr>
        <w:t xml:space="preserve">ŽŪM ir jos reguliavimo srities institucijos priimdamos sprendimus toliau nepakankamai išnaudotų kaupiamų duomenų analizės panaudojimo galimybes – dėl kompetencijos ir gebėjimų, metodinių priemonių ir analitinių sprendimų trūkumo. </w:t>
      </w:r>
    </w:p>
    <w:p w14:paraId="245BBD38" w14:textId="77777777" w:rsidR="000C60E1" w:rsidRPr="006E4E86" w:rsidRDefault="000C60E1" w:rsidP="00534FD3">
      <w:pPr>
        <w:numPr>
          <w:ilvl w:val="0"/>
          <w:numId w:val="40"/>
        </w:numPr>
        <w:tabs>
          <w:tab w:val="left" w:pos="397"/>
        </w:tabs>
        <w:spacing w:after="0" w:line="240" w:lineRule="auto"/>
        <w:jc w:val="both"/>
        <w:rPr>
          <w:rFonts w:ascii="Times New Roman" w:hAnsi="Times New Roman" w:cs="Times New Roman"/>
        </w:rPr>
      </w:pPr>
      <w:r w:rsidRPr="006E4E86">
        <w:rPr>
          <w:rFonts w:ascii="Times New Roman" w:hAnsi="Times New Roman" w:cs="Times New Roman"/>
          <w:kern w:val="12"/>
        </w:rPr>
        <w:t>ŽŪM, priimdama sprendimus ir toliau neturėtų informacijos apie žemės ūkio verslo subjektų pasitikėjimą ŽŪM priimamais sprendimais.</w:t>
      </w:r>
    </w:p>
    <w:p w14:paraId="6E76E263" w14:textId="77777777" w:rsidR="000C60E1" w:rsidRPr="006E4E86" w:rsidRDefault="000C60E1" w:rsidP="00534FD3">
      <w:pPr>
        <w:numPr>
          <w:ilvl w:val="0"/>
          <w:numId w:val="40"/>
        </w:numPr>
        <w:tabs>
          <w:tab w:val="left" w:pos="397"/>
        </w:tabs>
        <w:spacing w:after="0" w:line="240" w:lineRule="auto"/>
        <w:jc w:val="both"/>
        <w:rPr>
          <w:rFonts w:ascii="Times New Roman" w:hAnsi="Times New Roman" w:cs="Times New Roman"/>
        </w:rPr>
      </w:pPr>
      <w:r w:rsidRPr="006E4E86">
        <w:rPr>
          <w:rFonts w:ascii="Times New Roman" w:hAnsi="Times New Roman" w:cs="Times New Roman"/>
        </w:rPr>
        <w:t xml:space="preserve">ŽŪM žemės ūkio verslo analizė ir prognozavimas reikalautų didelių laiko sąnaudų, dėl žmogiškojo faktoriaus įsikišimo, egzistuotų didelė klaidų rizika. </w:t>
      </w:r>
    </w:p>
    <w:p w14:paraId="61D7D005" w14:textId="77777777" w:rsidR="000C60E1" w:rsidRPr="006E4E86" w:rsidRDefault="000C60E1" w:rsidP="00534FD3">
      <w:pPr>
        <w:numPr>
          <w:ilvl w:val="0"/>
          <w:numId w:val="4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ŽŪM ir jos reguliavimo srities institucijose toliau būtų k</w:t>
      </w:r>
      <w:r w:rsidRPr="006E4E86">
        <w:rPr>
          <w:rFonts w:ascii="Times New Roman" w:hAnsi="Times New Roman" w:cs="Times New Roman"/>
        </w:rPr>
        <w:t>uriamos specializuotos atskirų žemės ūkio sričių analitinės sistemos. Dėl šios priežasties toliau būtų ribojamos galimybės mažinant poreikį investicijoms ir skirtingų sprendimų analitikos sprendimų palaikymo sąnaudoms vidutiniu ir ilguoju laikotarpiu.</w:t>
      </w:r>
    </w:p>
    <w:p w14:paraId="2F544AED" w14:textId="77777777" w:rsidR="000C60E1" w:rsidRPr="006E4E86" w:rsidRDefault="000C60E1" w:rsidP="00534FD3">
      <w:pPr>
        <w:numPr>
          <w:ilvl w:val="0"/>
          <w:numId w:val="40"/>
        </w:numPr>
        <w:adjustRightInd w:val="0"/>
        <w:spacing w:after="0" w:line="240" w:lineRule="auto"/>
        <w:jc w:val="both"/>
        <w:textAlignment w:val="baseline"/>
        <w:rPr>
          <w:rFonts w:ascii="Times New Roman" w:hAnsi="Times New Roman" w:cs="Times New Roman"/>
          <w:kern w:val="12"/>
        </w:rPr>
      </w:pPr>
      <w:r w:rsidRPr="006E4E86">
        <w:rPr>
          <w:rFonts w:ascii="Times New Roman" w:hAnsi="Times New Roman" w:cs="Times New Roman"/>
          <w:kern w:val="12"/>
        </w:rPr>
        <w:t>Žemės ūkio srityje nebūtų sukurtas apjungtas (susietas) duomenų sluoksnis, leidžiantis patogiai keistis ir susieti skirtingų žemės ūkio sričių bei institucijų duomenis analizės tikslais. Dėl šios priežasties:</w:t>
      </w:r>
    </w:p>
    <w:p w14:paraId="4FCB2A48" w14:textId="77777777" w:rsidR="000C60E1" w:rsidRPr="006E4E86" w:rsidRDefault="000C60E1" w:rsidP="00534FD3">
      <w:pPr>
        <w:numPr>
          <w:ilvl w:val="1"/>
          <w:numId w:val="40"/>
        </w:numPr>
        <w:adjustRightInd w:val="0"/>
        <w:spacing w:after="0" w:line="240" w:lineRule="auto"/>
        <w:jc w:val="both"/>
        <w:textAlignment w:val="baseline"/>
        <w:rPr>
          <w:rFonts w:ascii="Times New Roman" w:hAnsi="Times New Roman" w:cs="Times New Roman"/>
          <w:kern w:val="12"/>
        </w:rPr>
      </w:pPr>
      <w:r w:rsidRPr="006E4E86">
        <w:rPr>
          <w:rFonts w:ascii="Times New Roman" w:hAnsi="Times New Roman" w:cs="Times New Roman"/>
          <w:kern w:val="12"/>
        </w:rPr>
        <w:t xml:space="preserve">ŽŪM ir jos reguliavimo srities institucijos skirtingais analitikos tikslais toliau siektų inicijuoti </w:t>
      </w:r>
      <w:proofErr w:type="spellStart"/>
      <w:r w:rsidRPr="006E4E86">
        <w:rPr>
          <w:rFonts w:ascii="Times New Roman" w:hAnsi="Times New Roman" w:cs="Times New Roman"/>
          <w:kern w:val="12"/>
        </w:rPr>
        <w:t>integracijas</w:t>
      </w:r>
      <w:proofErr w:type="spellEnd"/>
      <w:r w:rsidRPr="006E4E86">
        <w:rPr>
          <w:rFonts w:ascii="Times New Roman" w:hAnsi="Times New Roman" w:cs="Times New Roman"/>
          <w:kern w:val="12"/>
        </w:rPr>
        <w:t xml:space="preserve"> su išorinėmis sistemomis tiesiogiai, galimai šie duomenų srautai toliau būtų dubliuojami, o informacinių sistemų/ registrų integravimo procesams toliau būtų skiriami valstybės ištekliai, skirtingos institucijos toliau nepagrįstai kauptų skirtingų informacinių sistemų duomenis analizės tikslais savo saugyklose. </w:t>
      </w:r>
    </w:p>
    <w:p w14:paraId="4021F13C" w14:textId="77777777" w:rsidR="000C60E1" w:rsidRPr="006E4E86" w:rsidRDefault="000C60E1" w:rsidP="00534FD3">
      <w:pPr>
        <w:numPr>
          <w:ilvl w:val="1"/>
          <w:numId w:val="40"/>
        </w:numPr>
        <w:adjustRightInd w:val="0"/>
        <w:spacing w:after="0" w:line="240" w:lineRule="auto"/>
        <w:jc w:val="both"/>
        <w:textAlignment w:val="baseline"/>
        <w:rPr>
          <w:rFonts w:ascii="Times New Roman" w:hAnsi="Times New Roman" w:cs="Times New Roman"/>
          <w:kern w:val="12"/>
        </w:rPr>
      </w:pPr>
      <w:r w:rsidRPr="006E4E86">
        <w:rPr>
          <w:rFonts w:ascii="Times New Roman" w:hAnsi="Times New Roman" w:cs="Times New Roman"/>
          <w:kern w:val="12"/>
        </w:rPr>
        <w:t>ŽŪM ir jos reguliavimo srities institucijoms atliekant panašaus pobūdžio analizę ir analizei naudojant panašius duomenis, toliau išliktų vieno tiesos šaltinio problema - analizuojant panašius, tačiau iš skirtingų šaltinių, laikotarpių ar detalumo duomenis, analizės rezultatai išliktų nesuderinti, skirtingai interpretuojami / suvokiami.</w:t>
      </w:r>
    </w:p>
    <w:p w14:paraId="713065E8"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 xml:space="preserve">Šiuo metu darbuotojai, norėdami atlikti atskiros srities arba kelių sričių duomenų analizę, turi atlikti tam tikrus veiksmus, kurių atlikimo trukmė priklauso nuo analizuojamos srities ir tvarkomų duomenų apimties. Norėdami pavaizduoti rutininį, periodiškai atliekamą duomenų analizės procesą, išskyrėme pagrindinius jo žingsnius ir mažiausią, reikalingą valandų skaičių, reikalingą veiksmui atlikti. </w:t>
      </w:r>
    </w:p>
    <w:p w14:paraId="68C270B0"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 xml:space="preserve">Didžiausi sunkumai kyla esant poreikiui atlikti kelių žemės ūkio sričių duomenų analizę, juos jungiant, lyginant ir siekiant suprasti jų poveikį. Nepaisant ŽŪM ir jos reguliavimo srities informacinių sistemų ir registrų sąveikavimo, tokios analizės negalimos ir visai atvejais atliekamos rankiniu būdu. Pažymėtina, kad tai nėra pavieniai, išskirtiniai atvejai, o periodiškai atliekami veiksmai. </w:t>
      </w:r>
    </w:p>
    <w:p w14:paraId="0669F013" w14:textId="77777777" w:rsidR="000C60E1" w:rsidRPr="006E4E86" w:rsidRDefault="000C60E1" w:rsidP="000C60E1">
      <w:pPr>
        <w:rPr>
          <w:rFonts w:ascii="Times New Roman" w:hAnsi="Times New Roman" w:cs="Times New Roman"/>
          <w:bCs/>
        </w:rPr>
      </w:pPr>
      <w:bookmarkStart w:id="310" w:name="_Toc474299083"/>
      <w:r w:rsidRPr="006E4E86">
        <w:rPr>
          <w:rFonts w:ascii="Times New Roman" w:hAnsi="Times New Roman" w:cs="Times New Roman"/>
          <w:bCs/>
        </w:rPr>
        <w:lastRenderedPageBreak/>
        <w:t xml:space="preserve">Lentelė </w:t>
      </w:r>
      <w:r w:rsidRPr="006E4E86">
        <w:rPr>
          <w:rFonts w:ascii="Times New Roman" w:hAnsi="Times New Roman" w:cs="Times New Roman"/>
          <w:bCs/>
        </w:rPr>
        <w:fldChar w:fldCharType="begin"/>
      </w:r>
      <w:r w:rsidRPr="006E4E86">
        <w:rPr>
          <w:rFonts w:ascii="Times New Roman" w:hAnsi="Times New Roman" w:cs="Times New Roman"/>
          <w:bCs/>
        </w:rPr>
        <w:instrText xml:space="preserve"> STYLEREF 1 \s </w:instrText>
      </w:r>
      <w:r w:rsidRPr="006E4E86">
        <w:rPr>
          <w:rFonts w:ascii="Times New Roman" w:hAnsi="Times New Roman" w:cs="Times New Roman"/>
          <w:bCs/>
        </w:rPr>
        <w:fldChar w:fldCharType="separate"/>
      </w:r>
      <w:r w:rsidRPr="006E4E86">
        <w:rPr>
          <w:rFonts w:ascii="Times New Roman" w:hAnsi="Times New Roman" w:cs="Times New Roman"/>
          <w:bCs/>
          <w:noProof/>
        </w:rPr>
        <w:t>3</w:t>
      </w:r>
      <w:r w:rsidRPr="006E4E86">
        <w:rPr>
          <w:rFonts w:ascii="Times New Roman" w:hAnsi="Times New Roman" w:cs="Times New Roman"/>
          <w:bCs/>
        </w:rPr>
        <w:fldChar w:fldCharType="end"/>
      </w:r>
      <w:r w:rsidRPr="006E4E86">
        <w:rPr>
          <w:rFonts w:ascii="Times New Roman" w:hAnsi="Times New Roman" w:cs="Times New Roman"/>
          <w:bCs/>
        </w:rPr>
        <w:t>.</w:t>
      </w:r>
      <w:r w:rsidRPr="006E4E86">
        <w:rPr>
          <w:rFonts w:ascii="Times New Roman" w:hAnsi="Times New Roman" w:cs="Times New Roman"/>
          <w:bCs/>
        </w:rPr>
        <w:fldChar w:fldCharType="begin"/>
      </w:r>
      <w:r w:rsidRPr="006E4E86">
        <w:rPr>
          <w:rFonts w:ascii="Times New Roman" w:hAnsi="Times New Roman" w:cs="Times New Roman"/>
          <w:bCs/>
        </w:rPr>
        <w:instrText xml:space="preserve"> SEQ Lentelė \* ARABIC \s 1 </w:instrText>
      </w:r>
      <w:r w:rsidRPr="006E4E86">
        <w:rPr>
          <w:rFonts w:ascii="Times New Roman" w:hAnsi="Times New Roman" w:cs="Times New Roman"/>
          <w:bCs/>
        </w:rPr>
        <w:fldChar w:fldCharType="separate"/>
      </w:r>
      <w:r w:rsidRPr="006E4E86">
        <w:rPr>
          <w:rFonts w:ascii="Times New Roman" w:hAnsi="Times New Roman" w:cs="Times New Roman"/>
          <w:bCs/>
          <w:noProof/>
        </w:rPr>
        <w:t>1</w:t>
      </w:r>
      <w:r w:rsidRPr="006E4E86">
        <w:rPr>
          <w:rFonts w:ascii="Times New Roman" w:hAnsi="Times New Roman" w:cs="Times New Roman"/>
          <w:bCs/>
        </w:rPr>
        <w:fldChar w:fldCharType="end"/>
      </w:r>
      <w:r w:rsidRPr="006E4E86">
        <w:rPr>
          <w:rFonts w:ascii="Times New Roman" w:hAnsi="Times New Roman" w:cs="Times New Roman"/>
          <w:bCs/>
        </w:rPr>
        <w:t>. Projekto įgyvendinimo alternatyvų aprašymas</w:t>
      </w:r>
      <w:bookmarkEnd w:id="310"/>
    </w:p>
    <w:tbl>
      <w:tblPr>
        <w:tblStyle w:val="TableGrid1"/>
        <w:tblW w:w="0" w:type="auto"/>
        <w:tblLook w:val="04A0" w:firstRow="1" w:lastRow="0" w:firstColumn="1" w:lastColumn="0" w:noHBand="0" w:noVBand="1"/>
      </w:tblPr>
      <w:tblGrid>
        <w:gridCol w:w="841"/>
        <w:gridCol w:w="6449"/>
        <w:gridCol w:w="2248"/>
      </w:tblGrid>
      <w:tr w:rsidR="000C60E1" w:rsidRPr="006E4E86" w14:paraId="6B01E628" w14:textId="77777777" w:rsidTr="00041F73">
        <w:trPr>
          <w:tblHeader/>
        </w:trPr>
        <w:tc>
          <w:tcPr>
            <w:tcW w:w="841" w:type="dxa"/>
            <w:shd w:val="clear" w:color="auto" w:fill="D9D9D9"/>
          </w:tcPr>
          <w:p w14:paraId="292BBE1A" w14:textId="77777777" w:rsidR="000C60E1" w:rsidRPr="006E4E86" w:rsidRDefault="000C60E1" w:rsidP="00041F73">
            <w:pPr>
              <w:rPr>
                <w:rFonts w:ascii="Times New Roman" w:hAnsi="Times New Roman"/>
                <w:b/>
              </w:rPr>
            </w:pPr>
            <w:r w:rsidRPr="006E4E86">
              <w:rPr>
                <w:rFonts w:ascii="Times New Roman" w:hAnsi="Times New Roman"/>
                <w:b/>
              </w:rPr>
              <w:t xml:space="preserve">Eil. Nr. </w:t>
            </w:r>
          </w:p>
        </w:tc>
        <w:tc>
          <w:tcPr>
            <w:tcW w:w="6449" w:type="dxa"/>
            <w:shd w:val="clear" w:color="auto" w:fill="D9D9D9"/>
          </w:tcPr>
          <w:p w14:paraId="0E28C3F0" w14:textId="77777777" w:rsidR="000C60E1" w:rsidRPr="006E4E86" w:rsidRDefault="000C60E1" w:rsidP="00041F73">
            <w:pPr>
              <w:jc w:val="center"/>
              <w:rPr>
                <w:rFonts w:ascii="Times New Roman" w:hAnsi="Times New Roman"/>
                <w:b/>
              </w:rPr>
            </w:pPr>
            <w:r w:rsidRPr="006E4E86">
              <w:rPr>
                <w:rFonts w:ascii="Times New Roman" w:hAnsi="Times New Roman"/>
                <w:b/>
              </w:rPr>
              <w:t>Veiksmai</w:t>
            </w:r>
          </w:p>
        </w:tc>
        <w:tc>
          <w:tcPr>
            <w:tcW w:w="2248" w:type="dxa"/>
            <w:shd w:val="clear" w:color="auto" w:fill="D9D9D9"/>
          </w:tcPr>
          <w:p w14:paraId="4CF19585" w14:textId="77777777" w:rsidR="000C60E1" w:rsidRPr="006E4E86" w:rsidRDefault="000C60E1" w:rsidP="00041F73">
            <w:pPr>
              <w:rPr>
                <w:rFonts w:ascii="Times New Roman" w:hAnsi="Times New Roman"/>
                <w:b/>
              </w:rPr>
            </w:pPr>
            <w:r w:rsidRPr="006E4E86">
              <w:rPr>
                <w:rFonts w:ascii="Times New Roman" w:hAnsi="Times New Roman"/>
                <w:b/>
              </w:rPr>
              <w:t>Laikas (val.), reikalingas veiksmui atlikti (nustatyta apklauso būdu)</w:t>
            </w:r>
          </w:p>
        </w:tc>
      </w:tr>
      <w:tr w:rsidR="000C60E1" w:rsidRPr="006E4E86" w14:paraId="0E1DED61" w14:textId="77777777" w:rsidTr="00041F73">
        <w:tc>
          <w:tcPr>
            <w:tcW w:w="841" w:type="dxa"/>
          </w:tcPr>
          <w:p w14:paraId="42E77A60" w14:textId="77777777" w:rsidR="000C60E1" w:rsidRPr="006E4E86" w:rsidRDefault="000C60E1" w:rsidP="00534FD3">
            <w:pPr>
              <w:numPr>
                <w:ilvl w:val="0"/>
                <w:numId w:val="44"/>
              </w:numPr>
              <w:contextualSpacing/>
              <w:rPr>
                <w:rFonts w:ascii="Times New Roman" w:hAnsi="Times New Roman"/>
              </w:rPr>
            </w:pPr>
          </w:p>
        </w:tc>
        <w:tc>
          <w:tcPr>
            <w:tcW w:w="6449" w:type="dxa"/>
          </w:tcPr>
          <w:p w14:paraId="454E99CE" w14:textId="77777777" w:rsidR="000C60E1" w:rsidRPr="006E4E86" w:rsidRDefault="000C60E1" w:rsidP="00041F73">
            <w:pPr>
              <w:rPr>
                <w:rFonts w:ascii="Times New Roman" w:hAnsi="Times New Roman"/>
              </w:rPr>
            </w:pPr>
            <w:r w:rsidRPr="006E4E86">
              <w:rPr>
                <w:rFonts w:ascii="Times New Roman" w:hAnsi="Times New Roman"/>
              </w:rPr>
              <w:t>Pasiruošimas duomenų surinkimui (formos duomenų rinkimui parengimas/ suderinimas ir pildymo instrukcijos paruošimas)</w:t>
            </w:r>
          </w:p>
        </w:tc>
        <w:tc>
          <w:tcPr>
            <w:tcW w:w="2248" w:type="dxa"/>
          </w:tcPr>
          <w:p w14:paraId="736F4102" w14:textId="77777777" w:rsidR="000C60E1" w:rsidRPr="006E4E86" w:rsidRDefault="000C60E1" w:rsidP="00041F73">
            <w:pPr>
              <w:jc w:val="center"/>
              <w:rPr>
                <w:rFonts w:ascii="Times New Roman" w:hAnsi="Times New Roman"/>
              </w:rPr>
            </w:pPr>
            <w:r w:rsidRPr="006E4E86">
              <w:rPr>
                <w:rFonts w:ascii="Times New Roman" w:hAnsi="Times New Roman"/>
              </w:rPr>
              <w:t>4</w:t>
            </w:r>
          </w:p>
        </w:tc>
      </w:tr>
      <w:tr w:rsidR="000C60E1" w:rsidRPr="006E4E86" w14:paraId="68D20F2E" w14:textId="77777777" w:rsidTr="00041F73">
        <w:tc>
          <w:tcPr>
            <w:tcW w:w="841" w:type="dxa"/>
          </w:tcPr>
          <w:p w14:paraId="2D285B43" w14:textId="77777777" w:rsidR="000C60E1" w:rsidRPr="006E4E86" w:rsidRDefault="000C60E1" w:rsidP="00534FD3">
            <w:pPr>
              <w:numPr>
                <w:ilvl w:val="0"/>
                <w:numId w:val="44"/>
              </w:numPr>
              <w:contextualSpacing/>
              <w:rPr>
                <w:rFonts w:ascii="Times New Roman" w:hAnsi="Times New Roman"/>
              </w:rPr>
            </w:pPr>
          </w:p>
        </w:tc>
        <w:tc>
          <w:tcPr>
            <w:tcW w:w="6449" w:type="dxa"/>
          </w:tcPr>
          <w:p w14:paraId="0041D596" w14:textId="77777777" w:rsidR="000C60E1" w:rsidRPr="006E4E86" w:rsidRDefault="000C60E1" w:rsidP="00041F73">
            <w:pPr>
              <w:rPr>
                <w:rFonts w:ascii="Times New Roman" w:hAnsi="Times New Roman"/>
              </w:rPr>
            </w:pPr>
            <w:r w:rsidRPr="006E4E86">
              <w:rPr>
                <w:rFonts w:ascii="Times New Roman" w:hAnsi="Times New Roman"/>
              </w:rPr>
              <w:t>Paklausimų dėl duomenų pateikimo parengimas, išsiuntimas, paaiškinimų ir priminimų dėl duomenų pateikimo teikimas</w:t>
            </w:r>
          </w:p>
        </w:tc>
        <w:tc>
          <w:tcPr>
            <w:tcW w:w="2248" w:type="dxa"/>
          </w:tcPr>
          <w:p w14:paraId="78AB9077" w14:textId="77777777" w:rsidR="000C60E1" w:rsidRPr="006E4E86" w:rsidRDefault="000C60E1" w:rsidP="00041F73">
            <w:pPr>
              <w:jc w:val="center"/>
              <w:rPr>
                <w:rFonts w:ascii="Times New Roman" w:hAnsi="Times New Roman"/>
              </w:rPr>
            </w:pPr>
            <w:r w:rsidRPr="006E4E86">
              <w:rPr>
                <w:rFonts w:ascii="Times New Roman" w:hAnsi="Times New Roman"/>
              </w:rPr>
              <w:t>4-8</w:t>
            </w:r>
          </w:p>
        </w:tc>
      </w:tr>
      <w:tr w:rsidR="000C60E1" w:rsidRPr="006E4E86" w14:paraId="56F6D1BB" w14:textId="77777777" w:rsidTr="00041F73">
        <w:tc>
          <w:tcPr>
            <w:tcW w:w="841" w:type="dxa"/>
          </w:tcPr>
          <w:p w14:paraId="5D9D39CA" w14:textId="77777777" w:rsidR="000C60E1" w:rsidRPr="006E4E86" w:rsidRDefault="000C60E1" w:rsidP="00534FD3">
            <w:pPr>
              <w:numPr>
                <w:ilvl w:val="0"/>
                <w:numId w:val="44"/>
              </w:numPr>
              <w:contextualSpacing/>
              <w:rPr>
                <w:rFonts w:ascii="Times New Roman" w:hAnsi="Times New Roman"/>
              </w:rPr>
            </w:pPr>
          </w:p>
        </w:tc>
        <w:tc>
          <w:tcPr>
            <w:tcW w:w="6449" w:type="dxa"/>
          </w:tcPr>
          <w:p w14:paraId="73BEF1AA" w14:textId="77777777" w:rsidR="000C60E1" w:rsidRPr="006E4E86" w:rsidRDefault="000C60E1" w:rsidP="00041F73">
            <w:pPr>
              <w:rPr>
                <w:rFonts w:ascii="Times New Roman" w:hAnsi="Times New Roman"/>
              </w:rPr>
            </w:pPr>
            <w:r w:rsidRPr="006E4E86">
              <w:rPr>
                <w:rFonts w:ascii="Times New Roman" w:hAnsi="Times New Roman"/>
              </w:rPr>
              <w:t>Gautų duomenų tvarkymas</w:t>
            </w:r>
          </w:p>
        </w:tc>
        <w:tc>
          <w:tcPr>
            <w:tcW w:w="2248" w:type="dxa"/>
          </w:tcPr>
          <w:p w14:paraId="7F4A0D8D" w14:textId="77777777" w:rsidR="000C60E1" w:rsidRPr="006E4E86" w:rsidRDefault="000C60E1" w:rsidP="00041F73">
            <w:pPr>
              <w:jc w:val="center"/>
              <w:rPr>
                <w:rFonts w:ascii="Times New Roman" w:hAnsi="Times New Roman"/>
              </w:rPr>
            </w:pPr>
            <w:r w:rsidRPr="006E4E86">
              <w:rPr>
                <w:rFonts w:ascii="Times New Roman" w:hAnsi="Times New Roman"/>
              </w:rPr>
              <w:t>8</w:t>
            </w:r>
          </w:p>
        </w:tc>
      </w:tr>
      <w:tr w:rsidR="000C60E1" w:rsidRPr="006E4E86" w14:paraId="30493629" w14:textId="77777777" w:rsidTr="00041F73">
        <w:tc>
          <w:tcPr>
            <w:tcW w:w="841" w:type="dxa"/>
          </w:tcPr>
          <w:p w14:paraId="55D8E858" w14:textId="77777777" w:rsidR="000C60E1" w:rsidRPr="006E4E86" w:rsidRDefault="000C60E1" w:rsidP="00534FD3">
            <w:pPr>
              <w:numPr>
                <w:ilvl w:val="0"/>
                <w:numId w:val="44"/>
              </w:numPr>
              <w:contextualSpacing/>
              <w:rPr>
                <w:rFonts w:ascii="Times New Roman" w:hAnsi="Times New Roman"/>
              </w:rPr>
            </w:pPr>
          </w:p>
        </w:tc>
        <w:tc>
          <w:tcPr>
            <w:tcW w:w="6449" w:type="dxa"/>
          </w:tcPr>
          <w:p w14:paraId="7D566A02" w14:textId="77777777" w:rsidR="000C60E1" w:rsidRPr="006E4E86" w:rsidRDefault="000C60E1" w:rsidP="00041F73">
            <w:pPr>
              <w:rPr>
                <w:rFonts w:ascii="Times New Roman" w:hAnsi="Times New Roman"/>
              </w:rPr>
            </w:pPr>
            <w:r w:rsidRPr="006E4E86">
              <w:rPr>
                <w:rFonts w:ascii="Times New Roman" w:hAnsi="Times New Roman"/>
              </w:rPr>
              <w:t>Skirtinguose failuose gautų duomenų sujungimas į vieną duomenų bazę</w:t>
            </w:r>
          </w:p>
        </w:tc>
        <w:tc>
          <w:tcPr>
            <w:tcW w:w="2248" w:type="dxa"/>
          </w:tcPr>
          <w:p w14:paraId="772DBA19" w14:textId="77777777" w:rsidR="000C60E1" w:rsidRPr="006E4E86" w:rsidRDefault="000C60E1" w:rsidP="00041F73">
            <w:pPr>
              <w:jc w:val="center"/>
              <w:rPr>
                <w:rFonts w:ascii="Times New Roman" w:hAnsi="Times New Roman"/>
              </w:rPr>
            </w:pPr>
            <w:r w:rsidRPr="006E4E86">
              <w:rPr>
                <w:rFonts w:ascii="Times New Roman" w:hAnsi="Times New Roman"/>
              </w:rPr>
              <w:t>8-12</w:t>
            </w:r>
          </w:p>
        </w:tc>
      </w:tr>
      <w:tr w:rsidR="000C60E1" w:rsidRPr="006E4E86" w14:paraId="555FCEEC" w14:textId="77777777" w:rsidTr="00041F73">
        <w:tc>
          <w:tcPr>
            <w:tcW w:w="841" w:type="dxa"/>
          </w:tcPr>
          <w:p w14:paraId="03AF9E16" w14:textId="77777777" w:rsidR="000C60E1" w:rsidRPr="006E4E86" w:rsidRDefault="000C60E1" w:rsidP="00534FD3">
            <w:pPr>
              <w:numPr>
                <w:ilvl w:val="0"/>
                <w:numId w:val="44"/>
              </w:numPr>
              <w:contextualSpacing/>
              <w:rPr>
                <w:rFonts w:ascii="Times New Roman" w:hAnsi="Times New Roman"/>
              </w:rPr>
            </w:pPr>
          </w:p>
        </w:tc>
        <w:tc>
          <w:tcPr>
            <w:tcW w:w="6449" w:type="dxa"/>
          </w:tcPr>
          <w:p w14:paraId="035067A5" w14:textId="77777777" w:rsidR="000C60E1" w:rsidRPr="006E4E86" w:rsidRDefault="000C60E1" w:rsidP="00041F73">
            <w:pPr>
              <w:rPr>
                <w:rFonts w:ascii="Times New Roman" w:hAnsi="Times New Roman"/>
              </w:rPr>
            </w:pPr>
            <w:r w:rsidRPr="006E4E86">
              <w:rPr>
                <w:rFonts w:ascii="Times New Roman" w:hAnsi="Times New Roman"/>
              </w:rPr>
              <w:t>Duomenų analizė, išvadų parengimas</w:t>
            </w:r>
          </w:p>
        </w:tc>
        <w:tc>
          <w:tcPr>
            <w:tcW w:w="2248" w:type="dxa"/>
          </w:tcPr>
          <w:p w14:paraId="3EA4DA84" w14:textId="77777777" w:rsidR="000C60E1" w:rsidRPr="006E4E86" w:rsidRDefault="000C60E1" w:rsidP="00041F73">
            <w:pPr>
              <w:jc w:val="center"/>
              <w:rPr>
                <w:rFonts w:ascii="Times New Roman" w:hAnsi="Times New Roman"/>
              </w:rPr>
            </w:pPr>
            <w:r w:rsidRPr="006E4E86">
              <w:rPr>
                <w:rFonts w:ascii="Times New Roman" w:hAnsi="Times New Roman"/>
              </w:rPr>
              <w:t>16-40</w:t>
            </w:r>
          </w:p>
        </w:tc>
      </w:tr>
    </w:tbl>
    <w:p w14:paraId="579223D3"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Projekto veiklų įgyvendinimas sudarys sąlygas automatizuoti duomenų surinkimą, t. y. mažiausiai nebus atliekamas veiksmas, nurodytas lentelės 1 ir 2 p., 3 ir 4 p. nurodyti veiksmai bus atliekami automatiniu būdu, dėl ko jų atlikimo laikas sutrumpės. Atsižvelgiant į tai, daroma konservatyvi prielaida, kad Projekto veiklų įgyvendinimas sudarys sąlygas sutaupyti bent po 3 val. per savaitę.</w:t>
      </w:r>
    </w:p>
    <w:p w14:paraId="1C754BAB"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Be to, Projekto veiklų įgyvendinimas sudarys sąlygas ŽŪM ir jos reguliavimo srities institucijoms geriau atlikti priskirtas funkcijas, plačiau taikant rezultatais grįstų sprendimų priėmimą, analizuoti skirtingų žemės ūkio sričių duomenų analizę, palyginimą, prognozavimą, o valstybės mastu – sudarys sąlygas efektyviau valdyti informacijos srautus, geriau išnaudoti jau turimus duomenų analizės įrankius ir taupyti valstybės išlaidas jų priežiūrai ir palaikymui.</w:t>
      </w:r>
    </w:p>
    <w:p w14:paraId="0E5463B2" w14:textId="77777777" w:rsidR="000C60E1" w:rsidRPr="006E4E86" w:rsidRDefault="000C60E1" w:rsidP="00534FD3">
      <w:pPr>
        <w:pStyle w:val="Antrat2"/>
        <w:keepLines w:val="0"/>
        <w:numPr>
          <w:ilvl w:val="1"/>
          <w:numId w:val="19"/>
        </w:numPr>
        <w:spacing w:before="0" w:after="120" w:line="240" w:lineRule="auto"/>
        <w:rPr>
          <w:rFonts w:ascii="Times New Roman" w:hAnsi="Times New Roman" w:cs="Times New Roman"/>
          <w:color w:val="auto"/>
          <w:sz w:val="22"/>
          <w:szCs w:val="22"/>
        </w:rPr>
      </w:pPr>
      <w:bookmarkStart w:id="311" w:name="_Toc467427194"/>
      <w:bookmarkStart w:id="312" w:name="_Toc526771034"/>
      <w:r w:rsidRPr="006E4E86">
        <w:rPr>
          <w:rFonts w:ascii="Times New Roman" w:hAnsi="Times New Roman" w:cs="Times New Roman"/>
          <w:color w:val="auto"/>
          <w:sz w:val="22"/>
          <w:szCs w:val="22"/>
        </w:rPr>
        <w:t>PASIRINKTA PROJEKTO ĮGYVENDINIMO ALTERNATYV</w:t>
      </w:r>
      <w:bookmarkEnd w:id="308"/>
      <w:bookmarkEnd w:id="309"/>
      <w:bookmarkEnd w:id="311"/>
      <w:r w:rsidRPr="006E4E86">
        <w:rPr>
          <w:rFonts w:ascii="Times New Roman" w:hAnsi="Times New Roman" w:cs="Times New Roman"/>
          <w:color w:val="auto"/>
          <w:sz w:val="22"/>
          <w:szCs w:val="22"/>
        </w:rPr>
        <w:t>A</w:t>
      </w:r>
      <w:bookmarkEnd w:id="312"/>
    </w:p>
    <w:p w14:paraId="5681654D" w14:textId="77777777" w:rsidR="000C60E1" w:rsidRPr="006E4E86" w:rsidRDefault="000C60E1" w:rsidP="000C60E1">
      <w:pPr>
        <w:tabs>
          <w:tab w:val="left" w:pos="397"/>
        </w:tabs>
        <w:jc w:val="both"/>
        <w:rPr>
          <w:rFonts w:ascii="Times New Roman" w:hAnsi="Times New Roman" w:cs="Times New Roman"/>
          <w:color w:val="000000"/>
        </w:rPr>
      </w:pPr>
      <w:bookmarkStart w:id="313" w:name="_Toc458441663"/>
      <w:bookmarkStart w:id="314" w:name="_Toc459660357"/>
      <w:bookmarkStart w:id="315" w:name="_Ref463182611"/>
      <w:bookmarkStart w:id="316" w:name="_Ref463182813"/>
      <w:r w:rsidRPr="006E4E86">
        <w:rPr>
          <w:rFonts w:ascii="Times New Roman" w:hAnsi="Times New Roman" w:cs="Times New Roman"/>
          <w:b/>
          <w:kern w:val="12"/>
        </w:rPr>
        <w:t xml:space="preserve">TDS plėtra IVPK parengiant atskirą komponentą, skirtą žemės ūkio verslo analitikai atlikti </w:t>
      </w:r>
      <w:r w:rsidRPr="006E4E86">
        <w:rPr>
          <w:rFonts w:ascii="Times New Roman" w:hAnsi="Times New Roman" w:cs="Times New Roman"/>
          <w:kern w:val="12"/>
        </w:rPr>
        <w:t>(toliau – taip pat ir Analitikos sistemos sukūrimas).</w:t>
      </w:r>
      <w:r w:rsidRPr="006E4E86">
        <w:rPr>
          <w:rFonts w:ascii="Times New Roman" w:hAnsi="Times New Roman" w:cs="Times New Roman"/>
          <w:b/>
          <w:kern w:val="12"/>
        </w:rPr>
        <w:t xml:space="preserve"> </w:t>
      </w:r>
      <w:r w:rsidRPr="006E4E86">
        <w:rPr>
          <w:rFonts w:ascii="Times New Roman" w:hAnsi="Times New Roman" w:cs="Times New Roman"/>
          <w:kern w:val="12"/>
        </w:rPr>
        <w:t>(Kooperacija).</w:t>
      </w:r>
      <w:r w:rsidRPr="006E4E86">
        <w:rPr>
          <w:rFonts w:ascii="Times New Roman" w:hAnsi="Times New Roman" w:cs="Times New Roman"/>
          <w:color w:val="000000"/>
        </w:rPr>
        <w:t xml:space="preserve"> IVPK planuoja įgyvendinti projektą „</w:t>
      </w:r>
      <w:r w:rsidRPr="006E4E86">
        <w:rPr>
          <w:rFonts w:ascii="Times New Roman" w:hAnsi="Times New Roman" w:cs="Times New Roman"/>
        </w:rPr>
        <w:t xml:space="preserve">Tarpžinybinės mokestinių duomenų saugyklos  plėtra ir </w:t>
      </w:r>
      <w:proofErr w:type="spellStart"/>
      <w:r w:rsidRPr="006E4E86">
        <w:rPr>
          <w:rFonts w:ascii="Times New Roman" w:hAnsi="Times New Roman" w:cs="Times New Roman"/>
        </w:rPr>
        <w:t>naudojamumo</w:t>
      </w:r>
      <w:proofErr w:type="spellEnd"/>
      <w:r w:rsidRPr="006E4E86">
        <w:rPr>
          <w:rFonts w:ascii="Times New Roman" w:hAnsi="Times New Roman" w:cs="Times New Roman"/>
        </w:rPr>
        <w:t xml:space="preserve"> didinimas“, kurio apimtyje planuojama sukurti bendrinius analitinius įrankius/ priemones, kurias galės naudoti skirtingos viešojo sektoriaus institucijos be papildomų investicijų analizės tikslais. Todėl Analitikos sistemos sukūrimui kaip technologinis sprendimas pasirinkta TDS, kurios apimtyje bus sukurtas Analitikos posistemis, skirtas žemės ūkio verslo analizei atlikti. </w:t>
      </w:r>
    </w:p>
    <w:p w14:paraId="3D18194F"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Numatoma, kad bus:</w:t>
      </w:r>
    </w:p>
    <w:p w14:paraId="608FB979"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sukuriamos metodinės priemonės žemės ūkio analitikai atlikti;</w:t>
      </w:r>
    </w:p>
    <w:p w14:paraId="04CB45A1"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Analitikos sistemos veikimui reikalingas IRT sprendimas įgyvendinamas (projektuojamas, konfigūruojamas) TDS aplinkoje, panaudojant esamas ir būsimas TDS priemones duomenų surinkimui, tvarkymui, sisteminimui, analizei ir teikimui ir šio Projekto apimtyje papildomai įsigyjamos ir įdiegiamos priemonės, reikalingos žemės ūkio analitikai;</w:t>
      </w:r>
    </w:p>
    <w:p w14:paraId="053AEFD5"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įgyvendinamos sąsajos duomenų gavimui dėl žemės ūkio verslo analizės poreikių (iš žemės ūkio reguliavimo srities institucijų ir kitų žemės ūkio subjektų bei kitų viešojo administravimo institucijų);</w:t>
      </w:r>
    </w:p>
    <w:p w14:paraId="410F76A6" w14:textId="77777777" w:rsidR="000C60E1" w:rsidRPr="006E4E86" w:rsidRDefault="000C60E1" w:rsidP="00534FD3">
      <w:pPr>
        <w:numPr>
          <w:ilvl w:val="0"/>
          <w:numId w:val="30"/>
        </w:numPr>
        <w:tabs>
          <w:tab w:val="left" w:pos="397"/>
        </w:tabs>
        <w:spacing w:after="0" w:line="240" w:lineRule="auto"/>
        <w:jc w:val="both"/>
        <w:rPr>
          <w:rFonts w:ascii="Times New Roman" w:hAnsi="Times New Roman" w:cs="Times New Roman"/>
          <w:kern w:val="12"/>
        </w:rPr>
      </w:pPr>
      <w:r w:rsidRPr="006E4E86">
        <w:rPr>
          <w:rFonts w:ascii="Times New Roman" w:hAnsi="Times New Roman" w:cs="Times New Roman"/>
          <w:kern w:val="12"/>
        </w:rPr>
        <w:t>sukurtas Analitikos sistemos portalas, prieigai prie Analitikos sistemos ir Analitikos rezultatų viešinimui.</w:t>
      </w:r>
    </w:p>
    <w:p w14:paraId="0947A7F5" w14:textId="77777777" w:rsidR="000C60E1" w:rsidRPr="006E4E86" w:rsidRDefault="000C60E1" w:rsidP="00534FD3">
      <w:pPr>
        <w:pStyle w:val="Antrat2"/>
        <w:keepLines w:val="0"/>
        <w:numPr>
          <w:ilvl w:val="1"/>
          <w:numId w:val="19"/>
        </w:numPr>
        <w:spacing w:before="120" w:after="120" w:line="240" w:lineRule="auto"/>
        <w:rPr>
          <w:rFonts w:ascii="Times New Roman" w:hAnsi="Times New Roman" w:cs="Times New Roman"/>
          <w:sz w:val="22"/>
          <w:szCs w:val="22"/>
        </w:rPr>
      </w:pPr>
      <w:bookmarkStart w:id="317" w:name="_Toc447845349"/>
      <w:bookmarkStart w:id="318" w:name="_Toc458441664"/>
      <w:bookmarkStart w:id="319" w:name="_Ref466465611"/>
      <w:bookmarkStart w:id="320" w:name="_Ref466465614"/>
      <w:bookmarkStart w:id="321" w:name="_Toc467427196"/>
      <w:bookmarkStart w:id="322" w:name="_Toc526771035"/>
      <w:bookmarkEnd w:id="313"/>
      <w:bookmarkEnd w:id="314"/>
      <w:bookmarkEnd w:id="315"/>
      <w:bookmarkEnd w:id="316"/>
      <w:r w:rsidRPr="006E4E86">
        <w:rPr>
          <w:rFonts w:ascii="Times New Roman" w:hAnsi="Times New Roman" w:cs="Times New Roman"/>
          <w:color w:val="auto"/>
          <w:sz w:val="22"/>
          <w:szCs w:val="22"/>
        </w:rPr>
        <w:t>TRUMPASIS VEIKLŲ SĄRAŠAS</w:t>
      </w:r>
      <w:bookmarkEnd w:id="317"/>
      <w:r w:rsidRPr="006E4E86">
        <w:rPr>
          <w:rFonts w:ascii="Times New Roman" w:hAnsi="Times New Roman" w:cs="Times New Roman"/>
          <w:color w:val="auto"/>
          <w:sz w:val="22"/>
          <w:szCs w:val="22"/>
        </w:rPr>
        <w:t xml:space="preserve"> IR PROJEKTO ĮGYVENDINIMO ALTERNATY</w:t>
      </w:r>
      <w:bookmarkEnd w:id="318"/>
      <w:r w:rsidRPr="006E4E86">
        <w:rPr>
          <w:rFonts w:ascii="Times New Roman" w:hAnsi="Times New Roman" w:cs="Times New Roman"/>
          <w:color w:val="auto"/>
          <w:sz w:val="22"/>
          <w:szCs w:val="22"/>
        </w:rPr>
        <w:t>VOS</w:t>
      </w:r>
      <w:bookmarkEnd w:id="319"/>
      <w:bookmarkEnd w:id="320"/>
      <w:bookmarkEnd w:id="321"/>
      <w:bookmarkEnd w:id="322"/>
    </w:p>
    <w:p w14:paraId="1D0319D4" w14:textId="77777777" w:rsidR="000C60E1" w:rsidRPr="006E4E86" w:rsidRDefault="000C60E1" w:rsidP="000C60E1">
      <w:pPr>
        <w:jc w:val="both"/>
        <w:rPr>
          <w:rFonts w:ascii="Times New Roman" w:hAnsi="Times New Roman" w:cs="Times New Roman"/>
          <w:bCs/>
        </w:rPr>
      </w:pPr>
      <w:r w:rsidRPr="006E4E86">
        <w:rPr>
          <w:rFonts w:ascii="Times New Roman" w:hAnsi="Times New Roman" w:cs="Times New Roman"/>
          <w:bCs/>
        </w:rPr>
        <w:t>Toliau lentelėje yra pateikiamos Projekto įgyvendinimui reikalingos atlikti veiklos, sugrupuotos pagal veiklų tipą.</w:t>
      </w:r>
    </w:p>
    <w:p w14:paraId="1B0299DB" w14:textId="77777777" w:rsidR="000C60E1" w:rsidRPr="006E4E86" w:rsidRDefault="000C60E1" w:rsidP="000C60E1">
      <w:pPr>
        <w:rPr>
          <w:rFonts w:ascii="Times New Roman" w:hAnsi="Times New Roman" w:cs="Times New Roman"/>
          <w:bCs/>
        </w:rPr>
      </w:pPr>
      <w:bookmarkStart w:id="323" w:name="_Toc463909796"/>
      <w:bookmarkStart w:id="324" w:name="_Toc467534569"/>
      <w:bookmarkStart w:id="325" w:name="_Toc467687072"/>
      <w:bookmarkStart w:id="326" w:name="_Toc474299085"/>
      <w:r w:rsidRPr="006E4E86">
        <w:rPr>
          <w:rFonts w:ascii="Times New Roman" w:hAnsi="Times New Roman" w:cs="Times New Roman"/>
          <w:bCs/>
        </w:rPr>
        <w:t xml:space="preserve">Lentelė </w:t>
      </w:r>
      <w:r w:rsidRPr="006E4E86">
        <w:rPr>
          <w:rFonts w:ascii="Times New Roman" w:hAnsi="Times New Roman" w:cs="Times New Roman"/>
          <w:bCs/>
        </w:rPr>
        <w:fldChar w:fldCharType="begin"/>
      </w:r>
      <w:r w:rsidRPr="006E4E86">
        <w:rPr>
          <w:rFonts w:ascii="Times New Roman" w:hAnsi="Times New Roman" w:cs="Times New Roman"/>
          <w:bCs/>
        </w:rPr>
        <w:instrText xml:space="preserve"> STYLEREF 1 \s </w:instrText>
      </w:r>
      <w:r w:rsidRPr="006E4E86">
        <w:rPr>
          <w:rFonts w:ascii="Times New Roman" w:hAnsi="Times New Roman" w:cs="Times New Roman"/>
          <w:bCs/>
        </w:rPr>
        <w:fldChar w:fldCharType="separate"/>
      </w:r>
      <w:r w:rsidRPr="006E4E86">
        <w:rPr>
          <w:rFonts w:ascii="Times New Roman" w:hAnsi="Times New Roman" w:cs="Times New Roman"/>
          <w:bCs/>
          <w:noProof/>
        </w:rPr>
        <w:t>3</w:t>
      </w:r>
      <w:r w:rsidRPr="006E4E86">
        <w:rPr>
          <w:rFonts w:ascii="Times New Roman" w:hAnsi="Times New Roman" w:cs="Times New Roman"/>
          <w:bCs/>
        </w:rPr>
        <w:fldChar w:fldCharType="end"/>
      </w:r>
      <w:r w:rsidRPr="006E4E86">
        <w:rPr>
          <w:rFonts w:ascii="Times New Roman" w:hAnsi="Times New Roman" w:cs="Times New Roman"/>
          <w:bCs/>
        </w:rPr>
        <w:t>.</w:t>
      </w:r>
      <w:r w:rsidRPr="006E4E86">
        <w:rPr>
          <w:rFonts w:ascii="Times New Roman" w:hAnsi="Times New Roman" w:cs="Times New Roman"/>
          <w:bCs/>
        </w:rPr>
        <w:fldChar w:fldCharType="begin"/>
      </w:r>
      <w:r w:rsidRPr="006E4E86">
        <w:rPr>
          <w:rFonts w:ascii="Times New Roman" w:hAnsi="Times New Roman" w:cs="Times New Roman"/>
          <w:bCs/>
        </w:rPr>
        <w:instrText xml:space="preserve"> SEQ Lentelė \* ARABIC \s 1 </w:instrText>
      </w:r>
      <w:r w:rsidRPr="006E4E86">
        <w:rPr>
          <w:rFonts w:ascii="Times New Roman" w:hAnsi="Times New Roman" w:cs="Times New Roman"/>
          <w:bCs/>
        </w:rPr>
        <w:fldChar w:fldCharType="separate"/>
      </w:r>
      <w:r w:rsidRPr="006E4E86">
        <w:rPr>
          <w:rFonts w:ascii="Times New Roman" w:hAnsi="Times New Roman" w:cs="Times New Roman"/>
          <w:bCs/>
          <w:noProof/>
        </w:rPr>
        <w:t>2</w:t>
      </w:r>
      <w:r w:rsidRPr="006E4E86">
        <w:rPr>
          <w:rFonts w:ascii="Times New Roman" w:hAnsi="Times New Roman" w:cs="Times New Roman"/>
          <w:bCs/>
        </w:rPr>
        <w:fldChar w:fldCharType="end"/>
      </w:r>
      <w:r w:rsidRPr="006E4E86">
        <w:rPr>
          <w:rFonts w:ascii="Times New Roman" w:hAnsi="Times New Roman" w:cs="Times New Roman"/>
          <w:bCs/>
        </w:rPr>
        <w:t>. Planuojamas veiklų sąrašas</w:t>
      </w:r>
      <w:bookmarkEnd w:id="323"/>
      <w:bookmarkEnd w:id="324"/>
      <w:bookmarkEnd w:id="325"/>
      <w:bookmarkEnd w:id="3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836"/>
        <w:gridCol w:w="6530"/>
        <w:gridCol w:w="2263"/>
      </w:tblGrid>
      <w:tr w:rsidR="000C60E1" w:rsidRPr="006E4E86" w14:paraId="38C25473" w14:textId="77777777" w:rsidTr="00041F73">
        <w:trPr>
          <w:trHeight w:val="413"/>
          <w:tblHeader/>
        </w:trPr>
        <w:tc>
          <w:tcPr>
            <w:tcW w:w="434" w:type="pct"/>
            <w:shd w:val="clear" w:color="auto" w:fill="auto"/>
            <w:tcMar>
              <w:top w:w="15" w:type="dxa"/>
              <w:left w:w="108" w:type="dxa"/>
              <w:bottom w:w="0" w:type="dxa"/>
              <w:right w:w="108" w:type="dxa"/>
            </w:tcMar>
            <w:vAlign w:val="center"/>
            <w:hideMark/>
          </w:tcPr>
          <w:p w14:paraId="4DD5371B" w14:textId="77777777" w:rsidR="000C60E1" w:rsidRPr="006E4E86" w:rsidRDefault="000C60E1" w:rsidP="00041F73">
            <w:pPr>
              <w:jc w:val="center"/>
              <w:rPr>
                <w:rFonts w:ascii="Times New Roman" w:hAnsi="Times New Roman" w:cs="Times New Roman"/>
              </w:rPr>
            </w:pPr>
            <w:r w:rsidRPr="006E4E86">
              <w:rPr>
                <w:rFonts w:ascii="Times New Roman" w:eastAsia="Calibri" w:hAnsi="Times New Roman" w:cs="Times New Roman"/>
              </w:rPr>
              <w:t>Nr.</w:t>
            </w:r>
          </w:p>
        </w:tc>
        <w:tc>
          <w:tcPr>
            <w:tcW w:w="3391" w:type="pct"/>
            <w:shd w:val="clear" w:color="auto" w:fill="auto"/>
            <w:tcMar>
              <w:top w:w="15" w:type="dxa"/>
              <w:left w:w="108" w:type="dxa"/>
              <w:bottom w:w="0" w:type="dxa"/>
              <w:right w:w="108" w:type="dxa"/>
            </w:tcMar>
            <w:vAlign w:val="center"/>
            <w:hideMark/>
          </w:tcPr>
          <w:p w14:paraId="07AFEAC4"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Projekto e</w:t>
            </w:r>
            <w:r w:rsidRPr="006E4E86">
              <w:rPr>
                <w:rFonts w:ascii="Times New Roman" w:eastAsia="Calibri" w:hAnsi="Times New Roman" w:cs="Times New Roman"/>
              </w:rPr>
              <w:t>tapai / veiklos / darbai</w:t>
            </w:r>
          </w:p>
        </w:tc>
        <w:tc>
          <w:tcPr>
            <w:tcW w:w="1175" w:type="pct"/>
            <w:shd w:val="clear" w:color="auto" w:fill="auto"/>
          </w:tcPr>
          <w:p w14:paraId="02CE208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Projekto veiklos, kurių įgyvendinimui yra įsigyjamos paslaugos</w:t>
            </w:r>
          </w:p>
        </w:tc>
      </w:tr>
      <w:tr w:rsidR="000C60E1" w:rsidRPr="006E4E86" w14:paraId="772729BD" w14:textId="77777777" w:rsidTr="00041F73">
        <w:trPr>
          <w:trHeight w:val="433"/>
        </w:trPr>
        <w:tc>
          <w:tcPr>
            <w:tcW w:w="434" w:type="pct"/>
            <w:shd w:val="clear" w:color="auto" w:fill="808080"/>
            <w:tcMar>
              <w:top w:w="15" w:type="dxa"/>
              <w:left w:w="108" w:type="dxa"/>
              <w:bottom w:w="0" w:type="dxa"/>
              <w:right w:w="108" w:type="dxa"/>
            </w:tcMar>
            <w:vAlign w:val="center"/>
            <w:hideMark/>
          </w:tcPr>
          <w:p w14:paraId="122E9A39" w14:textId="77777777" w:rsidR="000C60E1" w:rsidRPr="006E4E86" w:rsidRDefault="000C60E1" w:rsidP="00041F73">
            <w:pPr>
              <w:jc w:val="both"/>
              <w:rPr>
                <w:rFonts w:ascii="Times New Roman" w:hAnsi="Times New Roman" w:cs="Times New Roman"/>
              </w:rPr>
            </w:pPr>
            <w:r w:rsidRPr="006E4E86">
              <w:rPr>
                <w:rFonts w:ascii="Times New Roman" w:eastAsia="Calibri" w:hAnsi="Times New Roman" w:cs="Times New Roman"/>
              </w:rPr>
              <w:t>E1.</w:t>
            </w:r>
          </w:p>
        </w:tc>
        <w:tc>
          <w:tcPr>
            <w:tcW w:w="3391" w:type="pct"/>
            <w:shd w:val="clear" w:color="auto" w:fill="808080"/>
            <w:tcMar>
              <w:top w:w="15" w:type="dxa"/>
              <w:left w:w="108" w:type="dxa"/>
              <w:bottom w:w="0" w:type="dxa"/>
              <w:right w:w="108" w:type="dxa"/>
            </w:tcMar>
            <w:vAlign w:val="center"/>
            <w:hideMark/>
          </w:tcPr>
          <w:p w14:paraId="20DF2A0A" w14:textId="77777777" w:rsidR="000C60E1" w:rsidRPr="006E4E86" w:rsidRDefault="000C60E1" w:rsidP="00041F73">
            <w:pPr>
              <w:jc w:val="both"/>
              <w:rPr>
                <w:rFonts w:ascii="Times New Roman" w:hAnsi="Times New Roman" w:cs="Times New Roman"/>
              </w:rPr>
            </w:pPr>
            <w:r w:rsidRPr="006E4E86">
              <w:rPr>
                <w:rFonts w:ascii="Times New Roman" w:eastAsia="Calibri" w:hAnsi="Times New Roman" w:cs="Times New Roman"/>
              </w:rPr>
              <w:t>Investicinio projekto parengimas.</w:t>
            </w:r>
          </w:p>
        </w:tc>
        <w:tc>
          <w:tcPr>
            <w:tcW w:w="1175" w:type="pct"/>
            <w:shd w:val="clear" w:color="auto" w:fill="808080"/>
          </w:tcPr>
          <w:p w14:paraId="2C5C975A" w14:textId="77777777" w:rsidR="000C60E1" w:rsidRPr="006E4E86" w:rsidRDefault="000C60E1" w:rsidP="00041F73">
            <w:pPr>
              <w:jc w:val="center"/>
              <w:rPr>
                <w:rFonts w:ascii="Times New Roman" w:eastAsia="Calibri" w:hAnsi="Times New Roman" w:cs="Times New Roman"/>
              </w:rPr>
            </w:pPr>
            <w:r w:rsidRPr="006E4E86">
              <w:rPr>
                <w:rFonts w:ascii="Times New Roman" w:eastAsia="Calibri" w:hAnsi="Times New Roman" w:cs="Times New Roman"/>
              </w:rPr>
              <w:t>Ne</w:t>
            </w:r>
          </w:p>
        </w:tc>
      </w:tr>
      <w:tr w:rsidR="000C60E1" w:rsidRPr="006E4E86" w14:paraId="251733F4" w14:textId="77777777" w:rsidTr="00041F73">
        <w:trPr>
          <w:trHeight w:val="433"/>
        </w:trPr>
        <w:tc>
          <w:tcPr>
            <w:tcW w:w="434" w:type="pct"/>
            <w:shd w:val="clear" w:color="auto" w:fill="808080"/>
            <w:tcMar>
              <w:top w:w="15" w:type="dxa"/>
              <w:left w:w="108" w:type="dxa"/>
              <w:bottom w:w="0" w:type="dxa"/>
              <w:right w:w="108" w:type="dxa"/>
            </w:tcMar>
            <w:vAlign w:val="center"/>
          </w:tcPr>
          <w:p w14:paraId="347933E4" w14:textId="77777777" w:rsidR="000C60E1" w:rsidRPr="006E4E86" w:rsidRDefault="000C60E1" w:rsidP="00041F73">
            <w:pPr>
              <w:jc w:val="both"/>
              <w:rPr>
                <w:rFonts w:ascii="Times New Roman" w:hAnsi="Times New Roman" w:cs="Times New Roman"/>
              </w:rPr>
            </w:pPr>
            <w:r w:rsidRPr="006E4E86">
              <w:rPr>
                <w:rFonts w:ascii="Times New Roman" w:eastAsia="Calibri" w:hAnsi="Times New Roman" w:cs="Times New Roman"/>
              </w:rPr>
              <w:lastRenderedPageBreak/>
              <w:t>E</w:t>
            </w:r>
            <w:r w:rsidRPr="006E4E86">
              <w:rPr>
                <w:rFonts w:ascii="Times New Roman" w:hAnsi="Times New Roman" w:cs="Times New Roman"/>
              </w:rPr>
              <w:t>2</w:t>
            </w:r>
            <w:r w:rsidRPr="006E4E86">
              <w:rPr>
                <w:rFonts w:ascii="Times New Roman" w:eastAsia="Calibri" w:hAnsi="Times New Roman" w:cs="Times New Roman"/>
              </w:rPr>
              <w:t>.</w:t>
            </w:r>
          </w:p>
        </w:tc>
        <w:tc>
          <w:tcPr>
            <w:tcW w:w="3391" w:type="pct"/>
            <w:shd w:val="clear" w:color="auto" w:fill="808080"/>
            <w:tcMar>
              <w:top w:w="15" w:type="dxa"/>
              <w:left w:w="108" w:type="dxa"/>
              <w:bottom w:w="0" w:type="dxa"/>
              <w:right w:w="108" w:type="dxa"/>
            </w:tcMar>
            <w:vAlign w:val="center"/>
          </w:tcPr>
          <w:p w14:paraId="28C891F6"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Analitikos sistemos veiklos modelio ir su Analitikos sistemos įgyvendinimu susijusių dokumentų parengimo paslaugų viešasis pirkimas (veikla, būtina Projektui įgyvendinti).</w:t>
            </w:r>
          </w:p>
        </w:tc>
        <w:tc>
          <w:tcPr>
            <w:tcW w:w="1175" w:type="pct"/>
            <w:shd w:val="clear" w:color="auto" w:fill="808080"/>
          </w:tcPr>
          <w:p w14:paraId="319465EE"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4F89A8EB" w14:textId="77777777" w:rsidTr="00041F73">
        <w:trPr>
          <w:trHeight w:val="433"/>
        </w:trPr>
        <w:tc>
          <w:tcPr>
            <w:tcW w:w="434" w:type="pct"/>
            <w:shd w:val="clear" w:color="auto" w:fill="808080"/>
            <w:tcMar>
              <w:top w:w="15" w:type="dxa"/>
              <w:left w:w="108" w:type="dxa"/>
              <w:bottom w:w="0" w:type="dxa"/>
              <w:right w:w="108" w:type="dxa"/>
            </w:tcMar>
            <w:vAlign w:val="center"/>
            <w:hideMark/>
          </w:tcPr>
          <w:p w14:paraId="0630DEFA" w14:textId="77777777" w:rsidR="000C60E1" w:rsidRPr="006E4E86" w:rsidRDefault="000C60E1" w:rsidP="00041F73">
            <w:pPr>
              <w:jc w:val="both"/>
              <w:rPr>
                <w:rFonts w:ascii="Times New Roman" w:eastAsia="Calibri" w:hAnsi="Times New Roman" w:cs="Times New Roman"/>
              </w:rPr>
            </w:pPr>
            <w:r w:rsidRPr="006E4E86">
              <w:rPr>
                <w:rFonts w:ascii="Times New Roman" w:eastAsia="Calibri" w:hAnsi="Times New Roman" w:cs="Times New Roman"/>
              </w:rPr>
              <w:t>E3.</w:t>
            </w:r>
          </w:p>
        </w:tc>
        <w:tc>
          <w:tcPr>
            <w:tcW w:w="3391" w:type="pct"/>
            <w:shd w:val="clear" w:color="auto" w:fill="808080"/>
            <w:tcMar>
              <w:top w:w="15" w:type="dxa"/>
              <w:left w:w="108" w:type="dxa"/>
              <w:bottom w:w="0" w:type="dxa"/>
              <w:right w:w="108" w:type="dxa"/>
            </w:tcMar>
            <w:vAlign w:val="center"/>
            <w:hideMark/>
          </w:tcPr>
          <w:p w14:paraId="1BE6CD4D" w14:textId="77777777" w:rsidR="000C60E1" w:rsidRPr="006E4E86" w:rsidRDefault="000C60E1" w:rsidP="00041F73">
            <w:pPr>
              <w:jc w:val="both"/>
              <w:rPr>
                <w:rFonts w:ascii="Times New Roman" w:eastAsia="Calibri" w:hAnsi="Times New Roman" w:cs="Times New Roman"/>
              </w:rPr>
            </w:pPr>
            <w:r w:rsidRPr="006E4E86">
              <w:rPr>
                <w:rFonts w:ascii="Times New Roman" w:hAnsi="Times New Roman" w:cs="Times New Roman"/>
              </w:rPr>
              <w:t xml:space="preserve">Analitikos sistemos veiklos modelio ir su Analitikos sistemos įgyvendinimu susijusių dokumentų parengimas. </w:t>
            </w:r>
          </w:p>
        </w:tc>
        <w:tc>
          <w:tcPr>
            <w:tcW w:w="1175" w:type="pct"/>
            <w:shd w:val="clear" w:color="auto" w:fill="808080"/>
          </w:tcPr>
          <w:p w14:paraId="005ECA75"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2FAB645E" w14:textId="77777777" w:rsidTr="00041F73">
        <w:trPr>
          <w:trHeight w:val="433"/>
        </w:trPr>
        <w:tc>
          <w:tcPr>
            <w:tcW w:w="434" w:type="pct"/>
            <w:shd w:val="clear" w:color="auto" w:fill="F2F2F2"/>
            <w:tcMar>
              <w:top w:w="15" w:type="dxa"/>
              <w:left w:w="108" w:type="dxa"/>
              <w:bottom w:w="0" w:type="dxa"/>
              <w:right w:w="108" w:type="dxa"/>
            </w:tcMar>
            <w:vAlign w:val="center"/>
            <w:hideMark/>
          </w:tcPr>
          <w:p w14:paraId="6F2224F9" w14:textId="77777777" w:rsidR="000C60E1" w:rsidRPr="006E4E86" w:rsidRDefault="000C60E1" w:rsidP="00041F73">
            <w:pPr>
              <w:jc w:val="both"/>
              <w:rPr>
                <w:rFonts w:ascii="Times New Roman" w:eastAsia="Calibri" w:hAnsi="Times New Roman" w:cs="Times New Roman"/>
              </w:rPr>
            </w:pPr>
            <w:r w:rsidRPr="006E4E86">
              <w:rPr>
                <w:rFonts w:ascii="Times New Roman" w:eastAsia="Calibri" w:hAnsi="Times New Roman" w:cs="Times New Roman"/>
              </w:rPr>
              <w:t>E</w:t>
            </w:r>
            <w:r w:rsidRPr="006E4E86">
              <w:rPr>
                <w:rFonts w:ascii="Times New Roman" w:eastAsia="Calibri" w:hAnsi="Times New Roman" w:cs="Times New Roman"/>
                <w:lang w:val="en-US"/>
              </w:rPr>
              <w:t>3</w:t>
            </w:r>
            <w:r w:rsidRPr="006E4E86">
              <w:rPr>
                <w:rFonts w:ascii="Times New Roman" w:eastAsia="Calibri" w:hAnsi="Times New Roman" w:cs="Times New Roman"/>
              </w:rPr>
              <w:t>.V1</w:t>
            </w:r>
          </w:p>
        </w:tc>
        <w:tc>
          <w:tcPr>
            <w:tcW w:w="3391" w:type="pct"/>
            <w:shd w:val="clear" w:color="auto" w:fill="F2F2F2"/>
            <w:tcMar>
              <w:top w:w="15" w:type="dxa"/>
              <w:left w:w="108" w:type="dxa"/>
              <w:bottom w:w="0" w:type="dxa"/>
              <w:right w:w="108" w:type="dxa"/>
            </w:tcMar>
            <w:vAlign w:val="center"/>
            <w:hideMark/>
          </w:tcPr>
          <w:p w14:paraId="0BF15860" w14:textId="77777777" w:rsidR="000C60E1" w:rsidRPr="006E4E86" w:rsidRDefault="000C60E1" w:rsidP="00041F73">
            <w:pPr>
              <w:jc w:val="both"/>
              <w:rPr>
                <w:rFonts w:ascii="Times New Roman" w:eastAsia="Calibri" w:hAnsi="Times New Roman" w:cs="Times New Roman"/>
              </w:rPr>
            </w:pPr>
            <w:r w:rsidRPr="006E4E86">
              <w:rPr>
                <w:rFonts w:ascii="Times New Roman" w:hAnsi="Times New Roman" w:cs="Times New Roman"/>
              </w:rPr>
              <w:t>Žemės ūkio verslo analizės esamų analizės sričių ir jų prioritetų nustatymas, informacijos išteklių apimties tinkamumo analitikos poreikiams vertinimas, užsienio šalių praktikų analizė,  analizės ir modeliavimo sričių  / temų apimties nustatymas, ribų pagrindinių reikalavimų apibrėžimas.</w:t>
            </w:r>
          </w:p>
        </w:tc>
        <w:tc>
          <w:tcPr>
            <w:tcW w:w="1175" w:type="pct"/>
            <w:shd w:val="clear" w:color="auto" w:fill="F2F2F2"/>
          </w:tcPr>
          <w:p w14:paraId="44D80E5A"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5F175653" w14:textId="77777777" w:rsidTr="00041F73">
        <w:trPr>
          <w:trHeight w:val="433"/>
        </w:trPr>
        <w:tc>
          <w:tcPr>
            <w:tcW w:w="434" w:type="pct"/>
            <w:shd w:val="clear" w:color="auto" w:fill="F2F2F2"/>
            <w:tcMar>
              <w:top w:w="15" w:type="dxa"/>
              <w:left w:w="108" w:type="dxa"/>
              <w:bottom w:w="0" w:type="dxa"/>
              <w:right w:w="108" w:type="dxa"/>
            </w:tcMar>
          </w:tcPr>
          <w:p w14:paraId="5D364389"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E3.V2</w:t>
            </w:r>
          </w:p>
        </w:tc>
        <w:tc>
          <w:tcPr>
            <w:tcW w:w="3391" w:type="pct"/>
            <w:shd w:val="clear" w:color="auto" w:fill="F2F2F2"/>
            <w:tcMar>
              <w:top w:w="15" w:type="dxa"/>
              <w:left w:w="108" w:type="dxa"/>
              <w:bottom w:w="0" w:type="dxa"/>
              <w:right w:w="108" w:type="dxa"/>
            </w:tcMar>
          </w:tcPr>
          <w:p w14:paraId="05C9D35D"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Žemės ūkio verslo analizei ir modeliavimui pasirinktų analizės sričių tikslų ir rodiklių (iš anksto nustatytų tipinių ir nustatomų pagal poreikį) nustatymas, skaičiavimo metodikų, apimančių ir reikšmių skaičiavimo algoritmų apibrėžimą, kiekvienai iš analizės sričių, parengimas.</w:t>
            </w:r>
          </w:p>
        </w:tc>
        <w:tc>
          <w:tcPr>
            <w:tcW w:w="1175" w:type="pct"/>
            <w:shd w:val="clear" w:color="auto" w:fill="F2F2F2"/>
          </w:tcPr>
          <w:p w14:paraId="2ABE3C2D"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7F80C69E" w14:textId="77777777" w:rsidTr="00041F73">
        <w:trPr>
          <w:trHeight w:val="433"/>
        </w:trPr>
        <w:tc>
          <w:tcPr>
            <w:tcW w:w="434" w:type="pct"/>
            <w:shd w:val="clear" w:color="auto" w:fill="F2F2F2"/>
            <w:tcMar>
              <w:top w:w="15" w:type="dxa"/>
              <w:left w:w="108" w:type="dxa"/>
              <w:bottom w:w="0" w:type="dxa"/>
              <w:right w:w="108" w:type="dxa"/>
            </w:tcMar>
          </w:tcPr>
          <w:p w14:paraId="1D578F09"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E3.V3</w:t>
            </w:r>
          </w:p>
        </w:tc>
        <w:tc>
          <w:tcPr>
            <w:tcW w:w="3391" w:type="pct"/>
            <w:shd w:val="clear" w:color="auto" w:fill="F2F2F2"/>
            <w:tcMar>
              <w:top w:w="15" w:type="dxa"/>
              <w:left w:w="108" w:type="dxa"/>
              <w:bottom w:w="0" w:type="dxa"/>
              <w:right w:w="108" w:type="dxa"/>
            </w:tcMar>
          </w:tcPr>
          <w:p w14:paraId="431720CA"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Metodikos žemės ūkio verslo pasitenkinimo indekso skaičiavimui ir jos naudojimo modelio žemės ūkio analitikoje parengimas.</w:t>
            </w:r>
          </w:p>
        </w:tc>
        <w:tc>
          <w:tcPr>
            <w:tcW w:w="1175" w:type="pct"/>
            <w:shd w:val="clear" w:color="auto" w:fill="F2F2F2"/>
          </w:tcPr>
          <w:p w14:paraId="6951BB0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701D9FE7" w14:textId="77777777" w:rsidTr="00041F73">
        <w:trPr>
          <w:trHeight w:val="433"/>
        </w:trPr>
        <w:tc>
          <w:tcPr>
            <w:tcW w:w="434" w:type="pct"/>
            <w:shd w:val="clear" w:color="auto" w:fill="F2F2F2"/>
            <w:tcMar>
              <w:top w:w="15" w:type="dxa"/>
              <w:left w:w="108" w:type="dxa"/>
              <w:bottom w:w="0" w:type="dxa"/>
              <w:right w:w="108" w:type="dxa"/>
            </w:tcMar>
          </w:tcPr>
          <w:p w14:paraId="0A509BC1"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E3.V4</w:t>
            </w:r>
          </w:p>
        </w:tc>
        <w:tc>
          <w:tcPr>
            <w:tcW w:w="3391" w:type="pct"/>
            <w:shd w:val="clear" w:color="auto" w:fill="F2F2F2"/>
            <w:tcMar>
              <w:top w:w="15" w:type="dxa"/>
              <w:left w:w="108" w:type="dxa"/>
              <w:bottom w:w="0" w:type="dxa"/>
              <w:right w:w="108" w:type="dxa"/>
            </w:tcMar>
          </w:tcPr>
          <w:p w14:paraId="5173F46F"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Faktinių žemės ūkio duomenų surinkimo iš skirtingų šaltinių, tvarkymo ir sisteminimo metodikos parengimas (įskaitant duomenų architektūrą ir duomenų modelio apibrėžimą).</w:t>
            </w:r>
          </w:p>
        </w:tc>
        <w:tc>
          <w:tcPr>
            <w:tcW w:w="1175" w:type="pct"/>
            <w:shd w:val="clear" w:color="auto" w:fill="F2F2F2"/>
          </w:tcPr>
          <w:p w14:paraId="68751E70"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775264D1" w14:textId="77777777" w:rsidTr="00041F73">
        <w:trPr>
          <w:trHeight w:val="433"/>
        </w:trPr>
        <w:tc>
          <w:tcPr>
            <w:tcW w:w="434" w:type="pct"/>
            <w:shd w:val="clear" w:color="auto" w:fill="F2F2F2"/>
            <w:tcMar>
              <w:top w:w="15" w:type="dxa"/>
              <w:left w:w="108" w:type="dxa"/>
              <w:bottom w:w="0" w:type="dxa"/>
              <w:right w:w="108" w:type="dxa"/>
            </w:tcMar>
          </w:tcPr>
          <w:p w14:paraId="3B8C4C5E"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E3.V5</w:t>
            </w:r>
          </w:p>
        </w:tc>
        <w:tc>
          <w:tcPr>
            <w:tcW w:w="3391" w:type="pct"/>
            <w:shd w:val="clear" w:color="auto" w:fill="F2F2F2"/>
            <w:tcMar>
              <w:top w:w="15" w:type="dxa"/>
              <w:left w:w="108" w:type="dxa"/>
              <w:bottom w:w="0" w:type="dxa"/>
              <w:right w:w="108" w:type="dxa"/>
            </w:tcMar>
          </w:tcPr>
          <w:p w14:paraId="105A77E9"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Veiklos modelio, skirto surinkti, tvarkyti, sisteminti, analizuoti ir teikti žemės ūkio verslo veiklos informaciją,  numatant reikalingus organizacinius išteklius ir detalios žemės ūkio verslo apskaitos vedimo paskatų sistemos sukūrimą, parengimas (įskaitant pasiūlymų dėl teisės aktų pakeitimų / naujų parengimą, organizacinį ir finansavimo modelius, veiklos procesų apibrėžimą).</w:t>
            </w:r>
          </w:p>
        </w:tc>
        <w:tc>
          <w:tcPr>
            <w:tcW w:w="1175" w:type="pct"/>
            <w:shd w:val="clear" w:color="auto" w:fill="F2F2F2"/>
          </w:tcPr>
          <w:p w14:paraId="79B6DD3D"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44B2D4A7" w14:textId="77777777" w:rsidTr="00041F73">
        <w:trPr>
          <w:trHeight w:val="433"/>
        </w:trPr>
        <w:tc>
          <w:tcPr>
            <w:tcW w:w="434" w:type="pct"/>
            <w:shd w:val="clear" w:color="auto" w:fill="F2F2F2"/>
            <w:tcMar>
              <w:top w:w="15" w:type="dxa"/>
              <w:left w:w="108" w:type="dxa"/>
              <w:bottom w:w="0" w:type="dxa"/>
              <w:right w:w="108" w:type="dxa"/>
            </w:tcMar>
          </w:tcPr>
          <w:p w14:paraId="2EF2A947"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 xml:space="preserve">E3.V6 </w:t>
            </w:r>
          </w:p>
        </w:tc>
        <w:tc>
          <w:tcPr>
            <w:tcW w:w="3391" w:type="pct"/>
            <w:shd w:val="clear" w:color="auto" w:fill="F2F2F2"/>
            <w:tcMar>
              <w:top w:w="15" w:type="dxa"/>
              <w:left w:w="108" w:type="dxa"/>
              <w:bottom w:w="0" w:type="dxa"/>
              <w:right w:w="108" w:type="dxa"/>
            </w:tcMar>
          </w:tcPr>
          <w:p w14:paraId="2E54CC4E"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TDS  specifikacijos dalies, reikalingos TDS atskiro komponento, skirto žemės ūkio verslo analitikai atlikti sukūrimui ir įteisinimui, parengimas ir suderinimas su atsakingomis institucijomis.</w:t>
            </w:r>
          </w:p>
        </w:tc>
        <w:tc>
          <w:tcPr>
            <w:tcW w:w="1175" w:type="pct"/>
            <w:shd w:val="clear" w:color="auto" w:fill="F2F2F2"/>
          </w:tcPr>
          <w:p w14:paraId="062E9911"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3A431C0A" w14:textId="77777777" w:rsidTr="00041F73">
        <w:trPr>
          <w:trHeight w:val="433"/>
        </w:trPr>
        <w:tc>
          <w:tcPr>
            <w:tcW w:w="434" w:type="pct"/>
            <w:shd w:val="clear" w:color="auto" w:fill="808080"/>
            <w:tcMar>
              <w:top w:w="15" w:type="dxa"/>
              <w:left w:w="108" w:type="dxa"/>
              <w:bottom w:w="0" w:type="dxa"/>
              <w:right w:w="108" w:type="dxa"/>
            </w:tcMar>
          </w:tcPr>
          <w:p w14:paraId="1B94DC58"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E4.</w:t>
            </w:r>
          </w:p>
        </w:tc>
        <w:tc>
          <w:tcPr>
            <w:tcW w:w="3391" w:type="pct"/>
            <w:shd w:val="clear" w:color="auto" w:fill="808080"/>
            <w:tcMar>
              <w:top w:w="15" w:type="dxa"/>
              <w:left w:w="108" w:type="dxa"/>
              <w:bottom w:w="0" w:type="dxa"/>
              <w:right w:w="108" w:type="dxa"/>
            </w:tcMar>
          </w:tcPr>
          <w:p w14:paraId="38D5CEFF"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Žemės ūkio verslo analizei atlikti reikalingo atskiro komponento sukūrimas ir įdiegimas TDS.</w:t>
            </w:r>
          </w:p>
        </w:tc>
        <w:tc>
          <w:tcPr>
            <w:tcW w:w="1175" w:type="pct"/>
            <w:shd w:val="clear" w:color="auto" w:fill="808080"/>
          </w:tcPr>
          <w:p w14:paraId="7D72DADC" w14:textId="77777777" w:rsidR="000C60E1" w:rsidRPr="006E4E86" w:rsidRDefault="000C60E1" w:rsidP="00041F73">
            <w:pPr>
              <w:jc w:val="center"/>
              <w:rPr>
                <w:rFonts w:ascii="Times New Roman" w:hAnsi="Times New Roman" w:cs="Times New Roman"/>
              </w:rPr>
            </w:pPr>
          </w:p>
        </w:tc>
      </w:tr>
      <w:tr w:rsidR="000C60E1" w:rsidRPr="006E4E86" w14:paraId="304AB9A8" w14:textId="77777777" w:rsidTr="00041F73">
        <w:trPr>
          <w:trHeight w:val="433"/>
        </w:trPr>
        <w:tc>
          <w:tcPr>
            <w:tcW w:w="434" w:type="pct"/>
            <w:shd w:val="clear" w:color="auto" w:fill="F2F2F2"/>
            <w:tcMar>
              <w:top w:w="15" w:type="dxa"/>
              <w:left w:w="108" w:type="dxa"/>
              <w:bottom w:w="0" w:type="dxa"/>
              <w:right w:w="108" w:type="dxa"/>
            </w:tcMar>
          </w:tcPr>
          <w:p w14:paraId="3B9777B0"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E4.V1</w:t>
            </w:r>
          </w:p>
        </w:tc>
        <w:tc>
          <w:tcPr>
            <w:tcW w:w="3391" w:type="pct"/>
            <w:shd w:val="clear" w:color="auto" w:fill="F2F2F2"/>
            <w:tcMar>
              <w:top w:w="15" w:type="dxa"/>
              <w:left w:w="108" w:type="dxa"/>
              <w:bottom w:w="0" w:type="dxa"/>
              <w:right w:w="108" w:type="dxa"/>
            </w:tcMar>
          </w:tcPr>
          <w:p w14:paraId="3CD75C6D"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Žemės ūkio analitikos sistemos specifinių, taikomosios srities komponentų konstravimas, sukūrimas ir įdiegimas naudojimui TDS.</w:t>
            </w:r>
          </w:p>
        </w:tc>
        <w:tc>
          <w:tcPr>
            <w:tcW w:w="1175" w:type="pct"/>
            <w:shd w:val="clear" w:color="auto" w:fill="F2F2F2"/>
          </w:tcPr>
          <w:p w14:paraId="2D0191FF"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29CA2D7B" w14:textId="77777777" w:rsidTr="00041F73">
        <w:trPr>
          <w:trHeight w:val="433"/>
        </w:trPr>
        <w:tc>
          <w:tcPr>
            <w:tcW w:w="434" w:type="pct"/>
            <w:shd w:val="clear" w:color="auto" w:fill="F2F2F2" w:themeFill="background1" w:themeFillShade="F2"/>
            <w:tcMar>
              <w:top w:w="15" w:type="dxa"/>
              <w:left w:w="108" w:type="dxa"/>
              <w:bottom w:w="0" w:type="dxa"/>
              <w:right w:w="108" w:type="dxa"/>
            </w:tcMar>
          </w:tcPr>
          <w:p w14:paraId="3DC12997"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E4.V2</w:t>
            </w:r>
          </w:p>
        </w:tc>
        <w:tc>
          <w:tcPr>
            <w:tcW w:w="3391" w:type="pct"/>
            <w:shd w:val="clear" w:color="auto" w:fill="F2F2F2" w:themeFill="background1" w:themeFillShade="F2"/>
            <w:tcMar>
              <w:top w:w="15" w:type="dxa"/>
              <w:left w:w="108" w:type="dxa"/>
              <w:bottom w:w="0" w:type="dxa"/>
              <w:right w:w="108" w:type="dxa"/>
            </w:tcMar>
          </w:tcPr>
          <w:p w14:paraId="36654B3D"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Analitinės programinės įrangos, skirtos žemės ūkio verslo analitikams, licencijų įsigijimas naudojimui TDS.</w:t>
            </w:r>
          </w:p>
        </w:tc>
        <w:tc>
          <w:tcPr>
            <w:tcW w:w="1175" w:type="pct"/>
            <w:shd w:val="clear" w:color="auto" w:fill="F2F2F2" w:themeFill="background1" w:themeFillShade="F2"/>
          </w:tcPr>
          <w:p w14:paraId="670444A4"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27D31677" w14:textId="77777777" w:rsidTr="00041F73">
        <w:trPr>
          <w:trHeight w:val="433"/>
        </w:trPr>
        <w:tc>
          <w:tcPr>
            <w:tcW w:w="434" w:type="pct"/>
            <w:shd w:val="clear" w:color="auto" w:fill="F2F2F2" w:themeFill="background1" w:themeFillShade="F2"/>
            <w:tcMar>
              <w:top w:w="15" w:type="dxa"/>
              <w:left w:w="108" w:type="dxa"/>
              <w:bottom w:w="0" w:type="dxa"/>
              <w:right w:w="108" w:type="dxa"/>
            </w:tcMar>
          </w:tcPr>
          <w:p w14:paraId="4C3FA2B9"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E4.V3</w:t>
            </w:r>
          </w:p>
        </w:tc>
        <w:tc>
          <w:tcPr>
            <w:tcW w:w="3391" w:type="pct"/>
            <w:shd w:val="clear" w:color="auto" w:fill="F2F2F2" w:themeFill="background1" w:themeFillShade="F2"/>
            <w:tcMar>
              <w:top w:w="15" w:type="dxa"/>
              <w:left w:w="108" w:type="dxa"/>
              <w:bottom w:w="0" w:type="dxa"/>
              <w:right w:w="108" w:type="dxa"/>
            </w:tcMar>
          </w:tcPr>
          <w:p w14:paraId="40526148"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Duomenų ir ETL procesų tvarkymo TDS srityje programinės įrangos licencijų, skirtų  žemės ūkio verslo analitikos srities tvarkytojams, įsigijimas.</w:t>
            </w:r>
          </w:p>
        </w:tc>
        <w:tc>
          <w:tcPr>
            <w:tcW w:w="1175" w:type="pct"/>
            <w:shd w:val="clear" w:color="auto" w:fill="F2F2F2" w:themeFill="background1" w:themeFillShade="F2"/>
          </w:tcPr>
          <w:p w14:paraId="336AEB5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27FB962B" w14:textId="77777777" w:rsidTr="00041F73">
        <w:trPr>
          <w:trHeight w:val="433"/>
        </w:trPr>
        <w:tc>
          <w:tcPr>
            <w:tcW w:w="434" w:type="pct"/>
            <w:shd w:val="clear" w:color="auto" w:fill="F2F2F2" w:themeFill="background1" w:themeFillShade="F2"/>
            <w:tcMar>
              <w:top w:w="15" w:type="dxa"/>
              <w:left w:w="108" w:type="dxa"/>
              <w:bottom w:w="0" w:type="dxa"/>
              <w:right w:w="108" w:type="dxa"/>
            </w:tcMar>
          </w:tcPr>
          <w:p w14:paraId="68118D00" w14:textId="77777777" w:rsidR="000C60E1" w:rsidRPr="006E4E86" w:rsidDel="00617C15" w:rsidRDefault="000C60E1" w:rsidP="00041F73">
            <w:pPr>
              <w:jc w:val="both"/>
              <w:rPr>
                <w:rFonts w:ascii="Times New Roman" w:hAnsi="Times New Roman" w:cs="Times New Roman"/>
              </w:rPr>
            </w:pPr>
            <w:r w:rsidRPr="006E4E86">
              <w:rPr>
                <w:rFonts w:ascii="Times New Roman" w:hAnsi="Times New Roman" w:cs="Times New Roman"/>
              </w:rPr>
              <w:t>E4.V4</w:t>
            </w:r>
          </w:p>
        </w:tc>
        <w:tc>
          <w:tcPr>
            <w:tcW w:w="3391" w:type="pct"/>
            <w:shd w:val="clear" w:color="auto" w:fill="F2F2F2" w:themeFill="background1" w:themeFillShade="F2"/>
            <w:tcMar>
              <w:top w:w="15" w:type="dxa"/>
              <w:left w:w="108" w:type="dxa"/>
              <w:bottom w:w="0" w:type="dxa"/>
              <w:right w:w="108" w:type="dxa"/>
            </w:tcMar>
          </w:tcPr>
          <w:p w14:paraId="045B1491"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 xml:space="preserve">Žemės ūkio verslo apskaitos duomenų, reikalingų žemės ūkio verslo analizei atlikti, rinkimo priemonių parengimas ir pradinis surinkimas ir pateikimas į sistemą; sąsajų su duomenų šaltiniais sukūrimas: pagal faktinių ūkio duomenų surinkimo iš skirtingų šaltinių (informacinių </w:t>
            </w:r>
            <w:r w:rsidRPr="006E4E86">
              <w:rPr>
                <w:rFonts w:ascii="Times New Roman" w:hAnsi="Times New Roman" w:cs="Times New Roman"/>
              </w:rPr>
              <w:lastRenderedPageBreak/>
              <w:t>sistemų, registrų), tvarkymo ir sisteminimo parengtas metodikas, apibrėžtą duomenų architektūrą ir duomenų modelį.</w:t>
            </w:r>
          </w:p>
        </w:tc>
        <w:tc>
          <w:tcPr>
            <w:tcW w:w="1175" w:type="pct"/>
            <w:shd w:val="clear" w:color="auto" w:fill="F2F2F2" w:themeFill="background1" w:themeFillShade="F2"/>
          </w:tcPr>
          <w:p w14:paraId="3530B0CE"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lastRenderedPageBreak/>
              <w:t>Ne</w:t>
            </w:r>
          </w:p>
        </w:tc>
      </w:tr>
      <w:tr w:rsidR="000C60E1" w:rsidRPr="006E4E86" w14:paraId="449C9289" w14:textId="77777777" w:rsidTr="00041F73">
        <w:trPr>
          <w:trHeight w:val="433"/>
        </w:trPr>
        <w:tc>
          <w:tcPr>
            <w:tcW w:w="434" w:type="pct"/>
            <w:shd w:val="clear" w:color="auto" w:fill="F2F2F2" w:themeFill="background1" w:themeFillShade="F2"/>
            <w:tcMar>
              <w:top w:w="15" w:type="dxa"/>
              <w:left w:w="108" w:type="dxa"/>
              <w:bottom w:w="0" w:type="dxa"/>
              <w:right w:w="108" w:type="dxa"/>
            </w:tcMar>
          </w:tcPr>
          <w:p w14:paraId="79BCC676"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E4.V5</w:t>
            </w:r>
          </w:p>
        </w:tc>
        <w:tc>
          <w:tcPr>
            <w:tcW w:w="3391" w:type="pct"/>
            <w:shd w:val="clear" w:color="auto" w:fill="F2F2F2" w:themeFill="background1" w:themeFillShade="F2"/>
            <w:tcMar>
              <w:top w:w="15" w:type="dxa"/>
              <w:left w:w="108" w:type="dxa"/>
              <w:bottom w:w="0" w:type="dxa"/>
              <w:right w:w="108" w:type="dxa"/>
            </w:tcMar>
          </w:tcPr>
          <w:p w14:paraId="5A168AB6" w14:textId="77777777" w:rsidR="000C60E1" w:rsidRPr="006E4E86" w:rsidRDefault="000C60E1" w:rsidP="00041F73">
            <w:pPr>
              <w:jc w:val="both"/>
              <w:rPr>
                <w:rFonts w:ascii="Times New Roman" w:hAnsi="Times New Roman" w:cs="Times New Roman"/>
                <w:color w:val="000000"/>
              </w:rPr>
            </w:pPr>
            <w:r w:rsidRPr="006E4E86">
              <w:rPr>
                <w:rFonts w:ascii="Times New Roman" w:hAnsi="Times New Roman" w:cs="Times New Roman"/>
              </w:rPr>
              <w:t>Analitikos komponento TDS sukūrimo ir įdiegimo techninė priežiūra: Analitikos komponento konstravimo techninė priežiūra, duomenų surinkimo ir pateikimo į sistemą kokybės kontrolė (testavimas) ir kokybės užtikrinimo priemonių, rekomendacijų parengimas, analitikos metodikų patikslinimo poreikio nustatymas.</w:t>
            </w:r>
          </w:p>
        </w:tc>
        <w:tc>
          <w:tcPr>
            <w:tcW w:w="1175" w:type="pct"/>
            <w:shd w:val="clear" w:color="auto" w:fill="F2F2F2" w:themeFill="background1" w:themeFillShade="F2"/>
          </w:tcPr>
          <w:p w14:paraId="2DD44D0C"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0FF19EFA" w14:textId="77777777" w:rsidTr="00041F73">
        <w:trPr>
          <w:trHeight w:val="433"/>
        </w:trPr>
        <w:tc>
          <w:tcPr>
            <w:tcW w:w="434" w:type="pct"/>
            <w:shd w:val="clear" w:color="auto" w:fill="808080"/>
            <w:tcMar>
              <w:top w:w="15" w:type="dxa"/>
              <w:left w:w="108" w:type="dxa"/>
              <w:bottom w:w="0" w:type="dxa"/>
              <w:right w:w="108" w:type="dxa"/>
            </w:tcMar>
          </w:tcPr>
          <w:p w14:paraId="45AE6F0E"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E5.</w:t>
            </w:r>
          </w:p>
        </w:tc>
        <w:tc>
          <w:tcPr>
            <w:tcW w:w="3391" w:type="pct"/>
            <w:shd w:val="clear" w:color="auto" w:fill="808080"/>
            <w:tcMar>
              <w:top w:w="15" w:type="dxa"/>
              <w:left w:w="108" w:type="dxa"/>
              <w:bottom w:w="0" w:type="dxa"/>
              <w:right w:w="108" w:type="dxa"/>
            </w:tcMar>
          </w:tcPr>
          <w:p w14:paraId="4FE74B65"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Projekto apimtyje sukurtų priemonių – Analitikos komponento TDS naudojimo užtikrinimas, vykdant pokyčių valdymą ir Projekto rezultatų sklaidą.</w:t>
            </w:r>
          </w:p>
        </w:tc>
        <w:tc>
          <w:tcPr>
            <w:tcW w:w="1175" w:type="pct"/>
            <w:shd w:val="clear" w:color="auto" w:fill="808080"/>
          </w:tcPr>
          <w:p w14:paraId="77443D53"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31DDD812" w14:textId="77777777" w:rsidTr="00041F73">
        <w:trPr>
          <w:trHeight w:val="433"/>
        </w:trPr>
        <w:tc>
          <w:tcPr>
            <w:tcW w:w="434" w:type="pct"/>
            <w:shd w:val="clear" w:color="auto" w:fill="808080"/>
            <w:tcMar>
              <w:top w:w="15" w:type="dxa"/>
              <w:left w:w="108" w:type="dxa"/>
              <w:bottom w:w="0" w:type="dxa"/>
              <w:right w:w="108" w:type="dxa"/>
            </w:tcMar>
          </w:tcPr>
          <w:p w14:paraId="436CA02E"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E6.</w:t>
            </w:r>
          </w:p>
        </w:tc>
        <w:tc>
          <w:tcPr>
            <w:tcW w:w="3391" w:type="pct"/>
            <w:shd w:val="clear" w:color="auto" w:fill="808080"/>
            <w:tcMar>
              <w:top w:w="15" w:type="dxa"/>
              <w:left w:w="108" w:type="dxa"/>
              <w:bottom w:w="0" w:type="dxa"/>
              <w:right w:w="108" w:type="dxa"/>
            </w:tcMar>
          </w:tcPr>
          <w:p w14:paraId="3949E9DD"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Kompetencijų ir gebėjimų stiprinimas.</w:t>
            </w:r>
          </w:p>
        </w:tc>
        <w:tc>
          <w:tcPr>
            <w:tcW w:w="1175" w:type="pct"/>
            <w:shd w:val="clear" w:color="auto" w:fill="808080"/>
          </w:tcPr>
          <w:p w14:paraId="639DA55D" w14:textId="77777777" w:rsidR="000C60E1" w:rsidRPr="006E4E86" w:rsidRDefault="000C60E1" w:rsidP="00041F73">
            <w:pPr>
              <w:jc w:val="center"/>
              <w:rPr>
                <w:rFonts w:ascii="Times New Roman" w:hAnsi="Times New Roman" w:cs="Times New Roman"/>
                <w:b/>
              </w:rPr>
            </w:pPr>
            <w:r w:rsidRPr="006E4E86">
              <w:rPr>
                <w:rFonts w:ascii="Times New Roman" w:hAnsi="Times New Roman" w:cs="Times New Roman"/>
              </w:rPr>
              <w:t>Taip</w:t>
            </w:r>
          </w:p>
        </w:tc>
      </w:tr>
      <w:tr w:rsidR="000C60E1" w:rsidRPr="006E4E86" w14:paraId="5D5AAB56" w14:textId="77777777" w:rsidTr="00041F73">
        <w:trPr>
          <w:trHeight w:val="433"/>
        </w:trPr>
        <w:tc>
          <w:tcPr>
            <w:tcW w:w="434" w:type="pct"/>
            <w:shd w:val="clear" w:color="auto" w:fill="F2F2F2"/>
            <w:tcMar>
              <w:top w:w="15" w:type="dxa"/>
              <w:left w:w="108" w:type="dxa"/>
              <w:bottom w:w="0" w:type="dxa"/>
              <w:right w:w="108" w:type="dxa"/>
            </w:tcMar>
          </w:tcPr>
          <w:p w14:paraId="26B70AF9"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E6.V1</w:t>
            </w:r>
          </w:p>
        </w:tc>
        <w:tc>
          <w:tcPr>
            <w:tcW w:w="3391" w:type="pct"/>
            <w:shd w:val="clear" w:color="auto" w:fill="F2F2F2"/>
            <w:tcMar>
              <w:top w:w="15" w:type="dxa"/>
              <w:left w:w="108" w:type="dxa"/>
              <w:bottom w:w="0" w:type="dxa"/>
              <w:right w:w="108" w:type="dxa"/>
            </w:tcMar>
          </w:tcPr>
          <w:p w14:paraId="572CC387"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Analitinių kompetencijų ir gebėjimų žemėlapio ir poreikių identifikavimas, mokymo programų parengimas, pristatymas suinteresuotoms grupėms.</w:t>
            </w:r>
          </w:p>
        </w:tc>
        <w:tc>
          <w:tcPr>
            <w:tcW w:w="1175" w:type="pct"/>
            <w:shd w:val="clear" w:color="auto" w:fill="F2F2F2"/>
          </w:tcPr>
          <w:p w14:paraId="6B560069"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Taip</w:t>
            </w:r>
          </w:p>
        </w:tc>
      </w:tr>
      <w:tr w:rsidR="000C60E1" w:rsidRPr="006E4E86" w14:paraId="0836A957" w14:textId="77777777" w:rsidTr="00041F73">
        <w:trPr>
          <w:trHeight w:val="433"/>
        </w:trPr>
        <w:tc>
          <w:tcPr>
            <w:tcW w:w="434" w:type="pct"/>
            <w:shd w:val="clear" w:color="auto" w:fill="F2F2F2"/>
            <w:tcMar>
              <w:top w:w="15" w:type="dxa"/>
              <w:left w:w="108" w:type="dxa"/>
              <w:bottom w:w="0" w:type="dxa"/>
              <w:right w:w="108" w:type="dxa"/>
            </w:tcMar>
          </w:tcPr>
          <w:p w14:paraId="7A6BF15C"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E6.V2</w:t>
            </w:r>
          </w:p>
        </w:tc>
        <w:tc>
          <w:tcPr>
            <w:tcW w:w="3391" w:type="pct"/>
            <w:shd w:val="clear" w:color="auto" w:fill="F2F2F2"/>
            <w:tcMar>
              <w:top w:w="15" w:type="dxa"/>
              <w:left w:w="108" w:type="dxa"/>
              <w:bottom w:w="0" w:type="dxa"/>
              <w:right w:w="108" w:type="dxa"/>
            </w:tcMar>
          </w:tcPr>
          <w:p w14:paraId="1A173E93"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Analitikos sistemos (t. y. žemės ūkio verslo analizei atlikti reikalingo komponento, sukurto TDS) naudotojų mokymai.</w:t>
            </w:r>
          </w:p>
        </w:tc>
        <w:tc>
          <w:tcPr>
            <w:tcW w:w="1175" w:type="pct"/>
            <w:shd w:val="clear" w:color="auto" w:fill="F2F2F2"/>
          </w:tcPr>
          <w:p w14:paraId="08C85377" w14:textId="77777777" w:rsidR="000C60E1" w:rsidRPr="006E4E86" w:rsidRDefault="000C60E1" w:rsidP="00041F73">
            <w:pPr>
              <w:jc w:val="center"/>
              <w:rPr>
                <w:rFonts w:ascii="Times New Roman" w:hAnsi="Times New Roman" w:cs="Times New Roman"/>
                <w:b/>
              </w:rPr>
            </w:pPr>
            <w:r w:rsidRPr="006E4E86">
              <w:rPr>
                <w:rFonts w:ascii="Times New Roman" w:hAnsi="Times New Roman" w:cs="Times New Roman"/>
              </w:rPr>
              <w:t>Taip</w:t>
            </w:r>
          </w:p>
        </w:tc>
      </w:tr>
      <w:tr w:rsidR="000C60E1" w:rsidRPr="006E4E86" w14:paraId="6B64121A" w14:textId="77777777" w:rsidTr="00041F73">
        <w:trPr>
          <w:trHeight w:val="433"/>
        </w:trPr>
        <w:tc>
          <w:tcPr>
            <w:tcW w:w="434" w:type="pct"/>
            <w:shd w:val="clear" w:color="auto" w:fill="808080"/>
            <w:tcMar>
              <w:top w:w="15" w:type="dxa"/>
              <w:left w:w="108" w:type="dxa"/>
              <w:bottom w:w="0" w:type="dxa"/>
              <w:right w:w="108" w:type="dxa"/>
            </w:tcMar>
          </w:tcPr>
          <w:p w14:paraId="340B2F6B"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E7.</w:t>
            </w:r>
          </w:p>
        </w:tc>
        <w:tc>
          <w:tcPr>
            <w:tcW w:w="3391" w:type="pct"/>
            <w:shd w:val="clear" w:color="auto" w:fill="808080"/>
            <w:tcMar>
              <w:top w:w="15" w:type="dxa"/>
              <w:left w:w="108" w:type="dxa"/>
              <w:bottom w:w="0" w:type="dxa"/>
              <w:right w:w="108" w:type="dxa"/>
            </w:tcMar>
          </w:tcPr>
          <w:p w14:paraId="2C26FA48"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Projekto valdymo veiklos</w:t>
            </w:r>
          </w:p>
        </w:tc>
        <w:tc>
          <w:tcPr>
            <w:tcW w:w="1175" w:type="pct"/>
            <w:shd w:val="clear" w:color="auto" w:fill="808080"/>
          </w:tcPr>
          <w:p w14:paraId="6E5C70E6"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1BA69A9C" w14:textId="77777777" w:rsidTr="00041F73">
        <w:trPr>
          <w:trHeight w:val="433"/>
        </w:trPr>
        <w:tc>
          <w:tcPr>
            <w:tcW w:w="434" w:type="pct"/>
            <w:shd w:val="clear" w:color="auto" w:fill="F2F2F2"/>
            <w:tcMar>
              <w:top w:w="15" w:type="dxa"/>
              <w:left w:w="108" w:type="dxa"/>
              <w:bottom w:w="0" w:type="dxa"/>
              <w:right w:w="108" w:type="dxa"/>
            </w:tcMar>
          </w:tcPr>
          <w:p w14:paraId="791754AC"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E7.V1</w:t>
            </w:r>
          </w:p>
        </w:tc>
        <w:tc>
          <w:tcPr>
            <w:tcW w:w="3391" w:type="pct"/>
            <w:shd w:val="clear" w:color="auto" w:fill="F2F2F2"/>
            <w:tcMar>
              <w:top w:w="15" w:type="dxa"/>
              <w:left w:w="108" w:type="dxa"/>
              <w:bottom w:w="0" w:type="dxa"/>
              <w:right w:w="108" w:type="dxa"/>
            </w:tcMar>
          </w:tcPr>
          <w:p w14:paraId="0F18339D"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Projekto administravimas.</w:t>
            </w:r>
          </w:p>
        </w:tc>
        <w:tc>
          <w:tcPr>
            <w:tcW w:w="1175" w:type="pct"/>
            <w:shd w:val="clear" w:color="auto" w:fill="F2F2F2"/>
          </w:tcPr>
          <w:p w14:paraId="2E80BB85"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22C066D8" w14:textId="77777777" w:rsidTr="00041F73">
        <w:trPr>
          <w:trHeight w:val="433"/>
        </w:trPr>
        <w:tc>
          <w:tcPr>
            <w:tcW w:w="434" w:type="pct"/>
            <w:shd w:val="clear" w:color="auto" w:fill="F2F2F2"/>
            <w:tcMar>
              <w:top w:w="15" w:type="dxa"/>
              <w:left w:w="108" w:type="dxa"/>
              <w:bottom w:w="0" w:type="dxa"/>
              <w:right w:w="108" w:type="dxa"/>
            </w:tcMar>
          </w:tcPr>
          <w:p w14:paraId="61861C79"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E7.V2</w:t>
            </w:r>
          </w:p>
        </w:tc>
        <w:tc>
          <w:tcPr>
            <w:tcW w:w="3391" w:type="pct"/>
            <w:shd w:val="clear" w:color="auto" w:fill="F2F2F2"/>
            <w:tcMar>
              <w:top w:w="15" w:type="dxa"/>
              <w:left w:w="108" w:type="dxa"/>
              <w:bottom w:w="0" w:type="dxa"/>
              <w:right w:w="108" w:type="dxa"/>
            </w:tcMar>
          </w:tcPr>
          <w:p w14:paraId="70FF4AEF"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Projekto vykdymas.</w:t>
            </w:r>
          </w:p>
        </w:tc>
        <w:tc>
          <w:tcPr>
            <w:tcW w:w="1175" w:type="pct"/>
            <w:shd w:val="clear" w:color="auto" w:fill="F2F2F2"/>
          </w:tcPr>
          <w:p w14:paraId="0CEAB221"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45B48AFA" w14:textId="77777777" w:rsidTr="00041F73">
        <w:trPr>
          <w:trHeight w:val="433"/>
        </w:trPr>
        <w:tc>
          <w:tcPr>
            <w:tcW w:w="434" w:type="pct"/>
            <w:shd w:val="clear" w:color="auto" w:fill="F2F2F2"/>
            <w:tcMar>
              <w:top w:w="15" w:type="dxa"/>
              <w:left w:w="108" w:type="dxa"/>
              <w:bottom w:w="0" w:type="dxa"/>
              <w:right w:w="108" w:type="dxa"/>
            </w:tcMar>
          </w:tcPr>
          <w:p w14:paraId="4A36318D"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E7.V3</w:t>
            </w:r>
          </w:p>
        </w:tc>
        <w:tc>
          <w:tcPr>
            <w:tcW w:w="3391" w:type="pct"/>
            <w:shd w:val="clear" w:color="auto" w:fill="F2F2F2"/>
            <w:tcMar>
              <w:top w:w="15" w:type="dxa"/>
              <w:left w:w="108" w:type="dxa"/>
              <w:bottom w:w="0" w:type="dxa"/>
              <w:right w:w="108" w:type="dxa"/>
            </w:tcMar>
          </w:tcPr>
          <w:p w14:paraId="1C17DA32"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 xml:space="preserve">Analitikos sistemos veiklos modelio ir su Analitikos sistemos įgyvendinimu susijusių dokumentų parengimo (E3 veikla) rezultatų </w:t>
            </w:r>
            <w:proofErr w:type="spellStart"/>
            <w:r w:rsidRPr="006E4E86">
              <w:rPr>
                <w:rFonts w:ascii="Times New Roman" w:hAnsi="Times New Roman" w:cs="Times New Roman"/>
              </w:rPr>
              <w:t>ekspertavimas</w:t>
            </w:r>
            <w:proofErr w:type="spellEnd"/>
            <w:r w:rsidRPr="006E4E86">
              <w:rPr>
                <w:rFonts w:ascii="Times New Roman" w:hAnsi="Times New Roman" w:cs="Times New Roman"/>
              </w:rPr>
              <w:t>.</w:t>
            </w:r>
          </w:p>
        </w:tc>
        <w:tc>
          <w:tcPr>
            <w:tcW w:w="1175" w:type="pct"/>
            <w:shd w:val="clear" w:color="auto" w:fill="F2F2F2"/>
          </w:tcPr>
          <w:p w14:paraId="5A1A8030"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r w:rsidR="000C60E1" w:rsidRPr="006E4E86" w14:paraId="46A03730" w14:textId="77777777" w:rsidTr="00041F73">
        <w:trPr>
          <w:trHeight w:val="433"/>
        </w:trPr>
        <w:tc>
          <w:tcPr>
            <w:tcW w:w="434" w:type="pct"/>
            <w:shd w:val="clear" w:color="auto" w:fill="808080"/>
            <w:tcMar>
              <w:top w:w="15" w:type="dxa"/>
              <w:left w:w="108" w:type="dxa"/>
              <w:bottom w:w="0" w:type="dxa"/>
              <w:right w:w="108" w:type="dxa"/>
            </w:tcMar>
          </w:tcPr>
          <w:p w14:paraId="3A4474FC"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E8.</w:t>
            </w:r>
          </w:p>
        </w:tc>
        <w:tc>
          <w:tcPr>
            <w:tcW w:w="3391" w:type="pct"/>
            <w:shd w:val="clear" w:color="auto" w:fill="808080"/>
            <w:tcMar>
              <w:top w:w="15" w:type="dxa"/>
              <w:left w:w="108" w:type="dxa"/>
              <w:bottom w:w="0" w:type="dxa"/>
              <w:right w:w="108" w:type="dxa"/>
            </w:tcMar>
          </w:tcPr>
          <w:p w14:paraId="6F48AB0E" w14:textId="77777777" w:rsidR="000C60E1" w:rsidRPr="006E4E86" w:rsidRDefault="000C60E1" w:rsidP="00041F73">
            <w:pPr>
              <w:jc w:val="both"/>
              <w:rPr>
                <w:rFonts w:ascii="Times New Roman" w:hAnsi="Times New Roman" w:cs="Times New Roman"/>
              </w:rPr>
            </w:pPr>
            <w:r w:rsidRPr="006E4E86">
              <w:rPr>
                <w:rFonts w:ascii="Times New Roman" w:hAnsi="Times New Roman" w:cs="Times New Roman"/>
              </w:rPr>
              <w:t>Projekto rezultatų viešinimo vykdymas.</w:t>
            </w:r>
          </w:p>
        </w:tc>
        <w:tc>
          <w:tcPr>
            <w:tcW w:w="1175" w:type="pct"/>
            <w:shd w:val="clear" w:color="auto" w:fill="808080"/>
          </w:tcPr>
          <w:p w14:paraId="51D72B2D" w14:textId="77777777" w:rsidR="000C60E1" w:rsidRPr="006E4E86" w:rsidRDefault="000C60E1" w:rsidP="00041F73">
            <w:pPr>
              <w:jc w:val="center"/>
              <w:rPr>
                <w:rFonts w:ascii="Times New Roman" w:hAnsi="Times New Roman" w:cs="Times New Roman"/>
              </w:rPr>
            </w:pPr>
            <w:r w:rsidRPr="006E4E86">
              <w:rPr>
                <w:rFonts w:ascii="Times New Roman" w:hAnsi="Times New Roman" w:cs="Times New Roman"/>
              </w:rPr>
              <w:t>Ne</w:t>
            </w:r>
          </w:p>
        </w:tc>
      </w:tr>
    </w:tbl>
    <w:p w14:paraId="0B71FE1D" w14:textId="77777777" w:rsidR="000C60E1" w:rsidRPr="006E4E86" w:rsidRDefault="000C60E1" w:rsidP="00534FD3">
      <w:pPr>
        <w:keepNext/>
        <w:numPr>
          <w:ilvl w:val="1"/>
          <w:numId w:val="19"/>
        </w:numPr>
        <w:spacing w:before="120" w:after="120" w:line="240" w:lineRule="auto"/>
        <w:outlineLvl w:val="1"/>
        <w:rPr>
          <w:rFonts w:ascii="Times New Roman" w:hAnsi="Times New Roman" w:cs="Times New Roman"/>
          <w:b/>
          <w:bCs/>
          <w:iCs/>
          <w:caps/>
        </w:rPr>
      </w:pPr>
      <w:bookmarkStart w:id="327" w:name="_Toc447845359"/>
      <w:bookmarkStart w:id="328" w:name="_Toc458441685"/>
      <w:bookmarkStart w:id="329" w:name="_Toc458617218"/>
      <w:bookmarkStart w:id="330" w:name="_Toc459660378"/>
      <w:bookmarkStart w:id="331" w:name="_Toc467012597"/>
      <w:bookmarkStart w:id="332" w:name="_Toc467197717"/>
      <w:bookmarkStart w:id="333" w:name="_Toc467427215"/>
      <w:bookmarkStart w:id="334" w:name="_Toc526771036"/>
      <w:bookmarkStart w:id="335" w:name="_Ref456348720"/>
      <w:bookmarkStart w:id="336" w:name="_Toc456348916"/>
      <w:bookmarkStart w:id="337" w:name="_Toc456359195"/>
      <w:bookmarkStart w:id="338" w:name="_Toc456362502"/>
      <w:bookmarkStart w:id="339" w:name="_Toc456364588"/>
      <w:bookmarkStart w:id="340" w:name="_Toc458617069"/>
      <w:bookmarkStart w:id="341" w:name="_Toc462744387"/>
      <w:r w:rsidRPr="006E4E86">
        <w:rPr>
          <w:rFonts w:ascii="Times New Roman" w:hAnsi="Times New Roman" w:cs="Times New Roman"/>
          <w:b/>
          <w:bCs/>
          <w:iCs/>
          <w:caps/>
        </w:rPr>
        <w:t>IŠORINIO POVEIKIO ĮVERTINIMAS</w:t>
      </w:r>
      <w:bookmarkEnd w:id="327"/>
      <w:bookmarkEnd w:id="328"/>
      <w:bookmarkEnd w:id="329"/>
      <w:bookmarkEnd w:id="330"/>
      <w:bookmarkEnd w:id="331"/>
      <w:bookmarkEnd w:id="332"/>
      <w:bookmarkEnd w:id="333"/>
      <w:bookmarkEnd w:id="334"/>
    </w:p>
    <w:p w14:paraId="2F2E5190" w14:textId="77777777" w:rsidR="000C60E1" w:rsidRPr="006E4E86" w:rsidRDefault="000C60E1" w:rsidP="000C60E1">
      <w:pPr>
        <w:adjustRightInd w:val="0"/>
        <w:jc w:val="both"/>
        <w:textAlignment w:val="baseline"/>
        <w:rPr>
          <w:rFonts w:ascii="Times New Roman" w:hAnsi="Times New Roman" w:cs="Times New Roman"/>
          <w:kern w:val="12"/>
        </w:rPr>
      </w:pPr>
      <w:bookmarkStart w:id="342" w:name="_Toc458441686"/>
      <w:bookmarkStart w:id="343" w:name="_Toc458617219"/>
      <w:bookmarkStart w:id="344" w:name="_Toc459660379"/>
      <w:r w:rsidRPr="006E4E86">
        <w:rPr>
          <w:rFonts w:ascii="Times New Roman" w:hAnsi="Times New Roman" w:cs="Times New Roman"/>
          <w:kern w:val="12"/>
        </w:rPr>
        <w:t>Norint įvertinti išorinį poveikį, buvo pasirinkti atitinkami poveikio komponentai ir suskaičiuoti atitinkamų poveikio komponentų mastai. Buvo padaryta prielaida, kad poveikio komponentai suteiks tik naudą – žala patiriama nebus. Toliau pateikiami poveikio komponentai ir poveikio mastas.</w:t>
      </w:r>
    </w:p>
    <w:p w14:paraId="1EFBCF8A" w14:textId="77777777" w:rsidR="000C60E1" w:rsidRPr="006E4E86" w:rsidRDefault="000C60E1" w:rsidP="00534FD3">
      <w:pPr>
        <w:keepNext/>
        <w:numPr>
          <w:ilvl w:val="2"/>
          <w:numId w:val="19"/>
        </w:numPr>
        <w:spacing w:before="120" w:after="120" w:line="240" w:lineRule="auto"/>
        <w:ind w:left="993" w:hanging="709"/>
        <w:outlineLvl w:val="2"/>
        <w:rPr>
          <w:rFonts w:ascii="Times New Roman" w:hAnsi="Times New Roman" w:cs="Times New Roman"/>
          <w:b/>
          <w:bCs/>
          <w:iCs/>
        </w:rPr>
      </w:pPr>
      <w:bookmarkStart w:id="345" w:name="_Toc467012598"/>
      <w:bookmarkStart w:id="346" w:name="_Toc467197718"/>
      <w:bookmarkStart w:id="347" w:name="_Toc467427216"/>
      <w:bookmarkStart w:id="348" w:name="_Toc526771037"/>
      <w:r w:rsidRPr="006E4E86">
        <w:rPr>
          <w:rFonts w:ascii="Times New Roman" w:hAnsi="Times New Roman" w:cs="Times New Roman"/>
          <w:b/>
          <w:bCs/>
          <w:iCs/>
        </w:rPr>
        <w:t>Poveikio komponentai</w:t>
      </w:r>
      <w:bookmarkEnd w:id="342"/>
      <w:bookmarkEnd w:id="343"/>
      <w:bookmarkEnd w:id="344"/>
      <w:bookmarkEnd w:id="345"/>
      <w:bookmarkEnd w:id="346"/>
      <w:bookmarkEnd w:id="347"/>
      <w:bookmarkEnd w:id="348"/>
    </w:p>
    <w:p w14:paraId="3D55ACE3" w14:textId="77777777" w:rsidR="000C60E1" w:rsidRPr="006E4E86" w:rsidRDefault="000C60E1" w:rsidP="000C60E1">
      <w:pPr>
        <w:jc w:val="both"/>
        <w:rPr>
          <w:rFonts w:ascii="Times New Roman" w:hAnsi="Times New Roman" w:cs="Times New Roman"/>
          <w:kern w:val="12"/>
        </w:rPr>
      </w:pPr>
      <w:bookmarkStart w:id="349" w:name="_Toc458441687"/>
      <w:bookmarkStart w:id="350" w:name="_Toc458617220"/>
      <w:bookmarkStart w:id="351" w:name="_Toc459660380"/>
      <w:r w:rsidRPr="006E4E86">
        <w:rPr>
          <w:rFonts w:ascii="Times New Roman" w:hAnsi="Times New Roman" w:cs="Times New Roman"/>
          <w:kern w:val="12"/>
        </w:rPr>
        <w:t xml:space="preserve">Poveikio vertinimas buvo atliktas atsižvelgiant į sektorių, kuriame įgyvendinamas Projektas, šio Projekto pobūdį bei specifiką. Pasirenkant ir analizuojant poveikio komponentus buvo remtasi Konversijos koeficientų bei socialinės–ekonominės naudos įverčių apskaičiavimo metodika. </w:t>
      </w:r>
    </w:p>
    <w:p w14:paraId="1AD64C72"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lang w:eastAsia="ar-SA"/>
        </w:rPr>
        <w:t>Nustatytas Projekto tipas, t. y. 1 tipas – Investicijos į informacinių technologijų priemones ir sprendimus, reikalingus paslaugų teikimui elektroninėje erdvėje. Po to nustatytas Projekto sektorius – Informacinė visuomenės plėtra.</w:t>
      </w:r>
    </w:p>
    <w:p w14:paraId="2A3F6BEF"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Analizuojant Projekto poveikio naudos ir žalos komponentus buvo pasirinkti naudos komponentai, nes vertinama, kad Projekto įgyvendinimas suteiks visuomenei tik naudos, o žala nebus patiriama. Buvo pasirinkti šie komponentai:</w:t>
      </w:r>
    </w:p>
    <w:p w14:paraId="5E1C8458"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rPr>
      </w:pPr>
      <w:r w:rsidRPr="006E4E86">
        <w:rPr>
          <w:rFonts w:ascii="Times New Roman" w:hAnsi="Times New Roman" w:cs="Times New Roman"/>
          <w:kern w:val="12"/>
        </w:rPr>
        <w:t xml:space="preserve">ŽŪM darbuotojų, kurie surenka, apdoroja duomenis ir atlieka žemės ūkio verslo analizę bei dirba su </w:t>
      </w:r>
      <w:r w:rsidRPr="006E4E86">
        <w:rPr>
          <w:rFonts w:ascii="Times New Roman" w:hAnsi="Times New Roman" w:cs="Times New Roman"/>
          <w:kern w:val="12"/>
        </w:rPr>
        <w:lastRenderedPageBreak/>
        <w:t>analizei skirtais duomenimis sugaištamo laiko, reikalingo žemės ūkio verslo analizei reikalingų duomenų surinkimui, apdorojimui ir analizei sumažėjimas. ŽŪM darbuotojų sutaupomas laikas, kaip naudos komponentas pasirinktas dėl to, kad planuojama, kad pagrindiniu Analitikos sistemos naudotoju bus ŽŪM. Yra trys pagrindiniai sutaupymo mechanizmai:</w:t>
      </w:r>
    </w:p>
    <w:p w14:paraId="070DF99E" w14:textId="77777777" w:rsidR="000C60E1" w:rsidRPr="006E4E86" w:rsidRDefault="000C60E1" w:rsidP="00534FD3">
      <w:pPr>
        <w:widowControl w:val="0"/>
        <w:numPr>
          <w:ilvl w:val="0"/>
          <w:numId w:val="20"/>
        </w:numPr>
        <w:autoSpaceDE w:val="0"/>
        <w:autoSpaceDN w:val="0"/>
        <w:adjustRightInd w:val="0"/>
        <w:spacing w:after="0" w:line="240" w:lineRule="auto"/>
        <w:ind w:left="1080"/>
        <w:contextualSpacing/>
        <w:jc w:val="both"/>
        <w:textAlignment w:val="baseline"/>
        <w:rPr>
          <w:rFonts w:ascii="Times New Roman" w:hAnsi="Times New Roman" w:cs="Times New Roman"/>
          <w:kern w:val="12"/>
        </w:rPr>
      </w:pPr>
      <w:r w:rsidRPr="006E4E86">
        <w:rPr>
          <w:rFonts w:ascii="Times New Roman" w:hAnsi="Times New Roman" w:cs="Times New Roman"/>
          <w:kern w:val="12"/>
        </w:rPr>
        <w:t>duomenų surinkimui sugaištamo laiko sutaupymas;</w:t>
      </w:r>
    </w:p>
    <w:p w14:paraId="3E2DC71D" w14:textId="77777777" w:rsidR="000C60E1" w:rsidRPr="006E4E86" w:rsidRDefault="000C60E1" w:rsidP="00534FD3">
      <w:pPr>
        <w:widowControl w:val="0"/>
        <w:numPr>
          <w:ilvl w:val="0"/>
          <w:numId w:val="20"/>
        </w:numPr>
        <w:autoSpaceDE w:val="0"/>
        <w:autoSpaceDN w:val="0"/>
        <w:adjustRightInd w:val="0"/>
        <w:spacing w:after="0" w:line="240" w:lineRule="auto"/>
        <w:ind w:left="1080"/>
        <w:contextualSpacing/>
        <w:jc w:val="both"/>
        <w:textAlignment w:val="baseline"/>
        <w:rPr>
          <w:rFonts w:ascii="Times New Roman" w:hAnsi="Times New Roman" w:cs="Times New Roman"/>
          <w:kern w:val="12"/>
        </w:rPr>
      </w:pPr>
      <w:r w:rsidRPr="006E4E86">
        <w:rPr>
          <w:rFonts w:ascii="Times New Roman" w:hAnsi="Times New Roman" w:cs="Times New Roman"/>
          <w:kern w:val="12"/>
        </w:rPr>
        <w:t>duomenų apdorojimui (skirtingo formato, duomenų struktūrų sujungimui, kokybės patikrinimui) sugaištamo laiko sutaupymas;</w:t>
      </w:r>
    </w:p>
    <w:p w14:paraId="7D3C7D85" w14:textId="77777777" w:rsidR="000C60E1" w:rsidRPr="006E4E86" w:rsidRDefault="000C60E1" w:rsidP="00534FD3">
      <w:pPr>
        <w:widowControl w:val="0"/>
        <w:numPr>
          <w:ilvl w:val="0"/>
          <w:numId w:val="20"/>
        </w:numPr>
        <w:autoSpaceDE w:val="0"/>
        <w:autoSpaceDN w:val="0"/>
        <w:adjustRightInd w:val="0"/>
        <w:spacing w:after="0" w:line="240" w:lineRule="auto"/>
        <w:ind w:left="1080"/>
        <w:contextualSpacing/>
        <w:jc w:val="both"/>
        <w:textAlignment w:val="baseline"/>
        <w:rPr>
          <w:rFonts w:ascii="Times New Roman" w:hAnsi="Times New Roman" w:cs="Times New Roman"/>
          <w:kern w:val="12"/>
        </w:rPr>
      </w:pPr>
      <w:r w:rsidRPr="006E4E86">
        <w:rPr>
          <w:rFonts w:ascii="Times New Roman" w:hAnsi="Times New Roman" w:cs="Times New Roman"/>
          <w:kern w:val="12"/>
        </w:rPr>
        <w:t xml:space="preserve">duomenų analizei sugaištamo laiko sutapymas. </w:t>
      </w:r>
    </w:p>
    <w:p w14:paraId="14A85D4B"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rPr>
      </w:pPr>
      <w:r w:rsidRPr="006E4E86">
        <w:rPr>
          <w:rFonts w:ascii="Times New Roman" w:hAnsi="Times New Roman" w:cs="Times New Roman"/>
          <w:kern w:val="12"/>
        </w:rPr>
        <w:t>ŽŪM reguliavimo srities institucijų darbuotojų, kurie surenka, apdoroja duomenis ir atlieka atskiros žemės ūkio srities analizę bei dirba su analizei skirtais duomenimis sugaištamo laiko, reikalingo žemės ūkio srities analizei reikalingų duomenų surinkimui, apdorojimui ir analizei sumažėjimas. Sukūrus Analitikos sistemą planuojama sudaryti sąlygas jos duomenimis ir paslaugomis naudotis visoms ŽŪM reguliavimo srities institucijoms. Yra trys pagrindiniai sutaupymo mechanizmai:</w:t>
      </w:r>
    </w:p>
    <w:p w14:paraId="1A0FB108" w14:textId="77777777" w:rsidR="000C60E1" w:rsidRPr="006E4E86" w:rsidRDefault="000C60E1" w:rsidP="00534FD3">
      <w:pPr>
        <w:widowControl w:val="0"/>
        <w:numPr>
          <w:ilvl w:val="0"/>
          <w:numId w:val="20"/>
        </w:numPr>
        <w:autoSpaceDE w:val="0"/>
        <w:autoSpaceDN w:val="0"/>
        <w:adjustRightInd w:val="0"/>
        <w:spacing w:after="0" w:line="240" w:lineRule="auto"/>
        <w:ind w:left="1080"/>
        <w:contextualSpacing/>
        <w:jc w:val="both"/>
        <w:textAlignment w:val="baseline"/>
        <w:rPr>
          <w:rFonts w:ascii="Times New Roman" w:hAnsi="Times New Roman" w:cs="Times New Roman"/>
          <w:kern w:val="12"/>
        </w:rPr>
      </w:pPr>
      <w:r w:rsidRPr="006E4E86">
        <w:rPr>
          <w:rFonts w:ascii="Times New Roman" w:hAnsi="Times New Roman" w:cs="Times New Roman"/>
          <w:kern w:val="12"/>
        </w:rPr>
        <w:t>duomenų surinkimui sugaištamo laiko sutaupymas;</w:t>
      </w:r>
    </w:p>
    <w:p w14:paraId="67074EE1" w14:textId="77777777" w:rsidR="000C60E1" w:rsidRPr="006E4E86" w:rsidRDefault="000C60E1" w:rsidP="00534FD3">
      <w:pPr>
        <w:widowControl w:val="0"/>
        <w:numPr>
          <w:ilvl w:val="0"/>
          <w:numId w:val="20"/>
        </w:numPr>
        <w:autoSpaceDE w:val="0"/>
        <w:autoSpaceDN w:val="0"/>
        <w:adjustRightInd w:val="0"/>
        <w:spacing w:after="0" w:line="240" w:lineRule="auto"/>
        <w:ind w:left="1080"/>
        <w:contextualSpacing/>
        <w:jc w:val="both"/>
        <w:textAlignment w:val="baseline"/>
        <w:rPr>
          <w:rFonts w:ascii="Times New Roman" w:hAnsi="Times New Roman" w:cs="Times New Roman"/>
          <w:kern w:val="12"/>
        </w:rPr>
      </w:pPr>
      <w:r w:rsidRPr="006E4E86">
        <w:rPr>
          <w:rFonts w:ascii="Times New Roman" w:hAnsi="Times New Roman" w:cs="Times New Roman"/>
          <w:kern w:val="12"/>
        </w:rPr>
        <w:t>duomenų apdorojimui (skirtingo formato, duomenų struktūrų sujungimui, kokybės patikrinimui) sugaištamo laiko sutaupymas;</w:t>
      </w:r>
    </w:p>
    <w:p w14:paraId="1E69F8D0" w14:textId="77777777" w:rsidR="000C60E1" w:rsidRPr="006E4E86" w:rsidRDefault="000C60E1" w:rsidP="00534FD3">
      <w:pPr>
        <w:widowControl w:val="0"/>
        <w:numPr>
          <w:ilvl w:val="0"/>
          <w:numId w:val="20"/>
        </w:numPr>
        <w:autoSpaceDE w:val="0"/>
        <w:autoSpaceDN w:val="0"/>
        <w:adjustRightInd w:val="0"/>
        <w:spacing w:after="0" w:line="240" w:lineRule="auto"/>
        <w:ind w:left="1080"/>
        <w:contextualSpacing/>
        <w:jc w:val="both"/>
        <w:textAlignment w:val="baseline"/>
        <w:rPr>
          <w:rFonts w:ascii="Times New Roman" w:hAnsi="Times New Roman" w:cs="Times New Roman"/>
          <w:kern w:val="12"/>
        </w:rPr>
      </w:pPr>
      <w:r w:rsidRPr="006E4E86">
        <w:rPr>
          <w:rFonts w:ascii="Times New Roman" w:hAnsi="Times New Roman" w:cs="Times New Roman"/>
          <w:kern w:val="12"/>
        </w:rPr>
        <w:t xml:space="preserve">duomenų analizei sugaištamo laiko sutaupymas. </w:t>
      </w:r>
    </w:p>
    <w:p w14:paraId="627B0CB1" w14:textId="77777777" w:rsidR="000C60E1" w:rsidRPr="006E4E86" w:rsidRDefault="000C60E1" w:rsidP="00534FD3">
      <w:pPr>
        <w:pStyle w:val="MTIIS-lentelebullet"/>
        <w:numPr>
          <w:ilvl w:val="0"/>
          <w:numId w:val="45"/>
        </w:numPr>
        <w:spacing w:before="0" w:after="0"/>
        <w:rPr>
          <w:rFonts w:ascii="Times New Roman" w:hAnsi="Times New Roman"/>
        </w:rPr>
      </w:pPr>
      <w:r w:rsidRPr="006E4E86">
        <w:rPr>
          <w:rFonts w:ascii="Times New Roman" w:hAnsi="Times New Roman"/>
        </w:rPr>
        <w:t xml:space="preserve">Mokslo darbuotojų sugaištamo laiko, kurie Analitikos sistemos duomenis naudoja mokslinių tyrimų, inovacijų plėtros, analizės tikslais ir, kurių darbo rezultatai nukreipti valstybės institucijų naudai ir valstybės įsipareigojimų vykdymui. </w:t>
      </w:r>
    </w:p>
    <w:p w14:paraId="25A2C6EE" w14:textId="77777777" w:rsidR="000C60E1" w:rsidRPr="006E4E86" w:rsidRDefault="000C60E1" w:rsidP="000C60E1">
      <w:pPr>
        <w:pStyle w:val="MTIIS-lentelebullet"/>
        <w:numPr>
          <w:ilvl w:val="0"/>
          <w:numId w:val="0"/>
        </w:numPr>
        <w:spacing w:before="0" w:after="0"/>
        <w:rPr>
          <w:rFonts w:ascii="Times New Roman" w:hAnsi="Times New Roman"/>
          <w:lang w:eastAsia="ar-SA"/>
        </w:rPr>
      </w:pPr>
      <w:r w:rsidRPr="006E4E86">
        <w:rPr>
          <w:rFonts w:ascii="Times New Roman" w:hAnsi="Times New Roman"/>
          <w:lang w:eastAsia="ar-SA"/>
        </w:rPr>
        <w:t>Po to, parinktos naudos komponento įverčio reikšmės Projekto įgyvendinimo ataskaitiniam laikotarpiui po investicijų pabaigos. Komponento „Laiko ir piniginių sąnaudų sutaupymai“ įverčio reikšmės nustatytos vadovaujantis IP metodika, pagal rekomenduojamas konversijos koeficientų bei socialinės – ekonominės naudos (žalos) įverčių reikšmes, nurodytas Metodikos priede „Konversijos koeficientų bei socialinės – ekonominės naudos (žalos) komponentų įverčių reikšmės</w:t>
      </w:r>
      <w:r w:rsidRPr="006E4E86">
        <w:rPr>
          <w:rFonts w:ascii="Times New Roman" w:hAnsi="Times New Roman"/>
          <w:vertAlign w:val="superscript"/>
          <w:lang w:eastAsia="ar-SA"/>
        </w:rPr>
        <w:footnoteReference w:id="18"/>
      </w:r>
      <w:r w:rsidRPr="006E4E86">
        <w:rPr>
          <w:rFonts w:ascii="Times New Roman" w:hAnsi="Times New Roman"/>
          <w:lang w:eastAsia="ar-SA"/>
        </w:rPr>
        <w:t>“.</w:t>
      </w:r>
    </w:p>
    <w:p w14:paraId="70B67020" w14:textId="77777777" w:rsidR="000C60E1" w:rsidRPr="006E4E86" w:rsidRDefault="000C60E1" w:rsidP="00534FD3">
      <w:pPr>
        <w:keepNext/>
        <w:numPr>
          <w:ilvl w:val="2"/>
          <w:numId w:val="19"/>
        </w:numPr>
        <w:spacing w:before="120" w:after="120" w:line="240" w:lineRule="auto"/>
        <w:ind w:left="993" w:hanging="709"/>
        <w:outlineLvl w:val="2"/>
        <w:rPr>
          <w:rFonts w:ascii="Times New Roman" w:hAnsi="Times New Roman" w:cs="Times New Roman"/>
          <w:b/>
          <w:bCs/>
          <w:iCs/>
        </w:rPr>
      </w:pPr>
      <w:bookmarkStart w:id="352" w:name="_Toc467012599"/>
      <w:bookmarkStart w:id="353" w:name="_Toc467197719"/>
      <w:bookmarkStart w:id="354" w:name="_Toc467427217"/>
      <w:bookmarkStart w:id="355" w:name="_Toc526771038"/>
      <w:r w:rsidRPr="006E4E86">
        <w:rPr>
          <w:rFonts w:ascii="Times New Roman" w:hAnsi="Times New Roman" w:cs="Times New Roman"/>
          <w:b/>
          <w:bCs/>
          <w:iCs/>
        </w:rPr>
        <w:t>Poveikio mastas</w:t>
      </w:r>
      <w:bookmarkEnd w:id="349"/>
      <w:bookmarkEnd w:id="350"/>
      <w:bookmarkEnd w:id="351"/>
      <w:bookmarkEnd w:id="352"/>
      <w:bookmarkEnd w:id="353"/>
      <w:bookmarkEnd w:id="354"/>
      <w:bookmarkEnd w:id="355"/>
    </w:p>
    <w:p w14:paraId="21F86966" w14:textId="77777777" w:rsidR="000C60E1" w:rsidRPr="006E4E86" w:rsidRDefault="000C60E1" w:rsidP="000C60E1">
      <w:pPr>
        <w:adjustRightInd w:val="0"/>
        <w:jc w:val="both"/>
        <w:textAlignment w:val="baseline"/>
        <w:rPr>
          <w:rFonts w:ascii="Times New Roman" w:hAnsi="Times New Roman" w:cs="Times New Roman"/>
          <w:kern w:val="12"/>
          <w:lang w:eastAsia="ar-SA"/>
        </w:rPr>
      </w:pPr>
      <w:bookmarkStart w:id="356" w:name="_Toc447845360"/>
      <w:bookmarkStart w:id="357" w:name="_Toc458441688"/>
      <w:bookmarkStart w:id="358" w:name="_Toc458617221"/>
      <w:bookmarkStart w:id="359" w:name="_Toc459660381"/>
      <w:r w:rsidRPr="006E4E86">
        <w:rPr>
          <w:rFonts w:ascii="Times New Roman" w:hAnsi="Times New Roman" w:cs="Times New Roman"/>
          <w:kern w:val="12"/>
          <w:lang w:eastAsia="ar-SA"/>
        </w:rPr>
        <w:t>Nustačius, kad Projekto socialinį – ekonominį poveikį geriausiai atspindi Projekto naudos komponentas „Laiko ir piniginių sąnaudų sutaupymai“, skaičiuojamas poveikio mastas Projekto tikslinei grupei:</w:t>
      </w:r>
    </w:p>
    <w:p w14:paraId="51F02593"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lang w:eastAsia="ar-SA"/>
        </w:rPr>
      </w:pPr>
      <w:r w:rsidRPr="006E4E86">
        <w:rPr>
          <w:rFonts w:ascii="Times New Roman" w:hAnsi="Times New Roman" w:cs="Times New Roman"/>
          <w:kern w:val="12"/>
        </w:rPr>
        <w:t>Institucijų darbuotojai, naudojantys Analitikos sistemos priemones ir šios sistemos paslaugas žemės ūkio verslo analizei;</w:t>
      </w:r>
    </w:p>
    <w:p w14:paraId="04DE6919"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lang w:eastAsia="ar-SA"/>
        </w:rPr>
      </w:pPr>
      <w:r w:rsidRPr="006E4E86">
        <w:rPr>
          <w:rFonts w:ascii="Times New Roman" w:hAnsi="Times New Roman" w:cs="Times New Roman"/>
          <w:kern w:val="12"/>
        </w:rPr>
        <w:t>Institucijų darbuotojai</w:t>
      </w:r>
      <w:r w:rsidRPr="006E4E86">
        <w:rPr>
          <w:rFonts w:ascii="Times New Roman" w:hAnsi="Times New Roman" w:cs="Times New Roman"/>
          <w:kern w:val="12"/>
          <w:lang w:eastAsia="ar-SA"/>
        </w:rPr>
        <w:t xml:space="preserve">, gaunantys Analitikos sistemos  duomenis tolimesnei analizei apie žemės ūkio verslą </w:t>
      </w:r>
      <w:r w:rsidRPr="006E4E86">
        <w:rPr>
          <w:rFonts w:ascii="Times New Roman" w:hAnsi="Times New Roman" w:cs="Times New Roman"/>
          <w:kern w:val="12"/>
        </w:rPr>
        <w:t>bei kurių darbo rezultatai nukreipti valstybės institucijų naudai ir valstybės įsipareigojimų vykdymui</w:t>
      </w:r>
      <w:r w:rsidRPr="006E4E86">
        <w:rPr>
          <w:rFonts w:ascii="Times New Roman" w:hAnsi="Times New Roman" w:cs="Times New Roman"/>
          <w:kern w:val="12"/>
          <w:lang w:eastAsia="ar-SA"/>
        </w:rPr>
        <w:t>.</w:t>
      </w:r>
    </w:p>
    <w:p w14:paraId="63729EC0" w14:textId="77777777" w:rsidR="000C60E1" w:rsidRPr="006E4E86" w:rsidRDefault="000C60E1" w:rsidP="000C60E1">
      <w:pPr>
        <w:adjustRightInd w:val="0"/>
        <w:jc w:val="both"/>
        <w:textAlignment w:val="baseline"/>
        <w:rPr>
          <w:rFonts w:ascii="Times New Roman" w:hAnsi="Times New Roman" w:cs="Times New Roman"/>
          <w:kern w:val="12"/>
          <w:lang w:eastAsia="ar-SA"/>
        </w:rPr>
      </w:pPr>
      <w:r w:rsidRPr="006E4E86">
        <w:rPr>
          <w:rFonts w:ascii="Times New Roman" w:hAnsi="Times New Roman" w:cs="Times New Roman"/>
          <w:kern w:val="12"/>
        </w:rPr>
        <w:t>Socialinė – ekonominė nauda apskaičiuota socialinio – ekonominio poveikio naudos komponento įverčio reikšmę padauginus iš tikslinės grupės poveikio apimties, t. y. Analitikos sistemos naudotoju, susijusių su Projekto metu kuriamomis paslaugomis, sutaupytų valandų skaičiaus, kuris atsiranda dėl greitesnio ir patogesnio duomenų surinkimo, patikimų ir pagrįstų duomenų surinkimo, automatinio duomenų tvarkymo, skirtinguose duomenų šaltiniuose kaupiamų duomenų sujungimo ir galimybės greitai ir efektyviai surinktus duomenis panaudoti analizei ir prognozavimui vietoje darbo su duomenimis tęsimo įprastu būdu.</w:t>
      </w:r>
    </w:p>
    <w:p w14:paraId="3F410E35" w14:textId="77777777" w:rsidR="000C60E1" w:rsidRPr="006E4E86" w:rsidRDefault="000C60E1" w:rsidP="000C60E1">
      <w:pPr>
        <w:adjustRightInd w:val="0"/>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ŽŪM, ŽŪM reguliavimo srities darbuotojų ir akademinės visuomenės, susijusios su Analitikos sistemos teikiamomis paslaugomis sutaupytas laikas apskaičiuotas tokiu eiliškumu:</w:t>
      </w:r>
    </w:p>
    <w:p w14:paraId="3DCAD4A8"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nustatyti ŽŪM struktūriniai padaliniai ir jų darbuotojai, kurių pagrindinės funkcijos, susijusios su žemės ūkio verslo analizės vykdymu, prognozavimu, informacijos rinkimu, kaupimu, analize, apdorojimu ir pateikimu, informacinio pobūdžio medžiagos/ leidinių rengimu;</w:t>
      </w:r>
    </w:p>
    <w:p w14:paraId="294CFCDC"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nustatytos ŽŪM reguliavimo srities institucijos ir jų darbuotojai, kurie veiklos organizavimui renka, tvarko ir analizuoja skirtingų žemės ūkio sričių duomenis, vertina jų poveikį;</w:t>
      </w:r>
    </w:p>
    <w:p w14:paraId="098D56DF"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 xml:space="preserve">nustatyta </w:t>
      </w:r>
      <w:r w:rsidRPr="006E4E86">
        <w:rPr>
          <w:rFonts w:ascii="Times New Roman" w:hAnsi="Times New Roman" w:cs="Times New Roman"/>
          <w:kern w:val="12"/>
        </w:rPr>
        <w:t>ŽŪ srities m</w:t>
      </w:r>
      <w:r w:rsidRPr="006E4E86">
        <w:rPr>
          <w:rFonts w:ascii="Times New Roman" w:hAnsi="Times New Roman" w:cs="Times New Roman"/>
          <w:kern w:val="12"/>
          <w:lang w:eastAsia="ar-SA"/>
        </w:rPr>
        <w:t>okslo darbuotojų dalis, kuri susijusi su valstybės įsipareigojimų vykdymu, taiko ir naudoja statistinę informaciją, skirtingus šaltinius ir skirtingų struktūrų duomenis.</w:t>
      </w:r>
    </w:p>
    <w:p w14:paraId="0E4A5F6A" w14:textId="77777777" w:rsidR="000C60E1" w:rsidRPr="006E4E86" w:rsidRDefault="000C60E1" w:rsidP="000C60E1">
      <w:pPr>
        <w:adjustRightInd w:val="0"/>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Skaičiuojant Analitikos sistemos naudotojų sutaupytą valandų skaičių, laikoma tai, kad šiuo metu:</w:t>
      </w:r>
    </w:p>
    <w:p w14:paraId="563B140A"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rPr>
      </w:pPr>
      <w:r w:rsidRPr="006E4E86">
        <w:rPr>
          <w:rFonts w:ascii="Times New Roman" w:hAnsi="Times New Roman" w:cs="Times New Roman"/>
          <w:kern w:val="12"/>
        </w:rPr>
        <w:lastRenderedPageBreak/>
        <w:t>ŽŪM yra apie 58 darbuotojai, kurie atlieka žemės ūkio verslo analizę bei dirba su analizei skirtais duomenimis (duomenys gauti atlikus ŽŪM Ekonomikos, Kaimo plėtros, Žemės ūkio gamybos ir pramonės bei Žuvininkystės departamentų, dirbančių su žemės ūkio verslo duomenis ir analize, apklausas). Daroma prielaida, kad pareigybių, susijusių su žemės ūkio verslo duomenimis ir analize, skaičius projekto ataskaitiniu laikotarpiu nekis.</w:t>
      </w:r>
    </w:p>
    <w:p w14:paraId="337C95C1"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lang w:eastAsia="ar-SA"/>
        </w:rPr>
      </w:pPr>
      <w:r w:rsidRPr="006E4E86">
        <w:rPr>
          <w:rFonts w:ascii="Times New Roman" w:hAnsi="Times New Roman" w:cs="Times New Roman"/>
          <w:kern w:val="12"/>
          <w:lang w:eastAsia="ar-SA"/>
        </w:rPr>
        <w:t>ŽŪM reguliavimo srities institucijose dirba apie 94 asmenys, atliekantys žemės ūkio verslo analizę ir/arba tvarkantys analizei reikalingus duomenis (</w:t>
      </w:r>
      <w:r w:rsidRPr="006E4E86">
        <w:rPr>
          <w:rFonts w:ascii="Times New Roman" w:hAnsi="Times New Roman" w:cs="Times New Roman"/>
          <w:kern w:val="12"/>
        </w:rPr>
        <w:t xml:space="preserve">duomenys gauti atlikus visų ŽŪM </w:t>
      </w:r>
      <w:r w:rsidRPr="006E4E86">
        <w:rPr>
          <w:rFonts w:ascii="Times New Roman" w:hAnsi="Times New Roman" w:cs="Times New Roman"/>
          <w:kern w:val="12"/>
          <w:lang w:eastAsia="ar-SA"/>
        </w:rPr>
        <w:t>reguliavimo srities institucijų apklausas).</w:t>
      </w:r>
      <w:r w:rsidRPr="006E4E86">
        <w:rPr>
          <w:rFonts w:ascii="Times New Roman" w:hAnsi="Times New Roman" w:cs="Times New Roman"/>
          <w:kern w:val="12"/>
        </w:rPr>
        <w:t>ŽŪ srities m</w:t>
      </w:r>
      <w:r w:rsidRPr="006E4E86">
        <w:rPr>
          <w:rFonts w:ascii="Times New Roman" w:hAnsi="Times New Roman" w:cs="Times New Roman"/>
          <w:kern w:val="12"/>
          <w:lang w:eastAsia="ar-SA"/>
        </w:rPr>
        <w:t xml:space="preserve">okslo darbuotojų, atliekančių su žemės ūkio verslo analize ir analitika susijusį darbą skaičius - 45. </w:t>
      </w:r>
    </w:p>
    <w:p w14:paraId="4D89E9F3"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Siekiant nustatyti, kokia dalimi sumažėja ŽŪM ir jos reguliavimo srities institucijų ir kitų naudos gavėjų sugaištamas laikas duomenų analizės rezultatų gavimui, išskirti šie su duomenų analizės rezultatų gavimu susiję darbai:</w:t>
      </w:r>
    </w:p>
    <w:p w14:paraId="3EE0EB24"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rPr>
      </w:pPr>
      <w:r w:rsidRPr="006E4E86">
        <w:rPr>
          <w:rFonts w:ascii="Times New Roman" w:hAnsi="Times New Roman" w:cs="Times New Roman"/>
          <w:kern w:val="12"/>
        </w:rPr>
        <w:t>duomenų surinkimas (įskaitant, bet neapsiribojant duomenų surinkimo formos paruošimu, reikalingų duomenų nustatymu, duomenų šaltinio identifikavimu);</w:t>
      </w:r>
    </w:p>
    <w:p w14:paraId="55A99214"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rPr>
      </w:pPr>
      <w:r w:rsidRPr="006E4E86">
        <w:rPr>
          <w:rFonts w:ascii="Times New Roman" w:hAnsi="Times New Roman" w:cs="Times New Roman"/>
          <w:kern w:val="12"/>
        </w:rPr>
        <w:t>duomenų tvarkymas (įskaitant, bet neapsiribojant duomenų pilnumo patikrinimu, patikimumo vertinimu, duomenų rūšiavimu, sujungimu);</w:t>
      </w:r>
    </w:p>
    <w:p w14:paraId="6555E679"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rPr>
      </w:pPr>
      <w:r w:rsidRPr="006E4E86">
        <w:rPr>
          <w:rFonts w:ascii="Times New Roman" w:hAnsi="Times New Roman" w:cs="Times New Roman"/>
          <w:kern w:val="12"/>
        </w:rPr>
        <w:t>duomenų analizė (kokybine, kiekybine, mišria);</w:t>
      </w:r>
    </w:p>
    <w:p w14:paraId="2B77AEAA"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rPr>
      </w:pPr>
      <w:r w:rsidRPr="006E4E86">
        <w:rPr>
          <w:rFonts w:ascii="Times New Roman" w:hAnsi="Times New Roman" w:cs="Times New Roman"/>
          <w:kern w:val="12"/>
        </w:rPr>
        <w:t xml:space="preserve">duomenų analizės rezultatų vaizdavimas (grafikų ir diagramų sudarymas). </w:t>
      </w:r>
    </w:p>
    <w:p w14:paraId="29746928"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Daroma prielaida, kad Analitikos sistemos sukūrimas ir įdiegimas sudarys sąlygas taupyti laiką, skirtą duomenų surinkimui, skirtinguose duomenų šaltiniuose kaupiamų duomenų sujungimui, duomenų valymui, duomenų rezultatų vaizdavimui ir pan.</w:t>
      </w:r>
    </w:p>
    <w:p w14:paraId="71F2DC40" w14:textId="77777777" w:rsidR="000C60E1" w:rsidRPr="006E4E86" w:rsidRDefault="000C60E1" w:rsidP="000C60E1">
      <w:pPr>
        <w:adjustRightInd w:val="0"/>
        <w:jc w:val="both"/>
        <w:textAlignment w:val="baseline"/>
        <w:rPr>
          <w:rFonts w:ascii="Times New Roman" w:hAnsi="Times New Roman" w:cs="Times New Roman"/>
          <w:kern w:val="12"/>
        </w:rPr>
      </w:pPr>
      <w:r w:rsidRPr="006E4E86">
        <w:rPr>
          <w:rFonts w:ascii="Times New Roman" w:hAnsi="Times New Roman" w:cs="Times New Roman"/>
          <w:kern w:val="12"/>
        </w:rPr>
        <w:t>Ekspertiniu vertinimu, atsižvelgiant į atliekamų analizės rezultatų apimtis, nustatytas, laikas (val.) kurį sutaupys kiekvienas iš Analitikos sistemos naudotojų įgyvendinus Projektą:</w:t>
      </w:r>
    </w:p>
    <w:p w14:paraId="0CF87059"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daroma prielaida, kad vienas ŽŪM darbuotojas atlikdamas darbus, susijusius su duomenų analizės rezultatų gavimu, sutaupys po 6 val. į savaitę;</w:t>
      </w:r>
    </w:p>
    <w:p w14:paraId="31FACBCB"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daroma prielaida, kad įgyvendinus projektą bus taupomas laikas analizei reikalingų duomenų surinkimui, apdorojimui ir paruošimui analizei ir analizės atlikimui. Laikoma, kad ŽŪM reguliavimo srities institucijų darbuotojas sutaupys bent po 4 val. į savaitę;</w:t>
      </w:r>
    </w:p>
    <w:p w14:paraId="7D68ECD4" w14:textId="77777777" w:rsidR="000C60E1" w:rsidRPr="006E4E86" w:rsidRDefault="000C60E1" w:rsidP="00534FD3">
      <w:pPr>
        <w:widowControl w:val="0"/>
        <w:numPr>
          <w:ilvl w:val="0"/>
          <w:numId w:val="20"/>
        </w:numPr>
        <w:autoSpaceDE w:val="0"/>
        <w:autoSpaceDN w:val="0"/>
        <w:adjustRightInd w:val="0"/>
        <w:spacing w:after="0" w:line="240" w:lineRule="auto"/>
        <w:contextualSpacing/>
        <w:jc w:val="both"/>
        <w:textAlignment w:val="baseline"/>
        <w:rPr>
          <w:rFonts w:ascii="Times New Roman" w:hAnsi="Times New Roman" w:cs="Times New Roman"/>
          <w:kern w:val="12"/>
          <w:lang w:eastAsia="ar-SA"/>
        </w:rPr>
      </w:pPr>
      <w:r w:rsidRPr="006E4E86">
        <w:rPr>
          <w:rFonts w:ascii="Times New Roman" w:hAnsi="Times New Roman" w:cs="Times New Roman"/>
          <w:kern w:val="12"/>
          <w:lang w:eastAsia="ar-SA"/>
        </w:rPr>
        <w:t>daroma prielaida, kad kiekvienas mokslo darbuotojas sutaupys bent po 4 val. per sav. duomenų paieškai, gavimui (parsisiuntimui) ir parengimui analizei.</w:t>
      </w:r>
    </w:p>
    <w:p w14:paraId="3D528929" w14:textId="77777777" w:rsidR="000C60E1" w:rsidRPr="006E4E86" w:rsidRDefault="000C60E1" w:rsidP="000C60E1">
      <w:pPr>
        <w:adjustRightInd w:val="0"/>
        <w:jc w:val="both"/>
        <w:textAlignment w:val="baseline"/>
        <w:rPr>
          <w:rFonts w:ascii="Times New Roman" w:hAnsi="Times New Roman" w:cs="Times New Roman"/>
          <w:kern w:val="12"/>
        </w:rPr>
      </w:pPr>
    </w:p>
    <w:p w14:paraId="2264C562" w14:textId="77777777" w:rsidR="000C60E1" w:rsidRPr="006E4E86" w:rsidRDefault="000C60E1" w:rsidP="000C60E1">
      <w:pPr>
        <w:autoSpaceDE w:val="0"/>
        <w:autoSpaceDN w:val="0"/>
        <w:adjustRightInd w:val="0"/>
        <w:jc w:val="both"/>
        <w:rPr>
          <w:rFonts w:ascii="Times New Roman" w:hAnsi="Times New Roman" w:cs="Times New Roman"/>
          <w:lang w:eastAsia="ar-SA"/>
        </w:rPr>
      </w:pPr>
      <w:r w:rsidRPr="006E4E86">
        <w:rPr>
          <w:rFonts w:ascii="Times New Roman" w:hAnsi="Times New Roman" w:cs="Times New Roman"/>
          <w:lang w:eastAsia="ar-SA"/>
        </w:rPr>
        <w:t>Apskaičiuotas Analitikos sistemos naudotojų sutaupytas laikas valandomis kiekvienoje iš tikslinių grupių, t. y. kiekvienos tikslinės grupės dydis (darbuotojų skaičius) padauginamas iš sutaupyto laiko (valandomis) atliekant su žemės ūkio verslo duomenų analizės rezultatų gavimu susijusius darbus.</w:t>
      </w:r>
    </w:p>
    <w:p w14:paraId="0EF51220" w14:textId="77777777" w:rsidR="000C60E1" w:rsidRPr="006E4E86" w:rsidRDefault="000C60E1" w:rsidP="000C60E1">
      <w:pPr>
        <w:tabs>
          <w:tab w:val="left" w:pos="397"/>
        </w:tabs>
        <w:autoSpaceDE w:val="0"/>
        <w:autoSpaceDN w:val="0"/>
        <w:adjustRightInd w:val="0"/>
        <w:jc w:val="both"/>
        <w:rPr>
          <w:rFonts w:ascii="Times New Roman" w:hAnsi="Times New Roman" w:cs="Times New Roman"/>
        </w:rPr>
      </w:pPr>
      <w:r w:rsidRPr="006E4E86">
        <w:rPr>
          <w:rFonts w:ascii="Times New Roman" w:hAnsi="Times New Roman" w:cs="Times New Roman"/>
          <w:lang w:eastAsia="ar-SA"/>
        </w:rPr>
        <w:t>Apskaičiuotas Analitikos sistemos naudotojų sutaupytas laikas valandomis – susumuotos sutaupytos valandos visose Analitikos sistemos naudotojų grupėse. Gautas skaičius toliau naudojamas skaičiuojant socialinę – ekonominę naudą.</w:t>
      </w:r>
      <w:bookmarkEnd w:id="335"/>
      <w:bookmarkEnd w:id="336"/>
      <w:bookmarkEnd w:id="337"/>
      <w:bookmarkEnd w:id="338"/>
      <w:bookmarkEnd w:id="339"/>
      <w:bookmarkEnd w:id="340"/>
      <w:bookmarkEnd w:id="341"/>
      <w:bookmarkEnd w:id="356"/>
      <w:bookmarkEnd w:id="357"/>
      <w:bookmarkEnd w:id="358"/>
      <w:bookmarkEnd w:id="359"/>
    </w:p>
    <w:p w14:paraId="5B1A410C" w14:textId="77777777" w:rsidR="004137E8" w:rsidRDefault="004137E8" w:rsidP="00EB69B8">
      <w:pPr>
        <w:tabs>
          <w:tab w:val="center" w:pos="5102"/>
        </w:tabs>
        <w:spacing w:after="0" w:line="240" w:lineRule="auto"/>
        <w:jc w:val="right"/>
        <w:rPr>
          <w:rFonts w:ascii="Times New Roman" w:hAnsi="Times New Roman" w:cs="Times New Roman"/>
        </w:rPr>
      </w:pPr>
    </w:p>
    <w:p w14:paraId="193E4CB8" w14:textId="77777777" w:rsidR="004137E8" w:rsidRDefault="004137E8" w:rsidP="00EB69B8">
      <w:pPr>
        <w:tabs>
          <w:tab w:val="center" w:pos="5102"/>
        </w:tabs>
        <w:spacing w:after="0" w:line="240" w:lineRule="auto"/>
        <w:jc w:val="right"/>
        <w:rPr>
          <w:rFonts w:ascii="Times New Roman" w:hAnsi="Times New Roman" w:cs="Times New Roman"/>
        </w:rPr>
      </w:pPr>
    </w:p>
    <w:p w14:paraId="62C92D59" w14:textId="77777777" w:rsidR="004137E8" w:rsidRDefault="004137E8" w:rsidP="00EB69B8">
      <w:pPr>
        <w:tabs>
          <w:tab w:val="center" w:pos="5102"/>
        </w:tabs>
        <w:spacing w:after="0" w:line="240" w:lineRule="auto"/>
        <w:jc w:val="right"/>
        <w:rPr>
          <w:rFonts w:ascii="Times New Roman" w:hAnsi="Times New Roman" w:cs="Times New Roman"/>
        </w:rPr>
        <w:sectPr w:rsidR="004137E8" w:rsidSect="00EB0653">
          <w:headerReference w:type="default" r:id="rId24"/>
          <w:footerReference w:type="default" r:id="rId25"/>
          <w:headerReference w:type="first" r:id="rId26"/>
          <w:pgSz w:w="11907" w:h="16839"/>
          <w:pgMar w:top="1134" w:right="567" w:bottom="1134" w:left="1701" w:header="567" w:footer="567" w:gutter="0"/>
          <w:cols w:space="1296"/>
          <w:docGrid w:linePitch="360"/>
        </w:sectPr>
      </w:pPr>
    </w:p>
    <w:p w14:paraId="5FF00D11" w14:textId="5723F14F" w:rsidR="00EB69B8" w:rsidRPr="005C75C0" w:rsidRDefault="00EB69B8" w:rsidP="00EB69B8">
      <w:pPr>
        <w:tabs>
          <w:tab w:val="center" w:pos="5102"/>
        </w:tabs>
        <w:spacing w:after="0" w:line="240" w:lineRule="auto"/>
        <w:jc w:val="right"/>
        <w:rPr>
          <w:rFonts w:ascii="Times New Roman" w:hAnsi="Times New Roman" w:cs="Times New Roman"/>
          <w:sz w:val="24"/>
          <w:szCs w:val="24"/>
        </w:rPr>
      </w:pPr>
      <w:r>
        <w:rPr>
          <w:rFonts w:ascii="Times New Roman" w:hAnsi="Times New Roman" w:cs="Times New Roman"/>
        </w:rPr>
        <w:lastRenderedPageBreak/>
        <w:t>2</w:t>
      </w:r>
      <w:r>
        <w:rPr>
          <w:rFonts w:ascii="Times New Roman" w:hAnsi="Times New Roman" w:cs="Times New Roman"/>
          <w:sz w:val="24"/>
          <w:szCs w:val="24"/>
        </w:rPr>
        <w:t xml:space="preserve"> </w:t>
      </w:r>
      <w:r>
        <w:rPr>
          <w:rFonts w:ascii="Times New Roman" w:hAnsi="Times New Roman" w:cs="Times New Roman"/>
        </w:rPr>
        <w:t xml:space="preserve">techninės specifikacijos </w:t>
      </w:r>
      <w:r w:rsidRPr="005C75C0">
        <w:rPr>
          <w:rFonts w:ascii="Times New Roman" w:hAnsi="Times New Roman" w:cs="Times New Roman"/>
          <w:sz w:val="24"/>
          <w:szCs w:val="24"/>
        </w:rPr>
        <w:t>priedas</w:t>
      </w:r>
    </w:p>
    <w:p w14:paraId="36279301" w14:textId="77777777" w:rsidR="00375092" w:rsidRDefault="00375092" w:rsidP="00375092">
      <w:pPr>
        <w:spacing w:after="0" w:line="240" w:lineRule="auto"/>
        <w:jc w:val="center"/>
        <w:rPr>
          <w:rFonts w:ascii="Times New Roman" w:hAnsi="Times New Roman" w:cs="Times New Roman"/>
          <w:lang w:eastAsia="en-GB"/>
        </w:rPr>
      </w:pPr>
    </w:p>
    <w:p w14:paraId="0A59F5B6" w14:textId="471EFF49" w:rsidR="00375092" w:rsidRPr="00F0247B" w:rsidRDefault="00375092" w:rsidP="00375092">
      <w:pPr>
        <w:jc w:val="center"/>
        <w:rPr>
          <w:rFonts w:ascii="Times New Roman" w:hAnsi="Times New Roman" w:cs="Times New Roman"/>
        </w:rPr>
      </w:pPr>
      <w:r>
        <w:rPr>
          <w:rFonts w:ascii="Times New Roman" w:hAnsi="Times New Roman" w:cs="Times New Roman"/>
          <w:lang w:eastAsia="en-GB"/>
        </w:rPr>
        <w:t xml:space="preserve">METODIKŲ SĄRAŠAS </w:t>
      </w:r>
    </w:p>
    <w:tbl>
      <w:tblPr>
        <w:tblStyle w:val="Lentelstinklelis"/>
        <w:tblW w:w="0" w:type="auto"/>
        <w:tblLook w:val="04A0" w:firstRow="1" w:lastRow="0" w:firstColumn="1" w:lastColumn="0" w:noHBand="0" w:noVBand="1"/>
      </w:tblPr>
      <w:tblGrid>
        <w:gridCol w:w="528"/>
        <w:gridCol w:w="2229"/>
        <w:gridCol w:w="1708"/>
        <w:gridCol w:w="5164"/>
      </w:tblGrid>
      <w:tr w:rsidR="008504E1" w:rsidRPr="001135A7" w14:paraId="218787B5" w14:textId="77777777" w:rsidTr="00041F73">
        <w:trPr>
          <w:trHeight w:val="900"/>
        </w:trPr>
        <w:tc>
          <w:tcPr>
            <w:tcW w:w="0" w:type="auto"/>
          </w:tcPr>
          <w:p w14:paraId="3834077B" w14:textId="77777777" w:rsidR="008504E1" w:rsidRPr="001135A7" w:rsidRDefault="008504E1" w:rsidP="008504E1">
            <w:pPr>
              <w:spacing w:line="240" w:lineRule="atLeast"/>
              <w:rPr>
                <w:rFonts w:ascii="Times New Roman" w:eastAsia="Times New Roman" w:hAnsi="Times New Roman" w:cs="Times New Roman"/>
                <w:color w:val="000000"/>
                <w:lang w:eastAsia="lt-LT"/>
              </w:rPr>
            </w:pPr>
            <w:r w:rsidRPr="001135A7">
              <w:rPr>
                <w:rFonts w:ascii="Times New Roman" w:eastAsia="Times New Roman" w:hAnsi="Times New Roman" w:cs="Times New Roman"/>
                <w:color w:val="000000"/>
                <w:lang w:eastAsia="lt-LT"/>
              </w:rPr>
              <w:t xml:space="preserve">Eil. </w:t>
            </w:r>
          </w:p>
          <w:p w14:paraId="3F0FD4A6" w14:textId="77777777" w:rsidR="008504E1" w:rsidRPr="001135A7" w:rsidRDefault="008504E1" w:rsidP="008504E1">
            <w:pPr>
              <w:spacing w:line="240" w:lineRule="atLeast"/>
              <w:rPr>
                <w:rFonts w:ascii="Times New Roman" w:eastAsia="Times New Roman" w:hAnsi="Times New Roman" w:cs="Times New Roman"/>
                <w:color w:val="000000"/>
                <w:lang w:eastAsia="lt-LT"/>
              </w:rPr>
            </w:pPr>
            <w:r w:rsidRPr="001135A7">
              <w:rPr>
                <w:rFonts w:ascii="Times New Roman" w:eastAsia="Times New Roman" w:hAnsi="Times New Roman" w:cs="Times New Roman"/>
                <w:color w:val="000000"/>
                <w:lang w:eastAsia="lt-LT"/>
              </w:rPr>
              <w:t>Nr.</w:t>
            </w:r>
          </w:p>
        </w:tc>
        <w:tc>
          <w:tcPr>
            <w:tcW w:w="0" w:type="auto"/>
            <w:hideMark/>
          </w:tcPr>
          <w:p w14:paraId="5D5DAB69" w14:textId="2628C18B"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ŽŪ analitikos metodikos analizės sritis</w:t>
            </w:r>
          </w:p>
        </w:tc>
        <w:tc>
          <w:tcPr>
            <w:tcW w:w="0" w:type="auto"/>
            <w:hideMark/>
          </w:tcPr>
          <w:p w14:paraId="6D85C371" w14:textId="0495AE7E"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ŽŪ analitikos metodikos Nr.</w:t>
            </w:r>
          </w:p>
        </w:tc>
        <w:tc>
          <w:tcPr>
            <w:tcW w:w="0" w:type="auto"/>
            <w:hideMark/>
          </w:tcPr>
          <w:p w14:paraId="3FA7C042" w14:textId="7D53C5B3"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ŽŪ analitikos metodikos pavadinimas</w:t>
            </w:r>
          </w:p>
        </w:tc>
      </w:tr>
      <w:tr w:rsidR="008504E1" w:rsidRPr="001135A7" w14:paraId="362C739C" w14:textId="77777777" w:rsidTr="00D41E12">
        <w:trPr>
          <w:trHeight w:val="696"/>
        </w:trPr>
        <w:tc>
          <w:tcPr>
            <w:tcW w:w="0" w:type="auto"/>
          </w:tcPr>
          <w:p w14:paraId="6A497231"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1EAEA6A8" w14:textId="2B009D59"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Ūkio struktūra</w:t>
            </w:r>
          </w:p>
        </w:tc>
        <w:tc>
          <w:tcPr>
            <w:tcW w:w="0" w:type="auto"/>
          </w:tcPr>
          <w:p w14:paraId="2D3C413E" w14:textId="2EED8EC0"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 xml:space="preserve">AM-1.1 </w:t>
            </w:r>
          </w:p>
        </w:tc>
        <w:tc>
          <w:tcPr>
            <w:tcW w:w="0" w:type="auto"/>
          </w:tcPr>
          <w:p w14:paraId="7B9FA290" w14:textId="6A8A25ED"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Žemės ūkio verslo subjektų ir objektų struktūros analitikos metodika</w:t>
            </w:r>
          </w:p>
        </w:tc>
      </w:tr>
      <w:tr w:rsidR="008504E1" w:rsidRPr="001135A7" w14:paraId="092CB217" w14:textId="77777777" w:rsidTr="00D41E12">
        <w:trPr>
          <w:trHeight w:val="635"/>
        </w:trPr>
        <w:tc>
          <w:tcPr>
            <w:tcW w:w="0" w:type="auto"/>
          </w:tcPr>
          <w:p w14:paraId="625C06E7"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7F81C6F2" w14:textId="50DDEE8E"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Paslaugų kokybė</w:t>
            </w:r>
          </w:p>
        </w:tc>
        <w:tc>
          <w:tcPr>
            <w:tcW w:w="0" w:type="auto"/>
          </w:tcPr>
          <w:p w14:paraId="30BA3BDC" w14:textId="73C9FBED"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AM-2.1</w:t>
            </w:r>
          </w:p>
        </w:tc>
        <w:tc>
          <w:tcPr>
            <w:tcW w:w="0" w:type="auto"/>
          </w:tcPr>
          <w:p w14:paraId="739729D4" w14:textId="26D2B64D"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Žemės ūkio verslo pasitenkinimo indekso analitikos metodika</w:t>
            </w:r>
          </w:p>
        </w:tc>
      </w:tr>
      <w:tr w:rsidR="008504E1" w:rsidRPr="001135A7" w14:paraId="44B81C06" w14:textId="77777777" w:rsidTr="00D41E12">
        <w:trPr>
          <w:trHeight w:val="575"/>
        </w:trPr>
        <w:tc>
          <w:tcPr>
            <w:tcW w:w="0" w:type="auto"/>
          </w:tcPr>
          <w:p w14:paraId="12B8CA71"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563AF95C" w14:textId="7CA85D8B"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Ekonominiai rezultatai</w:t>
            </w:r>
          </w:p>
        </w:tc>
        <w:tc>
          <w:tcPr>
            <w:tcW w:w="0" w:type="auto"/>
          </w:tcPr>
          <w:p w14:paraId="2F7D33FC" w14:textId="0B08D642"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AM-3.1</w:t>
            </w:r>
          </w:p>
        </w:tc>
        <w:tc>
          <w:tcPr>
            <w:tcW w:w="0" w:type="auto"/>
          </w:tcPr>
          <w:p w14:paraId="71402429" w14:textId="6D106243"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 xml:space="preserve">Žemės ūkio verslo subjektų ekonominių rodiklių analitikos metodika </w:t>
            </w:r>
          </w:p>
        </w:tc>
      </w:tr>
      <w:tr w:rsidR="008504E1" w:rsidRPr="001135A7" w14:paraId="39789CD2" w14:textId="77777777" w:rsidTr="00D41E12">
        <w:trPr>
          <w:trHeight w:val="657"/>
        </w:trPr>
        <w:tc>
          <w:tcPr>
            <w:tcW w:w="0" w:type="auto"/>
          </w:tcPr>
          <w:p w14:paraId="6617F801"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409238CC" w14:textId="28969EB3"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Ekonominiai rezultatai</w:t>
            </w:r>
          </w:p>
        </w:tc>
        <w:tc>
          <w:tcPr>
            <w:tcW w:w="0" w:type="auto"/>
          </w:tcPr>
          <w:p w14:paraId="4499BC4E" w14:textId="4CD9F969"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AM-3.2</w:t>
            </w:r>
          </w:p>
        </w:tc>
        <w:tc>
          <w:tcPr>
            <w:tcW w:w="0" w:type="auto"/>
          </w:tcPr>
          <w:p w14:paraId="58D9E024" w14:textId="61420463"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Parduotų ir supirktų žemės ūkio produktų kainų ir apimčių bei skerdimo apimčių analitikos metodika</w:t>
            </w:r>
          </w:p>
        </w:tc>
      </w:tr>
      <w:tr w:rsidR="008504E1" w:rsidRPr="001135A7" w14:paraId="6A46572E" w14:textId="77777777" w:rsidTr="00D41E12">
        <w:trPr>
          <w:trHeight w:val="596"/>
        </w:trPr>
        <w:tc>
          <w:tcPr>
            <w:tcW w:w="0" w:type="auto"/>
          </w:tcPr>
          <w:p w14:paraId="6324F2AA"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1B7E3D73" w14:textId="3CAF429A"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 xml:space="preserve">Ekonominiai rezultatai </w:t>
            </w:r>
          </w:p>
        </w:tc>
        <w:tc>
          <w:tcPr>
            <w:tcW w:w="0" w:type="auto"/>
          </w:tcPr>
          <w:p w14:paraId="55082883" w14:textId="1084C0AF"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AM-3.3</w:t>
            </w:r>
          </w:p>
        </w:tc>
        <w:tc>
          <w:tcPr>
            <w:tcW w:w="0" w:type="auto"/>
          </w:tcPr>
          <w:p w14:paraId="35070B39" w14:textId="4FE0A1F6"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Žemės ūkio verslo subjektų sumokėtų mokesčių ir įmokų analitikos metodika</w:t>
            </w:r>
          </w:p>
        </w:tc>
      </w:tr>
      <w:tr w:rsidR="008504E1" w:rsidRPr="001135A7" w14:paraId="7CDFCE0C" w14:textId="77777777" w:rsidTr="00D41E12">
        <w:trPr>
          <w:trHeight w:val="679"/>
        </w:trPr>
        <w:tc>
          <w:tcPr>
            <w:tcW w:w="0" w:type="auto"/>
          </w:tcPr>
          <w:p w14:paraId="278B78DF"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2CA8D1D6" w14:textId="77B23088"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 xml:space="preserve">Ekonominiai rezultatai </w:t>
            </w:r>
          </w:p>
        </w:tc>
        <w:tc>
          <w:tcPr>
            <w:tcW w:w="0" w:type="auto"/>
          </w:tcPr>
          <w:p w14:paraId="6386DBE0" w14:textId="425B66EB"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AM-3.4</w:t>
            </w:r>
          </w:p>
        </w:tc>
        <w:tc>
          <w:tcPr>
            <w:tcW w:w="0" w:type="auto"/>
          </w:tcPr>
          <w:p w14:paraId="47AE181C" w14:textId="47882E92"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Paramos įtakos žemės ūkio verslo subjektų ekonominiams rodikliams analitikos metodika</w:t>
            </w:r>
          </w:p>
        </w:tc>
      </w:tr>
      <w:tr w:rsidR="008504E1" w:rsidRPr="001135A7" w14:paraId="2F07A53F" w14:textId="77777777" w:rsidTr="00D41E12">
        <w:trPr>
          <w:trHeight w:val="760"/>
        </w:trPr>
        <w:tc>
          <w:tcPr>
            <w:tcW w:w="0" w:type="auto"/>
          </w:tcPr>
          <w:p w14:paraId="30F0A76F"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1B541795" w14:textId="246CB7DC"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 xml:space="preserve">Ekonominiai rezultatai </w:t>
            </w:r>
          </w:p>
        </w:tc>
        <w:tc>
          <w:tcPr>
            <w:tcW w:w="0" w:type="auto"/>
          </w:tcPr>
          <w:p w14:paraId="041962D5" w14:textId="2B90FA6E"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AM-3.5</w:t>
            </w:r>
          </w:p>
        </w:tc>
        <w:tc>
          <w:tcPr>
            <w:tcW w:w="0" w:type="auto"/>
          </w:tcPr>
          <w:p w14:paraId="5CF14597" w14:textId="73E415D0"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Žemės ūkio verslo subjektų gyvulininkystės produktų gamybos apimčių analitikos metodika</w:t>
            </w:r>
          </w:p>
        </w:tc>
      </w:tr>
      <w:tr w:rsidR="008504E1" w:rsidRPr="001135A7" w14:paraId="0724FFC4" w14:textId="77777777" w:rsidTr="00D41E12">
        <w:trPr>
          <w:trHeight w:val="843"/>
        </w:trPr>
        <w:tc>
          <w:tcPr>
            <w:tcW w:w="0" w:type="auto"/>
          </w:tcPr>
          <w:p w14:paraId="535B313C"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6C7CB258" w14:textId="1025D430"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 xml:space="preserve">Ekonominiai rezultatai </w:t>
            </w:r>
          </w:p>
        </w:tc>
        <w:tc>
          <w:tcPr>
            <w:tcW w:w="0" w:type="auto"/>
          </w:tcPr>
          <w:p w14:paraId="06D2DB39" w14:textId="1649E039"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AM-3.6</w:t>
            </w:r>
          </w:p>
        </w:tc>
        <w:tc>
          <w:tcPr>
            <w:tcW w:w="0" w:type="auto"/>
          </w:tcPr>
          <w:p w14:paraId="6230D9EB" w14:textId="75DF40A6"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Žemės ūkio verslo subjektų augalininkystės produktų gamybos apimčių analitikos metodika</w:t>
            </w:r>
          </w:p>
        </w:tc>
      </w:tr>
      <w:tr w:rsidR="008504E1" w:rsidRPr="001135A7" w14:paraId="327FDC18" w14:textId="77777777" w:rsidTr="00D41E12">
        <w:trPr>
          <w:trHeight w:val="982"/>
        </w:trPr>
        <w:tc>
          <w:tcPr>
            <w:tcW w:w="0" w:type="auto"/>
          </w:tcPr>
          <w:p w14:paraId="3174AB31"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63D837FD" w14:textId="10C004F0"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Finansiniai rezultatai</w:t>
            </w:r>
          </w:p>
        </w:tc>
        <w:tc>
          <w:tcPr>
            <w:tcW w:w="0" w:type="auto"/>
          </w:tcPr>
          <w:p w14:paraId="78E8BFCC" w14:textId="1A76B50E"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AM-4.1</w:t>
            </w:r>
          </w:p>
        </w:tc>
        <w:tc>
          <w:tcPr>
            <w:tcW w:w="0" w:type="auto"/>
          </w:tcPr>
          <w:p w14:paraId="1412DB9D" w14:textId="570C8D69"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Žemės ūkio verslo subjektų finansinių rodiklių analitikos metodika</w:t>
            </w:r>
          </w:p>
        </w:tc>
      </w:tr>
      <w:tr w:rsidR="008504E1" w:rsidRPr="001135A7" w14:paraId="4106F1F8" w14:textId="77777777" w:rsidTr="00D41E12">
        <w:trPr>
          <w:trHeight w:val="529"/>
        </w:trPr>
        <w:tc>
          <w:tcPr>
            <w:tcW w:w="0" w:type="auto"/>
          </w:tcPr>
          <w:p w14:paraId="6E2B5830"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0FE3109E" w14:textId="1799DF3F"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Rizikos valdymas</w:t>
            </w:r>
          </w:p>
        </w:tc>
        <w:tc>
          <w:tcPr>
            <w:tcW w:w="0" w:type="auto"/>
          </w:tcPr>
          <w:p w14:paraId="15013586" w14:textId="3F1BDF02"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AM-5.1</w:t>
            </w:r>
          </w:p>
        </w:tc>
        <w:tc>
          <w:tcPr>
            <w:tcW w:w="0" w:type="auto"/>
          </w:tcPr>
          <w:p w14:paraId="6A6F0B07" w14:textId="2B472286"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Žemės ūkio verslo atsparumo indekso analitikos metodika</w:t>
            </w:r>
          </w:p>
        </w:tc>
      </w:tr>
      <w:tr w:rsidR="008504E1" w:rsidRPr="001135A7" w14:paraId="6EEA3103" w14:textId="77777777" w:rsidTr="00D41E12">
        <w:trPr>
          <w:trHeight w:val="551"/>
        </w:trPr>
        <w:tc>
          <w:tcPr>
            <w:tcW w:w="0" w:type="auto"/>
          </w:tcPr>
          <w:p w14:paraId="427D9C8C"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67EB7E73" w14:textId="34B85B00"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Rizikos valdymas</w:t>
            </w:r>
          </w:p>
        </w:tc>
        <w:tc>
          <w:tcPr>
            <w:tcW w:w="0" w:type="auto"/>
          </w:tcPr>
          <w:p w14:paraId="505EE894" w14:textId="1F87E060"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AM-5.2</w:t>
            </w:r>
          </w:p>
        </w:tc>
        <w:tc>
          <w:tcPr>
            <w:tcW w:w="0" w:type="auto"/>
          </w:tcPr>
          <w:p w14:paraId="640D57B2" w14:textId="3AB78064"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Ekstremalių reiškinių ir užkrečiamų ūkinių gyvūnų ligų poveikio ŽŪ verslo subjektų gamybos rezultatams analitikos metodika</w:t>
            </w:r>
          </w:p>
        </w:tc>
      </w:tr>
      <w:tr w:rsidR="008504E1" w:rsidRPr="001135A7" w14:paraId="11621F45" w14:textId="77777777" w:rsidTr="00D41E12">
        <w:trPr>
          <w:trHeight w:val="491"/>
        </w:trPr>
        <w:tc>
          <w:tcPr>
            <w:tcW w:w="0" w:type="auto"/>
          </w:tcPr>
          <w:p w14:paraId="296728C4"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7593B799" w14:textId="2CC55B0A"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Rizikos valdymas</w:t>
            </w:r>
          </w:p>
        </w:tc>
        <w:tc>
          <w:tcPr>
            <w:tcW w:w="0" w:type="auto"/>
          </w:tcPr>
          <w:p w14:paraId="3EF764F7" w14:textId="4E58D687"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AM-5.3</w:t>
            </w:r>
          </w:p>
        </w:tc>
        <w:tc>
          <w:tcPr>
            <w:tcW w:w="0" w:type="auto"/>
          </w:tcPr>
          <w:p w14:paraId="33E91F4A" w14:textId="412ADF9F"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Draudimo priemonių apimčių ir jų poveikio žemės ūkio verslo subjektų finansiniam ir ekonominiam stabilumui metodika</w:t>
            </w:r>
          </w:p>
        </w:tc>
      </w:tr>
      <w:tr w:rsidR="008504E1" w:rsidRPr="001135A7" w14:paraId="7EF259D0" w14:textId="77777777" w:rsidTr="00D41E12">
        <w:trPr>
          <w:trHeight w:val="683"/>
        </w:trPr>
        <w:tc>
          <w:tcPr>
            <w:tcW w:w="0" w:type="auto"/>
          </w:tcPr>
          <w:p w14:paraId="7C56552E"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170ED1FB" w14:textId="24D1A3CA"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Užimtumas</w:t>
            </w:r>
          </w:p>
        </w:tc>
        <w:tc>
          <w:tcPr>
            <w:tcW w:w="0" w:type="auto"/>
          </w:tcPr>
          <w:p w14:paraId="2E9A3EDC" w14:textId="19854BBC"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AM-6.1</w:t>
            </w:r>
          </w:p>
        </w:tc>
        <w:tc>
          <w:tcPr>
            <w:tcW w:w="0" w:type="auto"/>
          </w:tcPr>
          <w:p w14:paraId="6E6A4BFF" w14:textId="29B72C7C"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Investicijų ir paramos poveikio darbo vietų kūrimui ir išlaikymui analitikos metodika</w:t>
            </w:r>
          </w:p>
        </w:tc>
      </w:tr>
      <w:tr w:rsidR="008504E1" w:rsidRPr="001135A7" w14:paraId="6606599C" w14:textId="77777777" w:rsidTr="00D41E12">
        <w:trPr>
          <w:trHeight w:val="339"/>
        </w:trPr>
        <w:tc>
          <w:tcPr>
            <w:tcW w:w="0" w:type="auto"/>
          </w:tcPr>
          <w:p w14:paraId="326C7B39"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06BFFA86" w14:textId="73326BEF"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Aplinkosauga</w:t>
            </w:r>
          </w:p>
        </w:tc>
        <w:tc>
          <w:tcPr>
            <w:tcW w:w="0" w:type="auto"/>
          </w:tcPr>
          <w:p w14:paraId="0DFA9EBB" w14:textId="378ADA93"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AM-7.1</w:t>
            </w:r>
          </w:p>
        </w:tc>
        <w:tc>
          <w:tcPr>
            <w:tcW w:w="0" w:type="auto"/>
          </w:tcPr>
          <w:p w14:paraId="62A81A50" w14:textId="64F00CF2"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Cheminių priemonių ūkiuose naudojimo apimčių analitikos metodika</w:t>
            </w:r>
          </w:p>
        </w:tc>
      </w:tr>
      <w:tr w:rsidR="008504E1" w:rsidRPr="001135A7" w14:paraId="33CD5EFF" w14:textId="77777777" w:rsidTr="00D41E12">
        <w:trPr>
          <w:trHeight w:val="1200"/>
        </w:trPr>
        <w:tc>
          <w:tcPr>
            <w:tcW w:w="0" w:type="auto"/>
          </w:tcPr>
          <w:p w14:paraId="1CA89AC1"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0B4592DE" w14:textId="682D8E0E"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Aplinkosauga</w:t>
            </w:r>
          </w:p>
        </w:tc>
        <w:tc>
          <w:tcPr>
            <w:tcW w:w="0" w:type="auto"/>
          </w:tcPr>
          <w:p w14:paraId="071FFD55" w14:textId="0CF5BAC8"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AM-7.2</w:t>
            </w:r>
          </w:p>
        </w:tc>
        <w:tc>
          <w:tcPr>
            <w:tcW w:w="0" w:type="auto"/>
          </w:tcPr>
          <w:p w14:paraId="71465F92" w14:textId="4A0B4B52"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Kenkėjų paplitimo stebėsena ir poveikio žemės ūkio produkcijos gamybai analitikos metodika</w:t>
            </w:r>
          </w:p>
        </w:tc>
      </w:tr>
      <w:tr w:rsidR="008504E1" w:rsidRPr="001135A7" w14:paraId="42F0B631" w14:textId="77777777" w:rsidTr="00D41E12">
        <w:trPr>
          <w:trHeight w:val="987"/>
        </w:trPr>
        <w:tc>
          <w:tcPr>
            <w:tcW w:w="0" w:type="auto"/>
          </w:tcPr>
          <w:p w14:paraId="68C23952"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7E1DF313" w14:textId="1B4E3C54"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Aplinkosauga</w:t>
            </w:r>
          </w:p>
        </w:tc>
        <w:tc>
          <w:tcPr>
            <w:tcW w:w="0" w:type="auto"/>
          </w:tcPr>
          <w:p w14:paraId="5E031C82" w14:textId="236D25F4"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AM-7.3</w:t>
            </w:r>
          </w:p>
        </w:tc>
        <w:tc>
          <w:tcPr>
            <w:tcW w:w="0" w:type="auto"/>
          </w:tcPr>
          <w:p w14:paraId="386983C4" w14:textId="4ECF7204"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ŠESD emisijų apimčių vertinimo analitikos metodika</w:t>
            </w:r>
          </w:p>
        </w:tc>
      </w:tr>
      <w:tr w:rsidR="008504E1" w:rsidRPr="001135A7" w14:paraId="4FBE83EE" w14:textId="77777777" w:rsidTr="00D41E12">
        <w:trPr>
          <w:trHeight w:val="675"/>
        </w:trPr>
        <w:tc>
          <w:tcPr>
            <w:tcW w:w="0" w:type="auto"/>
          </w:tcPr>
          <w:p w14:paraId="278A544A"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00D0503C" w14:textId="0755D4C1"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 </w:t>
            </w:r>
          </w:p>
        </w:tc>
        <w:tc>
          <w:tcPr>
            <w:tcW w:w="0" w:type="auto"/>
          </w:tcPr>
          <w:p w14:paraId="52A2CDDC" w14:textId="02CFA6AA"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AM-7.4</w:t>
            </w:r>
          </w:p>
        </w:tc>
        <w:tc>
          <w:tcPr>
            <w:tcW w:w="0" w:type="auto"/>
          </w:tcPr>
          <w:p w14:paraId="4AC05660" w14:textId="00926EF5"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Investicijų ir technologijų taikymo poveikio ŠESD emisijų mažinimui.</w:t>
            </w:r>
          </w:p>
        </w:tc>
      </w:tr>
      <w:tr w:rsidR="008504E1" w:rsidRPr="001135A7" w14:paraId="3B5619EB" w14:textId="77777777" w:rsidTr="00D41E12">
        <w:trPr>
          <w:trHeight w:val="757"/>
        </w:trPr>
        <w:tc>
          <w:tcPr>
            <w:tcW w:w="0" w:type="auto"/>
          </w:tcPr>
          <w:p w14:paraId="5AD8203E"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3059E21C" w14:textId="0CB754F2"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Investicijos ir parama</w:t>
            </w:r>
          </w:p>
        </w:tc>
        <w:tc>
          <w:tcPr>
            <w:tcW w:w="0" w:type="auto"/>
          </w:tcPr>
          <w:p w14:paraId="0344221E" w14:textId="407374CA"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AM-8.1</w:t>
            </w:r>
          </w:p>
        </w:tc>
        <w:tc>
          <w:tcPr>
            <w:tcW w:w="0" w:type="auto"/>
          </w:tcPr>
          <w:p w14:paraId="67DD997C" w14:textId="2854330A"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Informacijos apie investicijų (nuosavų ir skolintų lėšų) ir paramos dydžius ir jos pobūdį analitikos metodika</w:t>
            </w:r>
          </w:p>
        </w:tc>
      </w:tr>
      <w:tr w:rsidR="008504E1" w:rsidRPr="001135A7" w14:paraId="33051296" w14:textId="77777777" w:rsidTr="00D41E12">
        <w:trPr>
          <w:trHeight w:val="555"/>
        </w:trPr>
        <w:tc>
          <w:tcPr>
            <w:tcW w:w="0" w:type="auto"/>
          </w:tcPr>
          <w:p w14:paraId="712D1E1D"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6AE94541" w14:textId="4136CF50"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Investicijos ir parama</w:t>
            </w:r>
          </w:p>
        </w:tc>
        <w:tc>
          <w:tcPr>
            <w:tcW w:w="0" w:type="auto"/>
          </w:tcPr>
          <w:p w14:paraId="1212BF3C" w14:textId="6EBC113E"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AM-8.2</w:t>
            </w:r>
          </w:p>
        </w:tc>
        <w:tc>
          <w:tcPr>
            <w:tcW w:w="0" w:type="auto"/>
          </w:tcPr>
          <w:p w14:paraId="743F1492" w14:textId="3FEE67EB"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Pasėlių ir žemės ūkio naudmenų plotų dinamikos bei investicijų ir skirtingų paramos priemonių poveikio jai analitikos metodika</w:t>
            </w:r>
          </w:p>
        </w:tc>
      </w:tr>
      <w:tr w:rsidR="008504E1" w:rsidRPr="001135A7" w14:paraId="106A7250" w14:textId="77777777" w:rsidTr="00D41E12">
        <w:trPr>
          <w:trHeight w:val="778"/>
        </w:trPr>
        <w:tc>
          <w:tcPr>
            <w:tcW w:w="0" w:type="auto"/>
          </w:tcPr>
          <w:p w14:paraId="64A6CD8C"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6E285184" w14:textId="38156788"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Investicijos ir parama</w:t>
            </w:r>
          </w:p>
        </w:tc>
        <w:tc>
          <w:tcPr>
            <w:tcW w:w="0" w:type="auto"/>
          </w:tcPr>
          <w:p w14:paraId="1BCC371B" w14:textId="11C6C774"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AM-8.3</w:t>
            </w:r>
          </w:p>
        </w:tc>
        <w:tc>
          <w:tcPr>
            <w:tcW w:w="0" w:type="auto"/>
          </w:tcPr>
          <w:p w14:paraId="046ACDEB" w14:textId="11DE60B2"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Investicijų ir paramos poveikio ekonominei plėtrai analitikos metodika.</w:t>
            </w:r>
          </w:p>
        </w:tc>
      </w:tr>
      <w:tr w:rsidR="008504E1" w:rsidRPr="001135A7" w14:paraId="3CC431D8" w14:textId="77777777" w:rsidTr="00D41E12">
        <w:trPr>
          <w:trHeight w:val="563"/>
        </w:trPr>
        <w:tc>
          <w:tcPr>
            <w:tcW w:w="0" w:type="auto"/>
          </w:tcPr>
          <w:p w14:paraId="5EB0148B" w14:textId="77777777" w:rsidR="008504E1" w:rsidRPr="001135A7" w:rsidRDefault="008504E1"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2410FC27" w14:textId="24EB78D2"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Maisto sauga ir kokybė</w:t>
            </w:r>
          </w:p>
        </w:tc>
        <w:tc>
          <w:tcPr>
            <w:tcW w:w="0" w:type="auto"/>
          </w:tcPr>
          <w:p w14:paraId="3AA62DF9" w14:textId="7886DEE3"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rPr>
              <w:t>AM-9.1</w:t>
            </w:r>
          </w:p>
        </w:tc>
        <w:tc>
          <w:tcPr>
            <w:tcW w:w="0" w:type="auto"/>
          </w:tcPr>
          <w:p w14:paraId="143E8014" w14:textId="6921990F" w:rsidR="008504E1" w:rsidRPr="001135A7" w:rsidRDefault="008504E1" w:rsidP="008504E1">
            <w:pPr>
              <w:spacing w:line="240" w:lineRule="atLeast"/>
              <w:rPr>
                <w:rFonts w:ascii="Times New Roman" w:eastAsia="Times New Roman" w:hAnsi="Times New Roman" w:cs="Times New Roman"/>
                <w:color w:val="000000"/>
                <w:lang w:eastAsia="lt-LT"/>
              </w:rPr>
            </w:pPr>
            <w:r w:rsidRPr="00D41E12">
              <w:rPr>
                <w:rFonts w:ascii="Times New Roman" w:hAnsi="Times New Roman" w:cs="Times New Roman"/>
                <w:color w:val="000000"/>
              </w:rPr>
              <w:t>Ekologiškų žemės ūkio ir maisto, NKP produktų gamybos apimčių analitikos metodika</w:t>
            </w:r>
          </w:p>
        </w:tc>
      </w:tr>
      <w:tr w:rsidR="00F9688A" w:rsidRPr="001135A7" w14:paraId="5A4F50C8" w14:textId="77777777" w:rsidTr="00D41E12">
        <w:trPr>
          <w:trHeight w:val="563"/>
        </w:trPr>
        <w:tc>
          <w:tcPr>
            <w:tcW w:w="0" w:type="auto"/>
          </w:tcPr>
          <w:p w14:paraId="288A1CE5" w14:textId="77777777" w:rsidR="00F9688A" w:rsidRPr="001135A7" w:rsidRDefault="00F9688A" w:rsidP="008504E1">
            <w:pPr>
              <w:pStyle w:val="Sraopastraipa"/>
              <w:numPr>
                <w:ilvl w:val="0"/>
                <w:numId w:val="58"/>
              </w:numPr>
              <w:spacing w:line="240" w:lineRule="atLeast"/>
              <w:rPr>
                <w:rFonts w:ascii="Times New Roman" w:eastAsia="Times New Roman" w:hAnsi="Times New Roman" w:cs="Times New Roman"/>
                <w:color w:val="000000"/>
                <w:lang w:eastAsia="lt-LT"/>
              </w:rPr>
            </w:pPr>
          </w:p>
        </w:tc>
        <w:tc>
          <w:tcPr>
            <w:tcW w:w="0" w:type="auto"/>
          </w:tcPr>
          <w:p w14:paraId="558357C7" w14:textId="3027B0A0" w:rsidR="00F9688A" w:rsidRPr="00D41E12" w:rsidRDefault="00C31249" w:rsidP="008504E1">
            <w:pPr>
              <w:spacing w:line="240" w:lineRule="atLeast"/>
              <w:rPr>
                <w:rFonts w:ascii="Times New Roman" w:hAnsi="Times New Roman" w:cs="Times New Roman"/>
                <w:color w:val="000000"/>
              </w:rPr>
            </w:pPr>
            <w:r>
              <w:rPr>
                <w:rFonts w:ascii="Times New Roman" w:hAnsi="Times New Roman" w:cs="Times New Roman"/>
                <w:color w:val="000000"/>
              </w:rPr>
              <w:t>-</w:t>
            </w:r>
          </w:p>
        </w:tc>
        <w:tc>
          <w:tcPr>
            <w:tcW w:w="0" w:type="auto"/>
          </w:tcPr>
          <w:p w14:paraId="2ACB5E49" w14:textId="7DAFB1E7" w:rsidR="00F9688A" w:rsidRPr="00D41E12" w:rsidRDefault="00C31249" w:rsidP="008504E1">
            <w:pPr>
              <w:spacing w:line="240" w:lineRule="atLeast"/>
              <w:rPr>
                <w:rFonts w:ascii="Times New Roman" w:hAnsi="Times New Roman" w:cs="Times New Roman"/>
              </w:rPr>
            </w:pPr>
            <w:r>
              <w:rPr>
                <w:rFonts w:ascii="Times New Roman" w:hAnsi="Times New Roman" w:cs="Times New Roman"/>
              </w:rPr>
              <w:t>-</w:t>
            </w:r>
          </w:p>
        </w:tc>
        <w:tc>
          <w:tcPr>
            <w:tcW w:w="0" w:type="auto"/>
          </w:tcPr>
          <w:p w14:paraId="56ECED10" w14:textId="7F4C0479" w:rsidR="00F9688A" w:rsidRPr="00D41E12" w:rsidRDefault="00F9688A" w:rsidP="008504E1">
            <w:pPr>
              <w:spacing w:line="240" w:lineRule="atLeast"/>
              <w:rPr>
                <w:rFonts w:ascii="Times New Roman" w:hAnsi="Times New Roman" w:cs="Times New Roman"/>
                <w:color w:val="000000"/>
              </w:rPr>
            </w:pPr>
            <w:r w:rsidRPr="00627AE4">
              <w:t>Faktinių žemės ūkio duomenų surinkimo iš skirtingų šaltinių, tvarkymo ir sisteminimo metodika</w:t>
            </w:r>
          </w:p>
        </w:tc>
      </w:tr>
    </w:tbl>
    <w:p w14:paraId="3D88BF23" w14:textId="77777777" w:rsidR="00931E4E" w:rsidRDefault="00931E4E" w:rsidP="00931E4E">
      <w:pPr>
        <w:spacing w:after="0" w:line="240" w:lineRule="auto"/>
        <w:rPr>
          <w:rFonts w:ascii="Times New Roman" w:hAnsi="Times New Roman" w:cs="Times New Roman"/>
        </w:rPr>
      </w:pPr>
    </w:p>
    <w:p w14:paraId="4BCBB35D" w14:textId="08C11EEF" w:rsidR="00375092" w:rsidRPr="00931E4E" w:rsidRDefault="00375092" w:rsidP="00375092">
      <w:pPr>
        <w:rPr>
          <w:rFonts w:ascii="Times New Roman" w:hAnsi="Times New Roman" w:cs="Times New Roman"/>
        </w:rPr>
      </w:pPr>
      <w:r w:rsidRPr="00931E4E">
        <w:rPr>
          <w:rFonts w:ascii="Times New Roman" w:hAnsi="Times New Roman" w:cs="Times New Roman"/>
        </w:rPr>
        <w:t>Pastaba. Šis sąrašas gali keistis, kai metodikų rengėja</w:t>
      </w:r>
      <w:r w:rsidR="006D61DE">
        <w:rPr>
          <w:rFonts w:ascii="Times New Roman" w:hAnsi="Times New Roman" w:cs="Times New Roman"/>
        </w:rPr>
        <w:t>s</w:t>
      </w:r>
      <w:r w:rsidRPr="00931E4E">
        <w:rPr>
          <w:rFonts w:ascii="Times New Roman" w:hAnsi="Times New Roman" w:cs="Times New Roman"/>
        </w:rPr>
        <w:t xml:space="preserve"> galutinai parengs metodikas.</w:t>
      </w:r>
    </w:p>
    <w:p w14:paraId="74920549" w14:textId="77777777" w:rsidR="00BD6FB1" w:rsidRPr="008C01D9" w:rsidRDefault="00BD6FB1" w:rsidP="00BD6FB1">
      <w:pPr>
        <w:spacing w:line="276" w:lineRule="auto"/>
        <w:jc w:val="both"/>
        <w:rPr>
          <w:rFonts w:ascii="Times New Roman" w:hAnsi="Times New Roman" w:cs="Times New Roman"/>
          <w:bCs/>
          <w:color w:val="000000"/>
          <w:sz w:val="24"/>
          <w:szCs w:val="24"/>
        </w:rPr>
        <w:sectPr w:rsidR="00BD6FB1" w:rsidRPr="008C01D9" w:rsidSect="00EB0653">
          <w:headerReference w:type="default" r:id="rId27"/>
          <w:footerReference w:type="default" r:id="rId28"/>
          <w:pgSz w:w="11907" w:h="16839"/>
          <w:pgMar w:top="1134" w:right="567" w:bottom="1134" w:left="1701" w:header="567" w:footer="567" w:gutter="0"/>
          <w:pgNumType w:start="1"/>
          <w:cols w:space="1296"/>
          <w:docGrid w:linePitch="360"/>
        </w:sectPr>
      </w:pPr>
    </w:p>
    <w:p w14:paraId="0E2DFAD7" w14:textId="025D0C96" w:rsidR="00BD6FB1" w:rsidRDefault="00BD6FB1" w:rsidP="00BD6FB1">
      <w:pPr>
        <w:ind w:left="6480"/>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3969CA">
        <w:rPr>
          <w:rFonts w:ascii="Times New Roman" w:hAnsi="Times New Roman" w:cs="Times New Roman"/>
          <w:sz w:val="24"/>
          <w:szCs w:val="24"/>
        </w:rPr>
        <w:t>K</w:t>
      </w:r>
      <w:r>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14FCB7F7" w14:textId="77777777" w:rsidR="00BD6FB1" w:rsidRPr="00261A18" w:rsidRDefault="00BD6FB1" w:rsidP="00BD6FB1">
      <w:pPr>
        <w:jc w:val="center"/>
        <w:rPr>
          <w:rFonts w:ascii="Times New Roman" w:hAnsi="Times New Roman" w:cs="Times New Roman"/>
          <w:b/>
          <w:sz w:val="24"/>
          <w:szCs w:val="24"/>
        </w:rPr>
      </w:pPr>
      <w:r w:rsidRPr="00261A18">
        <w:rPr>
          <w:rFonts w:ascii="Times New Roman" w:hAnsi="Times New Roman" w:cs="Times New Roman"/>
          <w:b/>
          <w:sz w:val="24"/>
          <w:szCs w:val="24"/>
        </w:rPr>
        <w:t>PASIŪLYMAS</w:t>
      </w:r>
    </w:p>
    <w:p w14:paraId="74C6620F" w14:textId="30639FA1" w:rsidR="00BD6FB1" w:rsidRPr="00261A18" w:rsidRDefault="00BD6FB1" w:rsidP="003502E6">
      <w:pPr>
        <w:spacing w:after="0" w:line="240" w:lineRule="auto"/>
        <w:jc w:val="center"/>
        <w:rPr>
          <w:rFonts w:ascii="Times New Roman" w:hAnsi="Times New Roman" w:cs="Times New Roman"/>
          <w:i/>
          <w:sz w:val="24"/>
          <w:szCs w:val="24"/>
        </w:rPr>
      </w:pPr>
      <w:r w:rsidRPr="003502E6">
        <w:rPr>
          <w:rFonts w:ascii="Times New Roman" w:hAnsi="Times New Roman" w:cs="Times New Roman"/>
          <w:b/>
          <w:sz w:val="24"/>
          <w:szCs w:val="24"/>
        </w:rPr>
        <w:t xml:space="preserve">DĖL </w:t>
      </w:r>
      <w:r w:rsidR="003502E6" w:rsidRPr="003502E6">
        <w:rPr>
          <w:rFonts w:ascii="Times New Roman" w:hAnsi="Times New Roman" w:cs="Times New Roman"/>
          <w:b/>
          <w:sz w:val="24"/>
          <w:szCs w:val="24"/>
        </w:rPr>
        <w:t>ANALITIKOS</w:t>
      </w:r>
      <w:r w:rsidR="003502E6" w:rsidRPr="00EC5889">
        <w:rPr>
          <w:rFonts w:ascii="Times New Roman" w:hAnsi="Times New Roman" w:cs="Times New Roman"/>
          <w:b/>
          <w:sz w:val="24"/>
          <w:szCs w:val="24"/>
        </w:rPr>
        <w:t xml:space="preserve"> SISTEMOS KONSTRAVIMO TECHNINĖS PRIEŽIŪROS PASLAUGŲ, REIKALINGŲ PROJEKTUI „ŽEMĖS ŪKIO VERSLO ANALIZĖS SISTEMOS SUKŪRIMAS“ ĮGYVENDINTI, PIRKIMO</w:t>
      </w:r>
    </w:p>
    <w:p w14:paraId="79ACD84D" w14:textId="77777777" w:rsidR="00BD6FB1" w:rsidRPr="00261A18" w:rsidRDefault="00BD6FB1" w:rsidP="00BD6FB1">
      <w:pPr>
        <w:jc w:val="center"/>
        <w:rPr>
          <w:rFonts w:ascii="Times New Roman" w:hAnsi="Times New Roman" w:cs="Times New Roman"/>
          <w:b/>
          <w:sz w:val="24"/>
          <w:szCs w:val="24"/>
        </w:rPr>
      </w:pPr>
    </w:p>
    <w:tbl>
      <w:tblPr>
        <w:tblW w:w="9855" w:type="dxa"/>
        <w:tblInd w:w="5" w:type="dxa"/>
        <w:tblBorders>
          <w:insideV w:val="single" w:sz="4" w:space="0" w:color="auto"/>
        </w:tblBorders>
        <w:tblLook w:val="01E0" w:firstRow="1" w:lastRow="1" w:firstColumn="1" w:lastColumn="1" w:noHBand="0" w:noVBand="0"/>
      </w:tblPr>
      <w:tblGrid>
        <w:gridCol w:w="3583"/>
        <w:gridCol w:w="1061"/>
        <w:gridCol w:w="1579"/>
        <w:gridCol w:w="3632"/>
      </w:tblGrid>
      <w:tr w:rsidR="00BD6FB1" w:rsidRPr="003D76BA" w14:paraId="60E429E8" w14:textId="77777777" w:rsidTr="00874C48">
        <w:trPr>
          <w:gridBefore w:val="1"/>
          <w:gridAfter w:val="1"/>
          <w:wBefore w:w="3583" w:type="dxa"/>
          <w:wAfter w:w="3632" w:type="dxa"/>
        </w:trPr>
        <w:tc>
          <w:tcPr>
            <w:tcW w:w="2640" w:type="dxa"/>
            <w:gridSpan w:val="2"/>
            <w:tcBorders>
              <w:bottom w:val="single" w:sz="4" w:space="0" w:color="auto"/>
            </w:tcBorders>
          </w:tcPr>
          <w:p w14:paraId="76F2EFBD" w14:textId="77777777" w:rsidR="00BD6FB1" w:rsidRPr="003D76BA" w:rsidRDefault="00BD6FB1" w:rsidP="00BD6FB1">
            <w:pPr>
              <w:spacing w:after="0" w:line="240" w:lineRule="auto"/>
              <w:jc w:val="center"/>
              <w:rPr>
                <w:rFonts w:ascii="Times New Roman" w:hAnsi="Times New Roman" w:cs="Times New Roman"/>
              </w:rPr>
            </w:pPr>
            <w:r w:rsidRPr="003D76BA">
              <w:rPr>
                <w:rFonts w:ascii="Times New Roman" w:hAnsi="Times New Roman" w:cs="Times New Roman"/>
              </w:rPr>
              <w:t xml:space="preserve">20   -   -   </w:t>
            </w:r>
            <w:r w:rsidRPr="003D76BA">
              <w:rPr>
                <w:rFonts w:ascii="Times New Roman" w:hAnsi="Times New Roman" w:cs="Times New Roman"/>
                <w:color w:val="FFFFFF"/>
              </w:rPr>
              <w:t>.</w:t>
            </w:r>
          </w:p>
        </w:tc>
      </w:tr>
      <w:tr w:rsidR="00BD6FB1" w:rsidRPr="003D76BA" w14:paraId="2CAAA65D" w14:textId="77777777" w:rsidTr="00874C48">
        <w:trPr>
          <w:gridBefore w:val="1"/>
          <w:gridAfter w:val="1"/>
          <w:wBefore w:w="3583" w:type="dxa"/>
          <w:wAfter w:w="3632" w:type="dxa"/>
        </w:trPr>
        <w:tc>
          <w:tcPr>
            <w:tcW w:w="2640" w:type="dxa"/>
            <w:gridSpan w:val="2"/>
            <w:tcBorders>
              <w:top w:val="single" w:sz="4" w:space="0" w:color="auto"/>
              <w:bottom w:val="nil"/>
            </w:tcBorders>
          </w:tcPr>
          <w:p w14:paraId="2C289A0D" w14:textId="77777777" w:rsidR="00BD6FB1" w:rsidRPr="003D76BA" w:rsidRDefault="00BD6FB1" w:rsidP="00BD6FB1">
            <w:pPr>
              <w:jc w:val="center"/>
              <w:rPr>
                <w:rFonts w:ascii="Times New Roman" w:hAnsi="Times New Roman" w:cs="Times New Roman"/>
                <w:i/>
              </w:rPr>
            </w:pPr>
            <w:r w:rsidRPr="003D76BA">
              <w:rPr>
                <w:rFonts w:ascii="Times New Roman" w:hAnsi="Times New Roman" w:cs="Times New Roman"/>
                <w:i/>
              </w:rPr>
              <w:t>data</w:t>
            </w:r>
          </w:p>
        </w:tc>
      </w:tr>
      <w:tr w:rsidR="00BD6FB1" w:rsidRPr="003D76BA" w14:paraId="512CE140" w14:textId="77777777" w:rsidTr="00874C48">
        <w:trPr>
          <w:gridBefore w:val="1"/>
          <w:gridAfter w:val="1"/>
          <w:wBefore w:w="3583" w:type="dxa"/>
          <w:wAfter w:w="3632" w:type="dxa"/>
        </w:trPr>
        <w:tc>
          <w:tcPr>
            <w:tcW w:w="2640" w:type="dxa"/>
            <w:gridSpan w:val="2"/>
            <w:tcBorders>
              <w:bottom w:val="single" w:sz="4" w:space="0" w:color="auto"/>
            </w:tcBorders>
          </w:tcPr>
          <w:p w14:paraId="29BCF5C2" w14:textId="77777777" w:rsidR="00BD6FB1" w:rsidRPr="003D76BA" w:rsidRDefault="00BD6FB1" w:rsidP="00BD6FB1">
            <w:pPr>
              <w:spacing w:after="0" w:line="240" w:lineRule="auto"/>
              <w:jc w:val="center"/>
              <w:rPr>
                <w:rFonts w:ascii="Times New Roman" w:hAnsi="Times New Roman" w:cs="Times New Roman"/>
              </w:rPr>
            </w:pPr>
          </w:p>
        </w:tc>
      </w:tr>
      <w:tr w:rsidR="00BD6FB1" w:rsidRPr="003D76BA" w14:paraId="07761614" w14:textId="77777777" w:rsidTr="00874C48">
        <w:trPr>
          <w:gridBefore w:val="1"/>
          <w:gridAfter w:val="1"/>
          <w:wBefore w:w="3583" w:type="dxa"/>
          <w:wAfter w:w="3632" w:type="dxa"/>
        </w:trPr>
        <w:tc>
          <w:tcPr>
            <w:tcW w:w="2640" w:type="dxa"/>
            <w:gridSpan w:val="2"/>
            <w:tcBorders>
              <w:top w:val="single" w:sz="4" w:space="0" w:color="auto"/>
            </w:tcBorders>
          </w:tcPr>
          <w:p w14:paraId="41CA42EB" w14:textId="74C3EA67" w:rsidR="00BD6FB1" w:rsidRPr="003D76BA" w:rsidRDefault="00955D4A" w:rsidP="00BD6FB1">
            <w:pPr>
              <w:jc w:val="center"/>
              <w:rPr>
                <w:rFonts w:ascii="Times New Roman" w:hAnsi="Times New Roman" w:cs="Times New Roman"/>
                <w:i/>
              </w:rPr>
            </w:pPr>
            <w:r w:rsidRPr="003D76BA">
              <w:rPr>
                <w:rFonts w:ascii="Times New Roman" w:hAnsi="Times New Roman" w:cs="Times New Roman"/>
                <w:i/>
              </w:rPr>
              <w:t>v</w:t>
            </w:r>
            <w:r w:rsidR="00BD6FB1" w:rsidRPr="003D76BA">
              <w:rPr>
                <w:rFonts w:ascii="Times New Roman" w:hAnsi="Times New Roman" w:cs="Times New Roman"/>
                <w:i/>
              </w:rPr>
              <w:t>ieta</w:t>
            </w:r>
          </w:p>
        </w:tc>
      </w:tr>
      <w:tr w:rsidR="00874C48" w:rsidRPr="003D76BA" w14:paraId="6A19B030"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10127DB5" w14:textId="77777777" w:rsidR="00874C48" w:rsidRPr="003D76BA" w:rsidRDefault="00874C48" w:rsidP="0060490D">
            <w:pPr>
              <w:jc w:val="both"/>
              <w:rPr>
                <w:rFonts w:ascii="Times New Roman" w:hAnsi="Times New Roman" w:cs="Times New Roman"/>
              </w:rPr>
            </w:pPr>
            <w:r w:rsidRPr="003D76BA">
              <w:rPr>
                <w:rFonts w:ascii="Times New Roman" w:hAnsi="Times New Roman" w:cs="Times New Roman"/>
              </w:rPr>
              <w:t>Tiekėjo pavadinimas</w:t>
            </w:r>
          </w:p>
        </w:tc>
        <w:tc>
          <w:tcPr>
            <w:tcW w:w="5211" w:type="dxa"/>
            <w:gridSpan w:val="2"/>
          </w:tcPr>
          <w:p w14:paraId="306D3F14" w14:textId="77777777" w:rsidR="00874C48" w:rsidRPr="003D76BA" w:rsidRDefault="00874C48" w:rsidP="0060490D">
            <w:pPr>
              <w:jc w:val="both"/>
              <w:rPr>
                <w:rFonts w:ascii="Times New Roman" w:hAnsi="Times New Roman" w:cs="Times New Roman"/>
              </w:rPr>
            </w:pPr>
          </w:p>
        </w:tc>
      </w:tr>
      <w:tr w:rsidR="00874C48" w:rsidRPr="003D76BA" w14:paraId="457E300A"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76891E0A" w14:textId="77777777" w:rsidR="00874C48" w:rsidRPr="003D76BA" w:rsidRDefault="00874C48" w:rsidP="0060490D">
            <w:pPr>
              <w:jc w:val="both"/>
              <w:rPr>
                <w:rFonts w:ascii="Times New Roman" w:hAnsi="Times New Roman" w:cs="Times New Roman"/>
              </w:rPr>
            </w:pPr>
            <w:r w:rsidRPr="003D76BA">
              <w:rPr>
                <w:rFonts w:ascii="Times New Roman" w:hAnsi="Times New Roman" w:cs="Times New Roman"/>
              </w:rPr>
              <w:t>Tiekėjo adresas</w:t>
            </w:r>
          </w:p>
        </w:tc>
        <w:tc>
          <w:tcPr>
            <w:tcW w:w="5211" w:type="dxa"/>
            <w:gridSpan w:val="2"/>
          </w:tcPr>
          <w:p w14:paraId="05526876" w14:textId="77777777" w:rsidR="00874C48" w:rsidRPr="003D76BA" w:rsidRDefault="00874C48" w:rsidP="0060490D">
            <w:pPr>
              <w:jc w:val="both"/>
              <w:rPr>
                <w:rFonts w:ascii="Times New Roman" w:hAnsi="Times New Roman" w:cs="Times New Roman"/>
              </w:rPr>
            </w:pPr>
          </w:p>
        </w:tc>
      </w:tr>
      <w:tr w:rsidR="00874C48" w:rsidRPr="003D76BA" w14:paraId="43E89EBB"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1505B9D1" w14:textId="525EED99" w:rsidR="00874C48" w:rsidRPr="003D76BA" w:rsidRDefault="00874C48" w:rsidP="0060490D">
            <w:pPr>
              <w:jc w:val="both"/>
              <w:rPr>
                <w:rFonts w:ascii="Times New Roman" w:hAnsi="Times New Roman" w:cs="Times New Roman"/>
              </w:rPr>
            </w:pPr>
            <w:r w:rsidRPr="003D76BA">
              <w:rPr>
                <w:rFonts w:ascii="Times New Roman" w:hAnsi="Times New Roman" w:cs="Times New Roman"/>
              </w:rPr>
              <w:t>Už pasiūlymą atsakingo asmens pareigos, vardas, pavardė</w:t>
            </w:r>
          </w:p>
        </w:tc>
        <w:tc>
          <w:tcPr>
            <w:tcW w:w="5211" w:type="dxa"/>
            <w:gridSpan w:val="2"/>
          </w:tcPr>
          <w:p w14:paraId="17B633A9" w14:textId="77777777" w:rsidR="00874C48" w:rsidRPr="003D76BA" w:rsidRDefault="00874C48" w:rsidP="0060490D">
            <w:pPr>
              <w:jc w:val="both"/>
              <w:rPr>
                <w:rFonts w:ascii="Times New Roman" w:hAnsi="Times New Roman" w:cs="Times New Roman"/>
              </w:rPr>
            </w:pPr>
          </w:p>
        </w:tc>
      </w:tr>
      <w:tr w:rsidR="00874C48" w:rsidRPr="003D76BA" w14:paraId="216DB695"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4E1E3896" w14:textId="77777777" w:rsidR="00874C48" w:rsidRPr="003D76BA" w:rsidRDefault="00874C48" w:rsidP="0060490D">
            <w:pPr>
              <w:jc w:val="both"/>
              <w:rPr>
                <w:rFonts w:ascii="Times New Roman" w:hAnsi="Times New Roman" w:cs="Times New Roman"/>
              </w:rPr>
            </w:pPr>
            <w:r w:rsidRPr="003D76BA">
              <w:rPr>
                <w:rFonts w:ascii="Times New Roman" w:hAnsi="Times New Roman" w:cs="Times New Roman"/>
              </w:rPr>
              <w:t>Telefono numeris</w:t>
            </w:r>
          </w:p>
        </w:tc>
        <w:tc>
          <w:tcPr>
            <w:tcW w:w="5211" w:type="dxa"/>
            <w:gridSpan w:val="2"/>
          </w:tcPr>
          <w:p w14:paraId="786DA55C" w14:textId="77777777" w:rsidR="00874C48" w:rsidRPr="003D76BA" w:rsidRDefault="00874C48" w:rsidP="0060490D">
            <w:pPr>
              <w:jc w:val="both"/>
              <w:rPr>
                <w:rFonts w:ascii="Times New Roman" w:hAnsi="Times New Roman" w:cs="Times New Roman"/>
              </w:rPr>
            </w:pPr>
          </w:p>
        </w:tc>
      </w:tr>
      <w:tr w:rsidR="00874C48" w:rsidRPr="003D76BA" w14:paraId="452C5FAB" w14:textId="77777777" w:rsidTr="00874C48">
        <w:tblPrEx>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Ex>
        <w:tc>
          <w:tcPr>
            <w:tcW w:w="4644" w:type="dxa"/>
            <w:gridSpan w:val="2"/>
          </w:tcPr>
          <w:p w14:paraId="090224DC" w14:textId="77777777" w:rsidR="00874C48" w:rsidRPr="003D76BA" w:rsidRDefault="00874C48" w:rsidP="0060490D">
            <w:pPr>
              <w:jc w:val="both"/>
              <w:rPr>
                <w:rFonts w:ascii="Times New Roman" w:hAnsi="Times New Roman" w:cs="Times New Roman"/>
              </w:rPr>
            </w:pPr>
            <w:r w:rsidRPr="003D76BA">
              <w:rPr>
                <w:rFonts w:ascii="Times New Roman" w:hAnsi="Times New Roman" w:cs="Times New Roman"/>
              </w:rPr>
              <w:t>El. pašto adresas</w:t>
            </w:r>
          </w:p>
        </w:tc>
        <w:tc>
          <w:tcPr>
            <w:tcW w:w="5211" w:type="dxa"/>
            <w:gridSpan w:val="2"/>
          </w:tcPr>
          <w:p w14:paraId="324CBE46" w14:textId="77777777" w:rsidR="00874C48" w:rsidRPr="003D76BA" w:rsidRDefault="00874C48" w:rsidP="0060490D">
            <w:pPr>
              <w:jc w:val="both"/>
              <w:rPr>
                <w:rFonts w:ascii="Times New Roman" w:hAnsi="Times New Roman" w:cs="Times New Roman"/>
              </w:rPr>
            </w:pPr>
          </w:p>
        </w:tc>
      </w:tr>
    </w:tbl>
    <w:p w14:paraId="5839B589" w14:textId="77777777" w:rsidR="00BD6FB1" w:rsidRPr="0075045B" w:rsidRDefault="00BD6FB1" w:rsidP="00890FE5">
      <w:pPr>
        <w:spacing w:after="0" w:line="240" w:lineRule="auto"/>
        <w:jc w:val="center"/>
        <w:rPr>
          <w:rFonts w:ascii="Times New Roman" w:hAnsi="Times New Roman" w:cs="Times New Roman"/>
          <w:sz w:val="24"/>
          <w:szCs w:val="24"/>
        </w:rPr>
      </w:pPr>
    </w:p>
    <w:p w14:paraId="240FF145" w14:textId="26BFE53F" w:rsidR="00874C48" w:rsidRPr="003D76BA" w:rsidRDefault="00874C48" w:rsidP="00534FD3">
      <w:pPr>
        <w:pStyle w:val="Sraopastraipa"/>
        <w:numPr>
          <w:ilvl w:val="0"/>
          <w:numId w:val="13"/>
        </w:numPr>
        <w:tabs>
          <w:tab w:val="left" w:pos="284"/>
        </w:tabs>
        <w:spacing w:after="0" w:line="240" w:lineRule="auto"/>
        <w:ind w:left="0" w:firstLine="0"/>
        <w:jc w:val="both"/>
        <w:rPr>
          <w:rFonts w:ascii="Times New Roman" w:hAnsi="Times New Roman" w:cs="Times New Roman"/>
        </w:rPr>
      </w:pPr>
      <w:r w:rsidRPr="003D76BA">
        <w:rPr>
          <w:rFonts w:ascii="Times New Roman" w:hAnsi="Times New Roman" w:cs="Times New Roman"/>
        </w:rPr>
        <w:t xml:space="preserve">Šiuo pasiūlymu pažymime, kad sutinkame su visomis </w:t>
      </w:r>
      <w:r w:rsidR="00775A76">
        <w:rPr>
          <w:rFonts w:ascii="Times New Roman" w:hAnsi="Times New Roman" w:cs="Times New Roman"/>
        </w:rPr>
        <w:t>konkurso</w:t>
      </w:r>
      <w:r w:rsidRPr="003D76BA">
        <w:rPr>
          <w:rFonts w:ascii="Times New Roman" w:hAnsi="Times New Roman" w:cs="Times New Roman"/>
        </w:rPr>
        <w:t xml:space="preserve"> sąlygomis, nustatytomis:</w:t>
      </w:r>
    </w:p>
    <w:p w14:paraId="12A7ACE6" w14:textId="2FDF88CA" w:rsidR="00874C48" w:rsidRPr="003D76BA" w:rsidRDefault="00874C48" w:rsidP="00D834E9">
      <w:pPr>
        <w:widowControl w:val="0"/>
        <w:tabs>
          <w:tab w:val="left" w:pos="567"/>
        </w:tabs>
        <w:spacing w:after="0" w:line="240" w:lineRule="auto"/>
        <w:ind w:left="567"/>
        <w:jc w:val="both"/>
        <w:rPr>
          <w:rFonts w:ascii="Times New Roman" w:hAnsi="Times New Roman" w:cs="Times New Roman"/>
        </w:rPr>
      </w:pPr>
      <w:r w:rsidRPr="003D76BA">
        <w:rPr>
          <w:rFonts w:ascii="Times New Roman" w:hAnsi="Times New Roman" w:cs="Times New Roman"/>
        </w:rPr>
        <w:t>1)</w:t>
      </w:r>
      <w:r w:rsidRPr="003D76BA">
        <w:rPr>
          <w:rFonts w:ascii="Times New Roman" w:hAnsi="Times New Roman" w:cs="Times New Roman"/>
          <w:i/>
        </w:rPr>
        <w:t xml:space="preserve"> </w:t>
      </w:r>
      <w:r w:rsidRPr="003D76BA">
        <w:rPr>
          <w:rFonts w:ascii="Times New Roman" w:hAnsi="Times New Roman" w:cs="Times New Roman"/>
        </w:rPr>
        <w:t xml:space="preserve">konkurso skelbime, paskelbtame svetainėje </w:t>
      </w:r>
      <w:hyperlink r:id="rId29" w:history="1">
        <w:r w:rsidRPr="003D76BA">
          <w:rPr>
            <w:rStyle w:val="Hipersaitas"/>
            <w:rFonts w:ascii="Times New Roman" w:hAnsi="Times New Roman" w:cs="Times New Roman"/>
            <w:iCs/>
          </w:rPr>
          <w:t>www.esinvesticijos.lt</w:t>
        </w:r>
      </w:hyperlink>
      <w:r w:rsidRPr="003D76BA">
        <w:rPr>
          <w:rFonts w:ascii="Times New Roman" w:hAnsi="Times New Roman" w:cs="Times New Roman"/>
          <w:iCs/>
        </w:rPr>
        <w:t xml:space="preserve">, </w:t>
      </w:r>
      <w:r w:rsidR="003969CA">
        <w:rPr>
          <w:rFonts w:ascii="Times New Roman" w:hAnsi="Times New Roman" w:cs="Times New Roman"/>
        </w:rPr>
        <w:t>2020 m. kovo 12 d.</w:t>
      </w:r>
    </w:p>
    <w:p w14:paraId="45A0BC4F" w14:textId="05D5C9A7" w:rsidR="00874C48" w:rsidRPr="003D76BA" w:rsidRDefault="00874C48" w:rsidP="00D834E9">
      <w:pPr>
        <w:widowControl w:val="0"/>
        <w:tabs>
          <w:tab w:val="left" w:pos="567"/>
        </w:tabs>
        <w:spacing w:after="0" w:line="240" w:lineRule="auto"/>
        <w:ind w:left="567"/>
        <w:jc w:val="both"/>
        <w:rPr>
          <w:rFonts w:ascii="Times New Roman" w:hAnsi="Times New Roman" w:cs="Times New Roman"/>
        </w:rPr>
      </w:pPr>
      <w:r w:rsidRPr="003D76BA">
        <w:rPr>
          <w:rFonts w:ascii="Times New Roman" w:hAnsi="Times New Roman" w:cs="Times New Roman"/>
        </w:rPr>
        <w:t xml:space="preserve">2) </w:t>
      </w:r>
      <w:r w:rsidR="003969CA">
        <w:rPr>
          <w:rFonts w:ascii="Times New Roman" w:hAnsi="Times New Roman" w:cs="Times New Roman"/>
        </w:rPr>
        <w:t>K</w:t>
      </w:r>
      <w:r w:rsidRPr="003D76BA">
        <w:rPr>
          <w:rFonts w:ascii="Times New Roman" w:hAnsi="Times New Roman" w:cs="Times New Roman"/>
        </w:rPr>
        <w:t>onkurso sąlygose;</w:t>
      </w:r>
    </w:p>
    <w:p w14:paraId="42650ADA" w14:textId="727D61CB" w:rsidR="00874C48" w:rsidRPr="003D76BA" w:rsidRDefault="00874C48" w:rsidP="00D834E9">
      <w:pPr>
        <w:widowControl w:val="0"/>
        <w:tabs>
          <w:tab w:val="left" w:pos="567"/>
        </w:tabs>
        <w:spacing w:after="0" w:line="240" w:lineRule="auto"/>
        <w:ind w:left="567"/>
        <w:jc w:val="both"/>
        <w:rPr>
          <w:rFonts w:ascii="Times New Roman" w:hAnsi="Times New Roman" w:cs="Times New Roman"/>
        </w:rPr>
      </w:pPr>
      <w:r w:rsidRPr="003D76BA">
        <w:rPr>
          <w:rFonts w:ascii="Times New Roman" w:hAnsi="Times New Roman" w:cs="Times New Roman"/>
        </w:rPr>
        <w:t xml:space="preserve">3) </w:t>
      </w:r>
      <w:r w:rsidR="003969CA">
        <w:rPr>
          <w:rFonts w:ascii="Times New Roman" w:hAnsi="Times New Roman" w:cs="Times New Roman"/>
        </w:rPr>
        <w:t>K</w:t>
      </w:r>
      <w:r w:rsidR="003131BB">
        <w:rPr>
          <w:rFonts w:ascii="Times New Roman" w:hAnsi="Times New Roman" w:cs="Times New Roman"/>
        </w:rPr>
        <w:t>onkurso sąlygų</w:t>
      </w:r>
      <w:r w:rsidRPr="003D76BA">
        <w:rPr>
          <w:rFonts w:ascii="Times New Roman" w:hAnsi="Times New Roman" w:cs="Times New Roman"/>
        </w:rPr>
        <w:t xml:space="preserve"> prieduose.</w:t>
      </w:r>
    </w:p>
    <w:p w14:paraId="395E131B" w14:textId="77777777" w:rsidR="00874C48" w:rsidRPr="003D76BA" w:rsidRDefault="00874C48" w:rsidP="0060490D">
      <w:pPr>
        <w:spacing w:after="0" w:line="240" w:lineRule="auto"/>
        <w:ind w:firstLine="720"/>
        <w:jc w:val="both"/>
        <w:rPr>
          <w:rFonts w:ascii="Times New Roman" w:hAnsi="Times New Roman" w:cs="Times New Roman"/>
        </w:rPr>
      </w:pPr>
    </w:p>
    <w:p w14:paraId="1B1FD107" w14:textId="71F0B92B" w:rsidR="00874C48" w:rsidRPr="003D76BA" w:rsidRDefault="00874C48" w:rsidP="00D83C68">
      <w:pPr>
        <w:pStyle w:val="Sraopastraipa"/>
        <w:numPr>
          <w:ilvl w:val="0"/>
          <w:numId w:val="13"/>
        </w:numPr>
        <w:tabs>
          <w:tab w:val="left" w:pos="284"/>
        </w:tabs>
        <w:spacing w:after="120" w:line="240" w:lineRule="auto"/>
        <w:ind w:left="0" w:firstLine="0"/>
        <w:jc w:val="both"/>
        <w:rPr>
          <w:rFonts w:ascii="Times New Roman" w:hAnsi="Times New Roman" w:cs="Times New Roman"/>
        </w:rPr>
      </w:pPr>
      <w:r w:rsidRPr="003D76BA">
        <w:rPr>
          <w:rFonts w:ascii="Times New Roman" w:hAnsi="Times New Roman" w:cs="Times New Roman"/>
        </w:rPr>
        <w:t>Mes siūlome paslaugas</w:t>
      </w:r>
      <w:r w:rsidR="003969CA">
        <w:rPr>
          <w:rFonts w:ascii="Times New Roman" w:hAnsi="Times New Roman" w:cs="Times New Roman"/>
        </w:rPr>
        <w:t xml:space="preserve"> šiomis kainomis</w:t>
      </w:r>
      <w:r w:rsidRPr="003D76BA">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477"/>
        <w:gridCol w:w="2061"/>
        <w:gridCol w:w="2197"/>
      </w:tblGrid>
      <w:tr w:rsidR="00BD6FB1" w:rsidRPr="003D76BA" w14:paraId="6ED78FF3" w14:textId="77777777" w:rsidTr="00041F73">
        <w:trPr>
          <w:cantSplit/>
          <w:tblHeader/>
        </w:trPr>
        <w:tc>
          <w:tcPr>
            <w:tcW w:w="464" w:type="pct"/>
            <w:tcBorders>
              <w:top w:val="single" w:sz="4" w:space="0" w:color="auto"/>
              <w:left w:val="single" w:sz="4" w:space="0" w:color="auto"/>
              <w:bottom w:val="single" w:sz="4" w:space="0" w:color="auto"/>
              <w:right w:val="single" w:sz="4" w:space="0" w:color="auto"/>
            </w:tcBorders>
            <w:shd w:val="clear" w:color="auto" w:fill="auto"/>
          </w:tcPr>
          <w:p w14:paraId="6144D6EA" w14:textId="77777777" w:rsidR="00BD6FB1" w:rsidRPr="003D76BA" w:rsidRDefault="00BD6FB1" w:rsidP="00BD6FB1">
            <w:pPr>
              <w:spacing w:after="0" w:line="240" w:lineRule="auto"/>
              <w:jc w:val="center"/>
              <w:rPr>
                <w:rFonts w:ascii="Times New Roman" w:hAnsi="Times New Roman" w:cs="Times New Roman"/>
                <w:b/>
              </w:rPr>
            </w:pPr>
            <w:r w:rsidRPr="003D76BA">
              <w:rPr>
                <w:rFonts w:ascii="Times New Roman" w:hAnsi="Times New Roman" w:cs="Times New Roman"/>
                <w:b/>
              </w:rPr>
              <w:t>Eil. Nr.</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28F5B4B0" w14:textId="77777777" w:rsidR="00BD6FB1" w:rsidRPr="003D76BA" w:rsidRDefault="00BD6FB1" w:rsidP="00BD6FB1">
            <w:pPr>
              <w:spacing w:after="0" w:line="240" w:lineRule="auto"/>
              <w:jc w:val="center"/>
              <w:rPr>
                <w:rFonts w:ascii="Times New Roman" w:hAnsi="Times New Roman" w:cs="Times New Roman"/>
                <w:b/>
              </w:rPr>
            </w:pPr>
            <w:r w:rsidRPr="003D76BA">
              <w:rPr>
                <w:rFonts w:ascii="Times New Roman" w:hAnsi="Times New Roman" w:cs="Times New Roman"/>
                <w:b/>
              </w:rPr>
              <w:t>Paslaugų pavadinimas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75EC6934" w14:textId="77777777" w:rsidR="003848E4" w:rsidRPr="003D76BA" w:rsidRDefault="00BD6FB1" w:rsidP="003848E4">
            <w:pPr>
              <w:spacing w:after="0" w:line="240" w:lineRule="auto"/>
              <w:jc w:val="center"/>
              <w:rPr>
                <w:rFonts w:ascii="Times New Roman" w:hAnsi="Times New Roman" w:cs="Times New Roman"/>
                <w:b/>
              </w:rPr>
            </w:pPr>
            <w:r w:rsidRPr="003D76BA">
              <w:rPr>
                <w:rFonts w:ascii="Times New Roman" w:hAnsi="Times New Roman" w:cs="Times New Roman"/>
                <w:b/>
              </w:rPr>
              <w:t xml:space="preserve">Kaina, </w:t>
            </w:r>
          </w:p>
          <w:p w14:paraId="75218A11" w14:textId="098CF425" w:rsidR="00BD6FB1" w:rsidRPr="003D76BA" w:rsidRDefault="00BD6FB1" w:rsidP="003848E4">
            <w:pPr>
              <w:spacing w:after="0" w:line="240" w:lineRule="auto"/>
              <w:jc w:val="center"/>
              <w:rPr>
                <w:rFonts w:ascii="Times New Roman" w:hAnsi="Times New Roman" w:cs="Times New Roman"/>
                <w:b/>
              </w:rPr>
            </w:pPr>
            <w:proofErr w:type="spellStart"/>
            <w:r w:rsidRPr="003D76BA">
              <w:rPr>
                <w:rFonts w:ascii="Times New Roman" w:hAnsi="Times New Roman" w:cs="Times New Roman"/>
                <w:b/>
              </w:rPr>
              <w:t>Eur</w:t>
            </w:r>
            <w:proofErr w:type="spellEnd"/>
            <w:r w:rsidRPr="003D76BA">
              <w:rPr>
                <w:rFonts w:ascii="Times New Roman" w:hAnsi="Times New Roman" w:cs="Times New Roman"/>
                <w:b/>
              </w:rPr>
              <w:t xml:space="preserve"> be PVM</w:t>
            </w: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45A800E9" w14:textId="77777777" w:rsidR="003848E4" w:rsidRPr="003D76BA" w:rsidRDefault="00BD6FB1" w:rsidP="003848E4">
            <w:pPr>
              <w:spacing w:after="0" w:line="240" w:lineRule="auto"/>
              <w:jc w:val="center"/>
              <w:rPr>
                <w:rFonts w:ascii="Times New Roman" w:hAnsi="Times New Roman" w:cs="Times New Roman"/>
                <w:b/>
              </w:rPr>
            </w:pPr>
            <w:r w:rsidRPr="003D76BA">
              <w:rPr>
                <w:rFonts w:ascii="Times New Roman" w:hAnsi="Times New Roman" w:cs="Times New Roman"/>
                <w:b/>
              </w:rPr>
              <w:t xml:space="preserve">Kaina, </w:t>
            </w:r>
          </w:p>
          <w:p w14:paraId="22BAAEFB" w14:textId="5937B86B" w:rsidR="00BD6FB1" w:rsidRPr="003D76BA" w:rsidRDefault="00BD6FB1" w:rsidP="003848E4">
            <w:pPr>
              <w:spacing w:after="0" w:line="240" w:lineRule="auto"/>
              <w:jc w:val="center"/>
              <w:rPr>
                <w:rFonts w:ascii="Times New Roman" w:hAnsi="Times New Roman" w:cs="Times New Roman"/>
                <w:b/>
              </w:rPr>
            </w:pPr>
            <w:proofErr w:type="spellStart"/>
            <w:r w:rsidRPr="003D76BA">
              <w:rPr>
                <w:rFonts w:ascii="Times New Roman" w:hAnsi="Times New Roman" w:cs="Times New Roman"/>
                <w:b/>
              </w:rPr>
              <w:t>Eur</w:t>
            </w:r>
            <w:proofErr w:type="spellEnd"/>
            <w:r w:rsidRPr="003D76BA">
              <w:rPr>
                <w:rFonts w:ascii="Times New Roman" w:hAnsi="Times New Roman" w:cs="Times New Roman"/>
                <w:b/>
              </w:rPr>
              <w:t xml:space="preserve"> su PVM</w:t>
            </w:r>
          </w:p>
        </w:tc>
      </w:tr>
      <w:tr w:rsidR="00BD6FB1" w:rsidRPr="003D76BA" w14:paraId="49C6C444" w14:textId="77777777" w:rsidTr="00041F73">
        <w:trPr>
          <w:cantSplit/>
          <w:tblHeader/>
        </w:trPr>
        <w:tc>
          <w:tcPr>
            <w:tcW w:w="464" w:type="pct"/>
            <w:tcBorders>
              <w:top w:val="single" w:sz="4" w:space="0" w:color="auto"/>
              <w:left w:val="single" w:sz="4" w:space="0" w:color="auto"/>
              <w:bottom w:val="single" w:sz="4" w:space="0" w:color="auto"/>
              <w:right w:val="single" w:sz="4" w:space="0" w:color="auto"/>
            </w:tcBorders>
            <w:shd w:val="clear" w:color="auto" w:fill="auto"/>
          </w:tcPr>
          <w:p w14:paraId="5EBA4307" w14:textId="77777777" w:rsidR="00BD6FB1" w:rsidRPr="00FF19C7" w:rsidRDefault="00BD6FB1" w:rsidP="00BD6FB1">
            <w:pPr>
              <w:spacing w:after="0" w:line="240" w:lineRule="auto"/>
              <w:jc w:val="center"/>
              <w:rPr>
                <w:rFonts w:ascii="Times New Roman" w:hAnsi="Times New Roman" w:cs="Times New Roman"/>
                <w:i/>
                <w:sz w:val="20"/>
              </w:rPr>
            </w:pPr>
            <w:r w:rsidRPr="00FF19C7">
              <w:rPr>
                <w:rFonts w:ascii="Times New Roman" w:hAnsi="Times New Roman" w:cs="Times New Roman"/>
                <w:i/>
                <w:sz w:val="20"/>
              </w:rPr>
              <w:t>1</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2AAA5729" w14:textId="77777777" w:rsidR="00BD6FB1" w:rsidRPr="00FF19C7" w:rsidRDefault="00BD6FB1" w:rsidP="00BD6FB1">
            <w:pPr>
              <w:spacing w:after="0" w:line="240" w:lineRule="auto"/>
              <w:jc w:val="center"/>
              <w:rPr>
                <w:rFonts w:ascii="Times New Roman" w:hAnsi="Times New Roman" w:cs="Times New Roman"/>
                <w:i/>
                <w:sz w:val="20"/>
              </w:rPr>
            </w:pPr>
            <w:r w:rsidRPr="00FF19C7">
              <w:rPr>
                <w:rFonts w:ascii="Times New Roman" w:hAnsi="Times New Roman" w:cs="Times New Roman"/>
                <w:i/>
                <w:sz w:val="20"/>
              </w:rPr>
              <w:t>2</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63DE7DC9" w14:textId="77777777" w:rsidR="00BD6FB1" w:rsidRPr="00FF19C7" w:rsidRDefault="00BD6FB1" w:rsidP="00BD6FB1">
            <w:pPr>
              <w:spacing w:after="0" w:line="240" w:lineRule="auto"/>
              <w:jc w:val="center"/>
              <w:rPr>
                <w:rFonts w:ascii="Times New Roman" w:hAnsi="Times New Roman" w:cs="Times New Roman"/>
                <w:i/>
                <w:sz w:val="20"/>
              </w:rPr>
            </w:pPr>
            <w:r w:rsidRPr="00FF19C7">
              <w:rPr>
                <w:rFonts w:ascii="Times New Roman" w:hAnsi="Times New Roman" w:cs="Times New Roman"/>
                <w:i/>
                <w:sz w:val="20"/>
              </w:rPr>
              <w:t>3</w:t>
            </w: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698C6334" w14:textId="77777777" w:rsidR="00BD6FB1" w:rsidRPr="00FF19C7" w:rsidRDefault="00BD6FB1" w:rsidP="00BD6FB1">
            <w:pPr>
              <w:spacing w:after="0" w:line="240" w:lineRule="auto"/>
              <w:jc w:val="center"/>
              <w:rPr>
                <w:rFonts w:ascii="Times New Roman" w:hAnsi="Times New Roman" w:cs="Times New Roman"/>
                <w:i/>
                <w:sz w:val="20"/>
              </w:rPr>
            </w:pPr>
            <w:r w:rsidRPr="00FF19C7">
              <w:rPr>
                <w:rFonts w:ascii="Times New Roman" w:hAnsi="Times New Roman" w:cs="Times New Roman"/>
                <w:i/>
                <w:sz w:val="20"/>
              </w:rPr>
              <w:t>4</w:t>
            </w:r>
          </w:p>
        </w:tc>
      </w:tr>
      <w:tr w:rsidR="00041F73" w:rsidRPr="003D76BA" w14:paraId="58CCD982"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696440A3" w14:textId="77777777" w:rsidR="00041F73" w:rsidRPr="003D76BA" w:rsidRDefault="00041F73" w:rsidP="00186207">
            <w:pPr>
              <w:pStyle w:val="Sraopastraipa"/>
              <w:numPr>
                <w:ilvl w:val="0"/>
                <w:numId w:val="11"/>
              </w:numPr>
              <w:spacing w:after="0" w:line="240" w:lineRule="auto"/>
              <w:ind w:left="527" w:hanging="540"/>
              <w:jc w:val="center"/>
              <w:rPr>
                <w:rFonts w:ascii="Times New Roman" w:hAnsi="Times New Roman" w:cs="Times New Roman"/>
              </w:rPr>
            </w:pPr>
          </w:p>
        </w:tc>
        <w:tc>
          <w:tcPr>
            <w:tcW w:w="4536" w:type="pct"/>
            <w:gridSpan w:val="3"/>
            <w:tcBorders>
              <w:top w:val="single" w:sz="4" w:space="0" w:color="auto"/>
              <w:left w:val="single" w:sz="4" w:space="0" w:color="auto"/>
              <w:bottom w:val="single" w:sz="4" w:space="0" w:color="auto"/>
              <w:right w:val="single" w:sz="4" w:space="0" w:color="auto"/>
            </w:tcBorders>
            <w:shd w:val="clear" w:color="auto" w:fill="auto"/>
          </w:tcPr>
          <w:p w14:paraId="22E8D1FF" w14:textId="5CD80795" w:rsidR="00041F73" w:rsidRPr="003D76BA" w:rsidRDefault="00041F73" w:rsidP="00186207">
            <w:pPr>
              <w:spacing w:after="0" w:line="240" w:lineRule="auto"/>
              <w:rPr>
                <w:rFonts w:ascii="Times New Roman" w:hAnsi="Times New Roman" w:cs="Times New Roman"/>
              </w:rPr>
            </w:pPr>
            <w:r w:rsidRPr="003D76BA">
              <w:rPr>
                <w:rFonts w:ascii="Times New Roman" w:hAnsi="Times New Roman" w:cs="Times New Roman"/>
                <w:iCs/>
                <w:color w:val="000000"/>
              </w:rPr>
              <w:t>Analitikos sistemos diegimo užtikrinimas ir konsultacijos:</w:t>
            </w:r>
          </w:p>
        </w:tc>
      </w:tr>
      <w:tr w:rsidR="00041F73" w:rsidRPr="003D76BA" w14:paraId="4E548B09"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7EE36078" w14:textId="668D43A8" w:rsidR="00041F73" w:rsidRPr="003D76BA" w:rsidRDefault="00041F73" w:rsidP="00041F73">
            <w:pPr>
              <w:ind w:left="-13"/>
              <w:rPr>
                <w:rFonts w:ascii="Times New Roman" w:hAnsi="Times New Roman" w:cs="Times New Roman"/>
              </w:rPr>
            </w:pPr>
            <w:r w:rsidRPr="003D76BA">
              <w:rPr>
                <w:rFonts w:ascii="Times New Roman" w:hAnsi="Times New Roman" w:cs="Times New Roman"/>
              </w:rPr>
              <w:t>1.1.</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73F8CE02" w14:textId="624E0C2D" w:rsidR="00041F73" w:rsidRPr="003D76BA" w:rsidRDefault="00041F73" w:rsidP="00BD6FB1">
            <w:pPr>
              <w:pStyle w:val="mokosNormal"/>
              <w:spacing w:before="0" w:after="0"/>
              <w:jc w:val="left"/>
              <w:rPr>
                <w:sz w:val="22"/>
                <w:szCs w:val="22"/>
                <w:highlight w:val="yellow"/>
              </w:rPr>
            </w:pPr>
            <w:r w:rsidRPr="003D76BA">
              <w:rPr>
                <w:iCs/>
                <w:color w:val="000000"/>
                <w:sz w:val="22"/>
                <w:szCs w:val="22"/>
              </w:rPr>
              <w:t>Projekto techninės priežiūros plano parengimas ir valdymas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B040AA7" w14:textId="77777777" w:rsidR="00041F73" w:rsidRPr="003D76BA" w:rsidRDefault="00041F73"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5519801C" w14:textId="77777777" w:rsidR="00041F73" w:rsidRPr="003D76BA" w:rsidRDefault="00041F73" w:rsidP="00BD6FB1">
            <w:pPr>
              <w:jc w:val="right"/>
              <w:rPr>
                <w:rFonts w:ascii="Times New Roman" w:hAnsi="Times New Roman" w:cs="Times New Roman"/>
              </w:rPr>
            </w:pPr>
          </w:p>
        </w:tc>
      </w:tr>
      <w:tr w:rsidR="00BD6FB1" w:rsidRPr="003D76BA" w14:paraId="2076C3DC"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45C14112" w14:textId="47568426" w:rsidR="00BD6FB1" w:rsidRPr="003D76BA" w:rsidRDefault="00041F73" w:rsidP="00041F73">
            <w:pPr>
              <w:rPr>
                <w:rFonts w:ascii="Times New Roman" w:hAnsi="Times New Roman" w:cs="Times New Roman"/>
              </w:rPr>
            </w:pPr>
            <w:r w:rsidRPr="003D76BA">
              <w:rPr>
                <w:rFonts w:ascii="Times New Roman" w:hAnsi="Times New Roman" w:cs="Times New Roman"/>
              </w:rPr>
              <w:t>1.2.</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21EA1826" w14:textId="309A097E" w:rsidR="00BD6FB1" w:rsidRPr="003D76BA" w:rsidRDefault="00041F73" w:rsidP="00BD6FB1">
            <w:pPr>
              <w:pStyle w:val="mokosNormal"/>
              <w:spacing w:before="0" w:after="0"/>
              <w:jc w:val="left"/>
              <w:rPr>
                <w:sz w:val="22"/>
                <w:szCs w:val="22"/>
                <w:highlight w:val="yellow"/>
              </w:rPr>
            </w:pPr>
            <w:r w:rsidRPr="003D76BA">
              <w:rPr>
                <w:rFonts w:eastAsia="Calibri"/>
                <w:sz w:val="22"/>
                <w:szCs w:val="22"/>
              </w:rPr>
              <w:t>Metodikų konstravimo darbų atitikties Projekto planui kontroliavimas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CAD1DA8" w14:textId="77777777" w:rsidR="00BD6FB1" w:rsidRPr="003D76BA" w:rsidRDefault="00BD6FB1"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0857842F" w14:textId="77777777" w:rsidR="00BD6FB1" w:rsidRPr="003D76BA" w:rsidRDefault="00BD6FB1" w:rsidP="00BD6FB1">
            <w:pPr>
              <w:jc w:val="right"/>
              <w:rPr>
                <w:rFonts w:ascii="Times New Roman" w:hAnsi="Times New Roman" w:cs="Times New Roman"/>
              </w:rPr>
            </w:pPr>
          </w:p>
        </w:tc>
      </w:tr>
      <w:tr w:rsidR="00BD6FB1" w:rsidRPr="003D76BA" w14:paraId="137E0CE0"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07449F06" w14:textId="0267EE74" w:rsidR="00BD6FB1" w:rsidRPr="003D76BA" w:rsidRDefault="00186207" w:rsidP="00041F73">
            <w:pPr>
              <w:rPr>
                <w:rFonts w:ascii="Times New Roman" w:hAnsi="Times New Roman" w:cs="Times New Roman"/>
              </w:rPr>
            </w:pPr>
            <w:r w:rsidRPr="003D76BA">
              <w:rPr>
                <w:rFonts w:ascii="Times New Roman" w:hAnsi="Times New Roman" w:cs="Times New Roman"/>
              </w:rPr>
              <w:t>1.3.</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6E956352" w14:textId="63047A50" w:rsidR="00BD6FB1" w:rsidRPr="003D76BA" w:rsidRDefault="00186207" w:rsidP="00BD6FB1">
            <w:pPr>
              <w:pStyle w:val="mokosNormal"/>
              <w:spacing w:before="0" w:after="0"/>
              <w:jc w:val="left"/>
              <w:rPr>
                <w:sz w:val="22"/>
                <w:szCs w:val="22"/>
                <w:highlight w:val="yellow"/>
              </w:rPr>
            </w:pPr>
            <w:r w:rsidRPr="003D76BA">
              <w:rPr>
                <w:iCs/>
                <w:color w:val="000000"/>
                <w:sz w:val="22"/>
                <w:szCs w:val="22"/>
              </w:rPr>
              <w:t>Analitikos sistemos diegimo proceso valdymo ir kokybės užtikrinimas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74103F31" w14:textId="77777777" w:rsidR="00BD6FB1" w:rsidRPr="003D76BA" w:rsidRDefault="00BD6FB1"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2E552520" w14:textId="77777777" w:rsidR="00BD6FB1" w:rsidRPr="003D76BA" w:rsidRDefault="00BD6FB1" w:rsidP="00BD6FB1">
            <w:pPr>
              <w:jc w:val="right"/>
              <w:rPr>
                <w:rFonts w:ascii="Times New Roman" w:hAnsi="Times New Roman" w:cs="Times New Roman"/>
              </w:rPr>
            </w:pPr>
          </w:p>
        </w:tc>
      </w:tr>
      <w:tr w:rsidR="00BD6FB1" w:rsidRPr="003D76BA" w14:paraId="4A56B126" w14:textId="77777777" w:rsidTr="00186207">
        <w:trPr>
          <w:trHeight w:val="392"/>
        </w:trPr>
        <w:tc>
          <w:tcPr>
            <w:tcW w:w="464" w:type="pct"/>
            <w:tcBorders>
              <w:top w:val="single" w:sz="4" w:space="0" w:color="auto"/>
              <w:left w:val="single" w:sz="4" w:space="0" w:color="auto"/>
              <w:bottom w:val="single" w:sz="4" w:space="0" w:color="auto"/>
              <w:right w:val="single" w:sz="4" w:space="0" w:color="auto"/>
            </w:tcBorders>
            <w:shd w:val="clear" w:color="auto" w:fill="auto"/>
          </w:tcPr>
          <w:p w14:paraId="65C0B574" w14:textId="7C02F5D7" w:rsidR="00BD6FB1" w:rsidRPr="003D76BA" w:rsidRDefault="00186207" w:rsidP="00186207">
            <w:pPr>
              <w:spacing w:after="0" w:line="240" w:lineRule="auto"/>
              <w:rPr>
                <w:rFonts w:ascii="Times New Roman" w:hAnsi="Times New Roman" w:cs="Times New Roman"/>
              </w:rPr>
            </w:pPr>
            <w:r w:rsidRPr="003D76BA">
              <w:rPr>
                <w:rFonts w:ascii="Times New Roman" w:hAnsi="Times New Roman" w:cs="Times New Roman"/>
              </w:rPr>
              <w:t>1.4.</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2CFE194E" w14:textId="62E3758B" w:rsidR="00BD6FB1" w:rsidRPr="003D76BA" w:rsidRDefault="00186207" w:rsidP="00BD6FB1">
            <w:pPr>
              <w:pStyle w:val="mokosNormal"/>
              <w:spacing w:before="0" w:after="0"/>
              <w:jc w:val="left"/>
              <w:rPr>
                <w:sz w:val="22"/>
                <w:szCs w:val="22"/>
                <w:highlight w:val="yellow"/>
              </w:rPr>
            </w:pPr>
            <w:r w:rsidRPr="003D76BA">
              <w:rPr>
                <w:iCs/>
                <w:color w:val="000000"/>
                <w:sz w:val="22"/>
                <w:szCs w:val="22"/>
              </w:rPr>
              <w:t>Konsultacijos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B1D89F9" w14:textId="77777777" w:rsidR="00BD6FB1" w:rsidRPr="003D76BA" w:rsidRDefault="00BD6FB1" w:rsidP="00186207">
            <w:pPr>
              <w:spacing w:after="0" w:line="240" w:lineRule="auto"/>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2742D79F" w14:textId="77777777" w:rsidR="00BD6FB1" w:rsidRPr="003D76BA" w:rsidRDefault="00BD6FB1" w:rsidP="00186207">
            <w:pPr>
              <w:spacing w:after="0" w:line="240" w:lineRule="auto"/>
              <w:jc w:val="right"/>
              <w:rPr>
                <w:rFonts w:ascii="Times New Roman" w:hAnsi="Times New Roman" w:cs="Times New Roman"/>
              </w:rPr>
            </w:pPr>
          </w:p>
        </w:tc>
      </w:tr>
      <w:tr w:rsidR="00186207" w:rsidRPr="003D76BA" w14:paraId="58A8F5DC" w14:textId="77777777" w:rsidTr="00186207">
        <w:tc>
          <w:tcPr>
            <w:tcW w:w="464" w:type="pct"/>
            <w:tcBorders>
              <w:top w:val="single" w:sz="4" w:space="0" w:color="auto"/>
              <w:left w:val="single" w:sz="4" w:space="0" w:color="auto"/>
              <w:bottom w:val="single" w:sz="4" w:space="0" w:color="auto"/>
              <w:right w:val="single" w:sz="4" w:space="0" w:color="auto"/>
            </w:tcBorders>
            <w:shd w:val="clear" w:color="auto" w:fill="auto"/>
          </w:tcPr>
          <w:p w14:paraId="7AD6D618" w14:textId="77777777" w:rsidR="00186207" w:rsidRPr="003D76BA" w:rsidRDefault="00186207" w:rsidP="00186207">
            <w:pPr>
              <w:pStyle w:val="Sraopastraipa"/>
              <w:numPr>
                <w:ilvl w:val="0"/>
                <w:numId w:val="11"/>
              </w:numPr>
              <w:spacing w:after="0" w:line="240" w:lineRule="auto"/>
              <w:ind w:left="530" w:hanging="530"/>
              <w:jc w:val="center"/>
              <w:rPr>
                <w:rFonts w:ascii="Times New Roman" w:hAnsi="Times New Roman" w:cs="Times New Roman"/>
              </w:rPr>
            </w:pPr>
          </w:p>
        </w:tc>
        <w:tc>
          <w:tcPr>
            <w:tcW w:w="4536" w:type="pct"/>
            <w:gridSpan w:val="3"/>
            <w:tcBorders>
              <w:top w:val="single" w:sz="4" w:space="0" w:color="auto"/>
              <w:left w:val="single" w:sz="4" w:space="0" w:color="auto"/>
              <w:bottom w:val="single" w:sz="4" w:space="0" w:color="auto"/>
              <w:right w:val="single" w:sz="4" w:space="0" w:color="auto"/>
            </w:tcBorders>
            <w:shd w:val="clear" w:color="auto" w:fill="auto"/>
          </w:tcPr>
          <w:p w14:paraId="717CB7ED" w14:textId="2DEF2593" w:rsidR="00186207" w:rsidRPr="003D76BA" w:rsidRDefault="00186207" w:rsidP="00186207">
            <w:pPr>
              <w:spacing w:after="0" w:line="240" w:lineRule="auto"/>
              <w:rPr>
                <w:rFonts w:ascii="Times New Roman" w:hAnsi="Times New Roman" w:cs="Times New Roman"/>
              </w:rPr>
            </w:pPr>
            <w:r w:rsidRPr="003D76BA">
              <w:rPr>
                <w:rFonts w:ascii="Times New Roman" w:hAnsi="Times New Roman" w:cs="Times New Roman"/>
              </w:rPr>
              <w:t xml:space="preserve">Konstruojamų Analitikos sistemos metodikų atitikties Techniniam aprašymui (Specifikacijai) </w:t>
            </w:r>
            <w:r w:rsidRPr="003D76BA">
              <w:rPr>
                <w:rFonts w:ascii="Times New Roman" w:hAnsi="Times New Roman"/>
              </w:rPr>
              <w:t xml:space="preserve">(tai daliai, kuri taikytina Analitikos sistemai TDS kontekste) </w:t>
            </w:r>
            <w:r w:rsidRPr="003D76BA">
              <w:rPr>
                <w:rFonts w:ascii="Times New Roman" w:hAnsi="Times New Roman" w:cs="Times New Roman"/>
              </w:rPr>
              <w:t>kontrolė:</w:t>
            </w:r>
          </w:p>
        </w:tc>
      </w:tr>
      <w:tr w:rsidR="00BD6FB1" w:rsidRPr="003D76BA" w14:paraId="04F1A466"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64ECCF03" w14:textId="16D3265C" w:rsidR="00BD6FB1" w:rsidRPr="003D76BA" w:rsidRDefault="00186207" w:rsidP="00186207">
            <w:pPr>
              <w:rPr>
                <w:rFonts w:ascii="Times New Roman" w:hAnsi="Times New Roman" w:cs="Times New Roman"/>
              </w:rPr>
            </w:pPr>
            <w:r w:rsidRPr="003D76BA">
              <w:rPr>
                <w:rFonts w:ascii="Times New Roman" w:hAnsi="Times New Roman" w:cs="Times New Roman"/>
              </w:rPr>
              <w:t>2.1.</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6BCE9AFA" w14:textId="2C146AFF" w:rsidR="00BD6FB1" w:rsidRPr="003D76BA" w:rsidRDefault="00186207" w:rsidP="00BD6FB1">
            <w:pPr>
              <w:pStyle w:val="mokosNormal"/>
              <w:spacing w:before="0" w:after="0"/>
              <w:jc w:val="left"/>
              <w:rPr>
                <w:sz w:val="22"/>
                <w:szCs w:val="22"/>
                <w:highlight w:val="yellow"/>
              </w:rPr>
            </w:pPr>
            <w:r w:rsidRPr="003D76BA">
              <w:rPr>
                <w:sz w:val="22"/>
                <w:szCs w:val="22"/>
              </w:rPr>
              <w:t>Testavimo principų, scenarijų ir sistemos priėmimo kriterijų parengimas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701C5072" w14:textId="77777777" w:rsidR="00BD6FB1" w:rsidRPr="003D76BA" w:rsidRDefault="00BD6FB1"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09470759" w14:textId="77777777" w:rsidR="00BD6FB1" w:rsidRPr="003D76BA" w:rsidRDefault="00BD6FB1" w:rsidP="00BD6FB1">
            <w:pPr>
              <w:jc w:val="right"/>
              <w:rPr>
                <w:rFonts w:ascii="Times New Roman" w:hAnsi="Times New Roman" w:cs="Times New Roman"/>
              </w:rPr>
            </w:pPr>
          </w:p>
        </w:tc>
      </w:tr>
      <w:tr w:rsidR="00BD6FB1" w:rsidRPr="003D76BA" w14:paraId="6113192E"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453C7FF9" w14:textId="1F9DC540" w:rsidR="00BD6FB1" w:rsidRPr="003D76BA" w:rsidRDefault="00186207" w:rsidP="00186207">
            <w:pPr>
              <w:rPr>
                <w:rFonts w:ascii="Times New Roman" w:hAnsi="Times New Roman" w:cs="Times New Roman"/>
              </w:rPr>
            </w:pPr>
            <w:r w:rsidRPr="003D76BA">
              <w:rPr>
                <w:rFonts w:ascii="Times New Roman" w:hAnsi="Times New Roman" w:cs="Times New Roman"/>
              </w:rPr>
              <w:t>2.2.</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3D063FA9" w14:textId="76815364" w:rsidR="00BD6FB1" w:rsidRPr="003D76BA" w:rsidRDefault="00186207" w:rsidP="00BD6FB1">
            <w:pPr>
              <w:pStyle w:val="mokosNormal"/>
              <w:spacing w:before="0" w:after="0"/>
              <w:jc w:val="left"/>
              <w:rPr>
                <w:sz w:val="22"/>
                <w:szCs w:val="22"/>
                <w:highlight w:val="yellow"/>
              </w:rPr>
            </w:pPr>
            <w:r w:rsidRPr="003D76BA">
              <w:rPr>
                <w:sz w:val="22"/>
                <w:szCs w:val="22"/>
              </w:rPr>
              <w:t>Analitikos sistemos testavimo etapo koordinavimas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33C505D2" w14:textId="77777777" w:rsidR="00BD6FB1" w:rsidRPr="003D76BA" w:rsidRDefault="00BD6FB1"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287D1172" w14:textId="77777777" w:rsidR="00BD6FB1" w:rsidRPr="003D76BA" w:rsidRDefault="00BD6FB1" w:rsidP="00BD6FB1">
            <w:pPr>
              <w:jc w:val="right"/>
              <w:rPr>
                <w:rFonts w:ascii="Times New Roman" w:hAnsi="Times New Roman" w:cs="Times New Roman"/>
              </w:rPr>
            </w:pPr>
          </w:p>
        </w:tc>
      </w:tr>
      <w:tr w:rsidR="00BD6FB1" w:rsidRPr="003D76BA" w14:paraId="619A222A"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34B9E097" w14:textId="1286DA69" w:rsidR="00BD6FB1" w:rsidRPr="003D76BA" w:rsidRDefault="00186207" w:rsidP="00186207">
            <w:pPr>
              <w:rPr>
                <w:rFonts w:ascii="Times New Roman" w:hAnsi="Times New Roman" w:cs="Times New Roman"/>
              </w:rPr>
            </w:pPr>
            <w:r w:rsidRPr="003D76BA">
              <w:rPr>
                <w:rFonts w:ascii="Times New Roman" w:hAnsi="Times New Roman" w:cs="Times New Roman"/>
              </w:rPr>
              <w:t>2.3.</w:t>
            </w: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59E9C364" w14:textId="03D7112F" w:rsidR="00BD6FB1" w:rsidRPr="003D76BA" w:rsidRDefault="00186207" w:rsidP="00BD6FB1">
            <w:pPr>
              <w:pStyle w:val="mokosNormal"/>
              <w:spacing w:before="0" w:after="0"/>
              <w:jc w:val="left"/>
              <w:rPr>
                <w:sz w:val="22"/>
                <w:szCs w:val="22"/>
              </w:rPr>
            </w:pPr>
            <w:r w:rsidRPr="003D76BA">
              <w:rPr>
                <w:sz w:val="22"/>
                <w:szCs w:val="22"/>
              </w:rPr>
              <w:t>Bandomosios eksploatacijos etapo koordinavimas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77F9B88E" w14:textId="77777777" w:rsidR="00BD6FB1" w:rsidRPr="003D76BA" w:rsidRDefault="00BD6FB1"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422A08A3" w14:textId="77777777" w:rsidR="00BD6FB1" w:rsidRPr="003D76BA" w:rsidRDefault="00BD6FB1" w:rsidP="00BD6FB1">
            <w:pPr>
              <w:jc w:val="right"/>
              <w:rPr>
                <w:rFonts w:ascii="Times New Roman" w:hAnsi="Times New Roman" w:cs="Times New Roman"/>
              </w:rPr>
            </w:pPr>
          </w:p>
        </w:tc>
      </w:tr>
      <w:tr w:rsidR="00BD6FB1" w:rsidRPr="003D76BA" w14:paraId="46BD42F3"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711D9400" w14:textId="77777777" w:rsidR="00BD6FB1" w:rsidRPr="003D76BA" w:rsidRDefault="00BD6FB1" w:rsidP="00413EF6">
            <w:pPr>
              <w:pStyle w:val="Sraopastraipa"/>
              <w:numPr>
                <w:ilvl w:val="0"/>
                <w:numId w:val="11"/>
              </w:numPr>
              <w:ind w:left="530" w:hanging="530"/>
              <w:jc w:val="center"/>
              <w:rPr>
                <w:rFonts w:ascii="Times New Roman" w:hAnsi="Times New Roman" w:cs="Times New Roman"/>
              </w:rPr>
            </w:pP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16C3AFAD" w14:textId="0135419A" w:rsidR="00BD6FB1" w:rsidRPr="003D76BA" w:rsidRDefault="00413EF6" w:rsidP="00BD6FB1">
            <w:pPr>
              <w:pStyle w:val="mokosNormal"/>
              <w:spacing w:before="0" w:after="0"/>
              <w:jc w:val="left"/>
              <w:rPr>
                <w:sz w:val="22"/>
                <w:szCs w:val="22"/>
              </w:rPr>
            </w:pPr>
            <w:r w:rsidRPr="003D76BA">
              <w:rPr>
                <w:sz w:val="22"/>
                <w:szCs w:val="22"/>
              </w:rPr>
              <w:t>Analitikos sistemos loginės saugos prieigos kontrolių ir taikomų saugos priemonių vertinimas.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6C373412" w14:textId="77777777" w:rsidR="00BD6FB1" w:rsidRPr="003D76BA" w:rsidRDefault="00BD6FB1"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1CD58789" w14:textId="77777777" w:rsidR="00BD6FB1" w:rsidRPr="003D76BA" w:rsidRDefault="00BD6FB1" w:rsidP="00BD6FB1">
            <w:pPr>
              <w:jc w:val="right"/>
              <w:rPr>
                <w:rFonts w:ascii="Times New Roman" w:hAnsi="Times New Roman" w:cs="Times New Roman"/>
              </w:rPr>
            </w:pPr>
          </w:p>
        </w:tc>
      </w:tr>
      <w:tr w:rsidR="00413EF6" w:rsidRPr="003D76BA" w14:paraId="429C19EC"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5905F4F7" w14:textId="77777777" w:rsidR="00413EF6" w:rsidRPr="003D76BA" w:rsidRDefault="00413EF6" w:rsidP="00413EF6">
            <w:pPr>
              <w:pStyle w:val="Sraopastraipa"/>
              <w:numPr>
                <w:ilvl w:val="0"/>
                <w:numId w:val="11"/>
              </w:numPr>
              <w:ind w:left="530" w:hanging="530"/>
              <w:jc w:val="center"/>
              <w:rPr>
                <w:rFonts w:ascii="Times New Roman" w:hAnsi="Times New Roman" w:cs="Times New Roman"/>
              </w:rPr>
            </w:pP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54937E0C" w14:textId="3679CBE1" w:rsidR="00413EF6" w:rsidRPr="003D76BA" w:rsidRDefault="00413EF6" w:rsidP="00BD6FB1">
            <w:pPr>
              <w:pStyle w:val="mokosNormal"/>
              <w:spacing w:before="0" w:after="0"/>
              <w:jc w:val="left"/>
              <w:rPr>
                <w:sz w:val="22"/>
                <w:szCs w:val="22"/>
              </w:rPr>
            </w:pPr>
            <w:r w:rsidRPr="003D76BA">
              <w:rPr>
                <w:sz w:val="22"/>
                <w:szCs w:val="22"/>
              </w:rPr>
              <w:t>Analitikos sistemos našumo, pajėgumo ir prieinamumo ribojimų dėl infrastruktūros ir aplinkos faktorių testavimas.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395775CA" w14:textId="77777777" w:rsidR="00413EF6" w:rsidRPr="003D76BA" w:rsidRDefault="00413EF6"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6B4EA1A5" w14:textId="77777777" w:rsidR="00413EF6" w:rsidRPr="003D76BA" w:rsidRDefault="00413EF6" w:rsidP="00BD6FB1">
            <w:pPr>
              <w:jc w:val="right"/>
              <w:rPr>
                <w:rFonts w:ascii="Times New Roman" w:hAnsi="Times New Roman" w:cs="Times New Roman"/>
              </w:rPr>
            </w:pPr>
          </w:p>
        </w:tc>
      </w:tr>
      <w:tr w:rsidR="00413EF6" w:rsidRPr="003D76BA" w14:paraId="63FDB522"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5B77181D" w14:textId="77777777" w:rsidR="00413EF6" w:rsidRPr="003D76BA" w:rsidRDefault="00413EF6" w:rsidP="00413EF6">
            <w:pPr>
              <w:pStyle w:val="Sraopastraipa"/>
              <w:numPr>
                <w:ilvl w:val="0"/>
                <w:numId w:val="11"/>
              </w:numPr>
              <w:ind w:left="530" w:hanging="530"/>
              <w:jc w:val="center"/>
              <w:rPr>
                <w:rFonts w:ascii="Times New Roman" w:hAnsi="Times New Roman" w:cs="Times New Roman"/>
              </w:rPr>
            </w:pP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02E50188" w14:textId="70CFA60B" w:rsidR="00413EF6" w:rsidRPr="003D76BA" w:rsidRDefault="00413EF6" w:rsidP="00BD6FB1">
            <w:pPr>
              <w:pStyle w:val="mokosNormal"/>
              <w:spacing w:before="0" w:after="0"/>
              <w:jc w:val="left"/>
              <w:rPr>
                <w:sz w:val="22"/>
                <w:szCs w:val="22"/>
              </w:rPr>
            </w:pPr>
            <w:r w:rsidRPr="003D76BA">
              <w:rPr>
                <w:sz w:val="22"/>
                <w:szCs w:val="22"/>
              </w:rPr>
              <w:t>Analitikos sistemos naudotojų prieigos atitikties ergonominiams reikalavimams vertinimas.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26786E96" w14:textId="77777777" w:rsidR="00413EF6" w:rsidRPr="003D76BA" w:rsidRDefault="00413EF6"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75374277" w14:textId="77777777" w:rsidR="00413EF6" w:rsidRPr="003D76BA" w:rsidRDefault="00413EF6" w:rsidP="00BD6FB1">
            <w:pPr>
              <w:jc w:val="right"/>
              <w:rPr>
                <w:rFonts w:ascii="Times New Roman" w:hAnsi="Times New Roman" w:cs="Times New Roman"/>
              </w:rPr>
            </w:pPr>
          </w:p>
        </w:tc>
      </w:tr>
      <w:tr w:rsidR="00413EF6" w:rsidRPr="003D76BA" w14:paraId="06446DFE"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3BE9A67A" w14:textId="77777777" w:rsidR="00413EF6" w:rsidRPr="003D76BA" w:rsidRDefault="00413EF6" w:rsidP="00413EF6">
            <w:pPr>
              <w:pStyle w:val="Sraopastraipa"/>
              <w:numPr>
                <w:ilvl w:val="0"/>
                <w:numId w:val="11"/>
              </w:numPr>
              <w:ind w:left="530" w:hanging="530"/>
              <w:jc w:val="center"/>
              <w:rPr>
                <w:rFonts w:ascii="Times New Roman" w:hAnsi="Times New Roman" w:cs="Times New Roman"/>
              </w:rPr>
            </w:pP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0DA46DC4" w14:textId="27D5ECA1" w:rsidR="00413EF6" w:rsidRPr="003D76BA" w:rsidRDefault="00413EF6" w:rsidP="00BD6FB1">
            <w:pPr>
              <w:pStyle w:val="mokosNormal"/>
              <w:spacing w:before="0" w:after="0"/>
              <w:jc w:val="left"/>
              <w:rPr>
                <w:sz w:val="22"/>
                <w:szCs w:val="22"/>
              </w:rPr>
            </w:pPr>
            <w:r w:rsidRPr="003D76BA">
              <w:rPr>
                <w:sz w:val="22"/>
                <w:szCs w:val="22"/>
              </w:rPr>
              <w:t>Analitikos sistemos integracijos su kitomis informacinėmis sistemomis įgyvendinimo priežiūra.</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7813AAB4" w14:textId="77777777" w:rsidR="00413EF6" w:rsidRPr="003D76BA" w:rsidRDefault="00413EF6"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2588A591" w14:textId="77777777" w:rsidR="00413EF6" w:rsidRPr="003D76BA" w:rsidRDefault="00413EF6" w:rsidP="00BD6FB1">
            <w:pPr>
              <w:jc w:val="right"/>
              <w:rPr>
                <w:rFonts w:ascii="Times New Roman" w:hAnsi="Times New Roman" w:cs="Times New Roman"/>
              </w:rPr>
            </w:pPr>
          </w:p>
        </w:tc>
      </w:tr>
      <w:tr w:rsidR="00413EF6" w:rsidRPr="003D76BA" w14:paraId="5A4BF361" w14:textId="77777777" w:rsidTr="00041F73">
        <w:tc>
          <w:tcPr>
            <w:tcW w:w="464" w:type="pct"/>
            <w:tcBorders>
              <w:top w:val="single" w:sz="4" w:space="0" w:color="auto"/>
              <w:left w:val="single" w:sz="4" w:space="0" w:color="auto"/>
              <w:bottom w:val="single" w:sz="4" w:space="0" w:color="auto"/>
              <w:right w:val="single" w:sz="4" w:space="0" w:color="auto"/>
            </w:tcBorders>
            <w:shd w:val="clear" w:color="auto" w:fill="auto"/>
          </w:tcPr>
          <w:p w14:paraId="525FEF50" w14:textId="77777777" w:rsidR="00413EF6" w:rsidRPr="003D76BA" w:rsidRDefault="00413EF6" w:rsidP="00413EF6">
            <w:pPr>
              <w:pStyle w:val="Sraopastraipa"/>
              <w:numPr>
                <w:ilvl w:val="0"/>
                <w:numId w:val="11"/>
              </w:numPr>
              <w:ind w:left="530" w:hanging="530"/>
              <w:jc w:val="center"/>
              <w:rPr>
                <w:rFonts w:ascii="Times New Roman" w:hAnsi="Times New Roman" w:cs="Times New Roman"/>
              </w:rPr>
            </w:pPr>
          </w:p>
        </w:tc>
        <w:tc>
          <w:tcPr>
            <w:tcW w:w="2325" w:type="pct"/>
            <w:tcBorders>
              <w:top w:val="single" w:sz="4" w:space="0" w:color="auto"/>
              <w:left w:val="single" w:sz="4" w:space="0" w:color="auto"/>
              <w:bottom w:val="single" w:sz="4" w:space="0" w:color="auto"/>
              <w:right w:val="single" w:sz="4" w:space="0" w:color="auto"/>
            </w:tcBorders>
            <w:shd w:val="clear" w:color="auto" w:fill="auto"/>
          </w:tcPr>
          <w:p w14:paraId="456CAF26" w14:textId="16FED68C" w:rsidR="00413EF6" w:rsidRPr="003D76BA" w:rsidRDefault="00413EF6" w:rsidP="00BD6FB1">
            <w:pPr>
              <w:pStyle w:val="mokosNormal"/>
              <w:spacing w:before="0" w:after="0"/>
              <w:jc w:val="left"/>
              <w:rPr>
                <w:sz w:val="22"/>
                <w:szCs w:val="22"/>
              </w:rPr>
            </w:pPr>
            <w:r w:rsidRPr="003D76BA">
              <w:rPr>
                <w:sz w:val="22"/>
                <w:szCs w:val="22"/>
              </w:rPr>
              <w:t>Rekomendacijų dėl Techninio aprašymo (Specifikacijos) atnaujinimo parengimas.</w:t>
            </w:r>
          </w:p>
        </w:tc>
        <w:tc>
          <w:tcPr>
            <w:tcW w:w="1070" w:type="pct"/>
            <w:tcBorders>
              <w:top w:val="single" w:sz="4" w:space="0" w:color="auto"/>
              <w:left w:val="single" w:sz="4" w:space="0" w:color="auto"/>
              <w:bottom w:val="single" w:sz="4" w:space="0" w:color="auto"/>
              <w:right w:val="single" w:sz="4" w:space="0" w:color="auto"/>
            </w:tcBorders>
            <w:shd w:val="clear" w:color="auto" w:fill="auto"/>
          </w:tcPr>
          <w:p w14:paraId="75880B89" w14:textId="77777777" w:rsidR="00413EF6" w:rsidRPr="003D76BA" w:rsidRDefault="00413EF6" w:rsidP="00BD6FB1">
            <w:pPr>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tcPr>
          <w:p w14:paraId="7F2F7296" w14:textId="77777777" w:rsidR="00413EF6" w:rsidRPr="003D76BA" w:rsidRDefault="00413EF6" w:rsidP="00BD6FB1">
            <w:pPr>
              <w:jc w:val="right"/>
              <w:rPr>
                <w:rFonts w:ascii="Times New Roman" w:hAnsi="Times New Roman" w:cs="Times New Roman"/>
              </w:rPr>
            </w:pPr>
          </w:p>
        </w:tc>
      </w:tr>
      <w:tr w:rsidR="00BD6FB1" w:rsidRPr="003D76BA" w14:paraId="33D8FCE6" w14:textId="77777777" w:rsidTr="00413EF6">
        <w:trPr>
          <w:trHeight w:val="467"/>
        </w:trPr>
        <w:tc>
          <w:tcPr>
            <w:tcW w:w="27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E363F" w14:textId="0106978B" w:rsidR="00BD6FB1" w:rsidRPr="003D76BA" w:rsidRDefault="00BD6FB1" w:rsidP="00413EF6">
            <w:pPr>
              <w:pStyle w:val="mokosNormal"/>
              <w:spacing w:before="0" w:after="0"/>
              <w:jc w:val="right"/>
              <w:rPr>
                <w:sz w:val="22"/>
                <w:szCs w:val="22"/>
              </w:rPr>
            </w:pPr>
            <w:r w:rsidRPr="003D76BA">
              <w:rPr>
                <w:sz w:val="22"/>
                <w:szCs w:val="22"/>
              </w:rPr>
              <w:t>IŠ VISO (pasiūlymo kaina)</w:t>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D340426" w14:textId="77777777" w:rsidR="00BD6FB1" w:rsidRPr="003D76BA" w:rsidRDefault="00BD6FB1" w:rsidP="00413EF6">
            <w:pPr>
              <w:spacing w:after="0" w:line="240" w:lineRule="auto"/>
              <w:jc w:val="right"/>
              <w:rPr>
                <w:rFonts w:ascii="Times New Roman" w:hAnsi="Times New Roman" w:cs="Times New Roman"/>
              </w:rPr>
            </w:pPr>
          </w:p>
        </w:tc>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5F9009E8" w14:textId="77777777" w:rsidR="00BD6FB1" w:rsidRPr="003D76BA" w:rsidRDefault="00BD6FB1" w:rsidP="00413EF6">
            <w:pPr>
              <w:spacing w:after="0" w:line="240" w:lineRule="auto"/>
              <w:jc w:val="right"/>
              <w:rPr>
                <w:rFonts w:ascii="Times New Roman" w:hAnsi="Times New Roman" w:cs="Times New Roman"/>
              </w:rPr>
            </w:pPr>
          </w:p>
        </w:tc>
      </w:tr>
    </w:tbl>
    <w:p w14:paraId="739561BE" w14:textId="77777777" w:rsidR="00890FE5" w:rsidRPr="003D76BA" w:rsidRDefault="00890FE5" w:rsidP="00890FE5">
      <w:pPr>
        <w:spacing w:after="0" w:line="240" w:lineRule="auto"/>
        <w:ind w:firstLine="720"/>
        <w:jc w:val="both"/>
        <w:rPr>
          <w:rFonts w:ascii="Times New Roman" w:hAnsi="Times New Roman" w:cs="Times New Roman"/>
        </w:rPr>
      </w:pPr>
    </w:p>
    <w:p w14:paraId="688C0D9A" w14:textId="77777777" w:rsidR="00BD6FB1" w:rsidRPr="003D76BA" w:rsidRDefault="00BD6FB1" w:rsidP="00FF19C7">
      <w:pPr>
        <w:spacing w:line="240" w:lineRule="auto"/>
        <w:jc w:val="both"/>
        <w:rPr>
          <w:rFonts w:ascii="Times New Roman" w:hAnsi="Times New Roman" w:cs="Times New Roman"/>
        </w:rPr>
      </w:pPr>
      <w:r w:rsidRPr="003D76BA">
        <w:rPr>
          <w:rFonts w:ascii="Times New Roman" w:hAnsi="Times New Roman" w:cs="Times New Roman"/>
        </w:rPr>
        <w:t>Tais atvejais, kai pagal galiojančius teisės aktus tiekėjui nereikia mokėti PVM, jis lentelės 4 skilties nepildo ir nurodo priežastis, dėl kurių PVM nemoka.</w:t>
      </w:r>
    </w:p>
    <w:p w14:paraId="5FF2A8F5" w14:textId="08EFB202" w:rsidR="00BD6FB1" w:rsidRPr="003D76BA" w:rsidRDefault="00BD6FB1" w:rsidP="003D76BA">
      <w:pPr>
        <w:spacing w:line="240" w:lineRule="auto"/>
        <w:jc w:val="both"/>
        <w:rPr>
          <w:rFonts w:ascii="Times New Roman" w:hAnsi="Times New Roman" w:cs="Times New Roman"/>
        </w:rPr>
      </w:pPr>
      <w:r w:rsidRPr="003D76BA">
        <w:rPr>
          <w:rFonts w:ascii="Times New Roman" w:hAnsi="Times New Roman" w:cs="Times New Roman"/>
        </w:rPr>
        <w:t xml:space="preserve">Pasiūlymo kaina </w:t>
      </w:r>
      <w:proofErr w:type="spellStart"/>
      <w:r w:rsidRPr="003D76BA">
        <w:rPr>
          <w:rFonts w:ascii="Times New Roman" w:hAnsi="Times New Roman" w:cs="Times New Roman"/>
        </w:rPr>
        <w:t>Eur</w:t>
      </w:r>
      <w:proofErr w:type="spellEnd"/>
      <w:r w:rsidRPr="003D76BA">
        <w:rPr>
          <w:rFonts w:ascii="Times New Roman" w:hAnsi="Times New Roman" w:cs="Times New Roman"/>
        </w:rPr>
        <w:t xml:space="preserve"> be PVM – [</w:t>
      </w:r>
      <w:r w:rsidR="00005F2E" w:rsidRPr="00005F2E">
        <w:rPr>
          <w:rFonts w:ascii="Times New Roman" w:hAnsi="Times New Roman" w:cs="Times New Roman"/>
          <w:i/>
        </w:rPr>
        <w:t xml:space="preserve">kaina </w:t>
      </w:r>
      <w:r w:rsidRPr="003D76BA">
        <w:rPr>
          <w:rFonts w:ascii="Times New Roman" w:hAnsi="Times New Roman" w:cs="Times New Roman"/>
          <w:i/>
        </w:rPr>
        <w:t>žodžiais</w:t>
      </w:r>
      <w:r w:rsidRPr="003D76BA">
        <w:rPr>
          <w:rFonts w:ascii="Times New Roman" w:hAnsi="Times New Roman" w:cs="Times New Roman"/>
        </w:rPr>
        <w:t xml:space="preserve">] </w:t>
      </w:r>
      <w:proofErr w:type="spellStart"/>
      <w:r w:rsidRPr="003D76BA">
        <w:rPr>
          <w:rFonts w:ascii="Times New Roman" w:hAnsi="Times New Roman" w:cs="Times New Roman"/>
        </w:rPr>
        <w:t>Eur</w:t>
      </w:r>
      <w:proofErr w:type="spellEnd"/>
      <w:r w:rsidRPr="003D76BA">
        <w:rPr>
          <w:rFonts w:ascii="Times New Roman" w:hAnsi="Times New Roman" w:cs="Times New Roman"/>
        </w:rPr>
        <w:t>. Į šią sumą įskaičiuotos visos išlaidos, mokesčiai ir kitos išlaidos, išskyrus PVM, kuris sudaro [</w:t>
      </w:r>
      <w:r w:rsidR="00005F2E" w:rsidRPr="00005F2E">
        <w:rPr>
          <w:rFonts w:ascii="Times New Roman" w:hAnsi="Times New Roman" w:cs="Times New Roman"/>
          <w:i/>
        </w:rPr>
        <w:t xml:space="preserve">suma </w:t>
      </w:r>
      <w:r w:rsidRPr="003D76BA">
        <w:rPr>
          <w:rFonts w:ascii="Times New Roman" w:hAnsi="Times New Roman" w:cs="Times New Roman"/>
          <w:i/>
        </w:rPr>
        <w:t>žodžiais</w:t>
      </w:r>
      <w:r w:rsidRPr="003D76BA">
        <w:rPr>
          <w:rFonts w:ascii="Times New Roman" w:hAnsi="Times New Roman" w:cs="Times New Roman"/>
        </w:rPr>
        <w:t xml:space="preserve">] </w:t>
      </w:r>
      <w:proofErr w:type="spellStart"/>
      <w:r w:rsidRPr="003D76BA">
        <w:rPr>
          <w:rFonts w:ascii="Times New Roman" w:hAnsi="Times New Roman" w:cs="Times New Roman"/>
        </w:rPr>
        <w:t>Eur</w:t>
      </w:r>
      <w:proofErr w:type="spellEnd"/>
      <w:r w:rsidRPr="003D76BA">
        <w:rPr>
          <w:rFonts w:ascii="Times New Roman" w:hAnsi="Times New Roman" w:cs="Times New Roman"/>
        </w:rPr>
        <w:t>.</w:t>
      </w:r>
    </w:p>
    <w:p w14:paraId="5F3C2937" w14:textId="62D6049C" w:rsidR="00D834E9" w:rsidRPr="003D76BA" w:rsidRDefault="00D834E9" w:rsidP="00534FD3">
      <w:pPr>
        <w:pStyle w:val="Sraopastraipa"/>
        <w:numPr>
          <w:ilvl w:val="0"/>
          <w:numId w:val="13"/>
        </w:numPr>
        <w:tabs>
          <w:tab w:val="left" w:pos="284"/>
        </w:tabs>
        <w:spacing w:after="0" w:line="240" w:lineRule="auto"/>
        <w:ind w:left="0" w:firstLine="0"/>
        <w:jc w:val="both"/>
        <w:rPr>
          <w:rFonts w:ascii="Times New Roman" w:hAnsi="Times New Roman" w:cs="Times New Roman"/>
        </w:rPr>
      </w:pPr>
      <w:r w:rsidRPr="003D76BA">
        <w:rPr>
          <w:rFonts w:ascii="Times New Roman" w:hAnsi="Times New Roman" w:cs="Times New Roman"/>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6492"/>
        <w:gridCol w:w="2438"/>
      </w:tblGrid>
      <w:tr w:rsidR="00D834E9" w:rsidRPr="003D76BA" w14:paraId="3B0E7FD5" w14:textId="77777777" w:rsidTr="00775A76">
        <w:trPr>
          <w:cantSplit/>
          <w:tblHeader/>
        </w:trPr>
        <w:tc>
          <w:tcPr>
            <w:tcW w:w="704" w:type="dxa"/>
            <w:vAlign w:val="center"/>
          </w:tcPr>
          <w:p w14:paraId="220615FF" w14:textId="7C481579" w:rsidR="00D834E9" w:rsidRPr="003D76BA" w:rsidRDefault="00D834E9" w:rsidP="00775A76">
            <w:pPr>
              <w:spacing w:after="0" w:line="240" w:lineRule="auto"/>
              <w:jc w:val="center"/>
              <w:rPr>
                <w:rFonts w:ascii="Times New Roman" w:hAnsi="Times New Roman" w:cs="Times New Roman"/>
                <w:b/>
              </w:rPr>
            </w:pPr>
            <w:r w:rsidRPr="003D76BA">
              <w:rPr>
                <w:rFonts w:ascii="Times New Roman" w:hAnsi="Times New Roman" w:cs="Times New Roman"/>
                <w:b/>
              </w:rPr>
              <w:t>Eil.</w:t>
            </w:r>
            <w:r w:rsidR="00775A76">
              <w:rPr>
                <w:rFonts w:ascii="Times New Roman" w:hAnsi="Times New Roman" w:cs="Times New Roman"/>
                <w:b/>
              </w:rPr>
              <w:t xml:space="preserve"> </w:t>
            </w:r>
            <w:r w:rsidRPr="003D76BA">
              <w:rPr>
                <w:rFonts w:ascii="Times New Roman" w:hAnsi="Times New Roman" w:cs="Times New Roman"/>
                <w:b/>
              </w:rPr>
              <w:t>Nr.</w:t>
            </w:r>
          </w:p>
        </w:tc>
        <w:tc>
          <w:tcPr>
            <w:tcW w:w="6492" w:type="dxa"/>
            <w:vAlign w:val="center"/>
          </w:tcPr>
          <w:p w14:paraId="5E86AA82" w14:textId="77777777" w:rsidR="00D834E9" w:rsidRPr="003D76BA" w:rsidRDefault="00D834E9" w:rsidP="00775A76">
            <w:pPr>
              <w:spacing w:after="0" w:line="240" w:lineRule="auto"/>
              <w:jc w:val="center"/>
              <w:rPr>
                <w:rFonts w:ascii="Times New Roman" w:hAnsi="Times New Roman" w:cs="Times New Roman"/>
                <w:b/>
              </w:rPr>
            </w:pPr>
            <w:r w:rsidRPr="003D76BA">
              <w:rPr>
                <w:rFonts w:ascii="Times New Roman" w:hAnsi="Times New Roman" w:cs="Times New Roman"/>
                <w:b/>
              </w:rPr>
              <w:t>Pateiktų dokumentų pavadinimas</w:t>
            </w:r>
          </w:p>
        </w:tc>
        <w:tc>
          <w:tcPr>
            <w:tcW w:w="2438" w:type="dxa"/>
            <w:vAlign w:val="center"/>
          </w:tcPr>
          <w:p w14:paraId="6F481304" w14:textId="77777777" w:rsidR="00D834E9" w:rsidRPr="003D76BA" w:rsidRDefault="00D834E9" w:rsidP="00775A76">
            <w:pPr>
              <w:spacing w:after="0" w:line="240" w:lineRule="auto"/>
              <w:jc w:val="center"/>
              <w:rPr>
                <w:rFonts w:ascii="Times New Roman" w:hAnsi="Times New Roman" w:cs="Times New Roman"/>
                <w:b/>
              </w:rPr>
            </w:pPr>
            <w:r w:rsidRPr="003D76BA">
              <w:rPr>
                <w:rFonts w:ascii="Times New Roman" w:hAnsi="Times New Roman" w:cs="Times New Roman"/>
                <w:b/>
              </w:rPr>
              <w:t>Dokumento puslapių skaičius</w:t>
            </w:r>
          </w:p>
        </w:tc>
      </w:tr>
      <w:tr w:rsidR="00D834E9" w:rsidRPr="003D76BA" w14:paraId="0D05AEE0" w14:textId="77777777" w:rsidTr="00890FE5">
        <w:tc>
          <w:tcPr>
            <w:tcW w:w="704" w:type="dxa"/>
          </w:tcPr>
          <w:p w14:paraId="364AE020" w14:textId="77777777" w:rsidR="00D834E9" w:rsidRPr="003D76BA" w:rsidRDefault="00D834E9" w:rsidP="0060490D">
            <w:pPr>
              <w:jc w:val="both"/>
              <w:rPr>
                <w:rFonts w:ascii="Times New Roman" w:hAnsi="Times New Roman" w:cs="Times New Roman"/>
              </w:rPr>
            </w:pPr>
            <w:r w:rsidRPr="003D76BA">
              <w:rPr>
                <w:rFonts w:ascii="Times New Roman" w:hAnsi="Times New Roman" w:cs="Times New Roman"/>
              </w:rPr>
              <w:t>1.</w:t>
            </w:r>
          </w:p>
        </w:tc>
        <w:tc>
          <w:tcPr>
            <w:tcW w:w="6492" w:type="dxa"/>
          </w:tcPr>
          <w:p w14:paraId="71850BFB" w14:textId="77777777" w:rsidR="00D834E9" w:rsidRPr="003D76BA" w:rsidRDefault="00D834E9" w:rsidP="0060490D">
            <w:pPr>
              <w:jc w:val="both"/>
              <w:rPr>
                <w:rFonts w:ascii="Times New Roman" w:hAnsi="Times New Roman" w:cs="Times New Roman"/>
              </w:rPr>
            </w:pPr>
          </w:p>
        </w:tc>
        <w:tc>
          <w:tcPr>
            <w:tcW w:w="2438" w:type="dxa"/>
          </w:tcPr>
          <w:p w14:paraId="18298CA7" w14:textId="77777777" w:rsidR="00D834E9" w:rsidRPr="003D76BA" w:rsidRDefault="00D834E9" w:rsidP="0060490D">
            <w:pPr>
              <w:jc w:val="both"/>
              <w:rPr>
                <w:rFonts w:ascii="Times New Roman" w:hAnsi="Times New Roman" w:cs="Times New Roman"/>
              </w:rPr>
            </w:pPr>
          </w:p>
        </w:tc>
      </w:tr>
    </w:tbl>
    <w:p w14:paraId="267B1AF2" w14:textId="77777777" w:rsidR="00D834E9" w:rsidRPr="003D76BA" w:rsidRDefault="00D834E9" w:rsidP="00890FE5">
      <w:pPr>
        <w:spacing w:after="0" w:line="240" w:lineRule="auto"/>
        <w:jc w:val="both"/>
        <w:rPr>
          <w:rFonts w:ascii="Times New Roman" w:hAnsi="Times New Roman" w:cs="Times New Roman"/>
        </w:rPr>
      </w:pPr>
    </w:p>
    <w:p w14:paraId="379517B0" w14:textId="3A4468BB" w:rsidR="00D834E9" w:rsidRPr="003D76BA" w:rsidRDefault="00775A76" w:rsidP="00534FD3">
      <w:pPr>
        <w:pStyle w:val="Sraopastraipa"/>
        <w:numPr>
          <w:ilvl w:val="0"/>
          <w:numId w:val="13"/>
        </w:numPr>
        <w:tabs>
          <w:tab w:val="left" w:pos="284"/>
        </w:tabs>
        <w:spacing w:after="0" w:line="240" w:lineRule="auto"/>
        <w:ind w:left="0" w:firstLine="0"/>
        <w:jc w:val="both"/>
        <w:rPr>
          <w:rFonts w:ascii="Times New Roman" w:hAnsi="Times New Roman" w:cs="Times New Roman"/>
        </w:rPr>
      </w:pPr>
      <w:r>
        <w:rPr>
          <w:rFonts w:ascii="Times New Roman" w:hAnsi="Times New Roman" w:cs="Times New Roman"/>
        </w:rPr>
        <w:t>Vykdant sutartį pasitelkiamas šis subt</w:t>
      </w:r>
      <w:r w:rsidR="00B55E1C">
        <w:rPr>
          <w:rFonts w:ascii="Times New Roman" w:hAnsi="Times New Roman" w:cs="Times New Roman"/>
        </w:rPr>
        <w:t>ie</w:t>
      </w:r>
      <w:r>
        <w:rPr>
          <w:rFonts w:ascii="Times New Roman" w:hAnsi="Times New Roman" w:cs="Times New Roman"/>
        </w:rPr>
        <w:t>kėjas</w:t>
      </w:r>
      <w:r w:rsidR="00D834E9" w:rsidRPr="003D76BA">
        <w:rPr>
          <w:rFonts w:ascii="Times New Roman" w:hAnsi="Times New Roman" w:cs="Times New Roman"/>
        </w:rPr>
        <w:t>(</w:t>
      </w:r>
      <w:r w:rsidR="00D834E9" w:rsidRPr="003D76BA">
        <w:rPr>
          <w:rFonts w:ascii="Times New Roman" w:hAnsi="Times New Roman" w:cs="Times New Roman"/>
        </w:rPr>
        <w:noBreakHyphen/>
      </w:r>
      <w:r>
        <w:rPr>
          <w:rFonts w:ascii="Times New Roman" w:hAnsi="Times New Roman" w:cs="Times New Roman"/>
        </w:rPr>
        <w: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2409"/>
        <w:gridCol w:w="3114"/>
      </w:tblGrid>
      <w:tr w:rsidR="00D834E9" w:rsidRPr="003D76BA" w14:paraId="1E82ADBC" w14:textId="77777777" w:rsidTr="003131BB">
        <w:trPr>
          <w:trHeight w:val="1156"/>
        </w:trPr>
        <w:tc>
          <w:tcPr>
            <w:tcW w:w="704" w:type="dxa"/>
            <w:shd w:val="clear" w:color="auto" w:fill="auto"/>
          </w:tcPr>
          <w:p w14:paraId="6DBA941A" w14:textId="77777777" w:rsidR="00D834E9" w:rsidRPr="003D76BA" w:rsidRDefault="00D834E9" w:rsidP="00775A76">
            <w:pPr>
              <w:spacing w:after="0" w:line="240" w:lineRule="auto"/>
              <w:jc w:val="both"/>
              <w:rPr>
                <w:rFonts w:ascii="Times New Roman" w:hAnsi="Times New Roman" w:cs="Times New Roman"/>
                <w:b/>
              </w:rPr>
            </w:pPr>
            <w:r w:rsidRPr="003D76BA">
              <w:rPr>
                <w:rFonts w:ascii="Times New Roman" w:hAnsi="Times New Roman" w:cs="Times New Roman"/>
                <w:b/>
              </w:rPr>
              <w:t>Eil. Nr.</w:t>
            </w:r>
          </w:p>
        </w:tc>
        <w:tc>
          <w:tcPr>
            <w:tcW w:w="3402" w:type="dxa"/>
            <w:shd w:val="clear" w:color="auto" w:fill="auto"/>
            <w:vAlign w:val="center"/>
          </w:tcPr>
          <w:p w14:paraId="29D08921" w14:textId="5F370FA8" w:rsidR="00D834E9" w:rsidRPr="003D76BA" w:rsidRDefault="00D834E9" w:rsidP="00B55E1C">
            <w:pPr>
              <w:spacing w:after="0" w:line="240" w:lineRule="auto"/>
              <w:jc w:val="center"/>
              <w:rPr>
                <w:rFonts w:ascii="Times New Roman" w:hAnsi="Times New Roman" w:cs="Times New Roman"/>
                <w:b/>
              </w:rPr>
            </w:pPr>
            <w:r w:rsidRPr="003D76BA">
              <w:rPr>
                <w:rFonts w:ascii="Times New Roman" w:hAnsi="Times New Roman" w:cs="Times New Roman"/>
                <w:b/>
              </w:rPr>
              <w:t>Subt</w:t>
            </w:r>
            <w:r w:rsidR="00B55E1C">
              <w:rPr>
                <w:rFonts w:ascii="Times New Roman" w:hAnsi="Times New Roman" w:cs="Times New Roman"/>
                <w:b/>
              </w:rPr>
              <w:t>ie</w:t>
            </w:r>
            <w:r w:rsidRPr="003D76BA">
              <w:rPr>
                <w:rFonts w:ascii="Times New Roman" w:hAnsi="Times New Roman" w:cs="Times New Roman"/>
                <w:b/>
              </w:rPr>
              <w:t>kėjo  (</w:t>
            </w:r>
            <w:r w:rsidRPr="003D76BA">
              <w:rPr>
                <w:rFonts w:ascii="Times New Roman" w:hAnsi="Times New Roman" w:cs="Times New Roman"/>
                <w:b/>
              </w:rPr>
              <w:noBreakHyphen/>
              <w:t>ų) pavadinimas (-ai)</w:t>
            </w:r>
          </w:p>
        </w:tc>
        <w:tc>
          <w:tcPr>
            <w:tcW w:w="2409" w:type="dxa"/>
            <w:shd w:val="clear" w:color="auto" w:fill="auto"/>
            <w:vAlign w:val="center"/>
          </w:tcPr>
          <w:p w14:paraId="40298F2E" w14:textId="38A8953C" w:rsidR="00D834E9" w:rsidRPr="003D76BA" w:rsidRDefault="00D834E9" w:rsidP="00B55E1C">
            <w:pPr>
              <w:spacing w:after="0" w:line="240" w:lineRule="auto"/>
              <w:jc w:val="center"/>
              <w:rPr>
                <w:rFonts w:ascii="Times New Roman" w:hAnsi="Times New Roman" w:cs="Times New Roman"/>
                <w:b/>
              </w:rPr>
            </w:pPr>
            <w:r w:rsidRPr="003D76BA">
              <w:rPr>
                <w:rFonts w:ascii="Times New Roman" w:hAnsi="Times New Roman" w:cs="Times New Roman"/>
                <w:b/>
              </w:rPr>
              <w:t>Subt</w:t>
            </w:r>
            <w:r w:rsidR="00B55E1C">
              <w:rPr>
                <w:rFonts w:ascii="Times New Roman" w:hAnsi="Times New Roman" w:cs="Times New Roman"/>
                <w:b/>
              </w:rPr>
              <w:t>ie</w:t>
            </w:r>
            <w:r w:rsidRPr="003D76BA">
              <w:rPr>
                <w:rFonts w:ascii="Times New Roman" w:hAnsi="Times New Roman" w:cs="Times New Roman"/>
                <w:b/>
              </w:rPr>
              <w:t>kėjo adresas, tel. Nr.</w:t>
            </w:r>
          </w:p>
        </w:tc>
        <w:tc>
          <w:tcPr>
            <w:tcW w:w="3114" w:type="dxa"/>
            <w:shd w:val="clear" w:color="auto" w:fill="auto"/>
            <w:vAlign w:val="center"/>
          </w:tcPr>
          <w:p w14:paraId="1566A989" w14:textId="49A7C190" w:rsidR="00D834E9" w:rsidRPr="003D76BA" w:rsidRDefault="00D834E9" w:rsidP="00B55E1C">
            <w:pPr>
              <w:spacing w:after="0" w:line="240" w:lineRule="auto"/>
              <w:jc w:val="center"/>
              <w:rPr>
                <w:rFonts w:ascii="Times New Roman" w:hAnsi="Times New Roman" w:cs="Times New Roman"/>
                <w:b/>
              </w:rPr>
            </w:pPr>
            <w:r w:rsidRPr="003D76BA">
              <w:rPr>
                <w:rFonts w:ascii="Times New Roman" w:hAnsi="Times New Roman" w:cs="Times New Roman"/>
                <w:b/>
              </w:rPr>
              <w:t>Pirkimo objekto dalis ir įsipareigojimų dalis (procentais), kuriai ketinama pasitelkti subt</w:t>
            </w:r>
            <w:r w:rsidR="00B55E1C">
              <w:rPr>
                <w:rFonts w:ascii="Times New Roman" w:hAnsi="Times New Roman" w:cs="Times New Roman"/>
                <w:b/>
              </w:rPr>
              <w:t>ie</w:t>
            </w:r>
            <w:r w:rsidRPr="003D76BA">
              <w:rPr>
                <w:rFonts w:ascii="Times New Roman" w:hAnsi="Times New Roman" w:cs="Times New Roman"/>
                <w:b/>
              </w:rPr>
              <w:t>kėją (-</w:t>
            </w:r>
            <w:proofErr w:type="spellStart"/>
            <w:r w:rsidRPr="003D76BA">
              <w:rPr>
                <w:rFonts w:ascii="Times New Roman" w:hAnsi="Times New Roman" w:cs="Times New Roman"/>
                <w:b/>
              </w:rPr>
              <w:t>us</w:t>
            </w:r>
            <w:proofErr w:type="spellEnd"/>
            <w:r w:rsidRPr="003D76BA">
              <w:rPr>
                <w:rFonts w:ascii="Times New Roman" w:hAnsi="Times New Roman" w:cs="Times New Roman"/>
                <w:b/>
              </w:rPr>
              <w:t>)</w:t>
            </w:r>
          </w:p>
        </w:tc>
      </w:tr>
      <w:tr w:rsidR="00D834E9" w:rsidRPr="003D76BA" w14:paraId="5BB19E7D" w14:textId="77777777" w:rsidTr="003131BB">
        <w:tc>
          <w:tcPr>
            <w:tcW w:w="704" w:type="dxa"/>
            <w:shd w:val="clear" w:color="auto" w:fill="auto"/>
          </w:tcPr>
          <w:p w14:paraId="164FCB48" w14:textId="77777777" w:rsidR="00D834E9" w:rsidRPr="003D76BA" w:rsidRDefault="00D834E9" w:rsidP="0060490D">
            <w:pPr>
              <w:jc w:val="both"/>
              <w:rPr>
                <w:rFonts w:ascii="Times New Roman" w:hAnsi="Times New Roman" w:cs="Times New Roman"/>
              </w:rPr>
            </w:pPr>
            <w:r w:rsidRPr="003D76BA">
              <w:rPr>
                <w:rFonts w:ascii="Times New Roman" w:hAnsi="Times New Roman" w:cs="Times New Roman"/>
              </w:rPr>
              <w:t>1.</w:t>
            </w:r>
          </w:p>
        </w:tc>
        <w:tc>
          <w:tcPr>
            <w:tcW w:w="3402" w:type="dxa"/>
            <w:shd w:val="clear" w:color="auto" w:fill="auto"/>
          </w:tcPr>
          <w:p w14:paraId="0E3655A9" w14:textId="77777777" w:rsidR="00D834E9" w:rsidRPr="003D76BA" w:rsidRDefault="00D834E9" w:rsidP="0060490D">
            <w:pPr>
              <w:ind w:firstLine="720"/>
              <w:jc w:val="both"/>
              <w:rPr>
                <w:rFonts w:ascii="Times New Roman" w:hAnsi="Times New Roman" w:cs="Times New Roman"/>
              </w:rPr>
            </w:pPr>
          </w:p>
        </w:tc>
        <w:tc>
          <w:tcPr>
            <w:tcW w:w="2409" w:type="dxa"/>
            <w:shd w:val="clear" w:color="auto" w:fill="auto"/>
          </w:tcPr>
          <w:p w14:paraId="5580F954" w14:textId="77777777" w:rsidR="00D834E9" w:rsidRPr="003D76BA" w:rsidRDefault="00D834E9" w:rsidP="0060490D">
            <w:pPr>
              <w:ind w:firstLine="720"/>
              <w:jc w:val="both"/>
              <w:rPr>
                <w:rFonts w:ascii="Times New Roman" w:hAnsi="Times New Roman" w:cs="Times New Roman"/>
              </w:rPr>
            </w:pPr>
          </w:p>
        </w:tc>
        <w:tc>
          <w:tcPr>
            <w:tcW w:w="3114" w:type="dxa"/>
            <w:shd w:val="clear" w:color="auto" w:fill="auto"/>
          </w:tcPr>
          <w:p w14:paraId="4FE9E98D" w14:textId="77777777" w:rsidR="00D834E9" w:rsidRPr="003D76BA" w:rsidRDefault="00D834E9" w:rsidP="0060490D">
            <w:pPr>
              <w:ind w:firstLine="720"/>
              <w:jc w:val="both"/>
              <w:rPr>
                <w:rFonts w:ascii="Times New Roman" w:hAnsi="Times New Roman" w:cs="Times New Roman"/>
              </w:rPr>
            </w:pPr>
          </w:p>
        </w:tc>
      </w:tr>
    </w:tbl>
    <w:p w14:paraId="5EE2A306" w14:textId="42A00BDF" w:rsidR="00D834E9" w:rsidRPr="003D76BA" w:rsidRDefault="00D834E9" w:rsidP="00D834E9">
      <w:pPr>
        <w:jc w:val="both"/>
        <w:rPr>
          <w:rFonts w:ascii="Times New Roman" w:hAnsi="Times New Roman" w:cs="Times New Roman"/>
        </w:rPr>
      </w:pPr>
      <w:r w:rsidRPr="003D76BA">
        <w:rPr>
          <w:rFonts w:ascii="Times New Roman" w:hAnsi="Times New Roman" w:cs="Times New Roman"/>
          <w:i/>
        </w:rPr>
        <w:t xml:space="preserve">Pastaba. Pildoma, jei </w:t>
      </w:r>
      <w:r w:rsidR="00B55E1C">
        <w:rPr>
          <w:rFonts w:ascii="Times New Roman" w:hAnsi="Times New Roman" w:cs="Times New Roman"/>
          <w:i/>
        </w:rPr>
        <w:t>T</w:t>
      </w:r>
      <w:r w:rsidRPr="003D76BA">
        <w:rPr>
          <w:rFonts w:ascii="Times New Roman" w:hAnsi="Times New Roman" w:cs="Times New Roman"/>
          <w:i/>
        </w:rPr>
        <w:t>iekėjas ketina pasitelkti subt</w:t>
      </w:r>
      <w:r w:rsidR="00B55E1C">
        <w:rPr>
          <w:rFonts w:ascii="Times New Roman" w:hAnsi="Times New Roman" w:cs="Times New Roman"/>
          <w:i/>
        </w:rPr>
        <w:t>ie</w:t>
      </w:r>
      <w:r w:rsidRPr="003D76BA">
        <w:rPr>
          <w:rFonts w:ascii="Times New Roman" w:hAnsi="Times New Roman" w:cs="Times New Roman"/>
          <w:i/>
        </w:rPr>
        <w:t>kėją (-</w:t>
      </w:r>
      <w:proofErr w:type="spellStart"/>
      <w:r w:rsidRPr="003D76BA">
        <w:rPr>
          <w:rFonts w:ascii="Times New Roman" w:hAnsi="Times New Roman" w:cs="Times New Roman"/>
          <w:i/>
        </w:rPr>
        <w:t>us</w:t>
      </w:r>
      <w:proofErr w:type="spellEnd"/>
      <w:r w:rsidRPr="003D76BA">
        <w:rPr>
          <w:rFonts w:ascii="Times New Roman" w:hAnsi="Times New Roman" w:cs="Times New Roman"/>
          <w:i/>
        </w:rPr>
        <w:t>)</w:t>
      </w:r>
    </w:p>
    <w:p w14:paraId="5E501C9E" w14:textId="77777777" w:rsidR="00890FE5" w:rsidRPr="003D76BA" w:rsidRDefault="00890FE5" w:rsidP="00890FE5">
      <w:pPr>
        <w:spacing w:after="0" w:line="240" w:lineRule="auto"/>
        <w:jc w:val="both"/>
        <w:rPr>
          <w:rFonts w:ascii="Times New Roman" w:hAnsi="Times New Roman" w:cs="Times New Roman"/>
        </w:rPr>
      </w:pPr>
    </w:p>
    <w:p w14:paraId="7CCBC522" w14:textId="1B23E5C4" w:rsidR="00D834E9" w:rsidRPr="003D76BA" w:rsidRDefault="003131BB" w:rsidP="00D834E9">
      <w:pPr>
        <w:jc w:val="both"/>
        <w:rPr>
          <w:rFonts w:ascii="Times New Roman" w:hAnsi="Times New Roman" w:cs="Times New Roman"/>
        </w:rPr>
      </w:pPr>
      <w:r w:rsidRPr="00784EF2">
        <w:rPr>
          <w:rFonts w:ascii="Times New Roman" w:hAnsi="Times New Roman" w:cs="Times New Roman"/>
        </w:rPr>
        <w:t>Pasiūlymas galioja iki termino, nustatyto konkurso sąlygose</w:t>
      </w:r>
      <w:r w:rsidR="00FF19C7">
        <w:rPr>
          <w:rFonts w:ascii="Times New Roman" w:hAnsi="Times New Roman" w:cs="Times New Roman"/>
        </w:rPr>
        <w:t>.</w:t>
      </w:r>
    </w:p>
    <w:p w14:paraId="08BED23C" w14:textId="77777777" w:rsidR="00D834E9" w:rsidRPr="003D76BA" w:rsidRDefault="00D834E9" w:rsidP="003D76BA">
      <w:pPr>
        <w:tabs>
          <w:tab w:val="left" w:pos="1701"/>
        </w:tabs>
        <w:spacing w:before="120" w:line="240" w:lineRule="auto"/>
        <w:jc w:val="both"/>
        <w:rPr>
          <w:rFonts w:ascii="Times New Roman" w:hAnsi="Times New Roman" w:cs="Times New Roman"/>
        </w:rPr>
      </w:pPr>
      <w:r w:rsidRPr="003D76BA">
        <w:rPr>
          <w:rFonts w:ascii="Times New Roman" w:hAnsi="Times New Roman" w:cs="Times New Roman"/>
        </w:rPr>
        <w:t>Aš, žemiau pasirašęs (-</w:t>
      </w:r>
      <w:proofErr w:type="spellStart"/>
      <w:r w:rsidRPr="003D76BA">
        <w:rPr>
          <w:rFonts w:ascii="Times New Roman" w:hAnsi="Times New Roman" w:cs="Times New Roman"/>
        </w:rPr>
        <w:t>iusi</w:t>
      </w:r>
      <w:proofErr w:type="spellEnd"/>
      <w:r w:rsidRPr="003D76BA">
        <w:rPr>
          <w:rFonts w:ascii="Times New Roman" w:hAnsi="Times New Roman" w:cs="Times New Roman"/>
        </w:rPr>
        <w:t xml:space="preserve">), patvirtinu, kad visa mūsų pasiūlyme pateikta informacija yra teisinga ir kad mes nenuslėpėme jokios informacijos, kurią buvo prašoma pateikti konkurso dalyvius.    </w:t>
      </w:r>
    </w:p>
    <w:p w14:paraId="1B93FB33" w14:textId="77777777" w:rsidR="00D834E9" w:rsidRPr="003D76BA" w:rsidRDefault="00D834E9" w:rsidP="003D76BA">
      <w:pPr>
        <w:pStyle w:val="Pagrindinistekstas"/>
        <w:jc w:val="both"/>
        <w:rPr>
          <w:rFonts w:ascii="Times New Roman" w:hAnsi="Times New Roman"/>
          <w:sz w:val="22"/>
          <w:szCs w:val="22"/>
          <w:lang w:val="lt-LT"/>
        </w:rPr>
      </w:pPr>
      <w:r w:rsidRPr="003D76BA">
        <w:rPr>
          <w:rFonts w:ascii="Times New Roman" w:hAnsi="Times New Roman"/>
          <w:sz w:val="22"/>
          <w:szCs w:val="22"/>
          <w:lang w:val="lt-LT"/>
        </w:rPr>
        <w:t xml:space="preserve">Aš patvirtinu, kad nedalyvavau rengiant pirkimo dokumentus ir nesu susijęs su jokia kita šiame konkurse dalyvaujančia įmone ar kita suinteresuota šalimi.   </w:t>
      </w:r>
    </w:p>
    <w:p w14:paraId="17189E3C" w14:textId="77777777" w:rsidR="00D834E9" w:rsidRPr="003D76BA" w:rsidRDefault="00D834E9" w:rsidP="003D76BA">
      <w:pPr>
        <w:pStyle w:val="Pagrindinistekstas"/>
        <w:spacing w:after="0"/>
        <w:jc w:val="both"/>
        <w:rPr>
          <w:rFonts w:ascii="Times New Roman" w:hAnsi="Times New Roman"/>
          <w:sz w:val="22"/>
          <w:szCs w:val="22"/>
          <w:lang w:val="lt-LT"/>
        </w:rPr>
      </w:pPr>
      <w:r w:rsidRPr="003D76BA">
        <w:rPr>
          <w:rFonts w:ascii="Times New Roman" w:hAnsi="Times New Roman"/>
          <w:sz w:val="22"/>
          <w:szCs w:val="22"/>
          <w:lang w:val="lt-LT"/>
        </w:rPr>
        <w:t>Aš suprantu, kad išaiškėjus aukščiau nurodytoms aplinkybėms būsiu pašalintas (-a) iš šio konkurso procedūros, ir mano pasiūlymas bus atmestas.</w:t>
      </w:r>
    </w:p>
    <w:p w14:paraId="7E1C3442" w14:textId="77777777" w:rsidR="00874C48" w:rsidRPr="003D76BA" w:rsidRDefault="00874C48" w:rsidP="00BD6FB1">
      <w:pPr>
        <w:jc w:val="both"/>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747"/>
        <w:gridCol w:w="240"/>
        <w:gridCol w:w="2238"/>
        <w:gridCol w:w="240"/>
        <w:gridCol w:w="3174"/>
      </w:tblGrid>
      <w:tr w:rsidR="00BD6FB1" w:rsidRPr="003D76BA" w14:paraId="7C6806D5" w14:textId="77777777" w:rsidTr="00BD6FB1">
        <w:tc>
          <w:tcPr>
            <w:tcW w:w="3747" w:type="dxa"/>
            <w:tcBorders>
              <w:bottom w:val="single" w:sz="4" w:space="0" w:color="auto"/>
            </w:tcBorders>
          </w:tcPr>
          <w:p w14:paraId="7B489AF0" w14:textId="77777777" w:rsidR="00BD6FB1" w:rsidRPr="003D76BA" w:rsidRDefault="00BD6FB1" w:rsidP="00BD6FB1">
            <w:pPr>
              <w:spacing w:line="360" w:lineRule="auto"/>
              <w:rPr>
                <w:rFonts w:ascii="Times New Roman" w:hAnsi="Times New Roman" w:cs="Times New Roman"/>
              </w:rPr>
            </w:pPr>
          </w:p>
        </w:tc>
        <w:tc>
          <w:tcPr>
            <w:tcW w:w="240" w:type="dxa"/>
            <w:tcBorders>
              <w:bottom w:val="nil"/>
            </w:tcBorders>
          </w:tcPr>
          <w:p w14:paraId="2B6CE485" w14:textId="77777777" w:rsidR="00BD6FB1" w:rsidRPr="003D76BA" w:rsidRDefault="00BD6FB1" w:rsidP="00BD6FB1">
            <w:pPr>
              <w:spacing w:line="360" w:lineRule="auto"/>
              <w:rPr>
                <w:rFonts w:ascii="Times New Roman" w:hAnsi="Times New Roman" w:cs="Times New Roman"/>
              </w:rPr>
            </w:pPr>
          </w:p>
        </w:tc>
        <w:tc>
          <w:tcPr>
            <w:tcW w:w="2238" w:type="dxa"/>
            <w:tcBorders>
              <w:bottom w:val="single" w:sz="4" w:space="0" w:color="auto"/>
            </w:tcBorders>
          </w:tcPr>
          <w:p w14:paraId="0B879B8F" w14:textId="77777777" w:rsidR="00BD6FB1" w:rsidRPr="003D76BA" w:rsidRDefault="00BD6FB1" w:rsidP="00BD6FB1">
            <w:pPr>
              <w:spacing w:line="360" w:lineRule="auto"/>
              <w:jc w:val="center"/>
              <w:rPr>
                <w:rFonts w:ascii="Times New Roman" w:hAnsi="Times New Roman" w:cs="Times New Roman"/>
              </w:rPr>
            </w:pPr>
          </w:p>
        </w:tc>
        <w:tc>
          <w:tcPr>
            <w:tcW w:w="240" w:type="dxa"/>
            <w:tcBorders>
              <w:bottom w:val="nil"/>
            </w:tcBorders>
          </w:tcPr>
          <w:p w14:paraId="6C677D3C" w14:textId="77777777" w:rsidR="00BD6FB1" w:rsidRPr="003D76BA" w:rsidRDefault="00BD6FB1" w:rsidP="00BD6FB1">
            <w:pPr>
              <w:spacing w:line="360" w:lineRule="auto"/>
              <w:rPr>
                <w:rFonts w:ascii="Times New Roman" w:hAnsi="Times New Roman" w:cs="Times New Roman"/>
              </w:rPr>
            </w:pPr>
          </w:p>
        </w:tc>
        <w:tc>
          <w:tcPr>
            <w:tcW w:w="3174" w:type="dxa"/>
            <w:tcBorders>
              <w:bottom w:val="single" w:sz="4" w:space="0" w:color="auto"/>
            </w:tcBorders>
          </w:tcPr>
          <w:p w14:paraId="593C6127" w14:textId="77777777" w:rsidR="00BD6FB1" w:rsidRPr="003D76BA" w:rsidRDefault="00BD6FB1" w:rsidP="00BD6FB1">
            <w:pPr>
              <w:spacing w:line="360" w:lineRule="auto"/>
              <w:jc w:val="right"/>
              <w:rPr>
                <w:rFonts w:ascii="Times New Roman" w:hAnsi="Times New Roman" w:cs="Times New Roman"/>
              </w:rPr>
            </w:pPr>
          </w:p>
        </w:tc>
      </w:tr>
      <w:tr w:rsidR="00BD6FB1" w:rsidRPr="003D76BA" w14:paraId="6BFBB08E" w14:textId="77777777" w:rsidTr="00BD6FB1">
        <w:tblPrEx>
          <w:tblBorders>
            <w:top w:val="single" w:sz="4" w:space="0" w:color="auto"/>
            <w:left w:val="single" w:sz="4" w:space="0" w:color="auto"/>
            <w:bottom w:val="single" w:sz="4" w:space="0" w:color="auto"/>
            <w:right w:val="single" w:sz="4" w:space="0" w:color="auto"/>
            <w:insideV w:val="single" w:sz="4" w:space="0" w:color="auto"/>
          </w:tblBorders>
        </w:tblPrEx>
        <w:tc>
          <w:tcPr>
            <w:tcW w:w="3747" w:type="dxa"/>
            <w:tcBorders>
              <w:left w:val="nil"/>
              <w:bottom w:val="nil"/>
              <w:right w:val="nil"/>
            </w:tcBorders>
          </w:tcPr>
          <w:p w14:paraId="3DDB0846" w14:textId="77777777" w:rsidR="00BD6FB1" w:rsidRPr="003D76BA" w:rsidRDefault="00BD6FB1" w:rsidP="00BD6FB1">
            <w:pPr>
              <w:spacing w:line="360" w:lineRule="auto"/>
              <w:rPr>
                <w:rFonts w:ascii="Times New Roman" w:hAnsi="Times New Roman" w:cs="Times New Roman"/>
                <w:i/>
                <w:color w:val="808080"/>
                <w:vertAlign w:val="superscript"/>
              </w:rPr>
            </w:pPr>
            <w:r w:rsidRPr="003D76BA">
              <w:rPr>
                <w:rFonts w:ascii="Times New Roman" w:hAnsi="Times New Roman" w:cs="Times New Roman"/>
                <w:i/>
                <w:color w:val="808080"/>
                <w:vertAlign w:val="superscript"/>
              </w:rPr>
              <w:t>Tiekėjo arba jo įgalioto asmens pareigos</w:t>
            </w:r>
          </w:p>
        </w:tc>
        <w:tc>
          <w:tcPr>
            <w:tcW w:w="240" w:type="dxa"/>
            <w:tcBorders>
              <w:top w:val="nil"/>
              <w:left w:val="nil"/>
              <w:bottom w:val="nil"/>
              <w:right w:val="nil"/>
            </w:tcBorders>
          </w:tcPr>
          <w:p w14:paraId="16D938AE" w14:textId="77777777" w:rsidR="00BD6FB1" w:rsidRPr="003D76BA" w:rsidRDefault="00BD6FB1" w:rsidP="00BD6FB1">
            <w:pPr>
              <w:spacing w:line="360" w:lineRule="auto"/>
              <w:rPr>
                <w:rFonts w:ascii="Times New Roman" w:hAnsi="Times New Roman" w:cs="Times New Roman"/>
                <w:vertAlign w:val="superscript"/>
              </w:rPr>
            </w:pPr>
          </w:p>
        </w:tc>
        <w:tc>
          <w:tcPr>
            <w:tcW w:w="2238" w:type="dxa"/>
            <w:tcBorders>
              <w:left w:val="nil"/>
              <w:bottom w:val="nil"/>
              <w:right w:val="nil"/>
            </w:tcBorders>
          </w:tcPr>
          <w:p w14:paraId="2660171F" w14:textId="77777777" w:rsidR="00BD6FB1" w:rsidRPr="003D76BA" w:rsidRDefault="00BD6FB1" w:rsidP="00BD6FB1">
            <w:pPr>
              <w:spacing w:line="360" w:lineRule="auto"/>
              <w:jc w:val="center"/>
              <w:rPr>
                <w:rFonts w:ascii="Times New Roman" w:hAnsi="Times New Roman" w:cs="Times New Roman"/>
                <w:i/>
                <w:color w:val="C0C0C0"/>
                <w:vertAlign w:val="superscript"/>
              </w:rPr>
            </w:pPr>
            <w:r w:rsidRPr="003D76BA">
              <w:rPr>
                <w:rFonts w:ascii="Times New Roman" w:hAnsi="Times New Roman" w:cs="Times New Roman"/>
                <w:i/>
                <w:color w:val="C0C0C0"/>
                <w:vertAlign w:val="superscript"/>
              </w:rPr>
              <w:t>parašas</w:t>
            </w:r>
          </w:p>
        </w:tc>
        <w:tc>
          <w:tcPr>
            <w:tcW w:w="240" w:type="dxa"/>
            <w:tcBorders>
              <w:top w:val="nil"/>
              <w:left w:val="nil"/>
              <w:bottom w:val="nil"/>
              <w:right w:val="nil"/>
            </w:tcBorders>
          </w:tcPr>
          <w:p w14:paraId="4F63C4AC" w14:textId="77777777" w:rsidR="00BD6FB1" w:rsidRPr="003D76BA" w:rsidRDefault="00BD6FB1" w:rsidP="00BD6FB1">
            <w:pPr>
              <w:spacing w:line="360" w:lineRule="auto"/>
              <w:rPr>
                <w:rFonts w:ascii="Times New Roman" w:hAnsi="Times New Roman" w:cs="Times New Roman"/>
                <w:vertAlign w:val="superscript"/>
              </w:rPr>
            </w:pPr>
          </w:p>
        </w:tc>
        <w:tc>
          <w:tcPr>
            <w:tcW w:w="3174" w:type="dxa"/>
            <w:tcBorders>
              <w:left w:val="nil"/>
              <w:bottom w:val="nil"/>
              <w:right w:val="nil"/>
            </w:tcBorders>
          </w:tcPr>
          <w:p w14:paraId="417CCE1B" w14:textId="77777777" w:rsidR="00BD6FB1" w:rsidRPr="003D76BA" w:rsidRDefault="00BD6FB1" w:rsidP="00BD6FB1">
            <w:pPr>
              <w:spacing w:line="360" w:lineRule="auto"/>
              <w:jc w:val="right"/>
              <w:rPr>
                <w:rFonts w:ascii="Times New Roman" w:hAnsi="Times New Roman" w:cs="Times New Roman"/>
                <w:i/>
                <w:color w:val="808080"/>
                <w:vertAlign w:val="superscript"/>
              </w:rPr>
            </w:pPr>
            <w:r w:rsidRPr="003D76BA">
              <w:rPr>
                <w:rFonts w:ascii="Times New Roman" w:hAnsi="Times New Roman" w:cs="Times New Roman"/>
                <w:i/>
                <w:color w:val="808080"/>
                <w:vertAlign w:val="superscript"/>
              </w:rPr>
              <w:t>Vardas Pavardė</w:t>
            </w:r>
          </w:p>
        </w:tc>
      </w:tr>
    </w:tbl>
    <w:p w14:paraId="7629388A" w14:textId="056E98C9" w:rsidR="00BD6FB1" w:rsidRPr="003D76BA" w:rsidRDefault="00BD6FB1" w:rsidP="003D76BA">
      <w:pPr>
        <w:spacing w:after="0" w:line="240" w:lineRule="auto"/>
        <w:jc w:val="both"/>
        <w:rPr>
          <w:rFonts w:ascii="Times New Roman" w:hAnsi="Times New Roman" w:cs="Times New Roman"/>
        </w:rPr>
      </w:pPr>
      <w:r w:rsidRPr="003D76BA">
        <w:rPr>
          <w:rFonts w:ascii="Times New Roman" w:hAnsi="Times New Roman" w:cs="Times New Roman"/>
          <w:bCs/>
        </w:rPr>
        <w:t>*</w:t>
      </w:r>
      <w:r w:rsidRPr="003D76BA">
        <w:rPr>
          <w:rFonts w:ascii="Times New Roman" w:hAnsi="Times New Roman" w:cs="Times New Roman"/>
          <w:b/>
        </w:rPr>
        <w:t>Pastaba</w:t>
      </w:r>
      <w:r w:rsidRPr="003D76BA">
        <w:rPr>
          <w:rFonts w:ascii="Times New Roman" w:hAnsi="Times New Roman" w:cs="Times New Roman"/>
          <w:bCs/>
        </w:rPr>
        <w:t xml:space="preserve">. Pildydamas šią formą </w:t>
      </w:r>
      <w:r w:rsidR="00B55E1C">
        <w:rPr>
          <w:rFonts w:ascii="Times New Roman" w:hAnsi="Times New Roman" w:cs="Times New Roman"/>
          <w:bCs/>
        </w:rPr>
        <w:t>T</w:t>
      </w:r>
      <w:r w:rsidRPr="003D76BA">
        <w:rPr>
          <w:rFonts w:ascii="Times New Roman" w:hAnsi="Times New Roman" w:cs="Times New Roman"/>
          <w:bCs/>
        </w:rPr>
        <w:t>iekėjas turi pateikti visą aukščiau prašomą informaciją. Tiekėjui išbraukus formoje esančias nuostatas, jo pasiūlymas bus atmestas</w:t>
      </w:r>
      <w:r w:rsidR="00D834E9" w:rsidRPr="003D76BA">
        <w:rPr>
          <w:rFonts w:ascii="Times New Roman" w:hAnsi="Times New Roman" w:cs="Times New Roman"/>
          <w:bCs/>
        </w:rPr>
        <w:t xml:space="preserve"> , išskyrus 4 punkt</w:t>
      </w:r>
      <w:r w:rsidR="0075045B" w:rsidRPr="003D76BA">
        <w:rPr>
          <w:rFonts w:ascii="Times New Roman" w:hAnsi="Times New Roman" w:cs="Times New Roman"/>
          <w:bCs/>
        </w:rPr>
        <w:t xml:space="preserve">ą, kurį Tiekėjas gali nepildyti arba panaikinti. </w:t>
      </w:r>
      <w:r w:rsidR="00D834E9" w:rsidRPr="003D76BA">
        <w:rPr>
          <w:rFonts w:ascii="Times New Roman" w:hAnsi="Times New Roman" w:cs="Times New Roman"/>
          <w:bCs/>
        </w:rPr>
        <w:t xml:space="preserve">Jei </w:t>
      </w:r>
      <w:r w:rsidR="0075045B" w:rsidRPr="003D76BA">
        <w:rPr>
          <w:rFonts w:ascii="Times New Roman" w:hAnsi="Times New Roman" w:cs="Times New Roman"/>
          <w:bCs/>
        </w:rPr>
        <w:t>Tiekėjas 4 punkto lentelės</w:t>
      </w:r>
      <w:r w:rsidR="00D834E9" w:rsidRPr="003D76BA">
        <w:rPr>
          <w:rFonts w:ascii="Times New Roman" w:hAnsi="Times New Roman" w:cs="Times New Roman"/>
          <w:bCs/>
        </w:rPr>
        <w:t xml:space="preserve"> neužpildo arba </w:t>
      </w:r>
      <w:r w:rsidR="0075045B" w:rsidRPr="003D76BA">
        <w:rPr>
          <w:rFonts w:ascii="Times New Roman" w:hAnsi="Times New Roman" w:cs="Times New Roman"/>
          <w:bCs/>
        </w:rPr>
        <w:t>ją</w:t>
      </w:r>
      <w:r w:rsidR="00D834E9" w:rsidRPr="003D76BA">
        <w:rPr>
          <w:rFonts w:ascii="Times New Roman" w:hAnsi="Times New Roman" w:cs="Times New Roman"/>
          <w:bCs/>
        </w:rPr>
        <w:t xml:space="preserve"> </w:t>
      </w:r>
      <w:r w:rsidR="0075045B" w:rsidRPr="003D76BA">
        <w:rPr>
          <w:rFonts w:ascii="Times New Roman" w:hAnsi="Times New Roman" w:cs="Times New Roman"/>
          <w:bCs/>
        </w:rPr>
        <w:t>panaikiną</w:t>
      </w:r>
      <w:r w:rsidR="00D834E9" w:rsidRPr="003D76BA">
        <w:rPr>
          <w:rFonts w:ascii="Times New Roman" w:hAnsi="Times New Roman" w:cs="Times New Roman"/>
          <w:bCs/>
        </w:rPr>
        <w:t>, laikoma, kad jis sutarčiai vykdyti subt</w:t>
      </w:r>
      <w:r w:rsidR="00B55E1C">
        <w:rPr>
          <w:rFonts w:ascii="Times New Roman" w:hAnsi="Times New Roman" w:cs="Times New Roman"/>
          <w:bCs/>
        </w:rPr>
        <w:t>ie</w:t>
      </w:r>
      <w:r w:rsidR="00D834E9" w:rsidRPr="003D76BA">
        <w:rPr>
          <w:rFonts w:ascii="Times New Roman" w:hAnsi="Times New Roman" w:cs="Times New Roman"/>
          <w:bCs/>
        </w:rPr>
        <w:t>kėjų nepasitelks.</w:t>
      </w:r>
    </w:p>
    <w:p w14:paraId="266AF793" w14:textId="77777777" w:rsidR="00BD6FB1" w:rsidRPr="003D76BA" w:rsidRDefault="00BD6FB1" w:rsidP="00BD6FB1">
      <w:pPr>
        <w:spacing w:after="0" w:line="240" w:lineRule="auto"/>
        <w:jc w:val="both"/>
        <w:rPr>
          <w:rFonts w:ascii="Times New Roman" w:hAnsi="Times New Roman" w:cs="Times New Roman"/>
        </w:rPr>
        <w:sectPr w:rsidR="00BD6FB1" w:rsidRPr="003D76BA" w:rsidSect="00EB0653">
          <w:headerReference w:type="default" r:id="rId30"/>
          <w:headerReference w:type="first" r:id="rId31"/>
          <w:pgSz w:w="11907" w:h="16839"/>
          <w:pgMar w:top="1134" w:right="567" w:bottom="1134" w:left="1701" w:header="567" w:footer="567" w:gutter="0"/>
          <w:pgNumType w:start="1"/>
          <w:cols w:space="1296"/>
          <w:docGrid w:linePitch="299"/>
        </w:sectPr>
      </w:pPr>
    </w:p>
    <w:p w14:paraId="70A89C8A" w14:textId="261F766B" w:rsidR="00BD6FB1" w:rsidRDefault="00BD6FB1" w:rsidP="00BD6FB1">
      <w:pPr>
        <w:ind w:left="6480"/>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005F2E">
        <w:rPr>
          <w:rFonts w:ascii="Times New Roman" w:hAnsi="Times New Roman" w:cs="Times New Roman"/>
          <w:sz w:val="24"/>
          <w:szCs w:val="24"/>
        </w:rPr>
        <w:t>K</w:t>
      </w:r>
      <w:r>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0F8A47AE" w14:textId="77777777" w:rsidR="00BD6FB1" w:rsidRDefault="00BD6FB1" w:rsidP="00BD6FB1">
      <w:pPr>
        <w:pStyle w:val="Antrat3"/>
        <w:jc w:val="center"/>
        <w:rPr>
          <w:rFonts w:ascii="Times New Roman" w:hAnsi="Times New Roman" w:cs="Times New Roman"/>
          <w:i/>
          <w:color w:val="auto"/>
        </w:rPr>
      </w:pPr>
      <w:r w:rsidRPr="00420EA8">
        <w:rPr>
          <w:rFonts w:ascii="Times New Roman" w:hAnsi="Times New Roman" w:cs="Times New Roman"/>
          <w:i/>
          <w:color w:val="auto"/>
        </w:rPr>
        <w:t>PROJEKTAS</w:t>
      </w:r>
    </w:p>
    <w:p w14:paraId="115112C5" w14:textId="77777777" w:rsidR="00C51984" w:rsidRPr="00C51984" w:rsidRDefault="00C51984" w:rsidP="00C51984">
      <w:pPr>
        <w:spacing w:after="0" w:line="240" w:lineRule="auto"/>
      </w:pPr>
    </w:p>
    <w:p w14:paraId="586B422B" w14:textId="77777777" w:rsidR="008758FA" w:rsidRPr="00236787" w:rsidRDefault="008758FA" w:rsidP="008758FA">
      <w:pPr>
        <w:pStyle w:val="Pavadinimas"/>
        <w:tabs>
          <w:tab w:val="left" w:pos="0"/>
        </w:tabs>
        <w:spacing w:line="360" w:lineRule="auto"/>
        <w:ind w:right="-6"/>
        <w:rPr>
          <w:caps/>
          <w:sz w:val="22"/>
          <w:szCs w:val="22"/>
          <w:lang w:val="lt-LT"/>
        </w:rPr>
      </w:pPr>
      <w:r>
        <w:rPr>
          <w:caps/>
          <w:sz w:val="22"/>
          <w:szCs w:val="22"/>
          <w:lang w:val="lt-LT"/>
        </w:rPr>
        <w:t xml:space="preserve">techninės priežiūros </w:t>
      </w:r>
      <w:r w:rsidRPr="00236787">
        <w:rPr>
          <w:caps/>
          <w:sz w:val="22"/>
          <w:szCs w:val="22"/>
          <w:lang w:val="lt-LT"/>
        </w:rPr>
        <w:t xml:space="preserve">Paslaugų teikimo sutartis </w:t>
      </w:r>
    </w:p>
    <w:p w14:paraId="25D6429D" w14:textId="77777777" w:rsidR="008758FA" w:rsidRPr="00236787" w:rsidRDefault="008758FA" w:rsidP="008758FA">
      <w:pPr>
        <w:spacing w:after="0"/>
        <w:jc w:val="center"/>
        <w:rPr>
          <w:rFonts w:ascii="Times New Roman" w:hAnsi="Times New Roman" w:cs="Times New Roman"/>
        </w:rPr>
      </w:pPr>
      <w:r w:rsidRPr="00236787">
        <w:rPr>
          <w:rFonts w:ascii="Times New Roman" w:hAnsi="Times New Roman" w:cs="Times New Roman"/>
        </w:rPr>
        <w:t xml:space="preserve"> [</w:t>
      </w:r>
      <w:r w:rsidRPr="00236787">
        <w:rPr>
          <w:rFonts w:ascii="Times New Roman" w:hAnsi="Times New Roman" w:cs="Times New Roman"/>
          <w:i/>
        </w:rPr>
        <w:t>sutarties sudarymo data</w:t>
      </w:r>
      <w:r w:rsidRPr="00236787">
        <w:rPr>
          <w:rFonts w:ascii="Times New Roman" w:hAnsi="Times New Roman" w:cs="Times New Roman"/>
        </w:rPr>
        <w:t>],  Nr. [</w:t>
      </w:r>
      <w:r w:rsidRPr="00236787">
        <w:rPr>
          <w:rFonts w:ascii="Times New Roman" w:hAnsi="Times New Roman" w:cs="Times New Roman"/>
          <w:i/>
        </w:rPr>
        <w:t>sutarties numeris</w:t>
      </w:r>
      <w:r w:rsidRPr="00236787">
        <w:rPr>
          <w:rFonts w:ascii="Times New Roman" w:hAnsi="Times New Roman" w:cs="Times New Roman"/>
        </w:rPr>
        <w:t>]</w:t>
      </w:r>
    </w:p>
    <w:p w14:paraId="27C65675" w14:textId="77777777" w:rsidR="008758FA" w:rsidRPr="00236787" w:rsidRDefault="008758FA" w:rsidP="008758FA">
      <w:pPr>
        <w:spacing w:after="0"/>
        <w:jc w:val="center"/>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sutarties sudarymo vieta</w:t>
      </w:r>
      <w:r w:rsidRPr="00236787">
        <w:rPr>
          <w:rFonts w:ascii="Times New Roman" w:hAnsi="Times New Roman" w:cs="Times New Roman"/>
        </w:rPr>
        <w:t>]</w:t>
      </w:r>
    </w:p>
    <w:p w14:paraId="7EEF7CAC" w14:textId="254463A3" w:rsidR="008758FA" w:rsidRPr="00236787" w:rsidRDefault="00A75973" w:rsidP="00A75973">
      <w:pPr>
        <w:pStyle w:val="Pavadinimas"/>
        <w:tabs>
          <w:tab w:val="left" w:pos="0"/>
          <w:tab w:val="left" w:pos="5880"/>
        </w:tabs>
        <w:spacing w:line="360" w:lineRule="auto"/>
        <w:ind w:right="-6"/>
        <w:jc w:val="left"/>
        <w:rPr>
          <w:caps/>
          <w:sz w:val="22"/>
          <w:szCs w:val="22"/>
          <w:lang w:val="lt-LT"/>
        </w:rPr>
      </w:pPr>
      <w:r>
        <w:rPr>
          <w:caps/>
          <w:sz w:val="22"/>
          <w:szCs w:val="22"/>
          <w:lang w:val="lt-LT"/>
        </w:rPr>
        <w:tab/>
      </w:r>
    </w:p>
    <w:p w14:paraId="448EDF33" w14:textId="77777777" w:rsidR="008758FA" w:rsidRPr="00236787" w:rsidRDefault="008758FA" w:rsidP="009F7A2B">
      <w:pPr>
        <w:spacing w:after="0" w:line="240" w:lineRule="auto"/>
        <w:jc w:val="both"/>
        <w:rPr>
          <w:rFonts w:ascii="Times New Roman" w:hAnsi="Times New Roman" w:cs="Times New Roman"/>
        </w:rPr>
      </w:pPr>
      <w:r w:rsidRPr="00236787">
        <w:rPr>
          <w:rFonts w:ascii="Times New Roman" w:hAnsi="Times New Roman" w:cs="Times New Roman"/>
          <w:b/>
        </w:rPr>
        <w:t>[</w:t>
      </w:r>
      <w:r w:rsidRPr="00236787">
        <w:rPr>
          <w:rFonts w:ascii="Times New Roman" w:hAnsi="Times New Roman" w:cs="Times New Roman"/>
          <w:b/>
          <w:i/>
        </w:rPr>
        <w:t>Teikėjo pavadinimas</w:t>
      </w:r>
      <w:r w:rsidRPr="00236787">
        <w:rPr>
          <w:rFonts w:ascii="Times New Roman" w:hAnsi="Times New Roman" w:cs="Times New Roman"/>
          <w:b/>
        </w:rPr>
        <w:t>]</w:t>
      </w:r>
      <w:r w:rsidRPr="00236787">
        <w:rPr>
          <w:rFonts w:ascii="Times New Roman" w:hAnsi="Times New Roman" w:cs="Times New Roman"/>
        </w:rPr>
        <w:t>, į. k. [</w:t>
      </w:r>
      <w:r w:rsidRPr="00236787">
        <w:rPr>
          <w:rFonts w:ascii="Times New Roman" w:hAnsi="Times New Roman" w:cs="Times New Roman"/>
          <w:i/>
        </w:rPr>
        <w:t>įmonės kodas</w:t>
      </w:r>
      <w:r w:rsidRPr="00236787">
        <w:rPr>
          <w:rFonts w:ascii="Times New Roman" w:hAnsi="Times New Roman" w:cs="Times New Roman"/>
        </w:rPr>
        <w:t>], registruota buveinė adresu [</w:t>
      </w:r>
      <w:r w:rsidRPr="00236787">
        <w:rPr>
          <w:rFonts w:ascii="Times New Roman" w:hAnsi="Times New Roman" w:cs="Times New Roman"/>
          <w:i/>
        </w:rPr>
        <w:t>adresas</w:t>
      </w:r>
      <w:r w:rsidRPr="00236787">
        <w:rPr>
          <w:rFonts w:ascii="Times New Roman" w:hAnsi="Times New Roman" w:cs="Times New Roman"/>
        </w:rPr>
        <w:t>],</w:t>
      </w:r>
      <w:r w:rsidRPr="00236787">
        <w:rPr>
          <w:rFonts w:ascii="Times New Roman" w:hAnsi="Times New Roman" w:cs="Times New Roman"/>
          <w:bCs/>
        </w:rPr>
        <w:t xml:space="preserve"> atstovaujama [</w:t>
      </w:r>
      <w:r w:rsidRPr="00236787">
        <w:rPr>
          <w:rFonts w:ascii="Times New Roman" w:hAnsi="Times New Roman" w:cs="Times New Roman"/>
          <w:bCs/>
          <w:i/>
        </w:rPr>
        <w:t>pareigos, vardas, pavardė</w:t>
      </w:r>
      <w:r w:rsidRPr="00236787">
        <w:rPr>
          <w:rFonts w:ascii="Times New Roman" w:hAnsi="Times New Roman" w:cs="Times New Roman"/>
          <w:bCs/>
        </w:rPr>
        <w:t>], veikiančio (-</w:t>
      </w:r>
      <w:proofErr w:type="spellStart"/>
      <w:r w:rsidRPr="00236787">
        <w:rPr>
          <w:rFonts w:ascii="Times New Roman" w:hAnsi="Times New Roman" w:cs="Times New Roman"/>
          <w:bCs/>
        </w:rPr>
        <w:t>ios</w:t>
      </w:r>
      <w:proofErr w:type="spellEnd"/>
      <w:r w:rsidRPr="00236787">
        <w:rPr>
          <w:rFonts w:ascii="Times New Roman" w:hAnsi="Times New Roman" w:cs="Times New Roman"/>
          <w:bCs/>
        </w:rPr>
        <w:t>) pagal [</w:t>
      </w:r>
      <w:r w:rsidRPr="00236787">
        <w:rPr>
          <w:rFonts w:ascii="Times New Roman" w:hAnsi="Times New Roman" w:cs="Times New Roman"/>
          <w:bCs/>
          <w:i/>
        </w:rPr>
        <w:t>dokumentas, kurio pagrindu veikia asmuo</w:t>
      </w:r>
      <w:r w:rsidRPr="00236787">
        <w:rPr>
          <w:rFonts w:ascii="Times New Roman" w:hAnsi="Times New Roman" w:cs="Times New Roman"/>
          <w:bCs/>
        </w:rPr>
        <w:t>],</w:t>
      </w:r>
      <w:r w:rsidRPr="00236787">
        <w:rPr>
          <w:rFonts w:ascii="Times New Roman" w:hAnsi="Times New Roman" w:cs="Times New Roman"/>
          <w:b/>
        </w:rPr>
        <w:t xml:space="preserve"> </w:t>
      </w:r>
      <w:r w:rsidRPr="00236787">
        <w:rPr>
          <w:rFonts w:ascii="Times New Roman" w:hAnsi="Times New Roman" w:cs="Times New Roman"/>
          <w:bCs/>
        </w:rPr>
        <w:t xml:space="preserve">toliau vadinama Teikėju, </w:t>
      </w:r>
      <w:r w:rsidRPr="00236787">
        <w:rPr>
          <w:rFonts w:ascii="Times New Roman" w:hAnsi="Times New Roman" w:cs="Times New Roman"/>
        </w:rPr>
        <w:t>ir [</w:t>
      </w:r>
      <w:r w:rsidRPr="00236787">
        <w:rPr>
          <w:rFonts w:ascii="Times New Roman" w:hAnsi="Times New Roman" w:cs="Times New Roman"/>
          <w:b/>
          <w:i/>
        </w:rPr>
        <w:t>Užsakovo pavadinimas</w:t>
      </w:r>
      <w:r w:rsidRPr="00236787">
        <w:rPr>
          <w:rFonts w:ascii="Times New Roman" w:hAnsi="Times New Roman" w:cs="Times New Roman"/>
          <w:b/>
        </w:rPr>
        <w:t>]</w:t>
      </w:r>
      <w:r w:rsidRPr="00236787">
        <w:rPr>
          <w:rFonts w:ascii="Times New Roman" w:hAnsi="Times New Roman" w:cs="Times New Roman"/>
        </w:rPr>
        <w:t>, į. k. [</w:t>
      </w:r>
      <w:r w:rsidRPr="00236787">
        <w:rPr>
          <w:rFonts w:ascii="Times New Roman" w:hAnsi="Times New Roman" w:cs="Times New Roman"/>
          <w:i/>
        </w:rPr>
        <w:t>įmonės kodas</w:t>
      </w:r>
      <w:r w:rsidRPr="00236787">
        <w:rPr>
          <w:rFonts w:ascii="Times New Roman" w:hAnsi="Times New Roman" w:cs="Times New Roman"/>
        </w:rPr>
        <w:t>], registruota buveinė adresu [</w:t>
      </w:r>
      <w:r w:rsidRPr="00236787">
        <w:rPr>
          <w:rFonts w:ascii="Times New Roman" w:hAnsi="Times New Roman" w:cs="Times New Roman"/>
          <w:i/>
        </w:rPr>
        <w:t>adresas</w:t>
      </w:r>
      <w:r w:rsidRPr="00236787">
        <w:rPr>
          <w:rFonts w:ascii="Times New Roman" w:hAnsi="Times New Roman" w:cs="Times New Roman"/>
        </w:rPr>
        <w:t>],</w:t>
      </w:r>
      <w:r w:rsidRPr="00236787">
        <w:rPr>
          <w:rFonts w:ascii="Times New Roman" w:hAnsi="Times New Roman" w:cs="Times New Roman"/>
          <w:bCs/>
        </w:rPr>
        <w:t xml:space="preserve"> atstovaujama [</w:t>
      </w:r>
      <w:r w:rsidRPr="00236787">
        <w:rPr>
          <w:rFonts w:ascii="Times New Roman" w:hAnsi="Times New Roman" w:cs="Times New Roman"/>
          <w:bCs/>
          <w:i/>
        </w:rPr>
        <w:t>pareigos, vardas, pavardė</w:t>
      </w:r>
      <w:r w:rsidRPr="00236787">
        <w:rPr>
          <w:rFonts w:ascii="Times New Roman" w:hAnsi="Times New Roman" w:cs="Times New Roman"/>
          <w:bCs/>
        </w:rPr>
        <w:t>]</w:t>
      </w:r>
      <w:r w:rsidRPr="00236787">
        <w:rPr>
          <w:rFonts w:ascii="Times New Roman" w:hAnsi="Times New Roman" w:cs="Times New Roman"/>
        </w:rPr>
        <w:t xml:space="preserve">, toliau vadinama Užsakovu, atstovaujama </w:t>
      </w:r>
      <w:r w:rsidRPr="00236787">
        <w:rPr>
          <w:rFonts w:ascii="Times New Roman" w:hAnsi="Times New Roman" w:cs="Times New Roman"/>
          <w:bCs/>
        </w:rPr>
        <w:t>[</w:t>
      </w:r>
      <w:r w:rsidRPr="00236787">
        <w:rPr>
          <w:rFonts w:ascii="Times New Roman" w:hAnsi="Times New Roman" w:cs="Times New Roman"/>
          <w:bCs/>
          <w:i/>
        </w:rPr>
        <w:t>pareigos, vardas, pavardė</w:t>
      </w:r>
      <w:r w:rsidRPr="00236787">
        <w:rPr>
          <w:rFonts w:ascii="Times New Roman" w:hAnsi="Times New Roman" w:cs="Times New Roman"/>
          <w:bCs/>
        </w:rPr>
        <w:t>], veikiančio (-</w:t>
      </w:r>
      <w:proofErr w:type="spellStart"/>
      <w:r w:rsidRPr="00236787">
        <w:rPr>
          <w:rFonts w:ascii="Times New Roman" w:hAnsi="Times New Roman" w:cs="Times New Roman"/>
          <w:bCs/>
        </w:rPr>
        <w:t>ios</w:t>
      </w:r>
      <w:proofErr w:type="spellEnd"/>
      <w:r w:rsidRPr="00236787">
        <w:rPr>
          <w:rFonts w:ascii="Times New Roman" w:hAnsi="Times New Roman" w:cs="Times New Roman"/>
          <w:bCs/>
        </w:rPr>
        <w:t>) pagal [</w:t>
      </w:r>
      <w:r w:rsidRPr="00236787">
        <w:rPr>
          <w:rFonts w:ascii="Times New Roman" w:hAnsi="Times New Roman" w:cs="Times New Roman"/>
          <w:bCs/>
          <w:i/>
        </w:rPr>
        <w:t>dokumentas, kurio pagrindu veikia asmuo</w:t>
      </w:r>
      <w:r w:rsidRPr="00236787">
        <w:rPr>
          <w:rFonts w:ascii="Times New Roman" w:hAnsi="Times New Roman" w:cs="Times New Roman"/>
          <w:bCs/>
        </w:rPr>
        <w:t>]</w:t>
      </w:r>
      <w:r w:rsidRPr="00236787">
        <w:rPr>
          <w:rFonts w:ascii="Times New Roman" w:hAnsi="Times New Roman" w:cs="Times New Roman"/>
        </w:rPr>
        <w:t xml:space="preserve">, toliau abu kartu vadinami Šalimis, o atskirai – Šalimi, </w:t>
      </w:r>
    </w:p>
    <w:p w14:paraId="3815862A" w14:textId="77777777" w:rsidR="008758FA" w:rsidRPr="00236787" w:rsidRDefault="008758FA" w:rsidP="008758FA">
      <w:pPr>
        <w:spacing w:line="240" w:lineRule="auto"/>
        <w:jc w:val="both"/>
        <w:rPr>
          <w:rFonts w:ascii="Times New Roman" w:hAnsi="Times New Roman" w:cs="Times New Roman"/>
          <w:bCs/>
        </w:rPr>
      </w:pPr>
      <w:r w:rsidRPr="00236787">
        <w:rPr>
          <w:rFonts w:ascii="Times New Roman" w:hAnsi="Times New Roman" w:cs="Times New Roman"/>
          <w:bCs/>
        </w:rPr>
        <w:t>vadovaudamiesi Užsakovo vykdyto konkurso „</w:t>
      </w:r>
      <w:r w:rsidRPr="005628EC">
        <w:rPr>
          <w:rFonts w:ascii="Times New Roman" w:hAnsi="Times New Roman" w:cs="Times New Roman"/>
          <w:bCs/>
        </w:rPr>
        <w:t>Analitikos sistemos konstravimo techninės priežiūros</w:t>
      </w:r>
      <w:r w:rsidRPr="005628EC">
        <w:rPr>
          <w:rFonts w:ascii="Times New Roman" w:hAnsi="Times New Roman" w:cs="Times New Roman"/>
          <w:b/>
          <w:bCs/>
        </w:rPr>
        <w:t xml:space="preserve"> </w:t>
      </w:r>
      <w:r w:rsidRPr="005628EC">
        <w:rPr>
          <w:rFonts w:ascii="Times New Roman" w:hAnsi="Times New Roman" w:cs="Times New Roman"/>
          <w:bCs/>
        </w:rPr>
        <w:t>paslaugų, reikalingų projektui „Žemės ūkio verslo analizės sistemos sukūrimas“ įgyvendinti</w:t>
      </w:r>
      <w:r>
        <w:rPr>
          <w:rFonts w:ascii="Times New Roman" w:hAnsi="Times New Roman" w:cs="Times New Roman"/>
          <w:bCs/>
        </w:rPr>
        <w:t>,</w:t>
      </w:r>
      <w:r w:rsidRPr="00236787">
        <w:rPr>
          <w:rFonts w:ascii="Times New Roman" w:hAnsi="Times New Roman" w:cs="Times New Roman"/>
          <w:bCs/>
        </w:rPr>
        <w:t xml:space="preserve"> pirkimo“ (toliau vadinama Pirkimu) Tiekėjo </w:t>
      </w:r>
      <w:r w:rsidRPr="00236787">
        <w:rPr>
          <w:rFonts w:ascii="Times New Roman" w:hAnsi="Times New Roman" w:cs="Times New Roman"/>
          <w:bCs/>
          <w:i/>
        </w:rPr>
        <w:t>[data ir numeris]</w:t>
      </w:r>
      <w:r w:rsidRPr="00236787">
        <w:rPr>
          <w:rFonts w:ascii="Times New Roman" w:hAnsi="Times New Roman" w:cs="Times New Roman"/>
          <w:bCs/>
        </w:rPr>
        <w:t xml:space="preserve"> pasiūlymu (toliau vadinama Pasiūlymu), sudarė šią Paslaugų teikimo sutartį (toliau vadinama Sutartimi):</w:t>
      </w:r>
    </w:p>
    <w:p w14:paraId="2BF5FEAF" w14:textId="77777777" w:rsidR="008758FA" w:rsidRPr="00236787" w:rsidRDefault="008758FA" w:rsidP="008758FA">
      <w:pPr>
        <w:numPr>
          <w:ilvl w:val="0"/>
          <w:numId w:val="7"/>
        </w:numPr>
        <w:tabs>
          <w:tab w:val="left" w:pos="0"/>
        </w:tabs>
        <w:spacing w:before="240" w:after="240" w:line="360" w:lineRule="auto"/>
        <w:ind w:right="-6"/>
        <w:jc w:val="center"/>
        <w:rPr>
          <w:rFonts w:ascii="Times New Roman" w:hAnsi="Times New Roman" w:cs="Times New Roman"/>
          <w:b/>
        </w:rPr>
      </w:pPr>
      <w:r w:rsidRPr="00236787">
        <w:rPr>
          <w:rFonts w:ascii="Times New Roman" w:hAnsi="Times New Roman" w:cs="Times New Roman"/>
          <w:b/>
        </w:rPr>
        <w:t>SUTARTIES OBJEKTAS</w:t>
      </w:r>
    </w:p>
    <w:p w14:paraId="17383F6A"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Šia Sutartimi Teikėjas įsipareigoja laiku ir kokybiškai suteikti Užsakovui paslaugas (toliau – Paslaugos), atitinkančias techninės specifikacijos (Sutarties 1 priedas) reikalavimus bei Teikėjo Pasiūlymą, pateiktą šiam Pirkimui, o Užsakovas įsipareigoja sumokėti už kokybiškai, tinkamai ir laiku suteiktas</w:t>
      </w:r>
      <w:r w:rsidRPr="00236787">
        <w:rPr>
          <w:rFonts w:ascii="Times New Roman" w:hAnsi="Times New Roman" w:cs="Times New Roman"/>
          <w:color w:val="000000"/>
        </w:rPr>
        <w:t xml:space="preserve"> Paslaugas šioje Sutartyje nustatyta tvarka ir terminais.</w:t>
      </w:r>
      <w:r w:rsidRPr="00236787">
        <w:rPr>
          <w:rFonts w:ascii="Times New Roman" w:hAnsi="Times New Roman" w:cs="Times New Roman"/>
        </w:rPr>
        <w:t xml:space="preserve"> Užsakovas perka, o Teikėjas teikia Paslaugas tikslu įgyvendinti Užsakovo projektą ,,Žemės ūkio verslo analizės sistemos sukūrimas“, projekto kodas [</w:t>
      </w:r>
      <w:r w:rsidRPr="00236787">
        <w:rPr>
          <w:rFonts w:ascii="Times New Roman" w:hAnsi="Times New Roman" w:cs="Times New Roman"/>
          <w:i/>
        </w:rPr>
        <w:t>projekto kodas</w:t>
      </w:r>
      <w:r w:rsidRPr="00236787">
        <w:rPr>
          <w:rFonts w:ascii="Times New Roman" w:hAnsi="Times New Roman" w:cs="Times New Roman"/>
        </w:rPr>
        <w:t>] (toliau – Projektas).</w:t>
      </w:r>
    </w:p>
    <w:p w14:paraId="63E5960E" w14:textId="77777777" w:rsidR="008758FA" w:rsidRPr="00236787" w:rsidRDefault="008758FA" w:rsidP="008758FA">
      <w:pPr>
        <w:numPr>
          <w:ilvl w:val="0"/>
          <w:numId w:val="7"/>
        </w:numPr>
        <w:tabs>
          <w:tab w:val="left" w:pos="0"/>
        </w:tabs>
        <w:spacing w:before="240" w:after="240" w:line="360" w:lineRule="auto"/>
        <w:ind w:right="-6"/>
        <w:jc w:val="center"/>
        <w:rPr>
          <w:rFonts w:ascii="Times New Roman" w:hAnsi="Times New Roman" w:cs="Times New Roman"/>
          <w:b/>
          <w:bCs/>
        </w:rPr>
      </w:pPr>
      <w:r w:rsidRPr="00236787">
        <w:rPr>
          <w:rFonts w:ascii="Times New Roman" w:hAnsi="Times New Roman" w:cs="Times New Roman"/>
          <w:b/>
          <w:bCs/>
        </w:rPr>
        <w:t xml:space="preserve">INTELEKTINĖS IR </w:t>
      </w:r>
      <w:r w:rsidRPr="00236787">
        <w:rPr>
          <w:rFonts w:ascii="Times New Roman" w:hAnsi="Times New Roman" w:cs="Times New Roman"/>
          <w:b/>
        </w:rPr>
        <w:t>PRAMONINĖS</w:t>
      </w:r>
      <w:r w:rsidRPr="00236787">
        <w:rPr>
          <w:rFonts w:ascii="Times New Roman" w:hAnsi="Times New Roman" w:cs="Times New Roman"/>
          <w:b/>
          <w:bCs/>
        </w:rPr>
        <w:t xml:space="preserve"> NUOSAVYBĖS TEISĖS</w:t>
      </w:r>
    </w:p>
    <w:p w14:paraId="79BA7B09"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bCs/>
        </w:rPr>
        <w:t xml:space="preserve">Nuosavybės teisės ir visos autorių turtinės teisės į visus </w:t>
      </w:r>
      <w:r w:rsidRPr="00236787">
        <w:rPr>
          <w:rFonts w:ascii="Times New Roman" w:hAnsi="Times New Roman" w:cs="Times New Roman"/>
        </w:rPr>
        <w:t xml:space="preserve">Teikėjo </w:t>
      </w:r>
      <w:r w:rsidRPr="00236787">
        <w:rPr>
          <w:rFonts w:ascii="Times New Roman" w:hAnsi="Times New Roman" w:cs="Times New Roman"/>
          <w:bCs/>
        </w:rPr>
        <w:t xml:space="preserve">(įskaitant ir </w:t>
      </w:r>
      <w:proofErr w:type="spellStart"/>
      <w:r w:rsidRPr="00236787">
        <w:rPr>
          <w:rFonts w:ascii="Times New Roman" w:hAnsi="Times New Roman" w:cs="Times New Roman"/>
          <w:bCs/>
        </w:rPr>
        <w:t>subteikėjus</w:t>
      </w:r>
      <w:proofErr w:type="spellEnd"/>
      <w:r w:rsidRPr="00236787">
        <w:rPr>
          <w:rFonts w:ascii="Times New Roman" w:hAnsi="Times New Roman" w:cs="Times New Roman"/>
          <w:bCs/>
        </w:rPr>
        <w:t xml:space="preserve">) su Paslaugų teikimu susijusius dokumentus ir sukurtus Paslaugų rezultatus maksimaliam Lietuvos Respublikos teisės aktuose nurodytam turtinių teisių galiojimo terminui (Lietuvos Respublikos teritorijoje </w:t>
      </w:r>
      <w:r w:rsidRPr="00236787">
        <w:rPr>
          <w:rFonts w:ascii="Times New Roman" w:hAnsi="Times New Roman" w:cs="Times New Roman"/>
        </w:rPr>
        <w:t>ir visų užsienio valstybių teritorijoje</w:t>
      </w:r>
      <w:r w:rsidRPr="00236787">
        <w:rPr>
          <w:rFonts w:ascii="Times New Roman" w:hAnsi="Times New Roman" w:cs="Times New Roman"/>
          <w:bCs/>
        </w:rPr>
        <w:t xml:space="preserve">) pereina Užsakovui nuo Paslaugų priėmimo-perdavimo akto pasirašymo dienos (akte nurodant konkretų intelektinės veiklos rezultatą, išvardinant konkrečias perduodamas turtines teises). </w:t>
      </w:r>
      <w:r w:rsidRPr="00A515E2">
        <w:rPr>
          <w:rFonts w:ascii="Times New Roman" w:hAnsi="Times New Roman" w:cs="Times New Roman"/>
          <w:bCs/>
        </w:rPr>
        <w:t xml:space="preserve">Intelektinės veiklos rezultatą sukūrus </w:t>
      </w:r>
      <w:proofErr w:type="spellStart"/>
      <w:r w:rsidRPr="00A515E2">
        <w:rPr>
          <w:rFonts w:ascii="Times New Roman" w:hAnsi="Times New Roman" w:cs="Times New Roman"/>
          <w:bCs/>
        </w:rPr>
        <w:t>subteikėjams</w:t>
      </w:r>
      <w:proofErr w:type="spellEnd"/>
      <w:r w:rsidRPr="00236787">
        <w:rPr>
          <w:rFonts w:ascii="Times New Roman" w:hAnsi="Times New Roman" w:cs="Times New Roman"/>
          <w:bCs/>
        </w:rPr>
        <w:t>, Teikėjas įsipareigoja užtikrinti originalių intelektinės veiklos rezultatų (kūrinių) perdavimą (įskaitant visas autorines turtines teises) Užsakovui.</w:t>
      </w:r>
    </w:p>
    <w:p w14:paraId="020F1451"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rPr>
      </w:pPr>
      <w:r w:rsidRPr="00236787">
        <w:rPr>
          <w:rFonts w:ascii="Times New Roman" w:hAnsi="Times New Roman" w:cs="Times New Roman"/>
          <w:b/>
          <w:bCs/>
        </w:rPr>
        <w:t>SUTARTIES KAINA IR ATSISKAITYMO TVARKA</w:t>
      </w:r>
    </w:p>
    <w:p w14:paraId="178B0746" w14:textId="77777777" w:rsidR="008758FA" w:rsidRPr="00236787" w:rsidRDefault="008758FA" w:rsidP="008758FA">
      <w:pPr>
        <w:numPr>
          <w:ilvl w:val="0"/>
          <w:numId w:val="8"/>
        </w:numPr>
        <w:spacing w:after="0" w:line="240" w:lineRule="auto"/>
        <w:jc w:val="both"/>
        <w:rPr>
          <w:rFonts w:ascii="Times New Roman" w:hAnsi="Times New Roman" w:cs="Times New Roman"/>
          <w:bCs/>
        </w:rPr>
      </w:pPr>
      <w:r w:rsidRPr="00236787">
        <w:rPr>
          <w:rFonts w:ascii="Times New Roman" w:hAnsi="Times New Roman" w:cs="Times New Roman"/>
          <w:bCs/>
        </w:rPr>
        <w:t xml:space="preserve">Sutarties kaina yra bendra Paslaugų kaina, t. y. tokia, kokią Teikėjas nurodė savo pateiktame pasiūlyme, t. y. </w:t>
      </w:r>
      <w:r w:rsidRPr="00236787">
        <w:rPr>
          <w:rFonts w:ascii="Times New Roman" w:hAnsi="Times New Roman" w:cs="Times New Roman"/>
        </w:rPr>
        <w:t>[</w:t>
      </w:r>
      <w:r w:rsidRPr="00236787">
        <w:rPr>
          <w:rFonts w:ascii="Times New Roman" w:hAnsi="Times New Roman" w:cs="Times New Roman"/>
          <w:i/>
        </w:rPr>
        <w:t>sutarties kaina skaičiais su PVM</w:t>
      </w:r>
      <w:r w:rsidRPr="00236787">
        <w:rPr>
          <w:rFonts w:ascii="Times New Roman" w:hAnsi="Times New Roman" w:cs="Times New Roman"/>
        </w:rPr>
        <w:t xml:space="preserve">] </w:t>
      </w:r>
      <w:proofErr w:type="spellStart"/>
      <w:r w:rsidRPr="00236787">
        <w:rPr>
          <w:rFonts w:ascii="Times New Roman" w:hAnsi="Times New Roman" w:cs="Times New Roman"/>
        </w:rPr>
        <w:t>Eur</w:t>
      </w:r>
      <w:proofErr w:type="spellEnd"/>
      <w:r w:rsidRPr="00236787">
        <w:rPr>
          <w:rFonts w:ascii="Times New Roman" w:hAnsi="Times New Roman" w:cs="Times New Roman"/>
        </w:rPr>
        <w:t xml:space="preserve"> ([</w:t>
      </w:r>
      <w:r w:rsidRPr="00236787">
        <w:rPr>
          <w:rFonts w:ascii="Times New Roman" w:hAnsi="Times New Roman" w:cs="Times New Roman"/>
          <w:i/>
        </w:rPr>
        <w:t>sutarties kaina žodžiais su PVM</w:t>
      </w:r>
      <w:r w:rsidRPr="00236787">
        <w:rPr>
          <w:rFonts w:ascii="Times New Roman" w:hAnsi="Times New Roman" w:cs="Times New Roman"/>
        </w:rPr>
        <w:t>]) su PVM, kurią sudaro</w:t>
      </w:r>
      <w:r w:rsidRPr="00236787">
        <w:rPr>
          <w:rFonts w:ascii="Times New Roman" w:hAnsi="Times New Roman" w:cs="Times New Roman"/>
          <w:bCs/>
        </w:rPr>
        <w:t xml:space="preserve"> </w:t>
      </w:r>
      <w:r w:rsidRPr="00236787">
        <w:rPr>
          <w:rFonts w:ascii="Times New Roman" w:hAnsi="Times New Roman" w:cs="Times New Roman"/>
        </w:rPr>
        <w:t>[</w:t>
      </w:r>
      <w:r w:rsidRPr="00236787">
        <w:rPr>
          <w:rFonts w:ascii="Times New Roman" w:hAnsi="Times New Roman" w:cs="Times New Roman"/>
          <w:i/>
        </w:rPr>
        <w:t>sutarties kaina skaičiais be PVM</w:t>
      </w:r>
      <w:r w:rsidRPr="00236787">
        <w:rPr>
          <w:rFonts w:ascii="Times New Roman" w:hAnsi="Times New Roman" w:cs="Times New Roman"/>
        </w:rPr>
        <w:t>]</w:t>
      </w:r>
      <w:r w:rsidRPr="00236787">
        <w:rPr>
          <w:rFonts w:ascii="Times New Roman" w:hAnsi="Times New Roman" w:cs="Times New Roman"/>
          <w:bCs/>
        </w:rPr>
        <w:t xml:space="preserve"> </w:t>
      </w:r>
      <w:proofErr w:type="spellStart"/>
      <w:r w:rsidRPr="00236787">
        <w:rPr>
          <w:rFonts w:ascii="Times New Roman" w:hAnsi="Times New Roman" w:cs="Times New Roman"/>
          <w:bCs/>
        </w:rPr>
        <w:t>Eur</w:t>
      </w:r>
      <w:proofErr w:type="spellEnd"/>
      <w:r w:rsidRPr="00236787">
        <w:rPr>
          <w:rFonts w:ascii="Times New Roman" w:hAnsi="Times New Roman" w:cs="Times New Roman"/>
          <w:bCs/>
        </w:rPr>
        <w:t xml:space="preserve"> Paslaugų kaina ir [</w:t>
      </w:r>
      <w:r w:rsidRPr="00236787">
        <w:rPr>
          <w:rFonts w:ascii="Times New Roman" w:hAnsi="Times New Roman" w:cs="Times New Roman"/>
          <w:bCs/>
          <w:i/>
        </w:rPr>
        <w:t>PVM nuo sutarties kainos skaičiais</w:t>
      </w:r>
      <w:r w:rsidRPr="00236787">
        <w:rPr>
          <w:rFonts w:ascii="Times New Roman" w:hAnsi="Times New Roman" w:cs="Times New Roman"/>
          <w:bCs/>
        </w:rPr>
        <w:t xml:space="preserve">] </w:t>
      </w:r>
      <w:proofErr w:type="spellStart"/>
      <w:r w:rsidRPr="00236787">
        <w:rPr>
          <w:rFonts w:ascii="Times New Roman" w:hAnsi="Times New Roman" w:cs="Times New Roman"/>
          <w:bCs/>
        </w:rPr>
        <w:t>Eur</w:t>
      </w:r>
      <w:proofErr w:type="spellEnd"/>
      <w:r w:rsidRPr="00236787">
        <w:rPr>
          <w:rFonts w:ascii="Times New Roman" w:hAnsi="Times New Roman" w:cs="Times New Roman"/>
          <w:bCs/>
        </w:rPr>
        <w:t xml:space="preserve"> PVM. Papildomi mokėjimai pagal Sutartį nebus atliekami.</w:t>
      </w:r>
    </w:p>
    <w:p w14:paraId="4BA2C37A" w14:textId="77777777" w:rsidR="008758FA" w:rsidRPr="00236787" w:rsidRDefault="008758FA" w:rsidP="008758FA">
      <w:pPr>
        <w:numPr>
          <w:ilvl w:val="0"/>
          <w:numId w:val="8"/>
        </w:numPr>
        <w:spacing w:after="0" w:line="240" w:lineRule="auto"/>
        <w:jc w:val="both"/>
        <w:rPr>
          <w:rFonts w:ascii="Times New Roman" w:hAnsi="Times New Roman" w:cs="Times New Roman"/>
          <w:bCs/>
        </w:rPr>
      </w:pPr>
      <w:r w:rsidRPr="00236787">
        <w:rPr>
          <w:rFonts w:ascii="Times New Roman" w:hAnsi="Times New Roman" w:cs="Times New Roman"/>
          <w:bCs/>
        </w:rPr>
        <w:t>Į Sutarties kainą įtraukiamos visos Teikėjo patirtos / galimos patirti ir su Paslaugų teikimu susijusios išlaidos / mokesčiai (išlaidos licencijoms, patentams, leidimams ir pan.). Šalys susitaria, kad į Sutarties kainą yra įtraukti atsiskaitymai už Sutarties vykdymo metu sukurtų intelektinės veiklos rezultatų turtinių teisių perdavimą.</w:t>
      </w:r>
    </w:p>
    <w:p w14:paraId="3E31EEE5" w14:textId="77777777" w:rsidR="008758FA" w:rsidRPr="00236787" w:rsidRDefault="008758FA" w:rsidP="008758FA">
      <w:pPr>
        <w:numPr>
          <w:ilvl w:val="0"/>
          <w:numId w:val="8"/>
        </w:numPr>
        <w:spacing w:after="0" w:line="240" w:lineRule="auto"/>
        <w:jc w:val="both"/>
        <w:rPr>
          <w:rFonts w:ascii="Times New Roman" w:hAnsi="Times New Roman" w:cs="Times New Roman"/>
          <w:bCs/>
        </w:rPr>
      </w:pPr>
      <w:r w:rsidRPr="00236787">
        <w:rPr>
          <w:rFonts w:ascii="Times New Roman" w:hAnsi="Times New Roman" w:cs="Times New Roman"/>
          <w:bCs/>
        </w:rPr>
        <w:t xml:space="preserve">Sutarties kaina per visą Sutarties galiojimo laikotarpį yra pastovi, fiksuota, nekintama ir nebus perskaičiuojama pagal bendro kainų lygio kitimą. Sutarties galiojimo laikotarpiu Sutarties kaina gali būti perskaičiuojama </w:t>
      </w:r>
      <w:r w:rsidRPr="00236787">
        <w:rPr>
          <w:rFonts w:ascii="Times New Roman" w:hAnsi="Times New Roman" w:cs="Times New Roman"/>
        </w:rPr>
        <w:t xml:space="preserve">vienos iš Šalių iniciatyva, pasikeitus pridėtinės vertės mokesčiui (PVM), </w:t>
      </w:r>
      <w:r w:rsidRPr="00236787">
        <w:rPr>
          <w:rFonts w:ascii="Times New Roman" w:hAnsi="Times New Roman" w:cs="Times New Roman"/>
          <w:bCs/>
        </w:rPr>
        <w:t>nekeičiant Sutarties kainos be PVM dalies ir atitinkamai perskaičiuojant tik PVM dalį</w:t>
      </w:r>
      <w:r w:rsidRPr="00236787">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236787">
        <w:rPr>
          <w:rFonts w:ascii="Times New Roman" w:hAnsi="Times New Roman" w:cs="Times New Roman"/>
          <w:bCs/>
        </w:rPr>
        <w:t xml:space="preserve"> Pasikeitus kitiems mokesčiams, </w:t>
      </w:r>
      <w:r w:rsidRPr="00236787">
        <w:rPr>
          <w:rFonts w:ascii="Times New Roman" w:hAnsi="Times New Roman" w:cs="Times New Roman"/>
          <w:bCs/>
        </w:rPr>
        <w:lastRenderedPageBreak/>
        <w:t>Sutarties kaina neperskaičiuojama. Perskaičiuota Sutarties kaina bus taikoma toms Paslaugoms, kurios bus teikiamos po teisės akto, keičiančio pridėtinės vertės mokesčio dydį, oficialios įsigaliojimo dienos.</w:t>
      </w:r>
    </w:p>
    <w:p w14:paraId="1CA69D49" w14:textId="77777777" w:rsidR="008758FA" w:rsidRDefault="008758FA" w:rsidP="008758FA">
      <w:pPr>
        <w:numPr>
          <w:ilvl w:val="0"/>
          <w:numId w:val="8"/>
        </w:numPr>
        <w:spacing w:after="0" w:line="240" w:lineRule="auto"/>
        <w:jc w:val="both"/>
        <w:rPr>
          <w:rFonts w:ascii="Times New Roman" w:hAnsi="Times New Roman" w:cs="Times New Roman"/>
          <w:bCs/>
        </w:rPr>
      </w:pPr>
      <w:r w:rsidRPr="00236787">
        <w:rPr>
          <w:rFonts w:ascii="Times New Roman" w:hAnsi="Times New Roman" w:cs="Times New Roman"/>
          <w:bCs/>
        </w:rPr>
        <w:t>Sutarties kaina mokama eurais. Užsakovas už suteiktas Paslaugas atsiskaito Teikėjui mokėjimo pavedimu į Teikėjo nurodytą banko sąskaitą. Paslaugų kainos:</w:t>
      </w:r>
    </w:p>
    <w:p w14:paraId="3EECC80B" w14:textId="77777777" w:rsidR="008758FA" w:rsidRDefault="008758FA" w:rsidP="008758FA">
      <w:pPr>
        <w:spacing w:after="0" w:line="240" w:lineRule="auto"/>
        <w:jc w:val="both"/>
        <w:rPr>
          <w:rFonts w:ascii="Times New Roman" w:hAnsi="Times New Roman" w:cs="Times New Roman"/>
          <w:bCs/>
        </w:rPr>
      </w:pPr>
    </w:p>
    <w:tbl>
      <w:tblPr>
        <w:tblW w:w="5087" w:type="pct"/>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7"/>
        <w:gridCol w:w="6984"/>
        <w:gridCol w:w="2270"/>
      </w:tblGrid>
      <w:tr w:rsidR="008758FA" w:rsidRPr="00012D81" w14:paraId="1957D817" w14:textId="77777777" w:rsidTr="00041F73">
        <w:tc>
          <w:tcPr>
            <w:tcW w:w="279" w:type="pct"/>
            <w:vAlign w:val="center"/>
          </w:tcPr>
          <w:p w14:paraId="1CC335A0" w14:textId="77777777" w:rsidR="008758FA" w:rsidRPr="00012D81" w:rsidRDefault="008758FA" w:rsidP="00041F73">
            <w:pPr>
              <w:spacing w:line="240" w:lineRule="auto"/>
              <w:jc w:val="center"/>
              <w:rPr>
                <w:rFonts w:ascii="Times New Roman" w:hAnsi="Times New Roman" w:cs="Times New Roman"/>
                <w:b/>
                <w:bCs/>
                <w:szCs w:val="24"/>
              </w:rPr>
            </w:pPr>
            <w:r w:rsidRPr="00012D81">
              <w:rPr>
                <w:rFonts w:ascii="Times New Roman" w:hAnsi="Times New Roman" w:cs="Times New Roman"/>
                <w:b/>
                <w:bCs/>
                <w:szCs w:val="24"/>
              </w:rPr>
              <w:t>Eil. Nr.</w:t>
            </w:r>
          </w:p>
        </w:tc>
        <w:tc>
          <w:tcPr>
            <w:tcW w:w="3563" w:type="pct"/>
            <w:tcMar>
              <w:top w:w="0" w:type="dxa"/>
              <w:left w:w="108" w:type="dxa"/>
              <w:bottom w:w="0" w:type="dxa"/>
              <w:right w:w="108" w:type="dxa"/>
            </w:tcMar>
            <w:vAlign w:val="center"/>
          </w:tcPr>
          <w:p w14:paraId="07ECF69F" w14:textId="77777777" w:rsidR="008758FA" w:rsidRPr="00012D81" w:rsidRDefault="008758FA" w:rsidP="00041F73">
            <w:pPr>
              <w:spacing w:line="240" w:lineRule="auto"/>
              <w:jc w:val="center"/>
              <w:rPr>
                <w:rFonts w:ascii="Times New Roman" w:hAnsi="Times New Roman" w:cs="Times New Roman"/>
                <w:b/>
                <w:bCs/>
                <w:szCs w:val="24"/>
              </w:rPr>
            </w:pPr>
            <w:r w:rsidRPr="00012D81">
              <w:rPr>
                <w:rFonts w:ascii="Times New Roman" w:hAnsi="Times New Roman" w:cs="Times New Roman"/>
                <w:b/>
                <w:bCs/>
                <w:szCs w:val="24"/>
              </w:rPr>
              <w:t>Mokėjimo pagrindas</w:t>
            </w:r>
          </w:p>
        </w:tc>
        <w:tc>
          <w:tcPr>
            <w:tcW w:w="1158" w:type="pct"/>
            <w:tcMar>
              <w:top w:w="0" w:type="dxa"/>
              <w:left w:w="108" w:type="dxa"/>
              <w:bottom w:w="0" w:type="dxa"/>
              <w:right w:w="108" w:type="dxa"/>
            </w:tcMar>
            <w:vAlign w:val="center"/>
          </w:tcPr>
          <w:p w14:paraId="28BDEDC8" w14:textId="77777777" w:rsidR="008758FA" w:rsidRPr="00012D81" w:rsidRDefault="008758FA" w:rsidP="00041F73">
            <w:pPr>
              <w:spacing w:line="240" w:lineRule="auto"/>
              <w:jc w:val="center"/>
              <w:rPr>
                <w:rFonts w:ascii="Times New Roman" w:hAnsi="Times New Roman" w:cs="Times New Roman"/>
                <w:b/>
                <w:bCs/>
                <w:szCs w:val="24"/>
              </w:rPr>
            </w:pPr>
            <w:r w:rsidRPr="00012D81">
              <w:rPr>
                <w:rFonts w:ascii="Times New Roman" w:hAnsi="Times New Roman" w:cs="Times New Roman"/>
                <w:b/>
                <w:bCs/>
                <w:szCs w:val="24"/>
              </w:rPr>
              <w:t>Mokėjimų sumos</w:t>
            </w:r>
          </w:p>
        </w:tc>
      </w:tr>
      <w:tr w:rsidR="008758FA" w:rsidRPr="00012D81" w14:paraId="1381C5D1" w14:textId="77777777" w:rsidTr="00041F73">
        <w:trPr>
          <w:cantSplit/>
          <w:trHeight w:val="223"/>
        </w:trPr>
        <w:tc>
          <w:tcPr>
            <w:tcW w:w="279" w:type="pct"/>
          </w:tcPr>
          <w:p w14:paraId="5A09BA4D" w14:textId="77777777" w:rsidR="008758FA" w:rsidRPr="00012D81" w:rsidRDefault="008758FA" w:rsidP="00041F73">
            <w:pPr>
              <w:spacing w:after="0" w:line="240" w:lineRule="auto"/>
              <w:jc w:val="center"/>
              <w:rPr>
                <w:rFonts w:ascii="Times New Roman" w:hAnsi="Times New Roman" w:cs="Times New Roman"/>
                <w:szCs w:val="24"/>
              </w:rPr>
            </w:pPr>
            <w:r w:rsidRPr="00012D81">
              <w:rPr>
                <w:rFonts w:ascii="Times New Roman" w:hAnsi="Times New Roman" w:cs="Times New Roman"/>
                <w:szCs w:val="24"/>
              </w:rPr>
              <w:t>1.</w:t>
            </w:r>
          </w:p>
        </w:tc>
        <w:tc>
          <w:tcPr>
            <w:tcW w:w="3563" w:type="pct"/>
            <w:tcMar>
              <w:top w:w="0" w:type="dxa"/>
              <w:left w:w="108" w:type="dxa"/>
              <w:bottom w:w="0" w:type="dxa"/>
              <w:right w:w="108" w:type="dxa"/>
            </w:tcMar>
          </w:tcPr>
          <w:p w14:paraId="423D14E8" w14:textId="77777777" w:rsidR="008758FA" w:rsidRPr="00012D81" w:rsidRDefault="008758FA" w:rsidP="00041F73">
            <w:pPr>
              <w:spacing w:after="0" w:line="240" w:lineRule="auto"/>
              <w:jc w:val="both"/>
              <w:rPr>
                <w:rFonts w:ascii="Times New Roman" w:hAnsi="Times New Roman" w:cs="Times New Roman"/>
                <w:szCs w:val="24"/>
              </w:rPr>
            </w:pPr>
            <w:r w:rsidRPr="00012D81">
              <w:rPr>
                <w:rFonts w:ascii="Times New Roman" w:hAnsi="Times New Roman" w:cs="Times New Roman"/>
                <w:szCs w:val="24"/>
              </w:rPr>
              <w:t xml:space="preserve">Tarpiniai mokėjimai už techninės priežiūros paslaugas mokami 5 (penkiomis) lygiomis dalimis kas ketvirtį </w:t>
            </w:r>
            <w:r>
              <w:rPr>
                <w:rFonts w:ascii="Times New Roman" w:hAnsi="Times New Roman" w:cs="Times New Roman"/>
                <w:szCs w:val="24"/>
              </w:rPr>
              <w:t xml:space="preserve">nuo Sutarties įsigaliojimo datos </w:t>
            </w:r>
            <w:r w:rsidRPr="00012D81">
              <w:rPr>
                <w:rFonts w:ascii="Times New Roman" w:hAnsi="Times New Roman" w:cs="Times New Roman"/>
                <w:szCs w:val="24"/>
              </w:rPr>
              <w:t xml:space="preserve">viso Sutarties galiojimo metu. Kiekvienas tarpinis mokėjimas mokamas pasirašius Paslaugų, atliktų per laikotarpį, perdavimo–priėmimo aktą ir gavus </w:t>
            </w:r>
            <w:r>
              <w:rPr>
                <w:rFonts w:ascii="Times New Roman" w:hAnsi="Times New Roman" w:cs="Times New Roman"/>
                <w:szCs w:val="24"/>
              </w:rPr>
              <w:t>t</w:t>
            </w:r>
            <w:r w:rsidRPr="00415C8A">
              <w:rPr>
                <w:rFonts w:ascii="Times New Roman" w:hAnsi="Times New Roman" w:cs="Times New Roman"/>
                <w:szCs w:val="24"/>
              </w:rPr>
              <w:t>echninės priežiūros veiklos ketvirtinės ataskait</w:t>
            </w:r>
            <w:r>
              <w:rPr>
                <w:rFonts w:ascii="Times New Roman" w:hAnsi="Times New Roman" w:cs="Times New Roman"/>
                <w:szCs w:val="24"/>
              </w:rPr>
              <w:t>ą</w:t>
            </w:r>
            <w:r w:rsidRPr="00012D81">
              <w:rPr>
                <w:rFonts w:ascii="Times New Roman" w:hAnsi="Times New Roman" w:cs="Times New Roman"/>
                <w:szCs w:val="24"/>
              </w:rPr>
              <w:t>, techninėje specifikacijoje nurodytus dokumentus bei sąskaitą – faktūrą / PVM sąskaitą-faktūrą. Bendra tarpinių mokėjimų suma sudaro 75 proc. visos Sutarties kainos.</w:t>
            </w:r>
          </w:p>
        </w:tc>
        <w:tc>
          <w:tcPr>
            <w:tcW w:w="1158" w:type="pct"/>
            <w:tcMar>
              <w:top w:w="0" w:type="dxa"/>
              <w:left w:w="108" w:type="dxa"/>
              <w:bottom w:w="0" w:type="dxa"/>
              <w:right w:w="108" w:type="dxa"/>
            </w:tcMar>
          </w:tcPr>
          <w:p w14:paraId="3C57E891" w14:textId="77777777" w:rsidR="008758FA" w:rsidRPr="00012D81" w:rsidRDefault="008758FA" w:rsidP="00041F73">
            <w:pPr>
              <w:spacing w:after="0" w:line="240" w:lineRule="auto"/>
              <w:rPr>
                <w:rFonts w:ascii="Times New Roman" w:hAnsi="Times New Roman" w:cs="Times New Roman"/>
                <w:iCs/>
                <w:szCs w:val="24"/>
                <w:shd w:val="clear" w:color="auto" w:fill="C0C0C0"/>
              </w:rPr>
            </w:pPr>
            <w:r w:rsidRPr="00012D81">
              <w:rPr>
                <w:rFonts w:ascii="Times New Roman" w:hAnsi="Times New Roman" w:cs="Times New Roman"/>
                <w:iCs/>
                <w:szCs w:val="24"/>
              </w:rPr>
              <w:t>[</w:t>
            </w:r>
            <w:r w:rsidRPr="00012D81">
              <w:rPr>
                <w:rFonts w:ascii="Times New Roman" w:hAnsi="Times New Roman" w:cs="Times New Roman"/>
                <w:i/>
                <w:iCs/>
                <w:szCs w:val="24"/>
              </w:rPr>
              <w:t>mokėjimo suma skaičiais</w:t>
            </w:r>
            <w:r w:rsidRPr="00012D81">
              <w:rPr>
                <w:rFonts w:ascii="Times New Roman" w:hAnsi="Times New Roman" w:cs="Times New Roman"/>
                <w:iCs/>
                <w:szCs w:val="24"/>
              </w:rPr>
              <w:t>]</w:t>
            </w:r>
            <w:r w:rsidRPr="00012D81">
              <w:rPr>
                <w:rFonts w:ascii="Times New Roman" w:hAnsi="Times New Roman" w:cs="Times New Roman"/>
                <w:szCs w:val="24"/>
              </w:rPr>
              <w:t xml:space="preserve"> </w:t>
            </w:r>
            <w:proofErr w:type="spellStart"/>
            <w:r w:rsidRPr="00012D81">
              <w:rPr>
                <w:rFonts w:ascii="Times New Roman" w:hAnsi="Times New Roman" w:cs="Times New Roman"/>
                <w:szCs w:val="24"/>
              </w:rPr>
              <w:t>Eur</w:t>
            </w:r>
            <w:proofErr w:type="spellEnd"/>
            <w:r w:rsidRPr="00012D81">
              <w:rPr>
                <w:rFonts w:ascii="Times New Roman" w:hAnsi="Times New Roman" w:cs="Times New Roman"/>
                <w:szCs w:val="24"/>
              </w:rPr>
              <w:t xml:space="preserve"> [</w:t>
            </w:r>
            <w:r w:rsidRPr="00012D81">
              <w:rPr>
                <w:rFonts w:ascii="Times New Roman" w:hAnsi="Times New Roman" w:cs="Times New Roman"/>
                <w:i/>
                <w:szCs w:val="24"/>
              </w:rPr>
              <w:t>mokėjimo suma žodžiais</w:t>
            </w:r>
            <w:r w:rsidRPr="00012D81">
              <w:rPr>
                <w:rFonts w:ascii="Times New Roman" w:hAnsi="Times New Roman" w:cs="Times New Roman"/>
                <w:szCs w:val="24"/>
              </w:rPr>
              <w:t>] su PVM</w:t>
            </w:r>
            <w:r>
              <w:rPr>
                <w:rFonts w:ascii="Times New Roman" w:hAnsi="Times New Roman" w:cs="Times New Roman"/>
                <w:szCs w:val="24"/>
              </w:rPr>
              <w:t xml:space="preserve"> (vienos įmokos kaina)</w:t>
            </w:r>
          </w:p>
        </w:tc>
      </w:tr>
      <w:tr w:rsidR="008758FA" w:rsidRPr="00012D81" w14:paraId="27394967" w14:textId="77777777" w:rsidTr="00041F73">
        <w:trPr>
          <w:cantSplit/>
          <w:trHeight w:val="223"/>
        </w:trPr>
        <w:tc>
          <w:tcPr>
            <w:tcW w:w="279" w:type="pct"/>
          </w:tcPr>
          <w:p w14:paraId="748E8CCF" w14:textId="77777777" w:rsidR="008758FA" w:rsidRPr="00012D81" w:rsidRDefault="008758FA" w:rsidP="00041F73">
            <w:pPr>
              <w:spacing w:after="0" w:line="240" w:lineRule="auto"/>
              <w:jc w:val="center"/>
              <w:rPr>
                <w:rFonts w:ascii="Times New Roman" w:hAnsi="Times New Roman" w:cs="Times New Roman"/>
                <w:szCs w:val="24"/>
              </w:rPr>
            </w:pPr>
            <w:r w:rsidRPr="00012D81">
              <w:rPr>
                <w:rFonts w:ascii="Times New Roman" w:hAnsi="Times New Roman" w:cs="Times New Roman"/>
                <w:szCs w:val="24"/>
              </w:rPr>
              <w:t>2.</w:t>
            </w:r>
          </w:p>
        </w:tc>
        <w:tc>
          <w:tcPr>
            <w:tcW w:w="3563" w:type="pct"/>
            <w:tcMar>
              <w:top w:w="0" w:type="dxa"/>
              <w:left w:w="108" w:type="dxa"/>
              <w:bottom w:w="0" w:type="dxa"/>
              <w:right w:w="108" w:type="dxa"/>
            </w:tcMar>
          </w:tcPr>
          <w:p w14:paraId="1BBCCFA5" w14:textId="77777777" w:rsidR="008758FA" w:rsidRPr="00012D81" w:rsidRDefault="008758FA" w:rsidP="00041F73">
            <w:pPr>
              <w:spacing w:after="0" w:line="240" w:lineRule="auto"/>
              <w:jc w:val="both"/>
              <w:rPr>
                <w:rFonts w:ascii="Times New Roman" w:hAnsi="Times New Roman" w:cs="Times New Roman"/>
                <w:szCs w:val="24"/>
              </w:rPr>
            </w:pPr>
            <w:r w:rsidRPr="00012D81">
              <w:rPr>
                <w:rFonts w:ascii="Times New Roman" w:hAnsi="Times New Roman" w:cs="Times New Roman"/>
                <w:szCs w:val="24"/>
              </w:rPr>
              <w:t>Galutinis mokėjimas vykdomas pasirašius Paslaugų perdavimo–priėmimo aktą</w:t>
            </w:r>
            <w:r>
              <w:rPr>
                <w:rFonts w:ascii="Times New Roman" w:hAnsi="Times New Roman" w:cs="Times New Roman"/>
                <w:szCs w:val="24"/>
              </w:rPr>
              <w:t>,</w:t>
            </w:r>
            <w:r w:rsidRPr="00012D81">
              <w:rPr>
                <w:rFonts w:ascii="Times New Roman" w:hAnsi="Times New Roman" w:cs="Times New Roman"/>
                <w:szCs w:val="24"/>
              </w:rPr>
              <w:t xml:space="preserve"> gavus </w:t>
            </w:r>
            <w:r>
              <w:rPr>
                <w:rFonts w:ascii="Times New Roman" w:hAnsi="Times New Roman" w:cs="Times New Roman"/>
                <w:szCs w:val="24"/>
              </w:rPr>
              <w:t xml:space="preserve">visus </w:t>
            </w:r>
            <w:r w:rsidRPr="00012D81">
              <w:rPr>
                <w:rFonts w:ascii="Times New Roman" w:hAnsi="Times New Roman" w:cs="Times New Roman"/>
                <w:szCs w:val="24"/>
              </w:rPr>
              <w:t>techninėje specifikacijoje nurodytus dokumentus bei sąskaitą-faktūrą / PVM sąskaitą-faktūrą – 25 proc. visos Sutarties kainos.</w:t>
            </w:r>
          </w:p>
        </w:tc>
        <w:tc>
          <w:tcPr>
            <w:tcW w:w="1158" w:type="pct"/>
            <w:tcMar>
              <w:top w:w="0" w:type="dxa"/>
              <w:left w:w="108" w:type="dxa"/>
              <w:bottom w:w="0" w:type="dxa"/>
              <w:right w:w="108" w:type="dxa"/>
            </w:tcMar>
          </w:tcPr>
          <w:p w14:paraId="3576BCE4" w14:textId="77777777" w:rsidR="008758FA" w:rsidRPr="00012D81" w:rsidRDefault="008758FA" w:rsidP="00041F73">
            <w:pPr>
              <w:spacing w:after="0" w:line="240" w:lineRule="auto"/>
              <w:rPr>
                <w:rFonts w:ascii="Times New Roman" w:hAnsi="Times New Roman" w:cs="Times New Roman"/>
                <w:iCs/>
                <w:szCs w:val="24"/>
                <w:shd w:val="clear" w:color="auto" w:fill="C0C0C0"/>
              </w:rPr>
            </w:pPr>
            <w:r w:rsidRPr="00012D81">
              <w:rPr>
                <w:rFonts w:ascii="Times New Roman" w:hAnsi="Times New Roman" w:cs="Times New Roman"/>
                <w:iCs/>
                <w:szCs w:val="24"/>
              </w:rPr>
              <w:t>[</w:t>
            </w:r>
            <w:r w:rsidRPr="00012D81">
              <w:rPr>
                <w:rFonts w:ascii="Times New Roman" w:hAnsi="Times New Roman" w:cs="Times New Roman"/>
                <w:i/>
                <w:iCs/>
                <w:szCs w:val="24"/>
              </w:rPr>
              <w:t>mokėjimo suma skaičiais</w:t>
            </w:r>
            <w:r w:rsidRPr="00012D81">
              <w:rPr>
                <w:rFonts w:ascii="Times New Roman" w:hAnsi="Times New Roman" w:cs="Times New Roman"/>
                <w:iCs/>
                <w:szCs w:val="24"/>
              </w:rPr>
              <w:t>]</w:t>
            </w:r>
            <w:r w:rsidRPr="00012D81">
              <w:rPr>
                <w:rFonts w:ascii="Times New Roman" w:hAnsi="Times New Roman" w:cs="Times New Roman"/>
                <w:szCs w:val="24"/>
              </w:rPr>
              <w:t xml:space="preserve"> </w:t>
            </w:r>
            <w:proofErr w:type="spellStart"/>
            <w:r w:rsidRPr="00012D81">
              <w:rPr>
                <w:rFonts w:ascii="Times New Roman" w:hAnsi="Times New Roman" w:cs="Times New Roman"/>
                <w:szCs w:val="24"/>
              </w:rPr>
              <w:t>Eur</w:t>
            </w:r>
            <w:proofErr w:type="spellEnd"/>
            <w:r w:rsidRPr="00012D81">
              <w:rPr>
                <w:rFonts w:ascii="Times New Roman" w:hAnsi="Times New Roman" w:cs="Times New Roman"/>
                <w:szCs w:val="24"/>
              </w:rPr>
              <w:t xml:space="preserve"> [</w:t>
            </w:r>
            <w:r w:rsidRPr="00012D81">
              <w:rPr>
                <w:rFonts w:ascii="Times New Roman" w:hAnsi="Times New Roman" w:cs="Times New Roman"/>
                <w:i/>
                <w:szCs w:val="24"/>
              </w:rPr>
              <w:t>mokėjimo suma žodžiais</w:t>
            </w:r>
            <w:r w:rsidRPr="00012D81">
              <w:rPr>
                <w:rFonts w:ascii="Times New Roman" w:hAnsi="Times New Roman" w:cs="Times New Roman"/>
                <w:szCs w:val="24"/>
              </w:rPr>
              <w:t>] su PVM</w:t>
            </w:r>
          </w:p>
        </w:tc>
      </w:tr>
    </w:tbl>
    <w:p w14:paraId="5BC1AE56" w14:textId="77777777" w:rsidR="008758FA" w:rsidRPr="00236787" w:rsidRDefault="008758FA" w:rsidP="009F7A2B">
      <w:pPr>
        <w:spacing w:after="0" w:line="240" w:lineRule="auto"/>
        <w:ind w:left="357"/>
        <w:jc w:val="both"/>
        <w:rPr>
          <w:rFonts w:ascii="Times New Roman" w:hAnsi="Times New Roman" w:cs="Times New Roman"/>
          <w:bCs/>
        </w:rPr>
      </w:pPr>
    </w:p>
    <w:p w14:paraId="304A02BE" w14:textId="77777777" w:rsidR="008758FA" w:rsidRPr="00236787" w:rsidRDefault="008758FA" w:rsidP="008758FA">
      <w:pPr>
        <w:numPr>
          <w:ilvl w:val="0"/>
          <w:numId w:val="8"/>
        </w:numPr>
        <w:spacing w:before="120" w:after="0" w:line="240" w:lineRule="auto"/>
        <w:jc w:val="both"/>
        <w:rPr>
          <w:rFonts w:ascii="Times New Roman" w:hAnsi="Times New Roman" w:cs="Times New Roman"/>
        </w:rPr>
      </w:pPr>
      <w:r w:rsidRPr="00236787">
        <w:rPr>
          <w:rFonts w:ascii="Times New Roman" w:hAnsi="Times New Roman" w:cs="Times New Roman"/>
        </w:rPr>
        <w:t xml:space="preserve">Teikėjui laiku ir kokybiškai (taip, kaip numatyta Sutarties techninėje specifikacijoje; Sutarties 1 priedas ir Sutarties 6 punkto lentelėje), suteikus Paslaugas, Užsakovas už jas sumoka per 60 (šešiasdešimt) dienų nuo </w:t>
      </w:r>
      <w:r w:rsidRPr="00236787">
        <w:rPr>
          <w:rFonts w:ascii="Times New Roman" w:hAnsi="Times New Roman" w:cs="Times New Roman"/>
          <w:bCs/>
        </w:rPr>
        <w:t>sąskaitų</w:t>
      </w:r>
      <w:r w:rsidRPr="00236787">
        <w:rPr>
          <w:rFonts w:ascii="Times New Roman" w:hAnsi="Times New Roman" w:cs="Times New Roman"/>
        </w:rPr>
        <w:t>-faktūrų / PVM sąskaitų-faktūrų, Paslaugų perdavimo-priėmimo aktų pasirašymo dienos.</w:t>
      </w:r>
    </w:p>
    <w:p w14:paraId="22580346" w14:textId="77777777" w:rsidR="008758FA" w:rsidRPr="00236787" w:rsidRDefault="008758FA" w:rsidP="008758FA">
      <w:pPr>
        <w:pStyle w:val="bodytext"/>
        <w:numPr>
          <w:ilvl w:val="0"/>
          <w:numId w:val="8"/>
        </w:numPr>
        <w:spacing w:before="0" w:beforeAutospacing="0" w:after="0" w:afterAutospacing="0"/>
        <w:jc w:val="both"/>
        <w:rPr>
          <w:sz w:val="22"/>
          <w:szCs w:val="22"/>
        </w:rPr>
      </w:pPr>
      <w:r w:rsidRPr="00236787">
        <w:rPr>
          <w:sz w:val="22"/>
          <w:szCs w:val="22"/>
        </w:rPr>
        <w:t>Užsakovas turi teisę sustabdyti mokėjimą už Paslaugas, jei:</w:t>
      </w:r>
    </w:p>
    <w:p w14:paraId="25825C83" w14:textId="77777777" w:rsidR="008758FA" w:rsidRPr="00236787" w:rsidRDefault="008758FA" w:rsidP="008758FA">
      <w:pPr>
        <w:pStyle w:val="bodytext"/>
        <w:numPr>
          <w:ilvl w:val="1"/>
          <w:numId w:val="8"/>
        </w:numPr>
        <w:spacing w:before="0" w:beforeAutospacing="0" w:after="0" w:afterAutospacing="0"/>
        <w:jc w:val="both"/>
        <w:rPr>
          <w:sz w:val="22"/>
          <w:szCs w:val="22"/>
        </w:rPr>
      </w:pPr>
      <w:r w:rsidRPr="00236787">
        <w:rPr>
          <w:sz w:val="22"/>
          <w:szCs w:val="22"/>
        </w:rPr>
        <w:t xml:space="preserve"> sąskaitoje-faktūroje / PVM sąskaitoje-faktūroje nenurodytas Sutarties numeris ir jos sudarymo data – iki trūkumų ištaisymo dienos;</w:t>
      </w:r>
    </w:p>
    <w:p w14:paraId="1523DD64" w14:textId="77777777" w:rsidR="008758FA" w:rsidRPr="00236787" w:rsidRDefault="008758FA" w:rsidP="008758FA">
      <w:pPr>
        <w:pStyle w:val="bodytext"/>
        <w:numPr>
          <w:ilvl w:val="1"/>
          <w:numId w:val="8"/>
        </w:numPr>
        <w:spacing w:before="0" w:beforeAutospacing="0" w:after="0" w:afterAutospacing="0"/>
        <w:jc w:val="both"/>
        <w:rPr>
          <w:sz w:val="22"/>
          <w:szCs w:val="22"/>
        </w:rPr>
      </w:pPr>
      <w:r w:rsidRPr="00236787">
        <w:rPr>
          <w:sz w:val="22"/>
          <w:szCs w:val="22"/>
        </w:rPr>
        <w:t xml:space="preserve"> sąskaitoje-faktūroje / PVM sąskaitoje-faktūroje nurodyta neteisinga Paslaugų kaina – iki kol bus pateikta tinkama sąskaita–faktūra / PVM sąskaita-faktūra; </w:t>
      </w:r>
    </w:p>
    <w:p w14:paraId="1BF109F7" w14:textId="77777777" w:rsidR="008758FA" w:rsidRPr="00236787" w:rsidRDefault="008758FA" w:rsidP="008758FA">
      <w:pPr>
        <w:pStyle w:val="bodytext"/>
        <w:numPr>
          <w:ilvl w:val="1"/>
          <w:numId w:val="8"/>
        </w:numPr>
        <w:spacing w:before="0" w:beforeAutospacing="0" w:after="0" w:afterAutospacing="0"/>
        <w:jc w:val="both"/>
        <w:rPr>
          <w:sz w:val="22"/>
          <w:szCs w:val="22"/>
        </w:rPr>
      </w:pPr>
      <w:r w:rsidRPr="00236787">
        <w:rPr>
          <w:sz w:val="22"/>
          <w:szCs w:val="22"/>
        </w:rPr>
        <w:t xml:space="preserve"> nepateikti visi arba pateikti neišsamūs Sutarties 7 punkte nustatyti dokumentai, reikalingi apmokėjimui – iki trūkumų ištaisymo dienos;</w:t>
      </w:r>
    </w:p>
    <w:p w14:paraId="09180AE5" w14:textId="77777777" w:rsidR="008758FA" w:rsidRPr="00236787" w:rsidRDefault="008758FA" w:rsidP="008758FA">
      <w:pPr>
        <w:pStyle w:val="bodytext"/>
        <w:numPr>
          <w:ilvl w:val="1"/>
          <w:numId w:val="8"/>
        </w:numPr>
        <w:spacing w:before="0" w:beforeAutospacing="0" w:after="0" w:afterAutospacing="0"/>
        <w:jc w:val="both"/>
        <w:rPr>
          <w:sz w:val="22"/>
          <w:szCs w:val="22"/>
        </w:rPr>
      </w:pPr>
      <w:r w:rsidRPr="00236787">
        <w:rPr>
          <w:sz w:val="22"/>
          <w:szCs w:val="22"/>
        </w:rPr>
        <w:t>Paslaugos neteikiamos ar teikiamos nekokybiškai – iki bus pradėtos teikti arba pašalinti visi trūkumai.</w:t>
      </w:r>
    </w:p>
    <w:p w14:paraId="5150C60E"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rPr>
      </w:pPr>
      <w:r w:rsidRPr="00236787">
        <w:rPr>
          <w:rFonts w:ascii="Times New Roman" w:hAnsi="Times New Roman" w:cs="Times New Roman"/>
          <w:b/>
          <w:bCs/>
        </w:rPr>
        <w:t>SUTARTIES GALIOJIMAS IR ATSAKOMYBĖ</w:t>
      </w:r>
    </w:p>
    <w:p w14:paraId="22CAF874" w14:textId="77777777" w:rsidR="008758FA" w:rsidRPr="00236787" w:rsidRDefault="008758FA" w:rsidP="008758FA">
      <w:pPr>
        <w:numPr>
          <w:ilvl w:val="0"/>
          <w:numId w:val="8"/>
        </w:numPr>
        <w:spacing w:after="0" w:line="240" w:lineRule="auto"/>
        <w:jc w:val="both"/>
        <w:rPr>
          <w:rFonts w:ascii="Times New Roman" w:hAnsi="Times New Roman" w:cs="Times New Roman"/>
          <w:bCs/>
        </w:rPr>
      </w:pPr>
      <w:r w:rsidRPr="00236787">
        <w:rPr>
          <w:rFonts w:ascii="Times New Roman" w:hAnsi="Times New Roman" w:cs="Times New Roman"/>
          <w:bCs/>
        </w:rPr>
        <w:t xml:space="preserve">Sutartis įsigalioja kitą darbo diena </w:t>
      </w:r>
      <w:r w:rsidRPr="00B02651">
        <w:rPr>
          <w:rFonts w:ascii="Times New Roman" w:hAnsi="Times New Roman" w:cs="Times New Roman"/>
          <w:bCs/>
        </w:rPr>
        <w:t>Užsakovui raštu el. paštu [</w:t>
      </w:r>
      <w:r w:rsidRPr="00B02651">
        <w:rPr>
          <w:rFonts w:ascii="Times New Roman" w:hAnsi="Times New Roman" w:cs="Times New Roman"/>
          <w:bCs/>
          <w:i/>
        </w:rPr>
        <w:t>Teikėjo el. paštas</w:t>
      </w:r>
      <w:r w:rsidRPr="00B02651">
        <w:rPr>
          <w:rFonts w:ascii="Times New Roman" w:hAnsi="Times New Roman" w:cs="Times New Roman"/>
          <w:bCs/>
        </w:rPr>
        <w:t xml:space="preserve">] </w:t>
      </w:r>
      <w:r w:rsidRPr="00F65029">
        <w:rPr>
          <w:rFonts w:ascii="Times New Roman" w:hAnsi="Times New Roman" w:cs="Times New Roman"/>
          <w:bCs/>
        </w:rPr>
        <w:t xml:space="preserve">Teikėjui pateikus šiuos dokumentus: analitikos metodikas, analitikos sistemos Techninį aprašymą (specifikaciją), faktinių žemės ūkio duomenų surinkimo iš skirtingų šaltinių, tvarkymo ir sisteminimo metodiką </w:t>
      </w:r>
      <w:r w:rsidRPr="00B02651">
        <w:rPr>
          <w:rFonts w:ascii="Times New Roman" w:hAnsi="Times New Roman" w:cs="Times New Roman"/>
          <w:bCs/>
        </w:rPr>
        <w:t xml:space="preserve">ir </w:t>
      </w:r>
      <w:r w:rsidRPr="00236787">
        <w:rPr>
          <w:rFonts w:ascii="Times New Roman" w:hAnsi="Times New Roman" w:cs="Times New Roman"/>
          <w:bCs/>
        </w:rPr>
        <w:t xml:space="preserve">galioja iki visų Sutartyje numatytų įsipareigojimo įvykdymo. </w:t>
      </w:r>
    </w:p>
    <w:p w14:paraId="5FAA4D29" w14:textId="77777777" w:rsidR="008758FA" w:rsidRPr="00236787" w:rsidRDefault="008758FA" w:rsidP="008758FA">
      <w:pPr>
        <w:pStyle w:val="xl35"/>
        <w:numPr>
          <w:ilvl w:val="0"/>
          <w:numId w:val="8"/>
        </w:numPr>
        <w:spacing w:before="0" w:after="0"/>
        <w:jc w:val="both"/>
        <w:rPr>
          <w:rFonts w:ascii="Times New Roman" w:hAnsi="Times New Roman"/>
          <w:b w:val="0"/>
          <w:bCs/>
          <w:sz w:val="22"/>
          <w:szCs w:val="22"/>
          <w:lang w:val="lt-LT"/>
        </w:rPr>
      </w:pPr>
      <w:r w:rsidRPr="00236787">
        <w:rPr>
          <w:rFonts w:ascii="Times New Roman" w:hAnsi="Times New Roman"/>
          <w:b w:val="0"/>
          <w:sz w:val="22"/>
          <w:szCs w:val="22"/>
          <w:lang w:val="lt-LT"/>
        </w:rPr>
        <w:t>Sutartis gali būti pratęsta 1 (vieną) kartą 6 (šešiems) mėnesiams</w:t>
      </w:r>
      <w:r>
        <w:rPr>
          <w:rFonts w:ascii="Times New Roman" w:hAnsi="Times New Roman"/>
          <w:b w:val="0"/>
          <w:sz w:val="22"/>
          <w:szCs w:val="22"/>
          <w:lang w:val="lt-LT"/>
        </w:rPr>
        <w:t xml:space="preserve"> rašytiniu Šalių susitarimu.</w:t>
      </w:r>
    </w:p>
    <w:p w14:paraId="235F01A0" w14:textId="77777777" w:rsidR="008758FA" w:rsidRPr="00236787" w:rsidRDefault="008758FA" w:rsidP="008758FA">
      <w:pPr>
        <w:pStyle w:val="xl35"/>
        <w:numPr>
          <w:ilvl w:val="0"/>
          <w:numId w:val="8"/>
        </w:numPr>
        <w:spacing w:before="0" w:after="0"/>
        <w:jc w:val="both"/>
        <w:rPr>
          <w:rFonts w:ascii="Times New Roman" w:hAnsi="Times New Roman"/>
          <w:b w:val="0"/>
          <w:bCs/>
          <w:spacing w:val="-6"/>
          <w:sz w:val="22"/>
          <w:szCs w:val="22"/>
          <w:lang w:val="lt-LT"/>
        </w:rPr>
      </w:pPr>
      <w:r w:rsidRPr="00236787">
        <w:rPr>
          <w:rFonts w:ascii="Times New Roman" w:hAnsi="Times New Roman"/>
          <w:b w:val="0"/>
          <w:sz w:val="22"/>
          <w:szCs w:val="22"/>
          <w:lang w:val="lt-LT"/>
        </w:rPr>
        <w:t>Užsakovui dėl savo kaltės praleidus Sutarties 7 punkte nurodytą apmokėjimo už Paslaugas terminą, jis, Teikėjui reikalaujant, privalo sumokėti 0,02 (dvi šimtąsias) % delspinigių nuo nesumokėtos sumos už kiekvieną pavėluotą darbo</w:t>
      </w:r>
      <w:r w:rsidRPr="00236787">
        <w:rPr>
          <w:rFonts w:ascii="Times New Roman" w:hAnsi="Times New Roman"/>
          <w:b w:val="0"/>
          <w:bCs/>
          <w:spacing w:val="-6"/>
          <w:sz w:val="22"/>
          <w:szCs w:val="22"/>
          <w:lang w:val="lt-LT"/>
        </w:rPr>
        <w:t xml:space="preserve"> dieną.</w:t>
      </w:r>
    </w:p>
    <w:p w14:paraId="0ECE27E7" w14:textId="77777777" w:rsidR="008758FA" w:rsidRPr="00236787" w:rsidRDefault="008758FA" w:rsidP="008758FA">
      <w:pPr>
        <w:numPr>
          <w:ilvl w:val="0"/>
          <w:numId w:val="8"/>
        </w:numPr>
        <w:shd w:val="clear" w:color="auto" w:fill="FFFFFF"/>
        <w:spacing w:after="0" w:line="240" w:lineRule="auto"/>
        <w:jc w:val="both"/>
        <w:rPr>
          <w:rFonts w:ascii="Times New Roman" w:hAnsi="Times New Roman" w:cs="Times New Roman"/>
        </w:rPr>
      </w:pPr>
      <w:r w:rsidRPr="00236787">
        <w:rPr>
          <w:rFonts w:ascii="Times New Roman" w:hAnsi="Times New Roman" w:cs="Times New Roman"/>
        </w:rPr>
        <w:t>Jei T</w:t>
      </w:r>
      <w:r w:rsidRPr="00236787">
        <w:rPr>
          <w:rFonts w:ascii="Times New Roman" w:hAnsi="Times New Roman" w:cs="Times New Roman"/>
          <w:spacing w:val="-4"/>
        </w:rPr>
        <w:t xml:space="preserve">eikėjas dėl savo kaltės Paslaugų nesuteikia laiku, t. y. </w:t>
      </w:r>
      <w:r w:rsidRPr="00236787">
        <w:rPr>
          <w:rFonts w:ascii="Times New Roman" w:hAnsi="Times New Roman" w:cs="Times New Roman"/>
        </w:rPr>
        <w:t>Sutarties 6 punkte numatytais terminais</w:t>
      </w:r>
      <w:r w:rsidRPr="00236787">
        <w:rPr>
          <w:rFonts w:ascii="Times New Roman" w:hAnsi="Times New Roman" w:cs="Times New Roman"/>
          <w:spacing w:val="-4"/>
        </w:rPr>
        <w:t xml:space="preserve">, Užsakovui </w:t>
      </w:r>
      <w:r w:rsidRPr="00236787">
        <w:rPr>
          <w:rFonts w:ascii="Times New Roman" w:hAnsi="Times New Roman" w:cs="Times New Roman"/>
        </w:rPr>
        <w:t>reikalaujant, privalo sumokėti 0,02 (dvi šimtąsias)</w:t>
      </w:r>
      <w:r w:rsidRPr="00236787">
        <w:rPr>
          <w:rFonts w:ascii="Times New Roman" w:hAnsi="Times New Roman" w:cs="Times New Roman"/>
          <w:b/>
        </w:rPr>
        <w:t xml:space="preserve"> </w:t>
      </w:r>
      <w:r w:rsidRPr="00236787">
        <w:rPr>
          <w:rFonts w:ascii="Times New Roman" w:hAnsi="Times New Roman" w:cs="Times New Roman"/>
        </w:rPr>
        <w:t>%</w:t>
      </w:r>
      <w:r w:rsidRPr="00236787">
        <w:rPr>
          <w:rFonts w:ascii="Times New Roman" w:hAnsi="Times New Roman" w:cs="Times New Roman"/>
          <w:b/>
        </w:rPr>
        <w:t xml:space="preserve"> </w:t>
      </w:r>
      <w:r w:rsidRPr="00236787">
        <w:rPr>
          <w:rFonts w:ascii="Times New Roman" w:hAnsi="Times New Roman" w:cs="Times New Roman"/>
          <w:spacing w:val="-4"/>
        </w:rPr>
        <w:t>delspinigių nuo neatliktų Paslaugų kainos už kiekvieną uždelstą darbo dieną.</w:t>
      </w:r>
    </w:p>
    <w:p w14:paraId="15DD750E" w14:textId="77777777" w:rsidR="008758FA" w:rsidRPr="00236787" w:rsidRDefault="008758FA" w:rsidP="008758FA">
      <w:pPr>
        <w:numPr>
          <w:ilvl w:val="0"/>
          <w:numId w:val="8"/>
        </w:numPr>
        <w:shd w:val="clear" w:color="auto" w:fill="FFFFFF"/>
        <w:spacing w:after="0" w:line="240" w:lineRule="auto"/>
        <w:jc w:val="both"/>
        <w:rPr>
          <w:rFonts w:ascii="Times New Roman" w:hAnsi="Times New Roman" w:cs="Times New Roman"/>
        </w:rPr>
      </w:pPr>
      <w:r w:rsidRPr="00236787">
        <w:rPr>
          <w:rFonts w:ascii="Times New Roman" w:hAnsi="Times New Roman" w:cs="Times New Roman"/>
          <w:spacing w:val="-4"/>
        </w:rPr>
        <w:t>Delspinigių sumokėjimas neatleidžia Sutarties Šalių nuo jų įsipareigojimų visiško įvykdymo.</w:t>
      </w:r>
    </w:p>
    <w:p w14:paraId="6BE04D09"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rPr>
      </w:pPr>
      <w:r w:rsidRPr="00236787">
        <w:rPr>
          <w:rFonts w:ascii="Times New Roman" w:hAnsi="Times New Roman" w:cs="Times New Roman"/>
          <w:b/>
        </w:rPr>
        <w:t>ŠALIŲ TEISĖS IR PAREIGOS</w:t>
      </w:r>
    </w:p>
    <w:p w14:paraId="16F83FE4"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Teikėjas, vadovaudamasis prie šios Sutarties pridedama technine specifikacija (Sutarties 1 priedas) įsipareigoja:</w:t>
      </w:r>
    </w:p>
    <w:p w14:paraId="4CB7DDC7"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Sutartyje bei jos prieduose nustatytomis sąlygomis, tvarka ir terminais tinkamai atlikti ir perduoti Užsakovui šioje Sutartyje ir jos prieduose nurodytas Paslaugas (įskaitant ir Paslaugų teikimo metu sukurtus rezultatus bei turtines teises į juos);</w:t>
      </w:r>
    </w:p>
    <w:p w14:paraId="44C3EDDD"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lastRenderedPageBreak/>
        <w:t>Užsakovui</w:t>
      </w:r>
      <w:r>
        <w:rPr>
          <w:rFonts w:ascii="Times New Roman" w:hAnsi="Times New Roman" w:cs="Times New Roman"/>
        </w:rPr>
        <w:t>,</w:t>
      </w:r>
      <w:r w:rsidRPr="00236787">
        <w:rPr>
          <w:rFonts w:ascii="Times New Roman" w:hAnsi="Times New Roman" w:cs="Times New Roman"/>
        </w:rPr>
        <w:t xml:space="preserve"> pateikus prašymą elektroniniu paštu [</w:t>
      </w:r>
      <w:r w:rsidRPr="00236787">
        <w:rPr>
          <w:rFonts w:ascii="Times New Roman" w:hAnsi="Times New Roman" w:cs="Times New Roman"/>
          <w:i/>
        </w:rPr>
        <w:t>nurodyti Teikėjo e. pašto adresą</w:t>
      </w:r>
      <w:r w:rsidRPr="00236787">
        <w:rPr>
          <w:rFonts w:ascii="Times New Roman" w:hAnsi="Times New Roman" w:cs="Times New Roman"/>
        </w:rPr>
        <w:t>], pateikti informaciją apie atliktus per praėjusias 2 (dvi) savaites ir per ateinančias 2 (dvi) savaites planuojamus atlikti darbus;</w:t>
      </w:r>
    </w:p>
    <w:p w14:paraId="2B891792"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užtikrinti, kad Paslaugų teikimą atliks kvalifikuoti specialistai </w:t>
      </w:r>
      <w:r w:rsidRPr="00A515E2">
        <w:rPr>
          <w:rFonts w:ascii="Times New Roman" w:hAnsi="Times New Roman" w:cs="Times New Roman"/>
        </w:rPr>
        <w:t xml:space="preserve">ir (ar) </w:t>
      </w:r>
      <w:proofErr w:type="spellStart"/>
      <w:r w:rsidRPr="00A515E2">
        <w:rPr>
          <w:rFonts w:ascii="Times New Roman" w:hAnsi="Times New Roman" w:cs="Times New Roman"/>
        </w:rPr>
        <w:t>subteikėjai</w:t>
      </w:r>
      <w:proofErr w:type="spellEnd"/>
      <w:r w:rsidRPr="00A515E2">
        <w:rPr>
          <w:rFonts w:ascii="Times New Roman" w:hAnsi="Times New Roman" w:cs="Times New Roman"/>
        </w:rPr>
        <w:t>,</w:t>
      </w:r>
      <w:r w:rsidRPr="00236787">
        <w:rPr>
          <w:rFonts w:ascii="Times New Roman" w:hAnsi="Times New Roman" w:cs="Times New Roman"/>
        </w:rPr>
        <w:t xml:space="preserve"> atitinkantys pirkimo dokumentuose keliamus kvalifikacinius reikalavimus;</w:t>
      </w:r>
    </w:p>
    <w:p w14:paraId="4559FF2D"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lang w:eastAsia="lt-LT"/>
        </w:rPr>
        <w:t>savo sąskaita apsaugoti ir ginti Užsakovą, jo atstovus nuo bet kokių ieškinių, reikalavimų, nuostolių ar žalos, kylančios iš bet kokio Teikėjo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289F3199"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lang w:eastAsia="lt-LT"/>
        </w:rPr>
        <w:t xml:space="preserve">atlyginti Užsakovo nuostolius, kuriuos pastarasis patyrė dėl to, kad Teikėjas (jo pasitelkti </w:t>
      </w:r>
      <w:proofErr w:type="spellStart"/>
      <w:r w:rsidRPr="00236787">
        <w:rPr>
          <w:rFonts w:ascii="Times New Roman" w:hAnsi="Times New Roman" w:cs="Times New Roman"/>
          <w:lang w:eastAsia="lt-LT"/>
        </w:rPr>
        <w:t>subteikėjai</w:t>
      </w:r>
      <w:proofErr w:type="spellEnd"/>
      <w:r w:rsidRPr="00236787">
        <w:rPr>
          <w:rFonts w:ascii="Times New Roman" w:hAnsi="Times New Roman" w:cs="Times New Roman"/>
          <w:lang w:eastAsia="lt-LT"/>
        </w:rPr>
        <w:t xml:space="preserve"> / specialistai) pažeidė šią Sutartį, </w:t>
      </w:r>
      <w:proofErr w:type="spellStart"/>
      <w:r w:rsidRPr="00236787">
        <w:rPr>
          <w:rFonts w:ascii="Times New Roman" w:hAnsi="Times New Roman" w:cs="Times New Roman"/>
          <w:lang w:eastAsia="lt-LT"/>
        </w:rPr>
        <w:t>t.y</w:t>
      </w:r>
      <w:proofErr w:type="spellEnd"/>
      <w:r w:rsidRPr="00236787">
        <w:rPr>
          <w:rFonts w:ascii="Times New Roman" w:hAnsi="Times New Roman" w:cs="Times New Roman"/>
          <w:lang w:eastAsia="lt-LT"/>
        </w:rPr>
        <w:t>. netinkamai vykdo ar nevykdo šioje Sutartyje numatytų įsipareigojimų.</w:t>
      </w:r>
    </w:p>
    <w:p w14:paraId="7E3E82A9"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Užsakovas įsipareigoja:</w:t>
      </w:r>
    </w:p>
    <w:p w14:paraId="3F27838F"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Paslaugų perdavimo–priėmimo aktais priimti tinkamai, kokybiškai ir laiku suteiktas Paslaugas ir atsiskaityti Teikėjui Sutartyje nustatyta tvarka ir terminais;</w:t>
      </w:r>
    </w:p>
    <w:p w14:paraId="69EEC9A8"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bendradarbiauti su Teikėju, suteikti Teikėjui visą reikalingą ir turimą informaciją ir (ar) dokumentus, kurie būtini Sutarčiai vykdyti;</w:t>
      </w:r>
    </w:p>
    <w:p w14:paraId="08BB2187"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per 10 (dešimt) kalendorinių dienų nuo sužinojimo dienos informuoti Teikėją apie bet kokius ieškinius, reikalavimus, nuostolius ar žalą, nustatytą Sutarties 1</w:t>
      </w:r>
      <w:r>
        <w:rPr>
          <w:rFonts w:ascii="Times New Roman" w:hAnsi="Times New Roman" w:cs="Times New Roman"/>
        </w:rPr>
        <w:t>4</w:t>
      </w:r>
      <w:r w:rsidRPr="00236787">
        <w:rPr>
          <w:rFonts w:ascii="Times New Roman" w:hAnsi="Times New Roman" w:cs="Times New Roman"/>
        </w:rPr>
        <w:t>.4. punkte, ir sudaryti sąlygas Teikėjui efektyviai ginti savo ir Užsakovo teises bei interesus.</w:t>
      </w:r>
    </w:p>
    <w:p w14:paraId="0E01F650" w14:textId="77777777" w:rsidR="008758FA" w:rsidRPr="00236787" w:rsidRDefault="008758FA" w:rsidP="008758FA">
      <w:pPr>
        <w:numPr>
          <w:ilvl w:val="0"/>
          <w:numId w:val="8"/>
        </w:numPr>
        <w:spacing w:after="0" w:line="240" w:lineRule="auto"/>
        <w:jc w:val="both"/>
        <w:rPr>
          <w:rFonts w:ascii="Times New Roman" w:hAnsi="Times New Roman" w:cs="Times New Roman"/>
          <w:b/>
        </w:rPr>
      </w:pPr>
      <w:r w:rsidRPr="00236787">
        <w:rPr>
          <w:rFonts w:ascii="Times New Roman" w:hAnsi="Times New Roman" w:cs="Times New Roman"/>
        </w:rPr>
        <w:t>Šalys pareiškia, kad jos:</w:t>
      </w:r>
    </w:p>
    <w:p w14:paraId="7C530C5D"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Sutartį sudarė turėdamos tikslą realizuoti jos nuostatas bei galėdamos realiai įvykdyti Sutartyje ir jos prieduose įvardytus įsipareigojimus;</w:t>
      </w:r>
    </w:p>
    <w:p w14:paraId="190E398F"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Sutartį sudarė nepažeisdamos ir neturėdamos tikslo pažeisti Lietuvos Respublikos teisės aktų bei savo įstatų ar kitų jų veiklą reglamentuojančių dokumentų;</w:t>
      </w:r>
    </w:p>
    <w:p w14:paraId="51C2DA78"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Sutartį sudarė savo gera valia ir siekdamos įvykdyti Sutartyje nuodytas sąlygas;</w:t>
      </w:r>
    </w:p>
    <w:p w14:paraId="3B441E49"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turi teisę ir visus reikiamus leidimus, sutikimus, </w:t>
      </w:r>
      <w:proofErr w:type="spellStart"/>
      <w:r w:rsidRPr="00236787">
        <w:rPr>
          <w:rFonts w:ascii="Times New Roman" w:hAnsi="Times New Roman" w:cs="Times New Roman"/>
        </w:rPr>
        <w:t>patvirtinimus</w:t>
      </w:r>
      <w:proofErr w:type="spellEnd"/>
      <w:r w:rsidRPr="00236787">
        <w:rPr>
          <w:rFonts w:ascii="Times New Roman" w:hAnsi="Times New Roman" w:cs="Times New Roman"/>
        </w:rPr>
        <w:t xml:space="preserve"> ir įgaliojimus sudaryti šią Sutartį ir prisiimti joje numatytus įsipareigojimus.</w:t>
      </w:r>
    </w:p>
    <w:p w14:paraId="3F4AB78D"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rPr>
      </w:pPr>
      <w:r w:rsidRPr="00236787">
        <w:rPr>
          <w:rFonts w:ascii="Times New Roman" w:hAnsi="Times New Roman" w:cs="Times New Roman"/>
          <w:b/>
          <w:bCs/>
        </w:rPr>
        <w:t xml:space="preserve">SPECIALISTŲ IR SUBTEIKĖJŲ PASITELKIMAS, JŲ </w:t>
      </w:r>
      <w:r w:rsidRPr="00236787">
        <w:rPr>
          <w:rFonts w:ascii="Times New Roman" w:hAnsi="Times New Roman" w:cs="Times New Roman"/>
          <w:b/>
        </w:rPr>
        <w:t>KEITIMO</w:t>
      </w:r>
      <w:r w:rsidRPr="00236787">
        <w:rPr>
          <w:rFonts w:ascii="Times New Roman" w:hAnsi="Times New Roman" w:cs="Times New Roman"/>
          <w:b/>
          <w:bCs/>
        </w:rPr>
        <w:t xml:space="preserve"> PAGRINDAI IR TVARKA</w:t>
      </w:r>
    </w:p>
    <w:p w14:paraId="30707EAE" w14:textId="77777777" w:rsidR="008758FA" w:rsidRPr="00A515E2" w:rsidRDefault="008758FA" w:rsidP="008758FA">
      <w:pPr>
        <w:pStyle w:val="xl35"/>
        <w:numPr>
          <w:ilvl w:val="0"/>
          <w:numId w:val="8"/>
        </w:numPr>
        <w:spacing w:before="0" w:after="0"/>
        <w:jc w:val="both"/>
        <w:rPr>
          <w:rFonts w:ascii="Times New Roman" w:hAnsi="Times New Roman"/>
          <w:b w:val="0"/>
          <w:sz w:val="22"/>
          <w:szCs w:val="22"/>
          <w:lang w:val="lt-LT"/>
        </w:rPr>
      </w:pPr>
      <w:r w:rsidRPr="00A515E2">
        <w:rPr>
          <w:rFonts w:ascii="Times New Roman" w:hAnsi="Times New Roman"/>
          <w:b w:val="0"/>
          <w:sz w:val="22"/>
          <w:szCs w:val="22"/>
          <w:lang w:val="lt-LT"/>
        </w:rPr>
        <w:t>Specialistų</w:t>
      </w:r>
      <w:r w:rsidRPr="00A515E2">
        <w:rPr>
          <w:rFonts w:ascii="Times New Roman" w:hAnsi="Times New Roman"/>
          <w:sz w:val="22"/>
          <w:szCs w:val="22"/>
          <w:lang w:val="lt-LT"/>
        </w:rPr>
        <w:t xml:space="preserve"> </w:t>
      </w:r>
      <w:r w:rsidRPr="00A515E2">
        <w:rPr>
          <w:rFonts w:ascii="Times New Roman" w:hAnsi="Times New Roman"/>
          <w:b w:val="0"/>
          <w:sz w:val="22"/>
          <w:szCs w:val="22"/>
          <w:lang w:val="lt-LT"/>
        </w:rPr>
        <w:t xml:space="preserve">ir (ar) </w:t>
      </w:r>
      <w:proofErr w:type="spellStart"/>
      <w:r w:rsidRPr="00A515E2">
        <w:rPr>
          <w:rFonts w:ascii="Times New Roman" w:hAnsi="Times New Roman"/>
          <w:b w:val="0"/>
          <w:sz w:val="22"/>
          <w:szCs w:val="22"/>
          <w:lang w:val="lt-LT"/>
        </w:rPr>
        <w:t>subteikėjų</w:t>
      </w:r>
      <w:proofErr w:type="spellEnd"/>
      <w:r w:rsidRPr="00A515E2">
        <w:rPr>
          <w:rFonts w:ascii="Times New Roman" w:hAnsi="Times New Roman"/>
          <w:b w:val="0"/>
          <w:sz w:val="22"/>
          <w:szCs w:val="22"/>
          <w:lang w:val="lt-LT"/>
        </w:rPr>
        <w:t xml:space="preserve"> sąrašas ir </w:t>
      </w:r>
      <w:r>
        <w:rPr>
          <w:rFonts w:ascii="Times New Roman" w:hAnsi="Times New Roman"/>
          <w:b w:val="0"/>
          <w:sz w:val="22"/>
          <w:szCs w:val="22"/>
          <w:lang w:val="lt-LT"/>
        </w:rPr>
        <w:t>paslaugos</w:t>
      </w:r>
      <w:r w:rsidRPr="00A515E2">
        <w:rPr>
          <w:rFonts w:ascii="Times New Roman" w:hAnsi="Times New Roman"/>
          <w:b w:val="0"/>
          <w:sz w:val="22"/>
          <w:szCs w:val="22"/>
          <w:lang w:val="lt-LT"/>
        </w:rPr>
        <w:t xml:space="preserve">, už kurių atlikimą jie yra atsakingi, pateikiami Sutarties 2 priede. </w:t>
      </w:r>
      <w:proofErr w:type="spellStart"/>
      <w:r w:rsidRPr="00A515E2">
        <w:rPr>
          <w:rFonts w:ascii="Times New Roman" w:hAnsi="Times New Roman"/>
          <w:b w:val="0"/>
          <w:sz w:val="22"/>
          <w:szCs w:val="22"/>
          <w:lang w:val="lt-LT"/>
        </w:rPr>
        <w:t>Subteikėjų</w:t>
      </w:r>
      <w:proofErr w:type="spellEnd"/>
      <w:r w:rsidRPr="00A515E2">
        <w:rPr>
          <w:rFonts w:ascii="Times New Roman" w:hAnsi="Times New Roman"/>
          <w:b w:val="0"/>
          <w:sz w:val="22"/>
          <w:szCs w:val="22"/>
          <w:lang w:val="lt-LT"/>
        </w:rPr>
        <w:t xml:space="preserve"> pasitelkimas nekeičia Teikėjo atsakomybės dėl šios Sutarties įvykdymo, todėl bet kokiu atveju Teikėjas pilnai prisiima atsakomybę už </w:t>
      </w:r>
      <w:proofErr w:type="spellStart"/>
      <w:r w:rsidRPr="00A515E2">
        <w:rPr>
          <w:rFonts w:ascii="Times New Roman" w:hAnsi="Times New Roman"/>
          <w:b w:val="0"/>
          <w:sz w:val="22"/>
          <w:szCs w:val="22"/>
          <w:lang w:val="lt-LT"/>
        </w:rPr>
        <w:t>subteikėjų</w:t>
      </w:r>
      <w:proofErr w:type="spellEnd"/>
      <w:r w:rsidRPr="00A515E2">
        <w:rPr>
          <w:rFonts w:ascii="Times New Roman" w:hAnsi="Times New Roman"/>
          <w:b w:val="0"/>
          <w:sz w:val="22"/>
          <w:szCs w:val="22"/>
          <w:lang w:val="lt-LT"/>
        </w:rPr>
        <w:t xml:space="preserve"> </w:t>
      </w:r>
      <w:r>
        <w:rPr>
          <w:rFonts w:ascii="Times New Roman" w:hAnsi="Times New Roman"/>
          <w:b w:val="0"/>
          <w:sz w:val="22"/>
          <w:szCs w:val="22"/>
          <w:lang w:val="lt-LT"/>
        </w:rPr>
        <w:t>paslaugas</w:t>
      </w:r>
      <w:r w:rsidRPr="00A515E2">
        <w:rPr>
          <w:rFonts w:ascii="Times New Roman" w:hAnsi="Times New Roman"/>
          <w:b w:val="0"/>
          <w:sz w:val="22"/>
          <w:szCs w:val="22"/>
          <w:lang w:val="lt-LT"/>
        </w:rPr>
        <w:t xml:space="preserve"> vykdant šią Sutartį.</w:t>
      </w:r>
    </w:p>
    <w:p w14:paraId="66B8A69C" w14:textId="77777777" w:rsidR="008758FA" w:rsidRPr="00236787" w:rsidRDefault="008758FA" w:rsidP="008758FA">
      <w:pPr>
        <w:pStyle w:val="xl35"/>
        <w:numPr>
          <w:ilvl w:val="0"/>
          <w:numId w:val="8"/>
        </w:numPr>
        <w:spacing w:before="0" w:after="0"/>
        <w:jc w:val="both"/>
        <w:rPr>
          <w:rFonts w:ascii="Times New Roman" w:hAnsi="Times New Roman"/>
          <w:b w:val="0"/>
          <w:sz w:val="22"/>
          <w:szCs w:val="22"/>
          <w:lang w:val="lt-LT"/>
        </w:rPr>
      </w:pPr>
      <w:r w:rsidRPr="00236787">
        <w:rPr>
          <w:rFonts w:ascii="Times New Roman" w:hAnsi="Times New Roman"/>
          <w:b w:val="0"/>
          <w:sz w:val="22"/>
          <w:szCs w:val="22"/>
          <w:lang w:val="lt-LT"/>
        </w:rPr>
        <w:t xml:space="preserve">Teikėjas negali keisti Teikėjo pasiūlyme nurodyto specialisto ir (ar) </w:t>
      </w:r>
      <w:proofErr w:type="spellStart"/>
      <w:r w:rsidRPr="00236787">
        <w:rPr>
          <w:rFonts w:ascii="Times New Roman" w:hAnsi="Times New Roman"/>
          <w:b w:val="0"/>
          <w:sz w:val="22"/>
          <w:szCs w:val="22"/>
          <w:lang w:val="lt-LT"/>
        </w:rPr>
        <w:t>subteikėjo</w:t>
      </w:r>
      <w:proofErr w:type="spellEnd"/>
      <w:r w:rsidRPr="00236787">
        <w:rPr>
          <w:rFonts w:ascii="Times New Roman" w:hAnsi="Times New Roman"/>
          <w:b w:val="0"/>
          <w:sz w:val="22"/>
          <w:szCs w:val="22"/>
          <w:lang w:val="lt-LT"/>
        </w:rPr>
        <w:t xml:space="preserve">, dėl kurio buvo susitarta Sutarties sudarymo metu, visam arba iki Sutarties įvykdymo pabaigos likusiam Sutarties vykdymo terminui prieš tai raštu nepranešęs Užsakovui ir negavęs jo raštiško sutikimo. Keičiamas specialistas ir (ar) </w:t>
      </w:r>
      <w:proofErr w:type="spellStart"/>
      <w:r w:rsidRPr="00236787">
        <w:rPr>
          <w:rFonts w:ascii="Times New Roman" w:hAnsi="Times New Roman"/>
          <w:b w:val="0"/>
          <w:sz w:val="22"/>
          <w:szCs w:val="22"/>
          <w:lang w:val="lt-LT"/>
        </w:rPr>
        <w:t>subteikėjas</w:t>
      </w:r>
      <w:proofErr w:type="spellEnd"/>
      <w:r w:rsidRPr="00236787">
        <w:rPr>
          <w:rFonts w:ascii="Times New Roman" w:hAnsi="Times New Roman"/>
          <w:b w:val="0"/>
          <w:sz w:val="22"/>
          <w:szCs w:val="22"/>
          <w:lang w:val="lt-LT"/>
        </w:rPr>
        <w:t xml:space="preserve"> turi turėti ne žemesnę, nei nurodyta Pirkimo dokumentuose, kvalifikaciją.</w:t>
      </w:r>
    </w:p>
    <w:p w14:paraId="54DCA0DD" w14:textId="77777777" w:rsidR="008758FA" w:rsidRPr="00236787" w:rsidRDefault="008758FA" w:rsidP="008758FA">
      <w:pPr>
        <w:numPr>
          <w:ilvl w:val="0"/>
          <w:numId w:val="8"/>
        </w:numPr>
        <w:spacing w:after="0" w:line="240" w:lineRule="auto"/>
        <w:jc w:val="both"/>
        <w:rPr>
          <w:rFonts w:ascii="Times New Roman" w:eastAsia="Arial Unicode MS" w:hAnsi="Times New Roman" w:cs="Times New Roman"/>
        </w:rPr>
      </w:pPr>
      <w:r w:rsidRPr="00236787">
        <w:rPr>
          <w:rFonts w:ascii="Times New Roman" w:hAnsi="Times New Roman" w:cs="Times New Roman"/>
        </w:rPr>
        <w:t>Teikėjas</w:t>
      </w:r>
      <w:r w:rsidRPr="00236787">
        <w:rPr>
          <w:rFonts w:ascii="Times New Roman" w:eastAsia="Arial Unicode MS" w:hAnsi="Times New Roman" w:cs="Times New Roman"/>
        </w:rPr>
        <w:t xml:space="preserve"> Sutarties vykdymo metu gali inicijuoti specialisto ir (ar) </w:t>
      </w:r>
      <w:proofErr w:type="spellStart"/>
      <w:r w:rsidRPr="00236787">
        <w:rPr>
          <w:rFonts w:ascii="Times New Roman" w:eastAsia="Arial Unicode MS" w:hAnsi="Times New Roman" w:cs="Times New Roman"/>
        </w:rPr>
        <w:t>subteikėjo</w:t>
      </w:r>
      <w:proofErr w:type="spellEnd"/>
      <w:r w:rsidRPr="00236787">
        <w:rPr>
          <w:rFonts w:ascii="Times New Roman" w:eastAsia="Arial Unicode MS" w:hAnsi="Times New Roman" w:cs="Times New Roman"/>
        </w:rPr>
        <w:t xml:space="preserve">, numatyto Teikėjo pasiūlyme, keitimą, nurodydamas tokio keitimo motyvus ir </w:t>
      </w:r>
      <w:r w:rsidRPr="00236787">
        <w:rPr>
          <w:rFonts w:ascii="Times New Roman" w:hAnsi="Times New Roman" w:cs="Times New Roman"/>
        </w:rPr>
        <w:t xml:space="preserve">pateikdamas Užsakovui dokumentus, nurodytus pirkimo dokumentuose, patvirtinančius, jog specialistas </w:t>
      </w:r>
      <w:r w:rsidRPr="00236787">
        <w:rPr>
          <w:rFonts w:ascii="Times New Roman" w:eastAsia="Arial Unicode MS" w:hAnsi="Times New Roman" w:cs="Times New Roman"/>
        </w:rPr>
        <w:t xml:space="preserve">ir (ar) </w:t>
      </w:r>
      <w:proofErr w:type="spellStart"/>
      <w:r w:rsidRPr="00236787">
        <w:rPr>
          <w:rFonts w:ascii="Times New Roman" w:eastAsia="Arial Unicode MS" w:hAnsi="Times New Roman" w:cs="Times New Roman"/>
        </w:rPr>
        <w:t>subteikėjas</w:t>
      </w:r>
      <w:proofErr w:type="spellEnd"/>
      <w:r w:rsidRPr="00236787">
        <w:rPr>
          <w:rFonts w:ascii="Times New Roman" w:hAnsi="Times New Roman" w:cs="Times New Roman"/>
        </w:rPr>
        <w:t xml:space="preserve"> atitinka jam keliamus kvalifikacinius reikalavimus</w:t>
      </w:r>
      <w:r w:rsidRPr="00236787">
        <w:rPr>
          <w:rFonts w:ascii="Times New Roman" w:eastAsia="Arial Unicode MS" w:hAnsi="Times New Roman" w:cs="Times New Roman"/>
        </w:rPr>
        <w:t>.</w:t>
      </w:r>
    </w:p>
    <w:p w14:paraId="2F14113B"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Teikėjas, siekdamas pakeisti specialistą ir (ar) </w:t>
      </w:r>
      <w:proofErr w:type="spellStart"/>
      <w:r w:rsidRPr="00236787">
        <w:rPr>
          <w:rFonts w:ascii="Times New Roman" w:hAnsi="Times New Roman" w:cs="Times New Roman"/>
        </w:rPr>
        <w:t>subteikėją</w:t>
      </w:r>
      <w:proofErr w:type="spellEnd"/>
      <w:r w:rsidRPr="00236787">
        <w:rPr>
          <w:rFonts w:ascii="Times New Roman" w:hAnsi="Times New Roman" w:cs="Times New Roman"/>
        </w:rPr>
        <w:t xml:space="preserve">, turi raštu  informuoti Užsakovą prieš 3 (tris) darbo dienas ir gauti rašytinį Užsakovo sutikimą. Užsakovas kartu su Teikėju raštu sudaro susitarimą dėl specialisto ir (ar) </w:t>
      </w:r>
      <w:proofErr w:type="spellStart"/>
      <w:r w:rsidRPr="00236787">
        <w:rPr>
          <w:rFonts w:ascii="Times New Roman" w:hAnsi="Times New Roman" w:cs="Times New Roman"/>
        </w:rPr>
        <w:t>subteikėjo</w:t>
      </w:r>
      <w:proofErr w:type="spellEnd"/>
      <w:r w:rsidRPr="00236787">
        <w:rPr>
          <w:rFonts w:ascii="Times New Roman" w:hAnsi="Times New Roman" w:cs="Times New Roman"/>
        </w:rPr>
        <w:t xml:space="preserve"> pakeitimo, kurį pasirašo Šalys. Šis susitarimas yra laikomas neatskiriama Sutarties dalimi.</w:t>
      </w:r>
    </w:p>
    <w:p w14:paraId="2FE5E132"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rPr>
      </w:pPr>
      <w:r w:rsidRPr="00236787">
        <w:rPr>
          <w:rFonts w:ascii="Times New Roman" w:hAnsi="Times New Roman" w:cs="Times New Roman"/>
          <w:b/>
        </w:rPr>
        <w:t>KONFIDENCIALI INFORMACIJA</w:t>
      </w:r>
    </w:p>
    <w:p w14:paraId="20FD100F"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Konfidencialia informacija pagal šią Sutartį laikoma:</w:t>
      </w:r>
    </w:p>
    <w:p w14:paraId="275DE193"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lastRenderedPageBreak/>
        <w:t>bet kokiu būdu ir forma išreikšta informacija, kuri gaunama vykdant šia Sutartimi prisiimtus įsipareigojimus ir kuri yra susijusi su Šalių vykdoma ūkine-komercine veikla, atliekamomis funkcijomis;</w:t>
      </w:r>
    </w:p>
    <w:p w14:paraId="57A37AE0"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Šalių komercinės paslaptys (kaip jos yra apibrėžtos LR CK 1.116 str.), asmens duomenys, elektroniniai dokumentai: duomenų bazės, duomenų failai ir kt., Šalių veiklos analitinė, finansinė informacija, sistemų dokumentai, naudotojų vadovai, eksploatacijos ar pagalbinės procedūros, archyvuota informacija ar kiti dokumentai, paruošti Sutarties Šalies ar jos darbuotojų, </w:t>
      </w:r>
      <w:proofErr w:type="spellStart"/>
      <w:r w:rsidRPr="00236787">
        <w:rPr>
          <w:rFonts w:ascii="Times New Roman" w:hAnsi="Times New Roman" w:cs="Times New Roman"/>
        </w:rPr>
        <w:t>subteikėjų</w:t>
      </w:r>
      <w:proofErr w:type="spellEnd"/>
      <w:r w:rsidRPr="00236787">
        <w:rPr>
          <w:rFonts w:ascii="Times New Roman" w:hAnsi="Times New Roman" w:cs="Times New Roman"/>
        </w:rPr>
        <w:t>, ar kurie yra parengti remiantis aukščiau minėta informacija;</w:t>
      </w:r>
    </w:p>
    <w:p w14:paraId="35ADBF3D"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Šalių sukurti ar ketinami sukurti intelektinės nuosavybės objektai: autorių teisių objektai (kūriniai), prekių ženklai, </w:t>
      </w:r>
      <w:proofErr w:type="spellStart"/>
      <w:r w:rsidRPr="00236787">
        <w:rPr>
          <w:rFonts w:ascii="Times New Roman" w:hAnsi="Times New Roman" w:cs="Times New Roman"/>
        </w:rPr>
        <w:t>know-how</w:t>
      </w:r>
      <w:proofErr w:type="spellEnd"/>
      <w:r w:rsidRPr="00236787">
        <w:rPr>
          <w:rFonts w:ascii="Times New Roman" w:hAnsi="Times New Roman" w:cs="Times New Roman"/>
        </w:rPr>
        <w:t xml:space="preserve">, taip pat dizainas; </w:t>
      </w:r>
    </w:p>
    <w:p w14:paraId="658E5529"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kita informacija, kuri bent vienos iš Šalių laikoma konfidencialia ir neviešinama.</w:t>
      </w:r>
    </w:p>
    <w:p w14:paraId="2065E31C"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Konfidencialia informacija nelaikoma informacija, kuri:</w:t>
      </w:r>
    </w:p>
    <w:p w14:paraId="7FC65B25"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bCs/>
        </w:rPr>
        <w:t xml:space="preserve">tapo </w:t>
      </w:r>
      <w:r w:rsidRPr="00236787">
        <w:rPr>
          <w:rFonts w:ascii="Times New Roman" w:hAnsi="Times New Roman" w:cs="Times New Roman"/>
        </w:rPr>
        <w:t>viešai žinoma ir laisvai prieinama, išskyrus atvejį, jei tokia informacija tapo viešai žinoma pažeidus šios Sutarties sąlygas;</w:t>
      </w:r>
    </w:p>
    <w:p w14:paraId="77A3A08F"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yra atskleidžiama trečiajai šaliai turint išankstinį rašytinį Šalies sutikimą;</w:t>
      </w:r>
    </w:p>
    <w:p w14:paraId="5B53938C"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kurią Šalis gali būti įpareigota atskleisti pagal Lietuvos Respublikos teisės aktus ar vykdant teisėtą kompetentingų teisminių ar valdžios institucijų nurodymą, su sąlyga, kad pastaruoju atveju apie tai nedelsiant bus informuojama kita Šalis.</w:t>
      </w:r>
    </w:p>
    <w:p w14:paraId="3050369B"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Šalis, atskleisdama kitai Šaliai konfidencialią informaciją, raštu informuoja kitą Šalį dėl jos konfidencialumo.</w:t>
      </w:r>
    </w:p>
    <w:p w14:paraId="104B9C7F"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Sutarties Šalys įsipareigoja:</w:t>
      </w:r>
    </w:p>
    <w:p w14:paraId="3FBF72DA"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naudotis konfidencialia informacija tik sutartinių įsipareigojimų vykdymo tikslais;</w:t>
      </w:r>
    </w:p>
    <w:p w14:paraId="2EA5F04F"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be išankstinio kitos Šalies rašytinio sutikimo neskleisti, negarsinti ir neperduoti tretiesiems asmenims bei nenaudoti savo, trečiųjų fizinių ar juridinių asmenų naudai,  interesams konfidencialios informacijos, kuri bet kokia forma sutartinių įsipareigojimų tikslais buvo gauta iš kitos Šalies Sutarties galiojimo laikotarpiu ir po Sutarties įvykdymo ar jos nutraukimo be išankstinio rašytinio kitos Šalies sutikimo, jeigu Lietuvos Respublikos įstatymai bei kiti teisės aktai nenustato kitaip;</w:t>
      </w:r>
    </w:p>
    <w:p w14:paraId="2F00DBBF"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užtikrinti konfidencialios informacijos apsaugą, t. y. imtis visų būtinų priemonių, siekiant užkirsti galimybę tretiesiems asmenims sužinoti tokią informaciją;</w:t>
      </w:r>
    </w:p>
    <w:p w14:paraId="4EFAE815"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visais atvejais pranešti kitai Sutarties Šaliai apie nesankcionuotą konfidencialios informacijos atskleidimą, informacijos saugumo įvykius ir silpnąsias vietas; taip pat kitą Sutarties Šalį nedelsiant informuoti apie aukščiau nurodytų nesklandumų pašalinimą;</w:t>
      </w:r>
    </w:p>
    <w:p w14:paraId="0AA6423A" w14:textId="77777777" w:rsidR="008758FA" w:rsidRPr="00236787" w:rsidRDefault="008758FA" w:rsidP="008758FA">
      <w:pPr>
        <w:numPr>
          <w:ilvl w:val="1"/>
          <w:numId w:val="8"/>
        </w:numPr>
        <w:spacing w:after="0" w:line="240" w:lineRule="auto"/>
        <w:jc w:val="both"/>
        <w:rPr>
          <w:rFonts w:ascii="Times New Roman" w:hAnsi="Times New Roman" w:cs="Times New Roman"/>
          <w:color w:val="000000"/>
        </w:rPr>
      </w:pPr>
      <w:r w:rsidRPr="00236787">
        <w:rPr>
          <w:rFonts w:ascii="Times New Roman" w:hAnsi="Times New Roman" w:cs="Times New Roman"/>
        </w:rPr>
        <w:t>laikytis ir šių</w:t>
      </w:r>
      <w:r w:rsidRPr="00236787">
        <w:rPr>
          <w:rFonts w:ascii="Times New Roman" w:hAnsi="Times New Roman" w:cs="Times New Roman"/>
          <w:color w:val="000000"/>
        </w:rPr>
        <w:t xml:space="preserve"> Konfidencialios informacijos saugos principų:</w:t>
      </w:r>
    </w:p>
    <w:p w14:paraId="27476152" w14:textId="77777777" w:rsidR="008758FA" w:rsidRPr="00236787" w:rsidRDefault="008758FA" w:rsidP="008758FA">
      <w:pPr>
        <w:numPr>
          <w:ilvl w:val="2"/>
          <w:numId w:val="8"/>
        </w:numPr>
        <w:spacing w:after="0" w:line="240" w:lineRule="auto"/>
        <w:jc w:val="both"/>
        <w:rPr>
          <w:rFonts w:ascii="Times New Roman" w:hAnsi="Times New Roman" w:cs="Times New Roman"/>
        </w:rPr>
      </w:pPr>
      <w:r w:rsidRPr="00236787">
        <w:rPr>
          <w:rFonts w:ascii="Times New Roman" w:hAnsi="Times New Roman" w:cs="Times New Roman"/>
        </w:rPr>
        <w:t>informacijos konfidencialumo – konfidencialios informacijos apsaugos nuo nesankcionuoto paskelbimo;</w:t>
      </w:r>
    </w:p>
    <w:p w14:paraId="786D4DBE" w14:textId="77777777" w:rsidR="008758FA" w:rsidRPr="00236787" w:rsidRDefault="008758FA" w:rsidP="008758FA">
      <w:pPr>
        <w:numPr>
          <w:ilvl w:val="2"/>
          <w:numId w:val="8"/>
        </w:numPr>
        <w:spacing w:after="0" w:line="240" w:lineRule="auto"/>
        <w:jc w:val="both"/>
        <w:rPr>
          <w:rFonts w:ascii="Times New Roman" w:hAnsi="Times New Roman" w:cs="Times New Roman"/>
        </w:rPr>
      </w:pPr>
      <w:r w:rsidRPr="00236787">
        <w:rPr>
          <w:rFonts w:ascii="Times New Roman" w:hAnsi="Times New Roman" w:cs="Times New Roman"/>
        </w:rPr>
        <w:t>vientisumo – konfidencialios informacijos apsaugos nuo nesankcionuoto ar atsitiktinio pakeitimo;</w:t>
      </w:r>
    </w:p>
    <w:p w14:paraId="144C72C1" w14:textId="77777777" w:rsidR="008758FA" w:rsidRPr="00236787" w:rsidRDefault="008758FA" w:rsidP="008758FA">
      <w:pPr>
        <w:numPr>
          <w:ilvl w:val="2"/>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prieinamumo – užtikrinimo, kad konfidenciali informacija yra prieinama legaliems naudotojams, </w:t>
      </w:r>
      <w:proofErr w:type="spellStart"/>
      <w:r w:rsidRPr="00236787">
        <w:rPr>
          <w:rFonts w:ascii="Times New Roman" w:hAnsi="Times New Roman" w:cs="Times New Roman"/>
        </w:rPr>
        <w:t>t.y</w:t>
      </w:r>
      <w:proofErr w:type="spellEnd"/>
      <w:r w:rsidRPr="00236787">
        <w:rPr>
          <w:rFonts w:ascii="Times New Roman" w:hAnsi="Times New Roman" w:cs="Times New Roman"/>
        </w:rPr>
        <w:t>. asmenims, kurie Sutarties Šalies paskirti atsakingais už duomenų/asmens duomenų</w:t>
      </w:r>
      <w:r w:rsidRPr="00236787">
        <w:rPr>
          <w:rFonts w:ascii="Times New Roman" w:hAnsi="Times New Roman" w:cs="Times New Roman"/>
          <w:i/>
        </w:rPr>
        <w:t xml:space="preserve"> </w:t>
      </w:r>
      <w:r w:rsidRPr="00236787">
        <w:rPr>
          <w:rFonts w:ascii="Times New Roman" w:hAnsi="Times New Roman" w:cs="Times New Roman"/>
        </w:rPr>
        <w:t>gavimą pagal Sutartį, ir tik tada, kai ji (konfidenciali informacija) reikalinga tinkamai vykdyti Sutarties sąlygas.</w:t>
      </w:r>
    </w:p>
    <w:p w14:paraId="53DB0BFC"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Pasibaigus Sutarties galiojimo terminui/nutraukus Sutartį, Šalys nedelsiant privalo:</w:t>
      </w:r>
    </w:p>
    <w:p w14:paraId="1567B364"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grąžinti konfidencialią informaciją ją suteikusiai Šaliai arba sunaikinti pateiktą konfidencialią informaciją;</w:t>
      </w:r>
    </w:p>
    <w:p w14:paraId="4659CBEF"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DF16A09"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patvirtinti kitai Šaliai šiame punkte nustatytų įsipareigojimų įvykdymą raštu.</w:t>
      </w:r>
    </w:p>
    <w:p w14:paraId="317DCFC9"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Šalis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šiame punkte nurodytiems asmenims vykdomas pateikiant jiems informaciją pasirašytinai.</w:t>
      </w:r>
    </w:p>
    <w:p w14:paraId="429916E1"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Sutarties Šalis, pažeidusi šios Sutarties 2</w:t>
      </w:r>
      <w:r>
        <w:rPr>
          <w:rFonts w:ascii="Times New Roman" w:hAnsi="Times New Roman" w:cs="Times New Roman"/>
        </w:rPr>
        <w:t>4</w:t>
      </w:r>
      <w:r w:rsidRPr="00236787">
        <w:rPr>
          <w:rFonts w:ascii="Times New Roman" w:hAnsi="Times New Roman" w:cs="Times New Roman"/>
        </w:rPr>
        <w:t>.1. – 2</w:t>
      </w:r>
      <w:r>
        <w:rPr>
          <w:rFonts w:ascii="Times New Roman" w:hAnsi="Times New Roman" w:cs="Times New Roman"/>
        </w:rPr>
        <w:t>4</w:t>
      </w:r>
      <w:r w:rsidRPr="00236787">
        <w:rPr>
          <w:rFonts w:ascii="Times New Roman" w:hAnsi="Times New Roman" w:cs="Times New Roman"/>
        </w:rPr>
        <w:t>.5., 2</w:t>
      </w:r>
      <w:r>
        <w:rPr>
          <w:rFonts w:ascii="Times New Roman" w:hAnsi="Times New Roman" w:cs="Times New Roman"/>
        </w:rPr>
        <w:t>5</w:t>
      </w:r>
      <w:r w:rsidRPr="00236787">
        <w:rPr>
          <w:rFonts w:ascii="Times New Roman" w:hAnsi="Times New Roman" w:cs="Times New Roman"/>
        </w:rPr>
        <w:t>.1. – 2</w:t>
      </w:r>
      <w:r>
        <w:rPr>
          <w:rFonts w:ascii="Times New Roman" w:hAnsi="Times New Roman" w:cs="Times New Roman"/>
        </w:rPr>
        <w:t>5</w:t>
      </w:r>
      <w:r w:rsidRPr="00236787">
        <w:rPr>
          <w:rFonts w:ascii="Times New Roman" w:hAnsi="Times New Roman" w:cs="Times New Roman"/>
        </w:rPr>
        <w:t xml:space="preserve">.2. punktuose numatytus įsipareigojimus, sumoka kitai Šaliai 10 000,00 </w:t>
      </w:r>
      <w:proofErr w:type="spellStart"/>
      <w:r w:rsidRPr="00236787">
        <w:rPr>
          <w:rFonts w:ascii="Times New Roman" w:hAnsi="Times New Roman" w:cs="Times New Roman"/>
        </w:rPr>
        <w:t>Eur</w:t>
      </w:r>
      <w:proofErr w:type="spellEnd"/>
      <w:r w:rsidRPr="00236787">
        <w:rPr>
          <w:rFonts w:ascii="Times New Roman" w:hAnsi="Times New Roman" w:cs="Times New Roman"/>
        </w:rPr>
        <w:t xml:space="preserve"> (vienos dešimties tūkstančių eurų) dydžio baudą ir atlygina visus kitos Sutarties Šalies patirtus nuostolius, kiek jų nepadengia sumokėta bauda.</w:t>
      </w:r>
    </w:p>
    <w:p w14:paraId="060F8CCF"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rPr>
      </w:pPr>
      <w:r w:rsidRPr="00236787">
        <w:rPr>
          <w:rFonts w:ascii="Times New Roman" w:hAnsi="Times New Roman" w:cs="Times New Roman"/>
          <w:b/>
          <w:bCs/>
        </w:rPr>
        <w:lastRenderedPageBreak/>
        <w:t xml:space="preserve">NENUGALIMOS JĖGOS </w:t>
      </w:r>
      <w:r w:rsidRPr="00236787">
        <w:rPr>
          <w:rFonts w:ascii="Times New Roman" w:hAnsi="Times New Roman" w:cs="Times New Roman"/>
          <w:b/>
        </w:rPr>
        <w:t>APLINKYBĖS</w:t>
      </w:r>
      <w:r w:rsidRPr="00236787">
        <w:rPr>
          <w:rFonts w:ascii="Times New Roman" w:hAnsi="Times New Roman" w:cs="Times New Roman"/>
          <w:b/>
          <w:bCs/>
        </w:rPr>
        <w:t xml:space="preserve"> (</w:t>
      </w:r>
      <w:r w:rsidRPr="00236787">
        <w:rPr>
          <w:rFonts w:ascii="Times New Roman" w:hAnsi="Times New Roman" w:cs="Times New Roman"/>
          <w:b/>
          <w:bCs/>
          <w:i/>
        </w:rPr>
        <w:t>FORCE MAJEURE</w:t>
      </w:r>
      <w:r w:rsidRPr="00236787">
        <w:rPr>
          <w:rFonts w:ascii="Times New Roman" w:hAnsi="Times New Roman" w:cs="Times New Roman"/>
          <w:b/>
          <w:bCs/>
        </w:rPr>
        <w:t>)</w:t>
      </w:r>
    </w:p>
    <w:p w14:paraId="1D99973A" w14:textId="77777777" w:rsidR="008758FA" w:rsidRPr="00236787" w:rsidRDefault="008758FA" w:rsidP="008758FA">
      <w:pPr>
        <w:numPr>
          <w:ilvl w:val="0"/>
          <w:numId w:val="8"/>
        </w:numPr>
        <w:spacing w:after="0" w:line="240" w:lineRule="auto"/>
        <w:jc w:val="both"/>
        <w:rPr>
          <w:rFonts w:ascii="Times New Roman" w:hAnsi="Times New Roman" w:cs="Times New Roman"/>
          <w:bCs/>
        </w:rPr>
      </w:pPr>
      <w:r w:rsidRPr="00236787">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r w:rsidRPr="00236787">
        <w:rPr>
          <w:rFonts w:ascii="Times New Roman" w:hAnsi="Times New Roman" w:cs="Times New Roman"/>
          <w:bCs/>
        </w:rPr>
        <w:t xml:space="preserve"> </w:t>
      </w:r>
    </w:p>
    <w:p w14:paraId="284B3E20"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Nenugalimos jėgos (</w:t>
      </w:r>
      <w:r w:rsidRPr="00236787">
        <w:rPr>
          <w:rFonts w:ascii="Times New Roman" w:hAnsi="Times New Roman" w:cs="Times New Roman"/>
          <w:i/>
        </w:rPr>
        <w:t>force majeure</w:t>
      </w:r>
      <w:r w:rsidRPr="00236787">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236787">
          <w:rPr>
            <w:rFonts w:ascii="Times New Roman" w:hAnsi="Times New Roman" w:cs="Times New Roman"/>
          </w:rPr>
          <w:t>1996 m</w:t>
        </w:r>
      </w:smartTag>
      <w:r w:rsidRPr="00236787">
        <w:rPr>
          <w:rFonts w:ascii="Times New Roman" w:hAnsi="Times New Roman" w:cs="Times New Roman"/>
        </w:rPr>
        <w:t>. liepos 15 d. nutarimu Nr. 840 „Dėl atleidimo nuo atsakomybės, esant nenugalimos jėgos (force majeure) aplinkybėms taisyklių patvirtinimo”</w:t>
      </w:r>
    </w:p>
    <w:p w14:paraId="699B11FC" w14:textId="77777777" w:rsidR="008758FA" w:rsidRPr="00236787" w:rsidRDefault="008758FA" w:rsidP="008758FA">
      <w:pPr>
        <w:numPr>
          <w:ilvl w:val="0"/>
          <w:numId w:val="8"/>
        </w:numPr>
        <w:spacing w:after="0" w:line="240" w:lineRule="auto"/>
        <w:jc w:val="both"/>
        <w:rPr>
          <w:rFonts w:ascii="Times New Roman" w:hAnsi="Times New Roman" w:cs="Times New Roman"/>
          <w:iCs/>
        </w:rPr>
      </w:pPr>
      <w:r w:rsidRPr="00236787">
        <w:rPr>
          <w:rFonts w:ascii="Times New Roman" w:hAnsi="Times New Roman" w:cs="Times New Roman"/>
          <w:iCs/>
        </w:rPr>
        <w:t xml:space="preserve">Šalis turi nedelsdama, bet ne vėliau kaip per 5 (penkias) darbo dienas, pranešti kitai Šaliai raštu apie nenugalimos jėgos aplinkybes, dėl kurių Sutarties įvykdymas gali pasunkėti ar tapti </w:t>
      </w:r>
      <w:r w:rsidRPr="00236787">
        <w:rPr>
          <w:rFonts w:ascii="Times New Roman" w:hAnsi="Times New Roman" w:cs="Times New Roman"/>
        </w:rPr>
        <w:t>neįmanomas</w:t>
      </w:r>
      <w:r w:rsidRPr="00236787">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7D0DF1DF" w14:textId="77777777" w:rsidR="008758FA" w:rsidRPr="00236787" w:rsidRDefault="008758FA" w:rsidP="008758FA">
      <w:pPr>
        <w:numPr>
          <w:ilvl w:val="0"/>
          <w:numId w:val="8"/>
        </w:numPr>
        <w:spacing w:after="0" w:line="240" w:lineRule="auto"/>
        <w:jc w:val="both"/>
        <w:rPr>
          <w:rFonts w:ascii="Times New Roman" w:hAnsi="Times New Roman" w:cs="Times New Roman"/>
          <w:iCs/>
        </w:rPr>
      </w:pPr>
      <w:r w:rsidRPr="00236787">
        <w:rPr>
          <w:rFonts w:ascii="Times New Roman" w:hAnsi="Times New Roman" w:cs="Times New Roman"/>
        </w:rPr>
        <w:t xml:space="preserve">Jeigu nenugalimos jėgos aplinkybės tęsiasi ilgiau kaip 3 (tris) mėnesius nuo pranešimo apie jas gavimo dienos, bet kuri </w:t>
      </w:r>
      <w:r w:rsidRPr="00236787">
        <w:rPr>
          <w:rFonts w:ascii="Times New Roman" w:hAnsi="Times New Roman" w:cs="Times New Roman"/>
          <w:iCs/>
        </w:rPr>
        <w:t xml:space="preserve">Šalis </w:t>
      </w:r>
      <w:r w:rsidRPr="00236787">
        <w:rPr>
          <w:rFonts w:ascii="Times New Roman" w:hAnsi="Times New Roman" w:cs="Times New Roman"/>
        </w:rPr>
        <w:t>gali nutraukti S</w:t>
      </w:r>
      <w:r w:rsidRPr="00236787">
        <w:rPr>
          <w:rFonts w:ascii="Times New Roman" w:hAnsi="Times New Roman" w:cs="Times New Roman"/>
          <w:iCs/>
        </w:rPr>
        <w:t>utartį apie tai pranešusi kitai Šaliai prieš 5 (penkias) darbo dienas.</w:t>
      </w:r>
    </w:p>
    <w:p w14:paraId="1B04E57C"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rPr>
      </w:pPr>
      <w:r w:rsidRPr="00236787">
        <w:rPr>
          <w:rFonts w:ascii="Times New Roman" w:hAnsi="Times New Roman" w:cs="Times New Roman"/>
          <w:b/>
          <w:bCs/>
        </w:rPr>
        <w:t>SUTARTIES NUTRAUKIMAS</w:t>
      </w:r>
    </w:p>
    <w:p w14:paraId="25E48810"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Sutartis gali būti nutraukta:</w:t>
      </w:r>
    </w:p>
    <w:p w14:paraId="4B448243"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raštišku Šalių susitarimu;</w:t>
      </w:r>
    </w:p>
    <w:p w14:paraId="1E4623E0"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3</w:t>
      </w:r>
      <w:r>
        <w:rPr>
          <w:rFonts w:ascii="Times New Roman" w:hAnsi="Times New Roman" w:cs="Times New Roman"/>
        </w:rPr>
        <w:t>1</w:t>
      </w:r>
      <w:r w:rsidRPr="00236787">
        <w:rPr>
          <w:rFonts w:ascii="Times New Roman" w:hAnsi="Times New Roman" w:cs="Times New Roman"/>
        </w:rPr>
        <w:t xml:space="preserve"> punkte.</w:t>
      </w:r>
    </w:p>
    <w:p w14:paraId="03DB128F" w14:textId="77777777" w:rsidR="008758FA" w:rsidRPr="00236787" w:rsidRDefault="008758FA" w:rsidP="008758FA">
      <w:pPr>
        <w:numPr>
          <w:ilvl w:val="1"/>
          <w:numId w:val="8"/>
        </w:numPr>
        <w:spacing w:after="0" w:line="240" w:lineRule="auto"/>
        <w:jc w:val="both"/>
        <w:rPr>
          <w:rFonts w:ascii="Times New Roman" w:hAnsi="Times New Roman" w:cs="Times New Roman"/>
        </w:rPr>
      </w:pPr>
      <w:r w:rsidRPr="00236787">
        <w:rPr>
          <w:rFonts w:ascii="Times New Roman" w:hAnsi="Times New Roman" w:cs="Times New Roman"/>
        </w:rPr>
        <w:t>Užsakovas,</w:t>
      </w:r>
      <w:r w:rsidRPr="00236787">
        <w:rPr>
          <w:rFonts w:ascii="Times New Roman" w:hAnsi="Times New Roman" w:cs="Times New Roman"/>
          <w:bCs/>
        </w:rPr>
        <w:t xml:space="preserve"> ne vėliau kaip prieš 10 (dešimt) dienų raštu </w:t>
      </w:r>
      <w:r w:rsidRPr="00236787">
        <w:rPr>
          <w:rFonts w:ascii="Times New Roman" w:hAnsi="Times New Roman" w:cs="Times New Roman"/>
        </w:rPr>
        <w:t>informavęs Teikėją, turi teisę vienašališkai nutraukti Sutartį, jeigu:</w:t>
      </w:r>
    </w:p>
    <w:p w14:paraId="0663A4AF" w14:textId="77777777" w:rsidR="008758FA" w:rsidRPr="00236787" w:rsidRDefault="008758FA" w:rsidP="008758FA">
      <w:pPr>
        <w:numPr>
          <w:ilvl w:val="2"/>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teikiamų Paslaugų kokybė neatitinka techninėje specifikacijoje (Sutarties 1 priedas) nustatytų reikalavimų ir po raštiško </w:t>
      </w:r>
      <w:r w:rsidRPr="00236787">
        <w:rPr>
          <w:rFonts w:ascii="Times New Roman" w:hAnsi="Times New Roman" w:cs="Times New Roman"/>
          <w:bCs/>
        </w:rPr>
        <w:t>Užsakovo</w:t>
      </w:r>
      <w:r w:rsidRPr="00236787">
        <w:rPr>
          <w:rFonts w:ascii="Times New Roman" w:hAnsi="Times New Roman" w:cs="Times New Roman"/>
        </w:rPr>
        <w:t xml:space="preserve"> pranešimo / pretenzijos apie tai Teikėjui, Teikėjas per Užsakovo nurodytą terminą nepašalina Paslaugų teikimo trūkumų;</w:t>
      </w:r>
    </w:p>
    <w:p w14:paraId="37B191E9" w14:textId="77777777" w:rsidR="008758FA" w:rsidRPr="00236787" w:rsidRDefault="008758FA" w:rsidP="008758FA">
      <w:pPr>
        <w:numPr>
          <w:ilvl w:val="2"/>
          <w:numId w:val="8"/>
        </w:numPr>
        <w:spacing w:after="0" w:line="240" w:lineRule="auto"/>
        <w:jc w:val="both"/>
        <w:rPr>
          <w:rFonts w:ascii="Times New Roman" w:hAnsi="Times New Roman" w:cs="Times New Roman"/>
        </w:rPr>
      </w:pPr>
      <w:r w:rsidRPr="00236787">
        <w:rPr>
          <w:rFonts w:ascii="Times New Roman" w:hAnsi="Times New Roman" w:cs="Times New Roman"/>
        </w:rPr>
        <w:t>Teikėjas didina Paslaugų kainas, išskyrus Sutarties 5 punkte numatytą atvejį;</w:t>
      </w:r>
    </w:p>
    <w:p w14:paraId="3237644C" w14:textId="77777777" w:rsidR="008758FA" w:rsidRPr="00236787" w:rsidRDefault="008758FA" w:rsidP="008758FA">
      <w:pPr>
        <w:numPr>
          <w:ilvl w:val="2"/>
          <w:numId w:val="8"/>
        </w:numPr>
        <w:spacing w:after="0" w:line="240" w:lineRule="auto"/>
        <w:jc w:val="both"/>
        <w:rPr>
          <w:rFonts w:ascii="Times New Roman" w:hAnsi="Times New Roman" w:cs="Times New Roman"/>
        </w:rPr>
      </w:pPr>
      <w:r w:rsidRPr="00236787">
        <w:rPr>
          <w:rFonts w:ascii="Times New Roman" w:hAnsi="Times New Roman" w:cs="Times New Roman"/>
        </w:rPr>
        <w:t>Teikėjas neįvykdo ar netinkamai įvykdo savo sutartinius įsipareigojimus ir tai yra esminis Sutarties pažeidimas (šiuo atveju Šalys susitaria, kad esminiu Sutarties pažeidimu bus laikomas Teikėjo visiškas sutartinių įsipareigojimų nevykdymas arba nesavalaikis, nekokybiškas vykdymas, nesilaikant šios Sutarties ir / ar techninės specifikacijos reikalavimų);</w:t>
      </w:r>
    </w:p>
    <w:p w14:paraId="120F8A7C" w14:textId="77777777" w:rsidR="008758FA" w:rsidRPr="00236787" w:rsidRDefault="008758FA" w:rsidP="008758FA">
      <w:pPr>
        <w:numPr>
          <w:ilvl w:val="2"/>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Teikėjas Sutarčiai vykdyti pasitelkia specialistą ir (ar) </w:t>
      </w:r>
      <w:proofErr w:type="spellStart"/>
      <w:r w:rsidRPr="00236787">
        <w:rPr>
          <w:rFonts w:ascii="Times New Roman" w:hAnsi="Times New Roman" w:cs="Times New Roman"/>
        </w:rPr>
        <w:t>subteikėją</w:t>
      </w:r>
      <w:proofErr w:type="spellEnd"/>
      <w:r w:rsidRPr="00236787">
        <w:rPr>
          <w:rFonts w:ascii="Times New Roman" w:hAnsi="Times New Roman" w:cs="Times New Roman"/>
        </w:rPr>
        <w:t xml:space="preserve">, neatitinkantį Sutarčiai vykdyti reikalingos kvalifikacijos, arba reikalingo Sutarčiai tinkamai ir laiku įvykdyti specialisto ir (ar) </w:t>
      </w:r>
      <w:proofErr w:type="spellStart"/>
      <w:r w:rsidRPr="00236787">
        <w:rPr>
          <w:rFonts w:ascii="Times New Roman" w:hAnsi="Times New Roman" w:cs="Times New Roman"/>
        </w:rPr>
        <w:t>subteikėjo</w:t>
      </w:r>
      <w:proofErr w:type="spellEnd"/>
      <w:r w:rsidRPr="00236787">
        <w:rPr>
          <w:rFonts w:ascii="Times New Roman" w:hAnsi="Times New Roman" w:cs="Times New Roman"/>
        </w:rPr>
        <w:t xml:space="preserve"> neturi.</w:t>
      </w:r>
    </w:p>
    <w:p w14:paraId="79406679"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Sutarties galiojimas pasibaigia nesuėjus Sutartyje numatytam terminui tuo atveju, jeigu Teikėjas netenka teisės atlikti funkcijų, kurioms atlikti buvo sudaryta ši Sutartis.</w:t>
      </w:r>
    </w:p>
    <w:p w14:paraId="36A82F56"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Nutraukus Sutartį dėl 3</w:t>
      </w:r>
      <w:r>
        <w:rPr>
          <w:rFonts w:ascii="Times New Roman" w:hAnsi="Times New Roman" w:cs="Times New Roman"/>
        </w:rPr>
        <w:t>2</w:t>
      </w:r>
      <w:r w:rsidRPr="00236787">
        <w:rPr>
          <w:rFonts w:ascii="Times New Roman" w:hAnsi="Times New Roman" w:cs="Times New Roman"/>
        </w:rPr>
        <w:t>.3.1.- 3</w:t>
      </w:r>
      <w:r>
        <w:rPr>
          <w:rFonts w:ascii="Times New Roman" w:hAnsi="Times New Roman" w:cs="Times New Roman"/>
        </w:rPr>
        <w:t>2</w:t>
      </w:r>
      <w:r w:rsidRPr="00236787">
        <w:rPr>
          <w:rFonts w:ascii="Times New Roman" w:hAnsi="Times New Roman" w:cs="Times New Roman"/>
        </w:rPr>
        <w:t>.3.4. punktuose nurodytų priežasčių, Teikėjas per 7 (septynias) darbo dienas</w:t>
      </w:r>
      <w:r w:rsidRPr="00236787">
        <w:rPr>
          <w:rFonts w:ascii="Times New Roman" w:hAnsi="Times New Roman" w:cs="Times New Roman"/>
          <w:bCs/>
        </w:rPr>
        <w:t xml:space="preserve"> </w:t>
      </w:r>
      <w:r w:rsidRPr="00236787">
        <w:rPr>
          <w:rFonts w:ascii="Times New Roman" w:hAnsi="Times New Roman" w:cs="Times New Roman"/>
        </w:rPr>
        <w:t xml:space="preserve">turi sumokėti Užsakovui 3 000,00 </w:t>
      </w:r>
      <w:proofErr w:type="spellStart"/>
      <w:r w:rsidRPr="00236787">
        <w:rPr>
          <w:rFonts w:ascii="Times New Roman" w:hAnsi="Times New Roman" w:cs="Times New Roman"/>
        </w:rPr>
        <w:t>Eur</w:t>
      </w:r>
      <w:proofErr w:type="spellEnd"/>
      <w:r w:rsidRPr="00236787">
        <w:rPr>
          <w:rFonts w:ascii="Times New Roman" w:hAnsi="Times New Roman" w:cs="Times New Roman"/>
        </w:rPr>
        <w:t xml:space="preserve"> (trys tūkstančių eurų) baudą ir atlyginti visus Užsakovo patirtus nuostolius (dėl Teikėjo sutartinių įsipareigojimų nevykdymo ar netinkamo vykdymo) tiek, kiek Užsakovo patirti nuostoliai viršija baudą.</w:t>
      </w:r>
    </w:p>
    <w:p w14:paraId="6D2CC7FD"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rPr>
      </w:pPr>
      <w:r w:rsidRPr="00236787">
        <w:rPr>
          <w:rFonts w:ascii="Times New Roman" w:hAnsi="Times New Roman" w:cs="Times New Roman"/>
          <w:b/>
        </w:rPr>
        <w:t xml:space="preserve">GINČŲ </w:t>
      </w:r>
      <w:r w:rsidRPr="00236787">
        <w:rPr>
          <w:rFonts w:ascii="Times New Roman" w:hAnsi="Times New Roman" w:cs="Times New Roman"/>
          <w:b/>
          <w:bCs/>
        </w:rPr>
        <w:t>NAGRINĖJIMO</w:t>
      </w:r>
      <w:r w:rsidRPr="00236787">
        <w:rPr>
          <w:rFonts w:ascii="Times New Roman" w:hAnsi="Times New Roman" w:cs="Times New Roman"/>
          <w:b/>
        </w:rPr>
        <w:t xml:space="preserve"> TVARKA</w:t>
      </w:r>
    </w:p>
    <w:p w14:paraId="6A011544"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Iš Sutarties kylantys ar su Sutartimi susiję ginčai sprendžiami derybų keliu. Ginčas turi būti išspręstas per ne ilgesnį nei </w:t>
      </w:r>
      <w:r>
        <w:rPr>
          <w:rFonts w:ascii="Times New Roman" w:hAnsi="Times New Roman" w:cs="Times New Roman"/>
        </w:rPr>
        <w:t>3</w:t>
      </w:r>
      <w:r w:rsidRPr="00236787">
        <w:rPr>
          <w:rFonts w:ascii="Times New Roman" w:hAnsi="Times New Roman" w:cs="Times New Roman"/>
        </w:rPr>
        <w:t>0 (</w:t>
      </w:r>
      <w:r>
        <w:rPr>
          <w:rFonts w:ascii="Times New Roman" w:hAnsi="Times New Roman" w:cs="Times New Roman"/>
        </w:rPr>
        <w:t>tris</w:t>
      </w:r>
      <w:r w:rsidRPr="00236787">
        <w:rPr>
          <w:rFonts w:ascii="Times New Roman" w:hAnsi="Times New Roman" w:cs="Times New Roman"/>
        </w:rPr>
        <w:t xml:space="preserve">dešimt) kalendorinių dienų terminą nuo derybų pradžios. </w:t>
      </w:r>
    </w:p>
    <w:p w14:paraId="4699C252"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Užsakovo buveinės registracijos vietą.</w:t>
      </w:r>
    </w:p>
    <w:p w14:paraId="13C09DDB"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Šalys susitaria, kad, kilus ginčui, Sutartis ir Šalių sutartiniai įsipareigojimai bus aiškinami atsižvelgiant į visus Konkurso dokumentus.</w:t>
      </w:r>
    </w:p>
    <w:p w14:paraId="5F749AC5"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bCs/>
        </w:rPr>
      </w:pPr>
      <w:r w:rsidRPr="00236787">
        <w:rPr>
          <w:rFonts w:ascii="Times New Roman" w:hAnsi="Times New Roman" w:cs="Times New Roman"/>
          <w:b/>
        </w:rPr>
        <w:lastRenderedPageBreak/>
        <w:t xml:space="preserve">KITOS </w:t>
      </w:r>
      <w:r w:rsidRPr="00236787">
        <w:rPr>
          <w:rFonts w:ascii="Times New Roman" w:hAnsi="Times New Roman" w:cs="Times New Roman"/>
          <w:b/>
          <w:bCs/>
        </w:rPr>
        <w:t>NUOSTATOS</w:t>
      </w:r>
    </w:p>
    <w:p w14:paraId="17626AF5"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Nė viena iš Šalių neturi teisės perduoti trečiajai šaliai teisių ir įsipareigojimų pagal Sutartį be išankstinio raštiško kitos Šalies sutikimo.</w:t>
      </w:r>
    </w:p>
    <w:p w14:paraId="35AE085B"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Už šios Sutarties vykdymo koordinavimą atsakingi Teikėjo atstovai:</w:t>
      </w:r>
    </w:p>
    <w:p w14:paraId="70834C3E" w14:textId="77777777" w:rsidR="008758FA" w:rsidRPr="00236787" w:rsidRDefault="008758FA" w:rsidP="008758FA">
      <w:pPr>
        <w:numPr>
          <w:ilvl w:val="1"/>
          <w:numId w:val="8"/>
        </w:numPr>
        <w:spacing w:after="0" w:line="240" w:lineRule="auto"/>
        <w:jc w:val="both"/>
        <w:rPr>
          <w:rFonts w:ascii="Times New Roman" w:hAnsi="Times New Roman" w:cs="Times New Roman"/>
          <w:color w:val="000000"/>
        </w:rPr>
      </w:pPr>
      <w:r w:rsidRPr="00236787">
        <w:rPr>
          <w:rFonts w:ascii="Times New Roman" w:hAnsi="Times New Roman" w:cs="Times New Roman"/>
        </w:rPr>
        <w:t>[</w:t>
      </w:r>
      <w:r w:rsidRPr="00236787">
        <w:rPr>
          <w:rFonts w:ascii="Times New Roman" w:hAnsi="Times New Roman" w:cs="Times New Roman"/>
          <w:i/>
        </w:rPr>
        <w:t>pareigos vardas, pavardė, tel., mob. tel., el. pašto adresas</w:t>
      </w:r>
      <w:r w:rsidRPr="00236787">
        <w:rPr>
          <w:rFonts w:ascii="Times New Roman" w:hAnsi="Times New Roman" w:cs="Times New Roman"/>
        </w:rPr>
        <w:t>]</w:t>
      </w:r>
    </w:p>
    <w:p w14:paraId="7810E7C6"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Už šios Sutarties vykdymo koordinavimą atsakingi Užsakovo atstovai:</w:t>
      </w:r>
    </w:p>
    <w:p w14:paraId="3B987D82" w14:textId="77777777" w:rsidR="008758FA" w:rsidRPr="00236787" w:rsidRDefault="008758FA" w:rsidP="008758FA">
      <w:pPr>
        <w:numPr>
          <w:ilvl w:val="1"/>
          <w:numId w:val="8"/>
        </w:numPr>
        <w:spacing w:after="0" w:line="240" w:lineRule="auto"/>
        <w:jc w:val="both"/>
        <w:rPr>
          <w:rFonts w:ascii="Times New Roman" w:hAnsi="Times New Roman" w:cs="Times New Roman"/>
          <w:color w:val="000000"/>
        </w:rPr>
      </w:pPr>
      <w:r w:rsidRPr="00236787">
        <w:rPr>
          <w:rFonts w:ascii="Times New Roman" w:hAnsi="Times New Roman" w:cs="Times New Roman"/>
        </w:rPr>
        <w:t>[</w:t>
      </w:r>
      <w:r w:rsidRPr="00236787">
        <w:rPr>
          <w:rFonts w:ascii="Times New Roman" w:hAnsi="Times New Roman" w:cs="Times New Roman"/>
          <w:i/>
        </w:rPr>
        <w:t>pareigos vardas, pavardė, tel., mob. tel., el. pašto adresas</w:t>
      </w:r>
      <w:r w:rsidRPr="00236787">
        <w:rPr>
          <w:rFonts w:ascii="Times New Roman" w:hAnsi="Times New Roman" w:cs="Times New Roman"/>
        </w:rPr>
        <w:t>].</w:t>
      </w:r>
    </w:p>
    <w:p w14:paraId="6413B153"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6286B9D5"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Sutarties sąlygos Sutarties galiojimo laikotarpiu gali būti keičiamos rašytiniu Šalių susitarimu. Visi Sutarties priedai ir susitarimai dėl Sutarties pakeitimo, pratęsimo ar / ir nutraukimo yra laikomi neatskiriama Sutarties dalimi.</w:t>
      </w:r>
    </w:p>
    <w:p w14:paraId="659403CF"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Šalys įsipareigoja per 5 (penkias) darbo dienas raštu pranešti viena kitai apie Sutarties XII skyriuje nurodytų duomenų pasikeitimą. Šalis, nepranešusi apie šių duomenų </w:t>
      </w:r>
      <w:proofErr w:type="spellStart"/>
      <w:r w:rsidRPr="00236787">
        <w:rPr>
          <w:rFonts w:ascii="Times New Roman" w:hAnsi="Times New Roman" w:cs="Times New Roman"/>
        </w:rPr>
        <w:t>pasikeitimus</w:t>
      </w:r>
      <w:proofErr w:type="spellEnd"/>
      <w:r w:rsidRPr="00236787">
        <w:rPr>
          <w:rFonts w:ascii="Times New Roman" w:hAnsi="Times New Roman" w:cs="Times New Roman"/>
        </w:rPr>
        <w:t xml:space="preserve"> laiku, negali reikšti pretenzijų dėl kitos Šalies veiksmų, atliktų vadovaujantis Sutartyje pateiktais duomenimis.</w:t>
      </w:r>
    </w:p>
    <w:p w14:paraId="7A62F775"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Sutartis sudaryta lietuvių kalba dviem egzemplioriais (po vieną kiekvienai Sutarties Šaliai),turinčiais vienodą juridinę galią.</w:t>
      </w:r>
    </w:p>
    <w:p w14:paraId="41BC4CD9"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Sutartis turi  priedus, kurie yra neatskiriamos Sutarties dalys:</w:t>
      </w:r>
    </w:p>
    <w:p w14:paraId="6FDCF8B8" w14:textId="77777777" w:rsidR="008758FA" w:rsidRPr="00236787" w:rsidRDefault="008758FA" w:rsidP="008758FA">
      <w:pPr>
        <w:numPr>
          <w:ilvl w:val="1"/>
          <w:numId w:val="6"/>
        </w:numPr>
        <w:spacing w:after="0" w:line="240" w:lineRule="auto"/>
        <w:jc w:val="both"/>
        <w:rPr>
          <w:rFonts w:ascii="Times New Roman" w:hAnsi="Times New Roman" w:cs="Times New Roman"/>
        </w:rPr>
      </w:pPr>
      <w:r w:rsidRPr="00236787">
        <w:rPr>
          <w:rFonts w:ascii="Times New Roman" w:hAnsi="Times New Roman" w:cs="Times New Roman"/>
          <w:b/>
        </w:rPr>
        <w:t>1 priedas</w:t>
      </w:r>
      <w:r w:rsidRPr="00236787">
        <w:rPr>
          <w:rFonts w:ascii="Times New Roman" w:hAnsi="Times New Roman" w:cs="Times New Roman"/>
        </w:rPr>
        <w:t>. Techninė specifikacija;</w:t>
      </w:r>
    </w:p>
    <w:p w14:paraId="0B3EAD86" w14:textId="77777777" w:rsidR="008758FA" w:rsidRPr="00236787" w:rsidRDefault="008758FA" w:rsidP="008758FA">
      <w:pPr>
        <w:numPr>
          <w:ilvl w:val="1"/>
          <w:numId w:val="6"/>
        </w:numPr>
        <w:spacing w:after="0" w:line="240" w:lineRule="auto"/>
        <w:jc w:val="both"/>
        <w:rPr>
          <w:rFonts w:ascii="Times New Roman" w:hAnsi="Times New Roman" w:cs="Times New Roman"/>
        </w:rPr>
      </w:pPr>
      <w:r w:rsidRPr="00236787">
        <w:rPr>
          <w:rFonts w:ascii="Times New Roman" w:hAnsi="Times New Roman" w:cs="Times New Roman"/>
          <w:b/>
        </w:rPr>
        <w:t>2 priedas</w:t>
      </w:r>
      <w:r w:rsidRPr="00236787">
        <w:rPr>
          <w:rFonts w:ascii="Times New Roman" w:hAnsi="Times New Roman" w:cs="Times New Roman"/>
        </w:rPr>
        <w:t xml:space="preserve">. Teikėjo ir (ar) </w:t>
      </w:r>
      <w:proofErr w:type="spellStart"/>
      <w:r w:rsidRPr="00236787">
        <w:rPr>
          <w:rFonts w:ascii="Times New Roman" w:hAnsi="Times New Roman" w:cs="Times New Roman"/>
        </w:rPr>
        <w:t>subteikėjų</w:t>
      </w:r>
      <w:proofErr w:type="spellEnd"/>
      <w:r w:rsidRPr="00236787">
        <w:rPr>
          <w:rFonts w:ascii="Times New Roman" w:hAnsi="Times New Roman" w:cs="Times New Roman"/>
        </w:rPr>
        <w:t xml:space="preserve"> specialistų, atliksiančių paslaugas, sąrašas;</w:t>
      </w:r>
    </w:p>
    <w:p w14:paraId="7E9398C3" w14:textId="77777777" w:rsidR="008758FA" w:rsidRPr="00236787" w:rsidRDefault="008758FA" w:rsidP="008758FA">
      <w:pPr>
        <w:numPr>
          <w:ilvl w:val="1"/>
          <w:numId w:val="6"/>
        </w:numPr>
        <w:spacing w:after="0" w:line="240" w:lineRule="auto"/>
        <w:jc w:val="both"/>
        <w:rPr>
          <w:rFonts w:ascii="Times New Roman" w:hAnsi="Times New Roman" w:cs="Times New Roman"/>
        </w:rPr>
      </w:pPr>
      <w:r w:rsidRPr="00236787">
        <w:rPr>
          <w:rFonts w:ascii="Times New Roman" w:hAnsi="Times New Roman" w:cs="Times New Roman"/>
          <w:b/>
        </w:rPr>
        <w:t>3 priedas</w:t>
      </w:r>
      <w:r w:rsidRPr="00236787">
        <w:rPr>
          <w:rFonts w:ascii="Times New Roman" w:hAnsi="Times New Roman" w:cs="Times New Roman"/>
        </w:rPr>
        <w:t>. Paslaugų perdavimo-priėmimo akto forma.</w:t>
      </w:r>
    </w:p>
    <w:p w14:paraId="7F585BAF"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Pasirašydamos šią Sutartį Šalys patvirtina, kad ją perskaitė, suprato Sutarties sąlygas, turinį, pasekmes ir Sutartis atitinka Šalių išreikštą valią.</w:t>
      </w:r>
    </w:p>
    <w:p w14:paraId="7BC249AC"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Ši Sutartis sudaroma dviem egzemplioriais, turinčiais vienodą juridinę galią – po vieną egzempliorių kiekvienai Šaliai.</w:t>
      </w:r>
    </w:p>
    <w:p w14:paraId="67914A7C" w14:textId="77777777" w:rsidR="008758FA" w:rsidRPr="00236787" w:rsidRDefault="008758FA" w:rsidP="008758FA">
      <w:pPr>
        <w:numPr>
          <w:ilvl w:val="0"/>
          <w:numId w:val="8"/>
        </w:numPr>
        <w:spacing w:after="0" w:line="240" w:lineRule="auto"/>
        <w:jc w:val="both"/>
        <w:rPr>
          <w:rFonts w:ascii="Times New Roman" w:hAnsi="Times New Roman" w:cs="Times New Roman"/>
        </w:rPr>
      </w:pPr>
      <w:r w:rsidRPr="00236787">
        <w:rPr>
          <w:rFonts w:ascii="Times New Roman" w:hAnsi="Times New Roman" w:cs="Times New Roman"/>
        </w:rPr>
        <w:t>Laikoma, kad Sutarties priedai vienas kitą paaiškina. Šalys susitaria, kad neaiškumo (aiškinant Sutartį ar iš jos kylančius įsipareigojimus)</w:t>
      </w:r>
      <w:r w:rsidRPr="00236787" w:rsidDel="00645724">
        <w:rPr>
          <w:rFonts w:ascii="Times New Roman" w:hAnsi="Times New Roman" w:cs="Times New Roman"/>
        </w:rPr>
        <w:t xml:space="preserve"> </w:t>
      </w:r>
      <w:r w:rsidRPr="00236787">
        <w:rPr>
          <w:rFonts w:ascii="Times New Roman" w:hAnsi="Times New Roman" w:cs="Times New Roman"/>
        </w:rPr>
        <w:t>ar priedų prieštaravimo atveju, Šalys vadovausis 1 Sutarties priedu – technine specifikacija.</w:t>
      </w:r>
    </w:p>
    <w:p w14:paraId="6FB62BAE" w14:textId="77777777" w:rsidR="008758FA" w:rsidRPr="00236787" w:rsidRDefault="008758FA" w:rsidP="008758FA">
      <w:pPr>
        <w:keepNext/>
        <w:keepLines/>
        <w:numPr>
          <w:ilvl w:val="0"/>
          <w:numId w:val="7"/>
        </w:numPr>
        <w:tabs>
          <w:tab w:val="left" w:pos="0"/>
        </w:tabs>
        <w:spacing w:before="240" w:after="240" w:line="360" w:lineRule="auto"/>
        <w:ind w:left="1077" w:right="-6" w:hanging="357"/>
        <w:jc w:val="center"/>
        <w:rPr>
          <w:rFonts w:ascii="Times New Roman" w:hAnsi="Times New Roman" w:cs="Times New Roman"/>
          <w:b/>
        </w:rPr>
      </w:pPr>
      <w:r w:rsidRPr="00236787">
        <w:rPr>
          <w:rFonts w:ascii="Times New Roman" w:hAnsi="Times New Roman" w:cs="Times New Roman"/>
          <w:b/>
        </w:rPr>
        <w:t>SUTARTIES ŠALIŲ REKVIZITAI</w:t>
      </w:r>
    </w:p>
    <w:tbl>
      <w:tblPr>
        <w:tblW w:w="9510" w:type="dxa"/>
        <w:tblInd w:w="-318" w:type="dxa"/>
        <w:tblLayout w:type="fixed"/>
        <w:tblLook w:val="04A0" w:firstRow="1" w:lastRow="0" w:firstColumn="1" w:lastColumn="0" w:noHBand="0" w:noVBand="1"/>
      </w:tblPr>
      <w:tblGrid>
        <w:gridCol w:w="4681"/>
        <w:gridCol w:w="4821"/>
        <w:gridCol w:w="8"/>
      </w:tblGrid>
      <w:tr w:rsidR="008758FA" w:rsidRPr="00236787" w14:paraId="1453CFAF" w14:textId="77777777" w:rsidTr="00041F73">
        <w:tc>
          <w:tcPr>
            <w:tcW w:w="4681" w:type="dxa"/>
            <w:hideMark/>
          </w:tcPr>
          <w:p w14:paraId="3AB69CAF" w14:textId="77777777" w:rsidR="008758FA" w:rsidRPr="00236787" w:rsidRDefault="008758FA" w:rsidP="00041F73">
            <w:pPr>
              <w:spacing w:after="0" w:line="240" w:lineRule="auto"/>
              <w:jc w:val="both"/>
              <w:rPr>
                <w:rFonts w:ascii="Times New Roman" w:hAnsi="Times New Roman" w:cs="Times New Roman"/>
                <w:b/>
              </w:rPr>
            </w:pPr>
            <w:r w:rsidRPr="00236787">
              <w:rPr>
                <w:rFonts w:ascii="Times New Roman" w:hAnsi="Times New Roman" w:cs="Times New Roman"/>
                <w:b/>
              </w:rPr>
              <w:t>Teikėjas</w:t>
            </w:r>
          </w:p>
        </w:tc>
        <w:tc>
          <w:tcPr>
            <w:tcW w:w="4829" w:type="dxa"/>
            <w:gridSpan w:val="2"/>
            <w:hideMark/>
          </w:tcPr>
          <w:p w14:paraId="0AA5C3C3" w14:textId="77777777" w:rsidR="008758FA" w:rsidRPr="00236787" w:rsidRDefault="008758FA" w:rsidP="00041F73">
            <w:pPr>
              <w:spacing w:after="0" w:line="240" w:lineRule="auto"/>
              <w:jc w:val="both"/>
              <w:rPr>
                <w:rFonts w:ascii="Times New Roman" w:hAnsi="Times New Roman" w:cs="Times New Roman"/>
                <w:b/>
              </w:rPr>
            </w:pPr>
            <w:r w:rsidRPr="00236787">
              <w:rPr>
                <w:rFonts w:ascii="Times New Roman" w:hAnsi="Times New Roman" w:cs="Times New Roman"/>
                <w:b/>
              </w:rPr>
              <w:t>Užsakovas</w:t>
            </w:r>
          </w:p>
        </w:tc>
      </w:tr>
      <w:tr w:rsidR="008758FA" w:rsidRPr="00236787" w14:paraId="145A05CB" w14:textId="77777777" w:rsidTr="00041F73">
        <w:tc>
          <w:tcPr>
            <w:tcW w:w="4681" w:type="dxa"/>
          </w:tcPr>
          <w:p w14:paraId="6E5316C2" w14:textId="77777777" w:rsidR="008758FA" w:rsidRPr="00236787" w:rsidRDefault="008758FA" w:rsidP="00041F73">
            <w:pPr>
              <w:spacing w:after="0" w:line="240" w:lineRule="auto"/>
              <w:jc w:val="both"/>
              <w:rPr>
                <w:rFonts w:ascii="Times New Roman" w:hAnsi="Times New Roman" w:cs="Times New Roman"/>
              </w:rPr>
            </w:pPr>
          </w:p>
        </w:tc>
        <w:tc>
          <w:tcPr>
            <w:tcW w:w="4829" w:type="dxa"/>
            <w:gridSpan w:val="2"/>
          </w:tcPr>
          <w:p w14:paraId="049CF46F" w14:textId="77777777" w:rsidR="008758FA" w:rsidRPr="00236787" w:rsidRDefault="008758FA" w:rsidP="00041F73">
            <w:pPr>
              <w:spacing w:after="0" w:line="240" w:lineRule="auto"/>
              <w:jc w:val="both"/>
              <w:rPr>
                <w:rFonts w:ascii="Times New Roman" w:hAnsi="Times New Roman" w:cs="Times New Roman"/>
              </w:rPr>
            </w:pPr>
          </w:p>
        </w:tc>
      </w:tr>
      <w:tr w:rsidR="008758FA" w:rsidRPr="00236787" w14:paraId="16C0650D" w14:textId="77777777" w:rsidTr="00041F73">
        <w:tc>
          <w:tcPr>
            <w:tcW w:w="4681" w:type="dxa"/>
            <w:hideMark/>
          </w:tcPr>
          <w:p w14:paraId="5C9CEA73"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Teikėjo rekvizitai</w:t>
            </w:r>
            <w:r w:rsidRPr="00236787">
              <w:rPr>
                <w:rFonts w:ascii="Times New Roman" w:hAnsi="Times New Roman" w:cs="Times New Roman"/>
              </w:rPr>
              <w:t>]</w:t>
            </w:r>
          </w:p>
        </w:tc>
        <w:tc>
          <w:tcPr>
            <w:tcW w:w="4829" w:type="dxa"/>
            <w:gridSpan w:val="2"/>
          </w:tcPr>
          <w:p w14:paraId="0ADB3657" w14:textId="77777777" w:rsidR="008758FA" w:rsidRPr="00236787" w:rsidRDefault="008758FA" w:rsidP="00041F73">
            <w:pPr>
              <w:pStyle w:val="xl34"/>
              <w:spacing w:before="0" w:beforeAutospacing="0" w:after="0" w:afterAutospacing="0"/>
              <w:rPr>
                <w:lang w:val="lt-LT"/>
              </w:rPr>
            </w:pPr>
            <w:r w:rsidRPr="00236787">
              <w:t>[</w:t>
            </w:r>
            <w:proofErr w:type="spellStart"/>
            <w:r w:rsidRPr="00236787">
              <w:rPr>
                <w:i/>
              </w:rPr>
              <w:t>Užsakovo</w:t>
            </w:r>
            <w:proofErr w:type="spellEnd"/>
            <w:r w:rsidRPr="00236787">
              <w:rPr>
                <w:i/>
              </w:rPr>
              <w:t xml:space="preserve"> </w:t>
            </w:r>
            <w:proofErr w:type="spellStart"/>
            <w:r w:rsidRPr="00236787">
              <w:rPr>
                <w:i/>
              </w:rPr>
              <w:t>rekvizitai</w:t>
            </w:r>
            <w:proofErr w:type="spellEnd"/>
            <w:r w:rsidRPr="00236787">
              <w:t>]</w:t>
            </w:r>
          </w:p>
        </w:tc>
      </w:tr>
      <w:tr w:rsidR="008758FA" w:rsidRPr="00236787" w14:paraId="540C1621" w14:textId="77777777" w:rsidTr="00041F73">
        <w:tc>
          <w:tcPr>
            <w:tcW w:w="4681" w:type="dxa"/>
          </w:tcPr>
          <w:p w14:paraId="6DF15519" w14:textId="77777777" w:rsidR="008758FA" w:rsidRPr="00236787" w:rsidRDefault="008758FA" w:rsidP="00041F73">
            <w:pPr>
              <w:spacing w:after="0" w:line="240" w:lineRule="auto"/>
              <w:jc w:val="both"/>
              <w:rPr>
                <w:rFonts w:ascii="Times New Roman" w:hAnsi="Times New Roman" w:cs="Times New Roman"/>
              </w:rPr>
            </w:pPr>
          </w:p>
        </w:tc>
        <w:tc>
          <w:tcPr>
            <w:tcW w:w="4829" w:type="dxa"/>
            <w:gridSpan w:val="2"/>
          </w:tcPr>
          <w:p w14:paraId="5E5A94D2" w14:textId="77777777" w:rsidR="008758FA" w:rsidRPr="00236787" w:rsidRDefault="008758FA" w:rsidP="00041F73">
            <w:pPr>
              <w:spacing w:after="0" w:line="240" w:lineRule="auto"/>
              <w:jc w:val="both"/>
              <w:rPr>
                <w:rFonts w:ascii="Times New Roman" w:hAnsi="Times New Roman" w:cs="Times New Roman"/>
              </w:rPr>
            </w:pPr>
          </w:p>
        </w:tc>
      </w:tr>
      <w:tr w:rsidR="008758FA" w:rsidRPr="00236787" w14:paraId="34E67252" w14:textId="77777777" w:rsidTr="00041F73">
        <w:tc>
          <w:tcPr>
            <w:tcW w:w="4681" w:type="dxa"/>
          </w:tcPr>
          <w:p w14:paraId="6EB9C1A8" w14:textId="77777777" w:rsidR="008758FA" w:rsidRPr="00236787" w:rsidRDefault="008758FA" w:rsidP="00041F73">
            <w:pPr>
              <w:spacing w:after="0" w:line="240" w:lineRule="auto"/>
              <w:jc w:val="both"/>
              <w:rPr>
                <w:rFonts w:ascii="Times New Roman" w:hAnsi="Times New Roman" w:cs="Times New Roman"/>
              </w:rPr>
            </w:pPr>
          </w:p>
        </w:tc>
        <w:tc>
          <w:tcPr>
            <w:tcW w:w="4829" w:type="dxa"/>
            <w:gridSpan w:val="2"/>
          </w:tcPr>
          <w:p w14:paraId="674749C8" w14:textId="77777777" w:rsidR="008758FA" w:rsidRPr="00236787" w:rsidRDefault="008758FA" w:rsidP="00041F73">
            <w:pPr>
              <w:autoSpaceDE w:val="0"/>
              <w:autoSpaceDN w:val="0"/>
              <w:adjustRightInd w:val="0"/>
              <w:spacing w:after="0" w:line="240" w:lineRule="auto"/>
              <w:rPr>
                <w:rFonts w:ascii="Times New Roman" w:hAnsi="Times New Roman" w:cs="Times New Roman"/>
              </w:rPr>
            </w:pPr>
          </w:p>
        </w:tc>
      </w:tr>
      <w:tr w:rsidR="008758FA" w:rsidRPr="00236787" w14:paraId="016D51AD" w14:textId="77777777" w:rsidTr="00041F73">
        <w:trPr>
          <w:trHeight w:val="1317"/>
        </w:trPr>
        <w:tc>
          <w:tcPr>
            <w:tcW w:w="4681" w:type="dxa"/>
          </w:tcPr>
          <w:p w14:paraId="07BC8683" w14:textId="77777777" w:rsidR="008758FA" w:rsidRPr="00236787" w:rsidRDefault="008758FA" w:rsidP="00041F73">
            <w:pPr>
              <w:spacing w:after="0" w:line="240" w:lineRule="auto"/>
              <w:rPr>
                <w:rFonts w:ascii="Times New Roman" w:hAnsi="Times New Roman" w:cs="Times New Roman"/>
              </w:rPr>
            </w:pPr>
          </w:p>
        </w:tc>
        <w:tc>
          <w:tcPr>
            <w:tcW w:w="4829" w:type="dxa"/>
            <w:gridSpan w:val="2"/>
          </w:tcPr>
          <w:p w14:paraId="66811772" w14:textId="77777777" w:rsidR="008758FA" w:rsidRPr="00236787" w:rsidRDefault="008758FA" w:rsidP="00041F73">
            <w:pPr>
              <w:spacing w:after="0" w:line="240" w:lineRule="auto"/>
              <w:rPr>
                <w:rFonts w:ascii="Times New Roman" w:hAnsi="Times New Roman" w:cs="Times New Roman"/>
              </w:rPr>
            </w:pPr>
          </w:p>
        </w:tc>
      </w:tr>
      <w:tr w:rsidR="008758FA" w:rsidRPr="00236787" w14:paraId="45688668" w14:textId="77777777" w:rsidTr="00041F73">
        <w:tc>
          <w:tcPr>
            <w:tcW w:w="4681" w:type="dxa"/>
          </w:tcPr>
          <w:p w14:paraId="59E3047B" w14:textId="77777777" w:rsidR="008758FA" w:rsidRPr="00236787" w:rsidRDefault="008758FA" w:rsidP="00041F73">
            <w:pPr>
              <w:spacing w:after="0" w:line="240" w:lineRule="auto"/>
              <w:jc w:val="both"/>
              <w:rPr>
                <w:rFonts w:ascii="Times New Roman" w:hAnsi="Times New Roman" w:cs="Times New Roman"/>
              </w:rPr>
            </w:pPr>
          </w:p>
        </w:tc>
        <w:tc>
          <w:tcPr>
            <w:tcW w:w="4829" w:type="dxa"/>
            <w:gridSpan w:val="2"/>
          </w:tcPr>
          <w:p w14:paraId="752FCA15" w14:textId="77777777" w:rsidR="008758FA" w:rsidRPr="00236787" w:rsidRDefault="008758FA" w:rsidP="00041F73">
            <w:pPr>
              <w:spacing w:after="0" w:line="240" w:lineRule="auto"/>
              <w:jc w:val="both"/>
              <w:rPr>
                <w:rFonts w:ascii="Times New Roman" w:hAnsi="Times New Roman" w:cs="Times New Roman"/>
              </w:rPr>
            </w:pPr>
          </w:p>
        </w:tc>
      </w:tr>
      <w:tr w:rsidR="008758FA" w:rsidRPr="00236787" w14:paraId="6B1129F9" w14:textId="77777777" w:rsidTr="00041F73">
        <w:tc>
          <w:tcPr>
            <w:tcW w:w="4681" w:type="dxa"/>
            <w:hideMark/>
          </w:tcPr>
          <w:p w14:paraId="55F92A82"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52E09830"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c>
          <w:tcPr>
            <w:tcW w:w="4829" w:type="dxa"/>
            <w:gridSpan w:val="2"/>
            <w:hideMark/>
          </w:tcPr>
          <w:p w14:paraId="0D3B56E9"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3881EA95"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r>
      <w:tr w:rsidR="008758FA" w:rsidRPr="00236787" w14:paraId="7C919AF6" w14:textId="77777777" w:rsidTr="00041F73">
        <w:trPr>
          <w:gridAfter w:val="1"/>
          <w:wAfter w:w="8" w:type="dxa"/>
        </w:trPr>
        <w:tc>
          <w:tcPr>
            <w:tcW w:w="4681" w:type="dxa"/>
          </w:tcPr>
          <w:p w14:paraId="0C84191D" w14:textId="77777777" w:rsidR="008758FA" w:rsidRPr="00236787" w:rsidRDefault="008758FA" w:rsidP="00041F73">
            <w:pPr>
              <w:spacing w:after="0" w:line="240" w:lineRule="auto"/>
              <w:jc w:val="both"/>
              <w:rPr>
                <w:rFonts w:ascii="Times New Roman" w:hAnsi="Times New Roman" w:cs="Times New Roman"/>
              </w:rPr>
            </w:pPr>
          </w:p>
        </w:tc>
        <w:tc>
          <w:tcPr>
            <w:tcW w:w="4821" w:type="dxa"/>
          </w:tcPr>
          <w:p w14:paraId="42C4377D" w14:textId="77777777" w:rsidR="008758FA" w:rsidRPr="00236787" w:rsidRDefault="008758FA" w:rsidP="00041F73">
            <w:pPr>
              <w:spacing w:after="0" w:line="240" w:lineRule="auto"/>
              <w:jc w:val="both"/>
              <w:rPr>
                <w:rFonts w:ascii="Times New Roman" w:hAnsi="Times New Roman" w:cs="Times New Roman"/>
              </w:rPr>
            </w:pPr>
          </w:p>
        </w:tc>
      </w:tr>
    </w:tbl>
    <w:p w14:paraId="78F2C66D" w14:textId="77777777" w:rsidR="008758FA" w:rsidRPr="00236787" w:rsidRDefault="008758FA" w:rsidP="008758FA">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8758FA" w:rsidRPr="00236787" w14:paraId="2E566A7A" w14:textId="77777777" w:rsidTr="00041F73">
        <w:tc>
          <w:tcPr>
            <w:tcW w:w="4679" w:type="dxa"/>
            <w:hideMark/>
          </w:tcPr>
          <w:p w14:paraId="14B33591" w14:textId="77777777" w:rsidR="008758FA" w:rsidRPr="00236787" w:rsidRDefault="008758FA" w:rsidP="00041F73">
            <w:pPr>
              <w:jc w:val="both"/>
              <w:rPr>
                <w:rFonts w:ascii="Times New Roman" w:hAnsi="Times New Roman" w:cs="Times New Roman"/>
              </w:rPr>
            </w:pPr>
            <w:r w:rsidRPr="00236787">
              <w:rPr>
                <w:rFonts w:ascii="Times New Roman" w:hAnsi="Times New Roman" w:cs="Times New Roman"/>
                <w:snapToGrid w:val="0"/>
              </w:rPr>
              <w:t>A.V.</w:t>
            </w:r>
          </w:p>
        </w:tc>
        <w:tc>
          <w:tcPr>
            <w:tcW w:w="4819" w:type="dxa"/>
            <w:hideMark/>
          </w:tcPr>
          <w:p w14:paraId="3A1AB9CB" w14:textId="77777777" w:rsidR="008758FA" w:rsidRPr="00236787" w:rsidRDefault="008758FA" w:rsidP="00041F73">
            <w:pPr>
              <w:jc w:val="both"/>
              <w:rPr>
                <w:rFonts w:ascii="Times New Roman" w:hAnsi="Times New Roman" w:cs="Times New Roman"/>
              </w:rPr>
            </w:pPr>
            <w:r w:rsidRPr="00236787">
              <w:rPr>
                <w:rFonts w:ascii="Times New Roman" w:hAnsi="Times New Roman" w:cs="Times New Roman"/>
                <w:snapToGrid w:val="0"/>
              </w:rPr>
              <w:t>A.V.</w:t>
            </w:r>
          </w:p>
        </w:tc>
      </w:tr>
    </w:tbl>
    <w:p w14:paraId="443F99F8" w14:textId="77777777" w:rsidR="008758FA" w:rsidRPr="00236787" w:rsidRDefault="008758FA" w:rsidP="008758FA">
      <w:pPr>
        <w:rPr>
          <w:rFonts w:ascii="Times New Roman" w:hAnsi="Times New Roman" w:cs="Times New Roman"/>
          <w:b/>
        </w:rPr>
      </w:pPr>
    </w:p>
    <w:p w14:paraId="57029C27" w14:textId="77777777" w:rsidR="008758FA" w:rsidRPr="00236787" w:rsidRDefault="008758FA" w:rsidP="008758FA">
      <w:pPr>
        <w:rPr>
          <w:rFonts w:ascii="Times New Roman" w:hAnsi="Times New Roman" w:cs="Times New Roman"/>
          <w:b/>
        </w:rPr>
        <w:sectPr w:rsidR="008758FA" w:rsidRPr="00236787" w:rsidSect="00AE4B88">
          <w:pgSz w:w="11907" w:h="16840" w:code="9"/>
          <w:pgMar w:top="1134" w:right="567" w:bottom="1134" w:left="1701" w:header="567" w:footer="567" w:gutter="0"/>
          <w:pgNumType w:start="1"/>
          <w:cols w:space="1296"/>
          <w:titlePg/>
          <w:docGrid w:linePitch="360"/>
        </w:sectPr>
      </w:pPr>
    </w:p>
    <w:tbl>
      <w:tblPr>
        <w:tblW w:w="0" w:type="auto"/>
        <w:tblLook w:val="04A0" w:firstRow="1" w:lastRow="0" w:firstColumn="1" w:lastColumn="0" w:noHBand="0" w:noVBand="1"/>
      </w:tblPr>
      <w:tblGrid>
        <w:gridCol w:w="4805"/>
        <w:gridCol w:w="4834"/>
      </w:tblGrid>
      <w:tr w:rsidR="008758FA" w:rsidRPr="00236787" w14:paraId="4F5F7FAF" w14:textId="77777777" w:rsidTr="00041F73">
        <w:tc>
          <w:tcPr>
            <w:tcW w:w="4927" w:type="dxa"/>
          </w:tcPr>
          <w:p w14:paraId="1A2D74F0" w14:textId="77777777" w:rsidR="008758FA" w:rsidRPr="00236787" w:rsidRDefault="008758FA" w:rsidP="00041F73">
            <w:pPr>
              <w:rPr>
                <w:rFonts w:ascii="Times New Roman" w:hAnsi="Times New Roman" w:cs="Times New Roman"/>
                <w:b/>
              </w:rPr>
            </w:pPr>
          </w:p>
        </w:tc>
        <w:tc>
          <w:tcPr>
            <w:tcW w:w="4927" w:type="dxa"/>
          </w:tcPr>
          <w:p w14:paraId="5CEBDCD3" w14:textId="77777777" w:rsidR="008758FA" w:rsidRPr="00236787" w:rsidRDefault="008758FA" w:rsidP="00041F73">
            <w:pPr>
              <w:spacing w:after="0"/>
              <w:rPr>
                <w:rFonts w:ascii="Times New Roman" w:hAnsi="Times New Roman" w:cs="Times New Roman"/>
              </w:rPr>
            </w:pPr>
            <w:r>
              <w:rPr>
                <w:rFonts w:ascii="Times New Roman" w:hAnsi="Times New Roman" w:cs="Times New Roman"/>
                <w:bCs/>
              </w:rPr>
              <w:t>T</w:t>
            </w:r>
            <w:r w:rsidRPr="00BA1448">
              <w:rPr>
                <w:rFonts w:ascii="Times New Roman" w:hAnsi="Times New Roman" w:cs="Times New Roman"/>
                <w:bCs/>
              </w:rPr>
              <w:t>echninės priežiūros</w:t>
            </w:r>
            <w:r w:rsidRPr="00BA1448">
              <w:rPr>
                <w:rFonts w:ascii="Times New Roman" w:hAnsi="Times New Roman" w:cs="Times New Roman"/>
                <w:b/>
                <w:bCs/>
              </w:rPr>
              <w:t xml:space="preserve"> </w:t>
            </w:r>
            <w:r>
              <w:rPr>
                <w:rFonts w:ascii="Times New Roman" w:hAnsi="Times New Roman" w:cs="Times New Roman"/>
              </w:rPr>
              <w:t>p</w:t>
            </w:r>
            <w:r w:rsidRPr="00236787">
              <w:rPr>
                <w:rFonts w:ascii="Times New Roman" w:hAnsi="Times New Roman" w:cs="Times New Roman"/>
              </w:rPr>
              <w:t>aslaugų teikimo sutarties Nr.[</w:t>
            </w:r>
            <w:r w:rsidRPr="00236787">
              <w:rPr>
                <w:rFonts w:ascii="Times New Roman" w:hAnsi="Times New Roman" w:cs="Times New Roman"/>
                <w:i/>
              </w:rPr>
              <w:t>sutarties numeris</w:t>
            </w:r>
            <w:r w:rsidRPr="00236787">
              <w:rPr>
                <w:rFonts w:ascii="Times New Roman" w:hAnsi="Times New Roman" w:cs="Times New Roman"/>
              </w:rPr>
              <w:t>], pasirašytos [</w:t>
            </w:r>
            <w:r w:rsidRPr="00236787">
              <w:rPr>
                <w:rFonts w:ascii="Times New Roman" w:hAnsi="Times New Roman" w:cs="Times New Roman"/>
                <w:i/>
              </w:rPr>
              <w:t>sutarties data</w:t>
            </w:r>
            <w:r w:rsidRPr="00236787">
              <w:rPr>
                <w:rFonts w:ascii="Times New Roman" w:hAnsi="Times New Roman" w:cs="Times New Roman"/>
              </w:rPr>
              <w:t>]</w:t>
            </w:r>
          </w:p>
          <w:p w14:paraId="5F8368FC" w14:textId="77777777" w:rsidR="008758FA" w:rsidRPr="00236787" w:rsidRDefault="008758FA" w:rsidP="00041F73">
            <w:pPr>
              <w:spacing w:after="0"/>
              <w:rPr>
                <w:rFonts w:ascii="Times New Roman" w:hAnsi="Times New Roman" w:cs="Times New Roman"/>
                <w:b/>
              </w:rPr>
            </w:pPr>
            <w:r w:rsidRPr="00236787">
              <w:rPr>
                <w:rFonts w:ascii="Times New Roman" w:hAnsi="Times New Roman" w:cs="Times New Roman"/>
              </w:rPr>
              <w:t>1 priedas</w:t>
            </w:r>
          </w:p>
        </w:tc>
      </w:tr>
    </w:tbl>
    <w:p w14:paraId="1DB24B3F" w14:textId="77777777" w:rsidR="008758FA" w:rsidRPr="00236787" w:rsidRDefault="008758FA" w:rsidP="008758FA">
      <w:pPr>
        <w:rPr>
          <w:rFonts w:ascii="Times New Roman" w:hAnsi="Times New Roman" w:cs="Times New Roman"/>
          <w:b/>
        </w:rPr>
      </w:pPr>
    </w:p>
    <w:p w14:paraId="5BFD6E3A" w14:textId="77777777" w:rsidR="008758FA" w:rsidRPr="00236787" w:rsidRDefault="008758FA" w:rsidP="003131BB">
      <w:pPr>
        <w:pStyle w:val="Pasveikinimas"/>
        <w:jc w:val="center"/>
        <w:rPr>
          <w:rFonts w:ascii="Times New Roman" w:hAnsi="Times New Roman"/>
          <w:b/>
          <w:sz w:val="22"/>
          <w:szCs w:val="22"/>
        </w:rPr>
      </w:pPr>
      <w:r w:rsidRPr="00236787">
        <w:rPr>
          <w:rFonts w:ascii="Times New Roman" w:hAnsi="Times New Roman"/>
          <w:b/>
          <w:sz w:val="22"/>
          <w:szCs w:val="22"/>
        </w:rPr>
        <w:t>Techninė specifikacija</w:t>
      </w:r>
    </w:p>
    <w:p w14:paraId="247A85B5" w14:textId="77777777" w:rsidR="008758FA" w:rsidRPr="00236787" w:rsidRDefault="008758FA" w:rsidP="008758FA">
      <w:pPr>
        <w:pStyle w:val="Pasveikinimas"/>
        <w:rPr>
          <w:rFonts w:ascii="Times New Roman" w:hAnsi="Times New Roman"/>
          <w:sz w:val="22"/>
          <w:szCs w:val="22"/>
        </w:rPr>
      </w:pPr>
    </w:p>
    <w:p w14:paraId="0B68340B" w14:textId="77777777" w:rsidR="008758FA" w:rsidRPr="003131BB" w:rsidRDefault="008758FA" w:rsidP="008758FA">
      <w:pPr>
        <w:pStyle w:val="Pasveikinimas"/>
        <w:rPr>
          <w:rFonts w:ascii="Times New Roman" w:hAnsi="Times New Roman"/>
          <w:sz w:val="22"/>
          <w:szCs w:val="22"/>
        </w:rPr>
      </w:pPr>
      <w:r w:rsidRPr="003131BB">
        <w:rPr>
          <w:rFonts w:ascii="Times New Roman" w:hAnsi="Times New Roman"/>
          <w:sz w:val="22"/>
          <w:szCs w:val="22"/>
        </w:rPr>
        <w:t>[</w:t>
      </w:r>
      <w:r w:rsidRPr="00236787">
        <w:rPr>
          <w:rFonts w:ascii="Times New Roman" w:hAnsi="Times New Roman"/>
          <w:i/>
          <w:sz w:val="22"/>
          <w:szCs w:val="22"/>
        </w:rPr>
        <w:t>Nurodoma techninė specifikacija</w:t>
      </w:r>
      <w:r w:rsidRPr="003131BB">
        <w:rPr>
          <w:rFonts w:ascii="Times New Roman" w:hAnsi="Times New Roman"/>
          <w:sz w:val="22"/>
          <w:szCs w:val="22"/>
        </w:rPr>
        <w:t>]</w:t>
      </w:r>
    </w:p>
    <w:p w14:paraId="2B34BDE2" w14:textId="77777777" w:rsidR="003131BB" w:rsidRDefault="003131BB" w:rsidP="008758FA">
      <w:pPr>
        <w:rPr>
          <w:rFonts w:ascii="Times New Roman" w:hAnsi="Times New Roman" w:cs="Times New Roman"/>
        </w:rPr>
      </w:pPr>
    </w:p>
    <w:p w14:paraId="21655302" w14:textId="77777777" w:rsidR="003131BB" w:rsidRDefault="003131BB" w:rsidP="008758FA">
      <w:pPr>
        <w:rPr>
          <w:rFonts w:ascii="Times New Roman" w:hAnsi="Times New Roman" w:cs="Times New Roman"/>
        </w:rPr>
      </w:pPr>
    </w:p>
    <w:p w14:paraId="472E2747" w14:textId="77777777" w:rsidR="003131BB" w:rsidRDefault="003131BB" w:rsidP="008758FA">
      <w:pPr>
        <w:rPr>
          <w:rFonts w:ascii="Times New Roman" w:hAnsi="Times New Roman" w:cs="Times New Roman"/>
        </w:rPr>
      </w:pPr>
    </w:p>
    <w:p w14:paraId="50A5A76F" w14:textId="77777777" w:rsidR="003131BB" w:rsidRDefault="003131BB" w:rsidP="008758FA">
      <w:pPr>
        <w:rPr>
          <w:rFonts w:ascii="Times New Roman" w:hAnsi="Times New Roman" w:cs="Times New Roman"/>
        </w:rPr>
      </w:pPr>
    </w:p>
    <w:p w14:paraId="7E152297" w14:textId="77777777" w:rsidR="003131BB" w:rsidRDefault="003131BB" w:rsidP="008758FA">
      <w:pPr>
        <w:rPr>
          <w:rFonts w:ascii="Times New Roman" w:hAnsi="Times New Roman" w:cs="Times New Roman"/>
        </w:rPr>
      </w:pPr>
    </w:p>
    <w:p w14:paraId="0BDCEFD2" w14:textId="77777777" w:rsidR="003131BB" w:rsidRDefault="003131BB" w:rsidP="008758FA">
      <w:pPr>
        <w:rPr>
          <w:rFonts w:ascii="Times New Roman" w:hAnsi="Times New Roman" w:cs="Times New Roman"/>
        </w:rPr>
      </w:pPr>
    </w:p>
    <w:p w14:paraId="35E91399" w14:textId="77777777" w:rsidR="003131BB" w:rsidRDefault="003131BB" w:rsidP="008758FA">
      <w:pPr>
        <w:rPr>
          <w:rFonts w:ascii="Times New Roman" w:hAnsi="Times New Roman" w:cs="Times New Roman"/>
        </w:rPr>
      </w:pPr>
    </w:p>
    <w:p w14:paraId="49A192EC" w14:textId="77777777" w:rsidR="003131BB" w:rsidRDefault="003131BB" w:rsidP="008758FA">
      <w:pPr>
        <w:rPr>
          <w:rFonts w:ascii="Times New Roman" w:hAnsi="Times New Roman" w:cs="Times New Roman"/>
        </w:rPr>
      </w:pPr>
    </w:p>
    <w:p w14:paraId="568E465E" w14:textId="77777777" w:rsidR="003131BB" w:rsidRDefault="003131BB" w:rsidP="008758FA">
      <w:pPr>
        <w:rPr>
          <w:rFonts w:ascii="Times New Roman" w:hAnsi="Times New Roman" w:cs="Times New Roman"/>
        </w:rPr>
      </w:pPr>
    </w:p>
    <w:p w14:paraId="2B2E6DCD" w14:textId="77777777" w:rsidR="003131BB" w:rsidRDefault="003131BB" w:rsidP="008758FA">
      <w:pPr>
        <w:rPr>
          <w:rFonts w:ascii="Times New Roman" w:hAnsi="Times New Roman" w:cs="Times New Roman"/>
        </w:rPr>
      </w:pPr>
    </w:p>
    <w:p w14:paraId="2F37094C" w14:textId="77777777" w:rsidR="003131BB" w:rsidRDefault="003131BB" w:rsidP="008758FA">
      <w:pPr>
        <w:rPr>
          <w:rFonts w:ascii="Times New Roman" w:hAnsi="Times New Roman" w:cs="Times New Roman"/>
        </w:rPr>
      </w:pPr>
    </w:p>
    <w:p w14:paraId="6D6C6872" w14:textId="77777777" w:rsidR="003131BB" w:rsidRDefault="003131BB" w:rsidP="008758FA">
      <w:pPr>
        <w:rPr>
          <w:rFonts w:ascii="Times New Roman" w:hAnsi="Times New Roman" w:cs="Times New Roman"/>
        </w:rPr>
      </w:pPr>
    </w:p>
    <w:p w14:paraId="72EFD453" w14:textId="77777777" w:rsidR="003131BB" w:rsidRDefault="003131BB" w:rsidP="008758FA">
      <w:pPr>
        <w:rPr>
          <w:rFonts w:ascii="Times New Roman" w:hAnsi="Times New Roman" w:cs="Times New Roman"/>
        </w:rPr>
      </w:pPr>
    </w:p>
    <w:p w14:paraId="75B1582E" w14:textId="77777777" w:rsidR="003131BB" w:rsidRDefault="003131BB" w:rsidP="008758FA">
      <w:pPr>
        <w:rPr>
          <w:rFonts w:ascii="Times New Roman" w:hAnsi="Times New Roman" w:cs="Times New Roman"/>
        </w:rPr>
      </w:pPr>
    </w:p>
    <w:p w14:paraId="2F90C96F" w14:textId="77777777" w:rsidR="003131BB" w:rsidRDefault="003131BB" w:rsidP="008758FA">
      <w:pPr>
        <w:rPr>
          <w:rFonts w:ascii="Times New Roman" w:hAnsi="Times New Roman" w:cs="Times New Roman"/>
        </w:rPr>
      </w:pPr>
    </w:p>
    <w:p w14:paraId="608C7061" w14:textId="77777777" w:rsidR="003131BB" w:rsidRDefault="003131BB" w:rsidP="008758FA">
      <w:pPr>
        <w:rPr>
          <w:rFonts w:ascii="Times New Roman" w:hAnsi="Times New Roman" w:cs="Times New Roman"/>
        </w:rPr>
      </w:pPr>
    </w:p>
    <w:p w14:paraId="06C016E7" w14:textId="77777777" w:rsidR="003131BB" w:rsidRDefault="003131BB" w:rsidP="008758FA">
      <w:pPr>
        <w:rPr>
          <w:rFonts w:ascii="Times New Roman" w:hAnsi="Times New Roman" w:cs="Times New Roman"/>
        </w:rPr>
      </w:pPr>
    </w:p>
    <w:p w14:paraId="123B5158" w14:textId="77777777" w:rsidR="003131BB" w:rsidRDefault="003131BB" w:rsidP="008758FA">
      <w:pPr>
        <w:rPr>
          <w:rFonts w:ascii="Times New Roman" w:hAnsi="Times New Roman" w:cs="Times New Roman"/>
        </w:rPr>
      </w:pPr>
    </w:p>
    <w:p w14:paraId="429B6D13" w14:textId="77777777" w:rsidR="003131BB" w:rsidRDefault="003131BB" w:rsidP="008758FA">
      <w:pPr>
        <w:rPr>
          <w:rFonts w:ascii="Times New Roman" w:hAnsi="Times New Roman" w:cs="Times New Roman"/>
        </w:rPr>
      </w:pPr>
    </w:p>
    <w:tbl>
      <w:tblPr>
        <w:tblW w:w="9510" w:type="dxa"/>
        <w:tblInd w:w="-318" w:type="dxa"/>
        <w:tblLayout w:type="fixed"/>
        <w:tblLook w:val="04A0" w:firstRow="1" w:lastRow="0" w:firstColumn="1" w:lastColumn="0" w:noHBand="0" w:noVBand="1"/>
      </w:tblPr>
      <w:tblGrid>
        <w:gridCol w:w="4681"/>
        <w:gridCol w:w="4821"/>
        <w:gridCol w:w="8"/>
      </w:tblGrid>
      <w:tr w:rsidR="003131BB" w:rsidRPr="00236787" w14:paraId="3EE141B0" w14:textId="77777777" w:rsidTr="00985C03">
        <w:tc>
          <w:tcPr>
            <w:tcW w:w="4681" w:type="dxa"/>
            <w:hideMark/>
          </w:tcPr>
          <w:p w14:paraId="5FB45D20" w14:textId="77777777" w:rsidR="003131BB" w:rsidRPr="00236787" w:rsidRDefault="003131BB" w:rsidP="00985C03">
            <w:pPr>
              <w:spacing w:after="0" w:line="240" w:lineRule="auto"/>
              <w:jc w:val="both"/>
              <w:rPr>
                <w:rFonts w:ascii="Times New Roman" w:hAnsi="Times New Roman" w:cs="Times New Roman"/>
                <w:b/>
              </w:rPr>
            </w:pPr>
            <w:r w:rsidRPr="00236787">
              <w:rPr>
                <w:rFonts w:ascii="Times New Roman" w:hAnsi="Times New Roman" w:cs="Times New Roman"/>
                <w:b/>
              </w:rPr>
              <w:t>Teikėjas</w:t>
            </w:r>
          </w:p>
        </w:tc>
        <w:tc>
          <w:tcPr>
            <w:tcW w:w="4829" w:type="dxa"/>
            <w:gridSpan w:val="2"/>
            <w:hideMark/>
          </w:tcPr>
          <w:p w14:paraId="25656BB2" w14:textId="77777777" w:rsidR="003131BB" w:rsidRPr="00236787" w:rsidRDefault="003131BB" w:rsidP="00985C03">
            <w:pPr>
              <w:spacing w:after="0" w:line="240" w:lineRule="auto"/>
              <w:jc w:val="both"/>
              <w:rPr>
                <w:rFonts w:ascii="Times New Roman" w:hAnsi="Times New Roman" w:cs="Times New Roman"/>
                <w:b/>
              </w:rPr>
            </w:pPr>
            <w:r w:rsidRPr="00236787">
              <w:rPr>
                <w:rFonts w:ascii="Times New Roman" w:hAnsi="Times New Roman" w:cs="Times New Roman"/>
                <w:b/>
              </w:rPr>
              <w:t>Užsakovas</w:t>
            </w:r>
          </w:p>
        </w:tc>
      </w:tr>
      <w:tr w:rsidR="003131BB" w:rsidRPr="00236787" w14:paraId="34B63E33" w14:textId="77777777" w:rsidTr="00985C03">
        <w:tc>
          <w:tcPr>
            <w:tcW w:w="4681" w:type="dxa"/>
          </w:tcPr>
          <w:p w14:paraId="62A1D55A"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7582C46B"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0621CBCC" w14:textId="77777777" w:rsidTr="00985C03">
        <w:tc>
          <w:tcPr>
            <w:tcW w:w="4681" w:type="dxa"/>
            <w:hideMark/>
          </w:tcPr>
          <w:p w14:paraId="4E7CF1C9" w14:textId="54C6DE5E" w:rsidR="003131BB" w:rsidRPr="00236787" w:rsidRDefault="003131BB" w:rsidP="003131BB">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 xml:space="preserve">Teikėjo </w:t>
            </w:r>
            <w:r>
              <w:rPr>
                <w:rFonts w:ascii="Times New Roman" w:hAnsi="Times New Roman" w:cs="Times New Roman"/>
                <w:i/>
              </w:rPr>
              <w:t>pavadinimas</w:t>
            </w:r>
            <w:r w:rsidRPr="00236787">
              <w:rPr>
                <w:rFonts w:ascii="Times New Roman" w:hAnsi="Times New Roman" w:cs="Times New Roman"/>
              </w:rPr>
              <w:t>]</w:t>
            </w:r>
          </w:p>
        </w:tc>
        <w:tc>
          <w:tcPr>
            <w:tcW w:w="4829" w:type="dxa"/>
            <w:gridSpan w:val="2"/>
          </w:tcPr>
          <w:p w14:paraId="2A547BE5" w14:textId="763DEB10" w:rsidR="003131BB" w:rsidRPr="00236787" w:rsidRDefault="003131BB" w:rsidP="003131BB">
            <w:pPr>
              <w:pStyle w:val="xl34"/>
              <w:spacing w:before="0" w:beforeAutospacing="0" w:after="0" w:afterAutospacing="0"/>
              <w:rPr>
                <w:lang w:val="lt-LT"/>
              </w:rPr>
            </w:pPr>
            <w:r w:rsidRPr="00236787">
              <w:t>[</w:t>
            </w:r>
            <w:proofErr w:type="spellStart"/>
            <w:r w:rsidRPr="00236787">
              <w:rPr>
                <w:i/>
              </w:rPr>
              <w:t>Užsakovo</w:t>
            </w:r>
            <w:proofErr w:type="spellEnd"/>
            <w:r w:rsidRPr="00236787">
              <w:rPr>
                <w:i/>
              </w:rPr>
              <w:t xml:space="preserve"> </w:t>
            </w:r>
            <w:proofErr w:type="spellStart"/>
            <w:r>
              <w:rPr>
                <w:i/>
              </w:rPr>
              <w:t>pavadinimas</w:t>
            </w:r>
            <w:proofErr w:type="spellEnd"/>
            <w:r w:rsidRPr="00236787">
              <w:t>]</w:t>
            </w:r>
          </w:p>
        </w:tc>
      </w:tr>
      <w:tr w:rsidR="003131BB" w:rsidRPr="00236787" w14:paraId="0921373C" w14:textId="77777777" w:rsidTr="00985C03">
        <w:tc>
          <w:tcPr>
            <w:tcW w:w="4681" w:type="dxa"/>
          </w:tcPr>
          <w:p w14:paraId="59940F26"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20160DEE"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484248C4" w14:textId="77777777" w:rsidTr="00985C03">
        <w:tc>
          <w:tcPr>
            <w:tcW w:w="4681" w:type="dxa"/>
          </w:tcPr>
          <w:p w14:paraId="171F40F4"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250B943A"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0F4EB076" w14:textId="77777777" w:rsidTr="00985C03">
        <w:tc>
          <w:tcPr>
            <w:tcW w:w="4681" w:type="dxa"/>
            <w:hideMark/>
          </w:tcPr>
          <w:p w14:paraId="31EE5CEC"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206F9BC8"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c>
          <w:tcPr>
            <w:tcW w:w="4829" w:type="dxa"/>
            <w:gridSpan w:val="2"/>
            <w:hideMark/>
          </w:tcPr>
          <w:p w14:paraId="74B81D85"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56517DA9"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r>
      <w:tr w:rsidR="003131BB" w:rsidRPr="00236787" w14:paraId="2DDEB1BE" w14:textId="77777777" w:rsidTr="00985C03">
        <w:trPr>
          <w:gridAfter w:val="1"/>
          <w:wAfter w:w="8" w:type="dxa"/>
        </w:trPr>
        <w:tc>
          <w:tcPr>
            <w:tcW w:w="4681" w:type="dxa"/>
          </w:tcPr>
          <w:p w14:paraId="58D46034" w14:textId="77777777" w:rsidR="003131BB" w:rsidRPr="00236787" w:rsidRDefault="003131BB" w:rsidP="00985C03">
            <w:pPr>
              <w:spacing w:after="0" w:line="240" w:lineRule="auto"/>
              <w:jc w:val="both"/>
              <w:rPr>
                <w:rFonts w:ascii="Times New Roman" w:hAnsi="Times New Roman" w:cs="Times New Roman"/>
              </w:rPr>
            </w:pPr>
          </w:p>
        </w:tc>
        <w:tc>
          <w:tcPr>
            <w:tcW w:w="4821" w:type="dxa"/>
          </w:tcPr>
          <w:p w14:paraId="667B93B7" w14:textId="77777777" w:rsidR="003131BB" w:rsidRPr="00236787" w:rsidRDefault="003131BB" w:rsidP="00985C03">
            <w:pPr>
              <w:spacing w:after="0" w:line="240" w:lineRule="auto"/>
              <w:jc w:val="both"/>
              <w:rPr>
                <w:rFonts w:ascii="Times New Roman" w:hAnsi="Times New Roman" w:cs="Times New Roman"/>
              </w:rPr>
            </w:pPr>
          </w:p>
        </w:tc>
      </w:tr>
    </w:tbl>
    <w:p w14:paraId="53558CD4" w14:textId="77777777" w:rsidR="003131BB" w:rsidRPr="00236787" w:rsidRDefault="003131BB" w:rsidP="003131BB">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3131BB" w:rsidRPr="00236787" w14:paraId="352D6F6A" w14:textId="77777777" w:rsidTr="00985C03">
        <w:tc>
          <w:tcPr>
            <w:tcW w:w="4679" w:type="dxa"/>
            <w:hideMark/>
          </w:tcPr>
          <w:p w14:paraId="140893CF" w14:textId="77777777" w:rsidR="003131BB" w:rsidRPr="00236787" w:rsidRDefault="003131BB" w:rsidP="00985C03">
            <w:pPr>
              <w:jc w:val="both"/>
              <w:rPr>
                <w:rFonts w:ascii="Times New Roman" w:hAnsi="Times New Roman" w:cs="Times New Roman"/>
              </w:rPr>
            </w:pPr>
            <w:r w:rsidRPr="00236787">
              <w:rPr>
                <w:rFonts w:ascii="Times New Roman" w:hAnsi="Times New Roman" w:cs="Times New Roman"/>
                <w:snapToGrid w:val="0"/>
              </w:rPr>
              <w:t>A.V.</w:t>
            </w:r>
          </w:p>
        </w:tc>
        <w:tc>
          <w:tcPr>
            <w:tcW w:w="4819" w:type="dxa"/>
            <w:hideMark/>
          </w:tcPr>
          <w:p w14:paraId="281B2A2B" w14:textId="77777777" w:rsidR="003131BB" w:rsidRPr="00236787" w:rsidRDefault="003131BB" w:rsidP="00985C03">
            <w:pPr>
              <w:jc w:val="both"/>
              <w:rPr>
                <w:rFonts w:ascii="Times New Roman" w:hAnsi="Times New Roman" w:cs="Times New Roman"/>
              </w:rPr>
            </w:pPr>
            <w:r w:rsidRPr="00236787">
              <w:rPr>
                <w:rFonts w:ascii="Times New Roman" w:hAnsi="Times New Roman" w:cs="Times New Roman"/>
                <w:snapToGrid w:val="0"/>
              </w:rPr>
              <w:t>A.V.</w:t>
            </w:r>
          </w:p>
        </w:tc>
      </w:tr>
    </w:tbl>
    <w:p w14:paraId="37A141D2" w14:textId="406FC5EA" w:rsidR="008758FA" w:rsidRDefault="008758FA" w:rsidP="008758FA">
      <w:pPr>
        <w:rPr>
          <w:rFonts w:ascii="Times New Roman" w:hAnsi="Times New Roman" w:cs="Times New Roman"/>
          <w:i/>
        </w:rPr>
      </w:pPr>
    </w:p>
    <w:p w14:paraId="1B087AA7" w14:textId="77777777" w:rsidR="003131BB" w:rsidRDefault="003131BB" w:rsidP="008758FA">
      <w:pPr>
        <w:rPr>
          <w:rFonts w:ascii="Times New Roman" w:hAnsi="Times New Roman" w:cs="Times New Roman"/>
          <w:i/>
        </w:rPr>
      </w:pPr>
    </w:p>
    <w:p w14:paraId="2F560793" w14:textId="77777777" w:rsidR="003131BB" w:rsidRPr="00236787" w:rsidRDefault="003131BB" w:rsidP="008758FA">
      <w:pPr>
        <w:rPr>
          <w:rFonts w:ascii="Times New Roman" w:hAnsi="Times New Roman" w:cs="Times New Roman"/>
          <w:i/>
        </w:rPr>
      </w:pPr>
    </w:p>
    <w:tbl>
      <w:tblPr>
        <w:tblW w:w="0" w:type="auto"/>
        <w:tblLook w:val="04A0" w:firstRow="1" w:lastRow="0" w:firstColumn="1" w:lastColumn="0" w:noHBand="0" w:noVBand="1"/>
      </w:tblPr>
      <w:tblGrid>
        <w:gridCol w:w="4805"/>
        <w:gridCol w:w="4834"/>
      </w:tblGrid>
      <w:tr w:rsidR="008758FA" w:rsidRPr="00236787" w14:paraId="2EC3F8E3" w14:textId="77777777" w:rsidTr="00041F73">
        <w:tc>
          <w:tcPr>
            <w:tcW w:w="4927" w:type="dxa"/>
          </w:tcPr>
          <w:p w14:paraId="4066D521" w14:textId="77777777" w:rsidR="008758FA" w:rsidRPr="00236787" w:rsidRDefault="008758FA" w:rsidP="00041F73">
            <w:pPr>
              <w:spacing w:after="0" w:line="240" w:lineRule="auto"/>
              <w:rPr>
                <w:rFonts w:ascii="Times New Roman" w:hAnsi="Times New Roman" w:cs="Times New Roman"/>
                <w:b/>
              </w:rPr>
            </w:pPr>
          </w:p>
        </w:tc>
        <w:tc>
          <w:tcPr>
            <w:tcW w:w="4927" w:type="dxa"/>
          </w:tcPr>
          <w:p w14:paraId="440B2389" w14:textId="77777777" w:rsidR="008758FA" w:rsidRPr="00236787" w:rsidRDefault="008758FA" w:rsidP="00041F73">
            <w:pPr>
              <w:spacing w:after="0" w:line="240" w:lineRule="auto"/>
              <w:rPr>
                <w:rFonts w:ascii="Times New Roman" w:hAnsi="Times New Roman" w:cs="Times New Roman"/>
              </w:rPr>
            </w:pPr>
            <w:r>
              <w:rPr>
                <w:rFonts w:ascii="Times New Roman" w:hAnsi="Times New Roman" w:cs="Times New Roman"/>
                <w:bCs/>
              </w:rPr>
              <w:t>T</w:t>
            </w:r>
            <w:r w:rsidRPr="00BA1448">
              <w:rPr>
                <w:rFonts w:ascii="Times New Roman" w:hAnsi="Times New Roman" w:cs="Times New Roman"/>
                <w:bCs/>
              </w:rPr>
              <w:t>echninės priežiūros</w:t>
            </w:r>
            <w:r w:rsidRPr="00BA1448">
              <w:rPr>
                <w:rFonts w:ascii="Times New Roman" w:hAnsi="Times New Roman" w:cs="Times New Roman"/>
                <w:b/>
                <w:bCs/>
              </w:rPr>
              <w:t xml:space="preserve"> </w:t>
            </w:r>
            <w:r>
              <w:rPr>
                <w:rFonts w:ascii="Times New Roman" w:hAnsi="Times New Roman" w:cs="Times New Roman"/>
              </w:rPr>
              <w:t>p</w:t>
            </w:r>
            <w:r w:rsidRPr="00236787">
              <w:rPr>
                <w:rFonts w:ascii="Times New Roman" w:hAnsi="Times New Roman" w:cs="Times New Roman"/>
              </w:rPr>
              <w:t>aslaugų teikimo sutarties Nr.[</w:t>
            </w:r>
            <w:r w:rsidRPr="00236787">
              <w:rPr>
                <w:rFonts w:ascii="Times New Roman" w:hAnsi="Times New Roman" w:cs="Times New Roman"/>
                <w:i/>
              </w:rPr>
              <w:t>sutarties numeris</w:t>
            </w:r>
            <w:r w:rsidRPr="00236787">
              <w:rPr>
                <w:rFonts w:ascii="Times New Roman" w:hAnsi="Times New Roman" w:cs="Times New Roman"/>
              </w:rPr>
              <w:t>], pasirašytos [</w:t>
            </w:r>
            <w:r w:rsidRPr="00236787">
              <w:rPr>
                <w:rFonts w:ascii="Times New Roman" w:hAnsi="Times New Roman" w:cs="Times New Roman"/>
                <w:i/>
              </w:rPr>
              <w:t>sutarties data</w:t>
            </w:r>
            <w:r w:rsidRPr="00236787">
              <w:rPr>
                <w:rFonts w:ascii="Times New Roman" w:hAnsi="Times New Roman" w:cs="Times New Roman"/>
              </w:rPr>
              <w:t>]</w:t>
            </w:r>
          </w:p>
          <w:p w14:paraId="7A5F22B8" w14:textId="77777777" w:rsidR="008758FA" w:rsidRPr="00236787" w:rsidRDefault="008758FA" w:rsidP="00041F73">
            <w:pPr>
              <w:spacing w:after="0" w:line="240" w:lineRule="auto"/>
              <w:rPr>
                <w:rFonts w:ascii="Times New Roman" w:hAnsi="Times New Roman" w:cs="Times New Roman"/>
                <w:b/>
              </w:rPr>
            </w:pPr>
            <w:r w:rsidRPr="00236787">
              <w:rPr>
                <w:rFonts w:ascii="Times New Roman" w:hAnsi="Times New Roman" w:cs="Times New Roman"/>
              </w:rPr>
              <w:t>2 priedas</w:t>
            </w:r>
          </w:p>
        </w:tc>
      </w:tr>
    </w:tbl>
    <w:p w14:paraId="2F2FE2AD" w14:textId="77777777" w:rsidR="008758FA" w:rsidRPr="00236787" w:rsidRDefault="008758FA" w:rsidP="008758FA">
      <w:pPr>
        <w:spacing w:after="0" w:line="240" w:lineRule="auto"/>
        <w:rPr>
          <w:rFonts w:ascii="Times New Roman" w:hAnsi="Times New Roman" w:cs="Times New Roman"/>
          <w:i/>
        </w:rPr>
      </w:pPr>
    </w:p>
    <w:p w14:paraId="5B17C1E4" w14:textId="77777777" w:rsidR="008758FA" w:rsidRPr="00236787" w:rsidRDefault="008758FA" w:rsidP="008758FA">
      <w:pPr>
        <w:spacing w:after="0" w:line="240" w:lineRule="auto"/>
        <w:rPr>
          <w:rFonts w:ascii="Times New Roman" w:hAnsi="Times New Roman" w:cs="Times New Roman"/>
          <w:b/>
        </w:rPr>
      </w:pPr>
    </w:p>
    <w:p w14:paraId="397626C3" w14:textId="77777777" w:rsidR="008758FA" w:rsidRPr="00236787" w:rsidRDefault="008758FA" w:rsidP="008758FA">
      <w:pPr>
        <w:pStyle w:val="Pasveikinimas"/>
        <w:jc w:val="center"/>
        <w:rPr>
          <w:rFonts w:ascii="Times New Roman" w:hAnsi="Times New Roman"/>
          <w:b/>
          <w:sz w:val="22"/>
          <w:szCs w:val="22"/>
        </w:rPr>
      </w:pPr>
      <w:r w:rsidRPr="00236787">
        <w:rPr>
          <w:rFonts w:ascii="Times New Roman" w:hAnsi="Times New Roman"/>
          <w:b/>
          <w:sz w:val="22"/>
          <w:szCs w:val="22"/>
        </w:rPr>
        <w:t xml:space="preserve">Teikėjo ir (ar) </w:t>
      </w:r>
      <w:proofErr w:type="spellStart"/>
      <w:r w:rsidRPr="00236787">
        <w:rPr>
          <w:rFonts w:ascii="Times New Roman" w:hAnsi="Times New Roman"/>
          <w:b/>
          <w:sz w:val="22"/>
          <w:szCs w:val="22"/>
        </w:rPr>
        <w:t>subteikėjų</w:t>
      </w:r>
      <w:proofErr w:type="spellEnd"/>
      <w:r w:rsidRPr="00236787">
        <w:rPr>
          <w:rFonts w:ascii="Times New Roman" w:hAnsi="Times New Roman"/>
          <w:b/>
          <w:sz w:val="22"/>
          <w:szCs w:val="22"/>
        </w:rPr>
        <w:t xml:space="preserve"> specialistų, atliksiančių paslaugas, sąrašas</w:t>
      </w:r>
    </w:p>
    <w:p w14:paraId="04B9E601" w14:textId="77777777" w:rsidR="008758FA" w:rsidRPr="00236787" w:rsidRDefault="008758FA" w:rsidP="008758FA">
      <w:pPr>
        <w:pStyle w:val="Pasveikinimas"/>
        <w:rPr>
          <w:rFonts w:ascii="Times New Roman" w:hAnsi="Times New Roman"/>
          <w:sz w:val="22"/>
          <w:szCs w:val="22"/>
        </w:rPr>
      </w:pPr>
    </w:p>
    <w:p w14:paraId="6AB95BB3" w14:textId="092F2B99" w:rsidR="008758FA" w:rsidRPr="003131BB" w:rsidRDefault="008758FA" w:rsidP="008758FA">
      <w:pPr>
        <w:pStyle w:val="Pasveikinimas"/>
        <w:rPr>
          <w:rFonts w:ascii="Times New Roman" w:hAnsi="Times New Roman"/>
          <w:sz w:val="22"/>
          <w:szCs w:val="22"/>
        </w:rPr>
      </w:pPr>
      <w:r w:rsidRPr="003131BB">
        <w:rPr>
          <w:rFonts w:ascii="Times New Roman" w:hAnsi="Times New Roman"/>
          <w:sz w:val="22"/>
          <w:szCs w:val="22"/>
        </w:rPr>
        <w:t>[</w:t>
      </w:r>
      <w:r w:rsidR="003131BB">
        <w:rPr>
          <w:rFonts w:ascii="Times New Roman" w:hAnsi="Times New Roman"/>
          <w:i/>
          <w:sz w:val="22"/>
          <w:szCs w:val="22"/>
        </w:rPr>
        <w:t xml:space="preserve">Nurodoma </w:t>
      </w:r>
      <w:r w:rsidRPr="00236787">
        <w:rPr>
          <w:rFonts w:ascii="Times New Roman" w:hAnsi="Times New Roman"/>
          <w:i/>
          <w:sz w:val="22"/>
          <w:szCs w:val="22"/>
        </w:rPr>
        <w:t>Teikėjo</w:t>
      </w:r>
      <w:r w:rsidRPr="00236787">
        <w:rPr>
          <w:rFonts w:ascii="Times New Roman" w:hAnsi="Times New Roman"/>
          <w:b/>
          <w:i/>
          <w:sz w:val="22"/>
          <w:szCs w:val="22"/>
        </w:rPr>
        <w:t xml:space="preserve"> </w:t>
      </w:r>
      <w:r w:rsidRPr="00236787">
        <w:rPr>
          <w:rFonts w:ascii="Times New Roman" w:hAnsi="Times New Roman"/>
          <w:i/>
          <w:sz w:val="22"/>
          <w:szCs w:val="22"/>
        </w:rPr>
        <w:t xml:space="preserve">ir (ar) </w:t>
      </w:r>
      <w:proofErr w:type="spellStart"/>
      <w:r w:rsidRPr="00236787">
        <w:rPr>
          <w:rFonts w:ascii="Times New Roman" w:hAnsi="Times New Roman"/>
          <w:i/>
          <w:sz w:val="22"/>
          <w:szCs w:val="22"/>
        </w:rPr>
        <w:t>subteikėjų</w:t>
      </w:r>
      <w:proofErr w:type="spellEnd"/>
      <w:r w:rsidRPr="00236787">
        <w:rPr>
          <w:rFonts w:ascii="Times New Roman" w:hAnsi="Times New Roman"/>
          <w:i/>
          <w:sz w:val="22"/>
          <w:szCs w:val="22"/>
        </w:rPr>
        <w:t xml:space="preserve"> specialistų, atliksiančių paslaugas sąrašas ir </w:t>
      </w:r>
      <w:r>
        <w:rPr>
          <w:rFonts w:ascii="Times New Roman" w:hAnsi="Times New Roman"/>
          <w:i/>
          <w:sz w:val="22"/>
          <w:szCs w:val="22"/>
        </w:rPr>
        <w:t>paslaugos</w:t>
      </w:r>
      <w:r w:rsidRPr="00236787">
        <w:rPr>
          <w:rFonts w:ascii="Times New Roman" w:hAnsi="Times New Roman"/>
          <w:i/>
          <w:sz w:val="22"/>
          <w:szCs w:val="22"/>
        </w:rPr>
        <w:t>, už kurių atlikimą jie yra atsakingi</w:t>
      </w:r>
      <w:r w:rsidRPr="003131BB">
        <w:rPr>
          <w:rFonts w:ascii="Times New Roman" w:hAnsi="Times New Roman"/>
          <w:sz w:val="22"/>
          <w:szCs w:val="22"/>
        </w:rPr>
        <w:t>]</w:t>
      </w:r>
    </w:p>
    <w:p w14:paraId="63FFC9BA" w14:textId="77777777" w:rsidR="008758FA" w:rsidRDefault="008758FA" w:rsidP="008758FA">
      <w:pPr>
        <w:rPr>
          <w:rFonts w:ascii="Times New Roman" w:hAnsi="Times New Roman" w:cs="Times New Roman"/>
        </w:rPr>
      </w:pPr>
    </w:p>
    <w:p w14:paraId="2D8A209C" w14:textId="77777777" w:rsidR="003131BB" w:rsidRDefault="003131BB" w:rsidP="008758FA">
      <w:pPr>
        <w:rPr>
          <w:rFonts w:ascii="Times New Roman" w:hAnsi="Times New Roman" w:cs="Times New Roman"/>
        </w:rPr>
      </w:pPr>
    </w:p>
    <w:p w14:paraId="2711C84F" w14:textId="77777777" w:rsidR="003131BB" w:rsidRDefault="003131BB" w:rsidP="008758FA">
      <w:pPr>
        <w:rPr>
          <w:rFonts w:ascii="Times New Roman" w:hAnsi="Times New Roman" w:cs="Times New Roman"/>
        </w:rPr>
      </w:pPr>
    </w:p>
    <w:p w14:paraId="703E3BB0" w14:textId="77777777" w:rsidR="003131BB" w:rsidRDefault="003131BB" w:rsidP="008758FA">
      <w:pPr>
        <w:rPr>
          <w:rFonts w:ascii="Times New Roman" w:hAnsi="Times New Roman" w:cs="Times New Roman"/>
        </w:rPr>
      </w:pPr>
    </w:p>
    <w:p w14:paraId="1E84C999" w14:textId="77777777" w:rsidR="003131BB" w:rsidRDefault="003131BB" w:rsidP="008758FA">
      <w:pPr>
        <w:rPr>
          <w:rFonts w:ascii="Times New Roman" w:hAnsi="Times New Roman" w:cs="Times New Roman"/>
        </w:rPr>
      </w:pPr>
    </w:p>
    <w:p w14:paraId="6736B365" w14:textId="77777777" w:rsidR="003131BB" w:rsidRDefault="003131BB" w:rsidP="008758FA">
      <w:pPr>
        <w:rPr>
          <w:rFonts w:ascii="Times New Roman" w:hAnsi="Times New Roman" w:cs="Times New Roman"/>
        </w:rPr>
      </w:pPr>
    </w:p>
    <w:p w14:paraId="388D081A" w14:textId="77777777" w:rsidR="003131BB" w:rsidRDefault="003131BB" w:rsidP="008758FA">
      <w:pPr>
        <w:rPr>
          <w:rFonts w:ascii="Times New Roman" w:hAnsi="Times New Roman" w:cs="Times New Roman"/>
        </w:rPr>
      </w:pPr>
    </w:p>
    <w:p w14:paraId="157CA231" w14:textId="77777777" w:rsidR="003131BB" w:rsidRDefault="003131BB" w:rsidP="008758FA">
      <w:pPr>
        <w:rPr>
          <w:rFonts w:ascii="Times New Roman" w:hAnsi="Times New Roman" w:cs="Times New Roman"/>
        </w:rPr>
      </w:pPr>
    </w:p>
    <w:p w14:paraId="6966F5FC" w14:textId="77777777" w:rsidR="003131BB" w:rsidRDefault="003131BB" w:rsidP="008758FA">
      <w:pPr>
        <w:rPr>
          <w:rFonts w:ascii="Times New Roman" w:hAnsi="Times New Roman" w:cs="Times New Roman"/>
        </w:rPr>
      </w:pPr>
    </w:p>
    <w:p w14:paraId="2DF7A9A0" w14:textId="77777777" w:rsidR="003131BB" w:rsidRDefault="003131BB" w:rsidP="008758FA">
      <w:pPr>
        <w:rPr>
          <w:rFonts w:ascii="Times New Roman" w:hAnsi="Times New Roman" w:cs="Times New Roman"/>
        </w:rPr>
      </w:pPr>
    </w:p>
    <w:p w14:paraId="11333A3E" w14:textId="77777777" w:rsidR="003131BB" w:rsidRDefault="003131BB" w:rsidP="008758FA">
      <w:pPr>
        <w:rPr>
          <w:rFonts w:ascii="Times New Roman" w:hAnsi="Times New Roman" w:cs="Times New Roman"/>
        </w:rPr>
      </w:pPr>
    </w:p>
    <w:p w14:paraId="754E0B33" w14:textId="77777777" w:rsidR="003131BB" w:rsidRDefault="003131BB" w:rsidP="008758FA">
      <w:pPr>
        <w:rPr>
          <w:rFonts w:ascii="Times New Roman" w:hAnsi="Times New Roman" w:cs="Times New Roman"/>
        </w:rPr>
      </w:pPr>
    </w:p>
    <w:p w14:paraId="4E10A9F3" w14:textId="77777777" w:rsidR="003131BB" w:rsidRDefault="003131BB" w:rsidP="008758FA">
      <w:pPr>
        <w:rPr>
          <w:rFonts w:ascii="Times New Roman" w:hAnsi="Times New Roman" w:cs="Times New Roman"/>
        </w:rPr>
      </w:pPr>
    </w:p>
    <w:p w14:paraId="7054A405" w14:textId="77777777" w:rsidR="003131BB" w:rsidRDefault="003131BB" w:rsidP="008758FA">
      <w:pPr>
        <w:rPr>
          <w:rFonts w:ascii="Times New Roman" w:hAnsi="Times New Roman" w:cs="Times New Roman"/>
        </w:rPr>
      </w:pPr>
    </w:p>
    <w:p w14:paraId="7A253E5C" w14:textId="77777777" w:rsidR="003131BB" w:rsidRDefault="003131BB" w:rsidP="008758FA">
      <w:pPr>
        <w:rPr>
          <w:rFonts w:ascii="Times New Roman" w:hAnsi="Times New Roman" w:cs="Times New Roman"/>
        </w:rPr>
      </w:pPr>
    </w:p>
    <w:p w14:paraId="01D65B04" w14:textId="77777777" w:rsidR="003131BB" w:rsidRDefault="003131BB" w:rsidP="008758FA">
      <w:pPr>
        <w:rPr>
          <w:rFonts w:ascii="Times New Roman" w:hAnsi="Times New Roman" w:cs="Times New Roman"/>
        </w:rPr>
      </w:pPr>
    </w:p>
    <w:p w14:paraId="176E6B38" w14:textId="77777777" w:rsidR="003131BB" w:rsidRDefault="003131BB" w:rsidP="008758FA">
      <w:pPr>
        <w:rPr>
          <w:rFonts w:ascii="Times New Roman" w:hAnsi="Times New Roman" w:cs="Times New Roman"/>
        </w:rPr>
      </w:pPr>
    </w:p>
    <w:p w14:paraId="0213F0C2" w14:textId="77777777" w:rsidR="003131BB" w:rsidRDefault="003131BB" w:rsidP="008758FA">
      <w:pPr>
        <w:rPr>
          <w:rFonts w:ascii="Times New Roman" w:hAnsi="Times New Roman" w:cs="Times New Roman"/>
        </w:rPr>
      </w:pPr>
    </w:p>
    <w:p w14:paraId="5207E970" w14:textId="77777777" w:rsidR="003131BB" w:rsidRDefault="003131BB" w:rsidP="008758FA">
      <w:pPr>
        <w:rPr>
          <w:rFonts w:ascii="Times New Roman" w:hAnsi="Times New Roman" w:cs="Times New Roman"/>
        </w:rPr>
      </w:pPr>
    </w:p>
    <w:p w14:paraId="149358EA" w14:textId="77777777" w:rsidR="003131BB" w:rsidRDefault="003131BB" w:rsidP="008758FA">
      <w:pPr>
        <w:rPr>
          <w:rFonts w:ascii="Times New Roman" w:hAnsi="Times New Roman" w:cs="Times New Roman"/>
        </w:rPr>
      </w:pPr>
    </w:p>
    <w:p w14:paraId="73C6D0B6" w14:textId="77777777" w:rsidR="003131BB" w:rsidRDefault="003131BB" w:rsidP="008758FA">
      <w:pPr>
        <w:rPr>
          <w:rFonts w:ascii="Times New Roman" w:hAnsi="Times New Roman" w:cs="Times New Roman"/>
        </w:rPr>
      </w:pPr>
    </w:p>
    <w:tbl>
      <w:tblPr>
        <w:tblW w:w="9510" w:type="dxa"/>
        <w:tblInd w:w="-318" w:type="dxa"/>
        <w:tblLayout w:type="fixed"/>
        <w:tblLook w:val="04A0" w:firstRow="1" w:lastRow="0" w:firstColumn="1" w:lastColumn="0" w:noHBand="0" w:noVBand="1"/>
      </w:tblPr>
      <w:tblGrid>
        <w:gridCol w:w="4681"/>
        <w:gridCol w:w="4821"/>
        <w:gridCol w:w="8"/>
      </w:tblGrid>
      <w:tr w:rsidR="003131BB" w:rsidRPr="00236787" w14:paraId="068D3991" w14:textId="77777777" w:rsidTr="00985C03">
        <w:tc>
          <w:tcPr>
            <w:tcW w:w="4681" w:type="dxa"/>
            <w:hideMark/>
          </w:tcPr>
          <w:p w14:paraId="50CDC4B6" w14:textId="77777777" w:rsidR="003131BB" w:rsidRPr="00236787" w:rsidRDefault="003131BB" w:rsidP="00985C03">
            <w:pPr>
              <w:spacing w:after="0" w:line="240" w:lineRule="auto"/>
              <w:jc w:val="both"/>
              <w:rPr>
                <w:rFonts w:ascii="Times New Roman" w:hAnsi="Times New Roman" w:cs="Times New Roman"/>
                <w:b/>
              </w:rPr>
            </w:pPr>
            <w:r w:rsidRPr="00236787">
              <w:rPr>
                <w:rFonts w:ascii="Times New Roman" w:hAnsi="Times New Roman" w:cs="Times New Roman"/>
                <w:b/>
              </w:rPr>
              <w:t>Teikėjas</w:t>
            </w:r>
          </w:p>
        </w:tc>
        <w:tc>
          <w:tcPr>
            <w:tcW w:w="4829" w:type="dxa"/>
            <w:gridSpan w:val="2"/>
            <w:hideMark/>
          </w:tcPr>
          <w:p w14:paraId="010060C6" w14:textId="77777777" w:rsidR="003131BB" w:rsidRPr="00236787" w:rsidRDefault="003131BB" w:rsidP="00985C03">
            <w:pPr>
              <w:spacing w:after="0" w:line="240" w:lineRule="auto"/>
              <w:jc w:val="both"/>
              <w:rPr>
                <w:rFonts w:ascii="Times New Roman" w:hAnsi="Times New Roman" w:cs="Times New Roman"/>
                <w:b/>
              </w:rPr>
            </w:pPr>
            <w:r w:rsidRPr="00236787">
              <w:rPr>
                <w:rFonts w:ascii="Times New Roman" w:hAnsi="Times New Roman" w:cs="Times New Roman"/>
                <w:b/>
              </w:rPr>
              <w:t>Užsakovas</w:t>
            </w:r>
          </w:p>
        </w:tc>
      </w:tr>
      <w:tr w:rsidR="003131BB" w:rsidRPr="00236787" w14:paraId="73A95711" w14:textId="77777777" w:rsidTr="00985C03">
        <w:tc>
          <w:tcPr>
            <w:tcW w:w="4681" w:type="dxa"/>
          </w:tcPr>
          <w:p w14:paraId="72E6148A"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7FAEE58D"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277CB610" w14:textId="77777777" w:rsidTr="00985C03">
        <w:tc>
          <w:tcPr>
            <w:tcW w:w="4681" w:type="dxa"/>
            <w:hideMark/>
          </w:tcPr>
          <w:p w14:paraId="427E2954"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 xml:space="preserve">Teikėjo </w:t>
            </w:r>
            <w:r>
              <w:rPr>
                <w:rFonts w:ascii="Times New Roman" w:hAnsi="Times New Roman" w:cs="Times New Roman"/>
                <w:i/>
              </w:rPr>
              <w:t>pavadinimas</w:t>
            </w:r>
            <w:r w:rsidRPr="00236787">
              <w:rPr>
                <w:rFonts w:ascii="Times New Roman" w:hAnsi="Times New Roman" w:cs="Times New Roman"/>
              </w:rPr>
              <w:t>]</w:t>
            </w:r>
          </w:p>
        </w:tc>
        <w:tc>
          <w:tcPr>
            <w:tcW w:w="4829" w:type="dxa"/>
            <w:gridSpan w:val="2"/>
          </w:tcPr>
          <w:p w14:paraId="7D04429F" w14:textId="77777777" w:rsidR="003131BB" w:rsidRPr="00236787" w:rsidRDefault="003131BB" w:rsidP="00985C03">
            <w:pPr>
              <w:pStyle w:val="xl34"/>
              <w:spacing w:before="0" w:beforeAutospacing="0" w:after="0" w:afterAutospacing="0"/>
              <w:rPr>
                <w:lang w:val="lt-LT"/>
              </w:rPr>
            </w:pPr>
            <w:r w:rsidRPr="00236787">
              <w:t>[</w:t>
            </w:r>
            <w:proofErr w:type="spellStart"/>
            <w:r w:rsidRPr="00236787">
              <w:rPr>
                <w:i/>
              </w:rPr>
              <w:t>Užsakovo</w:t>
            </w:r>
            <w:proofErr w:type="spellEnd"/>
            <w:r w:rsidRPr="00236787">
              <w:rPr>
                <w:i/>
              </w:rPr>
              <w:t xml:space="preserve"> </w:t>
            </w:r>
            <w:proofErr w:type="spellStart"/>
            <w:r>
              <w:rPr>
                <w:i/>
              </w:rPr>
              <w:t>pavadinimas</w:t>
            </w:r>
            <w:proofErr w:type="spellEnd"/>
            <w:r w:rsidRPr="00236787">
              <w:t>]</w:t>
            </w:r>
          </w:p>
        </w:tc>
      </w:tr>
      <w:tr w:rsidR="003131BB" w:rsidRPr="00236787" w14:paraId="570348E4" w14:textId="77777777" w:rsidTr="00985C03">
        <w:tc>
          <w:tcPr>
            <w:tcW w:w="4681" w:type="dxa"/>
          </w:tcPr>
          <w:p w14:paraId="766157A7"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0F6CABB0"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6B6C0480" w14:textId="77777777" w:rsidTr="00985C03">
        <w:tc>
          <w:tcPr>
            <w:tcW w:w="4681" w:type="dxa"/>
          </w:tcPr>
          <w:p w14:paraId="34103762"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6D297B4C"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469A84A4" w14:textId="77777777" w:rsidTr="00985C03">
        <w:tc>
          <w:tcPr>
            <w:tcW w:w="4681" w:type="dxa"/>
            <w:hideMark/>
          </w:tcPr>
          <w:p w14:paraId="29F57FF0"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4A39E125"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c>
          <w:tcPr>
            <w:tcW w:w="4829" w:type="dxa"/>
            <w:gridSpan w:val="2"/>
            <w:hideMark/>
          </w:tcPr>
          <w:p w14:paraId="297F22CE"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0D6714ED"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r>
      <w:tr w:rsidR="003131BB" w:rsidRPr="00236787" w14:paraId="34F76602" w14:textId="77777777" w:rsidTr="00985C03">
        <w:trPr>
          <w:gridAfter w:val="1"/>
          <w:wAfter w:w="8" w:type="dxa"/>
        </w:trPr>
        <w:tc>
          <w:tcPr>
            <w:tcW w:w="4681" w:type="dxa"/>
          </w:tcPr>
          <w:p w14:paraId="30DF586D" w14:textId="77777777" w:rsidR="003131BB" w:rsidRPr="00236787" w:rsidRDefault="003131BB" w:rsidP="00985C03">
            <w:pPr>
              <w:spacing w:after="0" w:line="240" w:lineRule="auto"/>
              <w:jc w:val="both"/>
              <w:rPr>
                <w:rFonts w:ascii="Times New Roman" w:hAnsi="Times New Roman" w:cs="Times New Roman"/>
              </w:rPr>
            </w:pPr>
          </w:p>
        </w:tc>
        <w:tc>
          <w:tcPr>
            <w:tcW w:w="4821" w:type="dxa"/>
          </w:tcPr>
          <w:p w14:paraId="03502711" w14:textId="77777777" w:rsidR="003131BB" w:rsidRPr="00236787" w:rsidRDefault="003131BB" w:rsidP="00985C03">
            <w:pPr>
              <w:spacing w:after="0" w:line="240" w:lineRule="auto"/>
              <w:jc w:val="both"/>
              <w:rPr>
                <w:rFonts w:ascii="Times New Roman" w:hAnsi="Times New Roman" w:cs="Times New Roman"/>
              </w:rPr>
            </w:pPr>
          </w:p>
        </w:tc>
      </w:tr>
    </w:tbl>
    <w:p w14:paraId="1211225D" w14:textId="77777777" w:rsidR="003131BB" w:rsidRPr="00236787" w:rsidRDefault="003131BB" w:rsidP="003131BB">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3131BB" w:rsidRPr="00236787" w14:paraId="5E186598" w14:textId="77777777" w:rsidTr="00985C03">
        <w:tc>
          <w:tcPr>
            <w:tcW w:w="4679" w:type="dxa"/>
            <w:hideMark/>
          </w:tcPr>
          <w:p w14:paraId="366006C7" w14:textId="77777777" w:rsidR="003131BB" w:rsidRPr="00236787" w:rsidRDefault="003131BB" w:rsidP="00985C03">
            <w:pPr>
              <w:jc w:val="both"/>
              <w:rPr>
                <w:rFonts w:ascii="Times New Roman" w:hAnsi="Times New Roman" w:cs="Times New Roman"/>
              </w:rPr>
            </w:pPr>
            <w:r w:rsidRPr="00236787">
              <w:rPr>
                <w:rFonts w:ascii="Times New Roman" w:hAnsi="Times New Roman" w:cs="Times New Roman"/>
                <w:snapToGrid w:val="0"/>
              </w:rPr>
              <w:t>A.V.</w:t>
            </w:r>
          </w:p>
        </w:tc>
        <w:tc>
          <w:tcPr>
            <w:tcW w:w="4819" w:type="dxa"/>
            <w:hideMark/>
          </w:tcPr>
          <w:p w14:paraId="1CF0D497" w14:textId="77777777" w:rsidR="003131BB" w:rsidRPr="00236787" w:rsidRDefault="003131BB" w:rsidP="00985C03">
            <w:pPr>
              <w:jc w:val="both"/>
              <w:rPr>
                <w:rFonts w:ascii="Times New Roman" w:hAnsi="Times New Roman" w:cs="Times New Roman"/>
              </w:rPr>
            </w:pPr>
            <w:r w:rsidRPr="00236787">
              <w:rPr>
                <w:rFonts w:ascii="Times New Roman" w:hAnsi="Times New Roman" w:cs="Times New Roman"/>
                <w:snapToGrid w:val="0"/>
              </w:rPr>
              <w:t>A.V.</w:t>
            </w:r>
          </w:p>
        </w:tc>
      </w:tr>
    </w:tbl>
    <w:p w14:paraId="2D41CFCD" w14:textId="77777777" w:rsidR="003131BB" w:rsidRPr="003131BB" w:rsidRDefault="003131BB" w:rsidP="008758FA">
      <w:pPr>
        <w:rPr>
          <w:rFonts w:ascii="Times New Roman" w:hAnsi="Times New Roman" w:cs="Times New Roman"/>
        </w:rPr>
        <w:sectPr w:rsidR="003131BB" w:rsidRPr="003131BB" w:rsidSect="00AE4B88">
          <w:headerReference w:type="even" r:id="rId32"/>
          <w:headerReference w:type="default" r:id="rId33"/>
          <w:headerReference w:type="first" r:id="rId34"/>
          <w:pgSz w:w="11907" w:h="16840" w:code="9"/>
          <w:pgMar w:top="1134" w:right="567" w:bottom="1134" w:left="1701" w:header="567" w:footer="567" w:gutter="0"/>
          <w:pgNumType w:start="1"/>
          <w:cols w:space="1296"/>
          <w:titlePg/>
          <w:docGrid w:linePitch="326"/>
        </w:sectPr>
      </w:pPr>
    </w:p>
    <w:tbl>
      <w:tblPr>
        <w:tblW w:w="0" w:type="auto"/>
        <w:tblLook w:val="04A0" w:firstRow="1" w:lastRow="0" w:firstColumn="1" w:lastColumn="0" w:noHBand="0" w:noVBand="1"/>
      </w:tblPr>
      <w:tblGrid>
        <w:gridCol w:w="4805"/>
        <w:gridCol w:w="4834"/>
      </w:tblGrid>
      <w:tr w:rsidR="008758FA" w:rsidRPr="00236787" w14:paraId="1FDE4339" w14:textId="77777777" w:rsidTr="009F7A2B">
        <w:tc>
          <w:tcPr>
            <w:tcW w:w="4805" w:type="dxa"/>
          </w:tcPr>
          <w:p w14:paraId="58D679F3" w14:textId="77777777" w:rsidR="008758FA" w:rsidRPr="00236787" w:rsidRDefault="008758FA" w:rsidP="00041F73">
            <w:pPr>
              <w:spacing w:after="0" w:line="240" w:lineRule="auto"/>
              <w:rPr>
                <w:rFonts w:ascii="Times New Roman" w:hAnsi="Times New Roman" w:cs="Times New Roman"/>
                <w:b/>
              </w:rPr>
            </w:pPr>
          </w:p>
        </w:tc>
        <w:tc>
          <w:tcPr>
            <w:tcW w:w="4834" w:type="dxa"/>
          </w:tcPr>
          <w:p w14:paraId="37114C73" w14:textId="77777777" w:rsidR="008758FA" w:rsidRPr="00236787" w:rsidRDefault="008758FA" w:rsidP="00041F73">
            <w:pPr>
              <w:spacing w:after="0" w:line="240" w:lineRule="auto"/>
              <w:rPr>
                <w:rFonts w:ascii="Times New Roman" w:hAnsi="Times New Roman" w:cs="Times New Roman"/>
              </w:rPr>
            </w:pPr>
            <w:r>
              <w:rPr>
                <w:rFonts w:ascii="Times New Roman" w:hAnsi="Times New Roman" w:cs="Times New Roman"/>
                <w:bCs/>
              </w:rPr>
              <w:t>T</w:t>
            </w:r>
            <w:r w:rsidRPr="00BA1448">
              <w:rPr>
                <w:rFonts w:ascii="Times New Roman" w:hAnsi="Times New Roman" w:cs="Times New Roman"/>
                <w:bCs/>
              </w:rPr>
              <w:t>echninės priežiūros</w:t>
            </w:r>
            <w:r w:rsidRPr="00BA1448">
              <w:rPr>
                <w:rFonts w:ascii="Times New Roman" w:hAnsi="Times New Roman" w:cs="Times New Roman"/>
                <w:b/>
                <w:bCs/>
              </w:rPr>
              <w:t xml:space="preserve"> </w:t>
            </w:r>
            <w:r>
              <w:rPr>
                <w:rFonts w:ascii="Times New Roman" w:hAnsi="Times New Roman" w:cs="Times New Roman"/>
              </w:rPr>
              <w:t>p</w:t>
            </w:r>
            <w:r w:rsidRPr="00236787">
              <w:rPr>
                <w:rFonts w:ascii="Times New Roman" w:hAnsi="Times New Roman" w:cs="Times New Roman"/>
              </w:rPr>
              <w:t>aslaugų teikimo sutarties Nr.[</w:t>
            </w:r>
            <w:r w:rsidRPr="00236787">
              <w:rPr>
                <w:rFonts w:ascii="Times New Roman" w:hAnsi="Times New Roman" w:cs="Times New Roman"/>
                <w:i/>
              </w:rPr>
              <w:t>sutarties numeris</w:t>
            </w:r>
            <w:r w:rsidRPr="00236787">
              <w:rPr>
                <w:rFonts w:ascii="Times New Roman" w:hAnsi="Times New Roman" w:cs="Times New Roman"/>
              </w:rPr>
              <w:t>], pasirašytos [</w:t>
            </w:r>
            <w:r w:rsidRPr="00236787">
              <w:rPr>
                <w:rFonts w:ascii="Times New Roman" w:hAnsi="Times New Roman" w:cs="Times New Roman"/>
                <w:i/>
              </w:rPr>
              <w:t>sutarties data</w:t>
            </w:r>
            <w:r w:rsidRPr="00236787">
              <w:rPr>
                <w:rFonts w:ascii="Times New Roman" w:hAnsi="Times New Roman" w:cs="Times New Roman"/>
              </w:rPr>
              <w:t>]</w:t>
            </w:r>
          </w:p>
          <w:p w14:paraId="2DAEA435" w14:textId="77777777" w:rsidR="008758FA" w:rsidRPr="00236787" w:rsidRDefault="008758FA" w:rsidP="00041F73">
            <w:pPr>
              <w:spacing w:after="0" w:line="240" w:lineRule="auto"/>
              <w:rPr>
                <w:rFonts w:ascii="Times New Roman" w:hAnsi="Times New Roman" w:cs="Times New Roman"/>
                <w:b/>
              </w:rPr>
            </w:pPr>
            <w:r w:rsidRPr="00236787">
              <w:rPr>
                <w:rFonts w:ascii="Times New Roman" w:hAnsi="Times New Roman" w:cs="Times New Roman"/>
              </w:rPr>
              <w:t>3 priedas</w:t>
            </w:r>
          </w:p>
        </w:tc>
      </w:tr>
    </w:tbl>
    <w:p w14:paraId="2CC59D80" w14:textId="77777777" w:rsidR="008758FA" w:rsidRPr="00236787" w:rsidRDefault="008758FA" w:rsidP="008758FA">
      <w:pPr>
        <w:ind w:right="488"/>
        <w:jc w:val="center"/>
        <w:rPr>
          <w:rFonts w:ascii="Times New Roman" w:hAnsi="Times New Roman" w:cs="Times New Roman"/>
          <w:b/>
          <w:bCs/>
          <w:caps/>
        </w:rPr>
      </w:pPr>
    </w:p>
    <w:p w14:paraId="34380F64" w14:textId="77777777" w:rsidR="008758FA" w:rsidRPr="00236787" w:rsidRDefault="008758FA" w:rsidP="008758FA">
      <w:pPr>
        <w:ind w:right="488"/>
        <w:jc w:val="center"/>
        <w:rPr>
          <w:rFonts w:ascii="Times New Roman" w:hAnsi="Times New Roman" w:cs="Times New Roman"/>
          <w:b/>
          <w:bCs/>
          <w:caps/>
        </w:rPr>
      </w:pPr>
      <w:r w:rsidRPr="00236787">
        <w:rPr>
          <w:rFonts w:ascii="Times New Roman" w:hAnsi="Times New Roman" w:cs="Times New Roman"/>
          <w:b/>
          <w:bCs/>
          <w:caps/>
        </w:rPr>
        <w:t>(FORMA)</w:t>
      </w:r>
    </w:p>
    <w:p w14:paraId="65B34BA3" w14:textId="77777777" w:rsidR="008758FA" w:rsidRPr="00236787" w:rsidRDefault="008758FA" w:rsidP="008758FA">
      <w:pPr>
        <w:ind w:right="488"/>
        <w:jc w:val="center"/>
        <w:rPr>
          <w:rFonts w:ascii="Times New Roman" w:hAnsi="Times New Roman" w:cs="Times New Roman"/>
          <w:b/>
          <w:bCs/>
          <w:caps/>
        </w:rPr>
      </w:pPr>
      <w:r w:rsidRPr="00236787">
        <w:rPr>
          <w:rFonts w:ascii="Times New Roman" w:hAnsi="Times New Roman" w:cs="Times New Roman"/>
          <w:b/>
          <w:bCs/>
          <w:caps/>
        </w:rPr>
        <w:t>PASLAUGŲ PERDAVIMO-PRIĖMIMO AKTAS</w:t>
      </w:r>
    </w:p>
    <w:p w14:paraId="2A69A407" w14:textId="77777777" w:rsidR="008758FA" w:rsidRPr="00236787" w:rsidRDefault="008758FA" w:rsidP="008758FA">
      <w:pPr>
        <w:jc w:val="center"/>
        <w:rPr>
          <w:rFonts w:ascii="Times New Roman" w:hAnsi="Times New Roman" w:cs="Times New Roman"/>
          <w:b/>
        </w:rPr>
      </w:pPr>
      <w:r w:rsidRPr="00236787">
        <w:rPr>
          <w:rFonts w:ascii="Times New Roman" w:hAnsi="Times New Roman" w:cs="Times New Roman"/>
          <w:b/>
        </w:rPr>
        <w:t xml:space="preserve">prie  </w:t>
      </w:r>
      <w:r w:rsidRPr="00236787">
        <w:rPr>
          <w:rFonts w:ascii="Times New Roman" w:hAnsi="Times New Roman" w:cs="Times New Roman"/>
          <w:b/>
          <w:bCs/>
          <w:color w:val="000000"/>
        </w:rPr>
        <w:t>[</w:t>
      </w:r>
      <w:r w:rsidRPr="00236787">
        <w:rPr>
          <w:rFonts w:ascii="Times New Roman" w:hAnsi="Times New Roman" w:cs="Times New Roman"/>
          <w:b/>
          <w:bCs/>
          <w:i/>
          <w:iCs/>
          <w:color w:val="000000"/>
        </w:rPr>
        <w:t>sutarties data</w:t>
      </w:r>
      <w:r w:rsidRPr="00236787">
        <w:rPr>
          <w:rFonts w:ascii="Times New Roman" w:hAnsi="Times New Roman" w:cs="Times New Roman"/>
          <w:b/>
          <w:bCs/>
          <w:color w:val="000000"/>
        </w:rPr>
        <w:t xml:space="preserve">] </w:t>
      </w:r>
      <w:r>
        <w:rPr>
          <w:rFonts w:ascii="Times New Roman" w:hAnsi="Times New Roman" w:cs="Times New Roman"/>
          <w:b/>
          <w:bCs/>
          <w:color w:val="000000"/>
        </w:rPr>
        <w:t>T</w:t>
      </w:r>
      <w:r w:rsidRPr="00BA1448">
        <w:rPr>
          <w:rFonts w:ascii="Times New Roman" w:hAnsi="Times New Roman" w:cs="Times New Roman"/>
          <w:b/>
          <w:bCs/>
          <w:color w:val="000000"/>
        </w:rPr>
        <w:t xml:space="preserve">echninės priežiūros </w:t>
      </w:r>
      <w:r>
        <w:rPr>
          <w:rFonts w:ascii="Times New Roman" w:hAnsi="Times New Roman" w:cs="Times New Roman"/>
          <w:b/>
          <w:bCs/>
          <w:color w:val="000000"/>
        </w:rPr>
        <w:t>p</w:t>
      </w:r>
      <w:r w:rsidRPr="00236787">
        <w:rPr>
          <w:rFonts w:ascii="Times New Roman" w:hAnsi="Times New Roman" w:cs="Times New Roman"/>
          <w:b/>
          <w:bCs/>
          <w:color w:val="000000"/>
        </w:rPr>
        <w:t>aslaugų teikimo sutarties Nr. [</w:t>
      </w:r>
      <w:r w:rsidRPr="00236787">
        <w:rPr>
          <w:rFonts w:ascii="Times New Roman" w:hAnsi="Times New Roman" w:cs="Times New Roman"/>
          <w:b/>
          <w:bCs/>
          <w:i/>
          <w:iCs/>
          <w:color w:val="000000"/>
        </w:rPr>
        <w:t>sutarties numeris</w:t>
      </w:r>
      <w:r w:rsidRPr="00236787">
        <w:rPr>
          <w:rFonts w:ascii="Times New Roman" w:hAnsi="Times New Roman" w:cs="Times New Roman"/>
          <w:b/>
          <w:bCs/>
          <w:color w:val="000000"/>
        </w:rPr>
        <w:t>]</w:t>
      </w:r>
    </w:p>
    <w:p w14:paraId="31C66507" w14:textId="77777777" w:rsidR="008758FA" w:rsidRPr="00236787" w:rsidRDefault="008758FA" w:rsidP="008758FA">
      <w:pPr>
        <w:jc w:val="center"/>
        <w:rPr>
          <w:rFonts w:ascii="Times New Roman" w:hAnsi="Times New Roman" w:cs="Times New Roman"/>
        </w:rPr>
      </w:pPr>
      <w:r w:rsidRPr="00236787">
        <w:rPr>
          <w:rFonts w:ascii="Times New Roman" w:hAnsi="Times New Roman" w:cs="Times New Roman"/>
        </w:rPr>
        <w:t>20... m. [</w:t>
      </w:r>
      <w:r w:rsidRPr="00236787">
        <w:rPr>
          <w:rFonts w:ascii="Times New Roman" w:hAnsi="Times New Roman" w:cs="Times New Roman"/>
          <w:i/>
        </w:rPr>
        <w:t>mėnuo</w:t>
      </w:r>
      <w:r w:rsidRPr="00236787">
        <w:rPr>
          <w:rFonts w:ascii="Times New Roman" w:hAnsi="Times New Roman" w:cs="Times New Roman"/>
        </w:rPr>
        <w:t>] [</w:t>
      </w:r>
      <w:r w:rsidRPr="00236787">
        <w:rPr>
          <w:rFonts w:ascii="Times New Roman" w:hAnsi="Times New Roman" w:cs="Times New Roman"/>
          <w:i/>
        </w:rPr>
        <w:t>diena</w:t>
      </w:r>
      <w:r w:rsidRPr="00236787">
        <w:rPr>
          <w:rFonts w:ascii="Times New Roman" w:hAnsi="Times New Roman" w:cs="Times New Roman"/>
        </w:rPr>
        <w:t>] d., Nr. [</w:t>
      </w:r>
      <w:r w:rsidRPr="00236787">
        <w:rPr>
          <w:rFonts w:ascii="Times New Roman" w:hAnsi="Times New Roman" w:cs="Times New Roman"/>
          <w:i/>
        </w:rPr>
        <w:t>numeris</w:t>
      </w:r>
      <w:r w:rsidRPr="00236787">
        <w:rPr>
          <w:rFonts w:ascii="Times New Roman" w:hAnsi="Times New Roman" w:cs="Times New Roman"/>
        </w:rPr>
        <w:t>]</w:t>
      </w:r>
    </w:p>
    <w:p w14:paraId="231E9822" w14:textId="77777777" w:rsidR="008758FA" w:rsidRPr="00236787" w:rsidRDefault="008758FA" w:rsidP="008758FA">
      <w:pPr>
        <w:jc w:val="center"/>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vieta</w:t>
      </w:r>
      <w:r w:rsidRPr="00236787">
        <w:rPr>
          <w:rFonts w:ascii="Times New Roman" w:hAnsi="Times New Roman" w:cs="Times New Roman"/>
        </w:rPr>
        <w:t>]</w:t>
      </w:r>
    </w:p>
    <w:p w14:paraId="67BF1AFA" w14:textId="77777777" w:rsidR="008758FA" w:rsidRPr="00236787" w:rsidRDefault="008758FA" w:rsidP="008758FA">
      <w:pPr>
        <w:jc w:val="center"/>
        <w:rPr>
          <w:rFonts w:ascii="Times New Roman" w:hAnsi="Times New Roman" w:cs="Times New Roman"/>
        </w:rPr>
      </w:pPr>
    </w:p>
    <w:p w14:paraId="297AE5BA" w14:textId="77777777" w:rsidR="008758FA" w:rsidRPr="00236787" w:rsidRDefault="008758FA" w:rsidP="008758FA">
      <w:pPr>
        <w:spacing w:after="0"/>
        <w:jc w:val="both"/>
        <w:rPr>
          <w:rFonts w:ascii="Times New Roman" w:hAnsi="Times New Roman" w:cs="Times New Roman"/>
        </w:rPr>
      </w:pPr>
      <w:r w:rsidRPr="00236787">
        <w:rPr>
          <w:rFonts w:ascii="Times New Roman" w:hAnsi="Times New Roman" w:cs="Times New Roman"/>
          <w:b/>
        </w:rPr>
        <w:t>[</w:t>
      </w:r>
      <w:r w:rsidRPr="00236787">
        <w:rPr>
          <w:rFonts w:ascii="Times New Roman" w:hAnsi="Times New Roman" w:cs="Times New Roman"/>
          <w:b/>
          <w:i/>
        </w:rPr>
        <w:t>Teikėjo pavadinimas</w:t>
      </w:r>
      <w:r w:rsidRPr="00236787">
        <w:rPr>
          <w:rFonts w:ascii="Times New Roman" w:hAnsi="Times New Roman" w:cs="Times New Roman"/>
          <w:b/>
        </w:rPr>
        <w:t>]</w:t>
      </w:r>
      <w:r w:rsidRPr="00236787">
        <w:rPr>
          <w:rFonts w:ascii="Times New Roman" w:hAnsi="Times New Roman" w:cs="Times New Roman"/>
        </w:rPr>
        <w:t>, į. k. [</w:t>
      </w:r>
      <w:r w:rsidRPr="00236787">
        <w:rPr>
          <w:rFonts w:ascii="Times New Roman" w:hAnsi="Times New Roman" w:cs="Times New Roman"/>
          <w:i/>
        </w:rPr>
        <w:t>įmonės kodas</w:t>
      </w:r>
      <w:r w:rsidRPr="00236787">
        <w:rPr>
          <w:rFonts w:ascii="Times New Roman" w:hAnsi="Times New Roman" w:cs="Times New Roman"/>
        </w:rPr>
        <w:t>], registruota buveinė adresu [</w:t>
      </w:r>
      <w:r w:rsidRPr="00236787">
        <w:rPr>
          <w:rFonts w:ascii="Times New Roman" w:hAnsi="Times New Roman" w:cs="Times New Roman"/>
          <w:i/>
        </w:rPr>
        <w:t>adresas</w:t>
      </w:r>
      <w:r w:rsidRPr="00236787">
        <w:rPr>
          <w:rFonts w:ascii="Times New Roman" w:hAnsi="Times New Roman" w:cs="Times New Roman"/>
        </w:rPr>
        <w:t>],</w:t>
      </w:r>
      <w:r w:rsidRPr="00236787">
        <w:rPr>
          <w:rFonts w:ascii="Times New Roman" w:hAnsi="Times New Roman" w:cs="Times New Roman"/>
          <w:bCs/>
        </w:rPr>
        <w:t xml:space="preserve"> atstovaujama [</w:t>
      </w:r>
      <w:r w:rsidRPr="00236787">
        <w:rPr>
          <w:rFonts w:ascii="Times New Roman" w:hAnsi="Times New Roman" w:cs="Times New Roman"/>
          <w:bCs/>
          <w:i/>
        </w:rPr>
        <w:t>pareigos, vardas, pavardė</w:t>
      </w:r>
      <w:r w:rsidRPr="00236787">
        <w:rPr>
          <w:rFonts w:ascii="Times New Roman" w:hAnsi="Times New Roman" w:cs="Times New Roman"/>
          <w:bCs/>
        </w:rPr>
        <w:t>], veikiančio (-</w:t>
      </w:r>
      <w:proofErr w:type="spellStart"/>
      <w:r w:rsidRPr="00236787">
        <w:rPr>
          <w:rFonts w:ascii="Times New Roman" w:hAnsi="Times New Roman" w:cs="Times New Roman"/>
          <w:bCs/>
        </w:rPr>
        <w:t>ios</w:t>
      </w:r>
      <w:proofErr w:type="spellEnd"/>
      <w:r w:rsidRPr="00236787">
        <w:rPr>
          <w:rFonts w:ascii="Times New Roman" w:hAnsi="Times New Roman" w:cs="Times New Roman"/>
          <w:bCs/>
        </w:rPr>
        <w:t>) pagal [</w:t>
      </w:r>
      <w:r w:rsidRPr="00236787">
        <w:rPr>
          <w:rFonts w:ascii="Times New Roman" w:hAnsi="Times New Roman" w:cs="Times New Roman"/>
          <w:bCs/>
          <w:i/>
        </w:rPr>
        <w:t>dokumentas, kurio pagrindu veikia asmuo</w:t>
      </w:r>
      <w:r w:rsidRPr="00236787">
        <w:rPr>
          <w:rFonts w:ascii="Times New Roman" w:hAnsi="Times New Roman" w:cs="Times New Roman"/>
          <w:bCs/>
        </w:rPr>
        <w:t>],</w:t>
      </w:r>
      <w:r w:rsidRPr="00236787">
        <w:rPr>
          <w:rFonts w:ascii="Times New Roman" w:hAnsi="Times New Roman" w:cs="Times New Roman"/>
          <w:b/>
        </w:rPr>
        <w:t xml:space="preserve"> </w:t>
      </w:r>
      <w:r w:rsidRPr="00236787">
        <w:rPr>
          <w:rFonts w:ascii="Times New Roman" w:hAnsi="Times New Roman" w:cs="Times New Roman"/>
          <w:bCs/>
        </w:rPr>
        <w:t xml:space="preserve">toliau vadinama Teikėju, </w:t>
      </w:r>
      <w:r w:rsidRPr="00236787">
        <w:rPr>
          <w:rFonts w:ascii="Times New Roman" w:hAnsi="Times New Roman" w:cs="Times New Roman"/>
        </w:rPr>
        <w:t xml:space="preserve">ir </w:t>
      </w:r>
      <w:r w:rsidRPr="00236787">
        <w:rPr>
          <w:rFonts w:ascii="Times New Roman" w:hAnsi="Times New Roman" w:cs="Times New Roman"/>
          <w:b/>
        </w:rPr>
        <w:t>[</w:t>
      </w:r>
      <w:r w:rsidRPr="00236787">
        <w:rPr>
          <w:rFonts w:ascii="Times New Roman" w:hAnsi="Times New Roman" w:cs="Times New Roman"/>
          <w:b/>
          <w:i/>
        </w:rPr>
        <w:t>Užsakovo pavadinimas</w:t>
      </w:r>
      <w:r w:rsidRPr="00236787">
        <w:rPr>
          <w:rFonts w:ascii="Times New Roman" w:hAnsi="Times New Roman" w:cs="Times New Roman"/>
          <w:b/>
        </w:rPr>
        <w:t>]</w:t>
      </w:r>
      <w:r w:rsidRPr="00236787">
        <w:rPr>
          <w:rFonts w:ascii="Times New Roman" w:hAnsi="Times New Roman" w:cs="Times New Roman"/>
        </w:rPr>
        <w:t>, į. k. [</w:t>
      </w:r>
      <w:r w:rsidRPr="00236787">
        <w:rPr>
          <w:rFonts w:ascii="Times New Roman" w:hAnsi="Times New Roman" w:cs="Times New Roman"/>
          <w:i/>
        </w:rPr>
        <w:t>įmonės kodas</w:t>
      </w:r>
      <w:r w:rsidRPr="00236787">
        <w:rPr>
          <w:rFonts w:ascii="Times New Roman" w:hAnsi="Times New Roman" w:cs="Times New Roman"/>
        </w:rPr>
        <w:t>], registruota buveinė adresu [</w:t>
      </w:r>
      <w:r w:rsidRPr="00236787">
        <w:rPr>
          <w:rFonts w:ascii="Times New Roman" w:hAnsi="Times New Roman" w:cs="Times New Roman"/>
          <w:i/>
        </w:rPr>
        <w:t>adresas</w:t>
      </w:r>
      <w:r w:rsidRPr="00236787">
        <w:rPr>
          <w:rFonts w:ascii="Times New Roman" w:hAnsi="Times New Roman" w:cs="Times New Roman"/>
        </w:rPr>
        <w:t>],</w:t>
      </w:r>
      <w:r w:rsidRPr="00236787">
        <w:rPr>
          <w:rFonts w:ascii="Times New Roman" w:hAnsi="Times New Roman" w:cs="Times New Roman"/>
          <w:bCs/>
        </w:rPr>
        <w:t xml:space="preserve"> atstovaujama [</w:t>
      </w:r>
      <w:r w:rsidRPr="00236787">
        <w:rPr>
          <w:rFonts w:ascii="Times New Roman" w:hAnsi="Times New Roman" w:cs="Times New Roman"/>
          <w:bCs/>
          <w:i/>
        </w:rPr>
        <w:t>pareigos, vardas, pavardė</w:t>
      </w:r>
      <w:r w:rsidRPr="00236787">
        <w:rPr>
          <w:rFonts w:ascii="Times New Roman" w:hAnsi="Times New Roman" w:cs="Times New Roman"/>
          <w:bCs/>
        </w:rPr>
        <w:t>], veikiančio (-</w:t>
      </w:r>
      <w:proofErr w:type="spellStart"/>
      <w:r w:rsidRPr="00236787">
        <w:rPr>
          <w:rFonts w:ascii="Times New Roman" w:hAnsi="Times New Roman" w:cs="Times New Roman"/>
          <w:bCs/>
        </w:rPr>
        <w:t>ios</w:t>
      </w:r>
      <w:proofErr w:type="spellEnd"/>
      <w:r w:rsidRPr="00236787">
        <w:rPr>
          <w:rFonts w:ascii="Times New Roman" w:hAnsi="Times New Roman" w:cs="Times New Roman"/>
          <w:bCs/>
        </w:rPr>
        <w:t>) pagal [</w:t>
      </w:r>
      <w:r w:rsidRPr="00236787">
        <w:rPr>
          <w:rFonts w:ascii="Times New Roman" w:hAnsi="Times New Roman" w:cs="Times New Roman"/>
          <w:bCs/>
          <w:i/>
        </w:rPr>
        <w:t>dokumentas, kurio pagrindu veikia asmuo</w:t>
      </w:r>
      <w:r w:rsidRPr="00236787">
        <w:rPr>
          <w:rFonts w:ascii="Times New Roman" w:hAnsi="Times New Roman" w:cs="Times New Roman"/>
          <w:bCs/>
        </w:rPr>
        <w:t>]</w:t>
      </w:r>
      <w:r w:rsidRPr="00236787">
        <w:rPr>
          <w:rFonts w:ascii="Times New Roman" w:hAnsi="Times New Roman" w:cs="Times New Roman"/>
        </w:rPr>
        <w:t xml:space="preserve">, toliau vadinama Užsakovu, atstovaujama </w:t>
      </w:r>
      <w:r w:rsidRPr="00236787">
        <w:rPr>
          <w:rFonts w:ascii="Times New Roman" w:hAnsi="Times New Roman" w:cs="Times New Roman"/>
          <w:bCs/>
        </w:rPr>
        <w:t>[</w:t>
      </w:r>
      <w:r w:rsidRPr="00236787">
        <w:rPr>
          <w:rFonts w:ascii="Times New Roman" w:hAnsi="Times New Roman" w:cs="Times New Roman"/>
          <w:bCs/>
          <w:i/>
        </w:rPr>
        <w:t>pareigos, vardas, pavardė</w:t>
      </w:r>
      <w:r w:rsidRPr="00236787">
        <w:rPr>
          <w:rFonts w:ascii="Times New Roman" w:hAnsi="Times New Roman" w:cs="Times New Roman"/>
          <w:bCs/>
        </w:rPr>
        <w:t>], veikiančio (-</w:t>
      </w:r>
      <w:proofErr w:type="spellStart"/>
      <w:r w:rsidRPr="00236787">
        <w:rPr>
          <w:rFonts w:ascii="Times New Roman" w:hAnsi="Times New Roman" w:cs="Times New Roman"/>
          <w:bCs/>
        </w:rPr>
        <w:t>ios</w:t>
      </w:r>
      <w:proofErr w:type="spellEnd"/>
      <w:r w:rsidRPr="00236787">
        <w:rPr>
          <w:rFonts w:ascii="Times New Roman" w:hAnsi="Times New Roman" w:cs="Times New Roman"/>
          <w:bCs/>
        </w:rPr>
        <w:t>) pagal [</w:t>
      </w:r>
      <w:r w:rsidRPr="00236787">
        <w:rPr>
          <w:rFonts w:ascii="Times New Roman" w:hAnsi="Times New Roman" w:cs="Times New Roman"/>
          <w:bCs/>
          <w:i/>
        </w:rPr>
        <w:t>dokumentas, kurio pagrindu veikia asmuo</w:t>
      </w:r>
      <w:r w:rsidRPr="00236787">
        <w:rPr>
          <w:rFonts w:ascii="Times New Roman" w:hAnsi="Times New Roman" w:cs="Times New Roman"/>
          <w:bCs/>
        </w:rPr>
        <w:t>]</w:t>
      </w:r>
      <w:r w:rsidRPr="00236787">
        <w:rPr>
          <w:rFonts w:ascii="Times New Roman" w:hAnsi="Times New Roman" w:cs="Times New Roman"/>
        </w:rPr>
        <w:t>, toliau abu kartu vadinami Šalimis, o atskirai – Šalimi, vadovaudamiesi [</w:t>
      </w:r>
      <w:r w:rsidRPr="00236787">
        <w:rPr>
          <w:rFonts w:ascii="Times New Roman" w:hAnsi="Times New Roman" w:cs="Times New Roman"/>
          <w:i/>
        </w:rPr>
        <w:t>sutarties data</w:t>
      </w:r>
      <w:r w:rsidRPr="00236787">
        <w:rPr>
          <w:rFonts w:ascii="Times New Roman" w:hAnsi="Times New Roman" w:cs="Times New Roman"/>
        </w:rPr>
        <w:t xml:space="preserve">] tarp Šalių sudarytą </w:t>
      </w:r>
      <w:r>
        <w:rPr>
          <w:rFonts w:ascii="Times New Roman" w:hAnsi="Times New Roman" w:cs="Times New Roman"/>
          <w:bCs/>
        </w:rPr>
        <w:t>T</w:t>
      </w:r>
      <w:r w:rsidRPr="00BA1448">
        <w:rPr>
          <w:rFonts w:ascii="Times New Roman" w:hAnsi="Times New Roman" w:cs="Times New Roman"/>
          <w:bCs/>
        </w:rPr>
        <w:t>echninės priežiūros</w:t>
      </w:r>
      <w:r w:rsidRPr="00BA1448">
        <w:rPr>
          <w:rFonts w:ascii="Times New Roman" w:hAnsi="Times New Roman" w:cs="Times New Roman"/>
          <w:b/>
          <w:bCs/>
        </w:rPr>
        <w:t xml:space="preserve"> </w:t>
      </w:r>
      <w:r>
        <w:rPr>
          <w:rFonts w:ascii="Times New Roman" w:hAnsi="Times New Roman" w:cs="Times New Roman"/>
        </w:rPr>
        <w:t>p</w:t>
      </w:r>
      <w:r w:rsidRPr="00236787">
        <w:rPr>
          <w:rFonts w:ascii="Times New Roman" w:hAnsi="Times New Roman" w:cs="Times New Roman"/>
        </w:rPr>
        <w:t>aslaugų teikimo sutartimi Nr. [</w:t>
      </w:r>
      <w:r w:rsidRPr="00236787">
        <w:rPr>
          <w:rFonts w:ascii="Times New Roman" w:hAnsi="Times New Roman" w:cs="Times New Roman"/>
          <w:i/>
        </w:rPr>
        <w:t>numeris</w:t>
      </w:r>
      <w:r w:rsidRPr="00236787">
        <w:rPr>
          <w:rFonts w:ascii="Times New Roman" w:hAnsi="Times New Roman" w:cs="Times New Roman"/>
        </w:rPr>
        <w:t>] (toliau – Sutartis), sudaro šį  Paslaugų perdavimo-priėmimo aktą (toliau – Aktas):</w:t>
      </w:r>
    </w:p>
    <w:p w14:paraId="6ACBE28A" w14:textId="77777777" w:rsidR="008758FA" w:rsidRPr="00236787" w:rsidRDefault="008758FA" w:rsidP="008758FA">
      <w:pPr>
        <w:rPr>
          <w:rFonts w:ascii="Times New Roman" w:hAnsi="Times New Roman" w:cs="Times New Roman"/>
        </w:rPr>
      </w:pPr>
    </w:p>
    <w:p w14:paraId="2ABEBD66" w14:textId="77777777" w:rsidR="008758FA" w:rsidRPr="00236787" w:rsidRDefault="008758FA" w:rsidP="008758FA">
      <w:pPr>
        <w:jc w:val="both"/>
        <w:rPr>
          <w:rFonts w:ascii="Times New Roman" w:hAnsi="Times New Roman" w:cs="Times New Roman"/>
        </w:rPr>
      </w:pPr>
      <w:r w:rsidRPr="00236787">
        <w:rPr>
          <w:rFonts w:ascii="Times New Roman" w:hAnsi="Times New Roman" w:cs="Times New Roman"/>
        </w:rPr>
        <w:t>1. Šiuo aktu Teikėjas perduoda Užsakovui, o Užsakovas priima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021"/>
        <w:gridCol w:w="3904"/>
      </w:tblGrid>
      <w:tr w:rsidR="008758FA" w:rsidRPr="00236787" w14:paraId="4A01F33D" w14:textId="77777777" w:rsidTr="00041F73">
        <w:tc>
          <w:tcPr>
            <w:tcW w:w="366" w:type="pct"/>
            <w:shd w:val="clear" w:color="auto" w:fill="BFBFBF"/>
            <w:vAlign w:val="center"/>
          </w:tcPr>
          <w:p w14:paraId="7274AFDE" w14:textId="77777777" w:rsidR="008758FA" w:rsidRPr="00236787" w:rsidRDefault="008758FA" w:rsidP="00041F73">
            <w:pPr>
              <w:spacing w:after="0" w:line="240" w:lineRule="auto"/>
              <w:jc w:val="center"/>
              <w:rPr>
                <w:rFonts w:ascii="Times New Roman" w:hAnsi="Times New Roman" w:cs="Times New Roman"/>
                <w:b/>
              </w:rPr>
            </w:pPr>
            <w:r w:rsidRPr="00236787">
              <w:rPr>
                <w:rFonts w:ascii="Times New Roman" w:hAnsi="Times New Roman" w:cs="Times New Roman"/>
                <w:b/>
              </w:rPr>
              <w:t>Eil. Nr.</w:t>
            </w:r>
          </w:p>
        </w:tc>
        <w:tc>
          <w:tcPr>
            <w:tcW w:w="2607" w:type="pct"/>
            <w:shd w:val="clear" w:color="auto" w:fill="BFBFBF"/>
            <w:vAlign w:val="center"/>
          </w:tcPr>
          <w:p w14:paraId="018BD23C" w14:textId="77777777" w:rsidR="008758FA" w:rsidRPr="00236787" w:rsidRDefault="008758FA" w:rsidP="00041F73">
            <w:pPr>
              <w:spacing w:after="0" w:line="240" w:lineRule="auto"/>
              <w:rPr>
                <w:rFonts w:ascii="Times New Roman" w:hAnsi="Times New Roman" w:cs="Times New Roman"/>
                <w:b/>
              </w:rPr>
            </w:pPr>
            <w:r>
              <w:rPr>
                <w:rFonts w:ascii="Times New Roman" w:hAnsi="Times New Roman" w:cs="Times New Roman"/>
                <w:b/>
              </w:rPr>
              <w:t>Paslauga</w:t>
            </w:r>
          </w:p>
        </w:tc>
        <w:tc>
          <w:tcPr>
            <w:tcW w:w="2027" w:type="pct"/>
            <w:shd w:val="clear" w:color="auto" w:fill="BFBFBF"/>
            <w:vAlign w:val="center"/>
          </w:tcPr>
          <w:p w14:paraId="6C0D0190" w14:textId="77777777" w:rsidR="008758FA" w:rsidRPr="00236787" w:rsidRDefault="008758FA" w:rsidP="00041F73">
            <w:pPr>
              <w:spacing w:after="0" w:line="240" w:lineRule="auto"/>
              <w:jc w:val="center"/>
              <w:rPr>
                <w:rFonts w:ascii="Times New Roman" w:hAnsi="Times New Roman" w:cs="Times New Roman"/>
                <w:b/>
              </w:rPr>
            </w:pPr>
            <w:r w:rsidRPr="00236787">
              <w:rPr>
                <w:rFonts w:ascii="Times New Roman" w:hAnsi="Times New Roman" w:cs="Times New Roman"/>
                <w:b/>
              </w:rPr>
              <w:t>Perduodamas Paslaugos rezultatas</w:t>
            </w:r>
          </w:p>
        </w:tc>
      </w:tr>
      <w:tr w:rsidR="008758FA" w:rsidRPr="00236787" w14:paraId="3AF2302D" w14:textId="77777777" w:rsidTr="00041F73">
        <w:tc>
          <w:tcPr>
            <w:tcW w:w="366" w:type="pct"/>
          </w:tcPr>
          <w:p w14:paraId="47DD4F30" w14:textId="77777777" w:rsidR="008758FA" w:rsidRPr="00236787" w:rsidRDefault="008758FA" w:rsidP="00041F73">
            <w:pPr>
              <w:pStyle w:val="Sraopastraipa"/>
              <w:spacing w:after="0" w:line="240" w:lineRule="auto"/>
              <w:ind w:left="792"/>
              <w:contextualSpacing w:val="0"/>
              <w:rPr>
                <w:rFonts w:ascii="Times New Roman" w:hAnsi="Times New Roman" w:cs="Times New Roman"/>
              </w:rPr>
            </w:pPr>
          </w:p>
        </w:tc>
        <w:tc>
          <w:tcPr>
            <w:tcW w:w="2607" w:type="pct"/>
          </w:tcPr>
          <w:p w14:paraId="1033D116" w14:textId="77777777" w:rsidR="008758FA" w:rsidRPr="00236787" w:rsidRDefault="008758FA" w:rsidP="00041F73">
            <w:pPr>
              <w:spacing w:after="0" w:line="240" w:lineRule="auto"/>
              <w:rPr>
                <w:rFonts w:ascii="Times New Roman" w:hAnsi="Times New Roman" w:cs="Times New Roman"/>
              </w:rPr>
            </w:pPr>
          </w:p>
        </w:tc>
        <w:tc>
          <w:tcPr>
            <w:tcW w:w="2027" w:type="pct"/>
          </w:tcPr>
          <w:p w14:paraId="2EE8FB01" w14:textId="77777777" w:rsidR="008758FA" w:rsidRPr="00236787" w:rsidRDefault="008758FA" w:rsidP="00041F73">
            <w:pPr>
              <w:spacing w:after="0" w:line="240" w:lineRule="auto"/>
              <w:rPr>
                <w:rFonts w:ascii="Times New Roman" w:hAnsi="Times New Roman" w:cs="Times New Roman"/>
              </w:rPr>
            </w:pPr>
          </w:p>
        </w:tc>
      </w:tr>
      <w:tr w:rsidR="008758FA" w:rsidRPr="00236787" w14:paraId="67BB73B0" w14:textId="77777777" w:rsidTr="00041F73">
        <w:tc>
          <w:tcPr>
            <w:tcW w:w="366" w:type="pct"/>
          </w:tcPr>
          <w:p w14:paraId="782F0DE1" w14:textId="77777777" w:rsidR="008758FA" w:rsidRPr="00236787" w:rsidRDefault="008758FA" w:rsidP="00041F73">
            <w:pPr>
              <w:pStyle w:val="Sraopastraipa"/>
              <w:spacing w:after="0" w:line="240" w:lineRule="auto"/>
              <w:ind w:left="792"/>
              <w:contextualSpacing w:val="0"/>
              <w:rPr>
                <w:rFonts w:ascii="Times New Roman" w:hAnsi="Times New Roman" w:cs="Times New Roman"/>
              </w:rPr>
            </w:pPr>
          </w:p>
        </w:tc>
        <w:tc>
          <w:tcPr>
            <w:tcW w:w="2607" w:type="pct"/>
          </w:tcPr>
          <w:p w14:paraId="40346148" w14:textId="77777777" w:rsidR="008758FA" w:rsidRPr="00236787" w:rsidRDefault="008758FA" w:rsidP="00041F73">
            <w:pPr>
              <w:spacing w:after="0" w:line="240" w:lineRule="auto"/>
              <w:rPr>
                <w:rFonts w:ascii="Times New Roman" w:hAnsi="Times New Roman" w:cs="Times New Roman"/>
              </w:rPr>
            </w:pPr>
          </w:p>
        </w:tc>
        <w:tc>
          <w:tcPr>
            <w:tcW w:w="2027" w:type="pct"/>
          </w:tcPr>
          <w:p w14:paraId="3484DA67" w14:textId="77777777" w:rsidR="008758FA" w:rsidRPr="00236787" w:rsidRDefault="008758FA" w:rsidP="00041F73">
            <w:pPr>
              <w:spacing w:after="0" w:line="240" w:lineRule="auto"/>
              <w:rPr>
                <w:rFonts w:ascii="Times New Roman" w:hAnsi="Times New Roman" w:cs="Times New Roman"/>
              </w:rPr>
            </w:pPr>
          </w:p>
        </w:tc>
      </w:tr>
      <w:tr w:rsidR="008758FA" w:rsidRPr="00236787" w14:paraId="5AC68563" w14:textId="77777777" w:rsidTr="00041F73">
        <w:tc>
          <w:tcPr>
            <w:tcW w:w="366" w:type="pct"/>
          </w:tcPr>
          <w:p w14:paraId="1D5211B6" w14:textId="77777777" w:rsidR="008758FA" w:rsidRPr="00236787" w:rsidRDefault="008758FA" w:rsidP="00041F73">
            <w:pPr>
              <w:pStyle w:val="Sraopastraipa"/>
              <w:spacing w:after="0" w:line="240" w:lineRule="auto"/>
              <w:ind w:left="792"/>
              <w:contextualSpacing w:val="0"/>
              <w:rPr>
                <w:rFonts w:ascii="Times New Roman" w:hAnsi="Times New Roman" w:cs="Times New Roman"/>
              </w:rPr>
            </w:pPr>
          </w:p>
        </w:tc>
        <w:tc>
          <w:tcPr>
            <w:tcW w:w="2607" w:type="pct"/>
          </w:tcPr>
          <w:p w14:paraId="707E46BC" w14:textId="77777777" w:rsidR="008758FA" w:rsidRPr="00236787" w:rsidRDefault="008758FA" w:rsidP="00041F73">
            <w:pPr>
              <w:spacing w:after="0" w:line="240" w:lineRule="auto"/>
              <w:rPr>
                <w:rFonts w:ascii="Times New Roman" w:hAnsi="Times New Roman" w:cs="Times New Roman"/>
              </w:rPr>
            </w:pPr>
          </w:p>
        </w:tc>
        <w:tc>
          <w:tcPr>
            <w:tcW w:w="2027" w:type="pct"/>
          </w:tcPr>
          <w:p w14:paraId="376C8F69" w14:textId="77777777" w:rsidR="008758FA" w:rsidRPr="00236787" w:rsidRDefault="008758FA" w:rsidP="00041F73">
            <w:pPr>
              <w:spacing w:after="0" w:line="240" w:lineRule="auto"/>
              <w:rPr>
                <w:rFonts w:ascii="Times New Roman" w:hAnsi="Times New Roman" w:cs="Times New Roman"/>
              </w:rPr>
            </w:pPr>
          </w:p>
        </w:tc>
      </w:tr>
    </w:tbl>
    <w:p w14:paraId="0CF8036E" w14:textId="77777777" w:rsidR="008758FA" w:rsidRPr="00236787" w:rsidRDefault="008758FA" w:rsidP="008758FA">
      <w:pPr>
        <w:jc w:val="both"/>
        <w:rPr>
          <w:rFonts w:ascii="Times New Roman" w:hAnsi="Times New Roman" w:cs="Times New Roman"/>
        </w:rPr>
      </w:pPr>
    </w:p>
    <w:p w14:paraId="21A84BFC" w14:textId="77777777" w:rsidR="008758FA" w:rsidRPr="00236787" w:rsidRDefault="008758FA" w:rsidP="008758FA">
      <w:pPr>
        <w:jc w:val="both"/>
        <w:rPr>
          <w:rFonts w:ascii="Times New Roman" w:hAnsi="Times New Roman" w:cs="Times New Roman"/>
        </w:rPr>
      </w:pPr>
      <w:r w:rsidRPr="00236787">
        <w:rPr>
          <w:rFonts w:ascii="Times New Roman" w:hAnsi="Times New Roman" w:cs="Times New Roman"/>
        </w:rPr>
        <w:t>2. Užsakovas neturi Teikėjui pretenzijų dėl Paslaugų atlikimo kokybės.</w:t>
      </w:r>
    </w:p>
    <w:p w14:paraId="5077BECA" w14:textId="77777777" w:rsidR="008758FA" w:rsidRPr="00236787" w:rsidRDefault="008758FA" w:rsidP="008758FA">
      <w:pPr>
        <w:jc w:val="both"/>
        <w:rPr>
          <w:rFonts w:ascii="Times New Roman" w:hAnsi="Times New Roman" w:cs="Times New Roman"/>
        </w:rPr>
      </w:pPr>
      <w:r w:rsidRPr="00236787">
        <w:rPr>
          <w:rFonts w:ascii="Times New Roman" w:hAnsi="Times New Roman" w:cs="Times New Roman"/>
        </w:rPr>
        <w:t>ARBA:</w:t>
      </w:r>
    </w:p>
    <w:p w14:paraId="1CDF26B9" w14:textId="77777777" w:rsidR="008758FA" w:rsidRPr="00236787" w:rsidRDefault="008758FA" w:rsidP="008758FA">
      <w:pPr>
        <w:spacing w:after="0" w:line="240" w:lineRule="auto"/>
        <w:jc w:val="both"/>
        <w:rPr>
          <w:rFonts w:ascii="Times New Roman" w:hAnsi="Times New Roman" w:cs="Times New Roman"/>
        </w:rPr>
      </w:pPr>
      <w:r w:rsidRPr="00236787">
        <w:rPr>
          <w:rFonts w:ascii="Times New Roman" w:hAnsi="Times New Roman" w:cs="Times New Roman"/>
        </w:rPr>
        <w:t>2. Užsakovas, priimdamas Paslaugas, pažymi šiuos Paslaugų trūkumus: ______________________</w:t>
      </w:r>
    </w:p>
    <w:p w14:paraId="37DD4ACB" w14:textId="77777777" w:rsidR="008758FA" w:rsidRPr="00236787" w:rsidRDefault="008758FA" w:rsidP="008758FA">
      <w:pPr>
        <w:spacing w:after="0" w:line="240" w:lineRule="auto"/>
        <w:jc w:val="both"/>
        <w:rPr>
          <w:rFonts w:ascii="Times New Roman" w:hAnsi="Times New Roman" w:cs="Times New Roman"/>
        </w:rPr>
      </w:pPr>
      <w:r w:rsidRPr="0023678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8B2171" w14:textId="77777777" w:rsidR="008758FA" w:rsidRPr="00236787" w:rsidRDefault="008758FA" w:rsidP="008758FA">
      <w:pPr>
        <w:spacing w:after="0" w:line="240" w:lineRule="auto"/>
        <w:jc w:val="both"/>
        <w:rPr>
          <w:rFonts w:ascii="Times New Roman" w:hAnsi="Times New Roman" w:cs="Times New Roman"/>
        </w:rPr>
      </w:pPr>
      <w:r w:rsidRPr="00236787">
        <w:rPr>
          <w:rFonts w:ascii="Times New Roman" w:hAnsi="Times New Roman" w:cs="Times New Roman"/>
        </w:rPr>
        <w:t>Šiuos trūkumus Teikėjas įsipareigoja pašalinti ne vėliau kaip per [</w:t>
      </w:r>
      <w:r w:rsidRPr="00236787">
        <w:rPr>
          <w:rFonts w:ascii="Times New Roman" w:hAnsi="Times New Roman" w:cs="Times New Roman"/>
          <w:i/>
        </w:rPr>
        <w:t>terminas skaičiais</w:t>
      </w:r>
      <w:r w:rsidRPr="00236787">
        <w:rPr>
          <w:rFonts w:ascii="Times New Roman" w:hAnsi="Times New Roman" w:cs="Times New Roman"/>
        </w:rPr>
        <w:t>] [</w:t>
      </w:r>
      <w:r w:rsidRPr="00236787">
        <w:rPr>
          <w:rFonts w:ascii="Times New Roman" w:hAnsi="Times New Roman" w:cs="Times New Roman"/>
          <w:i/>
        </w:rPr>
        <w:t>terminas žodžiais</w:t>
      </w:r>
      <w:r w:rsidRPr="00236787">
        <w:rPr>
          <w:rFonts w:ascii="Times New Roman" w:hAnsi="Times New Roman" w:cs="Times New Roman"/>
        </w:rPr>
        <w:t>] darbo dienas.</w:t>
      </w:r>
    </w:p>
    <w:p w14:paraId="578EC1C5" w14:textId="77777777" w:rsidR="008758FA" w:rsidRPr="00236787" w:rsidRDefault="008758FA" w:rsidP="008758FA">
      <w:pPr>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kiekvienu atveju pasirenkama viena iš 2 punkto alternatyvų</w:t>
      </w:r>
      <w:r w:rsidRPr="00236787">
        <w:rPr>
          <w:rFonts w:ascii="Times New Roman" w:hAnsi="Times New Roman" w:cs="Times New Roman"/>
        </w:rPr>
        <w:t>)</w:t>
      </w:r>
    </w:p>
    <w:p w14:paraId="1AAC749E" w14:textId="77777777" w:rsidR="008758FA" w:rsidRPr="00236787" w:rsidRDefault="008758FA" w:rsidP="008758FA">
      <w:pPr>
        <w:spacing w:after="0" w:line="240" w:lineRule="auto"/>
        <w:jc w:val="both"/>
        <w:rPr>
          <w:rFonts w:ascii="Times New Roman" w:hAnsi="Times New Roman" w:cs="Times New Roman"/>
        </w:rPr>
      </w:pPr>
      <w:r w:rsidRPr="00236787">
        <w:rPr>
          <w:rFonts w:ascii="Times New Roman" w:hAnsi="Times New Roman" w:cs="Times New Roman"/>
        </w:rPr>
        <w:t>3. Už suteiktas Paslaugas Užsakovas įsipareigoja sumokėti Teikėjui Sutarties III skyriuje numatyta tvarka ir terminais.</w:t>
      </w:r>
    </w:p>
    <w:p w14:paraId="650280E7" w14:textId="77777777" w:rsidR="008758FA" w:rsidRPr="00236787" w:rsidRDefault="008758FA" w:rsidP="008758FA">
      <w:pPr>
        <w:spacing w:after="0" w:line="240" w:lineRule="auto"/>
        <w:jc w:val="both"/>
        <w:rPr>
          <w:rFonts w:ascii="Times New Roman" w:hAnsi="Times New Roman" w:cs="Times New Roman"/>
        </w:rPr>
      </w:pPr>
      <w:r w:rsidRPr="00236787">
        <w:rPr>
          <w:rFonts w:ascii="Times New Roman" w:hAnsi="Times New Roman" w:cs="Times New Roman"/>
        </w:rPr>
        <w:t>4. Šalys susitaria, jog bet koks perduodamas Paslaugos rezultatas tampa Užsakovo nuosavybe, į kurią jis turi visas autorines turtines teises maksimaliam autorinių Turtinių teisių galiojimo laikotarpiui visoje Lietuvos Respublikos ir visų užsienio valstybių teritorijoje:</w:t>
      </w:r>
    </w:p>
    <w:p w14:paraId="2C17FDE7" w14:textId="77777777" w:rsidR="008758FA" w:rsidRPr="00236787" w:rsidRDefault="008758FA" w:rsidP="00534FD3">
      <w:pPr>
        <w:pStyle w:val="Antrats"/>
        <w:numPr>
          <w:ilvl w:val="1"/>
          <w:numId w:val="12"/>
        </w:numPr>
        <w:tabs>
          <w:tab w:val="clear" w:pos="4819"/>
          <w:tab w:val="clear" w:pos="9638"/>
        </w:tabs>
        <w:ind w:left="851" w:hanging="284"/>
        <w:jc w:val="both"/>
        <w:rPr>
          <w:rFonts w:ascii="Times New Roman" w:hAnsi="Times New Roman" w:cs="Times New Roman"/>
        </w:rPr>
      </w:pPr>
      <w:r w:rsidRPr="00236787">
        <w:rPr>
          <w:rFonts w:ascii="Times New Roman" w:hAnsi="Times New Roman" w:cs="Times New Roman"/>
        </w:rPr>
        <w:t>atgaminti Kūrinį, įskaitant atskirus jo elementus, informaciją, projektinę medžiagą ir dizainą, visomis formomis ir būdais, tarp jų spausdintine ir elektronine forma;</w:t>
      </w:r>
    </w:p>
    <w:p w14:paraId="2F74548C" w14:textId="77777777" w:rsidR="008758FA" w:rsidRPr="00236787" w:rsidRDefault="008758FA" w:rsidP="00534FD3">
      <w:pPr>
        <w:pStyle w:val="Antrats"/>
        <w:numPr>
          <w:ilvl w:val="1"/>
          <w:numId w:val="12"/>
        </w:numPr>
        <w:tabs>
          <w:tab w:val="clear" w:pos="4819"/>
          <w:tab w:val="clear" w:pos="9638"/>
        </w:tabs>
        <w:ind w:left="851" w:hanging="284"/>
        <w:jc w:val="both"/>
        <w:rPr>
          <w:rFonts w:ascii="Times New Roman" w:hAnsi="Times New Roman" w:cs="Times New Roman"/>
        </w:rPr>
      </w:pPr>
      <w:r w:rsidRPr="00236787">
        <w:rPr>
          <w:rFonts w:ascii="Times New Roman" w:hAnsi="Times New Roman" w:cs="Times New Roman"/>
        </w:rPr>
        <w:t>išleisti Kūrinį bet kokia forma ar būdu;</w:t>
      </w:r>
    </w:p>
    <w:p w14:paraId="1CDC393B" w14:textId="77777777" w:rsidR="008758FA" w:rsidRPr="00236787" w:rsidRDefault="008758FA" w:rsidP="00534FD3">
      <w:pPr>
        <w:pStyle w:val="Antrats"/>
        <w:numPr>
          <w:ilvl w:val="1"/>
          <w:numId w:val="12"/>
        </w:numPr>
        <w:tabs>
          <w:tab w:val="clear" w:pos="4819"/>
          <w:tab w:val="clear" w:pos="9638"/>
        </w:tabs>
        <w:ind w:left="851" w:hanging="284"/>
        <w:jc w:val="both"/>
        <w:rPr>
          <w:rFonts w:ascii="Times New Roman" w:hAnsi="Times New Roman" w:cs="Times New Roman"/>
        </w:rPr>
      </w:pPr>
      <w:r w:rsidRPr="00236787">
        <w:rPr>
          <w:rFonts w:ascii="Times New Roman" w:hAnsi="Times New Roman" w:cs="Times New Roman"/>
        </w:rPr>
        <w:t>adaptuoti, aranžuoti, inscenizuoti ar kitaip perdirbti Kūrinį;</w:t>
      </w:r>
    </w:p>
    <w:p w14:paraId="478C5304" w14:textId="77777777" w:rsidR="008758FA" w:rsidRPr="00236787" w:rsidRDefault="008758FA" w:rsidP="00534FD3">
      <w:pPr>
        <w:pStyle w:val="Antrats"/>
        <w:numPr>
          <w:ilvl w:val="1"/>
          <w:numId w:val="12"/>
        </w:numPr>
        <w:tabs>
          <w:tab w:val="clear" w:pos="4819"/>
          <w:tab w:val="clear" w:pos="9638"/>
        </w:tabs>
        <w:ind w:left="851" w:hanging="284"/>
        <w:jc w:val="both"/>
        <w:rPr>
          <w:rFonts w:ascii="Times New Roman" w:hAnsi="Times New Roman" w:cs="Times New Roman"/>
        </w:rPr>
      </w:pPr>
      <w:r w:rsidRPr="00236787">
        <w:rPr>
          <w:rFonts w:ascii="Times New Roman" w:hAnsi="Times New Roman" w:cs="Times New Roman"/>
        </w:rPr>
        <w:t>versti Kūrinį ar atskiras jo dalis sudarančią informaciją į užsienio kalbas;</w:t>
      </w:r>
    </w:p>
    <w:p w14:paraId="6D599E56" w14:textId="77777777" w:rsidR="008758FA" w:rsidRPr="00236787" w:rsidRDefault="008758FA" w:rsidP="00534FD3">
      <w:pPr>
        <w:pStyle w:val="Antrats"/>
        <w:numPr>
          <w:ilvl w:val="1"/>
          <w:numId w:val="12"/>
        </w:numPr>
        <w:tabs>
          <w:tab w:val="clear" w:pos="4819"/>
          <w:tab w:val="clear" w:pos="9638"/>
        </w:tabs>
        <w:ind w:left="851" w:hanging="284"/>
        <w:jc w:val="both"/>
        <w:rPr>
          <w:rFonts w:ascii="Times New Roman" w:hAnsi="Times New Roman" w:cs="Times New Roman"/>
        </w:rPr>
      </w:pPr>
      <w:r w:rsidRPr="00236787">
        <w:rPr>
          <w:rFonts w:ascii="Times New Roman" w:hAnsi="Times New Roman" w:cs="Times New Roman"/>
        </w:rPr>
        <w:lastRenderedPageBreak/>
        <w:t xml:space="preserve">viešai rodyti, demonstruoti, skelbti Kūrinį, jo kopijas ar atskirus jo elementus, projektinę medžiagą ir dizainą Lietuvoje ir bet kuriose užsienio valstybėse, įskaitant Kūrinio rodymą parodose, mugėse ir pan.; </w:t>
      </w:r>
    </w:p>
    <w:p w14:paraId="221C39F0" w14:textId="77777777" w:rsidR="008758FA" w:rsidRPr="00236787" w:rsidRDefault="008758FA" w:rsidP="00534FD3">
      <w:pPr>
        <w:pStyle w:val="Antrats"/>
        <w:numPr>
          <w:ilvl w:val="1"/>
          <w:numId w:val="12"/>
        </w:numPr>
        <w:tabs>
          <w:tab w:val="clear" w:pos="4819"/>
          <w:tab w:val="clear" w:pos="9638"/>
        </w:tabs>
        <w:ind w:left="851" w:hanging="284"/>
        <w:jc w:val="both"/>
        <w:rPr>
          <w:rFonts w:ascii="Times New Roman" w:hAnsi="Times New Roman" w:cs="Times New Roman"/>
        </w:rPr>
      </w:pPr>
      <w:r w:rsidRPr="00236787">
        <w:rPr>
          <w:rFonts w:ascii="Times New Roman" w:hAnsi="Times New Roman" w:cs="Times New Roman"/>
        </w:rPr>
        <w:t>platinti Kūrinio originalą ir jo kopijas parduodant, nuomojant, teikiant panaudai ar kitaip perduodant nuosavybėn arba valdyti Lietuvoje ir bet kuriose užsienio valstybėse taip pat importuojant, eksportuojant;</w:t>
      </w:r>
    </w:p>
    <w:p w14:paraId="2FE766DC" w14:textId="77777777" w:rsidR="008758FA" w:rsidRPr="00236787" w:rsidRDefault="008758FA" w:rsidP="00534FD3">
      <w:pPr>
        <w:pStyle w:val="Antrats"/>
        <w:numPr>
          <w:ilvl w:val="1"/>
          <w:numId w:val="12"/>
        </w:numPr>
        <w:tabs>
          <w:tab w:val="clear" w:pos="4819"/>
          <w:tab w:val="clear" w:pos="9638"/>
        </w:tabs>
        <w:ind w:left="851" w:hanging="284"/>
        <w:jc w:val="both"/>
        <w:rPr>
          <w:rFonts w:ascii="Times New Roman" w:hAnsi="Times New Roman" w:cs="Times New Roman"/>
        </w:rPr>
      </w:pPr>
      <w:r w:rsidRPr="00236787">
        <w:rPr>
          <w:rFonts w:ascii="Times New Roman" w:hAnsi="Times New Roman" w:cs="Times New Roman"/>
        </w:rPr>
        <w:t>transliuoti, viešai skelbti, viešai atlikti ir pateikti Kūrinį ar atskirus jo elementus, projektinę medžiagą ir dizainą kompiuterių tinklais ir bet kokiais kitais būdais ir priemonėmis, tame tarpe talpinti internete ir elektroninėse duomenų bazėse, suteikiant prieigą vartotojams Lietuvoje ir bet kuriose užsienio valstybėse;</w:t>
      </w:r>
    </w:p>
    <w:p w14:paraId="5B61C203" w14:textId="77777777" w:rsidR="008758FA" w:rsidRPr="00236787" w:rsidRDefault="008758FA" w:rsidP="00534FD3">
      <w:pPr>
        <w:pStyle w:val="Antrats"/>
        <w:numPr>
          <w:ilvl w:val="1"/>
          <w:numId w:val="12"/>
        </w:numPr>
        <w:tabs>
          <w:tab w:val="clear" w:pos="4819"/>
          <w:tab w:val="clear" w:pos="9638"/>
        </w:tabs>
        <w:ind w:left="851" w:hanging="284"/>
        <w:jc w:val="both"/>
        <w:rPr>
          <w:rFonts w:ascii="Times New Roman" w:hAnsi="Times New Roman" w:cs="Times New Roman"/>
        </w:rPr>
      </w:pPr>
      <w:r w:rsidRPr="00236787">
        <w:rPr>
          <w:rFonts w:ascii="Times New Roman" w:hAnsi="Times New Roman" w:cs="Times New Roman"/>
        </w:rPr>
        <w:t>adaptuoti ar kitaip perdirbti Kūrinį ar atskirus jo elementus, projektinę medžiagą ir dizainą savo nuožiūra, taip pat pasitelkiant tam kitus autorius.</w:t>
      </w:r>
    </w:p>
    <w:p w14:paraId="505CE0DA" w14:textId="77777777" w:rsidR="008758FA" w:rsidRPr="00236787" w:rsidRDefault="008758FA" w:rsidP="008758FA">
      <w:pPr>
        <w:spacing w:after="0" w:line="240" w:lineRule="auto"/>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pasirenkama reikalinga 4.1. – 4.8. papunkčių apimtis</w:t>
      </w:r>
      <w:r w:rsidRPr="00236787">
        <w:rPr>
          <w:rFonts w:ascii="Times New Roman" w:hAnsi="Times New Roman" w:cs="Times New Roman"/>
        </w:rPr>
        <w:t>)</w:t>
      </w:r>
    </w:p>
    <w:p w14:paraId="162AFD64" w14:textId="77777777" w:rsidR="008758FA" w:rsidRPr="00236787" w:rsidRDefault="008758FA" w:rsidP="008758FA">
      <w:pPr>
        <w:spacing w:after="0" w:line="240" w:lineRule="auto"/>
        <w:jc w:val="both"/>
        <w:rPr>
          <w:rFonts w:ascii="Times New Roman" w:hAnsi="Times New Roman" w:cs="Times New Roman"/>
        </w:rPr>
      </w:pPr>
      <w:r w:rsidRPr="00236787">
        <w:rPr>
          <w:rFonts w:ascii="Times New Roman" w:hAnsi="Times New Roman" w:cs="Times New Roman"/>
        </w:rPr>
        <w:t>5.Šiuo Aktu Teikėjas pareiškia ir garantuoja, kad Kūrinys yra originalus ir nepažeidžia jokių tretiesiems asmenims priklausančių turtinių ar asmeninių neturtinių teisių. Teikėjas sutinka kompensuoti bet kokius nuostolius, kuriuos Užsakovas patirtų dėl trečiųjų asmenų pareikštų pretenzijų dėl Kūrinio autorystės ar nuosavybės santykių pažeidimų.</w:t>
      </w:r>
    </w:p>
    <w:p w14:paraId="0A4791EA" w14:textId="77777777" w:rsidR="008758FA" w:rsidRPr="00236787" w:rsidRDefault="008758FA" w:rsidP="008758FA">
      <w:pPr>
        <w:tabs>
          <w:tab w:val="left" w:pos="0"/>
          <w:tab w:val="right" w:pos="9600"/>
        </w:tabs>
        <w:spacing w:after="0" w:line="240" w:lineRule="auto"/>
        <w:jc w:val="both"/>
        <w:rPr>
          <w:rFonts w:ascii="Times New Roman" w:hAnsi="Times New Roman" w:cs="Times New Roman"/>
          <w:i/>
        </w:rPr>
      </w:pPr>
      <w:r w:rsidRPr="00236787">
        <w:rPr>
          <w:rFonts w:ascii="Times New Roman" w:hAnsi="Times New Roman" w:cs="Times New Roman"/>
          <w:i/>
        </w:rPr>
        <w:t xml:space="preserve">(akto 4-5 punktai  naudojami pagal poreikį; nesant poreikio jų naudoti, atitinkamai keičiama po jų einančių punktų numeracija) </w:t>
      </w:r>
    </w:p>
    <w:p w14:paraId="76B57467" w14:textId="77777777" w:rsidR="008758FA" w:rsidRPr="00236787" w:rsidRDefault="008758FA" w:rsidP="008758FA">
      <w:pPr>
        <w:tabs>
          <w:tab w:val="left" w:pos="0"/>
          <w:tab w:val="right" w:pos="9600"/>
        </w:tabs>
        <w:spacing w:after="0" w:line="240" w:lineRule="auto"/>
        <w:jc w:val="both"/>
        <w:rPr>
          <w:rFonts w:ascii="Times New Roman" w:hAnsi="Times New Roman" w:cs="Times New Roman"/>
          <w:color w:val="000000"/>
        </w:rPr>
      </w:pPr>
      <w:r w:rsidRPr="00236787">
        <w:rPr>
          <w:rFonts w:ascii="Times New Roman" w:hAnsi="Times New Roman" w:cs="Times New Roman"/>
        </w:rPr>
        <w:t>6.</w:t>
      </w:r>
      <w:r w:rsidRPr="00236787">
        <w:rPr>
          <w:rFonts w:ascii="Times New Roman" w:hAnsi="Times New Roman" w:cs="Times New Roman"/>
          <w:color w:val="000000"/>
        </w:rPr>
        <w:t>Pasirašydamos šį Aktą, Šalys patvirtina, kad jį perskaitė, suprato Akto turinį ir sąlygas, Aktas atitinka Šalių išreikštą valią.</w:t>
      </w:r>
    </w:p>
    <w:p w14:paraId="2A3F8EAD" w14:textId="77777777" w:rsidR="008758FA" w:rsidRPr="00236787" w:rsidRDefault="008758FA" w:rsidP="008758FA">
      <w:pPr>
        <w:tabs>
          <w:tab w:val="left" w:pos="0"/>
          <w:tab w:val="right" w:pos="9600"/>
        </w:tabs>
        <w:spacing w:after="0" w:line="240" w:lineRule="auto"/>
        <w:jc w:val="both"/>
        <w:rPr>
          <w:rFonts w:ascii="Times New Roman" w:hAnsi="Times New Roman" w:cs="Times New Roman"/>
          <w:i/>
        </w:rPr>
      </w:pPr>
      <w:r w:rsidRPr="00236787">
        <w:rPr>
          <w:rFonts w:ascii="Times New Roman" w:hAnsi="Times New Roman" w:cs="Times New Roman"/>
          <w:color w:val="000000"/>
        </w:rPr>
        <w:t>7.</w:t>
      </w:r>
      <w:r w:rsidRPr="00236787">
        <w:rPr>
          <w:rFonts w:ascii="Times New Roman" w:hAnsi="Times New Roman" w:cs="Times New Roman"/>
        </w:rPr>
        <w:t>Šis Aktas sudarytas dviem egzemplioriais, turinčiais vienodą juridinę galią, po vieną egzempliorių kiekvienai Šaliai.</w:t>
      </w:r>
    </w:p>
    <w:p w14:paraId="6351550B" w14:textId="77777777" w:rsidR="008758FA" w:rsidRPr="00236787" w:rsidRDefault="008758FA" w:rsidP="008758FA">
      <w:pPr>
        <w:spacing w:after="0" w:line="240" w:lineRule="auto"/>
        <w:rPr>
          <w:rFonts w:ascii="Times New Roman" w:hAnsi="Times New Roman" w:cs="Times New Roman"/>
        </w:rPr>
      </w:pPr>
    </w:p>
    <w:tbl>
      <w:tblPr>
        <w:tblW w:w="9510" w:type="dxa"/>
        <w:tblLayout w:type="fixed"/>
        <w:tblLook w:val="04A0" w:firstRow="1" w:lastRow="0" w:firstColumn="1" w:lastColumn="0" w:noHBand="0" w:noVBand="1"/>
      </w:tblPr>
      <w:tblGrid>
        <w:gridCol w:w="4681"/>
        <w:gridCol w:w="4821"/>
        <w:gridCol w:w="8"/>
      </w:tblGrid>
      <w:tr w:rsidR="008758FA" w:rsidRPr="00236787" w14:paraId="2BD5965B" w14:textId="77777777" w:rsidTr="00041F73">
        <w:tc>
          <w:tcPr>
            <w:tcW w:w="4681" w:type="dxa"/>
            <w:hideMark/>
          </w:tcPr>
          <w:p w14:paraId="42386ACD" w14:textId="77777777" w:rsidR="008758FA" w:rsidRPr="00236787" w:rsidRDefault="008758FA" w:rsidP="00041F73">
            <w:pPr>
              <w:spacing w:after="0" w:line="240" w:lineRule="auto"/>
              <w:jc w:val="both"/>
              <w:rPr>
                <w:rFonts w:ascii="Times New Roman" w:hAnsi="Times New Roman" w:cs="Times New Roman"/>
                <w:b/>
              </w:rPr>
            </w:pPr>
            <w:r w:rsidRPr="00236787">
              <w:rPr>
                <w:rFonts w:ascii="Times New Roman" w:hAnsi="Times New Roman" w:cs="Times New Roman"/>
                <w:b/>
              </w:rPr>
              <w:t>Teikėjas</w:t>
            </w:r>
          </w:p>
        </w:tc>
        <w:tc>
          <w:tcPr>
            <w:tcW w:w="4829" w:type="dxa"/>
            <w:gridSpan w:val="2"/>
            <w:hideMark/>
          </w:tcPr>
          <w:p w14:paraId="09661238" w14:textId="77777777" w:rsidR="008758FA" w:rsidRPr="00236787" w:rsidRDefault="008758FA" w:rsidP="00041F73">
            <w:pPr>
              <w:spacing w:after="0" w:line="240" w:lineRule="auto"/>
              <w:jc w:val="both"/>
              <w:rPr>
                <w:rFonts w:ascii="Times New Roman" w:hAnsi="Times New Roman" w:cs="Times New Roman"/>
                <w:b/>
              </w:rPr>
            </w:pPr>
            <w:r w:rsidRPr="00236787">
              <w:rPr>
                <w:rFonts w:ascii="Times New Roman" w:hAnsi="Times New Roman" w:cs="Times New Roman"/>
                <w:b/>
              </w:rPr>
              <w:t>Užsakovas</w:t>
            </w:r>
          </w:p>
        </w:tc>
      </w:tr>
      <w:tr w:rsidR="008758FA" w:rsidRPr="00236787" w14:paraId="573F85AD" w14:textId="77777777" w:rsidTr="00041F73">
        <w:tc>
          <w:tcPr>
            <w:tcW w:w="4681" w:type="dxa"/>
          </w:tcPr>
          <w:p w14:paraId="3BF5FAC0" w14:textId="77777777" w:rsidR="008758FA" w:rsidRPr="00236787" w:rsidRDefault="008758FA" w:rsidP="00041F73">
            <w:pPr>
              <w:spacing w:after="0" w:line="240" w:lineRule="auto"/>
              <w:jc w:val="both"/>
              <w:rPr>
                <w:rFonts w:ascii="Times New Roman" w:hAnsi="Times New Roman" w:cs="Times New Roman"/>
              </w:rPr>
            </w:pPr>
          </w:p>
        </w:tc>
        <w:tc>
          <w:tcPr>
            <w:tcW w:w="4829" w:type="dxa"/>
            <w:gridSpan w:val="2"/>
          </w:tcPr>
          <w:p w14:paraId="66A15B7C" w14:textId="77777777" w:rsidR="008758FA" w:rsidRPr="00236787" w:rsidRDefault="008758FA" w:rsidP="00041F73">
            <w:pPr>
              <w:spacing w:after="0" w:line="240" w:lineRule="auto"/>
              <w:jc w:val="both"/>
              <w:rPr>
                <w:rFonts w:ascii="Times New Roman" w:hAnsi="Times New Roman" w:cs="Times New Roman"/>
              </w:rPr>
            </w:pPr>
          </w:p>
        </w:tc>
      </w:tr>
      <w:tr w:rsidR="008758FA" w:rsidRPr="00236787" w14:paraId="61DD9E1F" w14:textId="77777777" w:rsidTr="00041F73">
        <w:tc>
          <w:tcPr>
            <w:tcW w:w="4681" w:type="dxa"/>
            <w:hideMark/>
          </w:tcPr>
          <w:p w14:paraId="3AF831B0"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Teikėjo rekvizitai</w:t>
            </w:r>
            <w:r w:rsidRPr="00236787">
              <w:rPr>
                <w:rFonts w:ascii="Times New Roman" w:hAnsi="Times New Roman" w:cs="Times New Roman"/>
              </w:rPr>
              <w:t>]</w:t>
            </w:r>
          </w:p>
        </w:tc>
        <w:tc>
          <w:tcPr>
            <w:tcW w:w="4829" w:type="dxa"/>
            <w:gridSpan w:val="2"/>
          </w:tcPr>
          <w:p w14:paraId="5E96FFBB" w14:textId="77777777" w:rsidR="008758FA" w:rsidRPr="00236787" w:rsidRDefault="008758FA" w:rsidP="00041F73">
            <w:pPr>
              <w:pStyle w:val="xl34"/>
              <w:spacing w:before="0" w:beforeAutospacing="0" w:after="0" w:afterAutospacing="0"/>
              <w:rPr>
                <w:lang w:val="lt-LT"/>
              </w:rPr>
            </w:pPr>
            <w:r w:rsidRPr="00236787">
              <w:t>[</w:t>
            </w:r>
            <w:proofErr w:type="spellStart"/>
            <w:r w:rsidRPr="00236787">
              <w:rPr>
                <w:i/>
              </w:rPr>
              <w:t>Užsakovo</w:t>
            </w:r>
            <w:proofErr w:type="spellEnd"/>
            <w:r w:rsidRPr="00236787">
              <w:rPr>
                <w:i/>
              </w:rPr>
              <w:t xml:space="preserve"> </w:t>
            </w:r>
            <w:proofErr w:type="spellStart"/>
            <w:r w:rsidRPr="00236787">
              <w:rPr>
                <w:i/>
              </w:rPr>
              <w:t>rekvizitai</w:t>
            </w:r>
            <w:proofErr w:type="spellEnd"/>
            <w:r w:rsidRPr="00236787">
              <w:t>]</w:t>
            </w:r>
          </w:p>
        </w:tc>
      </w:tr>
      <w:tr w:rsidR="008758FA" w:rsidRPr="00236787" w14:paraId="12ABD37B" w14:textId="77777777" w:rsidTr="00041F73">
        <w:tc>
          <w:tcPr>
            <w:tcW w:w="4681" w:type="dxa"/>
          </w:tcPr>
          <w:p w14:paraId="0E07E867" w14:textId="77777777" w:rsidR="008758FA" w:rsidRPr="00236787" w:rsidRDefault="008758FA" w:rsidP="00041F73">
            <w:pPr>
              <w:spacing w:after="0" w:line="240" w:lineRule="auto"/>
              <w:jc w:val="both"/>
              <w:rPr>
                <w:rFonts w:ascii="Times New Roman" w:hAnsi="Times New Roman" w:cs="Times New Roman"/>
              </w:rPr>
            </w:pPr>
          </w:p>
        </w:tc>
        <w:tc>
          <w:tcPr>
            <w:tcW w:w="4829" w:type="dxa"/>
            <w:gridSpan w:val="2"/>
          </w:tcPr>
          <w:p w14:paraId="606B626D" w14:textId="77777777" w:rsidR="008758FA" w:rsidRPr="00236787" w:rsidRDefault="008758FA" w:rsidP="00041F73">
            <w:pPr>
              <w:spacing w:after="0" w:line="240" w:lineRule="auto"/>
              <w:jc w:val="both"/>
              <w:rPr>
                <w:rFonts w:ascii="Times New Roman" w:hAnsi="Times New Roman" w:cs="Times New Roman"/>
              </w:rPr>
            </w:pPr>
          </w:p>
        </w:tc>
      </w:tr>
      <w:tr w:rsidR="008758FA" w:rsidRPr="00236787" w14:paraId="6A29A5F5" w14:textId="77777777" w:rsidTr="00041F73">
        <w:tc>
          <w:tcPr>
            <w:tcW w:w="4681" w:type="dxa"/>
          </w:tcPr>
          <w:p w14:paraId="64DCCE07" w14:textId="77777777" w:rsidR="008758FA" w:rsidRPr="00236787" w:rsidRDefault="008758FA" w:rsidP="00041F73">
            <w:pPr>
              <w:spacing w:after="0" w:line="240" w:lineRule="auto"/>
              <w:jc w:val="both"/>
              <w:rPr>
                <w:rFonts w:ascii="Times New Roman" w:hAnsi="Times New Roman" w:cs="Times New Roman"/>
              </w:rPr>
            </w:pPr>
          </w:p>
        </w:tc>
        <w:tc>
          <w:tcPr>
            <w:tcW w:w="4829" w:type="dxa"/>
            <w:gridSpan w:val="2"/>
          </w:tcPr>
          <w:p w14:paraId="05D8D32A" w14:textId="77777777" w:rsidR="008758FA" w:rsidRPr="00236787" w:rsidRDefault="008758FA" w:rsidP="00041F73">
            <w:pPr>
              <w:autoSpaceDE w:val="0"/>
              <w:autoSpaceDN w:val="0"/>
              <w:adjustRightInd w:val="0"/>
              <w:spacing w:after="0" w:line="240" w:lineRule="auto"/>
              <w:rPr>
                <w:rFonts w:ascii="Times New Roman" w:hAnsi="Times New Roman" w:cs="Times New Roman"/>
              </w:rPr>
            </w:pPr>
          </w:p>
        </w:tc>
      </w:tr>
      <w:tr w:rsidR="008758FA" w:rsidRPr="00236787" w14:paraId="665148E1" w14:textId="77777777" w:rsidTr="00041F73">
        <w:trPr>
          <w:trHeight w:val="1317"/>
        </w:trPr>
        <w:tc>
          <w:tcPr>
            <w:tcW w:w="4681" w:type="dxa"/>
          </w:tcPr>
          <w:p w14:paraId="5AD08E94" w14:textId="77777777" w:rsidR="008758FA" w:rsidRPr="00236787" w:rsidRDefault="008758FA" w:rsidP="00041F73">
            <w:pPr>
              <w:spacing w:after="0" w:line="240" w:lineRule="auto"/>
              <w:rPr>
                <w:rFonts w:ascii="Times New Roman" w:hAnsi="Times New Roman" w:cs="Times New Roman"/>
              </w:rPr>
            </w:pPr>
          </w:p>
        </w:tc>
        <w:tc>
          <w:tcPr>
            <w:tcW w:w="4829" w:type="dxa"/>
            <w:gridSpan w:val="2"/>
          </w:tcPr>
          <w:p w14:paraId="0DFAB729" w14:textId="77777777" w:rsidR="008758FA" w:rsidRPr="00236787" w:rsidRDefault="008758FA" w:rsidP="00041F73">
            <w:pPr>
              <w:spacing w:after="0" w:line="240" w:lineRule="auto"/>
              <w:rPr>
                <w:rFonts w:ascii="Times New Roman" w:hAnsi="Times New Roman" w:cs="Times New Roman"/>
              </w:rPr>
            </w:pPr>
          </w:p>
        </w:tc>
      </w:tr>
      <w:tr w:rsidR="008758FA" w:rsidRPr="00236787" w14:paraId="3C773812" w14:textId="77777777" w:rsidTr="00041F73">
        <w:tc>
          <w:tcPr>
            <w:tcW w:w="4681" w:type="dxa"/>
          </w:tcPr>
          <w:p w14:paraId="5765C74A" w14:textId="77777777" w:rsidR="008758FA" w:rsidRPr="00236787" w:rsidRDefault="008758FA" w:rsidP="00041F73">
            <w:pPr>
              <w:spacing w:after="0" w:line="240" w:lineRule="auto"/>
              <w:jc w:val="both"/>
              <w:rPr>
                <w:rFonts w:ascii="Times New Roman" w:hAnsi="Times New Roman" w:cs="Times New Roman"/>
              </w:rPr>
            </w:pPr>
          </w:p>
        </w:tc>
        <w:tc>
          <w:tcPr>
            <w:tcW w:w="4829" w:type="dxa"/>
            <w:gridSpan w:val="2"/>
          </w:tcPr>
          <w:p w14:paraId="769B3CC5" w14:textId="77777777" w:rsidR="008758FA" w:rsidRPr="00236787" w:rsidRDefault="008758FA" w:rsidP="00041F73">
            <w:pPr>
              <w:spacing w:after="0" w:line="240" w:lineRule="auto"/>
              <w:jc w:val="both"/>
              <w:rPr>
                <w:rFonts w:ascii="Times New Roman" w:hAnsi="Times New Roman" w:cs="Times New Roman"/>
              </w:rPr>
            </w:pPr>
          </w:p>
        </w:tc>
      </w:tr>
      <w:tr w:rsidR="008758FA" w:rsidRPr="00236787" w14:paraId="0FC1BB04" w14:textId="77777777" w:rsidTr="00041F73">
        <w:tc>
          <w:tcPr>
            <w:tcW w:w="4681" w:type="dxa"/>
            <w:hideMark/>
          </w:tcPr>
          <w:p w14:paraId="44AED099"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0185510E"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c>
          <w:tcPr>
            <w:tcW w:w="4829" w:type="dxa"/>
            <w:gridSpan w:val="2"/>
            <w:hideMark/>
          </w:tcPr>
          <w:p w14:paraId="728346E5"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3143C3F7"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r>
      <w:tr w:rsidR="008758FA" w:rsidRPr="00236787" w14:paraId="4200C3E4" w14:textId="77777777" w:rsidTr="00041F73">
        <w:trPr>
          <w:gridAfter w:val="1"/>
          <w:wAfter w:w="8" w:type="dxa"/>
        </w:trPr>
        <w:tc>
          <w:tcPr>
            <w:tcW w:w="4681" w:type="dxa"/>
          </w:tcPr>
          <w:p w14:paraId="16304B97" w14:textId="77777777" w:rsidR="008758FA" w:rsidRPr="00236787" w:rsidRDefault="008758FA" w:rsidP="00041F73">
            <w:pPr>
              <w:spacing w:after="0" w:line="240" w:lineRule="auto"/>
              <w:jc w:val="both"/>
              <w:rPr>
                <w:rFonts w:ascii="Times New Roman" w:hAnsi="Times New Roman" w:cs="Times New Roman"/>
              </w:rPr>
            </w:pPr>
          </w:p>
        </w:tc>
        <w:tc>
          <w:tcPr>
            <w:tcW w:w="4821" w:type="dxa"/>
          </w:tcPr>
          <w:p w14:paraId="55D0B01A" w14:textId="77777777" w:rsidR="008758FA" w:rsidRPr="00236787" w:rsidRDefault="008758FA" w:rsidP="00041F73">
            <w:pPr>
              <w:spacing w:after="0" w:line="240" w:lineRule="auto"/>
              <w:jc w:val="both"/>
              <w:rPr>
                <w:rFonts w:ascii="Times New Roman" w:hAnsi="Times New Roman" w:cs="Times New Roman"/>
              </w:rPr>
            </w:pPr>
          </w:p>
        </w:tc>
      </w:tr>
      <w:tr w:rsidR="008758FA" w:rsidRPr="00236787" w14:paraId="1946D7CA" w14:textId="77777777" w:rsidTr="00041F73">
        <w:trPr>
          <w:gridAfter w:val="1"/>
          <w:wAfter w:w="8" w:type="dxa"/>
        </w:trPr>
        <w:tc>
          <w:tcPr>
            <w:tcW w:w="4681" w:type="dxa"/>
          </w:tcPr>
          <w:p w14:paraId="3267D1A1"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A.V.</w:t>
            </w:r>
          </w:p>
        </w:tc>
        <w:tc>
          <w:tcPr>
            <w:tcW w:w="4821" w:type="dxa"/>
          </w:tcPr>
          <w:p w14:paraId="53E1D21F" w14:textId="77777777" w:rsidR="008758FA" w:rsidRPr="00236787" w:rsidRDefault="008758FA" w:rsidP="00041F73">
            <w:pPr>
              <w:spacing w:after="0" w:line="240" w:lineRule="auto"/>
              <w:jc w:val="both"/>
              <w:rPr>
                <w:rFonts w:ascii="Times New Roman" w:hAnsi="Times New Roman" w:cs="Times New Roman"/>
              </w:rPr>
            </w:pPr>
            <w:r w:rsidRPr="00236787">
              <w:rPr>
                <w:rFonts w:ascii="Times New Roman" w:hAnsi="Times New Roman" w:cs="Times New Roman"/>
              </w:rPr>
              <w:t>A.V.</w:t>
            </w:r>
          </w:p>
        </w:tc>
      </w:tr>
    </w:tbl>
    <w:p w14:paraId="4DD122C5" w14:textId="77777777" w:rsidR="008758FA" w:rsidRPr="00236787" w:rsidRDefault="008758FA" w:rsidP="008758FA">
      <w:pPr>
        <w:spacing w:after="0" w:line="240" w:lineRule="auto"/>
        <w:ind w:firstLine="851"/>
        <w:jc w:val="both"/>
        <w:rPr>
          <w:rFonts w:ascii="Times New Roman" w:hAnsi="Times New Roman" w:cs="Times New Roman"/>
        </w:rPr>
      </w:pPr>
    </w:p>
    <w:p w14:paraId="6B2FB6DB" w14:textId="77777777" w:rsidR="008758FA" w:rsidRPr="00236787" w:rsidRDefault="008758FA" w:rsidP="008758FA">
      <w:pPr>
        <w:spacing w:after="0" w:line="240" w:lineRule="auto"/>
        <w:rPr>
          <w:rFonts w:ascii="Times New Roman" w:eastAsia="Times New Roman" w:hAnsi="Times New Roman" w:cs="Times New Roman"/>
          <w:i/>
          <w:lang w:eastAsia="lt-LT"/>
        </w:rPr>
      </w:pPr>
    </w:p>
    <w:p w14:paraId="716CD73F" w14:textId="77777777" w:rsidR="008758FA" w:rsidRPr="00236787" w:rsidRDefault="008758FA" w:rsidP="008758FA">
      <w:pPr>
        <w:tabs>
          <w:tab w:val="left" w:pos="3855"/>
        </w:tabs>
        <w:rPr>
          <w:rFonts w:ascii="Times New Roman" w:hAnsi="Times New Roman" w:cs="Times New Roman"/>
        </w:rPr>
      </w:pPr>
      <w:r w:rsidRPr="00236787">
        <w:rPr>
          <w:rFonts w:ascii="Times New Roman" w:hAnsi="Times New Roman" w:cs="Times New Roman"/>
          <w:b/>
          <w:bCs/>
          <w:caps/>
          <w:color w:val="000000"/>
        </w:rPr>
        <w:tab/>
      </w:r>
    </w:p>
    <w:tbl>
      <w:tblPr>
        <w:tblW w:w="9510" w:type="dxa"/>
        <w:tblInd w:w="-318" w:type="dxa"/>
        <w:tblLayout w:type="fixed"/>
        <w:tblLook w:val="04A0" w:firstRow="1" w:lastRow="0" w:firstColumn="1" w:lastColumn="0" w:noHBand="0" w:noVBand="1"/>
      </w:tblPr>
      <w:tblGrid>
        <w:gridCol w:w="4681"/>
        <w:gridCol w:w="4821"/>
        <w:gridCol w:w="8"/>
      </w:tblGrid>
      <w:tr w:rsidR="003131BB" w:rsidRPr="00236787" w14:paraId="19519992" w14:textId="77777777" w:rsidTr="00985C03">
        <w:tc>
          <w:tcPr>
            <w:tcW w:w="4681" w:type="dxa"/>
            <w:hideMark/>
          </w:tcPr>
          <w:p w14:paraId="0AB92F5C" w14:textId="77777777" w:rsidR="003131BB" w:rsidRPr="00236787" w:rsidRDefault="003131BB" w:rsidP="00985C03">
            <w:pPr>
              <w:spacing w:after="0" w:line="240" w:lineRule="auto"/>
              <w:jc w:val="both"/>
              <w:rPr>
                <w:rFonts w:ascii="Times New Roman" w:hAnsi="Times New Roman" w:cs="Times New Roman"/>
                <w:b/>
              </w:rPr>
            </w:pPr>
            <w:r w:rsidRPr="00236787">
              <w:rPr>
                <w:rFonts w:ascii="Times New Roman" w:hAnsi="Times New Roman" w:cs="Times New Roman"/>
                <w:b/>
              </w:rPr>
              <w:t>Teikėjas</w:t>
            </w:r>
          </w:p>
        </w:tc>
        <w:tc>
          <w:tcPr>
            <w:tcW w:w="4829" w:type="dxa"/>
            <w:gridSpan w:val="2"/>
            <w:hideMark/>
          </w:tcPr>
          <w:p w14:paraId="7D5AA3FA" w14:textId="77777777" w:rsidR="003131BB" w:rsidRPr="00236787" w:rsidRDefault="003131BB" w:rsidP="00985C03">
            <w:pPr>
              <w:spacing w:after="0" w:line="240" w:lineRule="auto"/>
              <w:jc w:val="both"/>
              <w:rPr>
                <w:rFonts w:ascii="Times New Roman" w:hAnsi="Times New Roman" w:cs="Times New Roman"/>
                <w:b/>
              </w:rPr>
            </w:pPr>
            <w:r w:rsidRPr="00236787">
              <w:rPr>
                <w:rFonts w:ascii="Times New Roman" w:hAnsi="Times New Roman" w:cs="Times New Roman"/>
                <w:b/>
              </w:rPr>
              <w:t>Užsakovas</w:t>
            </w:r>
          </w:p>
        </w:tc>
      </w:tr>
      <w:tr w:rsidR="003131BB" w:rsidRPr="00236787" w14:paraId="33D79E25" w14:textId="77777777" w:rsidTr="00985C03">
        <w:tc>
          <w:tcPr>
            <w:tcW w:w="4681" w:type="dxa"/>
          </w:tcPr>
          <w:p w14:paraId="6A7D314E"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5FD9712C"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02FB828E" w14:textId="77777777" w:rsidTr="00985C03">
        <w:tc>
          <w:tcPr>
            <w:tcW w:w="4681" w:type="dxa"/>
            <w:hideMark/>
          </w:tcPr>
          <w:p w14:paraId="71DAC043"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 xml:space="preserve">Teikėjo </w:t>
            </w:r>
            <w:r>
              <w:rPr>
                <w:rFonts w:ascii="Times New Roman" w:hAnsi="Times New Roman" w:cs="Times New Roman"/>
                <w:i/>
              </w:rPr>
              <w:t>pavadinimas</w:t>
            </w:r>
            <w:r w:rsidRPr="00236787">
              <w:rPr>
                <w:rFonts w:ascii="Times New Roman" w:hAnsi="Times New Roman" w:cs="Times New Roman"/>
              </w:rPr>
              <w:t>]</w:t>
            </w:r>
          </w:p>
        </w:tc>
        <w:tc>
          <w:tcPr>
            <w:tcW w:w="4829" w:type="dxa"/>
            <w:gridSpan w:val="2"/>
          </w:tcPr>
          <w:p w14:paraId="700ECDD6" w14:textId="77777777" w:rsidR="003131BB" w:rsidRPr="00236787" w:rsidRDefault="003131BB" w:rsidP="00985C03">
            <w:pPr>
              <w:pStyle w:val="xl34"/>
              <w:spacing w:before="0" w:beforeAutospacing="0" w:after="0" w:afterAutospacing="0"/>
              <w:rPr>
                <w:lang w:val="lt-LT"/>
              </w:rPr>
            </w:pPr>
            <w:r w:rsidRPr="00236787">
              <w:t>[</w:t>
            </w:r>
            <w:proofErr w:type="spellStart"/>
            <w:r w:rsidRPr="00236787">
              <w:rPr>
                <w:i/>
              </w:rPr>
              <w:t>Užsakovo</w:t>
            </w:r>
            <w:proofErr w:type="spellEnd"/>
            <w:r w:rsidRPr="00236787">
              <w:rPr>
                <w:i/>
              </w:rPr>
              <w:t xml:space="preserve"> </w:t>
            </w:r>
            <w:proofErr w:type="spellStart"/>
            <w:r>
              <w:rPr>
                <w:i/>
              </w:rPr>
              <w:t>pavadinimas</w:t>
            </w:r>
            <w:proofErr w:type="spellEnd"/>
            <w:r w:rsidRPr="00236787">
              <w:t>]</w:t>
            </w:r>
          </w:p>
        </w:tc>
      </w:tr>
      <w:tr w:rsidR="003131BB" w:rsidRPr="00236787" w14:paraId="43FD6C80" w14:textId="77777777" w:rsidTr="00985C03">
        <w:tc>
          <w:tcPr>
            <w:tcW w:w="4681" w:type="dxa"/>
          </w:tcPr>
          <w:p w14:paraId="05CC4626"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08ABDB01"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726F6BC4" w14:textId="77777777" w:rsidTr="00985C03">
        <w:tc>
          <w:tcPr>
            <w:tcW w:w="4681" w:type="dxa"/>
          </w:tcPr>
          <w:p w14:paraId="6C384F74" w14:textId="77777777" w:rsidR="003131BB" w:rsidRPr="00236787" w:rsidRDefault="003131BB" w:rsidP="00985C03">
            <w:pPr>
              <w:spacing w:after="0" w:line="240" w:lineRule="auto"/>
              <w:jc w:val="both"/>
              <w:rPr>
                <w:rFonts w:ascii="Times New Roman" w:hAnsi="Times New Roman" w:cs="Times New Roman"/>
              </w:rPr>
            </w:pPr>
          </w:p>
        </w:tc>
        <w:tc>
          <w:tcPr>
            <w:tcW w:w="4829" w:type="dxa"/>
            <w:gridSpan w:val="2"/>
          </w:tcPr>
          <w:p w14:paraId="474D1019" w14:textId="77777777" w:rsidR="003131BB" w:rsidRPr="00236787" w:rsidRDefault="003131BB" w:rsidP="00985C03">
            <w:pPr>
              <w:spacing w:after="0" w:line="240" w:lineRule="auto"/>
              <w:jc w:val="both"/>
              <w:rPr>
                <w:rFonts w:ascii="Times New Roman" w:hAnsi="Times New Roman" w:cs="Times New Roman"/>
              </w:rPr>
            </w:pPr>
          </w:p>
        </w:tc>
      </w:tr>
      <w:tr w:rsidR="003131BB" w:rsidRPr="00236787" w14:paraId="1B2355F0" w14:textId="77777777" w:rsidTr="00985C03">
        <w:tc>
          <w:tcPr>
            <w:tcW w:w="4681" w:type="dxa"/>
            <w:hideMark/>
          </w:tcPr>
          <w:p w14:paraId="3786327E"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324BE204"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c>
          <w:tcPr>
            <w:tcW w:w="4829" w:type="dxa"/>
            <w:gridSpan w:val="2"/>
            <w:hideMark/>
          </w:tcPr>
          <w:p w14:paraId="242A8FEB"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pareigos, vardas, pavardė</w:t>
            </w:r>
            <w:r w:rsidRPr="00236787">
              <w:rPr>
                <w:rFonts w:ascii="Times New Roman" w:hAnsi="Times New Roman" w:cs="Times New Roman"/>
              </w:rPr>
              <w:t>]</w:t>
            </w:r>
          </w:p>
          <w:p w14:paraId="0FDFE365" w14:textId="77777777" w:rsidR="003131BB" w:rsidRPr="00236787" w:rsidRDefault="003131BB" w:rsidP="00985C03">
            <w:pPr>
              <w:spacing w:after="0" w:line="240" w:lineRule="auto"/>
              <w:jc w:val="both"/>
              <w:rPr>
                <w:rFonts w:ascii="Times New Roman" w:hAnsi="Times New Roman" w:cs="Times New Roman"/>
              </w:rPr>
            </w:pPr>
            <w:r w:rsidRPr="00236787">
              <w:rPr>
                <w:rFonts w:ascii="Times New Roman" w:hAnsi="Times New Roman" w:cs="Times New Roman"/>
              </w:rPr>
              <w:t>[</w:t>
            </w:r>
            <w:r w:rsidRPr="00236787">
              <w:rPr>
                <w:rFonts w:ascii="Times New Roman" w:hAnsi="Times New Roman" w:cs="Times New Roman"/>
                <w:i/>
              </w:rPr>
              <w:t>parašas</w:t>
            </w:r>
            <w:r w:rsidRPr="00236787">
              <w:rPr>
                <w:rFonts w:ascii="Times New Roman" w:hAnsi="Times New Roman" w:cs="Times New Roman"/>
              </w:rPr>
              <w:t>]</w:t>
            </w:r>
          </w:p>
        </w:tc>
      </w:tr>
      <w:tr w:rsidR="003131BB" w:rsidRPr="00236787" w14:paraId="1278FD2B" w14:textId="77777777" w:rsidTr="00985C03">
        <w:trPr>
          <w:gridAfter w:val="1"/>
          <w:wAfter w:w="8" w:type="dxa"/>
        </w:trPr>
        <w:tc>
          <w:tcPr>
            <w:tcW w:w="4681" w:type="dxa"/>
          </w:tcPr>
          <w:p w14:paraId="35A48D2A" w14:textId="77777777" w:rsidR="003131BB" w:rsidRPr="00236787" w:rsidRDefault="003131BB" w:rsidP="00985C03">
            <w:pPr>
              <w:spacing w:after="0" w:line="240" w:lineRule="auto"/>
              <w:jc w:val="both"/>
              <w:rPr>
                <w:rFonts w:ascii="Times New Roman" w:hAnsi="Times New Roman" w:cs="Times New Roman"/>
              </w:rPr>
            </w:pPr>
          </w:p>
        </w:tc>
        <w:tc>
          <w:tcPr>
            <w:tcW w:w="4821" w:type="dxa"/>
          </w:tcPr>
          <w:p w14:paraId="04C847D9" w14:textId="77777777" w:rsidR="003131BB" w:rsidRPr="00236787" w:rsidRDefault="003131BB" w:rsidP="00985C03">
            <w:pPr>
              <w:spacing w:after="0" w:line="240" w:lineRule="auto"/>
              <w:jc w:val="both"/>
              <w:rPr>
                <w:rFonts w:ascii="Times New Roman" w:hAnsi="Times New Roman" w:cs="Times New Roman"/>
              </w:rPr>
            </w:pPr>
          </w:p>
        </w:tc>
      </w:tr>
    </w:tbl>
    <w:p w14:paraId="469509FA" w14:textId="77777777" w:rsidR="003131BB" w:rsidRPr="00236787" w:rsidRDefault="003131BB" w:rsidP="003131BB">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3131BB" w:rsidRPr="00236787" w14:paraId="3F4FCEF0" w14:textId="77777777" w:rsidTr="00985C03">
        <w:tc>
          <w:tcPr>
            <w:tcW w:w="4679" w:type="dxa"/>
            <w:hideMark/>
          </w:tcPr>
          <w:p w14:paraId="5EAC8DDE" w14:textId="77777777" w:rsidR="003131BB" w:rsidRPr="00236787" w:rsidRDefault="003131BB" w:rsidP="00985C03">
            <w:pPr>
              <w:jc w:val="both"/>
              <w:rPr>
                <w:rFonts w:ascii="Times New Roman" w:hAnsi="Times New Roman" w:cs="Times New Roman"/>
              </w:rPr>
            </w:pPr>
            <w:r w:rsidRPr="00236787">
              <w:rPr>
                <w:rFonts w:ascii="Times New Roman" w:hAnsi="Times New Roman" w:cs="Times New Roman"/>
                <w:snapToGrid w:val="0"/>
              </w:rPr>
              <w:t>A.V.</w:t>
            </w:r>
          </w:p>
        </w:tc>
        <w:tc>
          <w:tcPr>
            <w:tcW w:w="4819" w:type="dxa"/>
            <w:hideMark/>
          </w:tcPr>
          <w:p w14:paraId="1CCB5385" w14:textId="77777777" w:rsidR="003131BB" w:rsidRPr="00236787" w:rsidRDefault="003131BB" w:rsidP="00985C03">
            <w:pPr>
              <w:jc w:val="both"/>
              <w:rPr>
                <w:rFonts w:ascii="Times New Roman" w:hAnsi="Times New Roman" w:cs="Times New Roman"/>
              </w:rPr>
            </w:pPr>
            <w:r w:rsidRPr="00236787">
              <w:rPr>
                <w:rFonts w:ascii="Times New Roman" w:hAnsi="Times New Roman" w:cs="Times New Roman"/>
                <w:snapToGrid w:val="0"/>
              </w:rPr>
              <w:t>A.V.</w:t>
            </w:r>
          </w:p>
        </w:tc>
      </w:tr>
    </w:tbl>
    <w:p w14:paraId="46ECA744" w14:textId="196D761D" w:rsidR="00BD6FB1" w:rsidRPr="00420EA8" w:rsidRDefault="00BD6FB1" w:rsidP="00BD6FB1">
      <w:pPr>
        <w:rPr>
          <w:rFonts w:ascii="Times New Roman" w:hAnsi="Times New Roman" w:cs="Times New Roman"/>
          <w:sz w:val="24"/>
          <w:szCs w:val="24"/>
        </w:rPr>
      </w:pPr>
    </w:p>
    <w:sectPr w:rsidR="00BD6FB1" w:rsidRPr="00420EA8" w:rsidSect="008758FA">
      <w:headerReference w:type="first" r:id="rId35"/>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BE513" w14:textId="77777777" w:rsidR="00B67E6E" w:rsidRDefault="00B67E6E" w:rsidP="00AD5B10">
      <w:pPr>
        <w:spacing w:after="0" w:line="240" w:lineRule="auto"/>
      </w:pPr>
      <w:r>
        <w:separator/>
      </w:r>
    </w:p>
  </w:endnote>
  <w:endnote w:type="continuationSeparator" w:id="0">
    <w:p w14:paraId="1EB013A8" w14:textId="77777777" w:rsidR="00B67E6E" w:rsidRDefault="00B67E6E"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w:altName w:val="Times New Roman"/>
    <w:charset w:val="BA"/>
    <w:family w:val="auto"/>
    <w:pitch w:val="variable"/>
    <w:sig w:usb0="A00002AF" w:usb1="5000206A"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BA"/>
    <w:family w:val="auto"/>
    <w:pitch w:val="variable"/>
    <w:sig w:usb0="00000001" w:usb1="5000206A"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EYInterstate Regular">
    <w:altName w:val="Corbel"/>
    <w:charset w:val="00"/>
    <w:family w:val="auto"/>
    <w:pitch w:val="variable"/>
    <w:sig w:usb0="00000001" w:usb1="5000206A" w:usb2="00000000" w:usb3="00000000" w:csb0="0000009F" w:csb1="00000000"/>
  </w:font>
  <w:font w:name="EYInterstate (TT) LightItalic">
    <w:panose1 w:val="00000000000000000000"/>
    <w:charset w:val="00"/>
    <w:family w:val="auto"/>
    <w:notTrueType/>
    <w:pitch w:val="default"/>
    <w:sig w:usb0="00000003" w:usb1="00000000" w:usb2="00000000" w:usb3="00000000" w:csb0="00000001" w:csb1="00000000"/>
  </w:font>
  <w:font w:name="EYInterstate-Regular">
    <w:altName w:val="Arial"/>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EYInterstate-Light">
    <w:panose1 w:val="00000000000000000000"/>
    <w:charset w:val="BA"/>
    <w:family w:val="swiss"/>
    <w:notTrueType/>
    <w:pitch w:val="default"/>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863406"/>
      <w:docPartObj>
        <w:docPartGallery w:val="Page Numbers (Bottom of Page)"/>
        <w:docPartUnique/>
      </w:docPartObj>
    </w:sdtPr>
    <w:sdtContent>
      <w:p w14:paraId="59B5BFCF" w14:textId="1C07C8B8" w:rsidR="00985C03" w:rsidRDefault="00985C03">
        <w:pPr>
          <w:pStyle w:val="Porat"/>
          <w:jc w:val="center"/>
        </w:pPr>
        <w:r>
          <w:fldChar w:fldCharType="begin"/>
        </w:r>
        <w:r>
          <w:instrText>PAGE   \* MERGEFORMAT</w:instrText>
        </w:r>
        <w:r>
          <w:fldChar w:fldCharType="separate"/>
        </w:r>
        <w:r w:rsidR="00C80C47">
          <w:rPr>
            <w:noProof/>
          </w:rPr>
          <w:t>6</w:t>
        </w:r>
        <w:r>
          <w:fldChar w:fldCharType="end"/>
        </w:r>
      </w:p>
    </w:sdtContent>
  </w:sdt>
  <w:p w14:paraId="0CCAC31E" w14:textId="77777777" w:rsidR="00985C03" w:rsidRDefault="00985C0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399840"/>
      <w:docPartObj>
        <w:docPartGallery w:val="Page Numbers (Bottom of Page)"/>
        <w:docPartUnique/>
      </w:docPartObj>
    </w:sdtPr>
    <w:sdtContent>
      <w:p w14:paraId="4CE45F79" w14:textId="77777777" w:rsidR="00985C03" w:rsidRDefault="00985C03">
        <w:pPr>
          <w:pStyle w:val="Porat"/>
          <w:jc w:val="center"/>
        </w:pPr>
        <w:r>
          <w:fldChar w:fldCharType="begin"/>
        </w:r>
        <w:r>
          <w:instrText>PAGE   \* MERGEFORMAT</w:instrText>
        </w:r>
        <w:r>
          <w:fldChar w:fldCharType="separate"/>
        </w:r>
        <w:r w:rsidR="00C80C47">
          <w:rPr>
            <w:noProof/>
          </w:rPr>
          <w:t>1</w:t>
        </w:r>
        <w:r>
          <w:fldChar w:fldCharType="end"/>
        </w:r>
      </w:p>
    </w:sdtContent>
  </w:sdt>
  <w:p w14:paraId="702F7ECB" w14:textId="77777777" w:rsidR="00985C03" w:rsidRDefault="00985C0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381829"/>
      <w:docPartObj>
        <w:docPartGallery w:val="Page Numbers (Bottom of Page)"/>
        <w:docPartUnique/>
      </w:docPartObj>
    </w:sdtPr>
    <w:sdtContent>
      <w:p w14:paraId="1A660F34" w14:textId="19699790" w:rsidR="00985C03" w:rsidRDefault="00985C03">
        <w:pPr>
          <w:pStyle w:val="Porat"/>
          <w:jc w:val="center"/>
        </w:pPr>
        <w:r>
          <w:fldChar w:fldCharType="begin"/>
        </w:r>
        <w:r>
          <w:instrText>PAGE   \* MERGEFORMAT</w:instrText>
        </w:r>
        <w:r>
          <w:fldChar w:fldCharType="separate"/>
        </w:r>
        <w:r w:rsidR="00C80C47">
          <w:rPr>
            <w:noProof/>
          </w:rPr>
          <w:t>7</w:t>
        </w:r>
        <w:r>
          <w:fldChar w:fldCharType="end"/>
        </w:r>
      </w:p>
    </w:sdtContent>
  </w:sdt>
  <w:p w14:paraId="5861EBF8" w14:textId="77777777" w:rsidR="00985C03" w:rsidRDefault="00985C0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050840"/>
      <w:docPartObj>
        <w:docPartGallery w:val="Page Numbers (Bottom of Page)"/>
        <w:docPartUnique/>
      </w:docPartObj>
    </w:sdtPr>
    <w:sdtContent>
      <w:p w14:paraId="0FC664A2" w14:textId="77777777" w:rsidR="00985C03" w:rsidRDefault="00985C03">
        <w:pPr>
          <w:pStyle w:val="Porat"/>
          <w:jc w:val="center"/>
        </w:pPr>
        <w:r>
          <w:fldChar w:fldCharType="begin"/>
        </w:r>
        <w:r>
          <w:instrText>PAGE   \* MERGEFORMAT</w:instrText>
        </w:r>
        <w:r>
          <w:fldChar w:fldCharType="separate"/>
        </w:r>
        <w:r w:rsidR="00935853">
          <w:rPr>
            <w:noProof/>
          </w:rPr>
          <w:t>2</w:t>
        </w:r>
        <w:r>
          <w:fldChar w:fldCharType="end"/>
        </w:r>
      </w:p>
    </w:sdtContent>
  </w:sdt>
  <w:p w14:paraId="490F61A9" w14:textId="77777777" w:rsidR="00985C03" w:rsidRDefault="00985C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A29AB" w14:textId="77777777" w:rsidR="00B67E6E" w:rsidRDefault="00B67E6E" w:rsidP="00AD5B10">
      <w:pPr>
        <w:spacing w:after="0" w:line="240" w:lineRule="auto"/>
      </w:pPr>
      <w:r>
        <w:separator/>
      </w:r>
    </w:p>
  </w:footnote>
  <w:footnote w:type="continuationSeparator" w:id="0">
    <w:p w14:paraId="4C5D131D" w14:textId="77777777" w:rsidR="00B67E6E" w:rsidRDefault="00B67E6E" w:rsidP="00AD5B10">
      <w:pPr>
        <w:spacing w:after="0" w:line="240" w:lineRule="auto"/>
      </w:pPr>
      <w:r>
        <w:continuationSeparator/>
      </w:r>
    </w:p>
  </w:footnote>
  <w:footnote w:id="1">
    <w:p w14:paraId="57B43CC8" w14:textId="77777777" w:rsidR="00985C03" w:rsidRPr="00216156" w:rsidRDefault="00985C03" w:rsidP="000C60E1">
      <w:pPr>
        <w:pStyle w:val="Puslapioinaostekstas"/>
        <w:rPr>
          <w:rFonts w:cs="Arial"/>
          <w:sz w:val="18"/>
          <w:szCs w:val="16"/>
        </w:rPr>
      </w:pPr>
      <w:r w:rsidRPr="00216156">
        <w:rPr>
          <w:rStyle w:val="Puslapioinaosnuoroda"/>
          <w:rFonts w:eastAsiaTheme="majorEastAsia" w:cs="Arial"/>
          <w:sz w:val="18"/>
          <w:szCs w:val="16"/>
        </w:rPr>
        <w:footnoteRef/>
      </w:r>
      <w:r w:rsidRPr="00216156">
        <w:rPr>
          <w:rFonts w:cs="Arial"/>
          <w:sz w:val="18"/>
          <w:szCs w:val="16"/>
        </w:rPr>
        <w:t xml:space="preserve"> </w:t>
      </w:r>
      <w:r w:rsidRPr="00216156">
        <w:rPr>
          <w:rFonts w:cs="Arial"/>
          <w:sz w:val="18"/>
          <w:szCs w:val="16"/>
          <w:shd w:val="clear" w:color="auto" w:fill="FFFFFF"/>
        </w:rPr>
        <w:t>Kito Žemės ūkio struktūros statistinio tyrimo duomenys bus skelbiami 2018 metais</w:t>
      </w:r>
    </w:p>
  </w:footnote>
  <w:footnote w:id="2">
    <w:p w14:paraId="388CBC8B" w14:textId="77777777" w:rsidR="00985C03" w:rsidRPr="00763F4D" w:rsidRDefault="00985C03" w:rsidP="000C60E1">
      <w:pPr>
        <w:pStyle w:val="Puslapioinaostekstas"/>
      </w:pPr>
      <w:r w:rsidRPr="00216156">
        <w:rPr>
          <w:rStyle w:val="Puslapioinaosnuoroda"/>
          <w:rFonts w:eastAsiaTheme="majorEastAsia" w:cs="Arial"/>
          <w:sz w:val="18"/>
          <w:szCs w:val="16"/>
        </w:rPr>
        <w:footnoteRef/>
      </w:r>
      <w:r w:rsidRPr="00216156">
        <w:rPr>
          <w:rFonts w:cs="Arial"/>
          <w:sz w:val="18"/>
          <w:szCs w:val="16"/>
        </w:rPr>
        <w:t xml:space="preserve"> Šaltinis: </w:t>
      </w:r>
      <w:r w:rsidRPr="00216156">
        <w:rPr>
          <w:rFonts w:cs="Arial"/>
          <w:sz w:val="18"/>
          <w:szCs w:val="16"/>
          <w:shd w:val="clear" w:color="auto" w:fill="FFFFFF"/>
        </w:rPr>
        <w:t>Lietuvos statistikos departamento duomenys.</w:t>
      </w:r>
      <w:r w:rsidRPr="00216156">
        <w:rPr>
          <w:rFonts w:cs="Arial"/>
          <w:szCs w:val="18"/>
          <w:shd w:val="clear" w:color="auto" w:fill="FFFFFF"/>
        </w:rPr>
        <w:t xml:space="preserve"> </w:t>
      </w:r>
    </w:p>
  </w:footnote>
  <w:footnote w:id="3">
    <w:p w14:paraId="0A29EBF4" w14:textId="77777777" w:rsidR="00985C03" w:rsidRDefault="00985C03" w:rsidP="000C60E1">
      <w:pPr>
        <w:pStyle w:val="Puslapioinaostekstas"/>
      </w:pPr>
      <w:r>
        <w:rPr>
          <w:rStyle w:val="Puslapioinaosnuoroda"/>
          <w:rFonts w:eastAsiaTheme="majorEastAsia"/>
        </w:rPr>
        <w:footnoteRef/>
      </w:r>
      <w:r>
        <w:t xml:space="preserve"> </w:t>
      </w:r>
      <w:r w:rsidRPr="004E79D8">
        <w:t>http://registrai.lt/management/search/search_result</w:t>
      </w:r>
    </w:p>
  </w:footnote>
  <w:footnote w:id="4">
    <w:p w14:paraId="054D9FC0" w14:textId="77777777" w:rsidR="00985C03" w:rsidRDefault="00985C03" w:rsidP="000C60E1">
      <w:pPr>
        <w:pStyle w:val="Puslapioinaostekstas"/>
      </w:pPr>
      <w:r>
        <w:rPr>
          <w:sz w:val="14"/>
          <w:szCs w:val="14"/>
          <w:lang w:val="en-US"/>
        </w:rPr>
        <w:t>5</w:t>
      </w:r>
      <w:r w:rsidRPr="00A707C8">
        <w:rPr>
          <w:sz w:val="14"/>
          <w:szCs w:val="14"/>
          <w:lang w:val="en-US"/>
        </w:rPr>
        <w:t>. K. Sung-</w:t>
      </w:r>
      <w:proofErr w:type="spellStart"/>
      <w:r w:rsidRPr="00A707C8">
        <w:rPr>
          <w:sz w:val="14"/>
          <w:szCs w:val="14"/>
          <w:lang w:val="en-US"/>
        </w:rPr>
        <w:t>Iuyl</w:t>
      </w:r>
      <w:proofErr w:type="spellEnd"/>
      <w:r w:rsidRPr="00A707C8">
        <w:rPr>
          <w:sz w:val="14"/>
          <w:szCs w:val="14"/>
          <w:lang w:val="en-US"/>
        </w:rPr>
        <w:t>, “3.0- lessons from government innovation of Korea,” Ministry of Security and Public Administration, accessed July 2015.</w:t>
      </w:r>
    </w:p>
  </w:footnote>
  <w:footnote w:id="5">
    <w:p w14:paraId="0DF62D65" w14:textId="77777777" w:rsidR="00985C03" w:rsidRDefault="00985C03" w:rsidP="000C60E1">
      <w:pPr>
        <w:pStyle w:val="Puslapioinaostekstas"/>
      </w:pPr>
      <w:r>
        <w:rPr>
          <w:rStyle w:val="Puslapioinaosnuoroda"/>
          <w:rFonts w:eastAsiaTheme="majorEastAsia"/>
        </w:rPr>
        <w:footnoteRef/>
      </w:r>
      <w:r>
        <w:t xml:space="preserve"> </w:t>
      </w:r>
      <w:r w:rsidRPr="00F700D3">
        <w:rPr>
          <w:rStyle w:val="A5"/>
        </w:rPr>
        <w:t>https://www.tableau.com/sites/default/files/media/big-data-analytics-federal-goverment_0.pdf</w:t>
      </w:r>
    </w:p>
  </w:footnote>
  <w:footnote w:id="6">
    <w:p w14:paraId="38382859" w14:textId="77777777" w:rsidR="00985C03" w:rsidRDefault="00985C03" w:rsidP="000C60E1">
      <w:pPr>
        <w:pStyle w:val="Puslapioinaostekstas"/>
      </w:pPr>
      <w:r>
        <w:rPr>
          <w:rStyle w:val="Puslapioinaosnuoroda"/>
          <w:rFonts w:eastAsiaTheme="majorEastAsia"/>
        </w:rPr>
        <w:footnoteRef/>
      </w:r>
      <w:r>
        <w:t xml:space="preserve"> </w:t>
      </w:r>
      <w:proofErr w:type="spellStart"/>
      <w:r w:rsidRPr="007213BC">
        <w:rPr>
          <w:rStyle w:val="A5"/>
        </w:rPr>
        <w:t>McKinsey</w:t>
      </w:r>
      <w:proofErr w:type="spellEnd"/>
      <w:r w:rsidRPr="007213BC">
        <w:rPr>
          <w:rStyle w:val="A5"/>
        </w:rPr>
        <w:t xml:space="preserve"> Global Institute (2011), </w:t>
      </w:r>
      <w:r>
        <w:rPr>
          <w:rStyle w:val="A5"/>
        </w:rPr>
        <w:t xml:space="preserve">Big data: </w:t>
      </w:r>
      <w:proofErr w:type="spellStart"/>
      <w:r>
        <w:rPr>
          <w:rStyle w:val="A5"/>
        </w:rPr>
        <w:t>The</w:t>
      </w:r>
      <w:proofErr w:type="spellEnd"/>
      <w:r>
        <w:rPr>
          <w:rStyle w:val="A5"/>
        </w:rPr>
        <w:t xml:space="preserve"> </w:t>
      </w:r>
      <w:proofErr w:type="spellStart"/>
      <w:r>
        <w:rPr>
          <w:rStyle w:val="A5"/>
        </w:rPr>
        <w:t>next</w:t>
      </w:r>
      <w:proofErr w:type="spellEnd"/>
      <w:r>
        <w:rPr>
          <w:rStyle w:val="A5"/>
        </w:rPr>
        <w:t xml:space="preserve"> </w:t>
      </w:r>
      <w:proofErr w:type="spellStart"/>
      <w:r>
        <w:rPr>
          <w:rStyle w:val="A5"/>
        </w:rPr>
        <w:t>frontier</w:t>
      </w:r>
      <w:proofErr w:type="spellEnd"/>
      <w:r>
        <w:rPr>
          <w:rStyle w:val="A5"/>
        </w:rPr>
        <w:t xml:space="preserve"> for </w:t>
      </w:r>
      <w:proofErr w:type="spellStart"/>
      <w:r>
        <w:rPr>
          <w:rStyle w:val="A5"/>
        </w:rPr>
        <w:t>innovation</w:t>
      </w:r>
      <w:proofErr w:type="spellEnd"/>
      <w:r>
        <w:rPr>
          <w:rStyle w:val="A5"/>
        </w:rPr>
        <w:t xml:space="preserve">, </w:t>
      </w:r>
      <w:proofErr w:type="spellStart"/>
      <w:r>
        <w:rPr>
          <w:rStyle w:val="A5"/>
        </w:rPr>
        <w:t>competition</w:t>
      </w:r>
      <w:proofErr w:type="spellEnd"/>
      <w:r>
        <w:rPr>
          <w:rStyle w:val="A5"/>
        </w:rPr>
        <w:t xml:space="preserve">, </w:t>
      </w:r>
      <w:proofErr w:type="spellStart"/>
      <w:r>
        <w:rPr>
          <w:rStyle w:val="A5"/>
        </w:rPr>
        <w:t>and</w:t>
      </w:r>
      <w:proofErr w:type="spellEnd"/>
      <w:r>
        <w:rPr>
          <w:rStyle w:val="A5"/>
        </w:rPr>
        <w:t xml:space="preserve"> </w:t>
      </w:r>
      <w:proofErr w:type="spellStart"/>
      <w:r>
        <w:rPr>
          <w:rStyle w:val="A5"/>
        </w:rPr>
        <w:t>productivity</w:t>
      </w:r>
      <w:proofErr w:type="spellEnd"/>
    </w:p>
  </w:footnote>
  <w:footnote w:id="7">
    <w:p w14:paraId="5D70C20F" w14:textId="77777777" w:rsidR="00985C03" w:rsidRPr="00853D0C" w:rsidRDefault="00985C03" w:rsidP="000C60E1">
      <w:pPr>
        <w:pStyle w:val="Puslapioinaostekstas"/>
        <w:rPr>
          <w:rStyle w:val="A5"/>
        </w:rPr>
      </w:pPr>
      <w:r>
        <w:rPr>
          <w:rStyle w:val="Puslapioinaosnuoroda"/>
          <w:rFonts w:eastAsiaTheme="majorEastAsia"/>
        </w:rPr>
        <w:footnoteRef/>
      </w:r>
      <w:r>
        <w:t xml:space="preserve"> </w:t>
      </w:r>
      <w:r w:rsidRPr="00853D0C">
        <w:rPr>
          <w:rStyle w:val="A5"/>
        </w:rPr>
        <w:t>http://www.gartner.com/newsroom/id/3360317</w:t>
      </w:r>
    </w:p>
  </w:footnote>
  <w:footnote w:id="8">
    <w:p w14:paraId="49D1B096" w14:textId="77777777" w:rsidR="00985C03" w:rsidRPr="00985388" w:rsidRDefault="00985C03" w:rsidP="000C60E1">
      <w:pPr>
        <w:pStyle w:val="Puslapioinaostekstas"/>
        <w:rPr>
          <w:sz w:val="18"/>
        </w:rPr>
      </w:pPr>
      <w:r w:rsidRPr="00985388">
        <w:rPr>
          <w:rStyle w:val="Puslapioinaosnuoroda"/>
          <w:rFonts w:eastAsiaTheme="majorEastAsia"/>
          <w:sz w:val="18"/>
        </w:rPr>
        <w:footnoteRef/>
      </w:r>
      <w:r w:rsidRPr="00985388">
        <w:rPr>
          <w:sz w:val="18"/>
        </w:rPr>
        <w:t xml:space="preserve">  Pagal LR Vyriausybės 2001 m. balandžio 18 d. nutarimą Nr. 435 dėl žemės ūkio produkcijos gamintojų veiklos rezultatų tyrimų ir ūkių apskaitos duomenų tinklo kūrimo ŽŪM paskirta atsakinga už žemės ūkio produkcijos gamintojų (ūkininkų ūkių ir įmonių) ūkinės-finansinės veiklos rezultatų tyrimų organizavimą ir ŪADT kūrimą bei plėtojimą.</w:t>
      </w:r>
    </w:p>
  </w:footnote>
  <w:footnote w:id="9">
    <w:p w14:paraId="0C703CFE" w14:textId="77777777" w:rsidR="00985C03" w:rsidRPr="00985388" w:rsidRDefault="00985C03" w:rsidP="000C60E1">
      <w:pPr>
        <w:pStyle w:val="Puslapioinaostekstas"/>
        <w:rPr>
          <w:sz w:val="18"/>
        </w:rPr>
      </w:pPr>
      <w:r w:rsidRPr="00985388">
        <w:rPr>
          <w:rStyle w:val="Puslapioinaosnuoroda"/>
          <w:rFonts w:eastAsiaTheme="majorEastAsia"/>
          <w:sz w:val="18"/>
        </w:rPr>
        <w:footnoteRef/>
      </w:r>
      <w:r w:rsidRPr="00985388">
        <w:rPr>
          <w:sz w:val="18"/>
        </w:rPr>
        <w:t xml:space="preserve"> Pagal LR Žemės ūkio ministro 2001 m. balandžio 27 d. įsakymą Nr. 132 dėl Lietuvos žemės ūkio produkcijos gamintojų ūkinės-finansinės veiklos rezultatų tyrimo taisyklių patvirtinimo LAEI yra pagrindinė šalies ŪADT institucija, atsakinga už ŪADT veiklą ir ryšių palaikymą su Europos Komisija.</w:t>
      </w:r>
    </w:p>
    <w:p w14:paraId="48E08F39" w14:textId="77777777" w:rsidR="00985C03" w:rsidRPr="00985388" w:rsidRDefault="00985C03" w:rsidP="000C60E1">
      <w:pPr>
        <w:pStyle w:val="Puslapioinaostekstas"/>
        <w:rPr>
          <w:sz w:val="18"/>
        </w:rPr>
      </w:pPr>
      <w:r w:rsidRPr="00985388">
        <w:rPr>
          <w:sz w:val="18"/>
        </w:rPr>
        <w:t xml:space="preserve"> </w:t>
      </w:r>
    </w:p>
    <w:p w14:paraId="69E36B53" w14:textId="77777777" w:rsidR="00985C03" w:rsidRDefault="00985C03" w:rsidP="000C60E1">
      <w:pPr>
        <w:pStyle w:val="Puslapioinaostekstas"/>
      </w:pPr>
    </w:p>
  </w:footnote>
  <w:footnote w:id="10">
    <w:p w14:paraId="54994563" w14:textId="77777777" w:rsidR="00985C03" w:rsidRDefault="00985C03" w:rsidP="000C60E1">
      <w:pPr>
        <w:pStyle w:val="Puslapioinaostekstas"/>
      </w:pPr>
      <w:r>
        <w:rPr>
          <w:rStyle w:val="Puslapioinaosnuoroda"/>
          <w:rFonts w:eastAsiaTheme="majorEastAsia"/>
        </w:rPr>
        <w:footnoteRef/>
      </w:r>
      <w:r>
        <w:t xml:space="preserve"> Pateikiama informacija apie darbuotojų skaičių investicijų projekto rengimo metu, šaltinis, </w:t>
      </w:r>
      <w:hyperlink r:id="rId1" w:history="1">
        <w:r w:rsidRPr="006728FD">
          <w:rPr>
            <w:rStyle w:val="Hipersaitas"/>
          </w:rPr>
          <w:t>https://www.e-tar.lt/portal/lt/legalAct/3fde9250a95a11e5be7fbe3f919a1ebe/yKcvuNyvrM</w:t>
        </w:r>
      </w:hyperlink>
      <w:r>
        <w:t xml:space="preserve"> </w:t>
      </w:r>
    </w:p>
  </w:footnote>
  <w:footnote w:id="11">
    <w:p w14:paraId="1707D8EF" w14:textId="77777777" w:rsidR="00985C03" w:rsidRDefault="00985C03" w:rsidP="000C60E1">
      <w:pPr>
        <w:pStyle w:val="Puslapioinaostekstas"/>
      </w:pPr>
      <w:r>
        <w:rPr>
          <w:rStyle w:val="Puslapioinaosnuoroda"/>
          <w:rFonts w:eastAsiaTheme="majorEastAsia"/>
        </w:rPr>
        <w:footnoteRef/>
      </w:r>
      <w:r>
        <w:t xml:space="preserve"> </w:t>
      </w:r>
      <w:r w:rsidRPr="008A1FB0">
        <w:t>Lietuvos Respublikos žemės ūkio ministerijos nuostatai</w:t>
      </w:r>
      <w:r>
        <w:t>, šaltinis:</w:t>
      </w:r>
      <w:r w:rsidRPr="008A1FB0">
        <w:t xml:space="preserve"> </w:t>
      </w:r>
      <w:hyperlink r:id="rId2" w:history="1">
        <w:r w:rsidRPr="006728FD">
          <w:rPr>
            <w:rStyle w:val="Hipersaitas"/>
          </w:rPr>
          <w:t>https://zum.lrv.lt/lt/administracine-informacija/nuostatai</w:t>
        </w:r>
      </w:hyperlink>
      <w:r>
        <w:t xml:space="preserve"> </w:t>
      </w:r>
    </w:p>
  </w:footnote>
  <w:footnote w:id="12">
    <w:p w14:paraId="231A06DE" w14:textId="77777777" w:rsidR="00985C03" w:rsidRPr="004629B4" w:rsidRDefault="00985C03" w:rsidP="000C60E1">
      <w:pPr>
        <w:pStyle w:val="Puslapioinaostekstas"/>
      </w:pPr>
      <w:r>
        <w:rPr>
          <w:rStyle w:val="Puslapioinaosnuoroda"/>
          <w:rFonts w:eastAsiaTheme="majorEastAsia"/>
        </w:rPr>
        <w:footnoteRef/>
      </w:r>
      <w:r>
        <w:t xml:space="preserve"> pateikiama informacija apie darbuotojų skaičių Investicinio Projekto rengimo metu, šaltinis: </w:t>
      </w:r>
      <w:hyperlink r:id="rId3" w:history="1">
        <w:r w:rsidRPr="00FF1722">
          <w:rPr>
            <w:rStyle w:val="Hipersaitas"/>
          </w:rPr>
          <w:t>http://ivpk.lrv.lt/uploads/ivpk/documents/files/veikla/planavimo_dokumentai/metiniai_veiklos_planai/Kopija%20IVPK%202016m_veiklos%20planas_2016_0202.pdf</w:t>
        </w:r>
      </w:hyperlink>
      <w:r>
        <w:t xml:space="preserve"> </w:t>
      </w:r>
    </w:p>
  </w:footnote>
  <w:footnote w:id="13">
    <w:p w14:paraId="38863569" w14:textId="77777777" w:rsidR="00985C03" w:rsidRPr="0036004D" w:rsidRDefault="00985C03" w:rsidP="000C60E1">
      <w:pPr>
        <w:pStyle w:val="Puslapioinaostekstas"/>
      </w:pPr>
      <w:r>
        <w:rPr>
          <w:rStyle w:val="Puslapioinaosnuoroda"/>
          <w:rFonts w:eastAsiaTheme="majorEastAsia"/>
        </w:rPr>
        <w:footnoteRef/>
      </w:r>
      <w:r>
        <w:t xml:space="preserve"> Šaltinis: LŽŪKT pateikta informacija pagal LŽŪKT 2016 metų veiklos programą.</w:t>
      </w:r>
    </w:p>
  </w:footnote>
  <w:footnote w:id="14">
    <w:p w14:paraId="0FBBD0EB" w14:textId="77777777" w:rsidR="00985C03" w:rsidRDefault="00985C03" w:rsidP="000C60E1">
      <w:pPr>
        <w:pStyle w:val="Puslapioinaostekstas"/>
      </w:pPr>
      <w:r>
        <w:rPr>
          <w:rStyle w:val="Puslapioinaosnuoroda"/>
          <w:rFonts w:eastAsiaTheme="majorEastAsia"/>
        </w:rPr>
        <w:footnoteRef/>
      </w:r>
      <w:r>
        <w:t xml:space="preserve"> </w:t>
      </w:r>
      <w:r w:rsidRPr="001F61B9">
        <w:t>https://www.vic.lt/?mid=518</w:t>
      </w:r>
    </w:p>
  </w:footnote>
  <w:footnote w:id="15">
    <w:p w14:paraId="334A7DB2" w14:textId="77777777" w:rsidR="00985C03" w:rsidRDefault="00985C03" w:rsidP="000C60E1">
      <w:pPr>
        <w:pStyle w:val="Puslapioinaostekstas"/>
      </w:pPr>
      <w:r>
        <w:rPr>
          <w:rStyle w:val="Puslapioinaosnuoroda"/>
          <w:rFonts w:eastAsiaTheme="majorEastAsia"/>
        </w:rPr>
        <w:footnoteRef/>
      </w:r>
      <w:r>
        <w:t xml:space="preserve"> Valstybės įmonės žemės ūkio informacijos ir kaimo verslo centro įstatai, šaltinis:  </w:t>
      </w:r>
      <w:hyperlink r:id="rId4" w:history="1">
        <w:r w:rsidRPr="006728FD">
          <w:rPr>
            <w:rStyle w:val="Hipersaitas"/>
          </w:rPr>
          <w:t>https://www.vic.lt/?mid=22</w:t>
        </w:r>
      </w:hyperlink>
    </w:p>
  </w:footnote>
  <w:footnote w:id="16">
    <w:p w14:paraId="4BC4E397" w14:textId="77777777" w:rsidR="00985C03" w:rsidRDefault="00985C03" w:rsidP="000C60E1">
      <w:pPr>
        <w:pStyle w:val="Puslapioinaostekstas"/>
      </w:pPr>
      <w:r>
        <w:rPr>
          <w:rStyle w:val="Puslapioinaosnuoroda"/>
          <w:rFonts w:eastAsiaTheme="majorEastAsia"/>
        </w:rPr>
        <w:footnoteRef/>
      </w:r>
      <w:r>
        <w:t xml:space="preserve"> pateikiama informacija apie darbuotojų skaičių Investicinio Projekto rengimo metu, šaltinis: </w:t>
      </w:r>
      <w:hyperlink r:id="rId5" w:history="1">
        <w:r w:rsidRPr="006728FD">
          <w:rPr>
            <w:rStyle w:val="Hipersaitas"/>
          </w:rPr>
          <w:t>https://www.e-tar.lt/portal/lt/legalAct/f598c090464311e5a38cd6cdb94b0c51/FoSnXDtzXe</w:t>
        </w:r>
      </w:hyperlink>
      <w:r>
        <w:t xml:space="preserve"> </w:t>
      </w:r>
    </w:p>
  </w:footnote>
  <w:footnote w:id="17">
    <w:p w14:paraId="5B5BEE19" w14:textId="77777777" w:rsidR="00985C03" w:rsidRDefault="00985C03" w:rsidP="000C60E1">
      <w:pPr>
        <w:pStyle w:val="Puslapioinaostekstas"/>
      </w:pPr>
      <w:r>
        <w:rPr>
          <w:rStyle w:val="Puslapioinaosnuoroda"/>
          <w:rFonts w:eastAsiaTheme="majorEastAsia"/>
        </w:rPr>
        <w:footnoteRef/>
      </w:r>
      <w:r>
        <w:t xml:space="preserve"> N</w:t>
      </w:r>
      <w:r w:rsidRPr="008A1FB0">
        <w:t>acionalinės mokėjimo agentūros prie žemės ūkio ministerijos nuostatai</w:t>
      </w:r>
      <w:r>
        <w:t xml:space="preserve">, šaltinis: </w:t>
      </w:r>
      <w:hyperlink r:id="rId6" w:history="1">
        <w:r w:rsidRPr="006728FD">
          <w:rPr>
            <w:rStyle w:val="Hipersaitas"/>
          </w:rPr>
          <w:t>https://www.e-tar.lt/portal/lt/legalAct/TAR.C21C626F98DA/vbNUtSlMhc</w:t>
        </w:r>
      </w:hyperlink>
      <w:r>
        <w:t xml:space="preserve"> </w:t>
      </w:r>
    </w:p>
  </w:footnote>
  <w:footnote w:id="18">
    <w:p w14:paraId="70CA118A" w14:textId="77777777" w:rsidR="00985C03" w:rsidRDefault="00985C03" w:rsidP="000C60E1">
      <w:pPr>
        <w:pStyle w:val="Puslapioinaostekstas"/>
      </w:pPr>
      <w:r>
        <w:rPr>
          <w:rStyle w:val="Puslapioinaosnuoroda"/>
          <w:rFonts w:eastAsiaTheme="majorEastAsia"/>
        </w:rPr>
        <w:footnoteRef/>
      </w:r>
      <w:r>
        <w:t xml:space="preserve"> Pateikiama </w:t>
      </w:r>
      <w:r w:rsidRPr="00E57348">
        <w:rPr>
          <w:rFonts w:cs="Arial"/>
          <w:lang w:eastAsia="ar-SA"/>
        </w:rPr>
        <w:t xml:space="preserve">internetiniame puslapyje: </w:t>
      </w:r>
      <w:r w:rsidRPr="00F35C0F">
        <w:rPr>
          <w:rFonts w:cs="Arial"/>
          <w:u w:val="single"/>
          <w:lang w:eastAsia="ar-SA"/>
        </w:rPr>
        <w:t>http://www.ppplietuva.lt/teisine-metodine-informacija/metodiniai-dokumentai</w:t>
      </w:r>
    </w:p>
    <w:p w14:paraId="130FE0E2" w14:textId="77777777" w:rsidR="00985C03" w:rsidRDefault="00985C03" w:rsidP="000C60E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304616"/>
      <w:docPartObj>
        <w:docPartGallery w:val="Page Numbers (Top of Page)"/>
        <w:docPartUnique/>
      </w:docPartObj>
    </w:sdtPr>
    <w:sdtContent>
      <w:p w14:paraId="4B5309F5" w14:textId="715F0E1B" w:rsidR="00985C03" w:rsidRDefault="00985C03">
        <w:pPr>
          <w:pStyle w:val="Antrats"/>
          <w:jc w:val="center"/>
        </w:pPr>
      </w:p>
    </w:sdtContent>
  </w:sdt>
  <w:p w14:paraId="4BB1DBD6" w14:textId="77777777" w:rsidR="00985C03" w:rsidRDefault="00985C03">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D1D1" w14:textId="77777777" w:rsidR="00985C03" w:rsidRPr="00A75973" w:rsidRDefault="00985C03" w:rsidP="00A75973">
    <w:pPr>
      <w:pStyle w:val="Antrat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3AACF" w14:textId="77777777" w:rsidR="00985C03" w:rsidRDefault="00985C03">
    <w:pPr>
      <w:pStyle w:val="Antrats"/>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A73BC" w14:textId="77777777" w:rsidR="00985C03" w:rsidRDefault="00985C03"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586EA36" w14:textId="77777777" w:rsidR="00985C03" w:rsidRDefault="00985C03">
    <w:pPr>
      <w:pStyle w:val="Antrats"/>
    </w:pPr>
  </w:p>
  <w:p w14:paraId="73D3D748" w14:textId="77777777" w:rsidR="00985C03" w:rsidRDefault="00985C03"/>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B8E00" w14:textId="77777777" w:rsidR="00985C03" w:rsidRDefault="00985C03" w:rsidP="00AE4B88">
    <w:pPr>
      <w:pStyle w:val="Antrats"/>
      <w:framePr w:wrap="around" w:vAnchor="text" w:hAnchor="margin" w:xAlign="center" w:y="1"/>
      <w:rPr>
        <w:rStyle w:val="Puslapionumeris"/>
      </w:rPr>
    </w:pPr>
  </w:p>
  <w:p w14:paraId="7CE35862" w14:textId="77777777" w:rsidR="00985C03" w:rsidRDefault="00985C03">
    <w:pPr>
      <w:pStyle w:val="Antrats"/>
    </w:pPr>
  </w:p>
  <w:p w14:paraId="38C2A542" w14:textId="77777777" w:rsidR="00985C03" w:rsidRDefault="00985C03"/>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83335" w14:textId="77777777" w:rsidR="00985C03" w:rsidRDefault="00985C03">
    <w:pPr>
      <w:pStyle w:val="Antrats"/>
      <w:jc w:val="center"/>
    </w:pPr>
  </w:p>
  <w:p w14:paraId="7A01359E" w14:textId="77777777" w:rsidR="00985C03" w:rsidRDefault="00985C03">
    <w:pPr>
      <w:pStyle w:val="Antrats"/>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54921" w14:textId="77777777" w:rsidR="00985C03" w:rsidRDefault="00985C03">
    <w:pPr>
      <w:pStyle w:val="Antrats"/>
      <w:jc w:val="center"/>
    </w:pPr>
  </w:p>
  <w:p w14:paraId="5983382D" w14:textId="77777777" w:rsidR="00985C03" w:rsidRDefault="00985C03">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87527"/>
      <w:docPartObj>
        <w:docPartGallery w:val="Page Numbers (Top of Page)"/>
        <w:docPartUnique/>
      </w:docPartObj>
    </w:sdtPr>
    <w:sdtContent>
      <w:p w14:paraId="22D41DF5" w14:textId="63B7205F" w:rsidR="00985C03" w:rsidRDefault="00985C03">
        <w:pPr>
          <w:pStyle w:val="Antrats"/>
          <w:jc w:val="center"/>
        </w:pPr>
      </w:p>
    </w:sdtContent>
  </w:sdt>
  <w:p w14:paraId="65DDC4D0" w14:textId="77777777" w:rsidR="00985C03" w:rsidRDefault="00985C0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A52B8" w14:textId="77777777" w:rsidR="00985C03" w:rsidRPr="006D5764" w:rsidRDefault="00985C03" w:rsidP="00BD3D1B">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D39C" w14:textId="77777777" w:rsidR="00985C03" w:rsidRPr="00ED368B" w:rsidRDefault="00985C03">
    <w:pPr>
      <w:pStyle w:val="Antrats"/>
      <w:jc w:val="center"/>
      <w:rPr>
        <w:rFonts w:ascii="Times New Roman" w:hAnsi="Times New Roman" w:cs="Times New Roman"/>
      </w:rPr>
    </w:pPr>
  </w:p>
  <w:p w14:paraId="1DFBD826" w14:textId="77777777" w:rsidR="00985C03" w:rsidRDefault="00985C0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6431877"/>
      <w:docPartObj>
        <w:docPartGallery w:val="Page Numbers (Top of Page)"/>
        <w:docPartUnique/>
      </w:docPartObj>
    </w:sdtPr>
    <w:sdtContent>
      <w:p w14:paraId="06C15A12" w14:textId="77777777" w:rsidR="00985C03" w:rsidRDefault="00985C03">
        <w:pPr>
          <w:pStyle w:val="Antrats"/>
          <w:jc w:val="center"/>
        </w:pPr>
        <w:r>
          <w:t>Techninės specifikacijos priedas Nr. 1</w:t>
        </w:r>
      </w:p>
    </w:sdtContent>
  </w:sdt>
  <w:p w14:paraId="42A921FB" w14:textId="77777777" w:rsidR="00985C03" w:rsidRDefault="00985C03" w:rsidP="0082163A">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FB733" w14:textId="77777777" w:rsidR="00985C03" w:rsidRDefault="00985C03">
    <w:pPr>
      <w:pStyle w:val="Antrats"/>
    </w:pPr>
    <w:r>
      <w:tab/>
      <w:t>Priedas Nr.1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006573"/>
      <w:docPartObj>
        <w:docPartGallery w:val="Page Numbers (Top of Page)"/>
        <w:docPartUnique/>
      </w:docPartObj>
    </w:sdtPr>
    <w:sdtContent>
      <w:p w14:paraId="6D663A56" w14:textId="0405B3BF" w:rsidR="00985C03" w:rsidRDefault="00985C03">
        <w:pPr>
          <w:pStyle w:val="Antrats"/>
          <w:jc w:val="center"/>
        </w:pPr>
        <w:r>
          <w:t>Techninės specifikacijos priedas Nr. 1</w:t>
        </w:r>
      </w:p>
    </w:sdtContent>
  </w:sdt>
  <w:p w14:paraId="05D8DFA5" w14:textId="77777777" w:rsidR="00985C03" w:rsidRDefault="00985C03" w:rsidP="0082163A">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1AD8C" w14:textId="77777777" w:rsidR="00985C03" w:rsidRDefault="00985C03">
    <w:pPr>
      <w:pStyle w:val="Antrats"/>
    </w:pPr>
    <w:r>
      <w:tab/>
      <w:t>Priedas Nr.1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226370"/>
      <w:docPartObj>
        <w:docPartGallery w:val="Page Numbers (Top of Page)"/>
        <w:docPartUnique/>
      </w:docPartObj>
    </w:sdtPr>
    <w:sdtContent>
      <w:p w14:paraId="7697D789" w14:textId="7E0DDB3B" w:rsidR="00985C03" w:rsidRDefault="00985C03">
        <w:pPr>
          <w:pStyle w:val="Antrats"/>
          <w:jc w:val="center"/>
        </w:pPr>
        <w:r>
          <w:t>Techninės specifikacijos priedas Nr. 2</w:t>
        </w:r>
      </w:p>
    </w:sdtContent>
  </w:sdt>
  <w:p w14:paraId="3A349FAD" w14:textId="77777777" w:rsidR="00985C03" w:rsidRDefault="00985C03" w:rsidP="008216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clip_image001"/>
      </v:shape>
    </w:pict>
  </w:numPicBullet>
  <w:numPicBullet w:numPicBulletId="1">
    <w:pict>
      <v:shape id="_x0000_i1055" type="#_x0000_t75" style="width:15.05pt;height:14.4pt" o:bullet="t">
        <v:imagedata r:id="rId2" o:title="clip_image002"/>
      </v:shape>
    </w:pict>
  </w:numPicBullet>
  <w:abstractNum w:abstractNumId="0" w15:restartNumberingAfterBreak="0">
    <w:nsid w:val="011D5ECE"/>
    <w:multiLevelType w:val="hybridMultilevel"/>
    <w:tmpl w:val="852459D6"/>
    <w:lvl w:ilvl="0" w:tplc="1F905A4A">
      <w:start w:val="1"/>
      <w:numFmt w:val="bullet"/>
      <w:lvlText w:val="•"/>
      <w:lvlJc w:val="left"/>
      <w:pPr>
        <w:ind w:left="360" w:hanging="360"/>
      </w:pPr>
      <w:rPr>
        <w:rFonts w:ascii="EYInterstate" w:hAnsi="EYInterstate" w:hint="default"/>
        <w:color w:val="FFD200"/>
        <w:spacing w:val="0"/>
        <w:sz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D44306"/>
    <w:multiLevelType w:val="multilevel"/>
    <w:tmpl w:val="CF7A1E92"/>
    <w:styleLink w:val="mokosnumbering"/>
    <w:lvl w:ilvl="0">
      <w:start w:val="1"/>
      <w:numFmt w:val="decimal"/>
      <w:pStyle w:val="Test1layer"/>
      <w:lvlText w:val="%1."/>
      <w:lvlJc w:val="left"/>
      <w:pPr>
        <w:ind w:left="643" w:hanging="360"/>
      </w:pPr>
      <w:rPr>
        <w:rFonts w:hint="default"/>
      </w:rPr>
    </w:lvl>
    <w:lvl w:ilvl="1">
      <w:start w:val="1"/>
      <w:numFmt w:val="decimal"/>
      <w:pStyle w:val="Test2layer"/>
      <w:lvlText w:val="%1.%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0"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0"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2" w15:restartNumberingAfterBreak="0">
    <w:nsid w:val="026C187A"/>
    <w:multiLevelType w:val="hybridMultilevel"/>
    <w:tmpl w:val="037CF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4B1087"/>
    <w:multiLevelType w:val="hybridMultilevel"/>
    <w:tmpl w:val="926A6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C514A8"/>
    <w:multiLevelType w:val="multilevel"/>
    <w:tmpl w:val="46C45430"/>
    <w:lvl w:ilvl="0">
      <w:start w:val="1"/>
      <w:numFmt w:val="decimal"/>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0D791BD5"/>
    <w:multiLevelType w:val="multilevel"/>
    <w:tmpl w:val="AA480AF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DEF30CC"/>
    <w:multiLevelType w:val="hybridMultilevel"/>
    <w:tmpl w:val="9B849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E06AAC"/>
    <w:multiLevelType w:val="hybridMultilevel"/>
    <w:tmpl w:val="29DC25E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2BF666B"/>
    <w:multiLevelType w:val="hybridMultilevel"/>
    <w:tmpl w:val="39861D7C"/>
    <w:lvl w:ilvl="0" w:tplc="0427000F">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pStyle w:val="Heading4BP"/>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3F42238"/>
    <w:multiLevelType w:val="hybridMultilevel"/>
    <w:tmpl w:val="CCB86E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4E0C18"/>
    <w:multiLevelType w:val="hybridMultilevel"/>
    <w:tmpl w:val="49BE81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A7C4C91"/>
    <w:multiLevelType w:val="hybridMultilevel"/>
    <w:tmpl w:val="037CF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9872C8"/>
    <w:multiLevelType w:val="hybridMultilevel"/>
    <w:tmpl w:val="D214F83C"/>
    <w:lvl w:ilvl="0" w:tplc="BDA2907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1F750A5C"/>
    <w:multiLevelType w:val="hybridMultilevel"/>
    <w:tmpl w:val="C96E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CD50CB"/>
    <w:multiLevelType w:val="hybridMultilevel"/>
    <w:tmpl w:val="874C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A40264"/>
    <w:multiLevelType w:val="hybridMultilevel"/>
    <w:tmpl w:val="4218273C"/>
    <w:lvl w:ilvl="0" w:tplc="85544B42">
      <w:start w:val="1"/>
      <w:numFmt w:val="decimal"/>
      <w:lvlText w:val="%1."/>
      <w:lvlJc w:val="left"/>
      <w:pPr>
        <w:ind w:left="757" w:hanging="360"/>
      </w:pPr>
      <w:rPr>
        <w:rFonts w:hint="default"/>
        <w:color w:val="auto"/>
        <w:sz w:val="24"/>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7" w15:restartNumberingAfterBreak="0">
    <w:nsid w:val="28520F86"/>
    <w:multiLevelType w:val="hybridMultilevel"/>
    <w:tmpl w:val="F9E0C20A"/>
    <w:lvl w:ilvl="0" w:tplc="94AC1EAE">
      <w:start w:val="1"/>
      <w:numFmt w:val="lowerLetter"/>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0E12E4"/>
    <w:multiLevelType w:val="hybridMultilevel"/>
    <w:tmpl w:val="BE6CB954"/>
    <w:lvl w:ilvl="0" w:tplc="7A965EBE">
      <w:start w:val="1"/>
      <w:numFmt w:val="bullet"/>
      <w:lvlText w:val="•"/>
      <w:lvlJc w:val="left"/>
      <w:pPr>
        <w:ind w:left="360" w:hanging="360"/>
      </w:pPr>
      <w:rPr>
        <w:rFonts w:ascii="EYInterstate" w:hAnsi="EYInterstate" w:hint="default"/>
        <w:color w:val="FFD200"/>
        <w:sz w:val="24"/>
        <w:szCs w:val="20"/>
      </w:rPr>
    </w:lvl>
    <w:lvl w:ilvl="1" w:tplc="0427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3207E6"/>
    <w:multiLevelType w:val="hybridMultilevel"/>
    <w:tmpl w:val="037CF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7C5E26"/>
    <w:multiLevelType w:val="hybridMultilevel"/>
    <w:tmpl w:val="34863F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695DF0"/>
    <w:multiLevelType w:val="hybridMultilevel"/>
    <w:tmpl w:val="8EBE8E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A017FA"/>
    <w:multiLevelType w:val="multilevel"/>
    <w:tmpl w:val="C28E4076"/>
    <w:lvl w:ilvl="0">
      <w:start w:val="1"/>
      <w:numFmt w:val="decimal"/>
      <w:pStyle w:val="EYNumber"/>
      <w:lvlText w:val="%1."/>
      <w:lvlJc w:val="left"/>
      <w:pPr>
        <w:tabs>
          <w:tab w:val="num" w:pos="425"/>
        </w:tabs>
        <w:ind w:left="425" w:hanging="425"/>
      </w:pPr>
      <w:rPr>
        <w:b w:val="0"/>
        <w:bCs/>
        <w:color w:val="auto"/>
      </w:rPr>
    </w:lvl>
    <w:lvl w:ilvl="1">
      <w:start w:val="1"/>
      <w:numFmt w:val="lowerLetter"/>
      <w:pStyle w:val="EYLetter"/>
      <w:lvlText w:val="%2."/>
      <w:lvlJc w:val="left"/>
      <w:pPr>
        <w:tabs>
          <w:tab w:val="num" w:pos="851"/>
        </w:tabs>
        <w:ind w:left="851" w:hanging="426"/>
      </w:pPr>
      <w:rPr>
        <w:b w:val="0"/>
        <w:i w:val="0"/>
        <w:color w:val="auto"/>
      </w:rPr>
    </w:lvl>
    <w:lvl w:ilvl="2">
      <w:start w:val="1"/>
      <w:numFmt w:val="lowerRoman"/>
      <w:pStyle w:val="EYRoman"/>
      <w:lvlText w:val="%3"/>
      <w:lvlJc w:val="left"/>
      <w:pPr>
        <w:tabs>
          <w:tab w:val="num" w:pos="1276"/>
        </w:tabs>
        <w:ind w:left="1276" w:hanging="425"/>
      </w:pPr>
      <w:rPr>
        <w:color w:val="auto"/>
      </w:rPr>
    </w:lvl>
    <w:lvl w:ilvl="3">
      <w:start w:val="1"/>
      <w:numFmt w:val="none"/>
      <w:lvlText w:val=""/>
      <w:lvlJc w:val="left"/>
      <w:pPr>
        <w:tabs>
          <w:tab w:val="num" w:pos="1440"/>
        </w:tabs>
        <w:ind w:left="1440" w:firstLine="0"/>
      </w:pPr>
    </w:lvl>
    <w:lvl w:ilvl="4">
      <w:start w:val="1"/>
      <w:numFmt w:val="none"/>
      <w:lvlText w:val=""/>
      <w:lvlJc w:val="left"/>
      <w:pPr>
        <w:tabs>
          <w:tab w:val="num" w:pos="4680"/>
        </w:tabs>
        <w:ind w:left="3672" w:hanging="792"/>
      </w:pPr>
    </w:lvl>
    <w:lvl w:ilvl="5">
      <w:start w:val="1"/>
      <w:numFmt w:val="none"/>
      <w:lvlText w:val=""/>
      <w:lvlJc w:val="left"/>
      <w:pPr>
        <w:tabs>
          <w:tab w:val="num" w:pos="5400"/>
        </w:tabs>
        <w:ind w:left="4176" w:hanging="936"/>
      </w:pPr>
    </w:lvl>
    <w:lvl w:ilvl="6">
      <w:start w:val="1"/>
      <w:numFmt w:val="none"/>
      <w:lvlText w:val=""/>
      <w:lvlJc w:val="left"/>
      <w:pPr>
        <w:tabs>
          <w:tab w:val="num" w:pos="6120"/>
        </w:tabs>
        <w:ind w:left="4680" w:hanging="1080"/>
      </w:pPr>
    </w:lvl>
    <w:lvl w:ilvl="7">
      <w:start w:val="1"/>
      <w:numFmt w:val="none"/>
      <w:lvlText w:val=""/>
      <w:lvlJc w:val="left"/>
      <w:pPr>
        <w:tabs>
          <w:tab w:val="num" w:pos="6840"/>
        </w:tabs>
        <w:ind w:left="5184" w:hanging="1224"/>
      </w:pPr>
    </w:lvl>
    <w:lvl w:ilvl="8">
      <w:start w:val="1"/>
      <w:numFmt w:val="none"/>
      <w:lvlText w:val=""/>
      <w:lvlJc w:val="left"/>
      <w:pPr>
        <w:tabs>
          <w:tab w:val="num" w:pos="7200"/>
        </w:tabs>
        <w:ind w:left="5760" w:hanging="1440"/>
      </w:pPr>
    </w:lvl>
  </w:abstractNum>
  <w:abstractNum w:abstractNumId="23"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lvl>
    <w:lvl w:ilvl="7">
      <w:start w:val="1"/>
      <w:numFmt w:val="none"/>
      <w:suff w:val="nothing"/>
      <w:lvlText w:val=""/>
      <w:lvlJc w:val="left"/>
      <w:pPr>
        <w:ind w:left="2304" w:hanging="288"/>
      </w:pPr>
    </w:lvl>
    <w:lvl w:ilvl="8">
      <w:start w:val="1"/>
      <w:numFmt w:val="none"/>
      <w:suff w:val="nothing"/>
      <w:lvlText w:val=""/>
      <w:lvlJc w:val="left"/>
      <w:pPr>
        <w:ind w:left="2592" w:hanging="288"/>
      </w:pPr>
    </w:lvl>
  </w:abstractNum>
  <w:abstractNum w:abstractNumId="24" w15:restartNumberingAfterBreak="0">
    <w:nsid w:val="3EC00E4D"/>
    <w:multiLevelType w:val="hybridMultilevel"/>
    <w:tmpl w:val="C1F43670"/>
    <w:lvl w:ilvl="0" w:tplc="7A965EBE">
      <w:start w:val="1"/>
      <w:numFmt w:val="bullet"/>
      <w:lvlText w:val="•"/>
      <w:lvlJc w:val="left"/>
      <w:pPr>
        <w:ind w:left="757" w:hanging="360"/>
      </w:pPr>
      <w:rPr>
        <w:rFonts w:ascii="EYInterstate" w:hAnsi="EYInterstate" w:hint="default"/>
        <w:color w:val="FFD200"/>
        <w:sz w:val="24"/>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5" w15:restartNumberingAfterBreak="0">
    <w:nsid w:val="42806BC6"/>
    <w:multiLevelType w:val="hybridMultilevel"/>
    <w:tmpl w:val="B1C45E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76B1354"/>
    <w:multiLevelType w:val="multilevel"/>
    <w:tmpl w:val="68AC04CE"/>
    <w:lvl w:ilvl="0">
      <w:start w:val="4"/>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7"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06051C"/>
    <w:multiLevelType w:val="hybridMultilevel"/>
    <w:tmpl w:val="03B820A0"/>
    <w:lvl w:ilvl="0" w:tplc="1AF6A6A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513E021E"/>
    <w:multiLevelType w:val="multilevel"/>
    <w:tmpl w:val="BF18AEA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772DB4"/>
    <w:multiLevelType w:val="hybridMultilevel"/>
    <w:tmpl w:val="F624872A"/>
    <w:lvl w:ilvl="0" w:tplc="42CCEE0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55614176"/>
    <w:multiLevelType w:val="multilevel"/>
    <w:tmpl w:val="26E231B2"/>
    <w:lvl w:ilvl="0">
      <w:start w:val="1"/>
      <w:numFmt w:val="decimal"/>
      <w:pStyle w:val="StyleEYInterstateLightGray-50Before6ptAfter6pt"/>
      <w:lvlText w:val="%1."/>
      <w:lvlJc w:val="left"/>
      <w:pPr>
        <w:tabs>
          <w:tab w:val="num" w:pos="1656"/>
        </w:tabs>
        <w:ind w:left="1656" w:hanging="360"/>
      </w:pPr>
    </w:lvl>
    <w:lvl w:ilvl="1">
      <w:start w:val="1"/>
      <w:numFmt w:val="decimal"/>
      <w:lvlText w:val="%1.%2."/>
      <w:lvlJc w:val="left"/>
      <w:pPr>
        <w:tabs>
          <w:tab w:val="num" w:pos="720"/>
        </w:tabs>
        <w:ind w:left="432" w:hanging="432"/>
      </w:pPr>
    </w:lvl>
    <w:lvl w:ilvl="2">
      <w:start w:val="1"/>
      <w:numFmt w:val="decimal"/>
      <w:pStyle w:val="StyleEYInterstateLightGray-50Before6ptAfter6pt"/>
      <w:lvlText w:val="%1.%2.%3."/>
      <w:lvlJc w:val="left"/>
      <w:pPr>
        <w:tabs>
          <w:tab w:val="num" w:pos="2923"/>
        </w:tabs>
        <w:ind w:left="2347" w:hanging="504"/>
      </w:pPr>
    </w:lvl>
    <w:lvl w:ilvl="3">
      <w:start w:val="1"/>
      <w:numFmt w:val="decimal"/>
      <w:lvlText w:val="%1.%2.%3.%4."/>
      <w:lvlJc w:val="left"/>
      <w:pPr>
        <w:tabs>
          <w:tab w:val="num" w:pos="3276"/>
        </w:tabs>
        <w:ind w:left="2844" w:hanging="648"/>
      </w:pPr>
      <w:rPr>
        <w:sz w:val="22"/>
        <w:szCs w:val="22"/>
      </w:rPr>
    </w:lvl>
    <w:lvl w:ilvl="4">
      <w:start w:val="1"/>
      <w:numFmt w:val="decimal"/>
      <w:lvlText w:val="%1.%2.%3.%4.%5."/>
      <w:lvlJc w:val="left"/>
      <w:pPr>
        <w:tabs>
          <w:tab w:val="num" w:pos="4176"/>
        </w:tabs>
        <w:ind w:left="3528" w:hanging="792"/>
      </w:pPr>
    </w:lvl>
    <w:lvl w:ilvl="5">
      <w:start w:val="1"/>
      <w:numFmt w:val="decimal"/>
      <w:lvlText w:val="%1.%2.%3.%4.%5.%6."/>
      <w:lvlJc w:val="left"/>
      <w:pPr>
        <w:tabs>
          <w:tab w:val="num" w:pos="4896"/>
        </w:tabs>
        <w:ind w:left="4032" w:hanging="936"/>
      </w:pPr>
    </w:lvl>
    <w:lvl w:ilvl="6">
      <w:start w:val="1"/>
      <w:numFmt w:val="decimal"/>
      <w:lvlText w:val="%1.%2.%3.%4.%5.%6.%7."/>
      <w:lvlJc w:val="left"/>
      <w:pPr>
        <w:tabs>
          <w:tab w:val="num" w:pos="5616"/>
        </w:tabs>
        <w:ind w:left="4536" w:hanging="1080"/>
      </w:pPr>
    </w:lvl>
    <w:lvl w:ilvl="7">
      <w:start w:val="1"/>
      <w:numFmt w:val="decimal"/>
      <w:lvlText w:val="%1.%2.%3.%4.%5.%6.%7.%8."/>
      <w:lvlJc w:val="left"/>
      <w:pPr>
        <w:tabs>
          <w:tab w:val="num" w:pos="5976"/>
        </w:tabs>
        <w:ind w:left="5040" w:hanging="1224"/>
      </w:pPr>
    </w:lvl>
    <w:lvl w:ilvl="8">
      <w:start w:val="1"/>
      <w:numFmt w:val="decimal"/>
      <w:lvlText w:val="%1.%2.%3.%4.%5.%6.%7.%8.%9."/>
      <w:lvlJc w:val="left"/>
      <w:pPr>
        <w:tabs>
          <w:tab w:val="num" w:pos="6696"/>
        </w:tabs>
        <w:ind w:left="5616" w:hanging="1440"/>
      </w:pPr>
    </w:lvl>
  </w:abstractNum>
  <w:abstractNum w:abstractNumId="32" w15:restartNumberingAfterBreak="0">
    <w:nsid w:val="56930356"/>
    <w:multiLevelType w:val="multilevel"/>
    <w:tmpl w:val="341EC9B4"/>
    <w:lvl w:ilvl="0">
      <w:start w:val="1"/>
      <w:numFmt w:val="decimal"/>
      <w:pStyle w:val="Style1"/>
      <w:lvlText w:val="%1."/>
      <w:lvlJc w:val="left"/>
      <w:pPr>
        <w:ind w:left="362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tyle2"/>
      <w:lvlText w:val="%1.%2."/>
      <w:lvlJc w:val="left"/>
      <w:pPr>
        <w:ind w:left="3693" w:hanging="432"/>
      </w:pPr>
      <w:rPr>
        <w:rFonts w:ascii="Times New Roman" w:hAnsi="Times New Roman" w:cs="Times New Roman" w:hint="default"/>
        <w:b w:val="0"/>
        <w:color w:val="auto"/>
        <w:sz w:val="22"/>
        <w:szCs w:val="22"/>
      </w:rPr>
    </w:lvl>
    <w:lvl w:ilvl="2">
      <w:start w:val="1"/>
      <w:numFmt w:val="decimal"/>
      <w:pStyle w:val="Betarp"/>
      <w:lvlText w:val="%1.%2.%3."/>
      <w:lvlJc w:val="left"/>
      <w:pPr>
        <w:ind w:left="3492" w:hanging="504"/>
      </w:pPr>
      <w:rPr>
        <w:rFonts w:hint="default"/>
        <w:b w:val="0"/>
      </w:rPr>
    </w:lvl>
    <w:lvl w:ilvl="3">
      <w:start w:val="1"/>
      <w:numFmt w:val="decimal"/>
      <w:pStyle w:val="Style4"/>
      <w:lvlText w:val="%1.%2.%3.%4."/>
      <w:lvlJc w:val="left"/>
      <w:pPr>
        <w:ind w:left="4334" w:hanging="648"/>
      </w:pPr>
      <w:rPr>
        <w:rFonts w:hint="default"/>
        <w:b w:val="0"/>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33" w15:restartNumberingAfterBreak="0">
    <w:nsid w:val="571502DA"/>
    <w:multiLevelType w:val="multilevel"/>
    <w:tmpl w:val="455C578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681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72A360C"/>
    <w:multiLevelType w:val="hybridMultilevel"/>
    <w:tmpl w:val="3DA443C0"/>
    <w:lvl w:ilvl="0" w:tplc="1A72EF2C">
      <w:start w:val="1"/>
      <w:numFmt w:val="bullet"/>
      <w:pStyle w:val="Bulletcopy"/>
      <w:lvlText w:val="•"/>
      <w:lvlJc w:val="left"/>
      <w:pPr>
        <w:tabs>
          <w:tab w:val="num" w:pos="170"/>
        </w:tabs>
        <w:ind w:left="170" w:hanging="170"/>
      </w:pPr>
      <w:rPr>
        <w:rFonts w:ascii="EYInterstate" w:hAnsi="EYInterstate" w:hint="default"/>
        <w:color w:val="808080"/>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546DED"/>
    <w:multiLevelType w:val="hybridMultilevel"/>
    <w:tmpl w:val="B69E505C"/>
    <w:lvl w:ilvl="0" w:tplc="01F4526C">
      <w:start w:val="1"/>
      <w:numFmt w:val="bullet"/>
      <w:lvlText w:val="►"/>
      <w:lvlJc w:val="left"/>
      <w:pPr>
        <w:ind w:left="720" w:hanging="360"/>
      </w:pPr>
      <w:rPr>
        <w:rFonts w:ascii="Arial" w:hAnsi="Arial" w:hint="default"/>
        <w:color w:val="FFC000"/>
      </w:rPr>
    </w:lvl>
    <w:lvl w:ilvl="1" w:tplc="8EB8906E">
      <w:start w:val="1"/>
      <w:numFmt w:val="bullet"/>
      <w:pStyle w:val="b1"/>
      <w:lvlText w:val="►"/>
      <w:lvlJc w:val="left"/>
      <w:pPr>
        <w:ind w:left="1440" w:hanging="360"/>
      </w:pPr>
      <w:rPr>
        <w:rFonts w:ascii="Arial" w:hAnsi="Arial" w:hint="default"/>
        <w:color w:val="FFC000"/>
      </w:rPr>
    </w:lvl>
    <w:lvl w:ilvl="2" w:tplc="7494B95A" w:tentative="1">
      <w:start w:val="1"/>
      <w:numFmt w:val="bullet"/>
      <w:lvlText w:val=""/>
      <w:lvlJc w:val="left"/>
      <w:pPr>
        <w:ind w:left="2160" w:hanging="360"/>
      </w:pPr>
      <w:rPr>
        <w:rFonts w:ascii="Wingdings" w:hAnsi="Wingdings" w:hint="default"/>
      </w:rPr>
    </w:lvl>
    <w:lvl w:ilvl="3" w:tplc="2034E53C" w:tentative="1">
      <w:start w:val="1"/>
      <w:numFmt w:val="bullet"/>
      <w:lvlText w:val=""/>
      <w:lvlJc w:val="left"/>
      <w:pPr>
        <w:ind w:left="2880" w:hanging="360"/>
      </w:pPr>
      <w:rPr>
        <w:rFonts w:ascii="Symbol" w:hAnsi="Symbol" w:hint="default"/>
      </w:rPr>
    </w:lvl>
    <w:lvl w:ilvl="4" w:tplc="B2E0C13A" w:tentative="1">
      <w:start w:val="1"/>
      <w:numFmt w:val="bullet"/>
      <w:lvlText w:val="o"/>
      <w:lvlJc w:val="left"/>
      <w:pPr>
        <w:ind w:left="3600" w:hanging="360"/>
      </w:pPr>
      <w:rPr>
        <w:rFonts w:ascii="Courier New" w:hAnsi="Courier New" w:hint="default"/>
      </w:rPr>
    </w:lvl>
    <w:lvl w:ilvl="5" w:tplc="538A2768" w:tentative="1">
      <w:start w:val="1"/>
      <w:numFmt w:val="bullet"/>
      <w:lvlText w:val=""/>
      <w:lvlJc w:val="left"/>
      <w:pPr>
        <w:ind w:left="4320" w:hanging="360"/>
      </w:pPr>
      <w:rPr>
        <w:rFonts w:ascii="Wingdings" w:hAnsi="Wingdings" w:hint="default"/>
      </w:rPr>
    </w:lvl>
    <w:lvl w:ilvl="6" w:tplc="2DF0BADA" w:tentative="1">
      <w:start w:val="1"/>
      <w:numFmt w:val="bullet"/>
      <w:lvlText w:val=""/>
      <w:lvlJc w:val="left"/>
      <w:pPr>
        <w:ind w:left="5040" w:hanging="360"/>
      </w:pPr>
      <w:rPr>
        <w:rFonts w:ascii="Symbol" w:hAnsi="Symbol" w:hint="default"/>
      </w:rPr>
    </w:lvl>
    <w:lvl w:ilvl="7" w:tplc="D09C74CE" w:tentative="1">
      <w:start w:val="1"/>
      <w:numFmt w:val="bullet"/>
      <w:lvlText w:val="o"/>
      <w:lvlJc w:val="left"/>
      <w:pPr>
        <w:ind w:left="5760" w:hanging="360"/>
      </w:pPr>
      <w:rPr>
        <w:rFonts w:ascii="Courier New" w:hAnsi="Courier New" w:hint="default"/>
      </w:rPr>
    </w:lvl>
    <w:lvl w:ilvl="8" w:tplc="9490DFC2" w:tentative="1">
      <w:start w:val="1"/>
      <w:numFmt w:val="bullet"/>
      <w:lvlText w:val=""/>
      <w:lvlJc w:val="left"/>
      <w:pPr>
        <w:ind w:left="6480" w:hanging="360"/>
      </w:pPr>
      <w:rPr>
        <w:rFonts w:ascii="Wingdings" w:hAnsi="Wingdings" w:hint="default"/>
      </w:rPr>
    </w:lvl>
  </w:abstractNum>
  <w:abstractNum w:abstractNumId="36" w15:restartNumberingAfterBreak="0">
    <w:nsid w:val="577F77E2"/>
    <w:multiLevelType w:val="multilevel"/>
    <w:tmpl w:val="C76618C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C8C431D"/>
    <w:multiLevelType w:val="hybridMultilevel"/>
    <w:tmpl w:val="07C8DD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C9871A5"/>
    <w:multiLevelType w:val="hybridMultilevel"/>
    <w:tmpl w:val="C4EC03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5E412E7B"/>
    <w:multiLevelType w:val="hybridMultilevel"/>
    <w:tmpl w:val="2B62C39E"/>
    <w:lvl w:ilvl="0" w:tplc="F8904454">
      <w:start w:val="1"/>
      <w:numFmt w:val="decimal"/>
      <w:lvlText w:val="%1)"/>
      <w:lvlJc w:val="left"/>
      <w:pPr>
        <w:ind w:left="502" w:hanging="360"/>
      </w:pPr>
      <w:rPr>
        <w:rFonts w:ascii="Times New Roman" w:hAnsi="Times New Roman"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0" w15:restartNumberingAfterBreak="0">
    <w:nsid w:val="604A47E8"/>
    <w:multiLevelType w:val="hybridMultilevel"/>
    <w:tmpl w:val="C9AC5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7F3BB8"/>
    <w:multiLevelType w:val="hybridMultilevel"/>
    <w:tmpl w:val="781C6A1C"/>
    <w:lvl w:ilvl="0" w:tplc="0427000F">
      <w:start w:val="1"/>
      <w:numFmt w:val="decimal"/>
      <w:pStyle w:val="NUMERACIJALENTLEJE"/>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1775A5B"/>
    <w:multiLevelType w:val="hybridMultilevel"/>
    <w:tmpl w:val="4B18303E"/>
    <w:lvl w:ilvl="0" w:tplc="7A965EBE">
      <w:start w:val="1"/>
      <w:numFmt w:val="bullet"/>
      <w:lvlText w:val="•"/>
      <w:lvlJc w:val="left"/>
      <w:pPr>
        <w:ind w:left="360" w:hanging="360"/>
      </w:pPr>
      <w:rPr>
        <w:rFonts w:ascii="EYInterstate" w:hAnsi="EYInterstate" w:hint="default"/>
        <w:color w:val="FFD200"/>
        <w:sz w:val="24"/>
        <w:szCs w:val="20"/>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3" w15:restartNumberingAfterBreak="0">
    <w:nsid w:val="62470287"/>
    <w:multiLevelType w:val="hybridMultilevel"/>
    <w:tmpl w:val="8ACE619A"/>
    <w:lvl w:ilvl="0" w:tplc="E3560D1A">
      <w:start w:val="1"/>
      <w:numFmt w:val="bullet"/>
      <w:pStyle w:val="KC-EYbullet1"/>
      <w:lvlText w:val="►"/>
      <w:lvlJc w:val="left"/>
      <w:pPr>
        <w:ind w:left="720" w:hanging="360"/>
      </w:pPr>
      <w:rPr>
        <w:rFonts w:ascii="Arial" w:hAnsi="Arial" w:hint="default"/>
        <w:color w:val="FFE6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074E98"/>
    <w:multiLevelType w:val="hybridMultilevel"/>
    <w:tmpl w:val="CA967CA0"/>
    <w:lvl w:ilvl="0" w:tplc="7A965EBE">
      <w:start w:val="1"/>
      <w:numFmt w:val="bullet"/>
      <w:pStyle w:val="MTIIS-lentelebullet"/>
      <w:lvlText w:val="•"/>
      <w:lvlJc w:val="left"/>
      <w:pPr>
        <w:ind w:left="360" w:hanging="360"/>
      </w:pPr>
      <w:rPr>
        <w:rFonts w:ascii="EYInterstate" w:hAnsi="EYInterstate" w:hint="default"/>
        <w:color w:val="FFD200"/>
        <w:sz w:val="24"/>
      </w:rPr>
    </w:lvl>
    <w:lvl w:ilvl="1" w:tplc="8A06AD72">
      <w:start w:val="1"/>
      <w:numFmt w:val="bullet"/>
      <w:pStyle w:val="MTIIS-bulletlvl2"/>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45" w15:restartNumberingAfterBreak="0">
    <w:nsid w:val="63DF3ECA"/>
    <w:multiLevelType w:val="hybridMultilevel"/>
    <w:tmpl w:val="2B8CF7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lvl>
    <w:lvl w:ilvl="1">
      <w:start w:val="1"/>
      <w:numFmt w:val="none"/>
      <w:lvlText w:val=""/>
      <w:lvlJc w:val="left"/>
      <w:pPr>
        <w:ind w:left="-32767" w:firstLine="32767"/>
      </w:pPr>
      <w:rPr>
        <w:b w:val="0"/>
        <w:i w:val="0"/>
        <w:color w:val="auto"/>
        <w:sz w:val="28"/>
        <w:szCs w:val="32"/>
      </w:rPr>
    </w:lvl>
    <w:lvl w:ilvl="2">
      <w:start w:val="1"/>
      <w:numFmt w:val="none"/>
      <w:lvlText w:val=""/>
      <w:lvlJc w:val="left"/>
      <w:pPr>
        <w:ind w:left="-32767" w:firstLine="32767"/>
      </w:pPr>
      <w:rPr>
        <w:b/>
        <w:color w:val="auto"/>
        <w:sz w:val="24"/>
        <w:szCs w:val="32"/>
      </w:rPr>
    </w:lvl>
    <w:lvl w:ilvl="3">
      <w:start w:val="1"/>
      <w:numFmt w:val="decimal"/>
      <w:lvlText w:val="%4%1"/>
      <w:lvlJc w:val="left"/>
      <w:pPr>
        <w:ind w:left="-32767" w:firstLine="32767"/>
      </w:pPr>
      <w:rPr>
        <w:b/>
        <w:color w:val="auto"/>
        <w:sz w:val="20"/>
        <w:szCs w:val="32"/>
      </w:rPr>
    </w:lvl>
    <w:lvl w:ilvl="4">
      <w:start w:val="1"/>
      <w:numFmt w:val="none"/>
      <w:lvlRestart w:val="0"/>
      <w:lvlText w:val=""/>
      <w:lvlJc w:val="left"/>
      <w:pPr>
        <w:tabs>
          <w:tab w:val="num" w:pos="0"/>
        </w:tabs>
        <w:ind w:left="0" w:firstLine="0"/>
      </w:pPr>
      <w:rPr>
        <w:b/>
        <w:i w:val="0"/>
        <w:color w:val="7F7E82"/>
        <w:sz w:val="40"/>
        <w:szCs w:val="20"/>
      </w:rPr>
    </w:lvl>
    <w:lvl w:ilvl="5">
      <w:start w:val="1"/>
      <w:numFmt w:val="none"/>
      <w:lvlRestart w:val="0"/>
      <w:lvlText w:val=""/>
      <w:lvlJc w:val="left"/>
      <w:pPr>
        <w:tabs>
          <w:tab w:val="num" w:pos="0"/>
        </w:tabs>
        <w:ind w:left="0" w:firstLine="0"/>
      </w:pPr>
      <w:rPr>
        <w:b/>
        <w:color w:val="4367C5"/>
        <w:sz w:val="32"/>
        <w:szCs w:val="32"/>
      </w:rPr>
    </w:lvl>
    <w:lvl w:ilvl="6">
      <w:start w:val="1"/>
      <w:numFmt w:val="none"/>
      <w:lvlRestart w:val="0"/>
      <w:lvlText w:val=""/>
      <w:lvlJc w:val="left"/>
      <w:pPr>
        <w:tabs>
          <w:tab w:val="num" w:pos="0"/>
        </w:tabs>
        <w:ind w:left="0" w:firstLine="0"/>
      </w:pPr>
      <w:rPr>
        <w:color w:val="4367C5"/>
        <w:sz w:val="32"/>
        <w:szCs w:val="32"/>
      </w:rPr>
    </w:lvl>
    <w:lvl w:ilvl="7">
      <w:start w:val="1"/>
      <w:numFmt w:val="none"/>
      <w:lvlRestart w:val="0"/>
      <w:lvlText w:val=""/>
      <w:lvlJc w:val="left"/>
      <w:pPr>
        <w:tabs>
          <w:tab w:val="num" w:pos="0"/>
        </w:tabs>
        <w:ind w:left="0" w:firstLine="0"/>
      </w:pPr>
      <w:rPr>
        <w:color w:val="4367C5"/>
      </w:rPr>
    </w:lvl>
    <w:lvl w:ilvl="8">
      <w:numFmt w:val="none"/>
      <w:lvlRestart w:val="0"/>
      <w:lvlText w:val=""/>
      <w:lvlJc w:val="left"/>
      <w:pPr>
        <w:tabs>
          <w:tab w:val="num" w:pos="0"/>
        </w:tabs>
        <w:ind w:left="0" w:firstLine="0"/>
      </w:pPr>
      <w:rPr>
        <w:color w:val="4367C5"/>
      </w:rPr>
    </w:lvl>
  </w:abstractNum>
  <w:abstractNum w:abstractNumId="47"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69C624F3"/>
    <w:multiLevelType w:val="hybridMultilevel"/>
    <w:tmpl w:val="874CC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AA417C"/>
    <w:multiLevelType w:val="hybridMultilevel"/>
    <w:tmpl w:val="9B849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12321C1"/>
    <w:multiLevelType w:val="hybridMultilevel"/>
    <w:tmpl w:val="C4EC03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71837C08"/>
    <w:multiLevelType w:val="hybridMultilevel"/>
    <w:tmpl w:val="A84E52C6"/>
    <w:lvl w:ilvl="0" w:tplc="F7B8FA8C">
      <w:start w:val="1"/>
      <w:numFmt w:val="bullet"/>
      <w:pStyle w:val="Buletas"/>
      <w:lvlText w:val=""/>
      <w:lvlPicBulletId w:val="0"/>
      <w:lvlJc w:val="left"/>
      <w:pPr>
        <w:ind w:left="720" w:hanging="360"/>
      </w:pPr>
      <w:rPr>
        <w:rFonts w:ascii="Symbol" w:hAnsi="Symbol" w:hint="default"/>
        <w:b w:val="0"/>
        <w:i/>
        <w:color w:val="auto"/>
      </w:rPr>
    </w:lvl>
    <w:lvl w:ilvl="1" w:tplc="DE1693CC">
      <w:start w:val="1"/>
      <w:numFmt w:val="bullet"/>
      <w:pStyle w:val="BUL2"/>
      <w:lvlText w:val=""/>
      <w:lvlPicBulletId w:val="1"/>
      <w:lvlJc w:val="left"/>
      <w:pPr>
        <w:ind w:left="731" w:hanging="360"/>
      </w:pPr>
      <w:rPr>
        <w:rFonts w:ascii="Symbol" w:hAnsi="Symbol" w:hint="default"/>
        <w:b w:val="0"/>
        <w:i/>
        <w:color w:val="auto"/>
      </w:rPr>
    </w:lvl>
    <w:lvl w:ilvl="2" w:tplc="04270005">
      <w:start w:val="1"/>
      <w:numFmt w:val="bullet"/>
      <w:lvlText w:val=""/>
      <w:lvlJc w:val="left"/>
      <w:pPr>
        <w:ind w:left="1451" w:hanging="360"/>
      </w:pPr>
      <w:rPr>
        <w:rFonts w:ascii="Wingdings" w:hAnsi="Wingdings" w:hint="default"/>
      </w:rPr>
    </w:lvl>
    <w:lvl w:ilvl="3" w:tplc="04270001">
      <w:start w:val="1"/>
      <w:numFmt w:val="bullet"/>
      <w:lvlText w:val=""/>
      <w:lvlJc w:val="left"/>
      <w:pPr>
        <w:ind w:left="2171" w:hanging="360"/>
      </w:pPr>
      <w:rPr>
        <w:rFonts w:ascii="Symbol" w:hAnsi="Symbol" w:hint="default"/>
      </w:rPr>
    </w:lvl>
    <w:lvl w:ilvl="4" w:tplc="04270003">
      <w:start w:val="1"/>
      <w:numFmt w:val="bullet"/>
      <w:lvlText w:val="o"/>
      <w:lvlJc w:val="left"/>
      <w:pPr>
        <w:ind w:left="2891" w:hanging="360"/>
      </w:pPr>
      <w:rPr>
        <w:rFonts w:ascii="Courier New" w:hAnsi="Courier New" w:cs="Courier New" w:hint="default"/>
      </w:rPr>
    </w:lvl>
    <w:lvl w:ilvl="5" w:tplc="04270005">
      <w:start w:val="1"/>
      <w:numFmt w:val="bullet"/>
      <w:lvlText w:val=""/>
      <w:lvlJc w:val="left"/>
      <w:pPr>
        <w:ind w:left="3611" w:hanging="360"/>
      </w:pPr>
      <w:rPr>
        <w:rFonts w:ascii="Wingdings" w:hAnsi="Wingdings" w:hint="default"/>
      </w:rPr>
    </w:lvl>
    <w:lvl w:ilvl="6" w:tplc="04270001">
      <w:start w:val="1"/>
      <w:numFmt w:val="bullet"/>
      <w:lvlText w:val=""/>
      <w:lvlJc w:val="left"/>
      <w:pPr>
        <w:ind w:left="4331" w:hanging="360"/>
      </w:pPr>
      <w:rPr>
        <w:rFonts w:ascii="Symbol" w:hAnsi="Symbol" w:hint="default"/>
      </w:rPr>
    </w:lvl>
    <w:lvl w:ilvl="7" w:tplc="04270003">
      <w:start w:val="1"/>
      <w:numFmt w:val="bullet"/>
      <w:lvlText w:val="o"/>
      <w:lvlJc w:val="left"/>
      <w:pPr>
        <w:ind w:left="5051" w:hanging="360"/>
      </w:pPr>
      <w:rPr>
        <w:rFonts w:ascii="Courier New" w:hAnsi="Courier New" w:cs="Courier New" w:hint="default"/>
      </w:rPr>
    </w:lvl>
    <w:lvl w:ilvl="8" w:tplc="04270005">
      <w:start w:val="1"/>
      <w:numFmt w:val="bullet"/>
      <w:lvlText w:val=""/>
      <w:lvlJc w:val="left"/>
      <w:pPr>
        <w:ind w:left="5771" w:hanging="360"/>
      </w:pPr>
      <w:rPr>
        <w:rFonts w:ascii="Wingdings" w:hAnsi="Wingdings" w:hint="default"/>
      </w:rPr>
    </w:lvl>
  </w:abstractNum>
  <w:abstractNum w:abstractNumId="53" w15:restartNumberingAfterBreak="0">
    <w:nsid w:val="755E5CBB"/>
    <w:multiLevelType w:val="multilevel"/>
    <w:tmpl w:val="A19417BC"/>
    <w:lvl w:ilvl="0">
      <w:start w:val="1"/>
      <w:numFmt w:val="decimal"/>
      <w:suff w:val="space"/>
      <w:lvlText w:val="%1."/>
      <w:lvlJc w:val="left"/>
      <w:pPr>
        <w:ind w:left="502"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7F23417E"/>
    <w:multiLevelType w:val="hybridMultilevel"/>
    <w:tmpl w:val="A9B8A7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5"/>
  </w:num>
  <w:num w:numId="2">
    <w:abstractNumId w:val="53"/>
  </w:num>
  <w:num w:numId="3">
    <w:abstractNumId w:val="54"/>
  </w:num>
  <w:num w:numId="4">
    <w:abstractNumId w:val="11"/>
  </w:num>
  <w:num w:numId="5">
    <w:abstractNumId w:val="55"/>
  </w:num>
  <w:num w:numId="6">
    <w:abstractNumId w:val="50"/>
  </w:num>
  <w:num w:numId="7">
    <w:abstractNumId w:val="47"/>
  </w:num>
  <w:num w:numId="8">
    <w:abstractNumId w:val="27"/>
  </w:num>
  <w:num w:numId="9">
    <w:abstractNumId w:val="1"/>
    <w:lvlOverride w:ilvl="0">
      <w:lvl w:ilvl="0">
        <w:start w:val="1"/>
        <w:numFmt w:val="decimal"/>
        <w:pStyle w:val="Test1layer"/>
        <w:lvlText w:val="%1."/>
        <w:lvlJc w:val="left"/>
        <w:pPr>
          <w:ind w:left="643" w:hanging="360"/>
        </w:pPr>
        <w:rPr>
          <w:rFonts w:hint="default"/>
          <w:b/>
        </w:rPr>
      </w:lvl>
    </w:lvlOverride>
    <w:lvlOverride w:ilvl="1">
      <w:lvl w:ilvl="1">
        <w:start w:val="1"/>
        <w:numFmt w:val="decimal"/>
        <w:pStyle w:val="Test2layer"/>
        <w:lvlText w:val="%1.%2"/>
        <w:lvlJc w:val="left"/>
        <w:pPr>
          <w:ind w:left="502" w:hanging="360"/>
        </w:pPr>
        <w:rPr>
          <w:rFonts w:hint="default"/>
        </w:rPr>
      </w:lvl>
    </w:lvlOverride>
    <w:lvlOverride w:ilvl="2">
      <w:lvl w:ilvl="2">
        <w:start w:val="1"/>
        <w:numFmt w:val="lowerRoman"/>
        <w:lvlText w:val="%3."/>
        <w:lvlJc w:val="right"/>
        <w:pPr>
          <w:ind w:left="2083" w:hanging="180"/>
        </w:pPr>
        <w:rPr>
          <w:rFonts w:hint="default"/>
        </w:rPr>
      </w:lvl>
    </w:lvlOverride>
    <w:lvlOverride w:ilvl="3">
      <w:lvl w:ilvl="3">
        <w:start w:val="1"/>
        <w:numFmt w:val="decimal"/>
        <w:lvlText w:val="%4."/>
        <w:lvlJc w:val="left"/>
        <w:pPr>
          <w:ind w:left="360" w:hanging="360"/>
        </w:pPr>
        <w:rPr>
          <w:rFonts w:hint="default"/>
        </w:rPr>
      </w:lvl>
    </w:lvlOverride>
    <w:lvlOverride w:ilvl="4">
      <w:lvl w:ilvl="4">
        <w:start w:val="1"/>
        <w:numFmt w:val="lowerLetter"/>
        <w:lvlText w:val="%5."/>
        <w:lvlJc w:val="left"/>
        <w:pPr>
          <w:ind w:left="3523" w:hanging="360"/>
        </w:pPr>
        <w:rPr>
          <w:rFonts w:hint="default"/>
        </w:rPr>
      </w:lvl>
    </w:lvlOverride>
    <w:lvlOverride w:ilvl="5">
      <w:lvl w:ilvl="5">
        <w:start w:val="1"/>
        <w:numFmt w:val="lowerRoman"/>
        <w:lvlText w:val="%6."/>
        <w:lvlJc w:val="right"/>
        <w:pPr>
          <w:ind w:left="4243" w:hanging="180"/>
        </w:pPr>
        <w:rPr>
          <w:rFonts w:hint="default"/>
        </w:rPr>
      </w:lvl>
    </w:lvlOverride>
    <w:lvlOverride w:ilvl="6">
      <w:lvl w:ilvl="6">
        <w:start w:val="1"/>
        <w:numFmt w:val="decimal"/>
        <w:lvlText w:val="%7."/>
        <w:lvlJc w:val="left"/>
        <w:pPr>
          <w:ind w:left="0" w:hanging="360"/>
        </w:pPr>
        <w:rPr>
          <w:rFonts w:hint="default"/>
        </w:rPr>
      </w:lvl>
    </w:lvlOverride>
    <w:lvlOverride w:ilvl="7">
      <w:lvl w:ilvl="7">
        <w:start w:val="1"/>
        <w:numFmt w:val="lowerLetter"/>
        <w:lvlText w:val="%8."/>
        <w:lvlJc w:val="left"/>
        <w:pPr>
          <w:ind w:left="5683" w:hanging="360"/>
        </w:pPr>
        <w:rPr>
          <w:rFonts w:hint="default"/>
        </w:rPr>
      </w:lvl>
    </w:lvlOverride>
    <w:lvlOverride w:ilvl="8">
      <w:lvl w:ilvl="8">
        <w:start w:val="1"/>
        <w:numFmt w:val="lowerRoman"/>
        <w:lvlText w:val="%9."/>
        <w:lvlJc w:val="right"/>
        <w:pPr>
          <w:ind w:left="6403" w:hanging="180"/>
        </w:pPr>
        <w:rPr>
          <w:rFonts w:hint="default"/>
        </w:rPr>
      </w:lvl>
    </w:lvlOverride>
  </w:num>
  <w:num w:numId="10">
    <w:abstractNumId w:val="1"/>
  </w:num>
  <w:num w:numId="11">
    <w:abstractNumId w:val="20"/>
  </w:num>
  <w:num w:numId="12">
    <w:abstractNumId w:val="26"/>
  </w:num>
  <w:num w:numId="13">
    <w:abstractNumId w:val="10"/>
  </w:num>
  <w:num w:numId="14">
    <w:abstractNumId w:val="34"/>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abstractNumId w:val="23"/>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44"/>
  </w:num>
  <w:num w:numId="21">
    <w:abstractNumId w:val="41"/>
  </w:num>
  <w:num w:numId="22">
    <w:abstractNumId w:val="43"/>
  </w:num>
  <w:num w:numId="23">
    <w:abstractNumId w:val="48"/>
  </w:num>
  <w:num w:numId="24">
    <w:abstractNumId w:val="35"/>
  </w:num>
  <w:num w:numId="25">
    <w:abstractNumId w:val="40"/>
  </w:num>
  <w:num w:numId="26">
    <w:abstractNumId w:val="32"/>
  </w:num>
  <w:num w:numId="27">
    <w:abstractNumId w:val="52"/>
  </w:num>
  <w:num w:numId="28">
    <w:abstractNumId w:val="6"/>
  </w:num>
  <w:num w:numId="29">
    <w:abstractNumId w:val="31"/>
  </w:num>
  <w:num w:numId="30">
    <w:abstractNumId w:val="24"/>
  </w:num>
  <w:num w:numId="31">
    <w:abstractNumId w:val="25"/>
  </w:num>
  <w:num w:numId="32">
    <w:abstractNumId w:val="42"/>
  </w:num>
  <w:num w:numId="33">
    <w:abstractNumId w:val="2"/>
  </w:num>
  <w:num w:numId="34">
    <w:abstractNumId w:val="45"/>
  </w:num>
  <w:num w:numId="35">
    <w:abstractNumId w:val="18"/>
  </w:num>
  <w:num w:numId="36">
    <w:abstractNumId w:val="19"/>
  </w:num>
  <w:num w:numId="37">
    <w:abstractNumId w:val="12"/>
  </w:num>
  <w:num w:numId="38">
    <w:abstractNumId w:val="7"/>
  </w:num>
  <w:num w:numId="39">
    <w:abstractNumId w:val="38"/>
  </w:num>
  <w:num w:numId="40">
    <w:abstractNumId w:val="49"/>
  </w:num>
  <w:num w:numId="41">
    <w:abstractNumId w:val="8"/>
  </w:num>
  <w:num w:numId="42">
    <w:abstractNumId w:val="36"/>
  </w:num>
  <w:num w:numId="43">
    <w:abstractNumId w:val="15"/>
  </w:num>
  <w:num w:numId="44">
    <w:abstractNumId w:val="56"/>
  </w:num>
  <w:num w:numId="45">
    <w:abstractNumId w:val="0"/>
  </w:num>
  <w:num w:numId="46">
    <w:abstractNumId w:val="51"/>
  </w:num>
  <w:num w:numId="47">
    <w:abstractNumId w:val="3"/>
  </w:num>
  <w:num w:numId="48">
    <w:abstractNumId w:val="16"/>
  </w:num>
  <w:num w:numId="49">
    <w:abstractNumId w:val="28"/>
  </w:num>
  <w:num w:numId="50">
    <w:abstractNumId w:val="30"/>
  </w:num>
  <w:num w:numId="51">
    <w:abstractNumId w:val="39"/>
  </w:num>
  <w:num w:numId="52">
    <w:abstractNumId w:val="13"/>
  </w:num>
  <w:num w:numId="53">
    <w:abstractNumId w:val="29"/>
  </w:num>
  <w:num w:numId="54">
    <w:abstractNumId w:val="14"/>
  </w:num>
  <w:num w:numId="55">
    <w:abstractNumId w:val="21"/>
  </w:num>
  <w:num w:numId="56">
    <w:abstractNumId w:val="9"/>
  </w:num>
  <w:num w:numId="57">
    <w:abstractNumId w:val="17"/>
  </w:num>
  <w:num w:numId="58">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4715"/>
    <w:rsid w:val="00004930"/>
    <w:rsid w:val="00005F2E"/>
    <w:rsid w:val="00006665"/>
    <w:rsid w:val="00006D1E"/>
    <w:rsid w:val="000079BD"/>
    <w:rsid w:val="00010B6A"/>
    <w:rsid w:val="00012D81"/>
    <w:rsid w:val="00014872"/>
    <w:rsid w:val="00015A8D"/>
    <w:rsid w:val="000178FA"/>
    <w:rsid w:val="00017D07"/>
    <w:rsid w:val="00017DF5"/>
    <w:rsid w:val="0002030C"/>
    <w:rsid w:val="000207A0"/>
    <w:rsid w:val="00023D09"/>
    <w:rsid w:val="00030893"/>
    <w:rsid w:val="0003254C"/>
    <w:rsid w:val="00033783"/>
    <w:rsid w:val="00033BA9"/>
    <w:rsid w:val="00035175"/>
    <w:rsid w:val="000357F3"/>
    <w:rsid w:val="00037788"/>
    <w:rsid w:val="00037A00"/>
    <w:rsid w:val="00040AEF"/>
    <w:rsid w:val="00041F73"/>
    <w:rsid w:val="0004257E"/>
    <w:rsid w:val="00044320"/>
    <w:rsid w:val="00044F1E"/>
    <w:rsid w:val="00047C4B"/>
    <w:rsid w:val="00050161"/>
    <w:rsid w:val="00051117"/>
    <w:rsid w:val="00054C6E"/>
    <w:rsid w:val="00054E79"/>
    <w:rsid w:val="00061207"/>
    <w:rsid w:val="0006198D"/>
    <w:rsid w:val="00062DCC"/>
    <w:rsid w:val="00064548"/>
    <w:rsid w:val="00066648"/>
    <w:rsid w:val="0007010D"/>
    <w:rsid w:val="00071310"/>
    <w:rsid w:val="0007389B"/>
    <w:rsid w:val="0007603F"/>
    <w:rsid w:val="000764AE"/>
    <w:rsid w:val="00077903"/>
    <w:rsid w:val="00077A4F"/>
    <w:rsid w:val="00080050"/>
    <w:rsid w:val="00082688"/>
    <w:rsid w:val="00082BB5"/>
    <w:rsid w:val="0008455C"/>
    <w:rsid w:val="0008578B"/>
    <w:rsid w:val="00086CFD"/>
    <w:rsid w:val="00087D61"/>
    <w:rsid w:val="00090939"/>
    <w:rsid w:val="00090F68"/>
    <w:rsid w:val="00093B99"/>
    <w:rsid w:val="00095745"/>
    <w:rsid w:val="000A1B1B"/>
    <w:rsid w:val="000A279F"/>
    <w:rsid w:val="000A3493"/>
    <w:rsid w:val="000A39F3"/>
    <w:rsid w:val="000A43BF"/>
    <w:rsid w:val="000A5730"/>
    <w:rsid w:val="000A69D1"/>
    <w:rsid w:val="000B0F1D"/>
    <w:rsid w:val="000C0145"/>
    <w:rsid w:val="000C0875"/>
    <w:rsid w:val="000C13D7"/>
    <w:rsid w:val="000C1D32"/>
    <w:rsid w:val="000C1F6C"/>
    <w:rsid w:val="000C3EA5"/>
    <w:rsid w:val="000C4BFA"/>
    <w:rsid w:val="000C60E1"/>
    <w:rsid w:val="000C6D41"/>
    <w:rsid w:val="000C7F1F"/>
    <w:rsid w:val="000D460A"/>
    <w:rsid w:val="000D709D"/>
    <w:rsid w:val="000D7B99"/>
    <w:rsid w:val="000E162F"/>
    <w:rsid w:val="000E20B6"/>
    <w:rsid w:val="000E5C6F"/>
    <w:rsid w:val="000E7AD6"/>
    <w:rsid w:val="000F10C3"/>
    <w:rsid w:val="000F17BA"/>
    <w:rsid w:val="000F2769"/>
    <w:rsid w:val="000F347D"/>
    <w:rsid w:val="000F3FA0"/>
    <w:rsid w:val="000F5188"/>
    <w:rsid w:val="000F6918"/>
    <w:rsid w:val="00100123"/>
    <w:rsid w:val="00100672"/>
    <w:rsid w:val="0010072D"/>
    <w:rsid w:val="001014E8"/>
    <w:rsid w:val="00101E64"/>
    <w:rsid w:val="00107EF5"/>
    <w:rsid w:val="001104ED"/>
    <w:rsid w:val="001108CE"/>
    <w:rsid w:val="0011140A"/>
    <w:rsid w:val="00112106"/>
    <w:rsid w:val="001135A7"/>
    <w:rsid w:val="001154C0"/>
    <w:rsid w:val="0011653D"/>
    <w:rsid w:val="001176D5"/>
    <w:rsid w:val="001207FA"/>
    <w:rsid w:val="001217D3"/>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700D"/>
    <w:rsid w:val="00151028"/>
    <w:rsid w:val="00151939"/>
    <w:rsid w:val="00151D99"/>
    <w:rsid w:val="001524C3"/>
    <w:rsid w:val="001548AA"/>
    <w:rsid w:val="00154AA1"/>
    <w:rsid w:val="001558AD"/>
    <w:rsid w:val="001573E5"/>
    <w:rsid w:val="001608B5"/>
    <w:rsid w:val="00160B1F"/>
    <w:rsid w:val="00164760"/>
    <w:rsid w:val="00164895"/>
    <w:rsid w:val="00164F25"/>
    <w:rsid w:val="0016583F"/>
    <w:rsid w:val="00165D83"/>
    <w:rsid w:val="0017176C"/>
    <w:rsid w:val="001723A6"/>
    <w:rsid w:val="001752C0"/>
    <w:rsid w:val="00177AA8"/>
    <w:rsid w:val="00180572"/>
    <w:rsid w:val="0018578D"/>
    <w:rsid w:val="00185FBA"/>
    <w:rsid w:val="00186207"/>
    <w:rsid w:val="00186DF1"/>
    <w:rsid w:val="00190140"/>
    <w:rsid w:val="00191EC4"/>
    <w:rsid w:val="00194DC6"/>
    <w:rsid w:val="00195189"/>
    <w:rsid w:val="00197B24"/>
    <w:rsid w:val="00197EF9"/>
    <w:rsid w:val="001A14D2"/>
    <w:rsid w:val="001A3054"/>
    <w:rsid w:val="001A43A9"/>
    <w:rsid w:val="001A4CED"/>
    <w:rsid w:val="001A6C8B"/>
    <w:rsid w:val="001B0406"/>
    <w:rsid w:val="001B2D99"/>
    <w:rsid w:val="001B3314"/>
    <w:rsid w:val="001B3794"/>
    <w:rsid w:val="001B383D"/>
    <w:rsid w:val="001B4729"/>
    <w:rsid w:val="001B6149"/>
    <w:rsid w:val="001B7D02"/>
    <w:rsid w:val="001C15B3"/>
    <w:rsid w:val="001C1A51"/>
    <w:rsid w:val="001C2EFE"/>
    <w:rsid w:val="001C7B46"/>
    <w:rsid w:val="001D1B63"/>
    <w:rsid w:val="001D20CA"/>
    <w:rsid w:val="001D70D6"/>
    <w:rsid w:val="001E00BB"/>
    <w:rsid w:val="001E39A7"/>
    <w:rsid w:val="001E3F61"/>
    <w:rsid w:val="001E437E"/>
    <w:rsid w:val="001E5509"/>
    <w:rsid w:val="001E588E"/>
    <w:rsid w:val="001E6110"/>
    <w:rsid w:val="001E6D8C"/>
    <w:rsid w:val="001E7126"/>
    <w:rsid w:val="001E7529"/>
    <w:rsid w:val="001F02CC"/>
    <w:rsid w:val="001F0739"/>
    <w:rsid w:val="001F7264"/>
    <w:rsid w:val="0020269F"/>
    <w:rsid w:val="0020518C"/>
    <w:rsid w:val="00206336"/>
    <w:rsid w:val="002079B0"/>
    <w:rsid w:val="0021048C"/>
    <w:rsid w:val="0021071C"/>
    <w:rsid w:val="002126A6"/>
    <w:rsid w:val="002127CA"/>
    <w:rsid w:val="00212E99"/>
    <w:rsid w:val="00215810"/>
    <w:rsid w:val="00221BB3"/>
    <w:rsid w:val="00224945"/>
    <w:rsid w:val="00225124"/>
    <w:rsid w:val="00226005"/>
    <w:rsid w:val="00226D3D"/>
    <w:rsid w:val="00226DB3"/>
    <w:rsid w:val="0023001A"/>
    <w:rsid w:val="00230880"/>
    <w:rsid w:val="002331D7"/>
    <w:rsid w:val="002349EB"/>
    <w:rsid w:val="00235CF6"/>
    <w:rsid w:val="002362F4"/>
    <w:rsid w:val="00237BA3"/>
    <w:rsid w:val="00242B1E"/>
    <w:rsid w:val="00242D5E"/>
    <w:rsid w:val="00250757"/>
    <w:rsid w:val="002513A5"/>
    <w:rsid w:val="00253838"/>
    <w:rsid w:val="00254530"/>
    <w:rsid w:val="00255A1C"/>
    <w:rsid w:val="0025716F"/>
    <w:rsid w:val="002575E8"/>
    <w:rsid w:val="0026171D"/>
    <w:rsid w:val="002622DA"/>
    <w:rsid w:val="00263F0B"/>
    <w:rsid w:val="00267DCF"/>
    <w:rsid w:val="00270753"/>
    <w:rsid w:val="00270ED8"/>
    <w:rsid w:val="00271900"/>
    <w:rsid w:val="00272E5A"/>
    <w:rsid w:val="00274D6C"/>
    <w:rsid w:val="00275038"/>
    <w:rsid w:val="002802A9"/>
    <w:rsid w:val="00282A03"/>
    <w:rsid w:val="00283B74"/>
    <w:rsid w:val="00283BE6"/>
    <w:rsid w:val="00290069"/>
    <w:rsid w:val="00291D67"/>
    <w:rsid w:val="002930A2"/>
    <w:rsid w:val="00294104"/>
    <w:rsid w:val="002976C9"/>
    <w:rsid w:val="00297DAE"/>
    <w:rsid w:val="002A1CB6"/>
    <w:rsid w:val="002A2866"/>
    <w:rsid w:val="002A3740"/>
    <w:rsid w:val="002A3949"/>
    <w:rsid w:val="002A4D0B"/>
    <w:rsid w:val="002A6B7C"/>
    <w:rsid w:val="002B31EC"/>
    <w:rsid w:val="002B71EC"/>
    <w:rsid w:val="002C1771"/>
    <w:rsid w:val="002C29D4"/>
    <w:rsid w:val="002C4179"/>
    <w:rsid w:val="002C42A2"/>
    <w:rsid w:val="002C5798"/>
    <w:rsid w:val="002C622E"/>
    <w:rsid w:val="002D0C08"/>
    <w:rsid w:val="002D0CB9"/>
    <w:rsid w:val="002D212D"/>
    <w:rsid w:val="002D42A8"/>
    <w:rsid w:val="002D42F4"/>
    <w:rsid w:val="002D5EFF"/>
    <w:rsid w:val="002D6171"/>
    <w:rsid w:val="002D72FD"/>
    <w:rsid w:val="002E057A"/>
    <w:rsid w:val="002E0E14"/>
    <w:rsid w:val="002E292C"/>
    <w:rsid w:val="002E2C6C"/>
    <w:rsid w:val="002E4EC9"/>
    <w:rsid w:val="002E5B39"/>
    <w:rsid w:val="002E5B97"/>
    <w:rsid w:val="002E6480"/>
    <w:rsid w:val="002F11DC"/>
    <w:rsid w:val="002F2FAA"/>
    <w:rsid w:val="002F3034"/>
    <w:rsid w:val="002F5F8A"/>
    <w:rsid w:val="002F651F"/>
    <w:rsid w:val="002F698B"/>
    <w:rsid w:val="002F7E53"/>
    <w:rsid w:val="00301E9F"/>
    <w:rsid w:val="00302972"/>
    <w:rsid w:val="00302AEF"/>
    <w:rsid w:val="003039A0"/>
    <w:rsid w:val="00303D3E"/>
    <w:rsid w:val="003059D5"/>
    <w:rsid w:val="003060A7"/>
    <w:rsid w:val="00312D88"/>
    <w:rsid w:val="003131BB"/>
    <w:rsid w:val="003135C7"/>
    <w:rsid w:val="00314073"/>
    <w:rsid w:val="00315387"/>
    <w:rsid w:val="003155FE"/>
    <w:rsid w:val="00316228"/>
    <w:rsid w:val="0032070D"/>
    <w:rsid w:val="00323C0F"/>
    <w:rsid w:val="003262BD"/>
    <w:rsid w:val="00333723"/>
    <w:rsid w:val="00333A18"/>
    <w:rsid w:val="00333BCE"/>
    <w:rsid w:val="00334308"/>
    <w:rsid w:val="00336BC2"/>
    <w:rsid w:val="00337B94"/>
    <w:rsid w:val="00340236"/>
    <w:rsid w:val="00340B14"/>
    <w:rsid w:val="0034391D"/>
    <w:rsid w:val="00343DC9"/>
    <w:rsid w:val="0034441B"/>
    <w:rsid w:val="003502E6"/>
    <w:rsid w:val="00350A46"/>
    <w:rsid w:val="00350B39"/>
    <w:rsid w:val="00350D5E"/>
    <w:rsid w:val="0035195C"/>
    <w:rsid w:val="00351F32"/>
    <w:rsid w:val="00351F4C"/>
    <w:rsid w:val="00351FA4"/>
    <w:rsid w:val="00355FF9"/>
    <w:rsid w:val="00356E74"/>
    <w:rsid w:val="003577AE"/>
    <w:rsid w:val="003602D0"/>
    <w:rsid w:val="003611CC"/>
    <w:rsid w:val="0036121F"/>
    <w:rsid w:val="0036206E"/>
    <w:rsid w:val="003637D0"/>
    <w:rsid w:val="00363E08"/>
    <w:rsid w:val="003654B6"/>
    <w:rsid w:val="00371C9E"/>
    <w:rsid w:val="00371F2F"/>
    <w:rsid w:val="00373FC2"/>
    <w:rsid w:val="00375092"/>
    <w:rsid w:val="003752FD"/>
    <w:rsid w:val="00380C23"/>
    <w:rsid w:val="00380E6F"/>
    <w:rsid w:val="003820C6"/>
    <w:rsid w:val="00382C09"/>
    <w:rsid w:val="003848E4"/>
    <w:rsid w:val="00384C21"/>
    <w:rsid w:val="00386850"/>
    <w:rsid w:val="00387FA7"/>
    <w:rsid w:val="00390366"/>
    <w:rsid w:val="003914F3"/>
    <w:rsid w:val="0039282F"/>
    <w:rsid w:val="00393009"/>
    <w:rsid w:val="003969CA"/>
    <w:rsid w:val="00396DD1"/>
    <w:rsid w:val="00397DB7"/>
    <w:rsid w:val="003A0EDE"/>
    <w:rsid w:val="003A186B"/>
    <w:rsid w:val="003A1F7D"/>
    <w:rsid w:val="003A4A01"/>
    <w:rsid w:val="003A516E"/>
    <w:rsid w:val="003A54A0"/>
    <w:rsid w:val="003A6478"/>
    <w:rsid w:val="003A6DCB"/>
    <w:rsid w:val="003A76BB"/>
    <w:rsid w:val="003B106B"/>
    <w:rsid w:val="003B1904"/>
    <w:rsid w:val="003B2C64"/>
    <w:rsid w:val="003B3610"/>
    <w:rsid w:val="003B3AD6"/>
    <w:rsid w:val="003B3E63"/>
    <w:rsid w:val="003B4B92"/>
    <w:rsid w:val="003B6C6B"/>
    <w:rsid w:val="003B6D1E"/>
    <w:rsid w:val="003C0535"/>
    <w:rsid w:val="003C0653"/>
    <w:rsid w:val="003C068C"/>
    <w:rsid w:val="003C080C"/>
    <w:rsid w:val="003C68AE"/>
    <w:rsid w:val="003D0D5A"/>
    <w:rsid w:val="003D17F2"/>
    <w:rsid w:val="003D38C5"/>
    <w:rsid w:val="003D6802"/>
    <w:rsid w:val="003D6E79"/>
    <w:rsid w:val="003D76BA"/>
    <w:rsid w:val="003E0BD4"/>
    <w:rsid w:val="003E0CD5"/>
    <w:rsid w:val="003E11E9"/>
    <w:rsid w:val="003E4B96"/>
    <w:rsid w:val="003F0728"/>
    <w:rsid w:val="003F40CF"/>
    <w:rsid w:val="003F668F"/>
    <w:rsid w:val="003F75AA"/>
    <w:rsid w:val="00401A26"/>
    <w:rsid w:val="004025F1"/>
    <w:rsid w:val="00403FA6"/>
    <w:rsid w:val="004044BD"/>
    <w:rsid w:val="0040489D"/>
    <w:rsid w:val="00405D58"/>
    <w:rsid w:val="00406BA5"/>
    <w:rsid w:val="00407663"/>
    <w:rsid w:val="00411D3A"/>
    <w:rsid w:val="0041269D"/>
    <w:rsid w:val="00413491"/>
    <w:rsid w:val="004137E8"/>
    <w:rsid w:val="00413D71"/>
    <w:rsid w:val="00413EF6"/>
    <w:rsid w:val="00414D7C"/>
    <w:rsid w:val="00416B1B"/>
    <w:rsid w:val="00420501"/>
    <w:rsid w:val="004211A9"/>
    <w:rsid w:val="00423D43"/>
    <w:rsid w:val="004268BD"/>
    <w:rsid w:val="00431628"/>
    <w:rsid w:val="00432573"/>
    <w:rsid w:val="00432EF9"/>
    <w:rsid w:val="004331B7"/>
    <w:rsid w:val="00434A8D"/>
    <w:rsid w:val="00435B8E"/>
    <w:rsid w:val="004364D0"/>
    <w:rsid w:val="0043711D"/>
    <w:rsid w:val="00440D15"/>
    <w:rsid w:val="00440E45"/>
    <w:rsid w:val="004419F2"/>
    <w:rsid w:val="00443A3F"/>
    <w:rsid w:val="00445926"/>
    <w:rsid w:val="00445E9C"/>
    <w:rsid w:val="00446651"/>
    <w:rsid w:val="00447896"/>
    <w:rsid w:val="00457934"/>
    <w:rsid w:val="00461BC9"/>
    <w:rsid w:val="00461F5F"/>
    <w:rsid w:val="004622E9"/>
    <w:rsid w:val="00462845"/>
    <w:rsid w:val="00462EB4"/>
    <w:rsid w:val="0047166B"/>
    <w:rsid w:val="00471A11"/>
    <w:rsid w:val="00472511"/>
    <w:rsid w:val="00472D37"/>
    <w:rsid w:val="004731FD"/>
    <w:rsid w:val="00473441"/>
    <w:rsid w:val="004734EB"/>
    <w:rsid w:val="0047355C"/>
    <w:rsid w:val="00473E12"/>
    <w:rsid w:val="0047409E"/>
    <w:rsid w:val="0047484E"/>
    <w:rsid w:val="00474D2B"/>
    <w:rsid w:val="00475197"/>
    <w:rsid w:val="00475DA5"/>
    <w:rsid w:val="004777A8"/>
    <w:rsid w:val="00481465"/>
    <w:rsid w:val="00484AF2"/>
    <w:rsid w:val="004852E4"/>
    <w:rsid w:val="00485D6D"/>
    <w:rsid w:val="00486CAF"/>
    <w:rsid w:val="004875DC"/>
    <w:rsid w:val="004900CD"/>
    <w:rsid w:val="004906F7"/>
    <w:rsid w:val="00490A5B"/>
    <w:rsid w:val="00490AC7"/>
    <w:rsid w:val="004924E1"/>
    <w:rsid w:val="00493867"/>
    <w:rsid w:val="00493D2C"/>
    <w:rsid w:val="004941CB"/>
    <w:rsid w:val="00494E72"/>
    <w:rsid w:val="00495E80"/>
    <w:rsid w:val="004A0830"/>
    <w:rsid w:val="004A0D35"/>
    <w:rsid w:val="004A3034"/>
    <w:rsid w:val="004A5A47"/>
    <w:rsid w:val="004A6475"/>
    <w:rsid w:val="004B1E87"/>
    <w:rsid w:val="004B2BAE"/>
    <w:rsid w:val="004B49B8"/>
    <w:rsid w:val="004B5119"/>
    <w:rsid w:val="004B62C1"/>
    <w:rsid w:val="004B7E4A"/>
    <w:rsid w:val="004C37E0"/>
    <w:rsid w:val="004C6EFF"/>
    <w:rsid w:val="004C72A1"/>
    <w:rsid w:val="004C75CE"/>
    <w:rsid w:val="004C7E71"/>
    <w:rsid w:val="004D0F4B"/>
    <w:rsid w:val="004D32F1"/>
    <w:rsid w:val="004D400F"/>
    <w:rsid w:val="004D7BAE"/>
    <w:rsid w:val="004D7E5D"/>
    <w:rsid w:val="004E0DCD"/>
    <w:rsid w:val="004E0F47"/>
    <w:rsid w:val="004E2418"/>
    <w:rsid w:val="004E29C8"/>
    <w:rsid w:val="004E34B9"/>
    <w:rsid w:val="004E3EF6"/>
    <w:rsid w:val="004E48A8"/>
    <w:rsid w:val="004E5A99"/>
    <w:rsid w:val="004E6C16"/>
    <w:rsid w:val="004F0D33"/>
    <w:rsid w:val="004F1834"/>
    <w:rsid w:val="004F1B1B"/>
    <w:rsid w:val="004F1C51"/>
    <w:rsid w:val="004F270A"/>
    <w:rsid w:val="004F3372"/>
    <w:rsid w:val="004F652F"/>
    <w:rsid w:val="00505281"/>
    <w:rsid w:val="00505434"/>
    <w:rsid w:val="00506276"/>
    <w:rsid w:val="00506E67"/>
    <w:rsid w:val="00507342"/>
    <w:rsid w:val="00510AB1"/>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34FD3"/>
    <w:rsid w:val="00536379"/>
    <w:rsid w:val="005410AF"/>
    <w:rsid w:val="005430A5"/>
    <w:rsid w:val="0054320B"/>
    <w:rsid w:val="0054396E"/>
    <w:rsid w:val="00543C7F"/>
    <w:rsid w:val="0054519C"/>
    <w:rsid w:val="00545523"/>
    <w:rsid w:val="0055341D"/>
    <w:rsid w:val="005543EC"/>
    <w:rsid w:val="0055494B"/>
    <w:rsid w:val="00554A6A"/>
    <w:rsid w:val="00555E80"/>
    <w:rsid w:val="00557720"/>
    <w:rsid w:val="005640F5"/>
    <w:rsid w:val="00564294"/>
    <w:rsid w:val="00564D14"/>
    <w:rsid w:val="00567894"/>
    <w:rsid w:val="0057299F"/>
    <w:rsid w:val="00573801"/>
    <w:rsid w:val="00574DCC"/>
    <w:rsid w:val="00574EAC"/>
    <w:rsid w:val="005772FE"/>
    <w:rsid w:val="00577629"/>
    <w:rsid w:val="00577E71"/>
    <w:rsid w:val="005809BC"/>
    <w:rsid w:val="00580F4A"/>
    <w:rsid w:val="0058141D"/>
    <w:rsid w:val="00581760"/>
    <w:rsid w:val="00581A86"/>
    <w:rsid w:val="00582CB4"/>
    <w:rsid w:val="00582F08"/>
    <w:rsid w:val="00583DF5"/>
    <w:rsid w:val="00585307"/>
    <w:rsid w:val="00585332"/>
    <w:rsid w:val="00586DF0"/>
    <w:rsid w:val="00590674"/>
    <w:rsid w:val="0059135C"/>
    <w:rsid w:val="00592CD1"/>
    <w:rsid w:val="00592DA2"/>
    <w:rsid w:val="00593A19"/>
    <w:rsid w:val="00595257"/>
    <w:rsid w:val="005970A8"/>
    <w:rsid w:val="00597CEE"/>
    <w:rsid w:val="005A0004"/>
    <w:rsid w:val="005A1EF7"/>
    <w:rsid w:val="005A2069"/>
    <w:rsid w:val="005A2515"/>
    <w:rsid w:val="005A6BB8"/>
    <w:rsid w:val="005B0104"/>
    <w:rsid w:val="005B08D5"/>
    <w:rsid w:val="005B22E5"/>
    <w:rsid w:val="005B28D9"/>
    <w:rsid w:val="005B31FB"/>
    <w:rsid w:val="005B46E3"/>
    <w:rsid w:val="005B4F8E"/>
    <w:rsid w:val="005B60F5"/>
    <w:rsid w:val="005C0784"/>
    <w:rsid w:val="005C153C"/>
    <w:rsid w:val="005C1CCE"/>
    <w:rsid w:val="005C3502"/>
    <w:rsid w:val="005C423E"/>
    <w:rsid w:val="005C574C"/>
    <w:rsid w:val="005C7BE0"/>
    <w:rsid w:val="005C7F57"/>
    <w:rsid w:val="005D03CB"/>
    <w:rsid w:val="005D1BA5"/>
    <w:rsid w:val="005D1C4D"/>
    <w:rsid w:val="005D62FC"/>
    <w:rsid w:val="005D6892"/>
    <w:rsid w:val="005E0E5E"/>
    <w:rsid w:val="005E4CC4"/>
    <w:rsid w:val="005F0710"/>
    <w:rsid w:val="005F2CE1"/>
    <w:rsid w:val="005F3311"/>
    <w:rsid w:val="005F3895"/>
    <w:rsid w:val="005F540D"/>
    <w:rsid w:val="005F5D46"/>
    <w:rsid w:val="005F6E86"/>
    <w:rsid w:val="00600CBA"/>
    <w:rsid w:val="006038BF"/>
    <w:rsid w:val="0060490D"/>
    <w:rsid w:val="00604FF9"/>
    <w:rsid w:val="0060518B"/>
    <w:rsid w:val="00605D8E"/>
    <w:rsid w:val="00606E71"/>
    <w:rsid w:val="00615A2C"/>
    <w:rsid w:val="006179F7"/>
    <w:rsid w:val="00621C16"/>
    <w:rsid w:val="00622A18"/>
    <w:rsid w:val="006256CD"/>
    <w:rsid w:val="00625E86"/>
    <w:rsid w:val="00626670"/>
    <w:rsid w:val="0063020D"/>
    <w:rsid w:val="00630ACA"/>
    <w:rsid w:val="0063139C"/>
    <w:rsid w:val="00631F7D"/>
    <w:rsid w:val="00632586"/>
    <w:rsid w:val="00632EE2"/>
    <w:rsid w:val="00633357"/>
    <w:rsid w:val="00633F3F"/>
    <w:rsid w:val="00634642"/>
    <w:rsid w:val="006358C0"/>
    <w:rsid w:val="00636D42"/>
    <w:rsid w:val="00637F27"/>
    <w:rsid w:val="00640084"/>
    <w:rsid w:val="0064030E"/>
    <w:rsid w:val="00640392"/>
    <w:rsid w:val="0064083A"/>
    <w:rsid w:val="006422B1"/>
    <w:rsid w:val="00644D38"/>
    <w:rsid w:val="00646166"/>
    <w:rsid w:val="006475B7"/>
    <w:rsid w:val="006512C3"/>
    <w:rsid w:val="0065192C"/>
    <w:rsid w:val="00651D62"/>
    <w:rsid w:val="00654244"/>
    <w:rsid w:val="006557D7"/>
    <w:rsid w:val="00656976"/>
    <w:rsid w:val="006578CA"/>
    <w:rsid w:val="00660EEB"/>
    <w:rsid w:val="00663BF8"/>
    <w:rsid w:val="00664F0E"/>
    <w:rsid w:val="00666285"/>
    <w:rsid w:val="00667B47"/>
    <w:rsid w:val="006703BB"/>
    <w:rsid w:val="00670796"/>
    <w:rsid w:val="00671B61"/>
    <w:rsid w:val="006725FB"/>
    <w:rsid w:val="00672CB0"/>
    <w:rsid w:val="006734DD"/>
    <w:rsid w:val="00675B72"/>
    <w:rsid w:val="0067676B"/>
    <w:rsid w:val="006803F7"/>
    <w:rsid w:val="00680AE2"/>
    <w:rsid w:val="00681721"/>
    <w:rsid w:val="00681950"/>
    <w:rsid w:val="00681B2A"/>
    <w:rsid w:val="00682757"/>
    <w:rsid w:val="006832BD"/>
    <w:rsid w:val="00683C7B"/>
    <w:rsid w:val="00692CCC"/>
    <w:rsid w:val="0069785F"/>
    <w:rsid w:val="00697BF1"/>
    <w:rsid w:val="006A299E"/>
    <w:rsid w:val="006A4BF9"/>
    <w:rsid w:val="006A78BE"/>
    <w:rsid w:val="006B2019"/>
    <w:rsid w:val="006B29C0"/>
    <w:rsid w:val="006B4536"/>
    <w:rsid w:val="006B58F2"/>
    <w:rsid w:val="006B6235"/>
    <w:rsid w:val="006B65D1"/>
    <w:rsid w:val="006C09F8"/>
    <w:rsid w:val="006C0C52"/>
    <w:rsid w:val="006C1E0C"/>
    <w:rsid w:val="006C2596"/>
    <w:rsid w:val="006C2CF0"/>
    <w:rsid w:val="006C5DB9"/>
    <w:rsid w:val="006C62DC"/>
    <w:rsid w:val="006C6AC7"/>
    <w:rsid w:val="006D1F15"/>
    <w:rsid w:val="006D235B"/>
    <w:rsid w:val="006D3641"/>
    <w:rsid w:val="006D3F4D"/>
    <w:rsid w:val="006D431C"/>
    <w:rsid w:val="006D4AC0"/>
    <w:rsid w:val="006D55EA"/>
    <w:rsid w:val="006D5B27"/>
    <w:rsid w:val="006D61DE"/>
    <w:rsid w:val="006D674D"/>
    <w:rsid w:val="006D7CB4"/>
    <w:rsid w:val="006D7E64"/>
    <w:rsid w:val="006D7FC8"/>
    <w:rsid w:val="006E32B2"/>
    <w:rsid w:val="006E344E"/>
    <w:rsid w:val="006E35DC"/>
    <w:rsid w:val="006E5D3C"/>
    <w:rsid w:val="006E6CD3"/>
    <w:rsid w:val="006F0767"/>
    <w:rsid w:val="006F0BDD"/>
    <w:rsid w:val="006F1340"/>
    <w:rsid w:val="006F1E25"/>
    <w:rsid w:val="006F2488"/>
    <w:rsid w:val="006F4E33"/>
    <w:rsid w:val="006F5278"/>
    <w:rsid w:val="006F550C"/>
    <w:rsid w:val="006F61E6"/>
    <w:rsid w:val="006F7426"/>
    <w:rsid w:val="0070185F"/>
    <w:rsid w:val="00704678"/>
    <w:rsid w:val="00704E29"/>
    <w:rsid w:val="00704EEB"/>
    <w:rsid w:val="00705518"/>
    <w:rsid w:val="0071015B"/>
    <w:rsid w:val="007111F8"/>
    <w:rsid w:val="007119A4"/>
    <w:rsid w:val="00711E15"/>
    <w:rsid w:val="00712F1E"/>
    <w:rsid w:val="00712F9F"/>
    <w:rsid w:val="007131FB"/>
    <w:rsid w:val="00713A81"/>
    <w:rsid w:val="00713EDB"/>
    <w:rsid w:val="00715608"/>
    <w:rsid w:val="00715F39"/>
    <w:rsid w:val="00716987"/>
    <w:rsid w:val="00717ED8"/>
    <w:rsid w:val="007214FF"/>
    <w:rsid w:val="00723003"/>
    <w:rsid w:val="00723C02"/>
    <w:rsid w:val="00725568"/>
    <w:rsid w:val="00726201"/>
    <w:rsid w:val="007270B9"/>
    <w:rsid w:val="00727760"/>
    <w:rsid w:val="00732292"/>
    <w:rsid w:val="00733170"/>
    <w:rsid w:val="00733631"/>
    <w:rsid w:val="00733722"/>
    <w:rsid w:val="0073463F"/>
    <w:rsid w:val="0074087E"/>
    <w:rsid w:val="00740DBF"/>
    <w:rsid w:val="0074610D"/>
    <w:rsid w:val="0075045B"/>
    <w:rsid w:val="00750C76"/>
    <w:rsid w:val="00750F33"/>
    <w:rsid w:val="007519D5"/>
    <w:rsid w:val="00752A10"/>
    <w:rsid w:val="00753DB3"/>
    <w:rsid w:val="00755D52"/>
    <w:rsid w:val="00755FFA"/>
    <w:rsid w:val="00757498"/>
    <w:rsid w:val="0075780B"/>
    <w:rsid w:val="00760297"/>
    <w:rsid w:val="00760A45"/>
    <w:rsid w:val="007610F5"/>
    <w:rsid w:val="00761292"/>
    <w:rsid w:val="00761495"/>
    <w:rsid w:val="00761A25"/>
    <w:rsid w:val="00762586"/>
    <w:rsid w:val="007643FE"/>
    <w:rsid w:val="007647DE"/>
    <w:rsid w:val="00765B3B"/>
    <w:rsid w:val="00766A47"/>
    <w:rsid w:val="00770D51"/>
    <w:rsid w:val="0077212D"/>
    <w:rsid w:val="00773F20"/>
    <w:rsid w:val="00775A76"/>
    <w:rsid w:val="007761AF"/>
    <w:rsid w:val="007802BD"/>
    <w:rsid w:val="00781AAB"/>
    <w:rsid w:val="0078238B"/>
    <w:rsid w:val="007823B8"/>
    <w:rsid w:val="007908C1"/>
    <w:rsid w:val="00791527"/>
    <w:rsid w:val="00791AC3"/>
    <w:rsid w:val="00792A68"/>
    <w:rsid w:val="00792F3E"/>
    <w:rsid w:val="007971D6"/>
    <w:rsid w:val="007A0790"/>
    <w:rsid w:val="007A2B05"/>
    <w:rsid w:val="007A3E6B"/>
    <w:rsid w:val="007A59CD"/>
    <w:rsid w:val="007B09DB"/>
    <w:rsid w:val="007B27AA"/>
    <w:rsid w:val="007B2C0B"/>
    <w:rsid w:val="007B5644"/>
    <w:rsid w:val="007C27B2"/>
    <w:rsid w:val="007C3DFC"/>
    <w:rsid w:val="007C4876"/>
    <w:rsid w:val="007C675F"/>
    <w:rsid w:val="007D18C9"/>
    <w:rsid w:val="007D2A77"/>
    <w:rsid w:val="007D33F3"/>
    <w:rsid w:val="007D511D"/>
    <w:rsid w:val="007D6EFA"/>
    <w:rsid w:val="007D77D4"/>
    <w:rsid w:val="007E3947"/>
    <w:rsid w:val="007E41A1"/>
    <w:rsid w:val="007E4FC6"/>
    <w:rsid w:val="007E730B"/>
    <w:rsid w:val="007E7733"/>
    <w:rsid w:val="007F021E"/>
    <w:rsid w:val="007F2B52"/>
    <w:rsid w:val="007F361E"/>
    <w:rsid w:val="007F4291"/>
    <w:rsid w:val="007F5815"/>
    <w:rsid w:val="007F60B3"/>
    <w:rsid w:val="007F79E7"/>
    <w:rsid w:val="007F7E09"/>
    <w:rsid w:val="008005D0"/>
    <w:rsid w:val="00800F33"/>
    <w:rsid w:val="0080206F"/>
    <w:rsid w:val="00802CAB"/>
    <w:rsid w:val="008057F8"/>
    <w:rsid w:val="008077B5"/>
    <w:rsid w:val="00812A2B"/>
    <w:rsid w:val="00813CCD"/>
    <w:rsid w:val="00814379"/>
    <w:rsid w:val="00816893"/>
    <w:rsid w:val="00817A6C"/>
    <w:rsid w:val="00817CFF"/>
    <w:rsid w:val="0082163A"/>
    <w:rsid w:val="00821DAB"/>
    <w:rsid w:val="00823C9D"/>
    <w:rsid w:val="00824F4B"/>
    <w:rsid w:val="00827867"/>
    <w:rsid w:val="0082799C"/>
    <w:rsid w:val="00830E6D"/>
    <w:rsid w:val="0083144C"/>
    <w:rsid w:val="008315BA"/>
    <w:rsid w:val="00832281"/>
    <w:rsid w:val="00832BD2"/>
    <w:rsid w:val="00832D44"/>
    <w:rsid w:val="0083406B"/>
    <w:rsid w:val="008355DC"/>
    <w:rsid w:val="00836725"/>
    <w:rsid w:val="008368B3"/>
    <w:rsid w:val="00837909"/>
    <w:rsid w:val="00843ACC"/>
    <w:rsid w:val="008458F0"/>
    <w:rsid w:val="00845AB9"/>
    <w:rsid w:val="00845B16"/>
    <w:rsid w:val="00845FA5"/>
    <w:rsid w:val="00846D72"/>
    <w:rsid w:val="008475A9"/>
    <w:rsid w:val="008504E1"/>
    <w:rsid w:val="0085267A"/>
    <w:rsid w:val="0085327D"/>
    <w:rsid w:val="00853AA4"/>
    <w:rsid w:val="00854326"/>
    <w:rsid w:val="008554A7"/>
    <w:rsid w:val="008559C7"/>
    <w:rsid w:val="00855A2E"/>
    <w:rsid w:val="00856509"/>
    <w:rsid w:val="00857639"/>
    <w:rsid w:val="008576F8"/>
    <w:rsid w:val="00860511"/>
    <w:rsid w:val="008615D2"/>
    <w:rsid w:val="00862795"/>
    <w:rsid w:val="0086326F"/>
    <w:rsid w:val="00865F70"/>
    <w:rsid w:val="00866C6A"/>
    <w:rsid w:val="00874658"/>
    <w:rsid w:val="00874C48"/>
    <w:rsid w:val="008758FA"/>
    <w:rsid w:val="0087611B"/>
    <w:rsid w:val="00877159"/>
    <w:rsid w:val="0088174D"/>
    <w:rsid w:val="00882A14"/>
    <w:rsid w:val="00885156"/>
    <w:rsid w:val="00886B50"/>
    <w:rsid w:val="008902F5"/>
    <w:rsid w:val="00890FE5"/>
    <w:rsid w:val="0089280C"/>
    <w:rsid w:val="00893402"/>
    <w:rsid w:val="008945AE"/>
    <w:rsid w:val="00897EC5"/>
    <w:rsid w:val="00897FEF"/>
    <w:rsid w:val="008A2D57"/>
    <w:rsid w:val="008A4AFD"/>
    <w:rsid w:val="008A69CD"/>
    <w:rsid w:val="008A6AC6"/>
    <w:rsid w:val="008A73A6"/>
    <w:rsid w:val="008B03CA"/>
    <w:rsid w:val="008B2743"/>
    <w:rsid w:val="008B3CEF"/>
    <w:rsid w:val="008B656F"/>
    <w:rsid w:val="008B6C57"/>
    <w:rsid w:val="008C08AE"/>
    <w:rsid w:val="008C0DFB"/>
    <w:rsid w:val="008C4795"/>
    <w:rsid w:val="008C5066"/>
    <w:rsid w:val="008C7A69"/>
    <w:rsid w:val="008C7F97"/>
    <w:rsid w:val="008D2066"/>
    <w:rsid w:val="008D3EA0"/>
    <w:rsid w:val="008D40D3"/>
    <w:rsid w:val="008D5B6B"/>
    <w:rsid w:val="008D6102"/>
    <w:rsid w:val="008D63D1"/>
    <w:rsid w:val="008E1DD8"/>
    <w:rsid w:val="008E2C16"/>
    <w:rsid w:val="008E380A"/>
    <w:rsid w:val="008E3BF8"/>
    <w:rsid w:val="008E3EE4"/>
    <w:rsid w:val="008E561E"/>
    <w:rsid w:val="008E6991"/>
    <w:rsid w:val="008F09BB"/>
    <w:rsid w:val="008F18D6"/>
    <w:rsid w:val="008F24DC"/>
    <w:rsid w:val="008F2E23"/>
    <w:rsid w:val="008F2E8A"/>
    <w:rsid w:val="008F4C55"/>
    <w:rsid w:val="008F6A95"/>
    <w:rsid w:val="00900D6E"/>
    <w:rsid w:val="00901847"/>
    <w:rsid w:val="00901C93"/>
    <w:rsid w:val="00903CC3"/>
    <w:rsid w:val="0090551F"/>
    <w:rsid w:val="00905AF4"/>
    <w:rsid w:val="009102D7"/>
    <w:rsid w:val="00910630"/>
    <w:rsid w:val="009113F0"/>
    <w:rsid w:val="00915A4B"/>
    <w:rsid w:val="009164F0"/>
    <w:rsid w:val="00916922"/>
    <w:rsid w:val="00916F6B"/>
    <w:rsid w:val="00921108"/>
    <w:rsid w:val="009213D7"/>
    <w:rsid w:val="009223CE"/>
    <w:rsid w:val="00922D1A"/>
    <w:rsid w:val="00922EAC"/>
    <w:rsid w:val="009231FD"/>
    <w:rsid w:val="009269D0"/>
    <w:rsid w:val="00927383"/>
    <w:rsid w:val="00931085"/>
    <w:rsid w:val="009317CA"/>
    <w:rsid w:val="00931E4E"/>
    <w:rsid w:val="0093371D"/>
    <w:rsid w:val="00934088"/>
    <w:rsid w:val="0093413F"/>
    <w:rsid w:val="00935853"/>
    <w:rsid w:val="00935F7C"/>
    <w:rsid w:val="0093707D"/>
    <w:rsid w:val="00940DA4"/>
    <w:rsid w:val="00942877"/>
    <w:rsid w:val="00947E66"/>
    <w:rsid w:val="00950334"/>
    <w:rsid w:val="00951B5F"/>
    <w:rsid w:val="00952190"/>
    <w:rsid w:val="00952F97"/>
    <w:rsid w:val="009538D3"/>
    <w:rsid w:val="0095568E"/>
    <w:rsid w:val="00955D4A"/>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85C03"/>
    <w:rsid w:val="00990258"/>
    <w:rsid w:val="009955BF"/>
    <w:rsid w:val="0099568D"/>
    <w:rsid w:val="0099604A"/>
    <w:rsid w:val="00996BB6"/>
    <w:rsid w:val="009A05F0"/>
    <w:rsid w:val="009A1259"/>
    <w:rsid w:val="009A23AD"/>
    <w:rsid w:val="009A3C8E"/>
    <w:rsid w:val="009A4AF6"/>
    <w:rsid w:val="009A6AC0"/>
    <w:rsid w:val="009B10A2"/>
    <w:rsid w:val="009B3DE6"/>
    <w:rsid w:val="009B5DF4"/>
    <w:rsid w:val="009B77B8"/>
    <w:rsid w:val="009C02FD"/>
    <w:rsid w:val="009C0665"/>
    <w:rsid w:val="009C2A88"/>
    <w:rsid w:val="009C463B"/>
    <w:rsid w:val="009C5561"/>
    <w:rsid w:val="009C5E9E"/>
    <w:rsid w:val="009C6241"/>
    <w:rsid w:val="009C7225"/>
    <w:rsid w:val="009C7582"/>
    <w:rsid w:val="009D0B9E"/>
    <w:rsid w:val="009D1279"/>
    <w:rsid w:val="009D353E"/>
    <w:rsid w:val="009D47B8"/>
    <w:rsid w:val="009D53AC"/>
    <w:rsid w:val="009D7737"/>
    <w:rsid w:val="009E0050"/>
    <w:rsid w:val="009E04E5"/>
    <w:rsid w:val="009E15BC"/>
    <w:rsid w:val="009E35C0"/>
    <w:rsid w:val="009E674A"/>
    <w:rsid w:val="009E75B8"/>
    <w:rsid w:val="009F144A"/>
    <w:rsid w:val="009F25CB"/>
    <w:rsid w:val="009F47DA"/>
    <w:rsid w:val="009F5F28"/>
    <w:rsid w:val="009F6326"/>
    <w:rsid w:val="009F7321"/>
    <w:rsid w:val="009F7A2B"/>
    <w:rsid w:val="00A022F4"/>
    <w:rsid w:val="00A04870"/>
    <w:rsid w:val="00A0495E"/>
    <w:rsid w:val="00A10089"/>
    <w:rsid w:val="00A100F3"/>
    <w:rsid w:val="00A10B84"/>
    <w:rsid w:val="00A130C6"/>
    <w:rsid w:val="00A13D73"/>
    <w:rsid w:val="00A1440E"/>
    <w:rsid w:val="00A14426"/>
    <w:rsid w:val="00A15A8C"/>
    <w:rsid w:val="00A16678"/>
    <w:rsid w:val="00A16735"/>
    <w:rsid w:val="00A16C0B"/>
    <w:rsid w:val="00A16F62"/>
    <w:rsid w:val="00A1750E"/>
    <w:rsid w:val="00A20CFC"/>
    <w:rsid w:val="00A2208A"/>
    <w:rsid w:val="00A23362"/>
    <w:rsid w:val="00A2587A"/>
    <w:rsid w:val="00A2650C"/>
    <w:rsid w:val="00A311A9"/>
    <w:rsid w:val="00A319E9"/>
    <w:rsid w:val="00A31E62"/>
    <w:rsid w:val="00A351B2"/>
    <w:rsid w:val="00A35FFC"/>
    <w:rsid w:val="00A368E0"/>
    <w:rsid w:val="00A42051"/>
    <w:rsid w:val="00A444CE"/>
    <w:rsid w:val="00A4558F"/>
    <w:rsid w:val="00A50915"/>
    <w:rsid w:val="00A52D16"/>
    <w:rsid w:val="00A52D6B"/>
    <w:rsid w:val="00A54B0A"/>
    <w:rsid w:val="00A616B1"/>
    <w:rsid w:val="00A61DFD"/>
    <w:rsid w:val="00A61F3C"/>
    <w:rsid w:val="00A6222D"/>
    <w:rsid w:val="00A66184"/>
    <w:rsid w:val="00A67726"/>
    <w:rsid w:val="00A67F3F"/>
    <w:rsid w:val="00A71092"/>
    <w:rsid w:val="00A72838"/>
    <w:rsid w:val="00A75052"/>
    <w:rsid w:val="00A75344"/>
    <w:rsid w:val="00A75973"/>
    <w:rsid w:val="00A77E8A"/>
    <w:rsid w:val="00A8154B"/>
    <w:rsid w:val="00A8303D"/>
    <w:rsid w:val="00A90FED"/>
    <w:rsid w:val="00A91499"/>
    <w:rsid w:val="00A92DC2"/>
    <w:rsid w:val="00A93C8C"/>
    <w:rsid w:val="00A973D5"/>
    <w:rsid w:val="00AA012B"/>
    <w:rsid w:val="00AA05E7"/>
    <w:rsid w:val="00AA28F9"/>
    <w:rsid w:val="00AA77E3"/>
    <w:rsid w:val="00AB212E"/>
    <w:rsid w:val="00AB2CD1"/>
    <w:rsid w:val="00AB2F78"/>
    <w:rsid w:val="00AB5C2F"/>
    <w:rsid w:val="00AB5C8B"/>
    <w:rsid w:val="00AB6D8E"/>
    <w:rsid w:val="00AC06D1"/>
    <w:rsid w:val="00AC21FC"/>
    <w:rsid w:val="00AC2233"/>
    <w:rsid w:val="00AC47C5"/>
    <w:rsid w:val="00AC4BBD"/>
    <w:rsid w:val="00AC680D"/>
    <w:rsid w:val="00AC6815"/>
    <w:rsid w:val="00AC728B"/>
    <w:rsid w:val="00AC74F5"/>
    <w:rsid w:val="00AD4914"/>
    <w:rsid w:val="00AD4A53"/>
    <w:rsid w:val="00AD529B"/>
    <w:rsid w:val="00AD56C5"/>
    <w:rsid w:val="00AD5B10"/>
    <w:rsid w:val="00AE1EBF"/>
    <w:rsid w:val="00AE4414"/>
    <w:rsid w:val="00AE4B88"/>
    <w:rsid w:val="00AE62A0"/>
    <w:rsid w:val="00AE7C12"/>
    <w:rsid w:val="00AF2F70"/>
    <w:rsid w:val="00AF397C"/>
    <w:rsid w:val="00AF6BB3"/>
    <w:rsid w:val="00B015DE"/>
    <w:rsid w:val="00B022B0"/>
    <w:rsid w:val="00B02B9C"/>
    <w:rsid w:val="00B05A9F"/>
    <w:rsid w:val="00B06452"/>
    <w:rsid w:val="00B066ED"/>
    <w:rsid w:val="00B071C1"/>
    <w:rsid w:val="00B07944"/>
    <w:rsid w:val="00B10FA4"/>
    <w:rsid w:val="00B13881"/>
    <w:rsid w:val="00B14D4A"/>
    <w:rsid w:val="00B20508"/>
    <w:rsid w:val="00B208FA"/>
    <w:rsid w:val="00B20C5A"/>
    <w:rsid w:val="00B25890"/>
    <w:rsid w:val="00B27356"/>
    <w:rsid w:val="00B321C5"/>
    <w:rsid w:val="00B33998"/>
    <w:rsid w:val="00B404CA"/>
    <w:rsid w:val="00B4487C"/>
    <w:rsid w:val="00B459A8"/>
    <w:rsid w:val="00B50BB2"/>
    <w:rsid w:val="00B549B9"/>
    <w:rsid w:val="00B551E7"/>
    <w:rsid w:val="00B55671"/>
    <w:rsid w:val="00B55DFD"/>
    <w:rsid w:val="00B55E1C"/>
    <w:rsid w:val="00B560D4"/>
    <w:rsid w:val="00B57510"/>
    <w:rsid w:val="00B602CA"/>
    <w:rsid w:val="00B613BA"/>
    <w:rsid w:val="00B63A9B"/>
    <w:rsid w:val="00B65C98"/>
    <w:rsid w:val="00B6686E"/>
    <w:rsid w:val="00B672A2"/>
    <w:rsid w:val="00B67E6E"/>
    <w:rsid w:val="00B702F4"/>
    <w:rsid w:val="00B70405"/>
    <w:rsid w:val="00B71376"/>
    <w:rsid w:val="00B72161"/>
    <w:rsid w:val="00B722C0"/>
    <w:rsid w:val="00B72726"/>
    <w:rsid w:val="00B76BE3"/>
    <w:rsid w:val="00B8327B"/>
    <w:rsid w:val="00B83E1A"/>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36"/>
    <w:rsid w:val="00BB2E76"/>
    <w:rsid w:val="00BB4B49"/>
    <w:rsid w:val="00BB6086"/>
    <w:rsid w:val="00BC0A1C"/>
    <w:rsid w:val="00BC312E"/>
    <w:rsid w:val="00BC3712"/>
    <w:rsid w:val="00BC45A3"/>
    <w:rsid w:val="00BC4A95"/>
    <w:rsid w:val="00BC5946"/>
    <w:rsid w:val="00BC6629"/>
    <w:rsid w:val="00BD0241"/>
    <w:rsid w:val="00BD2296"/>
    <w:rsid w:val="00BD28EC"/>
    <w:rsid w:val="00BD3D1B"/>
    <w:rsid w:val="00BD67FA"/>
    <w:rsid w:val="00BD6FB1"/>
    <w:rsid w:val="00BD7546"/>
    <w:rsid w:val="00BE3BDC"/>
    <w:rsid w:val="00BE46B3"/>
    <w:rsid w:val="00BE4D3F"/>
    <w:rsid w:val="00BE5C15"/>
    <w:rsid w:val="00BE6A0E"/>
    <w:rsid w:val="00BE7075"/>
    <w:rsid w:val="00BE7D01"/>
    <w:rsid w:val="00BF2AC5"/>
    <w:rsid w:val="00BF2EA6"/>
    <w:rsid w:val="00BF3801"/>
    <w:rsid w:val="00BF4EE3"/>
    <w:rsid w:val="00BF547E"/>
    <w:rsid w:val="00BF5874"/>
    <w:rsid w:val="00BF5A25"/>
    <w:rsid w:val="00BF6775"/>
    <w:rsid w:val="00BF7F41"/>
    <w:rsid w:val="00C0051D"/>
    <w:rsid w:val="00C01B63"/>
    <w:rsid w:val="00C02D8E"/>
    <w:rsid w:val="00C03AC2"/>
    <w:rsid w:val="00C064E3"/>
    <w:rsid w:val="00C1015F"/>
    <w:rsid w:val="00C11B7D"/>
    <w:rsid w:val="00C16578"/>
    <w:rsid w:val="00C20679"/>
    <w:rsid w:val="00C20C7F"/>
    <w:rsid w:val="00C21CDA"/>
    <w:rsid w:val="00C26B27"/>
    <w:rsid w:val="00C30C68"/>
    <w:rsid w:val="00C31249"/>
    <w:rsid w:val="00C31532"/>
    <w:rsid w:val="00C33E69"/>
    <w:rsid w:val="00C34B66"/>
    <w:rsid w:val="00C3604E"/>
    <w:rsid w:val="00C369B9"/>
    <w:rsid w:val="00C407E6"/>
    <w:rsid w:val="00C441E0"/>
    <w:rsid w:val="00C443B1"/>
    <w:rsid w:val="00C444E9"/>
    <w:rsid w:val="00C459CA"/>
    <w:rsid w:val="00C51984"/>
    <w:rsid w:val="00C52571"/>
    <w:rsid w:val="00C533B8"/>
    <w:rsid w:val="00C5740F"/>
    <w:rsid w:val="00C579EC"/>
    <w:rsid w:val="00C625A8"/>
    <w:rsid w:val="00C64F93"/>
    <w:rsid w:val="00C6677D"/>
    <w:rsid w:val="00C66F77"/>
    <w:rsid w:val="00C80643"/>
    <w:rsid w:val="00C80C47"/>
    <w:rsid w:val="00C820C7"/>
    <w:rsid w:val="00C8270E"/>
    <w:rsid w:val="00C82F91"/>
    <w:rsid w:val="00C8476B"/>
    <w:rsid w:val="00C86EDD"/>
    <w:rsid w:val="00C90BEC"/>
    <w:rsid w:val="00C9244D"/>
    <w:rsid w:val="00C92CC9"/>
    <w:rsid w:val="00C936BD"/>
    <w:rsid w:val="00C941C5"/>
    <w:rsid w:val="00C9438E"/>
    <w:rsid w:val="00CA1FBF"/>
    <w:rsid w:val="00CA2012"/>
    <w:rsid w:val="00CA4C47"/>
    <w:rsid w:val="00CA652A"/>
    <w:rsid w:val="00CA654A"/>
    <w:rsid w:val="00CA7B32"/>
    <w:rsid w:val="00CB10B5"/>
    <w:rsid w:val="00CB1D8D"/>
    <w:rsid w:val="00CB4A9A"/>
    <w:rsid w:val="00CB6805"/>
    <w:rsid w:val="00CC0A06"/>
    <w:rsid w:val="00CC0C9F"/>
    <w:rsid w:val="00CC3765"/>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0A41"/>
    <w:rsid w:val="00CF141D"/>
    <w:rsid w:val="00CF1F93"/>
    <w:rsid w:val="00CF2256"/>
    <w:rsid w:val="00CF2A02"/>
    <w:rsid w:val="00CF44E0"/>
    <w:rsid w:val="00CF452F"/>
    <w:rsid w:val="00CF735B"/>
    <w:rsid w:val="00CF73CB"/>
    <w:rsid w:val="00CF7721"/>
    <w:rsid w:val="00CF7E70"/>
    <w:rsid w:val="00D013A8"/>
    <w:rsid w:val="00D017C8"/>
    <w:rsid w:val="00D04183"/>
    <w:rsid w:val="00D0433F"/>
    <w:rsid w:val="00D048D0"/>
    <w:rsid w:val="00D04CD7"/>
    <w:rsid w:val="00D05162"/>
    <w:rsid w:val="00D057F0"/>
    <w:rsid w:val="00D10459"/>
    <w:rsid w:val="00D10BF7"/>
    <w:rsid w:val="00D115C7"/>
    <w:rsid w:val="00D14204"/>
    <w:rsid w:val="00D16CFA"/>
    <w:rsid w:val="00D21C91"/>
    <w:rsid w:val="00D25C3A"/>
    <w:rsid w:val="00D320F3"/>
    <w:rsid w:val="00D3214B"/>
    <w:rsid w:val="00D3267D"/>
    <w:rsid w:val="00D32865"/>
    <w:rsid w:val="00D343D7"/>
    <w:rsid w:val="00D3448E"/>
    <w:rsid w:val="00D41087"/>
    <w:rsid w:val="00D41938"/>
    <w:rsid w:val="00D41CE9"/>
    <w:rsid w:val="00D41E12"/>
    <w:rsid w:val="00D463E6"/>
    <w:rsid w:val="00D47143"/>
    <w:rsid w:val="00D50CEB"/>
    <w:rsid w:val="00D53627"/>
    <w:rsid w:val="00D53CD0"/>
    <w:rsid w:val="00D549B5"/>
    <w:rsid w:val="00D612E2"/>
    <w:rsid w:val="00D618AD"/>
    <w:rsid w:val="00D6202D"/>
    <w:rsid w:val="00D644E9"/>
    <w:rsid w:val="00D64EDF"/>
    <w:rsid w:val="00D6545C"/>
    <w:rsid w:val="00D666E9"/>
    <w:rsid w:val="00D67CCC"/>
    <w:rsid w:val="00D7061D"/>
    <w:rsid w:val="00D71469"/>
    <w:rsid w:val="00D73702"/>
    <w:rsid w:val="00D746BA"/>
    <w:rsid w:val="00D748DE"/>
    <w:rsid w:val="00D76265"/>
    <w:rsid w:val="00D77169"/>
    <w:rsid w:val="00D771D0"/>
    <w:rsid w:val="00D775D7"/>
    <w:rsid w:val="00D8004A"/>
    <w:rsid w:val="00D834E9"/>
    <w:rsid w:val="00D83873"/>
    <w:rsid w:val="00D83C68"/>
    <w:rsid w:val="00D849A8"/>
    <w:rsid w:val="00D87118"/>
    <w:rsid w:val="00D90F6F"/>
    <w:rsid w:val="00D93B90"/>
    <w:rsid w:val="00D965E5"/>
    <w:rsid w:val="00DA0901"/>
    <w:rsid w:val="00DA1F90"/>
    <w:rsid w:val="00DA5207"/>
    <w:rsid w:val="00DA73ED"/>
    <w:rsid w:val="00DA7A18"/>
    <w:rsid w:val="00DB0317"/>
    <w:rsid w:val="00DB0439"/>
    <w:rsid w:val="00DB08A9"/>
    <w:rsid w:val="00DB1038"/>
    <w:rsid w:val="00DB3392"/>
    <w:rsid w:val="00DB410D"/>
    <w:rsid w:val="00DB59EF"/>
    <w:rsid w:val="00DB5F78"/>
    <w:rsid w:val="00DB6AAD"/>
    <w:rsid w:val="00DB7392"/>
    <w:rsid w:val="00DB75AA"/>
    <w:rsid w:val="00DC0DD1"/>
    <w:rsid w:val="00DC3229"/>
    <w:rsid w:val="00DC5504"/>
    <w:rsid w:val="00DC6330"/>
    <w:rsid w:val="00DC7645"/>
    <w:rsid w:val="00DD0319"/>
    <w:rsid w:val="00DD0BA5"/>
    <w:rsid w:val="00DD0DE0"/>
    <w:rsid w:val="00DD1DDB"/>
    <w:rsid w:val="00DD371C"/>
    <w:rsid w:val="00DE2F6A"/>
    <w:rsid w:val="00DE413D"/>
    <w:rsid w:val="00DE48DA"/>
    <w:rsid w:val="00DF0BC2"/>
    <w:rsid w:val="00DF16EE"/>
    <w:rsid w:val="00DF3AD5"/>
    <w:rsid w:val="00DF4E80"/>
    <w:rsid w:val="00DF71A2"/>
    <w:rsid w:val="00DF75C5"/>
    <w:rsid w:val="00E03BD5"/>
    <w:rsid w:val="00E048B3"/>
    <w:rsid w:val="00E0496A"/>
    <w:rsid w:val="00E055DB"/>
    <w:rsid w:val="00E06019"/>
    <w:rsid w:val="00E0757E"/>
    <w:rsid w:val="00E10553"/>
    <w:rsid w:val="00E11E17"/>
    <w:rsid w:val="00E12066"/>
    <w:rsid w:val="00E124C6"/>
    <w:rsid w:val="00E12D93"/>
    <w:rsid w:val="00E137ED"/>
    <w:rsid w:val="00E14D8A"/>
    <w:rsid w:val="00E21E9E"/>
    <w:rsid w:val="00E2241F"/>
    <w:rsid w:val="00E24C26"/>
    <w:rsid w:val="00E24DDD"/>
    <w:rsid w:val="00E258E4"/>
    <w:rsid w:val="00E26BAD"/>
    <w:rsid w:val="00E26F68"/>
    <w:rsid w:val="00E3020E"/>
    <w:rsid w:val="00E3048D"/>
    <w:rsid w:val="00E35753"/>
    <w:rsid w:val="00E40195"/>
    <w:rsid w:val="00E409D8"/>
    <w:rsid w:val="00E434D3"/>
    <w:rsid w:val="00E43671"/>
    <w:rsid w:val="00E43E55"/>
    <w:rsid w:val="00E45B45"/>
    <w:rsid w:val="00E50597"/>
    <w:rsid w:val="00E50736"/>
    <w:rsid w:val="00E50831"/>
    <w:rsid w:val="00E50CDA"/>
    <w:rsid w:val="00E53BA1"/>
    <w:rsid w:val="00E5665F"/>
    <w:rsid w:val="00E56D61"/>
    <w:rsid w:val="00E570F1"/>
    <w:rsid w:val="00E576E5"/>
    <w:rsid w:val="00E61198"/>
    <w:rsid w:val="00E63C4C"/>
    <w:rsid w:val="00E64239"/>
    <w:rsid w:val="00E64934"/>
    <w:rsid w:val="00E64A5F"/>
    <w:rsid w:val="00E64A95"/>
    <w:rsid w:val="00E64EE4"/>
    <w:rsid w:val="00E6745B"/>
    <w:rsid w:val="00E71E32"/>
    <w:rsid w:val="00E7245E"/>
    <w:rsid w:val="00E72BB3"/>
    <w:rsid w:val="00E73881"/>
    <w:rsid w:val="00E73B27"/>
    <w:rsid w:val="00E7555E"/>
    <w:rsid w:val="00E7629B"/>
    <w:rsid w:val="00E80189"/>
    <w:rsid w:val="00E8113D"/>
    <w:rsid w:val="00E813D5"/>
    <w:rsid w:val="00E81F41"/>
    <w:rsid w:val="00E82A01"/>
    <w:rsid w:val="00E849B5"/>
    <w:rsid w:val="00E86C7B"/>
    <w:rsid w:val="00E87CAB"/>
    <w:rsid w:val="00E9370E"/>
    <w:rsid w:val="00E93AEE"/>
    <w:rsid w:val="00E94B2F"/>
    <w:rsid w:val="00E94D91"/>
    <w:rsid w:val="00E94FBA"/>
    <w:rsid w:val="00E97176"/>
    <w:rsid w:val="00EA07C3"/>
    <w:rsid w:val="00EA1755"/>
    <w:rsid w:val="00EA1D7E"/>
    <w:rsid w:val="00EA224D"/>
    <w:rsid w:val="00EA2E0F"/>
    <w:rsid w:val="00EA4FD8"/>
    <w:rsid w:val="00EA7ACA"/>
    <w:rsid w:val="00EA7C65"/>
    <w:rsid w:val="00EA7E73"/>
    <w:rsid w:val="00EB0653"/>
    <w:rsid w:val="00EB17E7"/>
    <w:rsid w:val="00EB4944"/>
    <w:rsid w:val="00EB4F64"/>
    <w:rsid w:val="00EB5EBB"/>
    <w:rsid w:val="00EB69B8"/>
    <w:rsid w:val="00EC01F7"/>
    <w:rsid w:val="00EC0565"/>
    <w:rsid w:val="00EC0E55"/>
    <w:rsid w:val="00EC1344"/>
    <w:rsid w:val="00EC3DAA"/>
    <w:rsid w:val="00EC51BF"/>
    <w:rsid w:val="00EC5889"/>
    <w:rsid w:val="00EC5C6B"/>
    <w:rsid w:val="00EC78F7"/>
    <w:rsid w:val="00EC7CAC"/>
    <w:rsid w:val="00ED39CC"/>
    <w:rsid w:val="00ED4602"/>
    <w:rsid w:val="00ED5C73"/>
    <w:rsid w:val="00ED75C0"/>
    <w:rsid w:val="00EE486B"/>
    <w:rsid w:val="00EE4EE2"/>
    <w:rsid w:val="00EE50EF"/>
    <w:rsid w:val="00EE5ADD"/>
    <w:rsid w:val="00EF0FBD"/>
    <w:rsid w:val="00EF2AFE"/>
    <w:rsid w:val="00EF337B"/>
    <w:rsid w:val="00EF3B56"/>
    <w:rsid w:val="00EF42FC"/>
    <w:rsid w:val="00EF54B3"/>
    <w:rsid w:val="00EF6AAC"/>
    <w:rsid w:val="00EF72FC"/>
    <w:rsid w:val="00F014BD"/>
    <w:rsid w:val="00F02BA5"/>
    <w:rsid w:val="00F03A39"/>
    <w:rsid w:val="00F047E9"/>
    <w:rsid w:val="00F06AA1"/>
    <w:rsid w:val="00F07059"/>
    <w:rsid w:val="00F10D76"/>
    <w:rsid w:val="00F15F9B"/>
    <w:rsid w:val="00F16825"/>
    <w:rsid w:val="00F16D48"/>
    <w:rsid w:val="00F21A55"/>
    <w:rsid w:val="00F25BB4"/>
    <w:rsid w:val="00F272B7"/>
    <w:rsid w:val="00F27687"/>
    <w:rsid w:val="00F30D49"/>
    <w:rsid w:val="00F30F02"/>
    <w:rsid w:val="00F314C0"/>
    <w:rsid w:val="00F329DD"/>
    <w:rsid w:val="00F3368C"/>
    <w:rsid w:val="00F35784"/>
    <w:rsid w:val="00F35879"/>
    <w:rsid w:val="00F36BFC"/>
    <w:rsid w:val="00F413C8"/>
    <w:rsid w:val="00F415C0"/>
    <w:rsid w:val="00F5013F"/>
    <w:rsid w:val="00F51160"/>
    <w:rsid w:val="00F51F89"/>
    <w:rsid w:val="00F56EC7"/>
    <w:rsid w:val="00F60D25"/>
    <w:rsid w:val="00F61D3C"/>
    <w:rsid w:val="00F61FF2"/>
    <w:rsid w:val="00F6274E"/>
    <w:rsid w:val="00F63CA2"/>
    <w:rsid w:val="00F65537"/>
    <w:rsid w:val="00F6713D"/>
    <w:rsid w:val="00F7078E"/>
    <w:rsid w:val="00F7178F"/>
    <w:rsid w:val="00F75AFC"/>
    <w:rsid w:val="00F76F77"/>
    <w:rsid w:val="00F77F3B"/>
    <w:rsid w:val="00F8187C"/>
    <w:rsid w:val="00F81CAF"/>
    <w:rsid w:val="00F822AF"/>
    <w:rsid w:val="00F82941"/>
    <w:rsid w:val="00F82B5E"/>
    <w:rsid w:val="00F82BC6"/>
    <w:rsid w:val="00F8550D"/>
    <w:rsid w:val="00F85685"/>
    <w:rsid w:val="00F86C39"/>
    <w:rsid w:val="00F915A5"/>
    <w:rsid w:val="00F96310"/>
    <w:rsid w:val="00F9688A"/>
    <w:rsid w:val="00F96BF7"/>
    <w:rsid w:val="00F96CC1"/>
    <w:rsid w:val="00FA0370"/>
    <w:rsid w:val="00FA04FD"/>
    <w:rsid w:val="00FA2B78"/>
    <w:rsid w:val="00FA4324"/>
    <w:rsid w:val="00FA6342"/>
    <w:rsid w:val="00FB5260"/>
    <w:rsid w:val="00FB627F"/>
    <w:rsid w:val="00FB6C59"/>
    <w:rsid w:val="00FB7891"/>
    <w:rsid w:val="00FC0C5E"/>
    <w:rsid w:val="00FC23CE"/>
    <w:rsid w:val="00FC3804"/>
    <w:rsid w:val="00FC67B8"/>
    <w:rsid w:val="00FD0BE5"/>
    <w:rsid w:val="00FD1134"/>
    <w:rsid w:val="00FD1324"/>
    <w:rsid w:val="00FD2572"/>
    <w:rsid w:val="00FD2EAE"/>
    <w:rsid w:val="00FD439F"/>
    <w:rsid w:val="00FD64BF"/>
    <w:rsid w:val="00FD73E6"/>
    <w:rsid w:val="00FE0A43"/>
    <w:rsid w:val="00FE2C70"/>
    <w:rsid w:val="00FE531B"/>
    <w:rsid w:val="00FE7F0B"/>
    <w:rsid w:val="00FF0D31"/>
    <w:rsid w:val="00FF1938"/>
    <w:rsid w:val="00FF19C7"/>
    <w:rsid w:val="00FF1F10"/>
    <w:rsid w:val="00FF20C8"/>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4:docId w14:val="63F57D33"/>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VKTI - text numbering,List Paragraph2,ERP-List Paragraph,List Paragraph1,List Paragraph11,Normal bullet 2,Paragraph,List L1,Numbering,List not in Table,List Paragraph21,Lentele,List Paragraph Red,Sąrašo pastraipa.Bullet"/>
    <w:basedOn w:val="prastasis"/>
    <w:link w:val="SraopastraipaDiagrama"/>
    <w:uiPriority w:val="34"/>
    <w:qFormat/>
    <w:rsid w:val="00862795"/>
    <w:pPr>
      <w:ind w:left="720"/>
      <w:contextualSpacing/>
    </w:pPr>
  </w:style>
  <w:style w:type="table" w:styleId="Lentelstinklelis">
    <w:name w:val="Table Grid"/>
    <w:aliases w:val="CV table,CV1"/>
    <w:basedOn w:val="prastojilentel"/>
    <w:uiPriority w:val="39"/>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41269D"/>
    <w:rPr>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 Diagrama,Diagrama2 Diagrama,Diagrama Diagrama Diagrama1"/>
    <w:basedOn w:val="prastasis"/>
    <w:link w:val="KomentarotekstasDiagrama"/>
    <w:uiPriority w:val="99"/>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aliases w:val=" Diagrama Diagrama Diagrama Diagrama1, Diagrama Diagrama Diagrama1,Diagrama Diagrama Diagrama Diagrama1, Diagrama Diagrama Diagrama Diagrama Diagrama, Diagrama Diagrama Char Char Diagrama, Diagrama Diagrama1"/>
    <w:basedOn w:val="Numatytasispastraiposriftas"/>
    <w:link w:val="Komentarotekstas"/>
    <w:uiPriority w:val="99"/>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VKTI - text numbering Diagrama,List Paragraph2 Diagrama,ERP-List Paragraph Diagrama,List Paragraph1 Diagrama,List Paragraph11 Diagrama,Normal bullet 2 Diagrama,Paragraph Diagrama,List L1 Diagrama"/>
    <w:basedOn w:val="Numatytasispastraiposriftas"/>
    <w:link w:val="Sraopastraipa"/>
    <w:uiPriority w:val="34"/>
    <w:locked/>
    <w:rsid w:val="0041269D"/>
  </w:style>
  <w:style w:type="paragraph" w:styleId="Debesliotekstas">
    <w:name w:val="Balloon Text"/>
    <w:basedOn w:val="prastasis"/>
    <w:link w:val="DebesliotekstasDiagrama"/>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aliases w:val="fn,FT,ft,SD Footnote Text,Footnote Text AG,Footnote Text Char Char,Footnote,Footnote text,Footnote Text Blue,Footnote Text Char Char Char Char Char Char,Footnote Text Char Char Char Char Char,- OP"/>
    <w:basedOn w:val="prastasis"/>
    <w:link w:val="PuslapioinaostekstasDiagrama"/>
    <w:unhideWhenUsed/>
    <w:qFormat/>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aliases w:val="fn Diagrama,FT Diagrama,ft Diagrama,SD Footnote Text Diagrama,Footnote Text AG Diagrama,Footnote Text Char Char Diagrama,Footnote Diagrama,Footnote text Diagrama,Footnote Text Blue Diagrama,- OP Diagrama"/>
    <w:basedOn w:val="Numatytasispastraiposriftas"/>
    <w:link w:val="Puslapioinaostekstas"/>
    <w:rsid w:val="00AD5B10"/>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
    <w:basedOn w:val="Numatytasispastraiposriftas"/>
    <w:uiPriority w:val="99"/>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uiPriority w:val="99"/>
    <w:rsid w:val="00140F13"/>
    <w:rPr>
      <w:color w:val="0000FF"/>
      <w:u w:val="single"/>
    </w:rPr>
  </w:style>
  <w:style w:type="character" w:styleId="Puslapionumeris">
    <w:name w:val="page number"/>
    <w:aliases w:val="EY 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4"/>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aliases w:val="Diagrama Diagrama Diagrama Diagrama"/>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aliases w:val="Diagrama Diagrama Diagrama Diagrama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5"/>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Test2layer">
    <w:name w:val="Test 2 layer"/>
    <w:basedOn w:val="Antrat2"/>
    <w:autoRedefine/>
    <w:qFormat/>
    <w:rsid w:val="00BD6FB1"/>
    <w:pPr>
      <w:keepNext w:val="0"/>
      <w:keepLines w:val="0"/>
      <w:numPr>
        <w:ilvl w:val="1"/>
        <w:numId w:val="9"/>
      </w:numPr>
      <w:tabs>
        <w:tab w:val="num" w:pos="360"/>
      </w:tabs>
      <w:spacing w:before="240" w:after="240" w:line="240" w:lineRule="auto"/>
      <w:ind w:left="0" w:firstLine="0"/>
      <w:jc w:val="center"/>
    </w:pPr>
    <w:rPr>
      <w:rFonts w:ascii="Times New Roman" w:eastAsia="Times New Roman" w:hAnsi="Times New Roman" w:cs="Times New Roman"/>
      <w:b/>
      <w:color w:val="000000" w:themeColor="text1"/>
      <w:sz w:val="24"/>
      <w:szCs w:val="20"/>
      <w:lang w:val="en-US" w:eastAsia="x-none"/>
    </w:rPr>
  </w:style>
  <w:style w:type="paragraph" w:customStyle="1" w:styleId="Test1layer">
    <w:name w:val="Test 1 layer"/>
    <w:basedOn w:val="Antrat1"/>
    <w:link w:val="Test1layerChar"/>
    <w:qFormat/>
    <w:rsid w:val="00BD6FB1"/>
    <w:pPr>
      <w:keepLines/>
      <w:numPr>
        <w:numId w:val="9"/>
      </w:numPr>
      <w:spacing w:before="360" w:after="360"/>
    </w:pPr>
    <w:rPr>
      <w:rFonts w:eastAsiaTheme="majorEastAsia" w:cstheme="majorBidi"/>
      <w:b/>
      <w:bCs w:val="0"/>
      <w:color w:val="000000" w:themeColor="text1"/>
      <w:sz w:val="24"/>
      <w:lang w:eastAsia="lt-LT"/>
    </w:rPr>
  </w:style>
  <w:style w:type="numbering" w:customStyle="1" w:styleId="mokosnumbering">
    <w:name w:val="Įmokos numbering"/>
    <w:uiPriority w:val="99"/>
    <w:rsid w:val="00BD6FB1"/>
    <w:pPr>
      <w:numPr>
        <w:numId w:val="10"/>
      </w:numPr>
    </w:pPr>
  </w:style>
  <w:style w:type="character" w:customStyle="1" w:styleId="Test1layerChar">
    <w:name w:val="Test 1 layer Char"/>
    <w:basedOn w:val="Antrat1Diagrama"/>
    <w:link w:val="Test1layer"/>
    <w:rsid w:val="00BD6FB1"/>
    <w:rPr>
      <w:rFonts w:ascii="Times New Roman" w:eastAsiaTheme="majorEastAsia" w:hAnsi="Times New Roman" w:cstheme="majorBidi"/>
      <w:b/>
      <w:bCs w:val="0"/>
      <w:color w:val="000000" w:themeColor="text1"/>
      <w:kern w:val="32"/>
      <w:sz w:val="24"/>
      <w:szCs w:val="32"/>
      <w:lang w:eastAsia="lt-LT"/>
    </w:rPr>
  </w:style>
  <w:style w:type="paragraph" w:customStyle="1" w:styleId="mokosNormal">
    <w:name w:val="Įmokos Normal"/>
    <w:basedOn w:val="prastasis"/>
    <w:link w:val="mokosNormalChar"/>
    <w:qFormat/>
    <w:rsid w:val="00BD6FB1"/>
    <w:pPr>
      <w:spacing w:before="120" w:after="120" w:line="240" w:lineRule="auto"/>
      <w:jc w:val="both"/>
    </w:pPr>
    <w:rPr>
      <w:rFonts w:ascii="Times New Roman" w:eastAsia="Times New Roman" w:hAnsi="Times New Roman" w:cs="Times New Roman"/>
      <w:sz w:val="24"/>
      <w:szCs w:val="24"/>
      <w:lang w:eastAsia="lt-LT"/>
    </w:rPr>
  </w:style>
  <w:style w:type="character" w:customStyle="1" w:styleId="mokosNormalChar">
    <w:name w:val="Įmokos Normal Char"/>
    <w:basedOn w:val="Numatytasispastraiposriftas"/>
    <w:link w:val="mokosNormal"/>
    <w:rsid w:val="00BD6FB1"/>
    <w:rPr>
      <w:rFonts w:ascii="Times New Roman" w:eastAsia="Times New Roman" w:hAnsi="Times New Roman" w:cs="Times New Roman"/>
      <w:sz w:val="24"/>
      <w:szCs w:val="24"/>
      <w:lang w:eastAsia="lt-LT"/>
    </w:rPr>
  </w:style>
  <w:style w:type="paragraph" w:styleId="Dokumentostruktra">
    <w:name w:val="Document Map"/>
    <w:basedOn w:val="prastasis"/>
    <w:link w:val="DokumentostruktraDiagrama"/>
    <w:semiHidden/>
    <w:rsid w:val="004137E8"/>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4137E8"/>
    <w:rPr>
      <w:rFonts w:ascii="Tahoma" w:eastAsia="Times New Roman" w:hAnsi="Tahoma" w:cs="Tahoma"/>
      <w:sz w:val="20"/>
      <w:szCs w:val="20"/>
      <w:shd w:val="clear" w:color="auto" w:fill="000080"/>
      <w:lang w:eastAsia="lt-LT"/>
    </w:rPr>
  </w:style>
  <w:style w:type="paragraph" w:customStyle="1" w:styleId="Headline1">
    <w:name w:val="Headline 1"/>
    <w:link w:val="Headline1Char"/>
    <w:rsid w:val="004137E8"/>
    <w:pPr>
      <w:spacing w:after="240" w:line="240" w:lineRule="auto"/>
    </w:pPr>
    <w:rPr>
      <w:rFonts w:ascii="EYInterstate Regular" w:eastAsia="Times New Roman" w:hAnsi="EYInterstate Regular" w:cs="Arial"/>
      <w:bCs/>
      <w:color w:val="808080"/>
      <w:kern w:val="32"/>
      <w:sz w:val="48"/>
      <w:szCs w:val="48"/>
      <w:lang w:val="en-US"/>
    </w:rPr>
  </w:style>
  <w:style w:type="paragraph" w:customStyle="1" w:styleId="Headerandfooter">
    <w:name w:val="Header and footer"/>
    <w:basedOn w:val="Antrats"/>
    <w:rsid w:val="004137E8"/>
    <w:pPr>
      <w:tabs>
        <w:tab w:val="clear" w:pos="4819"/>
        <w:tab w:val="clear" w:pos="9638"/>
        <w:tab w:val="center" w:pos="4320"/>
        <w:tab w:val="right" w:pos="8640"/>
      </w:tabs>
      <w:spacing w:line="180" w:lineRule="exact"/>
    </w:pPr>
    <w:rPr>
      <w:rFonts w:ascii="Arial" w:eastAsia="Times New Roman" w:hAnsi="Arial" w:cs="Times New Roman"/>
      <w:color w:val="000000" w:themeColor="text1"/>
      <w:sz w:val="14"/>
      <w:szCs w:val="24"/>
      <w:lang w:eastAsia="lt-LT"/>
    </w:rPr>
  </w:style>
  <w:style w:type="paragraph" w:customStyle="1" w:styleId="Headline2">
    <w:name w:val="Headline 2"/>
    <w:rsid w:val="004137E8"/>
    <w:pPr>
      <w:spacing w:after="0" w:line="400" w:lineRule="exact"/>
    </w:pPr>
    <w:rPr>
      <w:rFonts w:ascii="EYInterstate Regular" w:eastAsia="Times New Roman" w:hAnsi="EYInterstate Regular" w:cs="Arial"/>
      <w:bCs/>
      <w:color w:val="808080"/>
      <w:sz w:val="36"/>
      <w:szCs w:val="48"/>
      <w:lang w:val="en-GB"/>
    </w:rPr>
  </w:style>
  <w:style w:type="paragraph" w:customStyle="1" w:styleId="TeamCVHeadline">
    <w:name w:val="Team CV Headline"/>
    <w:basedOn w:val="Headline1"/>
    <w:rsid w:val="004137E8"/>
  </w:style>
  <w:style w:type="paragraph" w:styleId="Citata">
    <w:name w:val="Quote"/>
    <w:link w:val="CitataDiagrama"/>
    <w:qFormat/>
    <w:rsid w:val="004137E8"/>
    <w:pPr>
      <w:spacing w:after="180" w:line="360" w:lineRule="exact"/>
    </w:pPr>
    <w:rPr>
      <w:rFonts w:ascii="EYInterstate Light" w:eastAsia="Times New Roman" w:hAnsi="EYInterstate Light" w:cs="Arial"/>
      <w:bCs/>
      <w:color w:val="808080"/>
      <w:spacing w:val="-10"/>
      <w:kern w:val="32"/>
      <w:sz w:val="28"/>
      <w:szCs w:val="48"/>
      <w:lang w:val="en-US"/>
    </w:rPr>
  </w:style>
  <w:style w:type="character" w:customStyle="1" w:styleId="CitataDiagrama">
    <w:name w:val="Citata Diagrama"/>
    <w:basedOn w:val="Numatytasispastraiposriftas"/>
    <w:link w:val="Citata"/>
    <w:rsid w:val="004137E8"/>
    <w:rPr>
      <w:rFonts w:ascii="EYInterstate Light" w:eastAsia="Times New Roman" w:hAnsi="EYInterstate Light" w:cs="Arial"/>
      <w:bCs/>
      <w:color w:val="808080"/>
      <w:spacing w:val="-10"/>
      <w:kern w:val="32"/>
      <w:sz w:val="28"/>
      <w:szCs w:val="48"/>
      <w:lang w:val="en-US"/>
    </w:rPr>
  </w:style>
  <w:style w:type="paragraph" w:customStyle="1" w:styleId="Bulletcopy">
    <w:name w:val="Bullet copy"/>
    <w:basedOn w:val="prastasis"/>
    <w:rsid w:val="004137E8"/>
    <w:pPr>
      <w:numPr>
        <w:numId w:val="14"/>
      </w:numPr>
      <w:spacing w:after="240" w:line="240" w:lineRule="exact"/>
    </w:pPr>
    <w:rPr>
      <w:rFonts w:ascii="EYInterstate Light" w:eastAsia="Times New Roman" w:hAnsi="EYInterstate Light" w:cs="Times New Roman"/>
      <w:sz w:val="18"/>
      <w:szCs w:val="18"/>
      <w:lang w:eastAsia="lt-LT"/>
    </w:rPr>
  </w:style>
  <w:style w:type="paragraph" w:customStyle="1" w:styleId="Biographytitle">
    <w:name w:val="Biography title"/>
    <w:rsid w:val="004137E8"/>
    <w:pPr>
      <w:spacing w:after="180" w:line="240" w:lineRule="exact"/>
    </w:pPr>
    <w:rPr>
      <w:rFonts w:ascii="EYInterstate Light" w:eastAsia="Times New Roman" w:hAnsi="EYInterstate Light" w:cs="Times New Roman"/>
      <w:color w:val="000000"/>
      <w:sz w:val="16"/>
      <w:szCs w:val="24"/>
      <w:lang w:val="en-US"/>
    </w:rPr>
  </w:style>
  <w:style w:type="paragraph" w:customStyle="1" w:styleId="Biographyname">
    <w:name w:val="Biography name"/>
    <w:next w:val="Biographytitle"/>
    <w:autoRedefine/>
    <w:rsid w:val="004137E8"/>
    <w:pPr>
      <w:framePr w:hSpace="181" w:wrap="around" w:vAnchor="page" w:hAnchor="page" w:x="5006" w:y="930"/>
      <w:spacing w:after="0" w:line="240" w:lineRule="exact"/>
    </w:pPr>
    <w:rPr>
      <w:rFonts w:ascii="EYInterstate Regular" w:eastAsia="Times New Roman" w:hAnsi="EYInterstate Regular" w:cs="Times New Roman"/>
      <w:color w:val="000000"/>
      <w:sz w:val="16"/>
      <w:szCs w:val="24"/>
      <w:lang w:val="en-US"/>
    </w:rPr>
  </w:style>
  <w:style w:type="paragraph" w:customStyle="1" w:styleId="Biographydetail">
    <w:name w:val="Biography detail"/>
    <w:rsid w:val="004137E8"/>
    <w:pPr>
      <w:spacing w:after="0" w:line="240" w:lineRule="auto"/>
    </w:pPr>
    <w:rPr>
      <w:rFonts w:ascii="EYInterstate Regular" w:eastAsia="Times New Roman" w:hAnsi="EYInterstate Regular" w:cs="Times New Roman"/>
      <w:color w:val="000000"/>
      <w:sz w:val="18"/>
      <w:szCs w:val="24"/>
      <w:lang w:val="en-US"/>
    </w:rPr>
  </w:style>
  <w:style w:type="character" w:customStyle="1" w:styleId="Headline1Char">
    <w:name w:val="Headline 1 Char"/>
    <w:basedOn w:val="Antrat1Diagrama"/>
    <w:link w:val="Headline1"/>
    <w:rsid w:val="004137E8"/>
    <w:rPr>
      <w:rFonts w:ascii="EYInterstate Regular" w:eastAsia="Times New Roman" w:hAnsi="EYInterstate Regular" w:cs="Arial"/>
      <w:bCs/>
      <w:color w:val="808080"/>
      <w:kern w:val="32"/>
      <w:sz w:val="48"/>
      <w:szCs w:val="48"/>
      <w:lang w:val="en-US"/>
    </w:rPr>
  </w:style>
  <w:style w:type="paragraph" w:customStyle="1" w:styleId="Imageplaceholder">
    <w:name w:val="Image placeholder"/>
    <w:rsid w:val="004137E8"/>
    <w:pPr>
      <w:spacing w:after="0" w:line="240" w:lineRule="auto"/>
    </w:pPr>
    <w:rPr>
      <w:rFonts w:ascii="EYInterstate Regular" w:eastAsia="Times New Roman" w:hAnsi="EYInterstate Regular" w:cs="Times New Roman"/>
      <w:color w:val="FFFFFF"/>
      <w:sz w:val="28"/>
      <w:szCs w:val="24"/>
      <w:lang w:val="en-GB"/>
    </w:rPr>
  </w:style>
  <w:style w:type="paragraph" w:customStyle="1" w:styleId="Authorsname">
    <w:name w:val="Author's name"/>
    <w:rsid w:val="004137E8"/>
    <w:pPr>
      <w:spacing w:after="0" w:line="240" w:lineRule="exact"/>
    </w:pPr>
    <w:rPr>
      <w:rFonts w:ascii="EYInterstate Light" w:eastAsia="Times New Roman" w:hAnsi="EYInterstate Light" w:cs="Arial"/>
      <w:bCs/>
      <w:color w:val="808080"/>
      <w:spacing w:val="-10"/>
      <w:kern w:val="32"/>
      <w:sz w:val="18"/>
      <w:szCs w:val="48"/>
      <w:lang w:val="en-US"/>
    </w:rPr>
  </w:style>
  <w:style w:type="paragraph" w:customStyle="1" w:styleId="Authorsjobtitle">
    <w:name w:val="Author's job title"/>
    <w:rsid w:val="004137E8"/>
    <w:pPr>
      <w:spacing w:after="0" w:line="240" w:lineRule="auto"/>
    </w:pPr>
    <w:rPr>
      <w:rFonts w:ascii="EYInterstate Light" w:eastAsia="Times New Roman" w:hAnsi="EYInterstate Light" w:cs="Arial"/>
      <w:bCs/>
      <w:color w:val="808080"/>
      <w:spacing w:val="-10"/>
      <w:kern w:val="32"/>
      <w:sz w:val="18"/>
      <w:szCs w:val="48"/>
      <w:lang w:val="en-US"/>
    </w:rPr>
  </w:style>
  <w:style w:type="paragraph" w:customStyle="1" w:styleId="Bodycopy">
    <w:name w:val="Body copy"/>
    <w:rsid w:val="004137E8"/>
    <w:pPr>
      <w:spacing w:after="0" w:line="240" w:lineRule="exact"/>
    </w:pPr>
    <w:rPr>
      <w:rFonts w:ascii="EYInterstate Light" w:eastAsia="Times New Roman" w:hAnsi="EYInterstate Light" w:cs="Times New Roman"/>
      <w:color w:val="000000"/>
      <w:sz w:val="18"/>
      <w:szCs w:val="18"/>
      <w:lang w:val="en-US"/>
    </w:rPr>
  </w:style>
  <w:style w:type="paragraph" w:customStyle="1" w:styleId="Imageplaceholder2">
    <w:name w:val="Image placeholder 2"/>
    <w:rsid w:val="004137E8"/>
    <w:pPr>
      <w:spacing w:after="0" w:line="240" w:lineRule="auto"/>
    </w:pPr>
    <w:rPr>
      <w:rFonts w:ascii="EYInterstate Light" w:eastAsia="Times New Roman" w:hAnsi="EYInterstate Light" w:cs="Times New Roman"/>
      <w:color w:val="FFFFFF"/>
      <w:sz w:val="14"/>
      <w:szCs w:val="24"/>
      <w:lang w:val="en-GB"/>
    </w:rPr>
  </w:style>
  <w:style w:type="character" w:customStyle="1" w:styleId="HeaderandfooterLight">
    <w:name w:val="Header and footer Light"/>
    <w:basedOn w:val="Numatytasispastraiposriftas"/>
    <w:uiPriority w:val="1"/>
    <w:qFormat/>
    <w:rsid w:val="004137E8"/>
    <w:rPr>
      <w:rFonts w:ascii="EYInterstate Light" w:hAnsi="EYInterstate Light"/>
      <w:color w:val="000000"/>
    </w:rPr>
  </w:style>
  <w:style w:type="character" w:customStyle="1" w:styleId="HeaderandfooterPink">
    <w:name w:val="Header and footer Pink"/>
    <w:basedOn w:val="HeaderandfooterLight"/>
    <w:uiPriority w:val="1"/>
    <w:rsid w:val="004137E8"/>
    <w:rPr>
      <w:rFonts w:ascii="EYInterstate Light" w:hAnsi="EYInterstate Light"/>
      <w:color w:val="EB008C"/>
    </w:rPr>
  </w:style>
  <w:style w:type="paragraph" w:customStyle="1" w:styleId="EYSignatureCoverBackcover">
    <w:name w:val="EY Signature (Cover) (Back cover)"/>
    <w:basedOn w:val="prastasis"/>
    <w:uiPriority w:val="99"/>
    <w:rsid w:val="004137E8"/>
    <w:pPr>
      <w:suppressAutoHyphens/>
      <w:autoSpaceDE w:val="0"/>
      <w:autoSpaceDN w:val="0"/>
      <w:adjustRightInd w:val="0"/>
      <w:spacing w:after="0" w:line="260" w:lineRule="atLeast"/>
      <w:textAlignment w:val="top"/>
    </w:pPr>
    <w:rPr>
      <w:rFonts w:ascii="EYInterstate Light" w:eastAsia="Times New Roman" w:hAnsi="EYInterstate Light" w:cs="EYInterstate Light"/>
      <w:color w:val="000000"/>
      <w:spacing w:val="-4"/>
      <w:sz w:val="20"/>
      <w:szCs w:val="20"/>
      <w:lang w:val="en-GB" w:eastAsia="en-GB"/>
    </w:rPr>
  </w:style>
  <w:style w:type="character" w:customStyle="1" w:styleId="EY">
    <w:name w:val="EY"/>
    <w:basedOn w:val="Numatytasispastraiposriftas"/>
    <w:uiPriority w:val="99"/>
    <w:rsid w:val="004137E8"/>
    <w:rPr>
      <w:rFonts w:ascii="EYInterstate" w:hAnsi="EYInterstate" w:cs="EYInterstate"/>
      <w:color w:val="000000"/>
      <w:spacing w:val="-4"/>
      <w:w w:val="100"/>
      <w:position w:val="0"/>
      <w:sz w:val="20"/>
      <w:szCs w:val="20"/>
      <w:vertAlign w:val="baseline"/>
      <w:lang w:val="en-GB"/>
    </w:rPr>
  </w:style>
  <w:style w:type="paragraph" w:customStyle="1" w:styleId="CopyheadlineCoverBackcover">
    <w:name w:val="Copy headline (Cover) (Back cover)"/>
    <w:basedOn w:val="prastasis"/>
    <w:uiPriority w:val="99"/>
    <w:rsid w:val="004137E8"/>
    <w:pPr>
      <w:suppressAutoHyphens/>
      <w:autoSpaceDE w:val="0"/>
      <w:autoSpaceDN w:val="0"/>
      <w:adjustRightInd w:val="0"/>
      <w:spacing w:after="0" w:line="210" w:lineRule="atLeast"/>
      <w:textAlignment w:val="top"/>
    </w:pPr>
    <w:rPr>
      <w:rFonts w:ascii="EYInterstate" w:eastAsia="Times New Roman" w:hAnsi="EYInterstate" w:cs="EYInterstate"/>
      <w:color w:val="000000"/>
      <w:spacing w:val="-3"/>
      <w:sz w:val="16"/>
      <w:szCs w:val="16"/>
      <w:lang w:val="en-GB" w:eastAsia="en-GB"/>
    </w:rPr>
  </w:style>
  <w:style w:type="paragraph" w:customStyle="1" w:styleId="CopyCoverBackcover">
    <w:name w:val="Copy (Cover) (Back cover)"/>
    <w:basedOn w:val="prastasis"/>
    <w:uiPriority w:val="99"/>
    <w:rsid w:val="004137E8"/>
    <w:pPr>
      <w:suppressAutoHyphens/>
      <w:autoSpaceDE w:val="0"/>
      <w:autoSpaceDN w:val="0"/>
      <w:adjustRightInd w:val="0"/>
      <w:spacing w:after="105" w:line="210" w:lineRule="atLeast"/>
      <w:textAlignment w:val="top"/>
    </w:pPr>
    <w:rPr>
      <w:rFonts w:ascii="EYInterstate Light" w:eastAsia="Times New Roman" w:hAnsi="EYInterstate Light" w:cs="EYInterstate Light"/>
      <w:color w:val="000000"/>
      <w:spacing w:val="-3"/>
      <w:sz w:val="16"/>
      <w:szCs w:val="16"/>
      <w:lang w:val="en-GB" w:eastAsia="en-GB"/>
    </w:rPr>
  </w:style>
  <w:style w:type="paragraph" w:customStyle="1" w:styleId="WebsiteCoverBackcover">
    <w:name w:val="Website (Cover) (Back cover)"/>
    <w:basedOn w:val="prastasis"/>
    <w:uiPriority w:val="99"/>
    <w:rsid w:val="004137E8"/>
    <w:pPr>
      <w:suppressAutoHyphens/>
      <w:autoSpaceDE w:val="0"/>
      <w:autoSpaceDN w:val="0"/>
      <w:adjustRightInd w:val="0"/>
      <w:spacing w:before="40" w:after="201" w:line="260" w:lineRule="atLeast"/>
      <w:textAlignment w:val="top"/>
    </w:pPr>
    <w:rPr>
      <w:rFonts w:ascii="EYInterstate" w:eastAsia="Times New Roman" w:hAnsi="EYInterstate" w:cs="EYInterstate"/>
      <w:color w:val="000000"/>
      <w:spacing w:val="-4"/>
      <w:sz w:val="20"/>
      <w:szCs w:val="20"/>
      <w:lang w:val="en-GB" w:eastAsia="en-GB"/>
    </w:rPr>
  </w:style>
  <w:style w:type="paragraph" w:customStyle="1" w:styleId="CopyrightCoverBackcover">
    <w:name w:val="Copyright (Cover) (Back cover)"/>
    <w:basedOn w:val="prastasis"/>
    <w:uiPriority w:val="99"/>
    <w:rsid w:val="004137E8"/>
    <w:pPr>
      <w:suppressAutoHyphens/>
      <w:autoSpaceDE w:val="0"/>
      <w:autoSpaceDN w:val="0"/>
      <w:adjustRightInd w:val="0"/>
      <w:spacing w:after="204" w:line="210" w:lineRule="atLeast"/>
      <w:textAlignment w:val="baseline"/>
    </w:pPr>
    <w:rPr>
      <w:rFonts w:ascii="EYInterstate Light" w:eastAsia="Times New Roman" w:hAnsi="EYInterstate Light" w:cs="EYInterstate Light"/>
      <w:color w:val="000000"/>
      <w:spacing w:val="-3"/>
      <w:sz w:val="16"/>
      <w:szCs w:val="16"/>
      <w:lang w:val="en-GB" w:eastAsia="en-GB"/>
    </w:rPr>
  </w:style>
  <w:style w:type="paragraph" w:customStyle="1" w:styleId="ScoreretrievalfileNoCoverBackcover">
    <w:name w:val="Score retrieval file No (Cover) (Back cover)"/>
    <w:basedOn w:val="prastasis"/>
    <w:uiPriority w:val="99"/>
    <w:rsid w:val="004137E8"/>
    <w:pPr>
      <w:suppressAutoHyphens/>
      <w:autoSpaceDE w:val="0"/>
      <w:autoSpaceDN w:val="0"/>
      <w:adjustRightInd w:val="0"/>
      <w:spacing w:after="0" w:line="210" w:lineRule="atLeast"/>
      <w:textAlignment w:val="baseline"/>
    </w:pPr>
    <w:rPr>
      <w:rFonts w:ascii="EYInterstate Light" w:eastAsia="Times New Roman" w:hAnsi="EYInterstate Light" w:cs="EYInterstate Light"/>
      <w:color w:val="000000"/>
      <w:spacing w:val="-3"/>
      <w:sz w:val="16"/>
      <w:szCs w:val="16"/>
      <w:lang w:val="en-GB" w:eastAsia="en-GB"/>
    </w:rPr>
  </w:style>
  <w:style w:type="paragraph" w:customStyle="1" w:styleId="LegalcopyCoverBackcover">
    <w:name w:val="Legal copy (Cover) (Back cover)"/>
    <w:basedOn w:val="prastasis"/>
    <w:uiPriority w:val="99"/>
    <w:rsid w:val="004137E8"/>
    <w:pPr>
      <w:suppressAutoHyphens/>
      <w:autoSpaceDE w:val="0"/>
      <w:autoSpaceDN w:val="0"/>
      <w:adjustRightInd w:val="0"/>
      <w:spacing w:after="80" w:line="160" w:lineRule="atLeast"/>
      <w:textAlignment w:val="baseline"/>
    </w:pPr>
    <w:rPr>
      <w:rFonts w:ascii="EYInterstate Light" w:eastAsia="Times New Roman" w:hAnsi="EYInterstate Light" w:cs="EYInterstate Light"/>
      <w:color w:val="000000"/>
      <w:spacing w:val="-2"/>
      <w:sz w:val="12"/>
      <w:szCs w:val="12"/>
      <w:lang w:val="en-GB" w:eastAsia="en-GB"/>
    </w:rPr>
  </w:style>
  <w:style w:type="character" w:customStyle="1" w:styleId="BoilerplatecopyItalic">
    <w:name w:val="Boilerplate copy Italic"/>
    <w:uiPriority w:val="99"/>
    <w:rsid w:val="004137E8"/>
    <w:rPr>
      <w:rFonts w:ascii="EYInterstate (TT) LightItalic" w:hAnsi="EYInterstate (TT) LightItalic" w:cs="EYInterstate (TT) LightItalic"/>
      <w:i/>
      <w:iCs/>
      <w:color w:val="000000"/>
      <w:spacing w:val="-3"/>
      <w:w w:val="100"/>
      <w:position w:val="0"/>
      <w:sz w:val="16"/>
      <w:szCs w:val="16"/>
      <w:vertAlign w:val="baseline"/>
      <w:lang w:val="en-GB"/>
    </w:rPr>
  </w:style>
  <w:style w:type="paragraph" w:customStyle="1" w:styleId="CopyheadlineCover">
    <w:name w:val="Copy headline (Cover)"/>
    <w:basedOn w:val="prastasis"/>
    <w:uiPriority w:val="99"/>
    <w:rsid w:val="004137E8"/>
    <w:pPr>
      <w:widowControl w:val="0"/>
      <w:suppressAutoHyphens/>
      <w:autoSpaceDE w:val="0"/>
      <w:autoSpaceDN w:val="0"/>
      <w:adjustRightInd w:val="0"/>
      <w:spacing w:after="0" w:line="210" w:lineRule="atLeast"/>
      <w:textAlignment w:val="top"/>
    </w:pPr>
    <w:rPr>
      <w:rFonts w:ascii="EYInterstate-Regular" w:eastAsiaTheme="minorEastAsia" w:hAnsi="EYInterstate-Regular" w:cs="EYInterstate-Regular"/>
      <w:color w:val="000000"/>
      <w:spacing w:val="-3"/>
      <w:sz w:val="16"/>
      <w:szCs w:val="16"/>
      <w:lang w:val="en-GB" w:eastAsia="lt-LT"/>
    </w:rPr>
  </w:style>
  <w:style w:type="paragraph" w:customStyle="1" w:styleId="CopyCover">
    <w:name w:val="Copy (Cover)"/>
    <w:basedOn w:val="prastasis"/>
    <w:uiPriority w:val="99"/>
    <w:rsid w:val="004137E8"/>
    <w:pPr>
      <w:widowControl w:val="0"/>
      <w:suppressAutoHyphens/>
      <w:autoSpaceDE w:val="0"/>
      <w:autoSpaceDN w:val="0"/>
      <w:adjustRightInd w:val="0"/>
      <w:spacing w:after="105" w:line="210" w:lineRule="atLeast"/>
      <w:textAlignment w:val="top"/>
    </w:pPr>
    <w:rPr>
      <w:rFonts w:ascii="EYInterstate-Light" w:eastAsiaTheme="minorEastAsia" w:hAnsi="EYInterstate-Light" w:cs="EYInterstate-Light"/>
      <w:color w:val="000000"/>
      <w:spacing w:val="-3"/>
      <w:sz w:val="16"/>
      <w:szCs w:val="16"/>
      <w:lang w:val="en-GB" w:eastAsia="lt-LT"/>
    </w:rPr>
  </w:style>
  <w:style w:type="paragraph" w:customStyle="1" w:styleId="WebsiteCover">
    <w:name w:val="Website (Cover)"/>
    <w:basedOn w:val="prastasis"/>
    <w:uiPriority w:val="99"/>
    <w:rsid w:val="004137E8"/>
    <w:pPr>
      <w:widowControl w:val="0"/>
      <w:suppressAutoHyphens/>
      <w:autoSpaceDE w:val="0"/>
      <w:autoSpaceDN w:val="0"/>
      <w:adjustRightInd w:val="0"/>
      <w:spacing w:before="40" w:after="201" w:line="260" w:lineRule="atLeast"/>
      <w:textAlignment w:val="top"/>
    </w:pPr>
    <w:rPr>
      <w:rFonts w:ascii="EYInterstate-Regular" w:eastAsiaTheme="minorEastAsia" w:hAnsi="EYInterstate-Regular" w:cs="EYInterstate-Regular"/>
      <w:color w:val="000000"/>
      <w:spacing w:val="-4"/>
      <w:sz w:val="20"/>
      <w:szCs w:val="20"/>
      <w:lang w:val="en-GB" w:eastAsia="lt-LT"/>
    </w:rPr>
  </w:style>
  <w:style w:type="paragraph" w:customStyle="1" w:styleId="CopyrightCover">
    <w:name w:val="Copyright (Cover)"/>
    <w:basedOn w:val="prastasis"/>
    <w:uiPriority w:val="99"/>
    <w:rsid w:val="004137E8"/>
    <w:pPr>
      <w:widowControl w:val="0"/>
      <w:suppressAutoHyphens/>
      <w:autoSpaceDE w:val="0"/>
      <w:autoSpaceDN w:val="0"/>
      <w:adjustRightInd w:val="0"/>
      <w:spacing w:after="204" w:line="210" w:lineRule="atLeast"/>
      <w:textAlignment w:val="baseline"/>
    </w:pPr>
    <w:rPr>
      <w:rFonts w:ascii="EYInterstate-Light" w:eastAsiaTheme="minorEastAsia" w:hAnsi="EYInterstate-Light" w:cs="EYInterstate-Light"/>
      <w:color w:val="000000"/>
      <w:spacing w:val="-3"/>
      <w:sz w:val="16"/>
      <w:szCs w:val="16"/>
      <w:lang w:val="en-GB" w:eastAsia="lt-LT"/>
    </w:rPr>
  </w:style>
  <w:style w:type="paragraph" w:customStyle="1" w:styleId="ScoreretrievalfileNoCover">
    <w:name w:val="Score retrieval file No (Cover)"/>
    <w:basedOn w:val="prastasis"/>
    <w:uiPriority w:val="99"/>
    <w:rsid w:val="004137E8"/>
    <w:pPr>
      <w:widowControl w:val="0"/>
      <w:suppressAutoHyphens/>
      <w:autoSpaceDE w:val="0"/>
      <w:autoSpaceDN w:val="0"/>
      <w:adjustRightInd w:val="0"/>
      <w:spacing w:after="224" w:line="210" w:lineRule="atLeast"/>
      <w:textAlignment w:val="baseline"/>
    </w:pPr>
    <w:rPr>
      <w:rFonts w:ascii="EYInterstate-Light" w:eastAsiaTheme="minorEastAsia" w:hAnsi="EYInterstate-Light" w:cs="EYInterstate-Light"/>
      <w:color w:val="000000"/>
      <w:spacing w:val="-3"/>
      <w:sz w:val="16"/>
      <w:szCs w:val="16"/>
      <w:lang w:val="en-GB" w:eastAsia="lt-LT"/>
    </w:rPr>
  </w:style>
  <w:style w:type="character" w:customStyle="1" w:styleId="EYNormalChar">
    <w:name w:val="EY Normal Char"/>
    <w:basedOn w:val="Numatytasispastraiposriftas"/>
    <w:link w:val="EYNormal"/>
    <w:locked/>
    <w:rsid w:val="004137E8"/>
    <w:rPr>
      <w:rFonts w:ascii="EYInterstate Light" w:hAnsi="EYInterstate Light"/>
      <w:kern w:val="12"/>
      <w:szCs w:val="24"/>
    </w:rPr>
  </w:style>
  <w:style w:type="paragraph" w:customStyle="1" w:styleId="EYNormal">
    <w:name w:val="EY Normal"/>
    <w:link w:val="EYNormalChar"/>
    <w:rsid w:val="004137E8"/>
    <w:pPr>
      <w:spacing w:after="0" w:line="240" w:lineRule="auto"/>
    </w:pPr>
    <w:rPr>
      <w:rFonts w:ascii="EYInterstate Light" w:hAnsi="EYInterstate Light"/>
      <w:kern w:val="12"/>
      <w:szCs w:val="24"/>
    </w:rPr>
  </w:style>
  <w:style w:type="paragraph" w:customStyle="1" w:styleId="EYAppendix">
    <w:name w:val="EY Appendix"/>
    <w:basedOn w:val="EYNormal"/>
    <w:next w:val="prastasis"/>
    <w:rsid w:val="004137E8"/>
    <w:pPr>
      <w:numPr>
        <w:numId w:val="15"/>
      </w:numPr>
      <w:tabs>
        <w:tab w:val="clear" w:pos="2268"/>
        <w:tab w:val="num" w:pos="170"/>
        <w:tab w:val="num" w:pos="360"/>
      </w:tabs>
      <w:spacing w:after="360"/>
      <w:ind w:left="0" w:firstLine="0"/>
      <w:outlineLvl w:val="0"/>
    </w:pPr>
    <w:rPr>
      <w:b/>
      <w:color w:val="7F7E82"/>
      <w:sz w:val="32"/>
    </w:rPr>
  </w:style>
  <w:style w:type="paragraph" w:customStyle="1" w:styleId="EYBulletedList1">
    <w:name w:val="EY Bulleted List 1"/>
    <w:rsid w:val="004137E8"/>
    <w:pPr>
      <w:numPr>
        <w:numId w:val="16"/>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2">
    <w:name w:val="EY Bulleted List 2"/>
    <w:rsid w:val="004137E8"/>
    <w:pPr>
      <w:numPr>
        <w:ilvl w:val="1"/>
        <w:numId w:val="16"/>
      </w:numPr>
      <w:spacing w:after="0" w:line="240" w:lineRule="auto"/>
    </w:pPr>
    <w:rPr>
      <w:rFonts w:ascii="EYInterstate Light" w:eastAsia="Times New Roman" w:hAnsi="EYInterstate Light" w:cs="Times New Roman"/>
      <w:kern w:val="12"/>
      <w:sz w:val="20"/>
      <w:szCs w:val="24"/>
      <w:lang w:val="en-US"/>
    </w:rPr>
  </w:style>
  <w:style w:type="paragraph" w:customStyle="1" w:styleId="EYBulletedList3">
    <w:name w:val="EY Bulleted List 3"/>
    <w:rsid w:val="004137E8"/>
    <w:pPr>
      <w:numPr>
        <w:ilvl w:val="2"/>
        <w:numId w:val="16"/>
      </w:numPr>
      <w:spacing w:after="0" w:line="240" w:lineRule="auto"/>
    </w:pPr>
    <w:rPr>
      <w:rFonts w:ascii="EYInterstate Light" w:eastAsia="Times New Roman" w:hAnsi="EYInterstate Light" w:cs="Times New Roman"/>
      <w:kern w:val="12"/>
      <w:sz w:val="20"/>
      <w:szCs w:val="24"/>
      <w:lang w:val="en-US"/>
    </w:rPr>
  </w:style>
  <w:style w:type="paragraph" w:customStyle="1" w:styleId="EYContents">
    <w:name w:val="EY Contents"/>
    <w:basedOn w:val="EYNormal"/>
    <w:next w:val="prastasis"/>
    <w:rsid w:val="004137E8"/>
    <w:pPr>
      <w:keepNext/>
      <w:spacing w:after="240"/>
      <w:outlineLvl w:val="0"/>
    </w:pPr>
    <w:rPr>
      <w:b/>
      <w:color w:val="7F7E82"/>
      <w:sz w:val="28"/>
    </w:rPr>
  </w:style>
  <w:style w:type="paragraph" w:customStyle="1" w:styleId="EYHeading1">
    <w:name w:val="EY Heading 1"/>
    <w:basedOn w:val="EYNormal"/>
    <w:next w:val="prastasis"/>
    <w:rsid w:val="004137E8"/>
    <w:pPr>
      <w:pageBreakBefore/>
      <w:numPr>
        <w:numId w:val="17"/>
      </w:numPr>
      <w:tabs>
        <w:tab w:val="clear" w:pos="0"/>
        <w:tab w:val="num" w:pos="360"/>
        <w:tab w:val="num" w:pos="720"/>
      </w:tabs>
      <w:spacing w:after="360"/>
      <w:ind w:left="720" w:firstLine="0"/>
    </w:pPr>
    <w:rPr>
      <w:b/>
      <w:color w:val="7F7E82"/>
      <w:sz w:val="32"/>
    </w:rPr>
  </w:style>
  <w:style w:type="paragraph" w:customStyle="1" w:styleId="EYHeading2">
    <w:name w:val="EY Heading 2"/>
    <w:basedOn w:val="EYHeading1"/>
    <w:next w:val="prastasis"/>
    <w:rsid w:val="004137E8"/>
    <w:pPr>
      <w:keepNext/>
      <w:pageBreakBefore w:val="0"/>
      <w:numPr>
        <w:ilvl w:val="1"/>
      </w:numPr>
      <w:tabs>
        <w:tab w:val="clear" w:pos="0"/>
        <w:tab w:val="num" w:pos="360"/>
        <w:tab w:val="num" w:pos="1440"/>
      </w:tabs>
      <w:spacing w:before="120" w:after="120"/>
      <w:ind w:left="1440" w:hanging="360"/>
      <w:outlineLvl w:val="1"/>
    </w:pPr>
    <w:rPr>
      <w:color w:val="auto"/>
      <w:sz w:val="28"/>
    </w:rPr>
  </w:style>
  <w:style w:type="paragraph" w:customStyle="1" w:styleId="EYHeading3">
    <w:name w:val="EY Heading 3"/>
    <w:basedOn w:val="EYHeading1"/>
    <w:next w:val="prastasis"/>
    <w:rsid w:val="004137E8"/>
    <w:pPr>
      <w:keepNext/>
      <w:pageBreakBefore w:val="0"/>
      <w:numPr>
        <w:ilvl w:val="2"/>
      </w:numPr>
      <w:tabs>
        <w:tab w:val="clear" w:pos="0"/>
        <w:tab w:val="num" w:pos="360"/>
        <w:tab w:val="num" w:pos="2160"/>
      </w:tabs>
      <w:spacing w:before="120" w:after="120"/>
      <w:ind w:left="2160" w:hanging="360"/>
      <w:outlineLvl w:val="2"/>
    </w:pPr>
    <w:rPr>
      <w:color w:val="auto"/>
      <w:sz w:val="26"/>
    </w:rPr>
  </w:style>
  <w:style w:type="paragraph" w:customStyle="1" w:styleId="EYHeading4">
    <w:name w:val="EY Heading 4"/>
    <w:basedOn w:val="EYHeading3"/>
    <w:rsid w:val="004137E8"/>
    <w:pPr>
      <w:numPr>
        <w:ilvl w:val="3"/>
      </w:numPr>
      <w:tabs>
        <w:tab w:val="clear" w:pos="0"/>
        <w:tab w:val="num" w:pos="360"/>
        <w:tab w:val="num" w:pos="2880"/>
      </w:tabs>
      <w:ind w:left="2880" w:hanging="360"/>
      <w:outlineLvl w:val="3"/>
    </w:pPr>
    <w:rPr>
      <w:sz w:val="22"/>
    </w:rPr>
  </w:style>
  <w:style w:type="paragraph" w:customStyle="1" w:styleId="EYIndent1">
    <w:name w:val="EY Indent 1"/>
    <w:basedOn w:val="EYNormal"/>
    <w:rsid w:val="004137E8"/>
    <w:pPr>
      <w:spacing w:after="240"/>
      <w:ind w:left="425"/>
    </w:pPr>
  </w:style>
  <w:style w:type="paragraph" w:customStyle="1" w:styleId="EYIndent2">
    <w:name w:val="EY Indent 2"/>
    <w:basedOn w:val="EYIndent1"/>
    <w:rsid w:val="004137E8"/>
    <w:pPr>
      <w:ind w:left="851"/>
    </w:pPr>
  </w:style>
  <w:style w:type="paragraph" w:customStyle="1" w:styleId="EYNumber">
    <w:name w:val="EY Number"/>
    <w:basedOn w:val="prastasis"/>
    <w:rsid w:val="004137E8"/>
    <w:pPr>
      <w:numPr>
        <w:numId w:val="18"/>
      </w:numPr>
      <w:spacing w:after="240" w:line="240" w:lineRule="auto"/>
    </w:pPr>
    <w:rPr>
      <w:rFonts w:ascii="EYInterstate Light" w:eastAsia="Times New Roman" w:hAnsi="EYInterstate Light" w:cs="Times New Roman"/>
      <w:kern w:val="12"/>
      <w:sz w:val="20"/>
      <w:szCs w:val="24"/>
      <w:lang w:eastAsia="lt-LT"/>
    </w:rPr>
  </w:style>
  <w:style w:type="paragraph" w:customStyle="1" w:styleId="EYLetter">
    <w:name w:val="EY Letter"/>
    <w:basedOn w:val="EYNumber"/>
    <w:rsid w:val="004137E8"/>
    <w:pPr>
      <w:numPr>
        <w:ilvl w:val="1"/>
      </w:numPr>
    </w:pPr>
  </w:style>
  <w:style w:type="paragraph" w:customStyle="1" w:styleId="EYRoman">
    <w:name w:val="EY Roman"/>
    <w:basedOn w:val="EYNumber"/>
    <w:rsid w:val="004137E8"/>
    <w:pPr>
      <w:numPr>
        <w:ilvl w:val="2"/>
      </w:numPr>
    </w:pPr>
  </w:style>
  <w:style w:type="paragraph" w:customStyle="1" w:styleId="EYSource">
    <w:name w:val="EY Source"/>
    <w:basedOn w:val="EYNormal"/>
    <w:next w:val="prastasis"/>
    <w:rsid w:val="004137E8"/>
    <w:pPr>
      <w:keepNext/>
      <w:spacing w:before="60" w:after="60"/>
    </w:pPr>
    <w:rPr>
      <w:i/>
      <w:sz w:val="16"/>
    </w:rPr>
  </w:style>
  <w:style w:type="paragraph" w:customStyle="1" w:styleId="EYTableNormal">
    <w:name w:val="EY Table Normal"/>
    <w:basedOn w:val="EYNormal"/>
    <w:autoRedefine/>
    <w:rsid w:val="004137E8"/>
    <w:rPr>
      <w:kern w:val="0"/>
      <w:sz w:val="16"/>
    </w:rPr>
  </w:style>
  <w:style w:type="paragraph" w:customStyle="1" w:styleId="EYTableText">
    <w:name w:val="EY Table Text"/>
    <w:basedOn w:val="EYTableNormal"/>
    <w:rsid w:val="004137E8"/>
    <w:pPr>
      <w:spacing w:before="20" w:after="20"/>
    </w:pPr>
  </w:style>
  <w:style w:type="paragraph" w:customStyle="1" w:styleId="EYTableHeading">
    <w:name w:val="EY Table Heading"/>
    <w:basedOn w:val="EYTableText"/>
    <w:rsid w:val="004137E8"/>
    <w:pPr>
      <w:spacing w:before="60" w:after="60"/>
    </w:pPr>
    <w:rPr>
      <w:rFonts w:ascii="EYInterstate" w:hAnsi="EYInterstate"/>
      <w:b/>
      <w:color w:val="7F7E82"/>
    </w:rPr>
  </w:style>
  <w:style w:type="paragraph" w:customStyle="1" w:styleId="EYTabletextbold">
    <w:name w:val="EY Table text bold"/>
    <w:basedOn w:val="EYTableText"/>
    <w:next w:val="EYTableText"/>
    <w:rsid w:val="004137E8"/>
    <w:rPr>
      <w:b/>
    </w:rPr>
  </w:style>
  <w:style w:type="paragraph" w:customStyle="1" w:styleId="EYTableHeadingWhite">
    <w:name w:val="EY Table Heading (White)"/>
    <w:basedOn w:val="EYTableHeading"/>
    <w:rsid w:val="004137E8"/>
    <w:rPr>
      <w:bCs/>
      <w:color w:val="FFFFFF"/>
    </w:rPr>
  </w:style>
  <w:style w:type="paragraph" w:styleId="Turinys4">
    <w:name w:val="toc 4"/>
    <w:basedOn w:val="EYNormal"/>
    <w:next w:val="prastasis"/>
    <w:autoRedefine/>
    <w:unhideWhenUsed/>
    <w:rsid w:val="004137E8"/>
    <w:pPr>
      <w:tabs>
        <w:tab w:val="left" w:pos="1680"/>
        <w:tab w:val="right" w:leader="dot" w:pos="9350"/>
      </w:tabs>
      <w:snapToGrid w:val="0"/>
      <w:ind w:left="600"/>
    </w:pPr>
    <w:rPr>
      <w:rFonts w:cs="Arial"/>
      <w:noProof/>
    </w:rPr>
  </w:style>
  <w:style w:type="paragraph" w:styleId="Turinys3">
    <w:name w:val="toc 3"/>
    <w:basedOn w:val="EYNormal"/>
    <w:next w:val="prastasis"/>
    <w:autoRedefine/>
    <w:uiPriority w:val="39"/>
    <w:unhideWhenUsed/>
    <w:rsid w:val="004137E8"/>
    <w:pPr>
      <w:tabs>
        <w:tab w:val="left" w:pos="1200"/>
        <w:tab w:val="right" w:leader="dot" w:pos="9350"/>
      </w:tabs>
      <w:snapToGrid w:val="0"/>
      <w:ind w:left="400"/>
    </w:pPr>
    <w:rPr>
      <w:rFonts w:cs="Arial"/>
      <w:noProof/>
    </w:rPr>
  </w:style>
  <w:style w:type="paragraph" w:styleId="Turinys2">
    <w:name w:val="toc 2"/>
    <w:basedOn w:val="EYNormal"/>
    <w:next w:val="prastasis"/>
    <w:autoRedefine/>
    <w:uiPriority w:val="39"/>
    <w:unhideWhenUsed/>
    <w:rsid w:val="004137E8"/>
    <w:pPr>
      <w:tabs>
        <w:tab w:val="left" w:pos="960"/>
        <w:tab w:val="right" w:leader="dot" w:pos="9350"/>
      </w:tabs>
      <w:snapToGrid w:val="0"/>
      <w:ind w:left="200"/>
    </w:pPr>
    <w:rPr>
      <w:rFonts w:cs="Arial"/>
      <w:noProof/>
    </w:rPr>
  </w:style>
  <w:style w:type="paragraph" w:styleId="Turinys1">
    <w:name w:val="toc 1"/>
    <w:basedOn w:val="EYNormal"/>
    <w:next w:val="prastasis"/>
    <w:autoRedefine/>
    <w:uiPriority w:val="39"/>
    <w:unhideWhenUsed/>
    <w:rsid w:val="004137E8"/>
    <w:pPr>
      <w:tabs>
        <w:tab w:val="left" w:pos="600"/>
        <w:tab w:val="right" w:leader="dot" w:pos="9350"/>
      </w:tabs>
      <w:snapToGrid w:val="0"/>
      <w:spacing w:before="120" w:after="120"/>
    </w:pPr>
    <w:rPr>
      <w:rFonts w:cs="Arial"/>
      <w:noProof/>
    </w:rPr>
  </w:style>
  <w:style w:type="table" w:customStyle="1" w:styleId="CV11">
    <w:name w:val="CV11"/>
    <w:basedOn w:val="prastojilentel"/>
    <w:next w:val="Lentelstinklelis"/>
    <w:uiPriority w:val="59"/>
    <w:rsid w:val="004137E8"/>
    <w:pPr>
      <w:spacing w:after="0" w:line="240" w:lineRule="auto"/>
    </w:pPr>
    <w:rPr>
      <w:rFonts w:ascii="Arial" w:eastAsia="Times New Roman" w:hAnsi="Arial"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IIS-EYtext">
    <w:name w:val="M.TIIS - EY text"/>
    <w:basedOn w:val="Antrat"/>
    <w:link w:val="MTIIS-EYtextChar"/>
    <w:qFormat/>
    <w:rsid w:val="004137E8"/>
    <w:pPr>
      <w:spacing w:before="120" w:after="60"/>
    </w:pPr>
    <w:rPr>
      <w:bCs/>
      <w:i/>
      <w:iCs w:val="0"/>
      <w:szCs w:val="20"/>
    </w:rPr>
  </w:style>
  <w:style w:type="character" w:customStyle="1" w:styleId="MTIIS-EYtextChar">
    <w:name w:val="M.TIIS - EY text Char"/>
    <w:basedOn w:val="Numatytasispastraiposriftas"/>
    <w:link w:val="MTIIS-EYtext"/>
    <w:rsid w:val="004137E8"/>
    <w:rPr>
      <w:rFonts w:ascii="Arial" w:eastAsia="Times New Roman" w:hAnsi="Arial" w:cs="Times New Roman"/>
      <w:bCs/>
      <w:i/>
      <w:szCs w:val="20"/>
      <w:lang w:eastAsia="lt-LT"/>
    </w:rPr>
  </w:style>
  <w:style w:type="paragraph" w:styleId="Antrat">
    <w:name w:val="caption"/>
    <w:aliases w:val="Caption (lentelė),pav,paveikslas,Paveikslo pavadinimas,Document Object Caption,Paveiksliukai,TabelOverskrift, Char,Didascalia Carattere2,Didascalia Carattere1 Carattere,Didascalia Carattere Carattere Carattere,Table caption,VKTI - pav"/>
    <w:basedOn w:val="prastasis"/>
    <w:next w:val="prastasis"/>
    <w:link w:val="AntratDiagrama"/>
    <w:uiPriority w:val="35"/>
    <w:unhideWhenUsed/>
    <w:qFormat/>
    <w:rsid w:val="004137E8"/>
    <w:pPr>
      <w:spacing w:after="0" w:line="240" w:lineRule="auto"/>
    </w:pPr>
    <w:rPr>
      <w:rFonts w:ascii="Arial" w:eastAsia="Times New Roman" w:hAnsi="Arial" w:cs="Times New Roman"/>
      <w:iCs/>
      <w:szCs w:val="18"/>
      <w:lang w:eastAsia="lt-LT"/>
    </w:rPr>
  </w:style>
  <w:style w:type="table" w:customStyle="1" w:styleId="CV12">
    <w:name w:val="CV12"/>
    <w:basedOn w:val="prastojilentel"/>
    <w:next w:val="Lentelstinklelis"/>
    <w:uiPriority w:val="59"/>
    <w:rsid w:val="004137E8"/>
    <w:pPr>
      <w:spacing w:after="0" w:line="240" w:lineRule="auto"/>
    </w:pPr>
    <w:rPr>
      <w:rFonts w:ascii="Arial" w:eastAsia="Times New Roman" w:hAnsi="Arial"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EYtext">
    <w:name w:val="KC - EY text"/>
    <w:basedOn w:val="prastasis"/>
    <w:link w:val="KC-EYtextChar"/>
    <w:qFormat/>
    <w:rsid w:val="004137E8"/>
    <w:pPr>
      <w:adjustRightInd w:val="0"/>
      <w:spacing w:before="120" w:after="120" w:line="240" w:lineRule="auto"/>
      <w:jc w:val="both"/>
      <w:textAlignment w:val="baseline"/>
    </w:pPr>
    <w:rPr>
      <w:rFonts w:ascii="Arial" w:eastAsia="Times New Roman" w:hAnsi="Arial" w:cs="Times New Roman"/>
      <w:kern w:val="12"/>
      <w:szCs w:val="24"/>
      <w:lang w:eastAsia="lt-LT"/>
    </w:rPr>
  </w:style>
  <w:style w:type="character" w:customStyle="1" w:styleId="KC-EYtextChar">
    <w:name w:val="KC - EY text Char"/>
    <w:basedOn w:val="Numatytasispastraiposriftas"/>
    <w:link w:val="KC-EYtext"/>
    <w:rsid w:val="004137E8"/>
    <w:rPr>
      <w:rFonts w:ascii="Arial" w:eastAsia="Times New Roman" w:hAnsi="Arial" w:cs="Times New Roman"/>
      <w:kern w:val="12"/>
      <w:szCs w:val="24"/>
      <w:lang w:eastAsia="lt-LT"/>
    </w:rPr>
  </w:style>
  <w:style w:type="paragraph" w:customStyle="1" w:styleId="MTIIS-lentelebullet">
    <w:name w:val="M.TIIS - lentele bullet"/>
    <w:basedOn w:val="MTIIS-bulletlvl2"/>
    <w:link w:val="MTIIS-lentelebulletChar"/>
    <w:qFormat/>
    <w:rsid w:val="004137E8"/>
    <w:pPr>
      <w:numPr>
        <w:ilvl w:val="0"/>
      </w:numPr>
      <w:spacing w:before="120" w:after="120"/>
      <w:ind w:left="1080"/>
    </w:pPr>
  </w:style>
  <w:style w:type="paragraph" w:customStyle="1" w:styleId="MTIIS-bulletlvl2">
    <w:name w:val="M.TIIS - bullet lvl2"/>
    <w:basedOn w:val="prastasis"/>
    <w:link w:val="MTIIS-bulletlvl2Char"/>
    <w:qFormat/>
    <w:rsid w:val="004137E8"/>
    <w:pPr>
      <w:widowControl w:val="0"/>
      <w:numPr>
        <w:ilvl w:val="1"/>
        <w:numId w:val="20"/>
      </w:numPr>
      <w:autoSpaceDE w:val="0"/>
      <w:autoSpaceDN w:val="0"/>
      <w:adjustRightInd w:val="0"/>
      <w:spacing w:after="0" w:line="240" w:lineRule="auto"/>
      <w:contextualSpacing/>
      <w:jc w:val="both"/>
      <w:textAlignment w:val="baseline"/>
    </w:pPr>
    <w:rPr>
      <w:rFonts w:ascii="Arial" w:eastAsia="Times New Roman" w:hAnsi="Arial" w:cs="Times New Roman"/>
      <w:kern w:val="12"/>
      <w:lang w:eastAsia="lt-LT"/>
    </w:rPr>
  </w:style>
  <w:style w:type="paragraph" w:customStyle="1" w:styleId="NUMERACIJALENTLEJE">
    <w:name w:val="NUMERACIJA LENTLEJE"/>
    <w:basedOn w:val="Sraopastraipa"/>
    <w:rsid w:val="004137E8"/>
    <w:pPr>
      <w:numPr>
        <w:numId w:val="21"/>
      </w:numPr>
      <w:adjustRightInd w:val="0"/>
      <w:snapToGrid w:val="0"/>
      <w:spacing w:before="60" w:after="60" w:line="240" w:lineRule="auto"/>
      <w:ind w:left="720"/>
      <w:contextualSpacing w:val="0"/>
      <w:jc w:val="both"/>
    </w:pPr>
    <w:rPr>
      <w:rFonts w:ascii="Arial" w:eastAsia="SimSun" w:hAnsi="Arial" w:cs="Arial"/>
      <w:sz w:val="20"/>
      <w:szCs w:val="20"/>
      <w:lang w:eastAsia="lt-LT"/>
    </w:rPr>
  </w:style>
  <w:style w:type="character" w:customStyle="1" w:styleId="AntratDiagrama">
    <w:name w:val="Antraštė Diagrama"/>
    <w:aliases w:val="Caption (lentelė) Diagrama,pav Diagrama,paveikslas Diagrama,Paveikslo pavadinimas Diagrama,Document Object Caption Diagrama,Paveiksliukai Diagrama,TabelOverskrift Diagrama, Char Diagrama,Didascalia Carattere2 Diagrama"/>
    <w:basedOn w:val="Numatytasispastraiposriftas"/>
    <w:link w:val="Antrat"/>
    <w:uiPriority w:val="35"/>
    <w:rsid w:val="004137E8"/>
    <w:rPr>
      <w:rFonts w:ascii="Arial" w:eastAsia="Times New Roman" w:hAnsi="Arial" w:cs="Times New Roman"/>
      <w:iCs/>
      <w:szCs w:val="18"/>
      <w:lang w:eastAsia="lt-LT"/>
    </w:rPr>
  </w:style>
  <w:style w:type="paragraph" w:customStyle="1" w:styleId="VKTI-Tablelevel2">
    <w:name w:val="VKTI - Table level 2"/>
    <w:basedOn w:val="MTIIS-EYtext"/>
    <w:link w:val="VKTI-Tablelevel2Char"/>
    <w:qFormat/>
    <w:rsid w:val="004137E8"/>
    <w:pPr>
      <w:spacing w:before="0" w:after="0"/>
      <w:ind w:left="360" w:hanging="360"/>
    </w:pPr>
  </w:style>
  <w:style w:type="character" w:customStyle="1" w:styleId="VKTI-Tablelevel2Char">
    <w:name w:val="VKTI - Table level 2 Char"/>
    <w:basedOn w:val="MTIIS-EYtextChar"/>
    <w:link w:val="VKTI-Tablelevel2"/>
    <w:rsid w:val="004137E8"/>
    <w:rPr>
      <w:rFonts w:ascii="Arial" w:eastAsia="Times New Roman" w:hAnsi="Arial" w:cs="Times New Roman"/>
      <w:bCs/>
      <w:i/>
      <w:szCs w:val="20"/>
      <w:lang w:eastAsia="lt-LT"/>
    </w:rPr>
  </w:style>
  <w:style w:type="paragraph" w:customStyle="1" w:styleId="EYtext">
    <w:name w:val="EY text"/>
    <w:basedOn w:val="prastasis"/>
    <w:link w:val="EYtextChar"/>
    <w:qFormat/>
    <w:rsid w:val="004137E8"/>
    <w:pPr>
      <w:adjustRightInd w:val="0"/>
      <w:spacing w:before="120" w:after="120" w:line="260" w:lineRule="atLeast"/>
      <w:jc w:val="both"/>
      <w:textAlignment w:val="baseline"/>
    </w:pPr>
    <w:rPr>
      <w:rFonts w:ascii="Arial" w:eastAsia="Times New Roman" w:hAnsi="Arial" w:cs="Times New Roman"/>
      <w:kern w:val="12"/>
      <w:lang w:eastAsia="lt-LT"/>
    </w:rPr>
  </w:style>
  <w:style w:type="character" w:customStyle="1" w:styleId="EYtextChar">
    <w:name w:val="EY text Char"/>
    <w:basedOn w:val="Numatytasispastraiposriftas"/>
    <w:link w:val="EYtext"/>
    <w:rsid w:val="004137E8"/>
    <w:rPr>
      <w:rFonts w:ascii="Arial" w:eastAsia="Times New Roman" w:hAnsi="Arial" w:cs="Times New Roman"/>
      <w:kern w:val="12"/>
      <w:lang w:eastAsia="lt-LT"/>
    </w:rPr>
  </w:style>
  <w:style w:type="character" w:customStyle="1" w:styleId="MTIIS-lentelebulletChar">
    <w:name w:val="M.TIIS - lentele bullet Char"/>
    <w:basedOn w:val="EYtextChar"/>
    <w:link w:val="MTIIS-lentelebullet"/>
    <w:rsid w:val="004137E8"/>
    <w:rPr>
      <w:rFonts w:ascii="Arial" w:eastAsia="Times New Roman" w:hAnsi="Arial" w:cs="Times New Roman"/>
      <w:kern w:val="12"/>
      <w:lang w:eastAsia="lt-LT"/>
    </w:rPr>
  </w:style>
  <w:style w:type="paragraph" w:customStyle="1" w:styleId="VKTI-text">
    <w:name w:val="VKTI - text"/>
    <w:basedOn w:val="prastasis"/>
    <w:link w:val="VKTI-textChar"/>
    <w:qFormat/>
    <w:rsid w:val="004137E8"/>
    <w:pPr>
      <w:spacing w:before="120" w:after="120" w:line="240" w:lineRule="auto"/>
      <w:jc w:val="both"/>
    </w:pPr>
    <w:rPr>
      <w:rFonts w:ascii="Arial" w:eastAsia="Times New Roman" w:hAnsi="Arial" w:cs="Arial"/>
      <w:kern w:val="12"/>
      <w:lang w:eastAsia="lt-LT"/>
    </w:rPr>
  </w:style>
  <w:style w:type="character" w:customStyle="1" w:styleId="VKTI-textChar">
    <w:name w:val="VKTI - text Char"/>
    <w:basedOn w:val="Numatytasispastraiposriftas"/>
    <w:link w:val="VKTI-text"/>
    <w:rsid w:val="004137E8"/>
    <w:rPr>
      <w:rFonts w:ascii="Arial" w:eastAsia="Times New Roman" w:hAnsi="Arial" w:cs="Arial"/>
      <w:kern w:val="12"/>
      <w:lang w:eastAsia="lt-LT"/>
    </w:rPr>
  </w:style>
  <w:style w:type="paragraph" w:customStyle="1" w:styleId="TIIS-text">
    <w:name w:val="TIIS - text"/>
    <w:basedOn w:val="prastasis"/>
    <w:link w:val="TIIS-textChar"/>
    <w:qFormat/>
    <w:rsid w:val="004137E8"/>
    <w:pPr>
      <w:adjustRightInd w:val="0"/>
      <w:spacing w:before="120" w:after="120" w:line="240" w:lineRule="auto"/>
      <w:jc w:val="both"/>
      <w:textAlignment w:val="baseline"/>
    </w:pPr>
    <w:rPr>
      <w:rFonts w:ascii="Arial" w:eastAsia="Times New Roman" w:hAnsi="Arial" w:cs="Times New Roman"/>
      <w:kern w:val="12"/>
      <w:szCs w:val="24"/>
      <w:lang w:eastAsia="lt-LT"/>
    </w:rPr>
  </w:style>
  <w:style w:type="character" w:customStyle="1" w:styleId="TIIS-textChar">
    <w:name w:val="TIIS - text Char"/>
    <w:basedOn w:val="Numatytasispastraiposriftas"/>
    <w:link w:val="TIIS-text"/>
    <w:rsid w:val="004137E8"/>
    <w:rPr>
      <w:rFonts w:ascii="Arial" w:eastAsia="Times New Roman" w:hAnsi="Arial" w:cs="Times New Roman"/>
      <w:kern w:val="12"/>
      <w:szCs w:val="24"/>
      <w:lang w:eastAsia="lt-LT"/>
    </w:rPr>
  </w:style>
  <w:style w:type="character" w:customStyle="1" w:styleId="MTIIS-bulletlvl2Char">
    <w:name w:val="M.TIIS - bullet lvl2 Char"/>
    <w:basedOn w:val="Numatytasispastraiposriftas"/>
    <w:link w:val="MTIIS-bulletlvl2"/>
    <w:rsid w:val="004137E8"/>
    <w:rPr>
      <w:rFonts w:ascii="Arial" w:eastAsia="Times New Roman" w:hAnsi="Arial" w:cs="Times New Roman"/>
      <w:kern w:val="12"/>
      <w:lang w:eastAsia="lt-LT"/>
    </w:rPr>
  </w:style>
  <w:style w:type="paragraph" w:customStyle="1" w:styleId="TIIS-Footnote">
    <w:name w:val="TIIS - Footnote"/>
    <w:basedOn w:val="prastasis"/>
    <w:link w:val="TIIS-FootnoteChar"/>
    <w:rsid w:val="004137E8"/>
    <w:pPr>
      <w:spacing w:before="120" w:after="120" w:line="240" w:lineRule="auto"/>
      <w:jc w:val="both"/>
    </w:pPr>
    <w:rPr>
      <w:rFonts w:ascii="Arial" w:eastAsia="Times New Roman" w:hAnsi="Arial" w:cs="Times New Roman"/>
      <w:sz w:val="18"/>
      <w:szCs w:val="24"/>
      <w:lang w:eastAsia="lt-LT"/>
    </w:rPr>
  </w:style>
  <w:style w:type="character" w:customStyle="1" w:styleId="TIIS-FootnoteChar">
    <w:name w:val="TIIS - Footnote Char"/>
    <w:basedOn w:val="Numatytasispastraiposriftas"/>
    <w:link w:val="TIIS-Footnote"/>
    <w:rsid w:val="004137E8"/>
    <w:rPr>
      <w:rFonts w:ascii="Arial" w:eastAsia="Times New Roman" w:hAnsi="Arial" w:cs="Times New Roman"/>
      <w:sz w:val="18"/>
      <w:szCs w:val="24"/>
      <w:lang w:eastAsia="lt-LT"/>
    </w:rPr>
  </w:style>
  <w:style w:type="paragraph" w:styleId="Turinioantrat">
    <w:name w:val="TOC Heading"/>
    <w:basedOn w:val="Antrat1"/>
    <w:next w:val="prastasis"/>
    <w:uiPriority w:val="39"/>
    <w:unhideWhenUsed/>
    <w:qFormat/>
    <w:rsid w:val="004137E8"/>
    <w:pPr>
      <w:keepLines/>
      <w:spacing w:after="0" w:line="259" w:lineRule="auto"/>
      <w:jc w:val="left"/>
      <w:outlineLvl w:val="9"/>
    </w:pPr>
    <w:rPr>
      <w:rFonts w:asciiTheme="majorHAnsi" w:eastAsiaTheme="majorEastAsia" w:hAnsiTheme="majorHAnsi" w:cstheme="majorBidi"/>
      <w:bCs w:val="0"/>
      <w:color w:val="2E74B5" w:themeColor="accent1" w:themeShade="BF"/>
      <w:kern w:val="0"/>
      <w:sz w:val="32"/>
      <w:lang w:val="en-US"/>
    </w:rPr>
  </w:style>
  <w:style w:type="character" w:styleId="Perirtashipersaitas">
    <w:name w:val="FollowedHyperlink"/>
    <w:basedOn w:val="Numatytasispastraiposriftas"/>
    <w:semiHidden/>
    <w:unhideWhenUsed/>
    <w:rsid w:val="004137E8"/>
    <w:rPr>
      <w:color w:val="954F72" w:themeColor="followedHyperlink"/>
      <w:u w:val="single"/>
    </w:rPr>
  </w:style>
  <w:style w:type="paragraph" w:customStyle="1" w:styleId="KC-EYbullet1">
    <w:name w:val="KC-EY bullet 1"/>
    <w:basedOn w:val="KC-EYtext"/>
    <w:link w:val="KC-EYbullet1Char"/>
    <w:qFormat/>
    <w:rsid w:val="004137E8"/>
    <w:pPr>
      <w:numPr>
        <w:numId w:val="22"/>
      </w:numPr>
    </w:pPr>
  </w:style>
  <w:style w:type="character" w:customStyle="1" w:styleId="KC-EYbullet1Char">
    <w:name w:val="KC-EY bullet 1 Char"/>
    <w:basedOn w:val="KC-EYtextChar"/>
    <w:link w:val="KC-EYbullet1"/>
    <w:rsid w:val="004137E8"/>
    <w:rPr>
      <w:rFonts w:ascii="Arial" w:eastAsia="Times New Roman" w:hAnsi="Arial" w:cs="Times New Roman"/>
      <w:kern w:val="12"/>
      <w:szCs w:val="24"/>
      <w:lang w:eastAsia="lt-LT"/>
    </w:rPr>
  </w:style>
  <w:style w:type="paragraph" w:styleId="prastasiniatinklio">
    <w:name w:val="Normal (Web)"/>
    <w:basedOn w:val="prastasis"/>
    <w:uiPriority w:val="99"/>
    <w:unhideWhenUsed/>
    <w:rsid w:val="004137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BodyTextNotBold">
    <w:name w:val="Style Body Text + Not Bold"/>
    <w:basedOn w:val="Pagrindinistekstas"/>
    <w:uiPriority w:val="99"/>
    <w:rsid w:val="004137E8"/>
    <w:pPr>
      <w:overflowPunct w:val="0"/>
      <w:autoSpaceDE w:val="0"/>
      <w:autoSpaceDN w:val="0"/>
      <w:adjustRightInd w:val="0"/>
      <w:snapToGrid/>
      <w:jc w:val="both"/>
      <w:textAlignment w:val="baseline"/>
    </w:pPr>
    <w:rPr>
      <w:sz w:val="22"/>
      <w:lang w:val="en-US"/>
    </w:rPr>
  </w:style>
  <w:style w:type="paragraph" w:customStyle="1" w:styleId="b1">
    <w:name w:val="b1"/>
    <w:basedOn w:val="Sraopastraipa"/>
    <w:rsid w:val="004137E8"/>
    <w:pPr>
      <w:numPr>
        <w:ilvl w:val="1"/>
        <w:numId w:val="24"/>
      </w:numPr>
      <w:tabs>
        <w:tab w:val="left" w:pos="714"/>
      </w:tabs>
      <w:autoSpaceDE w:val="0"/>
      <w:autoSpaceDN w:val="0"/>
      <w:adjustRightInd w:val="0"/>
      <w:spacing w:before="100" w:after="80" w:line="240" w:lineRule="auto"/>
      <w:ind w:left="709" w:hanging="425"/>
      <w:contextualSpacing w:val="0"/>
      <w:jc w:val="both"/>
    </w:pPr>
    <w:rPr>
      <w:rFonts w:ascii="Arial" w:eastAsia="SimSun" w:hAnsi="Arial" w:cs="Arial"/>
      <w:sz w:val="21"/>
      <w:szCs w:val="24"/>
    </w:rPr>
  </w:style>
  <w:style w:type="paragraph" w:customStyle="1" w:styleId="LentelseBulletai1stlevel">
    <w:name w:val="Lentelėse Bulletai 1st level"/>
    <w:basedOn w:val="Sraopastraipa"/>
    <w:qFormat/>
    <w:rsid w:val="004137E8"/>
    <w:pPr>
      <w:widowControl w:val="0"/>
      <w:autoSpaceDE w:val="0"/>
      <w:autoSpaceDN w:val="0"/>
      <w:adjustRightInd w:val="0"/>
      <w:spacing w:before="120" w:after="200" w:line="280" w:lineRule="atLeast"/>
      <w:ind w:left="360" w:hanging="360"/>
      <w:jc w:val="both"/>
      <w:textAlignment w:val="baseline"/>
    </w:pPr>
    <w:rPr>
      <w:rFonts w:ascii="Arial" w:eastAsia="Times New Roman" w:hAnsi="Arial" w:cs="Arial"/>
      <w:bCs/>
      <w:color w:val="000000" w:themeColor="text1"/>
      <w:sz w:val="20"/>
      <w:szCs w:val="20"/>
      <w:lang w:eastAsia="lt-LT"/>
    </w:rPr>
  </w:style>
  <w:style w:type="paragraph" w:customStyle="1" w:styleId="Style1">
    <w:name w:val="Style1"/>
    <w:basedOn w:val="prastasis"/>
    <w:qFormat/>
    <w:rsid w:val="004137E8"/>
    <w:pPr>
      <w:numPr>
        <w:numId w:val="26"/>
      </w:numPr>
      <w:tabs>
        <w:tab w:val="left" w:pos="993"/>
      </w:tabs>
      <w:spacing w:after="0" w:line="240" w:lineRule="auto"/>
      <w:jc w:val="both"/>
    </w:pPr>
    <w:rPr>
      <w:rFonts w:ascii="Times New Roman" w:eastAsia="Times New Roman" w:hAnsi="Times New Roman" w:cs="Times New Roman"/>
      <w:noProof/>
      <w:szCs w:val="20"/>
    </w:rPr>
  </w:style>
  <w:style w:type="paragraph" w:customStyle="1" w:styleId="Style2">
    <w:name w:val="Style2"/>
    <w:basedOn w:val="Style1"/>
    <w:qFormat/>
    <w:rsid w:val="004137E8"/>
    <w:pPr>
      <w:numPr>
        <w:ilvl w:val="1"/>
      </w:numPr>
      <w:ind w:left="0" w:firstLine="567"/>
    </w:pPr>
    <w:rPr>
      <w:color w:val="000000"/>
    </w:rPr>
  </w:style>
  <w:style w:type="paragraph" w:customStyle="1" w:styleId="Style4">
    <w:name w:val="Style4"/>
    <w:basedOn w:val="Betarp"/>
    <w:qFormat/>
    <w:rsid w:val="004137E8"/>
    <w:pPr>
      <w:numPr>
        <w:ilvl w:val="3"/>
      </w:numPr>
      <w:tabs>
        <w:tab w:val="clear" w:pos="993"/>
        <w:tab w:val="left" w:pos="2410"/>
      </w:tabs>
      <w:ind w:left="1418" w:firstLine="0"/>
    </w:pPr>
  </w:style>
  <w:style w:type="paragraph" w:styleId="Betarp">
    <w:name w:val="No Spacing"/>
    <w:aliases w:val="Style3"/>
    <w:basedOn w:val="Style2"/>
    <w:uiPriority w:val="1"/>
    <w:qFormat/>
    <w:rsid w:val="004137E8"/>
    <w:pPr>
      <w:numPr>
        <w:ilvl w:val="2"/>
      </w:numPr>
      <w:ind w:left="567" w:firstLine="0"/>
    </w:pPr>
  </w:style>
  <w:style w:type="character" w:customStyle="1" w:styleId="BuletasChar">
    <w:name w:val="Buletas Char"/>
    <w:basedOn w:val="Numatytasispastraiposriftas"/>
    <w:link w:val="Buletas"/>
    <w:locked/>
    <w:rsid w:val="004137E8"/>
    <w:rPr>
      <w:rFonts w:ascii="Arial" w:hAnsi="Arial"/>
      <w:szCs w:val="18"/>
      <w:lang w:eastAsia="lt-LT"/>
    </w:rPr>
  </w:style>
  <w:style w:type="paragraph" w:customStyle="1" w:styleId="Buletas">
    <w:name w:val="Buletas"/>
    <w:basedOn w:val="prastasis"/>
    <w:link w:val="BuletasChar"/>
    <w:rsid w:val="004137E8"/>
    <w:pPr>
      <w:numPr>
        <w:numId w:val="27"/>
      </w:numPr>
      <w:spacing w:after="0" w:line="240" w:lineRule="auto"/>
      <w:jc w:val="both"/>
    </w:pPr>
    <w:rPr>
      <w:rFonts w:ascii="Arial" w:hAnsi="Arial"/>
      <w:szCs w:val="18"/>
      <w:lang w:eastAsia="lt-LT"/>
    </w:rPr>
  </w:style>
  <w:style w:type="paragraph" w:customStyle="1" w:styleId="BUL2">
    <w:name w:val="BUL2"/>
    <w:basedOn w:val="Buletas"/>
    <w:rsid w:val="004137E8"/>
    <w:pPr>
      <w:numPr>
        <w:ilvl w:val="1"/>
      </w:numPr>
      <w:tabs>
        <w:tab w:val="num" w:pos="360"/>
        <w:tab w:val="left" w:pos="993"/>
        <w:tab w:val="num" w:pos="1440"/>
      </w:tabs>
      <w:ind w:left="1440" w:hanging="432"/>
    </w:pPr>
  </w:style>
  <w:style w:type="character" w:customStyle="1" w:styleId="A5">
    <w:name w:val="A5"/>
    <w:uiPriority w:val="99"/>
    <w:rsid w:val="004137E8"/>
    <w:rPr>
      <w:rFonts w:cs="Georgia"/>
      <w:color w:val="000000"/>
      <w:sz w:val="16"/>
      <w:szCs w:val="16"/>
    </w:rPr>
  </w:style>
  <w:style w:type="paragraph" w:customStyle="1" w:styleId="StyleEYInterstateLightGray-50Before6ptAfter6pt">
    <w:name w:val="Style EYInterstate Light Gray-50% Before:  6 pt After:  6 pt"/>
    <w:basedOn w:val="Antrat3"/>
    <w:uiPriority w:val="99"/>
    <w:rsid w:val="004137E8"/>
    <w:pPr>
      <w:keepNext w:val="0"/>
      <w:keepLines w:val="0"/>
      <w:numPr>
        <w:ilvl w:val="2"/>
        <w:numId w:val="29"/>
      </w:numPr>
      <w:tabs>
        <w:tab w:val="num" w:pos="3060"/>
      </w:tabs>
      <w:spacing w:before="240" w:after="240" w:line="240" w:lineRule="auto"/>
      <w:ind w:left="2484"/>
      <w:jc w:val="both"/>
    </w:pPr>
    <w:rPr>
      <w:rFonts w:asciiTheme="minorHAnsi" w:eastAsia="Times New Roman" w:hAnsiTheme="minorHAnsi" w:cstheme="minorHAnsi"/>
      <w:b/>
      <w:color w:val="808080"/>
      <w:szCs w:val="20"/>
    </w:rPr>
  </w:style>
  <w:style w:type="table" w:customStyle="1" w:styleId="CV13">
    <w:name w:val="CV13"/>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
    <w:name w:val="Bullet level č"/>
    <w:basedOn w:val="KC-EYbullet1"/>
    <w:link w:val="BulletlevelChar"/>
    <w:rsid w:val="004137E8"/>
    <w:pPr>
      <w:numPr>
        <w:numId w:val="0"/>
      </w:numPr>
      <w:ind w:left="1080" w:hanging="360"/>
    </w:pPr>
  </w:style>
  <w:style w:type="character" w:customStyle="1" w:styleId="BulletlevelChar">
    <w:name w:val="Bullet level č Char"/>
    <w:basedOn w:val="KC-EYbullet1Char"/>
    <w:link w:val="Bulletlevel"/>
    <w:rsid w:val="004137E8"/>
    <w:rPr>
      <w:rFonts w:ascii="Arial" w:eastAsia="Times New Roman" w:hAnsi="Arial" w:cs="Times New Roman"/>
      <w:kern w:val="12"/>
      <w:szCs w:val="24"/>
      <w:lang w:eastAsia="lt-LT"/>
    </w:rPr>
  </w:style>
  <w:style w:type="table" w:customStyle="1" w:styleId="CV14">
    <w:name w:val="CV14"/>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5">
    <w:name w:val="CV15"/>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6">
    <w:name w:val="CV16"/>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7">
    <w:name w:val="CV17"/>
    <w:basedOn w:val="prastojilentel"/>
    <w:next w:val="Lentelstinklelis"/>
    <w:uiPriority w:val="59"/>
    <w:rsid w:val="004137E8"/>
    <w:pPr>
      <w:spacing w:after="0" w:line="240" w:lineRule="auto"/>
    </w:pPr>
    <w:rPr>
      <w:rFonts w:ascii="Arial" w:eastAsia="Times New Roman" w:hAnsi="Arial" w:cs="Times New Roman"/>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lentelebullet">
    <w:name w:val="KC-lentele bullet"/>
    <w:basedOn w:val="EYtext"/>
    <w:link w:val="KC-lentelebulletChar"/>
    <w:qFormat/>
    <w:rsid w:val="004137E8"/>
    <w:pPr>
      <w:spacing w:before="0" w:after="0" w:line="240" w:lineRule="auto"/>
      <w:ind w:left="360" w:hanging="360"/>
    </w:pPr>
    <w:rPr>
      <w:szCs w:val="24"/>
    </w:rPr>
  </w:style>
  <w:style w:type="character" w:customStyle="1" w:styleId="KC-lentelebulletChar">
    <w:name w:val="KC-lentele bullet Char"/>
    <w:basedOn w:val="EYtextChar"/>
    <w:link w:val="KC-lentelebullet"/>
    <w:rsid w:val="004137E8"/>
    <w:rPr>
      <w:rFonts w:ascii="Arial" w:eastAsia="Times New Roman" w:hAnsi="Arial" w:cs="Times New Roman"/>
      <w:kern w:val="12"/>
      <w:szCs w:val="24"/>
      <w:lang w:eastAsia="lt-LT"/>
    </w:rPr>
  </w:style>
  <w:style w:type="table" w:customStyle="1" w:styleId="CV18">
    <w:name w:val="CV18"/>
    <w:basedOn w:val="prastojilentel"/>
    <w:next w:val="Lentelstinklelis"/>
    <w:uiPriority w:val="59"/>
    <w:rsid w:val="004137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uiPriority w:val="99"/>
    <w:unhideWhenUsed/>
    <w:rsid w:val="004137E8"/>
    <w:pPr>
      <w:spacing w:after="0" w:line="240" w:lineRule="auto"/>
    </w:pPr>
    <w:rPr>
      <w:rFonts w:ascii="Arial" w:eastAsia="Times New Roman" w:hAnsi="Arial" w:cs="Times New Roman"/>
      <w:szCs w:val="24"/>
      <w:lang w:eastAsia="lt-LT"/>
    </w:rPr>
  </w:style>
  <w:style w:type="paragraph" w:customStyle="1" w:styleId="VKTI-1table">
    <w:name w:val="VKTI - 1 table"/>
    <w:basedOn w:val="prastasis"/>
    <w:link w:val="VKTI-1tableChar"/>
    <w:qFormat/>
    <w:rsid w:val="004137E8"/>
    <w:pPr>
      <w:widowControl w:val="0"/>
      <w:autoSpaceDE w:val="0"/>
      <w:autoSpaceDN w:val="0"/>
      <w:adjustRightInd w:val="0"/>
      <w:spacing w:after="200" w:line="280" w:lineRule="atLeast"/>
      <w:ind w:left="1080" w:hanging="360"/>
      <w:contextualSpacing/>
      <w:jc w:val="both"/>
      <w:textAlignment w:val="baseline"/>
    </w:pPr>
    <w:rPr>
      <w:rFonts w:ascii="Arial" w:eastAsia="Times New Roman" w:hAnsi="Arial" w:cs="Times New Roman"/>
      <w:kern w:val="12"/>
      <w:lang w:eastAsia="lt-LT"/>
    </w:rPr>
  </w:style>
  <w:style w:type="character" w:customStyle="1" w:styleId="VKTI-1tableChar">
    <w:name w:val="VKTI - 1 table Char"/>
    <w:basedOn w:val="Numatytasispastraiposriftas"/>
    <w:link w:val="VKTI-1table"/>
    <w:rsid w:val="004137E8"/>
    <w:rPr>
      <w:rFonts w:ascii="Arial" w:eastAsia="Times New Roman" w:hAnsi="Arial" w:cs="Times New Roman"/>
      <w:kern w:val="12"/>
      <w:lang w:eastAsia="lt-LT"/>
    </w:rPr>
  </w:style>
  <w:style w:type="paragraph" w:customStyle="1" w:styleId="Tablebullet1">
    <w:name w:val="Table bullet 1"/>
    <w:basedOn w:val="prastasis"/>
    <w:rsid w:val="004137E8"/>
    <w:pPr>
      <w:numPr>
        <w:numId w:val="41"/>
      </w:numPr>
      <w:spacing w:before="60" w:after="60" w:line="240" w:lineRule="auto"/>
      <w:jc w:val="both"/>
    </w:pPr>
    <w:rPr>
      <w:rFonts w:ascii="Arial" w:eastAsia="Times New Roman" w:hAnsi="Arial" w:cs="Times New Roman"/>
      <w:sz w:val="20"/>
      <w:szCs w:val="20"/>
      <w:lang w:val="en-US"/>
    </w:rPr>
  </w:style>
  <w:style w:type="paragraph" w:customStyle="1" w:styleId="Heading4BP">
    <w:name w:val="Heading 4 BP"/>
    <w:basedOn w:val="EYHeading4"/>
    <w:rsid w:val="004137E8"/>
    <w:pPr>
      <w:keepNext w:val="0"/>
      <w:keepLines/>
      <w:widowControl w:val="0"/>
      <w:numPr>
        <w:numId w:val="41"/>
      </w:numPr>
      <w:tabs>
        <w:tab w:val="clear" w:pos="720"/>
        <w:tab w:val="clear" w:pos="2160"/>
        <w:tab w:val="clear" w:pos="2520"/>
        <w:tab w:val="clear" w:pos="2880"/>
        <w:tab w:val="left" w:pos="709"/>
      </w:tabs>
      <w:adjustRightInd w:val="0"/>
      <w:spacing w:after="240" w:line="360" w:lineRule="atLeast"/>
      <w:ind w:left="2880"/>
      <w:jc w:val="both"/>
      <w:textAlignment w:val="baseline"/>
    </w:pPr>
    <w:rPr>
      <w:rFonts w:ascii="Arial" w:hAnsi="Arial"/>
      <w:lang w:eastAsia="lt-LT"/>
    </w:rPr>
  </w:style>
  <w:style w:type="table" w:customStyle="1" w:styleId="TableGrid1">
    <w:name w:val="Table Grid1"/>
    <w:basedOn w:val="prastojilentel"/>
    <w:next w:val="Lentelstinklelis"/>
    <w:uiPriority w:val="39"/>
    <w:rsid w:val="004137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668603344">
      <w:bodyDiv w:val="1"/>
      <w:marLeft w:val="0"/>
      <w:marRight w:val="0"/>
      <w:marTop w:val="0"/>
      <w:marBottom w:val="0"/>
      <w:divBdr>
        <w:top w:val="none" w:sz="0" w:space="0" w:color="auto"/>
        <w:left w:val="none" w:sz="0" w:space="0" w:color="auto"/>
        <w:bottom w:val="none" w:sz="0" w:space="0" w:color="auto"/>
        <w:right w:val="none" w:sz="0" w:space="0" w:color="auto"/>
      </w:divBdr>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98020700">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565875190">
      <w:bodyDiv w:val="1"/>
      <w:marLeft w:val="0"/>
      <w:marRight w:val="0"/>
      <w:marTop w:val="0"/>
      <w:marBottom w:val="0"/>
      <w:divBdr>
        <w:top w:val="none" w:sz="0" w:space="0" w:color="auto"/>
        <w:left w:val="none" w:sz="0" w:space="0" w:color="auto"/>
        <w:bottom w:val="none" w:sz="0" w:space="0" w:color="auto"/>
        <w:right w:val="none" w:sz="0" w:space="0" w:color="auto"/>
      </w:divBdr>
    </w:div>
    <w:div w:id="1748918721">
      <w:bodyDiv w:val="1"/>
      <w:marLeft w:val="0"/>
      <w:marRight w:val="0"/>
      <w:marTop w:val="0"/>
      <w:marBottom w:val="0"/>
      <w:divBdr>
        <w:top w:val="none" w:sz="0" w:space="0" w:color="auto"/>
        <w:left w:val="none" w:sz="0" w:space="0" w:color="auto"/>
        <w:bottom w:val="none" w:sz="0" w:space="0" w:color="auto"/>
        <w:right w:val="none" w:sz="0" w:space="0" w:color="auto"/>
      </w:divBdr>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4.xml"/><Relationship Id="rId25" Type="http://schemas.openxmlformats.org/officeDocument/2006/relationships/footer" Target="footer3.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zum.lt"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yperlink" Target="mailto:ausra.minkeviciene@lzukt.lt" TargetMode="Externa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5.xml"/></Relationships>
</file>

<file path=word/_rels/footnotes.xml.rels><?xml version="1.0" encoding="UTF-8" standalone="yes"?>
<Relationships xmlns="http://schemas.openxmlformats.org/package/2006/relationships"><Relationship Id="rId3" Type="http://schemas.openxmlformats.org/officeDocument/2006/relationships/hyperlink" Target="http://ivpk.lrv.lt/uploads/ivpk/documents/files/veikla/planavimo_dokumentai/metiniai_veiklos_planai/Kopija%20IVPK%202016m_veiklos%20planas_2016_0202.pdf" TargetMode="External"/><Relationship Id="rId2" Type="http://schemas.openxmlformats.org/officeDocument/2006/relationships/hyperlink" Target="https://zum.lrv.lt/lt/administracine-informacija/nuostatai" TargetMode="External"/><Relationship Id="rId1" Type="http://schemas.openxmlformats.org/officeDocument/2006/relationships/hyperlink" Target="https://www.e-tar.lt/portal/lt/legalAct/3fde9250a95a11e5be7fbe3f919a1ebe/yKcvuNyvrM" TargetMode="External"/><Relationship Id="rId6" Type="http://schemas.openxmlformats.org/officeDocument/2006/relationships/hyperlink" Target="https://www.e-tar.lt/portal/lt/legalAct/TAR.C21C626F98DA/vbNUtSlMhc" TargetMode="External"/><Relationship Id="rId5" Type="http://schemas.openxmlformats.org/officeDocument/2006/relationships/hyperlink" Target="https://www.e-tar.lt/portal/lt/legalAct/f598c090464311e5a38cd6cdb94b0c51/FoSnXDtzXe" TargetMode="External"/><Relationship Id="rId4" Type="http://schemas.openxmlformats.org/officeDocument/2006/relationships/hyperlink" Target="https://www.vic.lt/?mid=2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efravapfl14\14em2418\L\Lietuvos%20zemes%20ukio%20konsultavimo%20tarnyba\2016\Agricultural%20analytics\Agricultural%20analytics%20IP\Fieldwork\IP\Scheme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Sheet1!$D$3</c:f>
              <c:strCache>
                <c:ptCount val="1"/>
                <c:pt idx="0">
                  <c:v>Ūkininkų ir šeimos ūkiai</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Sheet1!$B$4:$B$6</c:f>
              <c:numCache>
                <c:formatCode>General</c:formatCode>
                <c:ptCount val="3"/>
                <c:pt idx="0">
                  <c:v>2005</c:v>
                </c:pt>
                <c:pt idx="1">
                  <c:v>2007</c:v>
                </c:pt>
                <c:pt idx="2">
                  <c:v>2013</c:v>
                </c:pt>
              </c:numCache>
            </c:numRef>
          </c:cat>
          <c:val>
            <c:numRef>
              <c:f>Sheet1!$D$4:$D$6</c:f>
              <c:numCache>
                <c:formatCode>#,##0</c:formatCode>
                <c:ptCount val="3"/>
                <c:pt idx="0">
                  <c:v>2773620</c:v>
                </c:pt>
                <c:pt idx="1">
                  <c:v>2537445</c:v>
                </c:pt>
                <c:pt idx="2">
                  <c:v>2735529</c:v>
                </c:pt>
              </c:numCache>
            </c:numRef>
          </c:val>
          <c:extLst xmlns:c16r2="http://schemas.microsoft.com/office/drawing/2015/06/chart">
            <c:ext xmlns:c16="http://schemas.microsoft.com/office/drawing/2014/chart" uri="{C3380CC4-5D6E-409C-BE32-E72D297353CC}">
              <c16:uniqueId val="{00000000-BDC4-47AC-A22A-99FF9457D8EF}"/>
            </c:ext>
          </c:extLst>
        </c:ser>
        <c:ser>
          <c:idx val="2"/>
          <c:order val="2"/>
          <c:tx>
            <c:strRef>
              <c:f>Sheet1!$E$3</c:f>
              <c:strCache>
                <c:ptCount val="1"/>
                <c:pt idx="0">
                  <c:v>Žemės ūkio bendrovės ir įmonės</c:v>
                </c:pt>
              </c:strCache>
            </c:strRef>
          </c:tx>
          <c:spPr>
            <a:solidFill>
              <a:srgbClr val="FFE6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Sheet1!$B$4:$B$6</c:f>
              <c:numCache>
                <c:formatCode>General</c:formatCode>
                <c:ptCount val="3"/>
                <c:pt idx="0">
                  <c:v>2005</c:v>
                </c:pt>
                <c:pt idx="1">
                  <c:v>2007</c:v>
                </c:pt>
                <c:pt idx="2">
                  <c:v>2013</c:v>
                </c:pt>
              </c:numCache>
            </c:numRef>
          </c:cat>
          <c:val>
            <c:numRef>
              <c:f>Sheet1!$E$4:$E$6</c:f>
              <c:numCache>
                <c:formatCode>#,##0</c:formatCode>
                <c:ptCount val="3"/>
                <c:pt idx="0">
                  <c:v>342391</c:v>
                </c:pt>
                <c:pt idx="1">
                  <c:v>370712</c:v>
                </c:pt>
                <c:pt idx="2">
                  <c:v>389836</c:v>
                </c:pt>
              </c:numCache>
            </c:numRef>
          </c:val>
          <c:extLst xmlns:c16r2="http://schemas.microsoft.com/office/drawing/2015/06/chart">
            <c:ext xmlns:c16="http://schemas.microsoft.com/office/drawing/2014/chart" uri="{C3380CC4-5D6E-409C-BE32-E72D297353CC}">
              <c16:uniqueId val="{00000001-BDC4-47AC-A22A-99FF9457D8EF}"/>
            </c:ext>
          </c:extLst>
        </c:ser>
        <c:dLbls>
          <c:showLegendKey val="0"/>
          <c:showVal val="0"/>
          <c:showCatName val="0"/>
          <c:showSerName val="0"/>
          <c:showPercent val="0"/>
          <c:showBubbleSize val="0"/>
        </c:dLbls>
        <c:gapWidth val="150"/>
        <c:overlap val="100"/>
        <c:axId val="163676528"/>
        <c:axId val="163676920"/>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Sheet1!$C$3</c15:sqref>
                        </c15:formulaRef>
                      </c:ext>
                    </c:extLst>
                    <c:strCache>
                      <c:ptCount val="1"/>
                      <c:pt idx="0">
                        <c:v>Visi ūkiai</c:v>
                      </c:pt>
                    </c:strCache>
                  </c:strRef>
                </c:tx>
                <c:spPr>
                  <a:solidFill>
                    <a:schemeClr val="accent1"/>
                  </a:solidFill>
                  <a:ln>
                    <a:noFill/>
                  </a:ln>
                  <a:effectLst/>
                </c:spPr>
                <c:invertIfNegative val="0"/>
                <c:cat>
                  <c:numRef>
                    <c:extLst xmlns:c16r2="http://schemas.microsoft.com/office/drawing/2015/06/chart">
                      <c:ext uri="{02D57815-91ED-43cb-92C2-25804820EDAC}">
                        <c15:formulaRef>
                          <c15:sqref>Sheet1!$B$4:$B$6</c15:sqref>
                        </c15:formulaRef>
                      </c:ext>
                    </c:extLst>
                    <c:numCache>
                      <c:formatCode>General</c:formatCode>
                      <c:ptCount val="3"/>
                      <c:pt idx="0">
                        <c:v>2005</c:v>
                      </c:pt>
                      <c:pt idx="1">
                        <c:v>2007</c:v>
                      </c:pt>
                      <c:pt idx="2">
                        <c:v>2013</c:v>
                      </c:pt>
                    </c:numCache>
                  </c:numRef>
                </c:cat>
                <c:val>
                  <c:numRef>
                    <c:extLst xmlns:c16r2="http://schemas.microsoft.com/office/drawing/2015/06/chart">
                      <c:ext uri="{02D57815-91ED-43cb-92C2-25804820EDAC}">
                        <c15:formulaRef>
                          <c15:sqref>Sheet1!$C$4:$C$6</c15:sqref>
                        </c15:formulaRef>
                      </c:ext>
                    </c:extLst>
                    <c:numCache>
                      <c:formatCode>General</c:formatCode>
                      <c:ptCount val="3"/>
                      <c:pt idx="0">
                        <c:v>3116011</c:v>
                      </c:pt>
                      <c:pt idx="1">
                        <c:v>2908157</c:v>
                      </c:pt>
                      <c:pt idx="2">
                        <c:v>3125365</c:v>
                      </c:pt>
                    </c:numCache>
                  </c:numRef>
                </c:val>
                <c:extLst xmlns:c16r2="http://schemas.microsoft.com/office/drawing/2015/06/chart">
                  <c:ext xmlns:c16="http://schemas.microsoft.com/office/drawing/2014/chart" uri="{C3380CC4-5D6E-409C-BE32-E72D297353CC}">
                    <c16:uniqueId val="{00000002-BDC4-47AC-A22A-99FF9457D8EF}"/>
                  </c:ext>
                </c:extLst>
              </c15:ser>
            </c15:filteredBarSeries>
          </c:ext>
        </c:extLst>
      </c:barChart>
      <c:catAx>
        <c:axId val="16367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crossAx val="163676920"/>
        <c:crosses val="autoZero"/>
        <c:auto val="1"/>
        <c:lblAlgn val="ctr"/>
        <c:lblOffset val="100"/>
        <c:noMultiLvlLbl val="0"/>
      </c:catAx>
      <c:valAx>
        <c:axId val="163676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crossAx val="16367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3CF55-AB7F-42CB-9C6B-780FE9E9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63</Pages>
  <Words>106201</Words>
  <Characters>60536</Characters>
  <Application>Microsoft Office Word</Application>
  <DocSecurity>0</DocSecurity>
  <Lines>504</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Aušra Minkevičienė</cp:lastModifiedBy>
  <cp:revision>30</cp:revision>
  <cp:lastPrinted>2017-07-11T08:20:00Z</cp:lastPrinted>
  <dcterms:created xsi:type="dcterms:W3CDTF">2020-02-28T06:04:00Z</dcterms:created>
  <dcterms:modified xsi:type="dcterms:W3CDTF">2020-03-12T09:45:00Z</dcterms:modified>
</cp:coreProperties>
</file>