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32" w14:textId="301F510D" w:rsidR="00F253CB" w:rsidRDefault="00530E64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W w:w="15047" w:type="dxa"/>
        <w:tblLook w:val="04A0" w:firstRow="1" w:lastRow="0" w:firstColumn="1" w:lastColumn="0" w:noHBand="0" w:noVBand="1"/>
      </w:tblPr>
      <w:tblGrid>
        <w:gridCol w:w="511"/>
        <w:gridCol w:w="2567"/>
        <w:gridCol w:w="4180"/>
        <w:gridCol w:w="4180"/>
        <w:gridCol w:w="1232"/>
        <w:gridCol w:w="2377"/>
      </w:tblGrid>
      <w:tr w:rsidR="00481402" w:rsidRPr="00481402" w14:paraId="2325B26F" w14:textId="77777777" w:rsidTr="00481402">
        <w:trPr>
          <w:trHeight w:val="288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93AA" w14:textId="3DE1E928" w:rsidR="00481402" w:rsidRPr="00481402" w:rsidRDefault="002B4391" w:rsidP="0048140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bookmarkStart w:id="0" w:name="_l2ldqbu3atrq" w:colFirst="0" w:colLast="0"/>
            <w:bookmarkStart w:id="1" w:name="_f58iv9js9gam" w:colFirst="0" w:colLast="0"/>
            <w:bookmarkStart w:id="2" w:name="_2bn6wsx" w:colFirst="0" w:colLast="0"/>
            <w:bookmarkEnd w:id="0"/>
            <w:bookmarkEnd w:id="1"/>
            <w:bookmarkEnd w:id="2"/>
            <w:r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ŠVAROS KAMBARIO REIKALAVIMAI</w:t>
            </w:r>
          </w:p>
        </w:tc>
      </w:tr>
      <w:tr w:rsidR="00481402" w:rsidRPr="00481402" w14:paraId="0A62EDED" w14:textId="77777777" w:rsidTr="00481402">
        <w:trPr>
          <w:trHeight w:val="150"/>
        </w:trPr>
        <w:tc>
          <w:tcPr>
            <w:tcW w:w="150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3AFF59" w14:textId="77777777" w:rsidR="00481402" w:rsidRPr="00481402" w:rsidRDefault="00481402" w:rsidP="00481402">
            <w:pPr>
              <w:jc w:val="center"/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PIRKIMO OBJEKTAS: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Pastato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rekonstravimo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darbai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ir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švaros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kambario</w:t>
            </w:r>
            <w:proofErr w:type="spellEnd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481402">
              <w:rPr>
                <w:b/>
                <w:bCs/>
                <w:color w:val="000000"/>
                <w:sz w:val="24"/>
                <w:szCs w:val="24"/>
                <w:lang w:val="en-US" w:eastAsia="en-US"/>
              </w:rPr>
              <w:t>įrengimas</w:t>
            </w:r>
            <w:proofErr w:type="spellEnd"/>
          </w:p>
        </w:tc>
      </w:tr>
      <w:tr w:rsidR="00481402" w:rsidRPr="00481402" w14:paraId="02123991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427D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  <w:r w:rsidRPr="00481402">
              <w:rPr>
                <w:color w:val="000000"/>
                <w:lang w:val="en-US" w:eastAsia="en-US"/>
              </w:rPr>
              <w:t xml:space="preserve"> </w:t>
            </w: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8164" w14:textId="77777777" w:rsidR="00481402" w:rsidRPr="00481402" w:rsidRDefault="00481402" w:rsidP="00481402">
            <w:pPr>
              <w:jc w:val="center"/>
              <w:rPr>
                <w:color w:val="000000"/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593D8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5C05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1125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95EAF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  <w:tr w:rsidR="00481402" w:rsidRPr="00481402" w14:paraId="3B5878AC" w14:textId="77777777" w:rsidTr="00481402">
        <w:trPr>
          <w:trHeight w:val="288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4395" w14:textId="77777777" w:rsidR="00481402" w:rsidRPr="00481402" w:rsidRDefault="00481402" w:rsidP="00481402">
            <w:pPr>
              <w:jc w:val="right"/>
              <w:rPr>
                <w:lang w:val="en-US" w:eastAsia="en-US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3A62A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569F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08E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43234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6B5C7" w14:textId="77777777" w:rsidR="00481402" w:rsidRPr="00481402" w:rsidRDefault="00481402" w:rsidP="00481402">
            <w:pPr>
              <w:rPr>
                <w:lang w:val="en-US" w:eastAsia="en-US"/>
              </w:rPr>
            </w:pPr>
          </w:p>
        </w:tc>
      </w:tr>
    </w:tbl>
    <w:tbl>
      <w:tblPr>
        <w:tblStyle w:val="TableGrid"/>
        <w:tblW w:w="15304" w:type="dxa"/>
        <w:tblLook w:val="04A0" w:firstRow="1" w:lastRow="0" w:firstColumn="1" w:lastColumn="0" w:noHBand="0" w:noVBand="1"/>
      </w:tblPr>
      <w:tblGrid>
        <w:gridCol w:w="628"/>
        <w:gridCol w:w="2486"/>
        <w:gridCol w:w="11198"/>
        <w:gridCol w:w="992"/>
      </w:tblGrid>
      <w:tr w:rsidR="002B4391" w:rsidRPr="00CC5E0C" w14:paraId="39E142E2" w14:textId="77777777" w:rsidTr="002B4391">
        <w:tc>
          <w:tcPr>
            <w:tcW w:w="628" w:type="dxa"/>
          </w:tcPr>
          <w:p w14:paraId="1053F321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Eil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  <w:t>ės Nr.</w:t>
            </w:r>
          </w:p>
        </w:tc>
        <w:tc>
          <w:tcPr>
            <w:tcW w:w="2486" w:type="dxa"/>
          </w:tcPr>
          <w:p w14:paraId="7FA30483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Pavadinimas</w:t>
            </w:r>
            <w:proofErr w:type="spellEnd"/>
          </w:p>
        </w:tc>
        <w:tc>
          <w:tcPr>
            <w:tcW w:w="11198" w:type="dxa"/>
          </w:tcPr>
          <w:p w14:paraId="2BF11964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Techninė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specifikacija</w:t>
            </w:r>
            <w:proofErr w:type="spellEnd"/>
          </w:p>
        </w:tc>
        <w:tc>
          <w:tcPr>
            <w:tcW w:w="992" w:type="dxa"/>
          </w:tcPr>
          <w:p w14:paraId="5B67D849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Kiekis</w:t>
            </w:r>
            <w:proofErr w:type="spellEnd"/>
          </w:p>
        </w:tc>
      </w:tr>
      <w:tr w:rsidR="002B4391" w:rsidRPr="00CC5E0C" w14:paraId="0C74D019" w14:textId="77777777" w:rsidTr="002B4391">
        <w:tc>
          <w:tcPr>
            <w:tcW w:w="628" w:type="dxa"/>
          </w:tcPr>
          <w:p w14:paraId="11CFB431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86" w:type="dxa"/>
          </w:tcPr>
          <w:p w14:paraId="68407857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Modulinės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konstrukcijos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sienos</w:t>
            </w:r>
            <w:proofErr w:type="spellEnd"/>
          </w:p>
        </w:tc>
        <w:tc>
          <w:tcPr>
            <w:tcW w:w="11198" w:type="dxa"/>
          </w:tcPr>
          <w:p w14:paraId="0C5598D2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Sienų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sudaryta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iš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profilių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jungiamų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bevaržte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sistema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. Sistema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privalo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modulinė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laisvai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išardoma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vėl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surenkama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Atsiradus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poreikiui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gali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perkeliama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į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kitą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vietą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keičiant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patalpų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išplanavimą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pritaikyta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švaraus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patalpoms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keliamiems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reikalavimams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–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lygiam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su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sienos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paviršiu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langų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integravimui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.</w:t>
            </w:r>
          </w:p>
          <w:p w14:paraId="4AD46364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Modulinė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sienų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surenkama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naudojant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specialiai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tam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pritaikytus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tarpusavyje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jungiami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integruotų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išcentrinio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veikimo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principo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užraktų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pagalba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Tokiu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būdu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gali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išmontuojama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perkaliama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papildoma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elementais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pagal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poreikį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nepažeidžiant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konstrukcijos. Toks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jungimas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leisti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išmontuoti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pavienius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komponentus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bet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kuriame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taške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neardant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visos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sienos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br/>
            </w:r>
            <w:r w:rsidRPr="00CC5E0C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en-GB"/>
              </w:rPr>
              <w:t xml:space="preserve">Sienų konstrukcija su lubomis turi būti jungiama naudojant aliuminio U tipo profilį, leidžiantį išlyginti aukščio skirtumus iki </w:t>
            </w:r>
            <w:r w:rsidRPr="00CC5E0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15 mm.</w:t>
            </w:r>
          </w:p>
          <w:p w14:paraId="50F5C885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Sienų elementai privalo būti sertifikuoti naudojimui švaraus oro patalpose, kurių maksimali švarumo klasė ISO5. </w:t>
            </w:r>
          </w:p>
          <w:p w14:paraId="001A8451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1452BD6B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453968DF" w14:textId="77777777" w:rsidR="002B4391" w:rsidRPr="00CC5E0C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profilis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noduotas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E6EV1</w:t>
            </w:r>
          </w:p>
          <w:p w14:paraId="4679014B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matmenys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  <w:t>40 x 40 mm (+/- 2mm)</w:t>
            </w:r>
          </w:p>
          <w:p w14:paraId="2B3374D6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Tvirtinimo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grioveliai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per vis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ą profilio ilgį                    Būtina</w:t>
            </w:r>
          </w:p>
          <w:p w14:paraId="7016005E" w14:textId="77777777" w:rsidR="002B4391" w:rsidRPr="00FC49F8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Pltastikiniai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adapteriai tikslesniam sujungimui            Būtini</w:t>
            </w:r>
          </w:p>
          <w:p w14:paraId="1719130F" w14:textId="77777777" w:rsidR="002B4391" w:rsidRPr="00CC5E0C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ind w:left="4320" w:hanging="432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  <w:t>1205mm (+/- 2mm</w:t>
            </w:r>
            <w:proofErr w:type="gram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) 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Sienos</w:t>
            </w:r>
            <w:proofErr w:type="spellEnd"/>
            <w:proofErr w:type="gram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atitikti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plotį</w:t>
            </w:r>
            <w:proofErr w:type="spellEnd"/>
          </w:p>
          <w:p w14:paraId="37FCD222" w14:textId="77777777" w:rsidR="002B4391" w:rsidRPr="00CC5E0C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ind w:left="4320" w:hanging="432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aukštis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žiausiai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2,9m</w:t>
            </w:r>
          </w:p>
          <w:p w14:paraId="79163837" w14:textId="77777777" w:rsidR="002B4391" w:rsidRPr="00CC5E0C" w:rsidRDefault="002B4391" w:rsidP="00456079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</w:p>
          <w:p w14:paraId="64779C53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Sienų</w:t>
            </w:r>
            <w:proofErr w:type="spellEnd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plokštė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Plieninė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kompozitinė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5BB51037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Storis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36 mm (+/- 2mm)</w:t>
            </w:r>
          </w:p>
          <w:p w14:paraId="4C3BF5AE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              Ma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žiausiai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1210mm</w:t>
            </w:r>
          </w:p>
          <w:p w14:paraId="334CFD09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Spalva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RAL 9010</w:t>
            </w:r>
          </w:p>
          <w:p w14:paraId="2B942088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Skardos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storis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ažiausiai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0,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6mm</w:t>
            </w:r>
          </w:p>
          <w:p w14:paraId="6CB0C836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Skardos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padengimo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med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žiaga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oliesteris</w:t>
            </w:r>
            <w:proofErr w:type="spellEnd"/>
          </w:p>
          <w:p w14:paraId="54FDB268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žpildas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olestireninis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putplastis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EPS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</w:t>
            </w:r>
          </w:p>
          <w:p w14:paraId="23B2241D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  <w:p w14:paraId="04202855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                                                                      </w:t>
            </w:r>
          </w:p>
        </w:tc>
        <w:tc>
          <w:tcPr>
            <w:tcW w:w="992" w:type="dxa"/>
          </w:tcPr>
          <w:p w14:paraId="60B7F668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</w:t>
            </w: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m²</w:t>
            </w:r>
          </w:p>
        </w:tc>
      </w:tr>
      <w:tr w:rsidR="002B4391" w:rsidRPr="00CC5E0C" w14:paraId="2EB56B5D" w14:textId="77777777" w:rsidTr="002B4391">
        <w:tc>
          <w:tcPr>
            <w:tcW w:w="628" w:type="dxa"/>
          </w:tcPr>
          <w:p w14:paraId="785FFA2A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6" w:type="dxa"/>
          </w:tcPr>
          <w:p w14:paraId="150D081C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Modulinės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konstrukcijos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sienos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viršlubio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zona)</w:t>
            </w:r>
          </w:p>
        </w:tc>
        <w:tc>
          <w:tcPr>
            <w:tcW w:w="11198" w:type="dxa"/>
          </w:tcPr>
          <w:p w14:paraId="2FFCCE8C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Sienų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sudaryta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iš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profilių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jungiamų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bevaržte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pgNum/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iekies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. Sistema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privalo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modulinė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laisvai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išardoma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vėl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surenkama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Atsiradus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poreikiui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gali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perkeliama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į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kitą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vietą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keičiant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patalpų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išplanavimą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pritaikyta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švaraus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patalpoms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keliamiems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reikalavimams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–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lygiam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su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sienos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paviršiu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langų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integravimui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  <w:lang w:val="en-GB"/>
              </w:rPr>
              <w:t>.</w:t>
            </w:r>
          </w:p>
          <w:p w14:paraId="108CA96E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Modulinė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sienų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surenkama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naudojant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specialiai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tam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pritaikytus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tarpusavyje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jungiami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integruotų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išcentrinio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veikimo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principo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užraktų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pagalba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Tokiu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būdu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gali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išmontuojama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perkaliama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papildoma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elementais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pagal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poreikį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nepažeidžiant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konstrukcijos. Toks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jungimas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leisti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išmontuoti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pavienius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komponentus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bet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kuriame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taške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neardant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visos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sienos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br/>
            </w:r>
            <w:r w:rsidRPr="00CC5E0C"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en-GB"/>
              </w:rPr>
              <w:t xml:space="preserve">Sienų konstrukcija su lubomis turi būti jungiama naudojant aliuminio U tipo profilį, leidžiantį išlyginti aukščio skirtumus iki </w:t>
            </w:r>
            <w:r w:rsidRPr="00CC5E0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15 mm.</w:t>
            </w:r>
          </w:p>
          <w:p w14:paraId="7F4C88E5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Sienų elementai privalo būti sertifikuoti naudojimui švaraus oro patalpose, kurių maksimali švarumo klasė ISO5.</w:t>
            </w:r>
          </w:p>
          <w:p w14:paraId="362CB247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</w:p>
          <w:p w14:paraId="6BC015A6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430B6290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26D0FF76" w14:textId="77777777" w:rsidR="002B4391" w:rsidRPr="00CC5E0C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profilis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noduotas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E6EV1</w:t>
            </w:r>
          </w:p>
          <w:p w14:paraId="3AE520D8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matmenys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  <w:t>40 x 40 mm (+/- 2mm)</w:t>
            </w:r>
          </w:p>
          <w:p w14:paraId="0329C32F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Tvirtinimo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grioveliai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per vis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ą profilio ilgį                    Būtina</w:t>
            </w:r>
          </w:p>
          <w:p w14:paraId="743184D7" w14:textId="77777777" w:rsidR="002B4391" w:rsidRPr="00FC49F8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Pltastikiniai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adapteriai tikslesniam sujungimui            Būtini</w:t>
            </w:r>
          </w:p>
          <w:p w14:paraId="2AC210BD" w14:textId="77777777" w:rsidR="002B4391" w:rsidRPr="00CC5E0C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ind w:left="4320" w:hanging="432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  <w:t>1205mm (+/- 2mm</w:t>
            </w:r>
            <w:proofErr w:type="gram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) 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Sienos</w:t>
            </w:r>
            <w:proofErr w:type="spellEnd"/>
            <w:proofErr w:type="gram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atitikti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plotį</w:t>
            </w:r>
            <w:proofErr w:type="spellEnd"/>
          </w:p>
          <w:p w14:paraId="7208EAF7" w14:textId="77777777" w:rsidR="002B4391" w:rsidRPr="00CC5E0C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ind w:left="4320" w:hanging="432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aukštis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  <w:t>M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žiausiai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2,9m</w:t>
            </w:r>
          </w:p>
          <w:p w14:paraId="5B2AEA6F" w14:textId="77777777" w:rsidR="002B4391" w:rsidRPr="00CC5E0C" w:rsidRDefault="002B4391" w:rsidP="00456079">
            <w:pPr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</w:pPr>
          </w:p>
          <w:p w14:paraId="187082F6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Sienų</w:t>
            </w:r>
            <w:proofErr w:type="spellEnd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plokštė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Plieninė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kompozitinė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2F5CDAA7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Storis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36 mm (+/- 2mm)</w:t>
            </w:r>
          </w:p>
          <w:p w14:paraId="183D16DB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              Ma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žiausiai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1210mm</w:t>
            </w:r>
          </w:p>
          <w:p w14:paraId="7AA28F65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Spalva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RAL 9010</w:t>
            </w:r>
          </w:p>
          <w:p w14:paraId="49640C9A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Skardos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storis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ažiausiai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0,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6mm</w:t>
            </w:r>
          </w:p>
          <w:p w14:paraId="1E4453FA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Skardos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padengimo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med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žiaga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oliesteris</w:t>
            </w:r>
            <w:proofErr w:type="spellEnd"/>
          </w:p>
          <w:p w14:paraId="3E56641A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žpildas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olestireninis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proofErr w:type="gramStart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putplastis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EPS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</w:t>
            </w:r>
          </w:p>
          <w:p w14:paraId="134B21D3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  <w:p w14:paraId="445D501A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                                                                      </w:t>
            </w:r>
          </w:p>
        </w:tc>
        <w:tc>
          <w:tcPr>
            <w:tcW w:w="992" w:type="dxa"/>
          </w:tcPr>
          <w:p w14:paraId="4AD6D4FB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lastRenderedPageBreak/>
              <w:t>69 m²</w:t>
            </w:r>
          </w:p>
        </w:tc>
      </w:tr>
      <w:tr w:rsidR="002B4391" w:rsidRPr="00CC5E0C" w14:paraId="76376A15" w14:textId="77777777" w:rsidTr="002B4391">
        <w:tc>
          <w:tcPr>
            <w:tcW w:w="628" w:type="dxa"/>
          </w:tcPr>
          <w:p w14:paraId="00E4A1E3" w14:textId="1D4C8F9C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86" w:type="dxa"/>
          </w:tcPr>
          <w:p w14:paraId="5E231F6F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Švaraus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oro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patalpų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lubos</w:t>
            </w:r>
            <w:proofErr w:type="spellEnd"/>
          </w:p>
        </w:tc>
        <w:tc>
          <w:tcPr>
            <w:tcW w:w="11198" w:type="dxa"/>
          </w:tcPr>
          <w:p w14:paraId="0479D858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Švaraus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pataplų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ūti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 xml:space="preserve"> sudaryta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iš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anoduotų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profilių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užpildančiųjų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plokščių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Konstrukcija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turėtų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tvirtinama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pastato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metalinio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karkaso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konstrukcija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privalo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pritaikyta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lengvam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ir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greitam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filtrų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gram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LED 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šviestuvų</w:t>
            </w:r>
            <w:proofErr w:type="spellEnd"/>
            <w:proofErr w:type="gram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integravimui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neardant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kitaip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neperdarant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karkaso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tarpusavyje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jungiami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integruotai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išcentrinio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veikimo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užraktais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taip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išvengiant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konstrukcijos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pažeidimų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grežiant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skyles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Užpildančiosios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metalinės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plokštės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tvirtinamos</w:t>
            </w:r>
            <w:proofErr w:type="spellEnd"/>
            <w:proofErr w:type="gram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užraktais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užtikrinančiais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sandarumą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viršslėgiui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</w:p>
          <w:p w14:paraId="516D5FF0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Lub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  <w:lang w:val="lt-LT"/>
              </w:rPr>
              <w:t>ų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 elementai privalo būti sertifikuoti naudojimui švaraus oro patalpose, kurių maksimali švarumo klasė ISO5.</w:t>
            </w:r>
          </w:p>
          <w:p w14:paraId="6C066E53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4DC354D2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14:paraId="5999E111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7F5C2EC6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0E7B6DD3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noduotas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E6EV1</w:t>
            </w:r>
          </w:p>
          <w:p w14:paraId="3030EFED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58mm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(+/-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2mm)</w:t>
            </w:r>
          </w:p>
          <w:p w14:paraId="60711A62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auk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štis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40mm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(+/-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2mm)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</w:t>
            </w:r>
          </w:p>
          <w:p w14:paraId="6E0DFFC9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Tvirtinimo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grioveliai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per vis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ą profilio ilgį                        Būtina</w:t>
            </w:r>
          </w:p>
          <w:p w14:paraId="2A1AA839" w14:textId="77777777" w:rsidR="002B4391" w:rsidRPr="006F65E6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Pltastikiniai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adapteriai tikslesniam sujungimui                Būtini</w:t>
            </w:r>
          </w:p>
          <w:p w14:paraId="5BB46341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ind w:left="6480" w:hanging="64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Užpildančioji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plokštė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: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žyta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plieninė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skarda</w:t>
            </w:r>
            <w:proofErr w:type="spellEnd"/>
          </w:p>
          <w:p w14:paraId="32509892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ind w:left="6480" w:hanging="64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Skardos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storis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Mažiausiai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 mm</w:t>
            </w:r>
          </w:p>
          <w:p w14:paraId="58F9D85A" w14:textId="77777777" w:rsidR="002B4391" w:rsidRPr="00CC5E0C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ind w:left="6480" w:hanging="648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palva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RAL 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03EDE132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dydis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1205 x 1205 </w:t>
            </w:r>
            <w:proofErr w:type="gram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mm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proofErr w:type="gram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+/-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2mm)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</w:t>
            </w:r>
          </w:p>
          <w:p w14:paraId="57E4EF3D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Sienos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atitikti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plotį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B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ūtina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br/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Maksimali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apkrova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Mažiausiai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75 kg/m² </w:t>
            </w:r>
          </w:p>
          <w:p w14:paraId="04BADA38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Konstrukcijos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tipas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leid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žiantis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filtrų ir šviestuvų </w:t>
            </w:r>
          </w:p>
          <w:p w14:paraId="0F524EC5" w14:textId="77777777" w:rsidR="002B4391" w:rsidRPr="006F65E6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montavimą ir aptarnavimą iš švaraus oro patalpos pusės   Būtina</w:t>
            </w:r>
          </w:p>
          <w:p w14:paraId="63A4866C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C5D98B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lastRenderedPageBreak/>
              <w:t>361,5 m²</w:t>
            </w:r>
          </w:p>
        </w:tc>
      </w:tr>
      <w:tr w:rsidR="002B4391" w:rsidRPr="00CC5E0C" w14:paraId="09E116AE" w14:textId="77777777" w:rsidTr="002B4391">
        <w:tc>
          <w:tcPr>
            <w:tcW w:w="628" w:type="dxa"/>
          </w:tcPr>
          <w:p w14:paraId="46ED977F" w14:textId="1D2E1B75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86" w:type="dxa"/>
          </w:tcPr>
          <w:p w14:paraId="23D9C452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Švaraus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oro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patalpų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viršlubis</w:t>
            </w:r>
            <w:proofErr w:type="spellEnd"/>
          </w:p>
        </w:tc>
        <w:tc>
          <w:tcPr>
            <w:tcW w:w="11198" w:type="dxa"/>
          </w:tcPr>
          <w:p w14:paraId="744D47D1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Švaraus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pataplų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konstrukcija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sudaryta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iš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anoduotų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profilių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užpildančiųjų</w:t>
            </w:r>
            <w:proofErr w:type="spellEnd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Cs/>
                <w:sz w:val="20"/>
                <w:szCs w:val="20"/>
              </w:rPr>
              <w:t>plokščių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Konstrukcija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privalo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turėti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tvirtinimo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galimybę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pastato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metalinio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karkaso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konstrukcija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privalo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pritaikyta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lengvam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ir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greitam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filtrų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gram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LED 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šviestuvų</w:t>
            </w:r>
            <w:proofErr w:type="spellEnd"/>
            <w:proofErr w:type="gram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integravimui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neardant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kitaip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neperdarant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karkaso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Aliuminio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tarpusavyje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jungiami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integruotai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išcentrinio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veikimo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užraktais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taip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išvengiangiant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skylių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varžtams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gręžimo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Užpildančiosios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metalinės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plokštės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tvirtinamos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užraktais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užtikrinančiais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sandarumą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viršslėgiui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53C90872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Sienų elementai privalo būti sertifikuoti naudojimui švaraus oro patalpose, kurių maksimali švarumo klasė ISO5.</w:t>
            </w:r>
          </w:p>
          <w:p w14:paraId="6255F06D" w14:textId="77777777" w:rsidR="002B4391" w:rsidRPr="00CC5E0C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15F57ED6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060F872D" w14:textId="77777777" w:rsidR="002B4391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Aliuminio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profilis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ab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ilkas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anoduotas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E6EV1</w:t>
            </w:r>
          </w:p>
          <w:p w14:paraId="1CC17C00" w14:textId="77777777" w:rsidR="002B4391" w:rsidRPr="00CC5E0C" w:rsidRDefault="002B4391" w:rsidP="00456079">
            <w:pPr>
              <w:tabs>
                <w:tab w:val="left" w:pos="43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Užpildančioji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plokštė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Plieninė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kompozitinė</w:t>
            </w:r>
            <w:proofErr w:type="spellEnd"/>
          </w:p>
          <w:p w14:paraId="45BEDDBF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Storis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36 mm (+/- 2mm)</w:t>
            </w:r>
          </w:p>
          <w:p w14:paraId="464DC8BF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Plotis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              Ma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žiausiai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1210mm</w:t>
            </w:r>
          </w:p>
          <w:p w14:paraId="311B117E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Spalva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RAL 9010</w:t>
            </w:r>
          </w:p>
          <w:p w14:paraId="767ADAE6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Skardos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storis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ažiausiai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0,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6mm</w:t>
            </w:r>
          </w:p>
          <w:p w14:paraId="622C985F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Skardos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padengimo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med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žiaga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oliesteris</w:t>
            </w:r>
            <w:proofErr w:type="spellEnd"/>
          </w:p>
          <w:p w14:paraId="63DE673A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žpildas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olestireninis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putplastis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EPS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</w:t>
            </w:r>
          </w:p>
          <w:p w14:paraId="662AF96E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19AFD73E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361,5 m²</w:t>
            </w:r>
          </w:p>
        </w:tc>
      </w:tr>
      <w:tr w:rsidR="002B4391" w:rsidRPr="00CC5E0C" w14:paraId="14EBEDF3" w14:textId="77777777" w:rsidTr="002B4391">
        <w:tc>
          <w:tcPr>
            <w:tcW w:w="628" w:type="dxa"/>
          </w:tcPr>
          <w:p w14:paraId="1B2FCAAF" w14:textId="0CE00B6F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86" w:type="dxa"/>
          </w:tcPr>
          <w:p w14:paraId="137F5B44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Vienos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varčios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durys</w:t>
            </w:r>
            <w:proofErr w:type="spellEnd"/>
          </w:p>
        </w:tc>
        <w:tc>
          <w:tcPr>
            <w:tcW w:w="11198" w:type="dxa"/>
          </w:tcPr>
          <w:p w14:paraId="17DD0251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Vienos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var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čios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durys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skirtos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montavimui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į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(=/-2mm)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storio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švaraus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patalpų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sienas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medžiaga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anoduotas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iuminis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Uždarytų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paviršius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privalo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viename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paviršiuje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sienų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paviršiumi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Durys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komplektuojamos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rankenomis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vyriais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pritraukėju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paruoštais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įvadais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elektriniam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užraktui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iš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apačios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automatiškai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nusileidžiančiu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slenksčiu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4AEA343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Durys privalo būti sertifikuotos naudojimui švaraus oro patalpose.</w:t>
            </w:r>
          </w:p>
          <w:p w14:paraId="0AB9FFE9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1C9B3476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093849CB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aukštis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įskaitant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aukštį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2170mm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(=/-2mm)</w:t>
            </w:r>
          </w:p>
          <w:p w14:paraId="4F73A9B1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plotis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įskaitant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plotį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mm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(=/-2mm)</w:t>
            </w:r>
          </w:p>
          <w:p w14:paraId="2341C6F1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Dur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ų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medžiaga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liuminis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E6/EV1</w:t>
            </w:r>
          </w:p>
          <w:p w14:paraId="2D79C4A6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Užpildas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olestireninis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putplastis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EPS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</w:t>
            </w:r>
          </w:p>
          <w:p w14:paraId="3379D784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4DBA2B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vnt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2B4391" w:rsidRPr="00CC5E0C" w14:paraId="32E3CE40" w14:textId="77777777" w:rsidTr="002B4391">
        <w:tc>
          <w:tcPr>
            <w:tcW w:w="628" w:type="dxa"/>
          </w:tcPr>
          <w:p w14:paraId="3A142D17" w14:textId="0A235015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86" w:type="dxa"/>
          </w:tcPr>
          <w:p w14:paraId="33128C78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Dviejų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varčių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durys</w:t>
            </w:r>
            <w:proofErr w:type="spellEnd"/>
          </w:p>
        </w:tc>
        <w:tc>
          <w:tcPr>
            <w:tcW w:w="11198" w:type="dxa"/>
          </w:tcPr>
          <w:p w14:paraId="69A3AB83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Dviejų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var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čių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durys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skirtos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montavimui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į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(=/-2mm)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storio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švaraus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patalpų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sienas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medžiaga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anoduotas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iuminis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Uždarytų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paviršius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privalo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viename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paviršiuje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sienų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paviršiumi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Durys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komplektuojamos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rankenomis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vyriais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pritraukėju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paruoštais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įvadais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elektriniam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užraktui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iš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apačios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automatiškai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nusileidžiančiu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slenksčiu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6F7AB36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Durys privalo būti sertifikuotos naudojimui švaraus oro patalpose.</w:t>
            </w:r>
          </w:p>
          <w:p w14:paraId="267022AA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36EEAAC0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lastRenderedPageBreak/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7D195D2A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aukštis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įskaitant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aukštį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2170mm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(=/-2mm)</w:t>
            </w:r>
          </w:p>
          <w:p w14:paraId="51181728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plotis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įskaitant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plotį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1160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mm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(=/-2mm)</w:t>
            </w:r>
          </w:p>
          <w:p w14:paraId="243D3FF6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Dur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ų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rėmo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medžiaga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liuminis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E6/EV1</w:t>
            </w:r>
          </w:p>
          <w:p w14:paraId="5CCB7F75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Užpildas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olestireninis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putplastis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EPS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 </w:t>
            </w:r>
          </w:p>
          <w:p w14:paraId="05E58319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E31685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2vnt</w:t>
            </w:r>
          </w:p>
        </w:tc>
      </w:tr>
      <w:tr w:rsidR="002B4391" w:rsidRPr="00CC5E0C" w14:paraId="219515C0" w14:textId="77777777" w:rsidTr="002B4391">
        <w:trPr>
          <w:trHeight w:val="1192"/>
        </w:trPr>
        <w:tc>
          <w:tcPr>
            <w:tcW w:w="628" w:type="dxa"/>
          </w:tcPr>
          <w:p w14:paraId="686C303C" w14:textId="07C3F64C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86" w:type="dxa"/>
          </w:tcPr>
          <w:p w14:paraId="19835679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Elektrin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ė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durų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atidarymo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blokavimo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pgNum/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iekies</w:t>
            </w:r>
            <w:proofErr w:type="spellEnd"/>
          </w:p>
          <w:p w14:paraId="5E993047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98" w:type="dxa"/>
          </w:tcPr>
          <w:p w14:paraId="35DE0935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Elektrin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ė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atidarymo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blokavimo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pgNum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iekies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būtipritaikyta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naudojimui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švaraus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patalpose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ir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skirta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išvegti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situacijos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kuomet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dvejos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durys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atidaromos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vienu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metu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taip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sudarant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sąlygas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nefiltruotam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orui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tiesiogiai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patekti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į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pagrindines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švaraus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patalpas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. Sistema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komplektuojama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elektriniais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užraktais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avariniais</w:t>
            </w:r>
            <w:proofErr w:type="spellEnd"/>
            <w:proofErr w:type="gram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bloakavimo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atjungimo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mygtukais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slapviniais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šviesos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signalais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raudona-žalia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14:paraId="221401EF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Elektrinis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maitinimas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24 V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DC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749AF2D5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62BA61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vnt</w:t>
            </w:r>
          </w:p>
        </w:tc>
      </w:tr>
      <w:tr w:rsidR="002B4391" w:rsidRPr="00CC5E0C" w14:paraId="0EB2D3F7" w14:textId="77777777" w:rsidTr="002B4391">
        <w:trPr>
          <w:trHeight w:val="180"/>
        </w:trPr>
        <w:tc>
          <w:tcPr>
            <w:tcW w:w="628" w:type="dxa"/>
          </w:tcPr>
          <w:p w14:paraId="6F7019A0" w14:textId="03CC6BB9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6" w:type="dxa"/>
          </w:tcPr>
          <w:p w14:paraId="3A93F5C7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Ventiliuojamas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oro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filtras</w:t>
            </w:r>
          </w:p>
        </w:tc>
        <w:tc>
          <w:tcPr>
            <w:tcW w:w="11198" w:type="dxa"/>
          </w:tcPr>
          <w:p w14:paraId="5948A770" w14:textId="77777777" w:rsidR="002B4391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lt-LT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Ventiliuojmas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fltras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GB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GB"/>
              </w:rPr>
              <w:t>būti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skirtas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recirkuliacijai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bei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valymui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nuo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kiet</w:t>
            </w: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>ųjų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 xml:space="preserve"> dalelių švaraus oro patalpose. </w:t>
            </w:r>
          </w:p>
          <w:p w14:paraId="534C4CDA" w14:textId="77777777" w:rsidR="002B4391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GB"/>
              </w:rPr>
            </w:pP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>Įrenginys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 turi būti komplektuojamas su ne silpnesniu, negu </w:t>
            </w: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 xml:space="preserve"> 9</w:t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230 V / 50 Hz, </w:t>
            </w:r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 xml:space="preserve"> 270 W</w:t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GB"/>
              </w:rPr>
              <w:t>galios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GB"/>
              </w:rPr>
              <w:t>elektriniu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GB"/>
              </w:rPr>
              <w:t>varikliu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. </w:t>
            </w:r>
          </w:p>
          <w:p w14:paraId="312D26E1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Filtras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GB"/>
              </w:rPr>
              <w:t>privalo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GB"/>
              </w:rPr>
              <w:t>turėti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GB"/>
              </w:rPr>
              <w:t>integruotą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v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>aldymo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 xml:space="preserve"> plokšt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ę </w:t>
            </w: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>greičio nustatymui bei atvaizdavimui pagrindiniame valdymo bloke, HEPA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 filtrą, ne žemesnės klasės, negu </w:t>
            </w: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>H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14</w:t>
            </w:r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</w:p>
          <w:p w14:paraId="2C395DDB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2FD2656A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lt-LT"/>
              </w:rPr>
            </w:pP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 xml:space="preserve"> </w:t>
            </w:r>
          </w:p>
          <w:p w14:paraId="35895898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711884D3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Matmenys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1140x540mm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(+/- 2mm)</w:t>
            </w:r>
          </w:p>
          <w:p w14:paraId="54AC890A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Recirkuliuojams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pgNum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iekies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Ma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žiausiai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778m³/h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0,3 m/s</w:t>
            </w:r>
          </w:p>
          <w:p w14:paraId="7A121E2B" w14:textId="77777777" w:rsidR="002B4391" w:rsidRPr="004A2E54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Sukuriamas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slėgių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skirtumas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Pa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prie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0,3 m/s</w:t>
            </w:r>
          </w:p>
          <w:p w14:paraId="241C5A26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Filtro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tipas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   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HEPA, H14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aukštesnės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klasės</w:t>
            </w:r>
            <w:proofErr w:type="spellEnd"/>
          </w:p>
          <w:p w14:paraId="6EBB2776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Sandarus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integravimas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į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lubų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karkasą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Būtinas</w:t>
            </w:r>
            <w:proofErr w:type="spellEnd"/>
          </w:p>
          <w:p w14:paraId="1CE5DAE5" w14:textId="77777777" w:rsidR="002B4391" w:rsidRPr="004A2E54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Maksimalus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triukšmo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lygis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 dB (A)</w:t>
            </w:r>
          </w:p>
          <w:p w14:paraId="390B54F0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C65B8D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37 </w:t>
            </w:r>
            <w:proofErr w:type="spellStart"/>
            <w:r w:rsidRPr="00CC5E0C">
              <w:rPr>
                <w:rFonts w:ascii="Times New Roman" w:hAnsi="Times New Roman" w:cs="Times New Roman"/>
                <w:b/>
                <w:sz w:val="20"/>
                <w:szCs w:val="20"/>
              </w:rPr>
              <w:t>vnt</w:t>
            </w:r>
            <w:proofErr w:type="spellEnd"/>
          </w:p>
        </w:tc>
      </w:tr>
      <w:tr w:rsidR="002B4391" w:rsidRPr="00CC5E0C" w14:paraId="2610D04E" w14:textId="77777777" w:rsidTr="002B4391">
        <w:trPr>
          <w:trHeight w:val="195"/>
        </w:trPr>
        <w:tc>
          <w:tcPr>
            <w:tcW w:w="628" w:type="dxa"/>
          </w:tcPr>
          <w:p w14:paraId="7D7A76DB" w14:textId="544D4ED4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86" w:type="dxa"/>
          </w:tcPr>
          <w:p w14:paraId="5E2EB561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Pagrindinis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ventiliuojam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ų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oro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filtrų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valdymo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blokas</w:t>
            </w:r>
            <w:proofErr w:type="spellEnd"/>
          </w:p>
        </w:tc>
        <w:tc>
          <w:tcPr>
            <w:tcW w:w="11198" w:type="dxa"/>
          </w:tcPr>
          <w:p w14:paraId="40F133F6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Valdymo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blokas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turi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ūti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skirtas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ventiliuojam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ų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oro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filtrų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parametrų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nustatymui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jų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būklės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atvaizdavimui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0634986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7C085565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Filtrų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grupių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pgNum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iekies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Mažiausiai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8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grup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ės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66C0FAFA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Galimybe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priskirti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grupių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pavadinimus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Būtina</w:t>
            </w:r>
            <w:proofErr w:type="spellEnd"/>
          </w:p>
          <w:p w14:paraId="146937A4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Valdymo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režimai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</w:t>
            </w:r>
            <w:r w:rsidRPr="00CC5E0C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Run, standby, stop, offline”</w:t>
            </w:r>
          </w:p>
          <w:p w14:paraId="23885ADB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Filtrų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gedimo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atvaizdavimas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Būtina</w:t>
            </w:r>
            <w:proofErr w:type="spellEnd"/>
          </w:p>
          <w:p w14:paraId="411259F4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Avarinio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visų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filtrų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vienu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metu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atjungimo</w:t>
            </w:r>
            <w:proofErr w:type="spellEnd"/>
          </w:p>
          <w:p w14:paraId="7811A9AC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galimybė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gaisro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atveju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Būtina</w:t>
            </w:r>
            <w:proofErr w:type="spellEnd"/>
          </w:p>
          <w:p w14:paraId="58A728FD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Slaptažodžiu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apsaugotas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prisijungimas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Būtina</w:t>
            </w:r>
            <w:proofErr w:type="spellEnd"/>
          </w:p>
          <w:p w14:paraId="1FDC5558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Galimybė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valdymo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meniu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praplėsti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lietuvių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kalba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:    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Būtina</w:t>
            </w:r>
            <w:proofErr w:type="spellEnd"/>
          </w:p>
          <w:p w14:paraId="62C2C5DE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2DB8A0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sz w:val="20"/>
                <w:szCs w:val="20"/>
              </w:rPr>
              <w:t>1vnt.</w:t>
            </w:r>
          </w:p>
        </w:tc>
      </w:tr>
      <w:tr w:rsidR="002B4391" w:rsidRPr="00CC5E0C" w14:paraId="3CC6330C" w14:textId="77777777" w:rsidTr="002B4391">
        <w:trPr>
          <w:trHeight w:val="210"/>
        </w:trPr>
        <w:tc>
          <w:tcPr>
            <w:tcW w:w="628" w:type="dxa"/>
          </w:tcPr>
          <w:p w14:paraId="6E1415AD" w14:textId="34D604D1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86" w:type="dxa"/>
          </w:tcPr>
          <w:p w14:paraId="139089C8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Integruoti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lubų</w:t>
            </w:r>
            <w:proofErr w:type="spellEnd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B439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šviestuvai</w:t>
            </w:r>
            <w:proofErr w:type="spellEnd"/>
          </w:p>
          <w:p w14:paraId="2B0281EB" w14:textId="77777777" w:rsidR="002B4391" w:rsidRPr="002B4391" w:rsidRDefault="002B4391" w:rsidP="0045607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198" w:type="dxa"/>
          </w:tcPr>
          <w:p w14:paraId="1A3EDA0F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Šviestuvai 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turi būti 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skirti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ir sertifikuoti naudojimui švaraus oro patalpose</w:t>
            </w:r>
            <w:r w:rsidRPr="00CC5E0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, integruojami į modulinę lubų konstrukciją.</w:t>
            </w:r>
          </w:p>
          <w:p w14:paraId="78402213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</w:p>
          <w:p w14:paraId="4F682EAF" w14:textId="77777777" w:rsidR="002B4391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D3CC1C" w14:textId="77777777" w:rsidR="002B4391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lastRenderedPageBreak/>
              <w:t>Techniniai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duomenys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:</w:t>
            </w:r>
          </w:p>
          <w:p w14:paraId="5A4A3486" w14:textId="77777777" w:rsidR="002B4391" w:rsidRPr="00CC5E0C" w:rsidRDefault="002B4391" w:rsidP="004560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6BCDD750" w14:textId="77777777" w:rsidR="002B4391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Matmenys:       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1155x555x75mm (+/-2mm)</w:t>
            </w:r>
          </w:p>
          <w:p w14:paraId="52CA01B6" w14:textId="77777777" w:rsidR="002B4391" w:rsidRPr="004A2E54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lt-LT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Sandarus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montavimas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į lubų karkasą:                               Būtina</w:t>
            </w:r>
          </w:p>
          <w:p w14:paraId="2AB08174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GB"/>
              </w:rPr>
            </w:pP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 xml:space="preserve">Šviesos spalvos temperatūra: 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                                           </w:t>
            </w:r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3000 K.</w:t>
            </w:r>
          </w:p>
          <w:p w14:paraId="50630CEA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Minimali</w:t>
            </w:r>
            <w:proofErr w:type="spellEnd"/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IP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apsaugos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kla</w:t>
            </w: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>sė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                                            </w:t>
            </w:r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54</w:t>
            </w:r>
          </w:p>
          <w:p w14:paraId="02F35BAE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lt-LT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Projektuojamas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 ap</w:t>
            </w:r>
            <w:r w:rsidRPr="00CC5E0C">
              <w:rPr>
                <w:rFonts w:ascii="Times New Roman" w:hAnsi="Times New Roman" w:cs="Times New Roman"/>
                <w:sz w:val="20"/>
                <w:lang w:val="lt-LT"/>
              </w:rPr>
              <w:t xml:space="preserve">švietimas darbiniame paviršiuje: 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       </w:t>
            </w:r>
            <w:r w:rsidRPr="00CC5E0C">
              <w:rPr>
                <w:rFonts w:ascii="Times New Roman" w:hAnsi="Times New Roman" w:cs="Times New Roman"/>
                <w:sz w:val="20"/>
                <w:lang w:val="en-GB"/>
              </w:rPr>
              <w:t>600 Lux</w:t>
            </w: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+/-10 Lux)</w:t>
            </w:r>
          </w:p>
          <w:p w14:paraId="4D10E08D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Korpusas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P</w:t>
            </w:r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lienas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,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dažytas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milteliniu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būdu</w:t>
            </w:r>
            <w:proofErr w:type="spellEnd"/>
          </w:p>
          <w:p w14:paraId="1B835FDD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Šviesos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difuzorius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0"/>
                <w:lang w:val="en-US"/>
              </w:rPr>
              <w:t>G</w:t>
            </w:r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rūdintas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matinis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stiklas</w:t>
            </w:r>
            <w:proofErr w:type="spellEnd"/>
          </w:p>
          <w:p w14:paraId="1A015537" w14:textId="77777777" w:rsidR="002B4391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Spalva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 xml:space="preserve">                                                                         B</w:t>
            </w:r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alta</w:t>
            </w:r>
          </w:p>
          <w:p w14:paraId="402ECDBC" w14:textId="77777777" w:rsidR="002B4391" w:rsidRPr="00D362AD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Šviesos šaltinis:                                                           LED</w:t>
            </w:r>
          </w:p>
          <w:p w14:paraId="5E978C52" w14:textId="77777777" w:rsidR="002B4391" w:rsidRPr="00CC5E0C" w:rsidRDefault="002B4391" w:rsidP="00456079">
            <w:pPr>
              <w:pStyle w:val="BodyText"/>
              <w:rPr>
                <w:rFonts w:ascii="Times New Roman" w:hAnsi="Times New Roman" w:cs="Times New Roman"/>
                <w:sz w:val="20"/>
                <w:lang w:val="en-US"/>
              </w:rPr>
            </w:pPr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El. </w:t>
            </w:r>
            <w:proofErr w:type="spellStart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>Maitinimas</w:t>
            </w:r>
            <w:proofErr w:type="spellEnd"/>
            <w:r w:rsidRPr="00CC5E0C">
              <w:rPr>
                <w:rFonts w:ascii="Times New Roman" w:hAnsi="Times New Roman" w:cs="Times New Roman"/>
                <w:sz w:val="20"/>
                <w:lang w:val="en-US"/>
              </w:rPr>
              <w:t xml:space="preserve">: </w:t>
            </w:r>
            <w:r w:rsidRPr="00CC5E0C">
              <w:rPr>
                <w:rFonts w:ascii="Times New Roman" w:hAnsi="Times New Roman" w:cs="Times New Roman"/>
                <w:color w:val="211D1E"/>
                <w:sz w:val="20"/>
                <w:lang w:val="en-GB"/>
              </w:rPr>
              <w:t>230VAC</w:t>
            </w:r>
          </w:p>
          <w:p w14:paraId="76EF1C9F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2A031C" w14:textId="77777777" w:rsidR="002B4391" w:rsidRPr="00CC5E0C" w:rsidRDefault="002B4391" w:rsidP="00456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35 </w:t>
            </w:r>
            <w:proofErr w:type="spellStart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vnt</w:t>
            </w:r>
            <w:proofErr w:type="spellEnd"/>
            <w:r w:rsidRPr="00CC5E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</w:tbl>
    <w:p w14:paraId="51AB9337" w14:textId="3E56FDEF" w:rsidR="005D5EBA" w:rsidRDefault="005D5EBA" w:rsidP="00530E64">
      <w:pPr>
        <w:tabs>
          <w:tab w:val="left" w:pos="0"/>
        </w:tabs>
        <w:jc w:val="both"/>
      </w:pPr>
    </w:p>
    <w:sectPr w:rsidR="005D5EBA" w:rsidSect="00530E64">
      <w:headerReference w:type="default" r:id="rId8"/>
      <w:headerReference w:type="first" r:id="rId9"/>
      <w:pgSz w:w="16838" w:h="11906" w:orient="landscape" w:code="9"/>
      <w:pgMar w:top="1985" w:right="624" w:bottom="510" w:left="737" w:header="703" w:footer="709" w:gutter="0"/>
      <w:pgNumType w:start="1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55D81" w14:textId="77777777" w:rsidR="00323BFA" w:rsidRDefault="00323BFA">
      <w:r>
        <w:separator/>
      </w:r>
    </w:p>
  </w:endnote>
  <w:endnote w:type="continuationSeparator" w:id="0">
    <w:p w14:paraId="238B3F99" w14:textId="77777777" w:rsidR="00323BFA" w:rsidRDefault="00323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40932" w14:textId="77777777" w:rsidR="00323BFA" w:rsidRDefault="00323BFA">
      <w:r>
        <w:separator/>
      </w:r>
    </w:p>
  </w:footnote>
  <w:footnote w:type="continuationSeparator" w:id="0">
    <w:p w14:paraId="0EE94FC8" w14:textId="77777777" w:rsidR="00323BFA" w:rsidRDefault="00323B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C518D3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6D5ECCA" wp14:editId="70F56E07">
          <wp:simplePos x="0" y="0"/>
          <wp:positionH relativeFrom="column">
            <wp:posOffset>-199390</wp:posOffset>
          </wp:positionH>
          <wp:positionV relativeFrom="paragraph">
            <wp:posOffset>-218440</wp:posOffset>
          </wp:positionV>
          <wp:extent cx="3057525" cy="904875"/>
          <wp:effectExtent l="0" t="0" r="0" b="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562FD1" w14:textId="77777777" w:rsidR="005D5EBA" w:rsidRDefault="005D5EBA" w:rsidP="005D5EBA">
    <w:pPr>
      <w:ind w:hanging="90"/>
      <w:jc w:val="right"/>
    </w:pPr>
  </w:p>
  <w:p w14:paraId="7381BE44" w14:textId="77777777" w:rsidR="005D5EBA" w:rsidRDefault="005D5EBA" w:rsidP="005D5EBA">
    <w:pPr>
      <w:ind w:hanging="90"/>
      <w:jc w:val="right"/>
    </w:pPr>
  </w:p>
  <w:p w14:paraId="7D75449B" w14:textId="65C47A19" w:rsidR="005D5EBA" w:rsidRDefault="005D5EBA" w:rsidP="005D5EBA">
    <w:pPr>
      <w:ind w:hanging="90"/>
      <w:jc w:val="right"/>
    </w:pPr>
    <w:r>
      <w:t xml:space="preserve">Priedas Nr. </w:t>
    </w:r>
    <w:r w:rsidR="002B4391">
      <w:t>4</w:t>
    </w:r>
  </w:p>
  <w:p w14:paraId="4791F086" w14:textId="77777777" w:rsidR="005D5EBA" w:rsidRPr="005D5EBA" w:rsidRDefault="005D5EBA" w:rsidP="005D5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57C59" w14:textId="77777777" w:rsidR="005D5EBA" w:rsidRDefault="005D5EBA" w:rsidP="005D5EBA">
    <w:pPr>
      <w:ind w:hanging="90"/>
      <w:jc w:val="right"/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 wp14:anchorId="206A9D2B" wp14:editId="351C2B23">
          <wp:simplePos x="0" y="0"/>
          <wp:positionH relativeFrom="column">
            <wp:posOffset>-400049</wp:posOffset>
          </wp:positionH>
          <wp:positionV relativeFrom="paragraph">
            <wp:posOffset>-342899</wp:posOffset>
          </wp:positionV>
          <wp:extent cx="3057525" cy="904875"/>
          <wp:effectExtent l="0" t="0" r="0" b="0"/>
          <wp:wrapSquare wrapText="bothSides" distT="114300" distB="114300" distL="114300" distR="114300"/>
          <wp:docPr id="2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3057525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603DD3" w14:textId="77777777" w:rsidR="005D5EBA" w:rsidRDefault="005D5EBA" w:rsidP="005D5EBA">
    <w:pPr>
      <w:ind w:hanging="90"/>
      <w:jc w:val="right"/>
    </w:pPr>
  </w:p>
  <w:p w14:paraId="35307E50" w14:textId="77777777" w:rsidR="005D5EBA" w:rsidRDefault="005D5EBA" w:rsidP="005D5EBA">
    <w:pPr>
      <w:ind w:hanging="90"/>
      <w:jc w:val="right"/>
    </w:pPr>
    <w:r>
      <w:t>Priedas Nr. 1</w:t>
    </w:r>
  </w:p>
  <w:p w14:paraId="2B9F9455" w14:textId="77777777" w:rsidR="005D5EBA" w:rsidRDefault="005D5E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732E7"/>
    <w:multiLevelType w:val="multilevel"/>
    <w:tmpl w:val="147AF548"/>
    <w:lvl w:ilvl="0">
      <w:start w:val="3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4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" w15:restartNumberingAfterBreak="0">
    <w:nsid w:val="07B83CDE"/>
    <w:multiLevelType w:val="multilevel"/>
    <w:tmpl w:val="B01257AA"/>
    <w:lvl w:ilvl="0">
      <w:start w:val="2"/>
      <w:numFmt w:val="decimal"/>
      <w:lvlText w:val="%1."/>
      <w:lvlJc w:val="left"/>
      <w:pPr>
        <w:ind w:left="1125" w:hanging="1125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725" w:hanging="1125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325" w:hanging="1125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925" w:hanging="1125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525" w:hanging="1125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125" w:hanging="112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vertAlign w:val="baseline"/>
      </w:rPr>
    </w:lvl>
  </w:abstractNum>
  <w:abstractNum w:abstractNumId="2" w15:restartNumberingAfterBreak="0">
    <w:nsid w:val="2F812E53"/>
    <w:multiLevelType w:val="hybridMultilevel"/>
    <w:tmpl w:val="A6FA7226"/>
    <w:lvl w:ilvl="0" w:tplc="08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3AFB660C"/>
    <w:multiLevelType w:val="multilevel"/>
    <w:tmpl w:val="4D5C36A0"/>
    <w:lvl w:ilvl="0">
      <w:start w:val="3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453410C2"/>
    <w:multiLevelType w:val="multilevel"/>
    <w:tmpl w:val="4FBC43CC"/>
    <w:lvl w:ilvl="0">
      <w:start w:val="4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1000" w:hanging="432"/>
      </w:pPr>
      <w:rPr>
        <w:b w:val="0"/>
        <w:i w:val="0"/>
        <w:strike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5" w15:restartNumberingAfterBreak="0">
    <w:nsid w:val="4E3D2F22"/>
    <w:multiLevelType w:val="multilevel"/>
    <w:tmpl w:val="A92CB1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4FE0140"/>
    <w:multiLevelType w:val="multilevel"/>
    <w:tmpl w:val="5EBE157C"/>
    <w:lvl w:ilvl="0">
      <w:start w:val="1"/>
      <w:numFmt w:val="decimal"/>
      <w:pStyle w:val="turinys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BB4"/>
    <w:rsid w:val="00021CB5"/>
    <w:rsid w:val="0003195C"/>
    <w:rsid w:val="00033A1F"/>
    <w:rsid w:val="000947CF"/>
    <w:rsid w:val="000F1AA4"/>
    <w:rsid w:val="002054F5"/>
    <w:rsid w:val="002413AB"/>
    <w:rsid w:val="00260677"/>
    <w:rsid w:val="00270974"/>
    <w:rsid w:val="00282737"/>
    <w:rsid w:val="00285C74"/>
    <w:rsid w:val="002B4391"/>
    <w:rsid w:val="002C5B9C"/>
    <w:rsid w:val="00323BFA"/>
    <w:rsid w:val="00330CD6"/>
    <w:rsid w:val="00481402"/>
    <w:rsid w:val="00530E64"/>
    <w:rsid w:val="005432A1"/>
    <w:rsid w:val="005C4653"/>
    <w:rsid w:val="005D5EBA"/>
    <w:rsid w:val="006A5061"/>
    <w:rsid w:val="007C142C"/>
    <w:rsid w:val="008062FD"/>
    <w:rsid w:val="008511B0"/>
    <w:rsid w:val="008D32DE"/>
    <w:rsid w:val="0096648C"/>
    <w:rsid w:val="009C0CFB"/>
    <w:rsid w:val="00A00A4F"/>
    <w:rsid w:val="00AD3020"/>
    <w:rsid w:val="00AD7D2B"/>
    <w:rsid w:val="00BA2163"/>
    <w:rsid w:val="00BC3A8A"/>
    <w:rsid w:val="00C1443B"/>
    <w:rsid w:val="00C9786C"/>
    <w:rsid w:val="00C97BB4"/>
    <w:rsid w:val="00CB7745"/>
    <w:rsid w:val="00D569A3"/>
    <w:rsid w:val="00DC5972"/>
    <w:rsid w:val="00EF47DC"/>
    <w:rsid w:val="00F2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84E773"/>
  <w15:docId w15:val="{BE73F367-1EB5-4A6D-B79A-88407298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A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C14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142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142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14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142C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F253CB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 w:eastAsia="en-US"/>
    </w:rPr>
  </w:style>
  <w:style w:type="paragraph" w:customStyle="1" w:styleId="turinys">
    <w:name w:val="turinys"/>
    <w:basedOn w:val="Normal"/>
    <w:link w:val="turinysChar"/>
    <w:autoRedefine/>
    <w:qFormat/>
    <w:rsid w:val="00F253CB"/>
    <w:pPr>
      <w:numPr>
        <w:numId w:val="4"/>
      </w:numPr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253CB"/>
    <w:pPr>
      <w:spacing w:after="100"/>
    </w:pPr>
  </w:style>
  <w:style w:type="character" w:customStyle="1" w:styleId="turinysChar">
    <w:name w:val="turinys Char"/>
    <w:basedOn w:val="DefaultParagraphFont"/>
    <w:link w:val="turinys"/>
    <w:rsid w:val="00F253CB"/>
    <w:rPr>
      <w:b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53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53CB"/>
    <w:pPr>
      <w:ind w:left="720"/>
      <w:contextualSpacing/>
    </w:pPr>
  </w:style>
  <w:style w:type="paragraph" w:styleId="NoSpacing">
    <w:name w:val="No Spacing"/>
    <w:uiPriority w:val="1"/>
    <w:qFormat/>
    <w:rsid w:val="00F253CB"/>
  </w:style>
  <w:style w:type="paragraph" w:styleId="Footer">
    <w:name w:val="footer"/>
    <w:basedOn w:val="Normal"/>
    <w:link w:val="Foot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EBA"/>
  </w:style>
  <w:style w:type="paragraph" w:styleId="Header">
    <w:name w:val="header"/>
    <w:basedOn w:val="Normal"/>
    <w:link w:val="HeaderChar"/>
    <w:uiPriority w:val="99"/>
    <w:unhideWhenUsed/>
    <w:rsid w:val="005D5E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5EBA"/>
  </w:style>
  <w:style w:type="paragraph" w:styleId="BodyText">
    <w:name w:val="Body Text"/>
    <w:basedOn w:val="Normal"/>
    <w:link w:val="BodyTextChar"/>
    <w:rsid w:val="002B4391"/>
    <w:pPr>
      <w:tabs>
        <w:tab w:val="left" w:pos="567"/>
      </w:tabs>
    </w:pPr>
    <w:rPr>
      <w:rFonts w:ascii="Arial" w:hAnsi="Arial" w:cs="Arial"/>
      <w:sz w:val="22"/>
      <w:lang w:val="de-DE" w:eastAsia="de-DE"/>
    </w:rPr>
  </w:style>
  <w:style w:type="character" w:customStyle="1" w:styleId="BodyTextChar">
    <w:name w:val="Body Text Char"/>
    <w:basedOn w:val="DefaultParagraphFont"/>
    <w:link w:val="BodyText"/>
    <w:rsid w:val="002B4391"/>
    <w:rPr>
      <w:rFonts w:ascii="Arial" w:hAnsi="Arial" w:cs="Arial"/>
      <w:sz w:val="22"/>
      <w:lang w:val="de-DE" w:eastAsia="de-DE"/>
    </w:rPr>
  </w:style>
  <w:style w:type="table" w:styleId="TableGrid">
    <w:name w:val="Table Grid"/>
    <w:basedOn w:val="TableNormal"/>
    <w:uiPriority w:val="39"/>
    <w:rsid w:val="002B4391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DCBDE-36A2-410A-AFCA-08DCB488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Daiva Aukštuolienė</dc:creator>
  <cp:lastModifiedBy>Sandra Valavičiūtė</cp:lastModifiedBy>
  <cp:revision>2</cp:revision>
  <dcterms:created xsi:type="dcterms:W3CDTF">2020-09-01T06:31:00Z</dcterms:created>
  <dcterms:modified xsi:type="dcterms:W3CDTF">2020-09-01T06:31:00Z</dcterms:modified>
</cp:coreProperties>
</file>