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3F5E"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5619794B" wp14:editId="2A4F05A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719FABDF"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UAB „</w:t>
      </w:r>
      <w:r w:rsidR="002D679F">
        <w:rPr>
          <w:b/>
          <w:color w:val="000000"/>
          <w:sz w:val="28"/>
          <w:szCs w:val="28"/>
        </w:rPr>
        <w:t>IGNETA</w:t>
      </w:r>
      <w:r>
        <w:rPr>
          <w:b/>
          <w:color w:val="000000"/>
          <w:sz w:val="28"/>
          <w:szCs w:val="28"/>
        </w:rPr>
        <w:t>“</w:t>
      </w:r>
    </w:p>
    <w:p w14:paraId="15918918" w14:textId="77777777" w:rsidR="00A97703" w:rsidRDefault="00A97703">
      <w:pPr>
        <w:pBdr>
          <w:top w:val="nil"/>
          <w:left w:val="nil"/>
          <w:bottom w:val="nil"/>
          <w:right w:val="nil"/>
          <w:between w:val="nil"/>
        </w:pBdr>
        <w:jc w:val="center"/>
        <w:rPr>
          <w:color w:val="000000"/>
          <w:sz w:val="16"/>
          <w:szCs w:val="16"/>
        </w:rPr>
      </w:pPr>
    </w:p>
    <w:p w14:paraId="0B451399" w14:textId="77777777" w:rsidR="00A97703" w:rsidRPr="002D679F" w:rsidRDefault="002D679F">
      <w:pPr>
        <w:pBdr>
          <w:top w:val="nil"/>
          <w:left w:val="nil"/>
          <w:bottom w:val="nil"/>
          <w:right w:val="nil"/>
          <w:between w:val="nil"/>
        </w:pBdr>
        <w:jc w:val="center"/>
        <w:rPr>
          <w:color w:val="000000"/>
          <w:sz w:val="16"/>
          <w:szCs w:val="16"/>
        </w:rPr>
      </w:pPr>
      <w:r>
        <w:rPr>
          <w:color w:val="000000"/>
          <w:sz w:val="16"/>
          <w:szCs w:val="16"/>
        </w:rPr>
        <w:t>Paliūniškio g. 7A</w:t>
      </w:r>
      <w:r w:rsidR="00C01E24">
        <w:rPr>
          <w:color w:val="000000"/>
          <w:sz w:val="16"/>
          <w:szCs w:val="16"/>
        </w:rPr>
        <w:t>,</w:t>
      </w:r>
      <w:r>
        <w:rPr>
          <w:color w:val="000000"/>
          <w:sz w:val="16"/>
          <w:szCs w:val="16"/>
        </w:rPr>
        <w:t xml:space="preserve"> LT-35113, Panevėžys</w:t>
      </w:r>
      <w:r w:rsidR="00C01E24">
        <w:rPr>
          <w:color w:val="000000"/>
          <w:sz w:val="16"/>
          <w:szCs w:val="16"/>
        </w:rPr>
        <w:t xml:space="preserve"> tel. </w:t>
      </w:r>
      <w:r>
        <w:rPr>
          <w:color w:val="000000"/>
          <w:sz w:val="16"/>
          <w:szCs w:val="16"/>
        </w:rPr>
        <w:t>+370 687 48534</w:t>
      </w:r>
      <w:r w:rsidR="00C01E24">
        <w:rPr>
          <w:color w:val="000000"/>
          <w:sz w:val="16"/>
          <w:szCs w:val="16"/>
        </w:rPr>
        <w:t>, el. p. </w:t>
      </w:r>
      <w:r>
        <w:rPr>
          <w:color w:val="000000"/>
          <w:sz w:val="16"/>
          <w:szCs w:val="16"/>
        </w:rPr>
        <w:t>info</w:t>
      </w:r>
      <w:r w:rsidRPr="002D679F">
        <w:rPr>
          <w:color w:val="000000"/>
          <w:sz w:val="16"/>
          <w:szCs w:val="16"/>
        </w:rPr>
        <w:t>@igneta.lt</w:t>
      </w:r>
    </w:p>
    <w:p w14:paraId="740D78B2" w14:textId="77777777" w:rsidR="00A97703" w:rsidRDefault="00C01E24" w:rsidP="002D679F">
      <w:pPr>
        <w:pBdr>
          <w:top w:val="nil"/>
          <w:left w:val="nil"/>
          <w:bottom w:val="nil"/>
          <w:right w:val="nil"/>
          <w:between w:val="nil"/>
        </w:pBdr>
        <w:jc w:val="center"/>
        <w:rPr>
          <w:color w:val="000000"/>
          <w:sz w:val="16"/>
          <w:szCs w:val="16"/>
        </w:rPr>
      </w:pPr>
      <w:r>
        <w:rPr>
          <w:color w:val="000000"/>
          <w:sz w:val="16"/>
          <w:szCs w:val="16"/>
        </w:rPr>
        <w:t>Duomenys kaupiami ir saugomi Juridinių asmenų registre, kodas </w:t>
      </w:r>
      <w:r w:rsidR="002D679F">
        <w:rPr>
          <w:color w:val="000000"/>
          <w:sz w:val="16"/>
          <w:szCs w:val="16"/>
        </w:rPr>
        <w:t>148136541</w:t>
      </w:r>
      <w:r>
        <w:rPr>
          <w:color w:val="000000"/>
          <w:sz w:val="16"/>
          <w:szCs w:val="16"/>
        </w:rPr>
        <w:t>, PVM mokėtojo kodas LT</w:t>
      </w:r>
      <w:r w:rsidR="002D679F">
        <w:rPr>
          <w:color w:val="000000"/>
          <w:sz w:val="16"/>
          <w:szCs w:val="16"/>
        </w:rPr>
        <w:t>481365410</w:t>
      </w:r>
    </w:p>
    <w:p w14:paraId="43DC33A2" w14:textId="77777777" w:rsidR="00A97703" w:rsidRDefault="00A97703">
      <w:pPr>
        <w:pBdr>
          <w:top w:val="nil"/>
          <w:left w:val="nil"/>
          <w:bottom w:val="nil"/>
          <w:right w:val="nil"/>
          <w:between w:val="nil"/>
        </w:pBdr>
        <w:jc w:val="center"/>
        <w:rPr>
          <w:color w:val="808080"/>
          <w:sz w:val="24"/>
          <w:szCs w:val="24"/>
        </w:rPr>
      </w:pPr>
    </w:p>
    <w:p w14:paraId="71B5A823" w14:textId="77777777" w:rsidR="00A97703" w:rsidRDefault="00A97703">
      <w:pPr>
        <w:pBdr>
          <w:top w:val="nil"/>
          <w:left w:val="nil"/>
          <w:bottom w:val="nil"/>
          <w:right w:val="nil"/>
          <w:between w:val="nil"/>
        </w:pBdr>
        <w:jc w:val="center"/>
        <w:rPr>
          <w:color w:val="000000"/>
          <w:sz w:val="24"/>
          <w:szCs w:val="24"/>
        </w:rPr>
      </w:pPr>
    </w:p>
    <w:p w14:paraId="61004232" w14:textId="77777777" w:rsidR="00A97703" w:rsidRDefault="00A97703">
      <w:pPr>
        <w:pBdr>
          <w:top w:val="nil"/>
          <w:left w:val="nil"/>
          <w:bottom w:val="nil"/>
          <w:right w:val="nil"/>
          <w:between w:val="nil"/>
        </w:pBdr>
        <w:tabs>
          <w:tab w:val="right" w:pos="8505"/>
        </w:tabs>
        <w:jc w:val="center"/>
        <w:rPr>
          <w:color w:val="000000"/>
          <w:sz w:val="24"/>
          <w:szCs w:val="24"/>
        </w:rPr>
      </w:pPr>
    </w:p>
    <w:p w14:paraId="61F85F30" w14:textId="332F79CF" w:rsidR="00A97703" w:rsidRDefault="00A77019">
      <w:pPr>
        <w:pBdr>
          <w:top w:val="nil"/>
          <w:left w:val="nil"/>
          <w:bottom w:val="nil"/>
          <w:right w:val="nil"/>
          <w:between w:val="nil"/>
        </w:pBdr>
        <w:jc w:val="center"/>
        <w:rPr>
          <w:color w:val="000000"/>
          <w:sz w:val="28"/>
          <w:szCs w:val="28"/>
        </w:rPr>
      </w:pPr>
      <w:r>
        <w:rPr>
          <w:b/>
          <w:smallCaps/>
          <w:color w:val="000000"/>
          <w:sz w:val="28"/>
          <w:szCs w:val="28"/>
        </w:rPr>
        <w:t>LANKSTYMO STAKLĖS</w:t>
      </w:r>
    </w:p>
    <w:p w14:paraId="1068AB47" w14:textId="77777777" w:rsidR="00A97703" w:rsidRDefault="00A97703">
      <w:pPr>
        <w:pBdr>
          <w:top w:val="nil"/>
          <w:left w:val="nil"/>
          <w:bottom w:val="nil"/>
          <w:right w:val="nil"/>
          <w:between w:val="nil"/>
        </w:pBdr>
        <w:jc w:val="center"/>
        <w:rPr>
          <w:color w:val="000000"/>
          <w:sz w:val="28"/>
          <w:szCs w:val="28"/>
        </w:rPr>
      </w:pPr>
    </w:p>
    <w:p w14:paraId="1A7F796B"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2761C14F" w14:textId="77777777" w:rsidR="00A97703" w:rsidRDefault="00A97703">
      <w:pPr>
        <w:pBdr>
          <w:top w:val="nil"/>
          <w:left w:val="nil"/>
          <w:bottom w:val="nil"/>
          <w:right w:val="nil"/>
          <w:between w:val="nil"/>
        </w:pBdr>
        <w:jc w:val="center"/>
        <w:rPr>
          <w:color w:val="000000"/>
          <w:sz w:val="24"/>
          <w:szCs w:val="24"/>
        </w:rPr>
      </w:pPr>
    </w:p>
    <w:p w14:paraId="6C41B975" w14:textId="77777777" w:rsidR="00A97703" w:rsidRDefault="00A97703">
      <w:pPr>
        <w:pBdr>
          <w:top w:val="nil"/>
          <w:left w:val="nil"/>
          <w:bottom w:val="nil"/>
          <w:right w:val="nil"/>
          <w:between w:val="nil"/>
        </w:pBdr>
        <w:jc w:val="center"/>
        <w:rPr>
          <w:color w:val="000000"/>
          <w:sz w:val="24"/>
          <w:szCs w:val="24"/>
        </w:rPr>
      </w:pPr>
    </w:p>
    <w:p w14:paraId="30749B77" w14:textId="77777777" w:rsidR="00A97703" w:rsidRDefault="00A97703">
      <w:pPr>
        <w:pBdr>
          <w:top w:val="nil"/>
          <w:left w:val="nil"/>
          <w:bottom w:val="nil"/>
          <w:right w:val="nil"/>
          <w:between w:val="nil"/>
        </w:pBdr>
        <w:rPr>
          <w:color w:val="000000"/>
          <w:sz w:val="24"/>
          <w:szCs w:val="24"/>
        </w:rPr>
      </w:pPr>
    </w:p>
    <w:p w14:paraId="047CF5AE"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48E9D8B2" w14:textId="77777777" w:rsidR="00A97703" w:rsidRDefault="00A97703">
      <w:pPr>
        <w:pBdr>
          <w:top w:val="nil"/>
          <w:left w:val="nil"/>
          <w:bottom w:val="nil"/>
          <w:right w:val="nil"/>
          <w:between w:val="nil"/>
        </w:pBdr>
        <w:jc w:val="center"/>
        <w:rPr>
          <w:color w:val="000000"/>
          <w:sz w:val="24"/>
          <w:szCs w:val="24"/>
        </w:rPr>
      </w:pPr>
    </w:p>
    <w:p w14:paraId="4E2AFF4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628F2B3D"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297AC011"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65271E25"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28BC66B5"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5EBCEB7E"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10A33464"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601D9E38"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6B4BA587"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01A2E6B"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7739AD0"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4906CC2B"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24D366B6" w14:textId="77777777" w:rsidR="00A97703" w:rsidRDefault="00D414B5">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D182CD5" w14:textId="77777777" w:rsidR="00A97703" w:rsidRDefault="00A97703">
      <w:pPr>
        <w:pBdr>
          <w:top w:val="nil"/>
          <w:left w:val="nil"/>
          <w:bottom w:val="nil"/>
          <w:right w:val="nil"/>
          <w:between w:val="nil"/>
        </w:pBdr>
        <w:jc w:val="both"/>
        <w:rPr>
          <w:color w:val="000000"/>
          <w:sz w:val="24"/>
          <w:szCs w:val="24"/>
        </w:rPr>
      </w:pPr>
    </w:p>
    <w:p w14:paraId="037CC39F" w14:textId="77777777" w:rsidR="00A97703" w:rsidRDefault="00A97703">
      <w:pPr>
        <w:pBdr>
          <w:top w:val="nil"/>
          <w:left w:val="nil"/>
          <w:bottom w:val="nil"/>
          <w:right w:val="nil"/>
          <w:between w:val="nil"/>
        </w:pBdr>
        <w:jc w:val="both"/>
        <w:rPr>
          <w:color w:val="000000"/>
          <w:sz w:val="24"/>
          <w:szCs w:val="24"/>
        </w:rPr>
      </w:pPr>
    </w:p>
    <w:p w14:paraId="64694EE0" w14:textId="77777777" w:rsidR="00A97703" w:rsidRDefault="00A97703">
      <w:pPr>
        <w:pBdr>
          <w:top w:val="nil"/>
          <w:left w:val="nil"/>
          <w:bottom w:val="nil"/>
          <w:right w:val="nil"/>
          <w:between w:val="nil"/>
        </w:pBdr>
        <w:jc w:val="both"/>
        <w:rPr>
          <w:color w:val="000000"/>
          <w:sz w:val="24"/>
          <w:szCs w:val="24"/>
        </w:rPr>
      </w:pPr>
    </w:p>
    <w:p w14:paraId="3703D658" w14:textId="77777777" w:rsidR="00A97703" w:rsidRDefault="00A97703">
      <w:pPr>
        <w:pBdr>
          <w:top w:val="nil"/>
          <w:left w:val="nil"/>
          <w:bottom w:val="nil"/>
          <w:right w:val="nil"/>
          <w:between w:val="nil"/>
        </w:pBdr>
        <w:jc w:val="both"/>
        <w:rPr>
          <w:color w:val="000000"/>
          <w:sz w:val="24"/>
          <w:szCs w:val="24"/>
        </w:rPr>
      </w:pPr>
    </w:p>
    <w:p w14:paraId="2942C82F" w14:textId="77777777" w:rsidR="00A97703" w:rsidRDefault="00A97703">
      <w:pPr>
        <w:pBdr>
          <w:top w:val="nil"/>
          <w:left w:val="nil"/>
          <w:bottom w:val="nil"/>
          <w:right w:val="nil"/>
          <w:between w:val="nil"/>
        </w:pBdr>
        <w:jc w:val="both"/>
        <w:rPr>
          <w:color w:val="000000"/>
          <w:sz w:val="24"/>
          <w:szCs w:val="24"/>
        </w:rPr>
      </w:pPr>
    </w:p>
    <w:p w14:paraId="0206813B" w14:textId="77777777" w:rsidR="00A97703" w:rsidRDefault="00A97703">
      <w:pPr>
        <w:pBdr>
          <w:top w:val="nil"/>
          <w:left w:val="nil"/>
          <w:bottom w:val="nil"/>
          <w:right w:val="nil"/>
          <w:between w:val="nil"/>
        </w:pBdr>
        <w:jc w:val="both"/>
        <w:rPr>
          <w:color w:val="000000"/>
          <w:sz w:val="24"/>
          <w:szCs w:val="24"/>
        </w:rPr>
      </w:pPr>
    </w:p>
    <w:p w14:paraId="4E9852DB" w14:textId="77777777" w:rsidR="00A97703" w:rsidRDefault="00A97703">
      <w:pPr>
        <w:pBdr>
          <w:top w:val="nil"/>
          <w:left w:val="nil"/>
          <w:bottom w:val="nil"/>
          <w:right w:val="nil"/>
          <w:between w:val="nil"/>
        </w:pBdr>
        <w:jc w:val="both"/>
        <w:rPr>
          <w:color w:val="000000"/>
          <w:sz w:val="24"/>
          <w:szCs w:val="24"/>
        </w:rPr>
      </w:pPr>
    </w:p>
    <w:p w14:paraId="44AF6BA9" w14:textId="77777777" w:rsidR="00A97703" w:rsidRDefault="00A97703">
      <w:pPr>
        <w:pBdr>
          <w:top w:val="nil"/>
          <w:left w:val="nil"/>
          <w:bottom w:val="nil"/>
          <w:right w:val="nil"/>
          <w:between w:val="nil"/>
        </w:pBdr>
        <w:jc w:val="both"/>
        <w:rPr>
          <w:color w:val="000000"/>
          <w:sz w:val="24"/>
          <w:szCs w:val="24"/>
        </w:rPr>
      </w:pPr>
    </w:p>
    <w:p w14:paraId="18C2038B" w14:textId="77777777" w:rsidR="00A97703" w:rsidRDefault="00A97703">
      <w:pPr>
        <w:pBdr>
          <w:top w:val="nil"/>
          <w:left w:val="nil"/>
          <w:bottom w:val="nil"/>
          <w:right w:val="nil"/>
          <w:between w:val="nil"/>
        </w:pBdr>
        <w:jc w:val="both"/>
        <w:rPr>
          <w:color w:val="000000"/>
          <w:sz w:val="24"/>
          <w:szCs w:val="24"/>
        </w:rPr>
      </w:pPr>
    </w:p>
    <w:p w14:paraId="660EBA78" w14:textId="77777777" w:rsidR="00A97703" w:rsidRDefault="00A97703">
      <w:pPr>
        <w:pBdr>
          <w:top w:val="nil"/>
          <w:left w:val="nil"/>
          <w:bottom w:val="nil"/>
          <w:right w:val="nil"/>
          <w:between w:val="nil"/>
        </w:pBdr>
        <w:jc w:val="both"/>
        <w:rPr>
          <w:color w:val="000000"/>
          <w:sz w:val="24"/>
          <w:szCs w:val="24"/>
        </w:rPr>
      </w:pPr>
    </w:p>
    <w:p w14:paraId="5E1478AA"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2660140"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2E4AD8E1"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086F0768" w14:textId="0AECA0A0" w:rsidR="00A97703" w:rsidRDefault="00C01E24" w:rsidP="00D954B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D954BF">
        <w:rPr>
          <w:b/>
          <w:color w:val="000000"/>
          <w:sz w:val="24"/>
          <w:szCs w:val="24"/>
        </w:rPr>
        <w:t>Igneta</w:t>
      </w:r>
      <w:r>
        <w:rPr>
          <w:b/>
          <w:color w:val="000000"/>
          <w:sz w:val="24"/>
          <w:szCs w:val="24"/>
        </w:rPr>
        <w:t>“</w:t>
      </w:r>
      <w:r>
        <w:rPr>
          <w:color w:val="000000"/>
          <w:sz w:val="24"/>
          <w:szCs w:val="24"/>
        </w:rPr>
        <w:t xml:space="preserve"> (toliau vadinama – Pirkėjas) įgyvendindama projektą </w:t>
      </w:r>
      <w:r>
        <w:rPr>
          <w:b/>
          <w:color w:val="000000"/>
          <w:sz w:val="24"/>
          <w:szCs w:val="24"/>
        </w:rPr>
        <w:t>„</w:t>
      </w:r>
      <w:r w:rsidR="00D954BF" w:rsidRPr="00D954BF">
        <w:rPr>
          <w:b/>
          <w:color w:val="000000"/>
          <w:sz w:val="24"/>
          <w:szCs w:val="24"/>
        </w:rPr>
        <w:t>Skaitmen</w:t>
      </w:r>
      <w:r w:rsidR="00D954BF">
        <w:rPr>
          <w:b/>
          <w:color w:val="000000"/>
          <w:sz w:val="24"/>
          <w:szCs w:val="24"/>
        </w:rPr>
        <w:t>inių technologijų diegimas UAB „</w:t>
      </w:r>
      <w:r w:rsidR="00D954BF" w:rsidRPr="00D954BF">
        <w:rPr>
          <w:b/>
          <w:color w:val="000000"/>
          <w:sz w:val="24"/>
          <w:szCs w:val="24"/>
        </w:rPr>
        <w:t>Igneta</w:t>
      </w:r>
      <w:r w:rsidR="00D954BF">
        <w:rPr>
          <w:b/>
          <w:color w:val="000000"/>
          <w:sz w:val="24"/>
          <w:szCs w:val="24"/>
        </w:rPr>
        <w:t>“</w:t>
      </w:r>
      <w:r w:rsidR="00D954BF" w:rsidRPr="00D954BF">
        <w:rPr>
          <w:b/>
          <w:color w:val="000000"/>
          <w:sz w:val="24"/>
          <w:szCs w:val="24"/>
        </w:rPr>
        <w:t>, siekiant didinti įmonės darbo našumą</w:t>
      </w:r>
      <w:r>
        <w:rPr>
          <w:b/>
          <w:color w:val="000000"/>
          <w:sz w:val="24"/>
          <w:szCs w:val="24"/>
        </w:rPr>
        <w:t>“</w:t>
      </w:r>
      <w:r>
        <w:rPr>
          <w:color w:val="000000"/>
          <w:sz w:val="24"/>
          <w:szCs w:val="24"/>
        </w:rPr>
        <w:t xml:space="preserve"> (projekto Nr. </w:t>
      </w:r>
      <w:r w:rsidR="00D954BF" w:rsidRPr="00D954BF">
        <w:rPr>
          <w:color w:val="000000"/>
          <w:sz w:val="24"/>
          <w:szCs w:val="24"/>
        </w:rPr>
        <w:t>03.3.1-LVPA-K-854-02-0001</w:t>
      </w:r>
      <w:r>
        <w:rPr>
          <w:color w:val="000000"/>
          <w:sz w:val="24"/>
          <w:szCs w:val="24"/>
        </w:rPr>
        <w:t xml:space="preserve">), bendrai finansuojamą Europos Sąjungos struktūrinių fondų ir Lietuvos Respublikos lėšomis, numato įsigyti </w:t>
      </w:r>
      <w:r w:rsidR="00A77019">
        <w:rPr>
          <w:b/>
          <w:color w:val="000000"/>
          <w:sz w:val="24"/>
          <w:szCs w:val="24"/>
        </w:rPr>
        <w:t>lankstymo staklės (1 komplektas)</w:t>
      </w:r>
      <w:r>
        <w:rPr>
          <w:color w:val="000000"/>
          <w:sz w:val="24"/>
          <w:szCs w:val="24"/>
        </w:rPr>
        <w:t xml:space="preserve">. </w:t>
      </w:r>
    </w:p>
    <w:p w14:paraId="267BE831"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7A87573F"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352AF59D" w14:textId="5A26C5FC" w:rsidR="00A97703" w:rsidRPr="005C0A4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Skelbimas apie pirkimą paskelbtas Europos Sąjungos fondų investicijų svetainėje</w:t>
      </w:r>
      <w:r>
        <w:rPr>
          <w:color w:val="808080"/>
          <w:sz w:val="24"/>
          <w:szCs w:val="24"/>
        </w:rPr>
        <w:t xml:space="preserve"> </w:t>
      </w:r>
      <w:hyperlink r:id="rId9">
        <w:r w:rsidRPr="005C0A40">
          <w:rPr>
            <w:color w:val="0000FF"/>
            <w:sz w:val="24"/>
            <w:szCs w:val="24"/>
            <w:u w:val="single"/>
          </w:rPr>
          <w:t>www.esinvesticijos.lt</w:t>
        </w:r>
      </w:hyperlink>
      <w:r w:rsidRPr="005C0A40">
        <w:rPr>
          <w:i/>
          <w:color w:val="000000"/>
          <w:sz w:val="24"/>
          <w:szCs w:val="24"/>
        </w:rPr>
        <w:t>.</w:t>
      </w:r>
      <w:r w:rsidR="001D2250" w:rsidRPr="005C0A40">
        <w:rPr>
          <w:color w:val="000000"/>
          <w:sz w:val="24"/>
          <w:szCs w:val="24"/>
        </w:rPr>
        <w:t xml:space="preserve"> </w:t>
      </w:r>
      <w:r w:rsidR="00D954BF" w:rsidRPr="005C0A40">
        <w:rPr>
          <w:b/>
          <w:color w:val="000000"/>
          <w:sz w:val="24"/>
          <w:szCs w:val="24"/>
        </w:rPr>
        <w:t>2020-1</w:t>
      </w:r>
      <w:r w:rsidR="005C0A40" w:rsidRPr="005C0A40">
        <w:rPr>
          <w:b/>
          <w:color w:val="000000"/>
          <w:sz w:val="24"/>
          <w:szCs w:val="24"/>
        </w:rPr>
        <w:t>2-23</w:t>
      </w:r>
      <w:r w:rsidR="001D2250" w:rsidRPr="005C0A40">
        <w:rPr>
          <w:color w:val="000000"/>
          <w:sz w:val="24"/>
          <w:szCs w:val="24"/>
        </w:rPr>
        <w:t xml:space="preserve">. </w:t>
      </w:r>
      <w:r w:rsidRPr="005C0A40">
        <w:rPr>
          <w:color w:val="000000"/>
          <w:sz w:val="24"/>
          <w:szCs w:val="24"/>
        </w:rPr>
        <w:t xml:space="preserve"> </w:t>
      </w:r>
    </w:p>
    <w:p w14:paraId="4C1D46E6"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C0A40">
        <w:rPr>
          <w:color w:val="000000"/>
          <w:sz w:val="24"/>
          <w:szCs w:val="24"/>
        </w:rPr>
        <w:t>Pirkimas atliekamas konkurso būdu laikantis lygiateisiškumo, nediskriminavimo, abipusio</w:t>
      </w:r>
      <w:r>
        <w:rPr>
          <w:color w:val="000000"/>
          <w:sz w:val="24"/>
          <w:szCs w:val="24"/>
        </w:rPr>
        <w:t xml:space="preserve"> pripažinimo, proporcingumo, skaidrumo principų. </w:t>
      </w:r>
    </w:p>
    <w:p w14:paraId="1A35CE9B"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1D43DD1D" w14:textId="1BF506D8" w:rsidR="00A97703" w:rsidRPr="005C0A4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1" w:name="_26in1rg" w:colFirst="0" w:colLast="0"/>
      <w:bookmarkEnd w:id="1"/>
      <w:r w:rsidRPr="005C0A40">
        <w:rPr>
          <w:color w:val="000000"/>
          <w:sz w:val="24"/>
          <w:szCs w:val="24"/>
        </w:rPr>
        <w:t xml:space="preserve">Pirkėjo įgalioti asmenys palaikyti tiesioginį ryšį su tiekėjais ir gauti iš jų su pirkimo procedūromis susijusius pranešimus: </w:t>
      </w:r>
      <w:r w:rsidRPr="005C0A40">
        <w:rPr>
          <w:b/>
          <w:color w:val="000000"/>
          <w:sz w:val="24"/>
          <w:szCs w:val="24"/>
        </w:rPr>
        <w:t>UAB „</w:t>
      </w:r>
      <w:r w:rsidR="00D954BF" w:rsidRPr="005C0A40">
        <w:rPr>
          <w:b/>
          <w:color w:val="000000"/>
          <w:sz w:val="24"/>
          <w:szCs w:val="24"/>
        </w:rPr>
        <w:t>Igneta</w:t>
      </w:r>
      <w:r w:rsidRPr="005C0A40">
        <w:rPr>
          <w:b/>
          <w:color w:val="000000"/>
          <w:sz w:val="24"/>
          <w:szCs w:val="24"/>
        </w:rPr>
        <w:t xml:space="preserve">“ </w:t>
      </w:r>
      <w:r w:rsidR="00D954BF" w:rsidRPr="005C0A40">
        <w:rPr>
          <w:b/>
          <w:color w:val="212121"/>
          <w:sz w:val="24"/>
          <w:szCs w:val="24"/>
        </w:rPr>
        <w:t>plėtros</w:t>
      </w:r>
      <w:r w:rsidRPr="005C0A40">
        <w:rPr>
          <w:b/>
          <w:color w:val="212121"/>
          <w:sz w:val="24"/>
          <w:szCs w:val="24"/>
        </w:rPr>
        <w:t xml:space="preserve"> vadovas </w:t>
      </w:r>
      <w:r w:rsidR="00D954BF" w:rsidRPr="005C0A40">
        <w:rPr>
          <w:b/>
          <w:color w:val="212121"/>
          <w:sz w:val="24"/>
          <w:szCs w:val="24"/>
        </w:rPr>
        <w:t>Marius Babachinas</w:t>
      </w:r>
      <w:r w:rsidRPr="005C0A40">
        <w:rPr>
          <w:b/>
          <w:color w:val="212121"/>
          <w:sz w:val="24"/>
          <w:szCs w:val="24"/>
        </w:rPr>
        <w:t xml:space="preserve">, tel. nr. </w:t>
      </w:r>
      <w:r w:rsidR="00D954BF" w:rsidRPr="005C0A40">
        <w:rPr>
          <w:b/>
          <w:color w:val="212121"/>
          <w:sz w:val="24"/>
          <w:szCs w:val="24"/>
        </w:rPr>
        <w:t>+370 656 94</w:t>
      </w:r>
      <w:r w:rsidR="004B12E0" w:rsidRPr="005C0A40">
        <w:rPr>
          <w:b/>
          <w:color w:val="212121"/>
          <w:sz w:val="24"/>
          <w:szCs w:val="24"/>
        </w:rPr>
        <w:t xml:space="preserve"> </w:t>
      </w:r>
      <w:r w:rsidR="00D954BF" w:rsidRPr="005C0A40">
        <w:rPr>
          <w:b/>
          <w:color w:val="212121"/>
          <w:sz w:val="24"/>
          <w:szCs w:val="24"/>
        </w:rPr>
        <w:t>835</w:t>
      </w:r>
      <w:r w:rsidRPr="005C0A40">
        <w:rPr>
          <w:b/>
          <w:color w:val="212121"/>
          <w:sz w:val="24"/>
          <w:szCs w:val="24"/>
        </w:rPr>
        <w:t xml:space="preserve">, el. p. </w:t>
      </w:r>
      <w:r w:rsidR="00D954BF" w:rsidRPr="005C0A40">
        <w:rPr>
          <w:b/>
          <w:color w:val="212121"/>
          <w:sz w:val="24"/>
          <w:szCs w:val="24"/>
        </w:rPr>
        <w:t>marius</w:t>
      </w:r>
      <w:r w:rsidRPr="005C0A40">
        <w:rPr>
          <w:b/>
          <w:color w:val="212121"/>
          <w:sz w:val="24"/>
          <w:szCs w:val="24"/>
        </w:rPr>
        <w:t>@</w:t>
      </w:r>
      <w:r w:rsidR="00D954BF" w:rsidRPr="005C0A40">
        <w:rPr>
          <w:b/>
          <w:color w:val="212121"/>
          <w:sz w:val="24"/>
          <w:szCs w:val="24"/>
        </w:rPr>
        <w:t>igneta.lt</w:t>
      </w:r>
      <w:r w:rsidRPr="005C0A40">
        <w:rPr>
          <w:b/>
          <w:color w:val="212121"/>
          <w:sz w:val="24"/>
          <w:szCs w:val="24"/>
        </w:rPr>
        <w:t>.</w:t>
      </w:r>
    </w:p>
    <w:p w14:paraId="4F865BFB" w14:textId="77777777" w:rsidR="00A97703" w:rsidRDefault="00A97703">
      <w:pPr>
        <w:pBdr>
          <w:top w:val="nil"/>
          <w:left w:val="nil"/>
          <w:bottom w:val="nil"/>
          <w:right w:val="nil"/>
          <w:between w:val="nil"/>
        </w:pBdr>
        <w:rPr>
          <w:color w:val="000000"/>
          <w:sz w:val="24"/>
          <w:szCs w:val="24"/>
        </w:rPr>
      </w:pPr>
    </w:p>
    <w:p w14:paraId="708379BB" w14:textId="77777777" w:rsidR="00A97703" w:rsidRDefault="00A97703">
      <w:pPr>
        <w:pBdr>
          <w:top w:val="nil"/>
          <w:left w:val="nil"/>
          <w:bottom w:val="nil"/>
          <w:right w:val="nil"/>
          <w:between w:val="nil"/>
        </w:pBdr>
        <w:rPr>
          <w:color w:val="000000"/>
          <w:sz w:val="24"/>
          <w:szCs w:val="24"/>
        </w:rPr>
      </w:pPr>
    </w:p>
    <w:p w14:paraId="7EE1FB0F"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3E695FA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B87E847" w14:textId="77777777" w:rsidR="00A97703" w:rsidRDefault="00A97703">
      <w:pPr>
        <w:pBdr>
          <w:top w:val="nil"/>
          <w:left w:val="nil"/>
          <w:bottom w:val="nil"/>
          <w:right w:val="nil"/>
          <w:between w:val="nil"/>
        </w:pBdr>
        <w:ind w:firstLine="600"/>
        <w:jc w:val="both"/>
        <w:rPr>
          <w:color w:val="000000"/>
          <w:sz w:val="24"/>
          <w:szCs w:val="24"/>
        </w:rPr>
      </w:pPr>
    </w:p>
    <w:p w14:paraId="57E6DEBB" w14:textId="5F692F8E"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A77019">
        <w:rPr>
          <w:b/>
          <w:color w:val="000000"/>
          <w:sz w:val="24"/>
          <w:szCs w:val="24"/>
        </w:rPr>
        <w:t>lankstymo staklės (1 komplektas</w:t>
      </w:r>
      <w:r>
        <w:rPr>
          <w:b/>
          <w:color w:val="000000"/>
          <w:sz w:val="24"/>
          <w:szCs w:val="24"/>
        </w:rPr>
        <w:t>)</w:t>
      </w:r>
      <w:r>
        <w:rPr>
          <w:color w:val="000000"/>
          <w:sz w:val="24"/>
          <w:szCs w:val="24"/>
        </w:rPr>
        <w:t xml:space="preserve"> (toliau – prekė) kurios savybės nustatytos pateiktoje techninėje specifikacijoje (priedas Nr. 1).</w:t>
      </w:r>
    </w:p>
    <w:p w14:paraId="4EFB9E59"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5F6A42F"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02056F7A" w14:textId="2E8DFFF1" w:rsidR="00A97703" w:rsidRDefault="003C52A2">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bCs/>
          <w:color w:val="000000"/>
          <w:sz w:val="24"/>
          <w:szCs w:val="24"/>
        </w:rPr>
        <w:t>iki 2021-0</w:t>
      </w:r>
      <w:r w:rsidR="0013784F">
        <w:rPr>
          <w:b/>
          <w:bCs/>
          <w:color w:val="000000"/>
          <w:sz w:val="24"/>
          <w:szCs w:val="24"/>
        </w:rPr>
        <w:t>4</w:t>
      </w:r>
      <w:r>
        <w:rPr>
          <w:b/>
          <w:bCs/>
          <w:color w:val="000000"/>
          <w:sz w:val="24"/>
          <w:szCs w:val="24"/>
        </w:rPr>
        <w:t xml:space="preserve">-01. </w:t>
      </w:r>
      <w:r>
        <w:rPr>
          <w:color w:val="000000"/>
          <w:sz w:val="24"/>
          <w:szCs w:val="24"/>
        </w:rPr>
        <w:t xml:space="preserve"> Šis terminas gali būti pratęstas šalių rašytiniu susitarimu </w:t>
      </w:r>
      <w:r>
        <w:rPr>
          <w:b/>
          <w:color w:val="000000"/>
          <w:sz w:val="24"/>
          <w:szCs w:val="24"/>
        </w:rPr>
        <w:t xml:space="preserve">ne ilgiau nei iki </w:t>
      </w:r>
      <w:r w:rsidR="0013784F">
        <w:rPr>
          <w:b/>
          <w:color w:val="000000"/>
          <w:sz w:val="24"/>
          <w:szCs w:val="24"/>
        </w:rPr>
        <w:t>2021</w:t>
      </w:r>
      <w:r w:rsidRPr="00784C80">
        <w:rPr>
          <w:b/>
          <w:color w:val="000000"/>
          <w:sz w:val="24"/>
          <w:szCs w:val="24"/>
        </w:rPr>
        <w:t>-0</w:t>
      </w:r>
      <w:r w:rsidR="0013784F">
        <w:rPr>
          <w:b/>
          <w:color w:val="000000"/>
          <w:sz w:val="24"/>
          <w:szCs w:val="24"/>
        </w:rPr>
        <w:t>7</w:t>
      </w:r>
      <w:r w:rsidRPr="00784C80">
        <w:rPr>
          <w:b/>
          <w:color w:val="000000"/>
          <w:sz w:val="24"/>
          <w:szCs w:val="24"/>
        </w:rPr>
        <w:t>-</w:t>
      </w:r>
      <w:r w:rsidR="0013784F">
        <w:rPr>
          <w:b/>
          <w:color w:val="000000"/>
          <w:sz w:val="24"/>
          <w:szCs w:val="24"/>
        </w:rPr>
        <w:t>01</w:t>
      </w:r>
      <w:r w:rsidR="00C01E24">
        <w:rPr>
          <w:color w:val="000000"/>
          <w:sz w:val="24"/>
          <w:szCs w:val="24"/>
        </w:rPr>
        <w:t>.</w:t>
      </w:r>
    </w:p>
    <w:p w14:paraId="25924AFA" w14:textId="77777777" w:rsidR="00A97703" w:rsidRDefault="00C01E24" w:rsidP="00D954BF">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Pr>
          <w:color w:val="000000"/>
          <w:sz w:val="24"/>
          <w:szCs w:val="24"/>
        </w:rPr>
        <w:t xml:space="preserve">Prekių pristatymo vieta – </w:t>
      </w:r>
      <w:r w:rsidR="00D954BF" w:rsidRPr="00D954BF">
        <w:rPr>
          <w:b/>
          <w:color w:val="000000"/>
          <w:sz w:val="24"/>
          <w:szCs w:val="24"/>
        </w:rPr>
        <w:t>Paliūniškio g. 7A, LT-35113 Panevėžys</w:t>
      </w:r>
      <w:r>
        <w:rPr>
          <w:color w:val="000000"/>
          <w:sz w:val="24"/>
          <w:szCs w:val="24"/>
        </w:rPr>
        <w:t>.</w:t>
      </w:r>
    </w:p>
    <w:p w14:paraId="78532060" w14:textId="77777777" w:rsidR="00A97703" w:rsidRDefault="00A97703">
      <w:pPr>
        <w:pBdr>
          <w:top w:val="nil"/>
          <w:left w:val="nil"/>
          <w:bottom w:val="nil"/>
          <w:right w:val="nil"/>
          <w:between w:val="nil"/>
        </w:pBdr>
        <w:jc w:val="both"/>
        <w:rPr>
          <w:color w:val="000000"/>
          <w:sz w:val="24"/>
          <w:szCs w:val="24"/>
        </w:rPr>
      </w:pPr>
    </w:p>
    <w:p w14:paraId="280E05A0" w14:textId="77777777" w:rsidR="00A97703" w:rsidRDefault="00A97703">
      <w:pPr>
        <w:pBdr>
          <w:top w:val="nil"/>
          <w:left w:val="nil"/>
          <w:bottom w:val="nil"/>
          <w:right w:val="nil"/>
          <w:between w:val="nil"/>
        </w:pBdr>
        <w:jc w:val="both"/>
        <w:rPr>
          <w:color w:val="000000"/>
          <w:sz w:val="24"/>
          <w:szCs w:val="24"/>
        </w:rPr>
      </w:pPr>
    </w:p>
    <w:p w14:paraId="3CFAA39E" w14:textId="77777777" w:rsidR="00A97703" w:rsidRDefault="00A97703">
      <w:pPr>
        <w:pBdr>
          <w:top w:val="nil"/>
          <w:left w:val="nil"/>
          <w:bottom w:val="nil"/>
          <w:right w:val="nil"/>
          <w:between w:val="nil"/>
        </w:pBdr>
        <w:jc w:val="both"/>
        <w:rPr>
          <w:color w:val="000000"/>
          <w:sz w:val="24"/>
          <w:szCs w:val="24"/>
        </w:rPr>
      </w:pPr>
    </w:p>
    <w:p w14:paraId="7663ABBA" w14:textId="77777777" w:rsidR="00A97703" w:rsidRDefault="00A97703">
      <w:pPr>
        <w:pBdr>
          <w:top w:val="nil"/>
          <w:left w:val="nil"/>
          <w:bottom w:val="nil"/>
          <w:right w:val="nil"/>
          <w:between w:val="nil"/>
        </w:pBdr>
        <w:jc w:val="both"/>
        <w:rPr>
          <w:color w:val="000000"/>
          <w:sz w:val="24"/>
          <w:szCs w:val="24"/>
        </w:rPr>
      </w:pPr>
    </w:p>
    <w:p w14:paraId="68BFFBC6" w14:textId="77777777" w:rsidR="00A97703" w:rsidRDefault="00A97703">
      <w:pPr>
        <w:pBdr>
          <w:top w:val="nil"/>
          <w:left w:val="nil"/>
          <w:bottom w:val="nil"/>
          <w:right w:val="nil"/>
          <w:between w:val="nil"/>
        </w:pBdr>
        <w:jc w:val="both"/>
        <w:rPr>
          <w:color w:val="000000"/>
          <w:sz w:val="24"/>
          <w:szCs w:val="24"/>
        </w:rPr>
      </w:pPr>
    </w:p>
    <w:p w14:paraId="282AC8DA" w14:textId="77777777" w:rsidR="00A97703" w:rsidRDefault="00C01E24">
      <w:pPr>
        <w:pBdr>
          <w:top w:val="nil"/>
          <w:left w:val="nil"/>
          <w:bottom w:val="nil"/>
          <w:right w:val="nil"/>
          <w:between w:val="nil"/>
        </w:pBdr>
        <w:jc w:val="both"/>
        <w:rPr>
          <w:color w:val="000000"/>
          <w:sz w:val="24"/>
          <w:szCs w:val="24"/>
        </w:rPr>
      </w:pPr>
      <w:r>
        <w:br w:type="page"/>
      </w:r>
    </w:p>
    <w:p w14:paraId="0C681895"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1083C740"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2A7FA1CA"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7D6E9D6B"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179A0650" w14:textId="77777777" w:rsidR="00A97703" w:rsidRDefault="00A97703">
      <w:pPr>
        <w:pBdr>
          <w:top w:val="nil"/>
          <w:left w:val="nil"/>
          <w:bottom w:val="nil"/>
          <w:right w:val="nil"/>
          <w:between w:val="nil"/>
        </w:pBdr>
        <w:ind w:right="-149" w:firstLine="851"/>
        <w:rPr>
          <w:color w:val="000000"/>
          <w:sz w:val="24"/>
          <w:szCs w:val="24"/>
        </w:rPr>
      </w:pPr>
    </w:p>
    <w:p w14:paraId="0AF0E908"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457FE9BD" w14:textId="77777777">
        <w:tc>
          <w:tcPr>
            <w:tcW w:w="959" w:type="dxa"/>
            <w:tcBorders>
              <w:top w:val="single" w:sz="4" w:space="0" w:color="000000"/>
              <w:left w:val="single" w:sz="4" w:space="0" w:color="000000"/>
              <w:bottom w:val="single" w:sz="4" w:space="0" w:color="000000"/>
              <w:right w:val="single" w:sz="4" w:space="0" w:color="000000"/>
            </w:tcBorders>
          </w:tcPr>
          <w:p w14:paraId="572893B3"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AB711EB"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3740AE"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1EB94B06"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D167F47" w14:textId="77777777">
        <w:tc>
          <w:tcPr>
            <w:tcW w:w="959" w:type="dxa"/>
            <w:tcBorders>
              <w:top w:val="single" w:sz="4" w:space="0" w:color="000000"/>
              <w:left w:val="single" w:sz="4" w:space="0" w:color="000000"/>
              <w:bottom w:val="single" w:sz="4" w:space="0" w:color="000000"/>
              <w:right w:val="single" w:sz="4" w:space="0" w:color="000000"/>
            </w:tcBorders>
          </w:tcPr>
          <w:p w14:paraId="5736D93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37FFD9"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55F251C"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E1F97FC"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631DB3BD" w14:textId="77777777" w:rsidR="00A97703" w:rsidRDefault="00C01E24">
      <w:pPr>
        <w:pBdr>
          <w:top w:val="nil"/>
          <w:left w:val="nil"/>
          <w:bottom w:val="nil"/>
          <w:right w:val="nil"/>
          <w:between w:val="nil"/>
        </w:pBdr>
        <w:rPr>
          <w:color w:val="000000"/>
        </w:rPr>
      </w:pPr>
      <w:r>
        <w:rPr>
          <w:b/>
          <w:color w:val="000000"/>
        </w:rPr>
        <w:t>* Pastabos:</w:t>
      </w:r>
    </w:p>
    <w:p w14:paraId="058537B3"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62B67FEE" w14:textId="77777777" w:rsidR="00A97703" w:rsidRDefault="00A97703">
      <w:pPr>
        <w:pBdr>
          <w:top w:val="nil"/>
          <w:left w:val="nil"/>
          <w:bottom w:val="nil"/>
          <w:right w:val="nil"/>
          <w:between w:val="nil"/>
        </w:pBdr>
        <w:ind w:firstLine="851"/>
        <w:jc w:val="right"/>
        <w:rPr>
          <w:color w:val="000000"/>
          <w:sz w:val="24"/>
          <w:szCs w:val="24"/>
        </w:rPr>
      </w:pPr>
    </w:p>
    <w:p w14:paraId="0E56A641"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45584A" w:rsidRPr="0040317C" w14:paraId="64C2B7B4" w14:textId="77777777" w:rsidTr="00517CEA">
        <w:trPr>
          <w:tblHeader/>
        </w:trPr>
        <w:tc>
          <w:tcPr>
            <w:tcW w:w="970" w:type="dxa"/>
            <w:tcBorders>
              <w:top w:val="single" w:sz="4" w:space="0" w:color="000000"/>
              <w:left w:val="single" w:sz="4" w:space="0" w:color="000000"/>
              <w:bottom w:val="single" w:sz="4" w:space="0" w:color="000000"/>
              <w:right w:val="single" w:sz="4" w:space="0" w:color="000000"/>
            </w:tcBorders>
          </w:tcPr>
          <w:p w14:paraId="27371E3F" w14:textId="77777777" w:rsidR="0045584A" w:rsidRPr="0040317C" w:rsidRDefault="0045584A" w:rsidP="00517CEA">
            <w:pPr>
              <w:pBdr>
                <w:top w:val="nil"/>
                <w:left w:val="nil"/>
                <w:bottom w:val="nil"/>
                <w:right w:val="nil"/>
                <w:between w:val="nil"/>
              </w:pBdr>
              <w:ind w:left="-959" w:firstLine="851"/>
              <w:jc w:val="center"/>
              <w:rPr>
                <w:color w:val="000000"/>
                <w:sz w:val="22"/>
                <w:szCs w:val="22"/>
              </w:rPr>
            </w:pPr>
            <w:r w:rsidRPr="0040317C">
              <w:rPr>
                <w:b/>
                <w:color w:val="000000"/>
                <w:sz w:val="22"/>
                <w:szCs w:val="22"/>
              </w:rPr>
              <w:t xml:space="preserve">Eil. </w:t>
            </w:r>
          </w:p>
          <w:p w14:paraId="0890305B" w14:textId="77777777" w:rsidR="0045584A" w:rsidRPr="0040317C" w:rsidRDefault="0045584A" w:rsidP="00517CEA">
            <w:pPr>
              <w:pBdr>
                <w:top w:val="nil"/>
                <w:left w:val="nil"/>
                <w:bottom w:val="nil"/>
                <w:right w:val="nil"/>
                <w:between w:val="nil"/>
              </w:pBdr>
              <w:ind w:left="-959" w:firstLine="851"/>
              <w:jc w:val="center"/>
              <w:rPr>
                <w:color w:val="000000"/>
                <w:sz w:val="22"/>
                <w:szCs w:val="22"/>
              </w:rPr>
            </w:pPr>
            <w:r w:rsidRPr="0040317C">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9BC1E4" w14:textId="77777777" w:rsidR="0045584A" w:rsidRPr="0040317C" w:rsidRDefault="0045584A" w:rsidP="00517CEA">
            <w:pPr>
              <w:pBdr>
                <w:top w:val="nil"/>
                <w:left w:val="nil"/>
                <w:bottom w:val="nil"/>
                <w:right w:val="nil"/>
                <w:between w:val="nil"/>
              </w:pBdr>
              <w:jc w:val="center"/>
              <w:rPr>
                <w:color w:val="000000"/>
                <w:sz w:val="22"/>
                <w:szCs w:val="22"/>
              </w:rPr>
            </w:pPr>
            <w:r w:rsidRPr="0040317C">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586A0F75" w14:textId="77777777" w:rsidR="0045584A" w:rsidRPr="0040317C" w:rsidRDefault="0045584A" w:rsidP="00517CEA">
            <w:pPr>
              <w:pBdr>
                <w:top w:val="nil"/>
                <w:left w:val="nil"/>
                <w:bottom w:val="nil"/>
                <w:right w:val="nil"/>
                <w:between w:val="nil"/>
              </w:pBdr>
              <w:jc w:val="center"/>
              <w:rPr>
                <w:color w:val="000000"/>
                <w:sz w:val="22"/>
                <w:szCs w:val="22"/>
              </w:rPr>
            </w:pPr>
            <w:r w:rsidRPr="0040317C">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77DFEE37" w14:textId="77777777" w:rsidR="0045584A" w:rsidRPr="0040317C" w:rsidRDefault="0045584A" w:rsidP="00517CEA">
            <w:pPr>
              <w:pBdr>
                <w:top w:val="nil"/>
                <w:left w:val="nil"/>
                <w:bottom w:val="nil"/>
                <w:right w:val="nil"/>
                <w:between w:val="nil"/>
              </w:pBdr>
              <w:ind w:right="-108"/>
              <w:jc w:val="center"/>
              <w:rPr>
                <w:color w:val="000000"/>
                <w:sz w:val="22"/>
                <w:szCs w:val="22"/>
              </w:rPr>
            </w:pPr>
            <w:r w:rsidRPr="0040317C">
              <w:rPr>
                <w:b/>
                <w:color w:val="000000"/>
                <w:sz w:val="22"/>
                <w:szCs w:val="22"/>
              </w:rPr>
              <w:t>Kvalifikacijos reikalavimus įrodantys dokumentai</w:t>
            </w:r>
          </w:p>
        </w:tc>
      </w:tr>
      <w:tr w:rsidR="0045584A" w:rsidRPr="0040317C" w14:paraId="60E93FDB" w14:textId="77777777" w:rsidTr="00517CEA">
        <w:tc>
          <w:tcPr>
            <w:tcW w:w="970" w:type="dxa"/>
            <w:tcBorders>
              <w:top w:val="single" w:sz="4" w:space="0" w:color="000000"/>
              <w:left w:val="single" w:sz="4" w:space="0" w:color="000000"/>
              <w:bottom w:val="single" w:sz="4" w:space="0" w:color="000000"/>
              <w:right w:val="single" w:sz="4" w:space="0" w:color="000000"/>
            </w:tcBorders>
          </w:tcPr>
          <w:p w14:paraId="1D0E5AD2" w14:textId="77777777" w:rsidR="0045584A" w:rsidRPr="0040317C" w:rsidRDefault="0045584A" w:rsidP="00517CEA">
            <w:pPr>
              <w:pBdr>
                <w:top w:val="nil"/>
                <w:left w:val="nil"/>
                <w:bottom w:val="nil"/>
                <w:right w:val="nil"/>
                <w:between w:val="nil"/>
              </w:pBdr>
              <w:jc w:val="both"/>
              <w:rPr>
                <w:color w:val="000000"/>
                <w:sz w:val="22"/>
                <w:szCs w:val="22"/>
              </w:rPr>
            </w:pPr>
            <w:r w:rsidRPr="0040317C">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4ABEE961" w14:textId="77777777" w:rsidR="0045584A" w:rsidRPr="0040317C" w:rsidRDefault="0045584A" w:rsidP="00517CEA">
            <w:pPr>
              <w:pBdr>
                <w:top w:val="nil"/>
                <w:left w:val="nil"/>
                <w:bottom w:val="nil"/>
                <w:right w:val="nil"/>
                <w:between w:val="nil"/>
              </w:pBdr>
              <w:jc w:val="both"/>
              <w:rPr>
                <w:color w:val="000000"/>
                <w:sz w:val="22"/>
                <w:szCs w:val="22"/>
              </w:rPr>
            </w:pPr>
            <w:r w:rsidRPr="0040317C">
              <w:rPr>
                <w:color w:val="000000"/>
                <w:sz w:val="22"/>
                <w:szCs w:val="22"/>
              </w:rPr>
              <w:t xml:space="preserve">Tiekėjas per pastaruosius 3 metus arba per laiką nuo jo įregistravimo dienos (jeigu tiekėjas vykdė veiklą trumpiau kaip 3 metus) įvykdė arba vykdo bent 1 (vieną) </w:t>
            </w:r>
            <w:r w:rsidRPr="0040317C">
              <w:rPr>
                <w:b/>
                <w:color w:val="000000"/>
                <w:sz w:val="22"/>
                <w:szCs w:val="22"/>
              </w:rPr>
              <w:t>panašių prekių</w:t>
            </w:r>
            <w:r w:rsidRPr="0040317C">
              <w:rPr>
                <w:rStyle w:val="FootnoteReference"/>
                <w:b/>
                <w:color w:val="000000"/>
                <w:sz w:val="22"/>
                <w:szCs w:val="22"/>
              </w:rPr>
              <w:footnoteReference w:id="1"/>
            </w:r>
            <w:r w:rsidRPr="0040317C">
              <w:rPr>
                <w:b/>
                <w:color w:val="000000"/>
                <w:sz w:val="22"/>
                <w:szCs w:val="22"/>
              </w:rPr>
              <w:t xml:space="preserve"> tiekimo sutartį</w:t>
            </w:r>
            <w:r w:rsidRPr="0040317C">
              <w:rPr>
                <w:color w:val="000000"/>
                <w:sz w:val="22"/>
                <w:szCs w:val="22"/>
              </w:rPr>
              <w:t xml:space="preserve">, kurios vertė ne mažesnė kaip </w:t>
            </w:r>
            <w:r w:rsidRPr="0040317C">
              <w:rPr>
                <w:b/>
                <w:color w:val="000000"/>
                <w:sz w:val="22"/>
                <w:szCs w:val="22"/>
              </w:rPr>
              <w:t>0,7 pasiūlymo vertės be PVM</w:t>
            </w:r>
            <w:r w:rsidRPr="0040317C">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190C05D5" w14:textId="77777777" w:rsidR="0045584A" w:rsidRPr="0040317C" w:rsidRDefault="0045584A" w:rsidP="00517CEA">
            <w:pPr>
              <w:pBdr>
                <w:top w:val="nil"/>
                <w:left w:val="nil"/>
                <w:bottom w:val="nil"/>
                <w:right w:val="nil"/>
                <w:between w:val="nil"/>
              </w:pBdr>
              <w:jc w:val="center"/>
              <w:rPr>
                <w:color w:val="000000"/>
                <w:sz w:val="22"/>
                <w:szCs w:val="22"/>
              </w:rPr>
            </w:pPr>
            <w:r w:rsidRPr="0040317C">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7D487CD0" w14:textId="77777777" w:rsidR="0045584A" w:rsidRPr="0040317C" w:rsidRDefault="0045584A" w:rsidP="00517CEA">
            <w:pPr>
              <w:pBdr>
                <w:top w:val="nil"/>
                <w:left w:val="nil"/>
                <w:bottom w:val="nil"/>
                <w:right w:val="nil"/>
                <w:between w:val="nil"/>
              </w:pBdr>
              <w:jc w:val="both"/>
              <w:rPr>
                <w:color w:val="000000"/>
                <w:sz w:val="22"/>
                <w:szCs w:val="22"/>
              </w:rPr>
            </w:pPr>
            <w:r w:rsidRPr="0040317C">
              <w:rPr>
                <w:color w:val="000000"/>
                <w:sz w:val="22"/>
                <w:szCs w:val="22"/>
              </w:rPr>
              <w:t>Užpildytas ir tiekėjo arba jo įgalioto asmens pasirašytas Konkurso sąlygų Priedas Nr. 4 (</w:t>
            </w:r>
            <w:r w:rsidRPr="0040317C">
              <w:rPr>
                <w:b/>
                <w:color w:val="000000"/>
                <w:sz w:val="22"/>
                <w:szCs w:val="22"/>
              </w:rPr>
              <w:t>Tiekėjo deklaracija</w:t>
            </w:r>
            <w:r w:rsidRPr="0040317C">
              <w:rPr>
                <w:color w:val="000000"/>
                <w:sz w:val="22"/>
                <w:szCs w:val="22"/>
              </w:rPr>
              <w:t xml:space="preserve">). </w:t>
            </w:r>
          </w:p>
        </w:tc>
      </w:tr>
      <w:tr w:rsidR="0045584A" w:rsidRPr="0040317C" w14:paraId="3E3A9F12" w14:textId="77777777" w:rsidTr="00517CEA">
        <w:tc>
          <w:tcPr>
            <w:tcW w:w="970" w:type="dxa"/>
            <w:tcBorders>
              <w:top w:val="single" w:sz="4" w:space="0" w:color="000000"/>
              <w:left w:val="single" w:sz="4" w:space="0" w:color="000000"/>
              <w:bottom w:val="single" w:sz="4" w:space="0" w:color="000000"/>
              <w:right w:val="single" w:sz="4" w:space="0" w:color="000000"/>
            </w:tcBorders>
          </w:tcPr>
          <w:p w14:paraId="6F439DFB" w14:textId="77777777" w:rsidR="0045584A" w:rsidRPr="0040317C" w:rsidRDefault="0045584A" w:rsidP="00517CEA">
            <w:pPr>
              <w:pBdr>
                <w:top w:val="nil"/>
                <w:left w:val="nil"/>
                <w:bottom w:val="nil"/>
                <w:right w:val="nil"/>
                <w:between w:val="nil"/>
              </w:pBdr>
              <w:jc w:val="both"/>
              <w:rPr>
                <w:color w:val="000000"/>
                <w:sz w:val="22"/>
                <w:szCs w:val="22"/>
              </w:rPr>
            </w:pPr>
            <w:r w:rsidRPr="0040317C">
              <w:rPr>
                <w:color w:val="000000"/>
                <w:sz w:val="22"/>
                <w:szCs w:val="22"/>
              </w:rPr>
              <w:t>3.1.2.2</w:t>
            </w:r>
          </w:p>
        </w:tc>
        <w:tc>
          <w:tcPr>
            <w:tcW w:w="3060" w:type="dxa"/>
            <w:tcBorders>
              <w:top w:val="single" w:sz="4" w:space="0" w:color="000000"/>
              <w:left w:val="single" w:sz="4" w:space="0" w:color="000000"/>
              <w:bottom w:val="single" w:sz="4" w:space="0" w:color="000000"/>
              <w:right w:val="single" w:sz="4" w:space="0" w:color="000000"/>
            </w:tcBorders>
          </w:tcPr>
          <w:p w14:paraId="101095D4" w14:textId="5A219C6A" w:rsidR="0045584A" w:rsidRPr="0040317C" w:rsidRDefault="0045584A" w:rsidP="003C52A2">
            <w:pPr>
              <w:jc w:val="both"/>
              <w:rPr>
                <w:sz w:val="22"/>
                <w:szCs w:val="22"/>
              </w:rPr>
            </w:pPr>
            <w:r w:rsidRPr="0040317C">
              <w:rPr>
                <w:sz w:val="22"/>
                <w:szCs w:val="22"/>
              </w:rPr>
              <w:t xml:space="preserve">Tiekėjas yra siūlomos gamybinės įrangos gamintojas arba gamintojos atstovas, turintis teisę vykdyti siūlomos gamybinės įrangos prekybą. </w:t>
            </w:r>
          </w:p>
        </w:tc>
        <w:tc>
          <w:tcPr>
            <w:tcW w:w="1782" w:type="dxa"/>
            <w:tcBorders>
              <w:top w:val="single" w:sz="4" w:space="0" w:color="000000"/>
              <w:left w:val="single" w:sz="4" w:space="0" w:color="000000"/>
              <w:bottom w:val="single" w:sz="4" w:space="0" w:color="000000"/>
              <w:right w:val="single" w:sz="4" w:space="0" w:color="000000"/>
            </w:tcBorders>
          </w:tcPr>
          <w:p w14:paraId="6750B25E" w14:textId="77777777" w:rsidR="0045584A" w:rsidRPr="0040317C" w:rsidRDefault="0045584A" w:rsidP="00517CEA">
            <w:pPr>
              <w:jc w:val="center"/>
              <w:rPr>
                <w:sz w:val="22"/>
                <w:szCs w:val="22"/>
              </w:rPr>
            </w:pPr>
            <w:r w:rsidRPr="0040317C">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1DD79D83" w14:textId="52ADCAC0" w:rsidR="0045584A" w:rsidRPr="0040317C" w:rsidRDefault="0045584A" w:rsidP="00517CEA">
            <w:pPr>
              <w:jc w:val="both"/>
              <w:rPr>
                <w:sz w:val="22"/>
                <w:szCs w:val="22"/>
              </w:rPr>
            </w:pPr>
            <w:r w:rsidRPr="0040317C">
              <w:rPr>
                <w:sz w:val="22"/>
                <w:szCs w:val="22"/>
              </w:rPr>
              <w:t>Jeigu Tiekėjas yra įrangos gamintojas, turi būti pateiktas jo laisvos formos patvirtinimas. Pateikiamas do</w:t>
            </w:r>
            <w:r w:rsidR="003C52A2" w:rsidRPr="0040317C">
              <w:rPr>
                <w:sz w:val="22"/>
                <w:szCs w:val="22"/>
              </w:rPr>
              <w:t>kumento originalas  arba kopija</w:t>
            </w:r>
            <w:r w:rsidRPr="0040317C">
              <w:rPr>
                <w:sz w:val="22"/>
                <w:szCs w:val="22"/>
              </w:rPr>
              <w:t>.</w:t>
            </w:r>
          </w:p>
          <w:p w14:paraId="047CAE62" w14:textId="3D2F45E8" w:rsidR="0045584A" w:rsidRPr="0040317C" w:rsidRDefault="0045584A" w:rsidP="00517CEA">
            <w:pPr>
              <w:jc w:val="both"/>
              <w:rPr>
                <w:sz w:val="22"/>
                <w:szCs w:val="22"/>
              </w:rPr>
            </w:pPr>
            <w:r w:rsidRPr="0040317C">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w:t>
            </w:r>
            <w:r w:rsidR="003C52A2" w:rsidRPr="0040317C">
              <w:rPr>
                <w:sz w:val="22"/>
                <w:szCs w:val="22"/>
              </w:rPr>
              <w:t>iūlomą gamybinę įrangą, kopijos</w:t>
            </w:r>
            <w:r w:rsidRPr="0040317C">
              <w:rPr>
                <w:sz w:val="22"/>
                <w:szCs w:val="22"/>
              </w:rPr>
              <w:t>.</w:t>
            </w:r>
          </w:p>
        </w:tc>
      </w:tr>
      <w:tr w:rsidR="0045584A" w:rsidRPr="0040317C" w14:paraId="49CF276D" w14:textId="77777777" w:rsidTr="00517CEA">
        <w:tc>
          <w:tcPr>
            <w:tcW w:w="970" w:type="dxa"/>
            <w:tcBorders>
              <w:top w:val="single" w:sz="4" w:space="0" w:color="000000"/>
              <w:left w:val="single" w:sz="4" w:space="0" w:color="000000"/>
              <w:bottom w:val="single" w:sz="4" w:space="0" w:color="000000"/>
              <w:right w:val="single" w:sz="4" w:space="0" w:color="000000"/>
            </w:tcBorders>
          </w:tcPr>
          <w:p w14:paraId="69F55B97" w14:textId="77777777" w:rsidR="0045584A" w:rsidRPr="0040317C" w:rsidRDefault="0045584A" w:rsidP="00517CEA">
            <w:pPr>
              <w:pBdr>
                <w:top w:val="nil"/>
                <w:left w:val="nil"/>
                <w:bottom w:val="nil"/>
                <w:right w:val="nil"/>
                <w:between w:val="nil"/>
              </w:pBdr>
              <w:jc w:val="both"/>
              <w:rPr>
                <w:color w:val="000000"/>
                <w:sz w:val="22"/>
                <w:szCs w:val="22"/>
              </w:rPr>
            </w:pPr>
            <w:r w:rsidRPr="0040317C">
              <w:rPr>
                <w:color w:val="000000"/>
                <w:sz w:val="22"/>
                <w:szCs w:val="22"/>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06E8AFC5" w14:textId="77777777" w:rsidR="0040317C" w:rsidRPr="0040317C" w:rsidRDefault="0040317C" w:rsidP="0040317C">
            <w:pPr>
              <w:jc w:val="both"/>
              <w:rPr>
                <w:sz w:val="22"/>
                <w:szCs w:val="22"/>
              </w:rPr>
            </w:pPr>
            <w:r w:rsidRPr="0040317C">
              <w:rPr>
                <w:sz w:val="22"/>
                <w:szCs w:val="22"/>
              </w:rPr>
              <w:t xml:space="preserve">Tiekėjas gali užtikrinti prekės (įrangos) naudojimo vietoje prekės (įrangos) garantinį aptarnavimą bei remontą. </w:t>
            </w:r>
          </w:p>
          <w:p w14:paraId="27ABC78C" w14:textId="77777777" w:rsidR="0040317C" w:rsidRPr="0040317C" w:rsidRDefault="0040317C" w:rsidP="0040317C">
            <w:pPr>
              <w:jc w:val="both"/>
              <w:rPr>
                <w:sz w:val="22"/>
                <w:szCs w:val="22"/>
              </w:rPr>
            </w:pPr>
            <w:r w:rsidRPr="0040317C">
              <w:rPr>
                <w:sz w:val="22"/>
                <w:szCs w:val="22"/>
              </w:rPr>
              <w:t>Tiekėjas turi užtikrinti:</w:t>
            </w:r>
          </w:p>
          <w:p w14:paraId="04131B6E" w14:textId="77777777" w:rsidR="0040317C" w:rsidRPr="0040317C" w:rsidRDefault="0040317C" w:rsidP="0040317C">
            <w:pPr>
              <w:jc w:val="both"/>
              <w:rPr>
                <w:sz w:val="22"/>
                <w:szCs w:val="22"/>
              </w:rPr>
            </w:pPr>
            <w:r w:rsidRPr="0040317C">
              <w:rPr>
                <w:sz w:val="22"/>
                <w:szCs w:val="22"/>
              </w:rPr>
              <w:t>•</w:t>
            </w:r>
            <w:r w:rsidRPr="0040317C">
              <w:rPr>
                <w:sz w:val="22"/>
                <w:szCs w:val="22"/>
              </w:rPr>
              <w:tab/>
              <w:t>Reakcijos laikas į užklausą: ne ilgiau nei 3 valandos po užklausos pateikimo – inžinierius susisiekia su klientu.</w:t>
            </w:r>
          </w:p>
          <w:p w14:paraId="6C100F12" w14:textId="77777777" w:rsidR="0040317C" w:rsidRPr="0040317C" w:rsidRDefault="0040317C" w:rsidP="0040317C">
            <w:pPr>
              <w:jc w:val="both"/>
              <w:rPr>
                <w:sz w:val="22"/>
                <w:szCs w:val="22"/>
              </w:rPr>
            </w:pPr>
            <w:r w:rsidRPr="0040317C">
              <w:rPr>
                <w:sz w:val="22"/>
                <w:szCs w:val="22"/>
              </w:rPr>
              <w:t>•</w:t>
            </w:r>
            <w:r w:rsidRPr="0040317C">
              <w:rPr>
                <w:sz w:val="22"/>
                <w:szCs w:val="22"/>
              </w:rPr>
              <w:tab/>
              <w:t>Techninio aptarnavimo specialistų atvykimo laikas:  ne ilgiau kaip per 24 val. nuo pranešimo Tiekėjui pateikimo.</w:t>
            </w:r>
          </w:p>
          <w:p w14:paraId="3F1F03A6" w14:textId="77777777" w:rsidR="0040317C" w:rsidRPr="0040317C" w:rsidRDefault="0040317C" w:rsidP="0040317C">
            <w:pPr>
              <w:jc w:val="both"/>
              <w:rPr>
                <w:sz w:val="22"/>
                <w:szCs w:val="22"/>
              </w:rPr>
            </w:pPr>
            <w:r w:rsidRPr="0040317C">
              <w:rPr>
                <w:sz w:val="22"/>
                <w:szCs w:val="22"/>
              </w:rPr>
              <w:t>•</w:t>
            </w:r>
            <w:r w:rsidRPr="0040317C">
              <w:rPr>
                <w:sz w:val="22"/>
                <w:szCs w:val="22"/>
              </w:rPr>
              <w:tab/>
              <w:t>Atsarginių dalių pristatymo terminas: ne ilgiau kaip per 48 val. nuo pranešimo Tiekėjui</w:t>
            </w:r>
          </w:p>
          <w:p w14:paraId="783EE935" w14:textId="23DBD68A" w:rsidR="0045584A" w:rsidRPr="0040317C" w:rsidRDefault="0040317C" w:rsidP="0040317C">
            <w:pPr>
              <w:jc w:val="both"/>
              <w:rPr>
                <w:sz w:val="22"/>
                <w:szCs w:val="22"/>
              </w:rPr>
            </w:pPr>
            <w:r w:rsidRPr="0040317C">
              <w:rPr>
                <w:sz w:val="22"/>
                <w:szCs w:val="22"/>
              </w:rPr>
              <w:t>Tiekėjas privalo galėti suteikti technines paslaugas /aptarnavimą</w:t>
            </w:r>
            <w:r w:rsidRPr="0040317C">
              <w:rPr>
                <w:b/>
                <w:sz w:val="22"/>
                <w:szCs w:val="22"/>
              </w:rPr>
              <w:t xml:space="preserve"> nuotoliniu būdu – internetu arba telefoniniu ryšiu nuo 8:00 val. iki 17:00 val. Lietuvos laiku.</w:t>
            </w:r>
          </w:p>
        </w:tc>
        <w:tc>
          <w:tcPr>
            <w:tcW w:w="1782" w:type="dxa"/>
            <w:tcBorders>
              <w:top w:val="single" w:sz="4" w:space="0" w:color="000000"/>
              <w:left w:val="single" w:sz="4" w:space="0" w:color="000000"/>
              <w:bottom w:val="single" w:sz="4" w:space="0" w:color="000000"/>
              <w:right w:val="single" w:sz="4" w:space="0" w:color="000000"/>
            </w:tcBorders>
          </w:tcPr>
          <w:p w14:paraId="2085A18C" w14:textId="77777777" w:rsidR="0045584A" w:rsidRPr="0040317C" w:rsidRDefault="0045584A" w:rsidP="00517CEA">
            <w:pPr>
              <w:jc w:val="center"/>
              <w:rPr>
                <w:sz w:val="22"/>
                <w:szCs w:val="22"/>
              </w:rPr>
            </w:pPr>
            <w:r w:rsidRPr="0040317C">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4193451C" w14:textId="77777777" w:rsidR="0045584A" w:rsidRPr="0040317C" w:rsidRDefault="0045584A" w:rsidP="00517CEA">
            <w:pPr>
              <w:jc w:val="both"/>
              <w:rPr>
                <w:sz w:val="22"/>
                <w:szCs w:val="22"/>
              </w:rPr>
            </w:pPr>
            <w:r w:rsidRPr="0040317C">
              <w:rPr>
                <w:color w:val="000000"/>
                <w:sz w:val="22"/>
                <w:szCs w:val="22"/>
              </w:rPr>
              <w:t>Užpildytas ir tiekėjo arba jo įgalioto asmens pasirašytas Konkurso sąlygų Priedas Nr. 5 (</w:t>
            </w:r>
            <w:r w:rsidRPr="0040317C">
              <w:rPr>
                <w:b/>
                <w:color w:val="000000"/>
                <w:sz w:val="22"/>
                <w:szCs w:val="22"/>
              </w:rPr>
              <w:t>Tiekėjo deklaracija</w:t>
            </w:r>
            <w:r w:rsidRPr="0040317C">
              <w:rPr>
                <w:color w:val="000000"/>
                <w:sz w:val="22"/>
                <w:szCs w:val="22"/>
              </w:rPr>
              <w:t>).</w:t>
            </w:r>
          </w:p>
        </w:tc>
      </w:tr>
    </w:tbl>
    <w:p w14:paraId="06888B35" w14:textId="77777777" w:rsidR="00A97703" w:rsidRDefault="00A97703">
      <w:pPr>
        <w:pBdr>
          <w:top w:val="nil"/>
          <w:left w:val="nil"/>
          <w:bottom w:val="nil"/>
          <w:right w:val="nil"/>
          <w:between w:val="nil"/>
        </w:pBdr>
        <w:tabs>
          <w:tab w:val="left" w:pos="1134"/>
        </w:tabs>
        <w:jc w:val="both"/>
        <w:rPr>
          <w:color w:val="000000"/>
          <w:sz w:val="24"/>
          <w:szCs w:val="24"/>
        </w:rPr>
      </w:pPr>
    </w:p>
    <w:p w14:paraId="3F512D78" w14:textId="77777777"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284A3DCB"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43316F7C"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A8EC09C" w14:textId="77777777" w:rsidR="00A97703" w:rsidRDefault="00A97703">
      <w:pPr>
        <w:pBdr>
          <w:top w:val="nil"/>
          <w:left w:val="nil"/>
          <w:bottom w:val="nil"/>
          <w:right w:val="nil"/>
          <w:between w:val="nil"/>
        </w:pBdr>
        <w:ind w:firstLine="851"/>
        <w:jc w:val="both"/>
        <w:rPr>
          <w:color w:val="000000"/>
          <w:sz w:val="24"/>
          <w:szCs w:val="24"/>
        </w:rPr>
      </w:pPr>
    </w:p>
    <w:p w14:paraId="31801556"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19BF56F7"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lastRenderedPageBreak/>
        <w:t>PASIŪLYMŲ RENGIMAS, PATEIKIMAS, KEITIMAS</w:t>
      </w:r>
    </w:p>
    <w:p w14:paraId="5C780996" w14:textId="77777777" w:rsidR="00A97703" w:rsidRDefault="00A97703">
      <w:pPr>
        <w:pBdr>
          <w:top w:val="nil"/>
          <w:left w:val="nil"/>
          <w:bottom w:val="nil"/>
          <w:right w:val="nil"/>
          <w:between w:val="nil"/>
        </w:pBdr>
        <w:ind w:firstLine="851"/>
        <w:jc w:val="both"/>
        <w:rPr>
          <w:color w:val="000000"/>
          <w:sz w:val="24"/>
          <w:szCs w:val="24"/>
        </w:rPr>
      </w:pPr>
    </w:p>
    <w:p w14:paraId="0414A0C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2667B6C0"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73DAA4C9"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25F0A656" w14:textId="67ABB2CD"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sidR="004B12E0">
        <w:rPr>
          <w:color w:val="000000"/>
          <w:sz w:val="24"/>
          <w:szCs w:val="24"/>
        </w:rPr>
        <w:t xml:space="preserve">. </w:t>
      </w:r>
      <w:r>
        <w:rPr>
          <w:color w:val="000000"/>
          <w:sz w:val="24"/>
          <w:szCs w:val="24"/>
        </w:rPr>
        <w:t xml:space="preserve">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C29F9B3"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115D144F"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3AE0CABB"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5CCE2BF8"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6C79A03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05012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80A099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041F9AB7"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4B7F0751" w14:textId="013E6DDC" w:rsidR="00A97703" w:rsidRDefault="00C01E24">
      <w:pPr>
        <w:numPr>
          <w:ilvl w:val="1"/>
          <w:numId w:val="4"/>
        </w:numPr>
        <w:pBdr>
          <w:top w:val="nil"/>
          <w:left w:val="nil"/>
          <w:bottom w:val="nil"/>
          <w:right w:val="nil"/>
          <w:between w:val="nil"/>
        </w:pBdr>
        <w:ind w:left="0" w:firstLine="567"/>
        <w:jc w:val="both"/>
        <w:rPr>
          <w:color w:val="000000"/>
          <w:sz w:val="24"/>
          <w:szCs w:val="24"/>
        </w:rPr>
      </w:pPr>
      <w:r w:rsidRPr="005C0A40">
        <w:rPr>
          <w:color w:val="000000"/>
          <w:sz w:val="24"/>
          <w:szCs w:val="24"/>
        </w:rPr>
        <w:t xml:space="preserve">Pasiūlymas turi būti pateiktas iki </w:t>
      </w:r>
      <w:r w:rsidR="005C0A40" w:rsidRPr="005C0A40">
        <w:rPr>
          <w:b/>
          <w:color w:val="000000"/>
          <w:sz w:val="24"/>
          <w:szCs w:val="24"/>
          <w:u w:val="single"/>
        </w:rPr>
        <w:t>2021</w:t>
      </w:r>
      <w:r w:rsidR="00EF356B" w:rsidRPr="005C0A40">
        <w:rPr>
          <w:b/>
          <w:color w:val="000000"/>
          <w:sz w:val="24"/>
          <w:szCs w:val="24"/>
          <w:u w:val="single"/>
        </w:rPr>
        <w:t>-</w:t>
      </w:r>
      <w:r w:rsidR="005C0A40" w:rsidRPr="005C0A40">
        <w:rPr>
          <w:b/>
          <w:color w:val="000000"/>
          <w:sz w:val="24"/>
          <w:szCs w:val="24"/>
          <w:u w:val="single"/>
        </w:rPr>
        <w:t>01</w:t>
      </w:r>
      <w:r w:rsidR="00EF356B" w:rsidRPr="005C0A40">
        <w:rPr>
          <w:b/>
          <w:color w:val="000000"/>
          <w:sz w:val="24"/>
          <w:szCs w:val="24"/>
          <w:u w:val="single"/>
        </w:rPr>
        <w:t>-</w:t>
      </w:r>
      <w:r w:rsidR="005C0A40" w:rsidRPr="005C0A40">
        <w:rPr>
          <w:b/>
          <w:color w:val="000000"/>
          <w:sz w:val="24"/>
          <w:szCs w:val="24"/>
          <w:u w:val="single"/>
        </w:rPr>
        <w:t>07</w:t>
      </w:r>
      <w:r w:rsidR="00EF356B" w:rsidRPr="005C0A40">
        <w:rPr>
          <w:b/>
          <w:color w:val="000000"/>
          <w:sz w:val="24"/>
          <w:szCs w:val="24"/>
          <w:u w:val="single"/>
        </w:rPr>
        <w:t xml:space="preserve">, </w:t>
      </w:r>
      <w:r w:rsidR="005C0A40" w:rsidRPr="005C0A40">
        <w:rPr>
          <w:b/>
          <w:color w:val="000000"/>
          <w:sz w:val="24"/>
          <w:szCs w:val="24"/>
          <w:u w:val="single"/>
        </w:rPr>
        <w:t>17:00</w:t>
      </w:r>
      <w:r w:rsidR="00EF356B" w:rsidRPr="005C0A40">
        <w:rPr>
          <w:b/>
          <w:color w:val="000000"/>
          <w:sz w:val="24"/>
          <w:szCs w:val="24"/>
          <w:u w:val="single"/>
        </w:rPr>
        <w:t xml:space="preserve"> val</w:t>
      </w:r>
      <w:r w:rsidRPr="005C0A40">
        <w:rPr>
          <w:b/>
          <w:color w:val="000000"/>
          <w:sz w:val="24"/>
          <w:szCs w:val="24"/>
          <w:u w:val="single"/>
        </w:rPr>
        <w:t>.</w:t>
      </w:r>
      <w:r w:rsidRPr="005C0A40">
        <w:rPr>
          <w:i/>
          <w:color w:val="000000"/>
          <w:sz w:val="24"/>
          <w:szCs w:val="24"/>
        </w:rPr>
        <w:t xml:space="preserve"> </w:t>
      </w:r>
      <w:r w:rsidRPr="005C0A40">
        <w:rPr>
          <w:color w:val="000000"/>
          <w:sz w:val="24"/>
          <w:szCs w:val="24"/>
        </w:rPr>
        <w:t xml:space="preserve">(Lietuvos Respublikos laiku) </w:t>
      </w:r>
      <w:r w:rsidRPr="005C0A40">
        <w:rPr>
          <w:b/>
          <w:color w:val="000000"/>
          <w:sz w:val="24"/>
          <w:szCs w:val="24"/>
        </w:rPr>
        <w:t>atsiuntus jį el. paštu, konkurso sąlygų 1.7. punkte nurodytu el. pašto adresu</w:t>
      </w:r>
      <w:r w:rsidRPr="005C0A40">
        <w:rPr>
          <w:i/>
          <w:color w:val="000000"/>
          <w:sz w:val="24"/>
          <w:szCs w:val="24"/>
        </w:rPr>
        <w:t xml:space="preserve">. </w:t>
      </w:r>
      <w:r w:rsidRPr="005C0A40">
        <w:rPr>
          <w:color w:val="000000"/>
          <w:sz w:val="24"/>
          <w:szCs w:val="24"/>
        </w:rPr>
        <w:t>Tiekėjo prašymu</w:t>
      </w:r>
      <w:r>
        <w:rPr>
          <w:color w:val="000000"/>
          <w:sz w:val="24"/>
          <w:szCs w:val="24"/>
        </w:rPr>
        <w:t xml:space="preserve"> Pirkėjas nedelsdamas pateikia patvirtinimą el. paštu, kad tiekėjo pasiūlymas yra gautas, ir nurodo gavimo dieną, valandą ir minutę. </w:t>
      </w:r>
    </w:p>
    <w:p w14:paraId="6348880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7097CAC3" w14:textId="3BAA043C"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077DCF">
        <w:rPr>
          <w:color w:val="000000"/>
          <w:sz w:val="24"/>
          <w:szCs w:val="24"/>
        </w:rPr>
        <w:t xml:space="preserve">Į prekės kainą turi būti įskaityti visi mokesčiai ir visos tiekėjo išlaidos susijusios su Pirkim objektu </w:t>
      </w:r>
      <w:r w:rsidR="00077DCF" w:rsidRPr="00013435">
        <w:rPr>
          <w:color w:val="000000"/>
          <w:sz w:val="24"/>
          <w:szCs w:val="24"/>
        </w:rPr>
        <w:t>(Įrangos pristatymas, instaliavimas, paleidimas ir pirkėjo darbuotojų apmokymas dirbti su įsigyta įranga).</w:t>
      </w:r>
    </w:p>
    <w:p w14:paraId="0A4A809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6734147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540223D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7126170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5D4DF6D4" w14:textId="77777777" w:rsidR="00A97703" w:rsidRDefault="00A97703">
      <w:pPr>
        <w:pBdr>
          <w:top w:val="nil"/>
          <w:left w:val="nil"/>
          <w:bottom w:val="nil"/>
          <w:right w:val="nil"/>
          <w:between w:val="nil"/>
        </w:pBdr>
        <w:jc w:val="both"/>
        <w:rPr>
          <w:color w:val="000000"/>
          <w:sz w:val="24"/>
          <w:szCs w:val="24"/>
        </w:rPr>
      </w:pPr>
    </w:p>
    <w:p w14:paraId="1302FEF5"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74FBAB9B"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lastRenderedPageBreak/>
        <w:t>KONKURSO SĄLYGŲ PAAIŠKINIMAS IR PATIKSLINIMAS</w:t>
      </w:r>
    </w:p>
    <w:p w14:paraId="75F358C2" w14:textId="77777777" w:rsidR="00A97703" w:rsidRDefault="00A97703">
      <w:pPr>
        <w:pBdr>
          <w:top w:val="nil"/>
          <w:left w:val="nil"/>
          <w:bottom w:val="nil"/>
          <w:right w:val="nil"/>
          <w:between w:val="nil"/>
        </w:pBdr>
        <w:ind w:firstLine="851"/>
        <w:jc w:val="both"/>
        <w:rPr>
          <w:color w:val="000000"/>
          <w:sz w:val="24"/>
          <w:szCs w:val="24"/>
        </w:rPr>
      </w:pPr>
    </w:p>
    <w:p w14:paraId="13A109A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23FB48C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7A237AE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E2E680D"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55A91DE" w14:textId="4F58F2FE" w:rsidR="00A97703" w:rsidRPr="008901CA" w:rsidRDefault="00C01E24">
      <w:pPr>
        <w:numPr>
          <w:ilvl w:val="1"/>
          <w:numId w:val="4"/>
        </w:numPr>
        <w:pBdr>
          <w:top w:val="nil"/>
          <w:left w:val="nil"/>
          <w:bottom w:val="nil"/>
          <w:right w:val="nil"/>
          <w:between w:val="nil"/>
        </w:pBdr>
        <w:ind w:left="0" w:firstLine="567"/>
        <w:jc w:val="both"/>
        <w:rPr>
          <w:color w:val="000000"/>
          <w:sz w:val="24"/>
          <w:szCs w:val="24"/>
        </w:rPr>
      </w:pPr>
      <w:r w:rsidRPr="008901CA">
        <w:rPr>
          <w:color w:val="000000"/>
          <w:sz w:val="24"/>
          <w:szCs w:val="24"/>
        </w:rPr>
        <w:t xml:space="preserve">Bet kokia informacija, konkurso sąlygų paaiškinimai, pranešimai ar kitas pirkėjo ir tiekėjo susirašinėjimas yra vykdomas šiame punkte nurodytu adresu elektroniniu paštu: </w:t>
      </w:r>
      <w:hyperlink r:id="rId11" w:history="1">
        <w:r w:rsidR="0076756E" w:rsidRPr="008901CA">
          <w:rPr>
            <w:rStyle w:val="Hyperlink"/>
            <w:b/>
            <w:sz w:val="24"/>
            <w:szCs w:val="24"/>
          </w:rPr>
          <w:t>marius@igneta.lt</w:t>
        </w:r>
      </w:hyperlink>
      <w:r w:rsidRPr="008901CA">
        <w:rPr>
          <w:b/>
          <w:color w:val="000000"/>
          <w:sz w:val="24"/>
          <w:szCs w:val="24"/>
        </w:rPr>
        <w:t xml:space="preserve">. </w:t>
      </w:r>
    </w:p>
    <w:p w14:paraId="4E9AAEA4"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1F2A9DE0"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40F75B1D"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6C6F3EF9" w14:textId="7024910C" w:rsidR="00A97703" w:rsidRPr="005C0A40" w:rsidRDefault="00C01E24">
      <w:pPr>
        <w:numPr>
          <w:ilvl w:val="1"/>
          <w:numId w:val="4"/>
        </w:numPr>
        <w:pBdr>
          <w:top w:val="nil"/>
          <w:left w:val="nil"/>
          <w:bottom w:val="nil"/>
          <w:right w:val="nil"/>
          <w:between w:val="nil"/>
        </w:pBdr>
        <w:ind w:left="0" w:firstLine="709"/>
        <w:jc w:val="both"/>
        <w:rPr>
          <w:color w:val="000000"/>
          <w:sz w:val="24"/>
          <w:szCs w:val="24"/>
        </w:rPr>
      </w:pPr>
      <w:r w:rsidRPr="005C0A40">
        <w:rPr>
          <w:color w:val="000000"/>
          <w:sz w:val="24"/>
          <w:szCs w:val="24"/>
        </w:rPr>
        <w:t xml:space="preserve">Pasiūlymų vertinimo procedūra vyks </w:t>
      </w:r>
      <w:r w:rsidR="00EF356B" w:rsidRPr="005C0A40">
        <w:rPr>
          <w:b/>
          <w:color w:val="000000"/>
          <w:sz w:val="24"/>
          <w:szCs w:val="24"/>
        </w:rPr>
        <w:t>202</w:t>
      </w:r>
      <w:r w:rsidR="005C0A40" w:rsidRPr="005C0A40">
        <w:rPr>
          <w:b/>
          <w:color w:val="000000"/>
          <w:sz w:val="24"/>
          <w:szCs w:val="24"/>
        </w:rPr>
        <w:t>1-01</w:t>
      </w:r>
      <w:r w:rsidR="00EF356B" w:rsidRPr="005C0A40">
        <w:rPr>
          <w:b/>
          <w:color w:val="000000"/>
          <w:sz w:val="24"/>
          <w:szCs w:val="24"/>
        </w:rPr>
        <w:t>-</w:t>
      </w:r>
      <w:r w:rsidR="0098081E">
        <w:rPr>
          <w:b/>
          <w:color w:val="000000"/>
          <w:sz w:val="24"/>
          <w:szCs w:val="24"/>
        </w:rPr>
        <w:t>08</w:t>
      </w:r>
      <w:r w:rsidR="00EF356B" w:rsidRPr="005C0A40">
        <w:rPr>
          <w:b/>
          <w:color w:val="000000"/>
          <w:sz w:val="24"/>
          <w:szCs w:val="24"/>
        </w:rPr>
        <w:t xml:space="preserve">, </w:t>
      </w:r>
      <w:r w:rsidR="005C0A40" w:rsidRPr="005C0A40">
        <w:rPr>
          <w:b/>
          <w:color w:val="000000"/>
          <w:sz w:val="24"/>
          <w:szCs w:val="24"/>
        </w:rPr>
        <w:t>11:00</w:t>
      </w:r>
      <w:r w:rsidR="00EF356B" w:rsidRPr="005C0A40">
        <w:rPr>
          <w:b/>
          <w:color w:val="000000"/>
          <w:sz w:val="24"/>
          <w:szCs w:val="24"/>
        </w:rPr>
        <w:t xml:space="preserve"> val.</w:t>
      </w:r>
      <w:r w:rsidRPr="005C0A40">
        <w:rPr>
          <w:b/>
          <w:color w:val="000000"/>
          <w:sz w:val="24"/>
          <w:szCs w:val="24"/>
        </w:rPr>
        <w:t xml:space="preserve"> (Lietuvos Respublikos laiku)</w:t>
      </w:r>
      <w:r w:rsidRPr="005C0A40">
        <w:rPr>
          <w:color w:val="000000"/>
          <w:sz w:val="24"/>
          <w:szCs w:val="24"/>
        </w:rPr>
        <w:t>, dalyviams nedalyvaujant.</w:t>
      </w:r>
    </w:p>
    <w:p w14:paraId="02CFD5B0"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sidRPr="005C0A40">
        <w:rPr>
          <w:color w:val="000000"/>
          <w:sz w:val="24"/>
          <w:szCs w:val="24"/>
        </w:rPr>
        <w:t>Pirkėjas užtikrina, kad pateiktuose pasiūlymuose pateiktos kainos nebus sužinotos</w:t>
      </w:r>
      <w:r>
        <w:rPr>
          <w:color w:val="000000"/>
          <w:sz w:val="24"/>
          <w:szCs w:val="24"/>
        </w:rPr>
        <w:t xml:space="preserve"> anksčiau nei pasiūlymų pateikimo terminas, nurodytas Konkurso sąlygų 6.1 punkte.</w:t>
      </w:r>
    </w:p>
    <w:p w14:paraId="7A4584E5"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58083BBB"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4EE84D2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40E3967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760F7ABD"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4AE4910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3D9BC661"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C164A1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w:t>
      </w:r>
      <w:r>
        <w:rPr>
          <w:color w:val="000000"/>
          <w:sz w:val="24"/>
          <w:szCs w:val="24"/>
        </w:rPr>
        <w:lastRenderedPageBreak/>
        <w:t>aritmetines klaidas, tiekėjas neturi teisės atsisakyti kainos sudedamųjų dalių arba papildyti kainą naujomis dalimis.</w:t>
      </w:r>
    </w:p>
    <w:p w14:paraId="1E25E9F8"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F8D81B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62B74E2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2D3D4EB6"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24016639"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4BB64D5" w14:textId="77777777" w:rsidR="00A97703" w:rsidRDefault="00A97703">
      <w:pPr>
        <w:pBdr>
          <w:top w:val="nil"/>
          <w:left w:val="nil"/>
          <w:bottom w:val="nil"/>
          <w:right w:val="nil"/>
          <w:between w:val="nil"/>
        </w:pBdr>
        <w:jc w:val="both"/>
        <w:rPr>
          <w:color w:val="000000"/>
          <w:sz w:val="24"/>
          <w:szCs w:val="24"/>
        </w:rPr>
      </w:pPr>
    </w:p>
    <w:p w14:paraId="04182E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2EB126CE"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5D2A833A"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42F9327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6D11FCB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66199BA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7F752A1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4CDD693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651A0BF7"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3349EA48"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35ADA70C"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61EE377F"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AD3EF90" w14:textId="77777777" w:rsidR="00A97703" w:rsidRDefault="00A97703">
      <w:pPr>
        <w:pBdr>
          <w:top w:val="nil"/>
          <w:left w:val="nil"/>
          <w:bottom w:val="nil"/>
          <w:right w:val="nil"/>
          <w:between w:val="nil"/>
        </w:pBdr>
        <w:jc w:val="center"/>
        <w:rPr>
          <w:color w:val="000000"/>
          <w:sz w:val="24"/>
          <w:szCs w:val="24"/>
        </w:rPr>
      </w:pPr>
    </w:p>
    <w:p w14:paraId="7F9A146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550E340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1CEF8ED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47D02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370A5B2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357332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Derybų galutiniai pasiūlymai yra šalių pasirašyti derybų protokolai bei pirminiai pasiūlymai, kiek jie nebuvo pakeisti derybų metu. Galutiniai pasiūlymai vertinami šiose pirkimo sąlygose nustatyta tvarka.</w:t>
      </w:r>
    </w:p>
    <w:p w14:paraId="6352D03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7B0A8E6A" w14:textId="077E17DF"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0B6687E1" w14:textId="77777777" w:rsidR="00EF356B" w:rsidRDefault="00EF356B">
      <w:pPr>
        <w:pBdr>
          <w:top w:val="nil"/>
          <w:left w:val="nil"/>
          <w:bottom w:val="nil"/>
          <w:right w:val="nil"/>
          <w:between w:val="nil"/>
        </w:pBdr>
        <w:ind w:left="360"/>
        <w:rPr>
          <w:color w:val="000000"/>
          <w:sz w:val="24"/>
          <w:szCs w:val="24"/>
        </w:rPr>
      </w:pPr>
    </w:p>
    <w:p w14:paraId="5F0680CD"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178821E6" w14:textId="77777777" w:rsidR="00A97703" w:rsidRDefault="00A97703">
      <w:pPr>
        <w:pBdr>
          <w:top w:val="nil"/>
          <w:left w:val="nil"/>
          <w:bottom w:val="nil"/>
          <w:right w:val="nil"/>
          <w:between w:val="nil"/>
        </w:pBdr>
        <w:ind w:firstLine="851"/>
        <w:jc w:val="both"/>
        <w:rPr>
          <w:color w:val="000000"/>
          <w:sz w:val="24"/>
          <w:szCs w:val="24"/>
        </w:rPr>
      </w:pPr>
    </w:p>
    <w:p w14:paraId="5C893DD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181606F2"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20154157"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6A786EC2"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93E059C"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4B69F22F"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A7CDDF9"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35C7EA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6E74E89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60D0E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E027AF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034C3B5"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5344A608"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0BA2725A"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2099A51"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5721B65" w14:textId="60CF5661"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6373B7">
        <w:rPr>
          <w:b/>
          <w:color w:val="000000"/>
          <w:sz w:val="24"/>
          <w:szCs w:val="24"/>
        </w:rPr>
        <w:t>avanso sumokėjimo dienos</w:t>
      </w:r>
      <w:r w:rsidR="006373B7">
        <w:rPr>
          <w:color w:val="000000"/>
          <w:sz w:val="24"/>
          <w:szCs w:val="24"/>
        </w:rPr>
        <w:t xml:space="preserve"> ir </w:t>
      </w:r>
      <w:r>
        <w:rPr>
          <w:color w:val="000000"/>
          <w:sz w:val="24"/>
          <w:szCs w:val="24"/>
        </w:rPr>
        <w:t>galioja kol Šalys sutaria ją nutraukti pirkimo sutartyje nustatytais atvejais arba kol sutarties galiojimas pasibaigia (visiškai įvykdomi  įsipareigojimai), kitais  Lietuvos  Respublikos  teisės  aktuose  nustatytais  atvejais.</w:t>
      </w:r>
    </w:p>
    <w:p w14:paraId="3591E93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lastRenderedPageBreak/>
        <w:t>Pirkimo sutartyje numatomos prekės priėmimas-perdavimas vykdomas pagal tiekėjo įrangos priėmimo – perdavimo pirkėjui aktą (aktus), kuriuos rengia tiekėjas ir pasirašo tiekėjas bei pirkėjas.</w:t>
      </w:r>
    </w:p>
    <w:p w14:paraId="39AC3EF1" w14:textId="078D9CB0" w:rsidR="00A97703" w:rsidRPr="008901CA" w:rsidRDefault="008901CA">
      <w:pPr>
        <w:numPr>
          <w:ilvl w:val="1"/>
          <w:numId w:val="4"/>
        </w:numPr>
        <w:pBdr>
          <w:top w:val="nil"/>
          <w:left w:val="nil"/>
          <w:bottom w:val="nil"/>
          <w:right w:val="nil"/>
          <w:between w:val="nil"/>
        </w:pBdr>
        <w:tabs>
          <w:tab w:val="left" w:pos="1560"/>
        </w:tabs>
        <w:ind w:left="0" w:firstLine="567"/>
        <w:jc w:val="both"/>
        <w:rPr>
          <w:color w:val="000000"/>
          <w:sz w:val="24"/>
          <w:szCs w:val="24"/>
        </w:rPr>
      </w:pPr>
      <w:r w:rsidRPr="006B5062">
        <w:rPr>
          <w:color w:val="000000"/>
          <w:sz w:val="24"/>
          <w:szCs w:val="24"/>
        </w:rPr>
        <w:t xml:space="preserve">Prekė turi būti pristatyta </w:t>
      </w:r>
      <w:r w:rsidR="00BE2D4F">
        <w:rPr>
          <w:b/>
          <w:bCs/>
          <w:color w:val="000000"/>
          <w:sz w:val="24"/>
          <w:szCs w:val="24"/>
        </w:rPr>
        <w:t>iki 2021-04</w:t>
      </w:r>
      <w:r w:rsidRPr="006B5062">
        <w:rPr>
          <w:b/>
          <w:bCs/>
          <w:color w:val="000000"/>
          <w:sz w:val="24"/>
          <w:szCs w:val="24"/>
        </w:rPr>
        <w:t>-01</w:t>
      </w:r>
      <w:r w:rsidRPr="006B5062">
        <w:rPr>
          <w:color w:val="000000"/>
          <w:sz w:val="24"/>
          <w:szCs w:val="24"/>
        </w:rPr>
        <w:t xml:space="preserve">. Šis terminas gali būti pratęstas šalių rašytiniu susitarimu </w:t>
      </w:r>
      <w:r w:rsidRPr="006B5062">
        <w:rPr>
          <w:b/>
          <w:color w:val="000000"/>
          <w:sz w:val="24"/>
          <w:szCs w:val="24"/>
        </w:rPr>
        <w:t xml:space="preserve">ne ilgiau nei iki </w:t>
      </w:r>
      <w:r w:rsidR="00BE2D4F">
        <w:rPr>
          <w:b/>
          <w:color w:val="000000"/>
          <w:sz w:val="24"/>
          <w:szCs w:val="24"/>
        </w:rPr>
        <w:t>2021</w:t>
      </w:r>
      <w:r>
        <w:rPr>
          <w:b/>
          <w:color w:val="000000"/>
          <w:sz w:val="24"/>
          <w:szCs w:val="24"/>
        </w:rPr>
        <w:t>-0</w:t>
      </w:r>
      <w:r w:rsidR="00BE2D4F">
        <w:rPr>
          <w:b/>
          <w:color w:val="000000"/>
          <w:sz w:val="24"/>
          <w:szCs w:val="24"/>
        </w:rPr>
        <w:t>7</w:t>
      </w:r>
      <w:r>
        <w:rPr>
          <w:b/>
          <w:color w:val="000000"/>
          <w:sz w:val="24"/>
          <w:szCs w:val="24"/>
        </w:rPr>
        <w:t>-</w:t>
      </w:r>
      <w:r w:rsidR="00BE2D4F">
        <w:rPr>
          <w:b/>
          <w:color w:val="000000"/>
          <w:sz w:val="24"/>
          <w:szCs w:val="24"/>
        </w:rPr>
        <w:t>01</w:t>
      </w:r>
      <w:r w:rsidR="00004E14" w:rsidRPr="008901CA">
        <w:rPr>
          <w:color w:val="000000"/>
          <w:sz w:val="24"/>
          <w:szCs w:val="24"/>
        </w:rPr>
        <w:t>.</w:t>
      </w:r>
    </w:p>
    <w:p w14:paraId="1FF76F3B" w14:textId="77777777" w:rsidR="00A97703" w:rsidRPr="008901CA"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8901CA">
        <w:rPr>
          <w:color w:val="000000"/>
          <w:sz w:val="24"/>
          <w:szCs w:val="24"/>
        </w:rPr>
        <w:t xml:space="preserve">Pagrindinės atsiskaitymo sąlygos: </w:t>
      </w:r>
    </w:p>
    <w:p w14:paraId="1AB4107E" w14:textId="77777777" w:rsidR="00004E14" w:rsidRPr="008901CA" w:rsidRDefault="00004E14" w:rsidP="00004E14">
      <w:pPr>
        <w:numPr>
          <w:ilvl w:val="1"/>
          <w:numId w:val="4"/>
        </w:numPr>
        <w:pBdr>
          <w:top w:val="nil"/>
          <w:left w:val="nil"/>
          <w:bottom w:val="nil"/>
          <w:right w:val="nil"/>
          <w:between w:val="nil"/>
        </w:pBdr>
        <w:ind w:left="2268" w:hanging="708"/>
        <w:jc w:val="both"/>
        <w:rPr>
          <w:color w:val="000000"/>
          <w:sz w:val="24"/>
          <w:szCs w:val="24"/>
        </w:rPr>
      </w:pPr>
      <w:r w:rsidRPr="008901CA">
        <w:rPr>
          <w:color w:val="000000"/>
          <w:sz w:val="24"/>
          <w:szCs w:val="24"/>
        </w:rPr>
        <w:t>50% pirkimo-pardavimo sutarties vertės avansinis mokėjimas sumokamas per 10 kalendorinių dienų po pirkimo–pardavimo sutarties pasirašymo.</w:t>
      </w:r>
    </w:p>
    <w:p w14:paraId="08E981CD" w14:textId="5880A790" w:rsidR="00004E14" w:rsidRPr="008901CA" w:rsidRDefault="00004E14" w:rsidP="00004E14">
      <w:pPr>
        <w:numPr>
          <w:ilvl w:val="1"/>
          <w:numId w:val="4"/>
        </w:numPr>
        <w:pBdr>
          <w:top w:val="nil"/>
          <w:left w:val="nil"/>
          <w:bottom w:val="nil"/>
          <w:right w:val="nil"/>
          <w:between w:val="nil"/>
        </w:pBdr>
        <w:ind w:left="2268" w:hanging="708"/>
        <w:jc w:val="both"/>
        <w:rPr>
          <w:color w:val="000000"/>
          <w:sz w:val="24"/>
          <w:szCs w:val="24"/>
        </w:rPr>
      </w:pPr>
      <w:r w:rsidRPr="008901CA">
        <w:rPr>
          <w:color w:val="000000"/>
          <w:sz w:val="24"/>
          <w:szCs w:val="24"/>
        </w:rPr>
        <w:t>20% pirkimo-pardavimo sutarties vertės tarpinis mokėjimas sumokamas prieš išsiunčiant prekes iš gamyklos</w:t>
      </w:r>
      <w:r w:rsidR="00270740" w:rsidRPr="008901CA">
        <w:rPr>
          <w:color w:val="000000"/>
          <w:sz w:val="24"/>
          <w:szCs w:val="24"/>
        </w:rPr>
        <w:t xml:space="preserve"> ne vėliau kaip per 30 kalendorinių dienų nuo tiekėjo pranešimo</w:t>
      </w:r>
      <w:r w:rsidRPr="008901CA">
        <w:rPr>
          <w:color w:val="000000"/>
          <w:sz w:val="24"/>
          <w:szCs w:val="24"/>
        </w:rPr>
        <w:t>.</w:t>
      </w:r>
    </w:p>
    <w:p w14:paraId="012548A7" w14:textId="7355C416" w:rsidR="00004E14" w:rsidRPr="008901CA" w:rsidRDefault="00004E14" w:rsidP="00004E14">
      <w:pPr>
        <w:numPr>
          <w:ilvl w:val="1"/>
          <w:numId w:val="4"/>
        </w:numPr>
        <w:pBdr>
          <w:top w:val="nil"/>
          <w:left w:val="nil"/>
          <w:bottom w:val="nil"/>
          <w:right w:val="nil"/>
          <w:between w:val="nil"/>
        </w:pBdr>
        <w:ind w:left="2268" w:hanging="708"/>
        <w:jc w:val="both"/>
        <w:rPr>
          <w:color w:val="000000"/>
          <w:sz w:val="24"/>
          <w:szCs w:val="24"/>
        </w:rPr>
      </w:pPr>
      <w:r w:rsidRPr="008901CA">
        <w:rPr>
          <w:color w:val="000000"/>
          <w:sz w:val="24"/>
          <w:szCs w:val="24"/>
        </w:rPr>
        <w:t xml:space="preserve">30% pirkimo-pardavimo sutarties vertės galutinis mokėjimas sumokamas per 30 kalendorinių dienų po perdavimo - priėmimo akto pasirašymo dienos. </w:t>
      </w:r>
    </w:p>
    <w:p w14:paraId="2695E89A" w14:textId="77777777" w:rsidR="00A97703" w:rsidRPr="008901CA"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8901CA">
        <w:rPr>
          <w:color w:val="000000"/>
          <w:sz w:val="24"/>
          <w:szCs w:val="24"/>
        </w:rPr>
        <w:t>Už pirkimo sutartyje prisiimtų įsipareigojimų nevykdymą laiku Tiekėjas ir/arba Pirkėjas privalės sumokėti 0,03 proc. pirkimo sutarties vertės delspinigius už kiekvieną pradelstą dieną.</w:t>
      </w:r>
    </w:p>
    <w:p w14:paraId="6009154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sutarties įvykdymo užtikrinimo nereikalaujama.</w:t>
      </w:r>
    </w:p>
    <w:p w14:paraId="5781A9D1"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245CA825"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1AB5887" w14:textId="77777777" w:rsidR="00A97703" w:rsidRDefault="00A97703">
      <w:pPr>
        <w:pBdr>
          <w:top w:val="nil"/>
          <w:left w:val="nil"/>
          <w:bottom w:val="nil"/>
          <w:right w:val="nil"/>
          <w:between w:val="nil"/>
        </w:pBdr>
        <w:tabs>
          <w:tab w:val="left" w:pos="1560"/>
        </w:tabs>
        <w:jc w:val="center"/>
        <w:rPr>
          <w:color w:val="000000"/>
          <w:sz w:val="24"/>
          <w:szCs w:val="24"/>
        </w:rPr>
      </w:pPr>
    </w:p>
    <w:p w14:paraId="756FF8A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63A2EEB1"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CABD5D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67377544"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4501466"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0F2B391E" w14:textId="77777777" w:rsidR="00A908A6" w:rsidRDefault="00A908A6">
      <w:pPr>
        <w:pBdr>
          <w:top w:val="nil"/>
          <w:left w:val="nil"/>
          <w:bottom w:val="nil"/>
          <w:right w:val="nil"/>
          <w:between w:val="nil"/>
        </w:pBdr>
        <w:tabs>
          <w:tab w:val="left" w:pos="1560"/>
        </w:tabs>
        <w:jc w:val="center"/>
        <w:rPr>
          <w:color w:val="000000"/>
          <w:sz w:val="24"/>
          <w:szCs w:val="24"/>
        </w:rPr>
      </w:pPr>
    </w:p>
    <w:p w14:paraId="083ADFE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55ABAC7A"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604BA2F"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6E676C32"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10AEB32D" w14:textId="77777777" w:rsidR="00A97703" w:rsidRPr="00A908A6"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191C8650" w14:textId="44619D9F"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Pr>
          <w:color w:val="000000"/>
          <w:sz w:val="24"/>
          <w:szCs w:val="24"/>
        </w:rPr>
        <w:t xml:space="preserve">    </w:t>
      </w:r>
      <w:r w:rsidR="00A908A6">
        <w:rPr>
          <w:color w:val="000000"/>
          <w:sz w:val="24"/>
          <w:szCs w:val="24"/>
        </w:rPr>
        <w:t xml:space="preserve">    </w:t>
      </w:r>
      <w:r>
        <w:rPr>
          <w:color w:val="000000"/>
          <w:sz w:val="24"/>
          <w:szCs w:val="24"/>
        </w:rPr>
        <w:t>Tiekėjo deklaracija (Priedas Nr. 4).</w:t>
      </w:r>
    </w:p>
    <w:p w14:paraId="6FE8BA32" w14:textId="0F608FBA" w:rsidR="003D42CB" w:rsidRDefault="003D42CB" w:rsidP="003D42CB">
      <w:pPr>
        <w:numPr>
          <w:ilvl w:val="1"/>
          <w:numId w:val="4"/>
        </w:numPr>
        <w:pBdr>
          <w:top w:val="nil"/>
          <w:left w:val="nil"/>
          <w:bottom w:val="nil"/>
          <w:right w:val="nil"/>
          <w:between w:val="nil"/>
        </w:pBdr>
        <w:tabs>
          <w:tab w:val="left" w:pos="1560"/>
        </w:tabs>
        <w:ind w:left="1418" w:hanging="850"/>
        <w:rPr>
          <w:color w:val="000000"/>
          <w:sz w:val="24"/>
          <w:szCs w:val="24"/>
        </w:rPr>
      </w:pPr>
      <w:r>
        <w:rPr>
          <w:color w:val="000000"/>
          <w:sz w:val="24"/>
          <w:szCs w:val="24"/>
        </w:rPr>
        <w:t>Tiekėjo deklaracija (Priedas Nr. 5)</w:t>
      </w:r>
    </w:p>
    <w:p w14:paraId="7659710B" w14:textId="20CD26BD"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Pr>
          <w:b/>
          <w:color w:val="000000"/>
          <w:sz w:val="22"/>
          <w:szCs w:val="22"/>
        </w:rPr>
        <w:lastRenderedPageBreak/>
        <w:t>UAB „</w:t>
      </w:r>
      <w:r w:rsidR="00AA0D15">
        <w:rPr>
          <w:b/>
          <w:color w:val="000000"/>
          <w:sz w:val="22"/>
          <w:szCs w:val="22"/>
        </w:rPr>
        <w:t>Igneta</w:t>
      </w:r>
      <w:r>
        <w:rPr>
          <w:b/>
          <w:color w:val="000000"/>
          <w:sz w:val="22"/>
          <w:szCs w:val="22"/>
        </w:rPr>
        <w:t>“</w:t>
      </w:r>
    </w:p>
    <w:p w14:paraId="6052A5D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5DB1D44B"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0A2A2641" w14:textId="13E66565"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A77019">
        <w:rPr>
          <w:b/>
          <w:color w:val="000000"/>
          <w:sz w:val="24"/>
          <w:szCs w:val="24"/>
        </w:rPr>
        <w:t>Lankstymo staklės</w:t>
      </w:r>
    </w:p>
    <w:p w14:paraId="0E0A3966" w14:textId="77777777" w:rsidR="00A97703" w:rsidRDefault="00A97703">
      <w:pPr>
        <w:pBdr>
          <w:top w:val="nil"/>
          <w:left w:val="nil"/>
          <w:bottom w:val="nil"/>
          <w:right w:val="nil"/>
          <w:between w:val="nil"/>
        </w:pBdr>
        <w:jc w:val="center"/>
        <w:rPr>
          <w:color w:val="000000"/>
          <w:sz w:val="24"/>
          <w:szCs w:val="24"/>
        </w:rPr>
      </w:pPr>
    </w:p>
    <w:p w14:paraId="3948B0DB" w14:textId="263D7DC2" w:rsidR="00A97703" w:rsidRDefault="00C01E24">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200E383F" w14:textId="4AAAA277" w:rsidR="00A77019" w:rsidRDefault="00A77019">
      <w:pPr>
        <w:pBdr>
          <w:top w:val="nil"/>
          <w:left w:val="nil"/>
          <w:bottom w:val="nil"/>
          <w:right w:val="nil"/>
          <w:between w:val="nil"/>
        </w:pBdr>
        <w:jc w:val="both"/>
        <w:rPr>
          <w:color w:val="000000"/>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5954"/>
      </w:tblGrid>
      <w:tr w:rsidR="00A77019" w:rsidRPr="00720DA2" w14:paraId="73CDD43A" w14:textId="77777777" w:rsidTr="00F57C62">
        <w:trPr>
          <w:tblHeader/>
          <w:jc w:val="center"/>
        </w:trPr>
        <w:tc>
          <w:tcPr>
            <w:tcW w:w="846" w:type="dxa"/>
            <w:shd w:val="clear" w:color="auto" w:fill="F2F2F2" w:themeFill="background1" w:themeFillShade="F2"/>
          </w:tcPr>
          <w:p w14:paraId="4095F7B0" w14:textId="77777777" w:rsidR="00A77019" w:rsidRPr="00A77019" w:rsidRDefault="00A77019" w:rsidP="00A77019">
            <w:pPr>
              <w:ind w:left="1445"/>
              <w:jc w:val="center"/>
              <w:rPr>
                <w:b/>
                <w:sz w:val="22"/>
                <w:szCs w:val="22"/>
              </w:rPr>
            </w:pPr>
          </w:p>
        </w:tc>
        <w:tc>
          <w:tcPr>
            <w:tcW w:w="3118" w:type="dxa"/>
            <w:shd w:val="clear" w:color="auto" w:fill="F2F2F2" w:themeFill="background1" w:themeFillShade="F2"/>
          </w:tcPr>
          <w:p w14:paraId="622E17D7" w14:textId="31FB6AC6" w:rsidR="00A77019" w:rsidRPr="00720DA2" w:rsidRDefault="00A77019" w:rsidP="00A77019">
            <w:pPr>
              <w:jc w:val="center"/>
              <w:rPr>
                <w:b/>
                <w:sz w:val="22"/>
                <w:szCs w:val="22"/>
              </w:rPr>
            </w:pPr>
            <w:r w:rsidRPr="00720DA2">
              <w:rPr>
                <w:b/>
                <w:color w:val="000000"/>
                <w:sz w:val="22"/>
                <w:szCs w:val="22"/>
              </w:rPr>
              <w:t>Funkcijų ir / ar techninių reikalavimų (rodiklių) pavadinimas (apibūdinimas)</w:t>
            </w:r>
          </w:p>
        </w:tc>
        <w:tc>
          <w:tcPr>
            <w:tcW w:w="5954" w:type="dxa"/>
            <w:shd w:val="clear" w:color="auto" w:fill="F2F2F2" w:themeFill="background1" w:themeFillShade="F2"/>
          </w:tcPr>
          <w:p w14:paraId="33097B38" w14:textId="77777777" w:rsidR="00A77019" w:rsidRPr="00720DA2" w:rsidRDefault="00A77019" w:rsidP="00A77019">
            <w:pPr>
              <w:pBdr>
                <w:top w:val="nil"/>
                <w:left w:val="nil"/>
                <w:bottom w:val="nil"/>
                <w:right w:val="nil"/>
                <w:between w:val="nil"/>
              </w:pBdr>
              <w:jc w:val="center"/>
              <w:rPr>
                <w:b/>
                <w:color w:val="000000"/>
                <w:sz w:val="22"/>
                <w:szCs w:val="22"/>
              </w:rPr>
            </w:pPr>
            <w:r w:rsidRPr="00720DA2">
              <w:rPr>
                <w:b/>
                <w:color w:val="000000"/>
                <w:sz w:val="22"/>
                <w:szCs w:val="22"/>
              </w:rPr>
              <w:t>Techniniai reikalavimai, rodikliai</w:t>
            </w:r>
          </w:p>
          <w:p w14:paraId="1D557DF5" w14:textId="28251E55" w:rsidR="00A77019" w:rsidRPr="00720DA2" w:rsidRDefault="00A77019" w:rsidP="00A77019">
            <w:pPr>
              <w:jc w:val="center"/>
              <w:rPr>
                <w:b/>
                <w:sz w:val="22"/>
                <w:szCs w:val="22"/>
              </w:rPr>
            </w:pPr>
          </w:p>
        </w:tc>
      </w:tr>
      <w:tr w:rsidR="00A77019" w:rsidRPr="00720DA2" w14:paraId="19C69708" w14:textId="77777777" w:rsidTr="00F57C62">
        <w:trPr>
          <w:jc w:val="center"/>
        </w:trPr>
        <w:tc>
          <w:tcPr>
            <w:tcW w:w="846" w:type="dxa"/>
          </w:tcPr>
          <w:p w14:paraId="7F8A5884"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lang w:val="en-US"/>
              </w:rPr>
            </w:pPr>
          </w:p>
        </w:tc>
        <w:tc>
          <w:tcPr>
            <w:tcW w:w="3118" w:type="dxa"/>
          </w:tcPr>
          <w:p w14:paraId="3A53A610" w14:textId="544BEB2F"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lang w:val="en-US"/>
              </w:rPr>
              <w:t>Maksimali lenkimo jėga</w:t>
            </w:r>
          </w:p>
        </w:tc>
        <w:tc>
          <w:tcPr>
            <w:tcW w:w="5954" w:type="dxa"/>
          </w:tcPr>
          <w:p w14:paraId="36168A5B" w14:textId="77777777" w:rsidR="00A77019" w:rsidRPr="00720DA2" w:rsidRDefault="00A77019" w:rsidP="00A77019">
            <w:pPr>
              <w:pStyle w:val="ListParagraph"/>
              <w:spacing w:after="0" w:line="240" w:lineRule="auto"/>
              <w:ind w:left="0" w:hanging="2"/>
              <w:rPr>
                <w:rFonts w:ascii="Times New Roman" w:hAnsi="Times New Roman" w:cs="Times New Roman"/>
                <w:lang w:val="en-US"/>
              </w:rPr>
            </w:pPr>
            <w:r w:rsidRPr="00720DA2">
              <w:rPr>
                <w:rFonts w:ascii="Times New Roman" w:hAnsi="Times New Roman" w:cs="Times New Roman"/>
                <w:lang w:val="en-US"/>
              </w:rPr>
              <w:t>Ne mažiau nei 1000 kN</w:t>
            </w:r>
          </w:p>
        </w:tc>
      </w:tr>
      <w:tr w:rsidR="00A77019" w:rsidRPr="00720DA2" w14:paraId="687720CD" w14:textId="77777777" w:rsidTr="00F57C62">
        <w:trPr>
          <w:jc w:val="center"/>
        </w:trPr>
        <w:tc>
          <w:tcPr>
            <w:tcW w:w="846" w:type="dxa"/>
          </w:tcPr>
          <w:p w14:paraId="40C1619C"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lang w:val="en-US"/>
              </w:rPr>
            </w:pPr>
          </w:p>
        </w:tc>
        <w:tc>
          <w:tcPr>
            <w:tcW w:w="3118" w:type="dxa"/>
          </w:tcPr>
          <w:p w14:paraId="729CDCCE" w14:textId="7972B61D" w:rsidR="00A77019" w:rsidRPr="00720DA2" w:rsidRDefault="00A77019" w:rsidP="00A77019">
            <w:pPr>
              <w:pStyle w:val="ListParagraph"/>
              <w:tabs>
                <w:tab w:val="left" w:pos="306"/>
              </w:tabs>
              <w:spacing w:after="0" w:line="240" w:lineRule="auto"/>
              <w:ind w:left="0"/>
              <w:rPr>
                <w:rFonts w:ascii="Times New Roman" w:hAnsi="Times New Roman" w:cs="Times New Roman"/>
                <w:lang w:val="en-US"/>
              </w:rPr>
            </w:pPr>
            <w:r w:rsidRPr="00720DA2">
              <w:rPr>
                <w:rFonts w:ascii="Times New Roman" w:hAnsi="Times New Roman" w:cs="Times New Roman"/>
                <w:lang w:val="en-US"/>
              </w:rPr>
              <w:t>Maksimalus lenkimo ilgis</w:t>
            </w:r>
          </w:p>
        </w:tc>
        <w:tc>
          <w:tcPr>
            <w:tcW w:w="5954" w:type="dxa"/>
          </w:tcPr>
          <w:p w14:paraId="06CFAEF2" w14:textId="77777777" w:rsidR="00A77019" w:rsidRPr="00720DA2" w:rsidRDefault="00A77019" w:rsidP="00A77019">
            <w:pPr>
              <w:jc w:val="both"/>
              <w:rPr>
                <w:sz w:val="22"/>
                <w:szCs w:val="22"/>
              </w:rPr>
            </w:pPr>
            <w:r w:rsidRPr="00720DA2">
              <w:rPr>
                <w:sz w:val="22"/>
                <w:szCs w:val="22"/>
                <w:lang w:val="en-US"/>
              </w:rPr>
              <w:t>Ne mažiau nei 3060</w:t>
            </w:r>
            <w:r w:rsidRPr="00720DA2">
              <w:rPr>
                <w:sz w:val="22"/>
                <w:szCs w:val="22"/>
              </w:rPr>
              <w:t xml:space="preserve"> mm</w:t>
            </w:r>
          </w:p>
        </w:tc>
      </w:tr>
      <w:tr w:rsidR="00A77019" w:rsidRPr="00720DA2" w14:paraId="6B4E9C7C" w14:textId="77777777" w:rsidTr="00F57C62">
        <w:trPr>
          <w:jc w:val="center"/>
        </w:trPr>
        <w:tc>
          <w:tcPr>
            <w:tcW w:w="846" w:type="dxa"/>
          </w:tcPr>
          <w:p w14:paraId="50D98AF9"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3D323CBA" w14:textId="55CA66E0"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Darbui naudingas aukštis (angl. open height)</w:t>
            </w:r>
          </w:p>
        </w:tc>
        <w:tc>
          <w:tcPr>
            <w:tcW w:w="5954" w:type="dxa"/>
          </w:tcPr>
          <w:p w14:paraId="4B5086C2" w14:textId="77777777" w:rsidR="00A77019" w:rsidRPr="00720DA2" w:rsidRDefault="00A77019" w:rsidP="00A77019">
            <w:pPr>
              <w:jc w:val="both"/>
              <w:rPr>
                <w:sz w:val="22"/>
                <w:szCs w:val="22"/>
                <w:lang w:val="en-GB"/>
              </w:rPr>
            </w:pPr>
            <w:r w:rsidRPr="00720DA2">
              <w:rPr>
                <w:sz w:val="22"/>
                <w:szCs w:val="22"/>
              </w:rPr>
              <w:t xml:space="preserve">Ne mažiau nei </w:t>
            </w:r>
            <w:r w:rsidRPr="00720DA2">
              <w:rPr>
                <w:sz w:val="22"/>
                <w:szCs w:val="22"/>
                <w:lang w:val="en-US"/>
              </w:rPr>
              <w:t>58</w:t>
            </w:r>
            <w:r w:rsidRPr="00720DA2">
              <w:rPr>
                <w:sz w:val="22"/>
                <w:szCs w:val="22"/>
              </w:rPr>
              <w:t>0 mm</w:t>
            </w:r>
          </w:p>
        </w:tc>
      </w:tr>
      <w:tr w:rsidR="00A77019" w:rsidRPr="00720DA2" w14:paraId="33B07CEF" w14:textId="77777777" w:rsidTr="00F57C62">
        <w:trPr>
          <w:jc w:val="center"/>
        </w:trPr>
        <w:tc>
          <w:tcPr>
            <w:tcW w:w="846" w:type="dxa"/>
          </w:tcPr>
          <w:p w14:paraId="794B5C24" w14:textId="77777777" w:rsidR="00A77019" w:rsidRPr="00720DA2" w:rsidRDefault="00A77019" w:rsidP="00A77019">
            <w:pPr>
              <w:pStyle w:val="ListParagraph"/>
              <w:numPr>
                <w:ilvl w:val="0"/>
                <w:numId w:val="24"/>
              </w:numPr>
              <w:tabs>
                <w:tab w:val="left" w:pos="306"/>
                <w:tab w:val="num" w:pos="360"/>
              </w:tabs>
              <w:spacing w:after="0" w:line="240" w:lineRule="auto"/>
              <w:ind w:left="0" w:hanging="2"/>
              <w:rPr>
                <w:rFonts w:ascii="Times New Roman" w:hAnsi="Times New Roman" w:cs="Times New Roman"/>
              </w:rPr>
            </w:pPr>
          </w:p>
        </w:tc>
        <w:tc>
          <w:tcPr>
            <w:tcW w:w="3118" w:type="dxa"/>
          </w:tcPr>
          <w:p w14:paraId="41D64359" w14:textId="44B54601"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Maksimalus atstumas tarp preso sijos apatinio krašto ir viršutinio mašinos stalo krašto</w:t>
            </w:r>
          </w:p>
        </w:tc>
        <w:tc>
          <w:tcPr>
            <w:tcW w:w="5954" w:type="dxa"/>
          </w:tcPr>
          <w:p w14:paraId="53E28260" w14:textId="77777777" w:rsidR="00A77019" w:rsidRPr="00720DA2" w:rsidRDefault="00A77019" w:rsidP="00A77019">
            <w:pPr>
              <w:rPr>
                <w:sz w:val="22"/>
                <w:szCs w:val="22"/>
                <w:lang w:val="en-US"/>
              </w:rPr>
            </w:pPr>
            <w:r w:rsidRPr="00720DA2">
              <w:rPr>
                <w:sz w:val="22"/>
                <w:szCs w:val="22"/>
                <w:lang w:val="en-US"/>
              </w:rPr>
              <w:t>Ne mažiau nei 620 mm</w:t>
            </w:r>
          </w:p>
        </w:tc>
      </w:tr>
      <w:tr w:rsidR="00A77019" w:rsidRPr="00720DA2" w14:paraId="33F18601" w14:textId="77777777" w:rsidTr="00F57C62">
        <w:trPr>
          <w:jc w:val="center"/>
        </w:trPr>
        <w:tc>
          <w:tcPr>
            <w:tcW w:w="846" w:type="dxa"/>
          </w:tcPr>
          <w:p w14:paraId="2EECC821" w14:textId="77777777" w:rsidR="00A77019" w:rsidRPr="00720DA2" w:rsidRDefault="00A77019" w:rsidP="00A77019">
            <w:pPr>
              <w:pStyle w:val="ListParagraph"/>
              <w:numPr>
                <w:ilvl w:val="0"/>
                <w:numId w:val="24"/>
              </w:numPr>
              <w:tabs>
                <w:tab w:val="left" w:pos="306"/>
                <w:tab w:val="num" w:pos="360"/>
              </w:tabs>
              <w:spacing w:after="0" w:line="240" w:lineRule="auto"/>
              <w:ind w:left="0" w:hanging="2"/>
              <w:rPr>
                <w:rFonts w:ascii="Times New Roman" w:hAnsi="Times New Roman" w:cs="Times New Roman"/>
              </w:rPr>
            </w:pPr>
          </w:p>
        </w:tc>
        <w:tc>
          <w:tcPr>
            <w:tcW w:w="3118" w:type="dxa"/>
          </w:tcPr>
          <w:p w14:paraId="14B5B16C" w14:textId="5B1AD1BB"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Viršutinės sijos eiga (angl. stroke)</w:t>
            </w:r>
          </w:p>
        </w:tc>
        <w:tc>
          <w:tcPr>
            <w:tcW w:w="5954" w:type="dxa"/>
          </w:tcPr>
          <w:p w14:paraId="1964327C" w14:textId="77777777" w:rsidR="00A77019" w:rsidRPr="00720DA2" w:rsidRDefault="00A77019" w:rsidP="00A77019">
            <w:pPr>
              <w:rPr>
                <w:sz w:val="22"/>
                <w:szCs w:val="22"/>
                <w:lang w:val="en-US"/>
              </w:rPr>
            </w:pPr>
            <w:r w:rsidRPr="00720DA2">
              <w:rPr>
                <w:sz w:val="22"/>
                <w:szCs w:val="22"/>
                <w:lang w:val="en-US"/>
              </w:rPr>
              <w:t>Ne mažiau nei 350 mm</w:t>
            </w:r>
          </w:p>
        </w:tc>
      </w:tr>
      <w:tr w:rsidR="00A77019" w:rsidRPr="00720DA2" w14:paraId="01509CF1" w14:textId="77777777" w:rsidTr="00F57C62">
        <w:trPr>
          <w:jc w:val="center"/>
        </w:trPr>
        <w:tc>
          <w:tcPr>
            <w:tcW w:w="846" w:type="dxa"/>
          </w:tcPr>
          <w:p w14:paraId="719BDD1C"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rPr>
            </w:pPr>
          </w:p>
        </w:tc>
        <w:tc>
          <w:tcPr>
            <w:tcW w:w="3118" w:type="dxa"/>
          </w:tcPr>
          <w:p w14:paraId="53AEAEBA" w14:textId="4CC6619F"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Programiškai valdomų ašių skaičius</w:t>
            </w:r>
          </w:p>
        </w:tc>
        <w:tc>
          <w:tcPr>
            <w:tcW w:w="5954" w:type="dxa"/>
          </w:tcPr>
          <w:p w14:paraId="6F71F1A8" w14:textId="77777777" w:rsidR="00A77019" w:rsidRPr="00720DA2" w:rsidRDefault="00A77019" w:rsidP="00A77019">
            <w:pPr>
              <w:jc w:val="both"/>
              <w:rPr>
                <w:sz w:val="22"/>
                <w:szCs w:val="22"/>
              </w:rPr>
            </w:pPr>
            <w:r w:rsidRPr="00720DA2">
              <w:rPr>
                <w:sz w:val="22"/>
                <w:szCs w:val="22"/>
                <w:lang w:val="pl-PL"/>
              </w:rPr>
              <w:t>5 (</w:t>
            </w:r>
            <w:r w:rsidRPr="00720DA2">
              <w:rPr>
                <w:sz w:val="22"/>
                <w:szCs w:val="22"/>
              </w:rPr>
              <w:t>X, Delta X, R, Z1, Z2)</w:t>
            </w:r>
          </w:p>
        </w:tc>
      </w:tr>
      <w:tr w:rsidR="00A77019" w:rsidRPr="00720DA2" w14:paraId="34254AFE" w14:textId="77777777" w:rsidTr="00F57C62">
        <w:trPr>
          <w:jc w:val="center"/>
        </w:trPr>
        <w:tc>
          <w:tcPr>
            <w:tcW w:w="846" w:type="dxa"/>
          </w:tcPr>
          <w:p w14:paraId="26D6FD9F"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rPr>
            </w:pPr>
          </w:p>
        </w:tc>
        <w:tc>
          <w:tcPr>
            <w:tcW w:w="3118" w:type="dxa"/>
          </w:tcPr>
          <w:p w14:paraId="0CA1740A" w14:textId="037E7EE6"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Įlinkio kompnesavimas (Crowning)</w:t>
            </w:r>
          </w:p>
        </w:tc>
        <w:tc>
          <w:tcPr>
            <w:tcW w:w="5954" w:type="dxa"/>
          </w:tcPr>
          <w:p w14:paraId="28ED56BD" w14:textId="77777777" w:rsidR="00A77019" w:rsidRPr="00720DA2" w:rsidRDefault="00A77019" w:rsidP="00A77019">
            <w:pPr>
              <w:jc w:val="both"/>
              <w:rPr>
                <w:sz w:val="22"/>
                <w:szCs w:val="22"/>
                <w:lang w:val="en-US"/>
              </w:rPr>
            </w:pPr>
            <w:r w:rsidRPr="00720DA2">
              <w:rPr>
                <w:sz w:val="22"/>
                <w:szCs w:val="22"/>
                <w:lang w:val="en-US"/>
              </w:rPr>
              <w:t>Turi būti CNC valdomas hidraulinis įlinkio kompensavimas.</w:t>
            </w:r>
          </w:p>
        </w:tc>
      </w:tr>
      <w:tr w:rsidR="00A77019" w:rsidRPr="00720DA2" w14:paraId="32C292D7" w14:textId="77777777" w:rsidTr="00F57C62">
        <w:trPr>
          <w:jc w:val="center"/>
        </w:trPr>
        <w:tc>
          <w:tcPr>
            <w:tcW w:w="846" w:type="dxa"/>
          </w:tcPr>
          <w:p w14:paraId="5FB831C9"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rPr>
            </w:pPr>
          </w:p>
        </w:tc>
        <w:tc>
          <w:tcPr>
            <w:tcW w:w="3118" w:type="dxa"/>
          </w:tcPr>
          <w:p w14:paraId="15BAC88E" w14:textId="20CC7BDB"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Valdymo pultas</w:t>
            </w:r>
          </w:p>
        </w:tc>
        <w:tc>
          <w:tcPr>
            <w:tcW w:w="5954" w:type="dxa"/>
          </w:tcPr>
          <w:p w14:paraId="39ACBC5A" w14:textId="77777777" w:rsidR="00A77019" w:rsidRPr="00720DA2" w:rsidRDefault="00A77019" w:rsidP="00A77019">
            <w:pPr>
              <w:jc w:val="both"/>
              <w:rPr>
                <w:sz w:val="22"/>
                <w:szCs w:val="22"/>
              </w:rPr>
            </w:pPr>
            <w:r w:rsidRPr="00720DA2">
              <w:rPr>
                <w:sz w:val="22"/>
                <w:szCs w:val="22"/>
              </w:rPr>
              <w:t>Lietimui jautrus ekranas, ne mažiau nei 17” su galimybe atvaizduoti gaminius 3D erdvėje.</w:t>
            </w:r>
          </w:p>
        </w:tc>
      </w:tr>
      <w:tr w:rsidR="00A77019" w:rsidRPr="00720DA2" w14:paraId="384D4725" w14:textId="77777777" w:rsidTr="00F57C62">
        <w:trPr>
          <w:jc w:val="center"/>
        </w:trPr>
        <w:tc>
          <w:tcPr>
            <w:tcW w:w="846" w:type="dxa"/>
          </w:tcPr>
          <w:p w14:paraId="0F56A439"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rPr>
            </w:pPr>
          </w:p>
        </w:tc>
        <w:tc>
          <w:tcPr>
            <w:tcW w:w="3118" w:type="dxa"/>
          </w:tcPr>
          <w:p w14:paraId="6D87FE7F" w14:textId="385AD2D2"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 xml:space="preserve">X- ašis </w:t>
            </w:r>
          </w:p>
        </w:tc>
        <w:tc>
          <w:tcPr>
            <w:tcW w:w="5954" w:type="dxa"/>
          </w:tcPr>
          <w:p w14:paraId="153B376A" w14:textId="163DB7F7" w:rsidR="00A77019" w:rsidRPr="00720DA2" w:rsidRDefault="00A77019" w:rsidP="00A77019">
            <w:pPr>
              <w:jc w:val="both"/>
              <w:rPr>
                <w:sz w:val="22"/>
                <w:szCs w:val="22"/>
              </w:rPr>
            </w:pPr>
            <w:r w:rsidRPr="00720DA2">
              <w:rPr>
                <w:sz w:val="22"/>
                <w:szCs w:val="22"/>
              </w:rPr>
              <w:t xml:space="preserve">Eiga </w:t>
            </w:r>
            <w:r w:rsidR="00F57C62" w:rsidRPr="00720DA2">
              <w:rPr>
                <w:sz w:val="22"/>
                <w:szCs w:val="22"/>
              </w:rPr>
              <w:t xml:space="preserve">- </w:t>
            </w:r>
            <w:r w:rsidRPr="00720DA2">
              <w:rPr>
                <w:sz w:val="22"/>
                <w:szCs w:val="22"/>
              </w:rPr>
              <w:t>ne mažiau nei 600 mm</w:t>
            </w:r>
          </w:p>
          <w:p w14:paraId="1BC998EE" w14:textId="6DDD58D7" w:rsidR="00A77019" w:rsidRPr="00720DA2" w:rsidRDefault="00A77019" w:rsidP="00A77019">
            <w:pPr>
              <w:jc w:val="both"/>
              <w:rPr>
                <w:sz w:val="22"/>
                <w:szCs w:val="22"/>
              </w:rPr>
            </w:pPr>
            <w:r w:rsidRPr="00720DA2">
              <w:rPr>
                <w:sz w:val="22"/>
                <w:szCs w:val="22"/>
              </w:rPr>
              <w:t xml:space="preserve">Pozicionavimo greitis </w:t>
            </w:r>
            <w:r w:rsidR="00F57C62" w:rsidRPr="00720DA2">
              <w:rPr>
                <w:sz w:val="22"/>
                <w:szCs w:val="22"/>
              </w:rPr>
              <w:t xml:space="preserve">- </w:t>
            </w:r>
            <w:r w:rsidRPr="00720DA2">
              <w:rPr>
                <w:sz w:val="22"/>
                <w:szCs w:val="22"/>
              </w:rPr>
              <w:t>ne mažiau nei 500 mm/s</w:t>
            </w:r>
          </w:p>
          <w:p w14:paraId="1FFC9783" w14:textId="77777777" w:rsidR="00A77019" w:rsidRPr="00720DA2" w:rsidRDefault="00A77019" w:rsidP="00A77019">
            <w:pPr>
              <w:jc w:val="both"/>
              <w:rPr>
                <w:sz w:val="22"/>
                <w:szCs w:val="22"/>
              </w:rPr>
            </w:pPr>
            <w:r w:rsidRPr="00720DA2">
              <w:rPr>
                <w:sz w:val="22"/>
                <w:szCs w:val="22"/>
              </w:rPr>
              <w:t>Pozicionavimo tikslumas ±0,05 mm</w:t>
            </w:r>
          </w:p>
        </w:tc>
      </w:tr>
      <w:tr w:rsidR="00A77019" w:rsidRPr="00720DA2" w14:paraId="1F0FF263" w14:textId="77777777" w:rsidTr="00F57C62">
        <w:trPr>
          <w:jc w:val="center"/>
        </w:trPr>
        <w:tc>
          <w:tcPr>
            <w:tcW w:w="846" w:type="dxa"/>
          </w:tcPr>
          <w:p w14:paraId="796D2BF9" w14:textId="77777777" w:rsidR="00A77019" w:rsidRPr="00720DA2" w:rsidRDefault="00A77019" w:rsidP="00A77019">
            <w:pPr>
              <w:pStyle w:val="ListParagraph"/>
              <w:numPr>
                <w:ilvl w:val="0"/>
                <w:numId w:val="24"/>
              </w:numPr>
              <w:tabs>
                <w:tab w:val="left" w:pos="306"/>
              </w:tabs>
              <w:spacing w:after="0" w:line="240" w:lineRule="auto"/>
              <w:ind w:left="0" w:hanging="2"/>
              <w:rPr>
                <w:rFonts w:ascii="Times New Roman" w:hAnsi="Times New Roman" w:cs="Times New Roman"/>
              </w:rPr>
            </w:pPr>
          </w:p>
        </w:tc>
        <w:tc>
          <w:tcPr>
            <w:tcW w:w="3118" w:type="dxa"/>
          </w:tcPr>
          <w:p w14:paraId="07AF2605" w14:textId="09E6E1B2" w:rsidR="00A77019" w:rsidRPr="00720DA2" w:rsidRDefault="00A77019" w:rsidP="00A77019">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 xml:space="preserve"> Delta X-ašis </w:t>
            </w:r>
          </w:p>
        </w:tc>
        <w:tc>
          <w:tcPr>
            <w:tcW w:w="5954" w:type="dxa"/>
          </w:tcPr>
          <w:p w14:paraId="65523D8B" w14:textId="7E4BF2D7" w:rsidR="00A77019" w:rsidRPr="00720DA2" w:rsidRDefault="00A77019" w:rsidP="00A77019">
            <w:pPr>
              <w:jc w:val="both"/>
              <w:rPr>
                <w:sz w:val="22"/>
                <w:szCs w:val="22"/>
                <w:lang w:val="en-US"/>
              </w:rPr>
            </w:pPr>
            <w:r w:rsidRPr="00720DA2">
              <w:rPr>
                <w:sz w:val="22"/>
                <w:szCs w:val="22"/>
              </w:rPr>
              <w:t>Eiga</w:t>
            </w:r>
            <w:r w:rsidR="00F57C62" w:rsidRPr="00720DA2">
              <w:rPr>
                <w:sz w:val="22"/>
                <w:szCs w:val="22"/>
              </w:rPr>
              <w:t xml:space="preserve"> -</w:t>
            </w:r>
            <w:r w:rsidRPr="00720DA2">
              <w:rPr>
                <w:sz w:val="22"/>
                <w:szCs w:val="22"/>
              </w:rPr>
              <w:t xml:space="preserve"> ne mažiau nei ±</w:t>
            </w:r>
            <w:r w:rsidRPr="00720DA2">
              <w:rPr>
                <w:sz w:val="22"/>
                <w:szCs w:val="22"/>
                <w:lang w:val="en-US"/>
              </w:rPr>
              <w:t>65 mm</w:t>
            </w:r>
          </w:p>
        </w:tc>
      </w:tr>
      <w:tr w:rsidR="00A77019" w:rsidRPr="00720DA2" w14:paraId="0BD1D0DA" w14:textId="77777777" w:rsidTr="00F57C62">
        <w:trPr>
          <w:jc w:val="center"/>
        </w:trPr>
        <w:tc>
          <w:tcPr>
            <w:tcW w:w="846" w:type="dxa"/>
          </w:tcPr>
          <w:p w14:paraId="7755E87D"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41D2813A" w14:textId="6C3CE624"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 R- ašis </w:t>
            </w:r>
          </w:p>
        </w:tc>
        <w:tc>
          <w:tcPr>
            <w:tcW w:w="5954" w:type="dxa"/>
          </w:tcPr>
          <w:p w14:paraId="43B46FED" w14:textId="474906E5" w:rsidR="00A77019" w:rsidRPr="00720DA2" w:rsidRDefault="00A77019" w:rsidP="00A77019">
            <w:pPr>
              <w:jc w:val="both"/>
              <w:rPr>
                <w:sz w:val="22"/>
                <w:szCs w:val="22"/>
              </w:rPr>
            </w:pPr>
            <w:r w:rsidRPr="00720DA2">
              <w:rPr>
                <w:sz w:val="22"/>
                <w:szCs w:val="22"/>
              </w:rPr>
              <w:t xml:space="preserve">Eiga </w:t>
            </w:r>
            <w:r w:rsidR="00F57C62" w:rsidRPr="00720DA2">
              <w:rPr>
                <w:sz w:val="22"/>
                <w:szCs w:val="22"/>
              </w:rPr>
              <w:t xml:space="preserve">- </w:t>
            </w:r>
            <w:r w:rsidRPr="00720DA2">
              <w:rPr>
                <w:sz w:val="22"/>
                <w:szCs w:val="22"/>
              </w:rPr>
              <w:t xml:space="preserve">ne mažiau nei </w:t>
            </w:r>
            <w:r w:rsidRPr="00720DA2">
              <w:rPr>
                <w:sz w:val="22"/>
                <w:szCs w:val="22"/>
                <w:lang w:val="en-US"/>
              </w:rPr>
              <w:t>1</w:t>
            </w:r>
            <w:r w:rsidRPr="00720DA2">
              <w:rPr>
                <w:sz w:val="22"/>
                <w:szCs w:val="22"/>
              </w:rPr>
              <w:t>50 mm</w:t>
            </w:r>
          </w:p>
          <w:p w14:paraId="7C36B97A" w14:textId="78EF49F2" w:rsidR="00A77019" w:rsidRPr="00720DA2" w:rsidRDefault="00A77019" w:rsidP="00A77019">
            <w:pPr>
              <w:jc w:val="both"/>
              <w:rPr>
                <w:sz w:val="22"/>
                <w:szCs w:val="22"/>
              </w:rPr>
            </w:pPr>
            <w:r w:rsidRPr="00720DA2">
              <w:rPr>
                <w:sz w:val="22"/>
                <w:szCs w:val="22"/>
              </w:rPr>
              <w:t xml:space="preserve">Greitis </w:t>
            </w:r>
            <w:r w:rsidR="00F57C62" w:rsidRPr="00720DA2">
              <w:rPr>
                <w:sz w:val="22"/>
                <w:szCs w:val="22"/>
              </w:rPr>
              <w:t xml:space="preserve">- </w:t>
            </w:r>
            <w:r w:rsidRPr="00720DA2">
              <w:rPr>
                <w:sz w:val="22"/>
                <w:szCs w:val="22"/>
              </w:rPr>
              <w:t>ne mažiau nei 200 mm/s</w:t>
            </w:r>
          </w:p>
          <w:p w14:paraId="5A766A1D" w14:textId="77777777" w:rsidR="00A77019" w:rsidRPr="00720DA2" w:rsidRDefault="00A77019" w:rsidP="00A77019">
            <w:pPr>
              <w:jc w:val="both"/>
              <w:rPr>
                <w:sz w:val="22"/>
                <w:szCs w:val="22"/>
                <w:lang w:val="en-GB"/>
              </w:rPr>
            </w:pPr>
            <w:r w:rsidRPr="00720DA2">
              <w:rPr>
                <w:sz w:val="22"/>
                <w:szCs w:val="22"/>
              </w:rPr>
              <w:t>Pozicionavimo tikslumas  ±0,1 mm</w:t>
            </w:r>
          </w:p>
        </w:tc>
      </w:tr>
      <w:tr w:rsidR="00A77019" w:rsidRPr="00720DA2" w14:paraId="4001C267" w14:textId="77777777" w:rsidTr="00F57C62">
        <w:trPr>
          <w:jc w:val="center"/>
        </w:trPr>
        <w:tc>
          <w:tcPr>
            <w:tcW w:w="846" w:type="dxa"/>
          </w:tcPr>
          <w:p w14:paraId="600C0818"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0B45E768" w14:textId="35C4F587"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 Z–ašis</w:t>
            </w:r>
          </w:p>
        </w:tc>
        <w:tc>
          <w:tcPr>
            <w:tcW w:w="5954" w:type="dxa"/>
          </w:tcPr>
          <w:p w14:paraId="13CB3AB4" w14:textId="77777777" w:rsidR="00A77019" w:rsidRPr="00720DA2" w:rsidRDefault="00A77019" w:rsidP="00A77019">
            <w:pPr>
              <w:jc w:val="both"/>
              <w:rPr>
                <w:sz w:val="22"/>
                <w:szCs w:val="22"/>
              </w:rPr>
            </w:pPr>
            <w:r w:rsidRPr="00720DA2">
              <w:rPr>
                <w:sz w:val="22"/>
                <w:szCs w:val="22"/>
              </w:rPr>
              <w:t>Eiga 2900 mm</w:t>
            </w:r>
          </w:p>
          <w:p w14:paraId="7697CE86" w14:textId="77777777" w:rsidR="00A77019" w:rsidRPr="00720DA2" w:rsidRDefault="00A77019" w:rsidP="00A77019">
            <w:pPr>
              <w:jc w:val="both"/>
              <w:rPr>
                <w:sz w:val="22"/>
                <w:szCs w:val="22"/>
                <w:lang w:val="en-US"/>
              </w:rPr>
            </w:pPr>
            <w:r w:rsidRPr="00720DA2">
              <w:rPr>
                <w:sz w:val="22"/>
                <w:szCs w:val="22"/>
              </w:rPr>
              <w:t>Greitis (</w:t>
            </w:r>
            <w:r w:rsidRPr="00720DA2">
              <w:rPr>
                <w:sz w:val="22"/>
                <w:szCs w:val="22"/>
                <w:lang w:val="en-US"/>
              </w:rPr>
              <w:t>4/5–ašis) 1000 mm/s</w:t>
            </w:r>
          </w:p>
          <w:p w14:paraId="38DAE14B" w14:textId="77777777" w:rsidR="00A77019" w:rsidRPr="00720DA2" w:rsidRDefault="00A77019" w:rsidP="00A77019">
            <w:pPr>
              <w:jc w:val="both"/>
              <w:rPr>
                <w:sz w:val="22"/>
                <w:szCs w:val="22"/>
              </w:rPr>
            </w:pPr>
            <w:r w:rsidRPr="00720DA2">
              <w:rPr>
                <w:sz w:val="22"/>
                <w:szCs w:val="22"/>
              </w:rPr>
              <w:t>Tikslumas (4/5–axis) ±0,1 mm</w:t>
            </w:r>
          </w:p>
        </w:tc>
      </w:tr>
      <w:tr w:rsidR="00A77019" w:rsidRPr="00720DA2" w14:paraId="4FAFA02D" w14:textId="77777777" w:rsidTr="00F57C62">
        <w:trPr>
          <w:jc w:val="center"/>
        </w:trPr>
        <w:tc>
          <w:tcPr>
            <w:tcW w:w="846" w:type="dxa"/>
          </w:tcPr>
          <w:p w14:paraId="267B7970"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1E8BC030" w14:textId="489F6892"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Viršutinės sijos didžiausias priartėjimo greitis</w:t>
            </w:r>
          </w:p>
        </w:tc>
        <w:tc>
          <w:tcPr>
            <w:tcW w:w="5954" w:type="dxa"/>
          </w:tcPr>
          <w:p w14:paraId="7258B1F3" w14:textId="77777777" w:rsidR="00A77019" w:rsidRPr="00720DA2" w:rsidRDefault="00A77019" w:rsidP="00A77019">
            <w:pPr>
              <w:jc w:val="both"/>
              <w:rPr>
                <w:sz w:val="22"/>
                <w:szCs w:val="22"/>
              </w:rPr>
            </w:pPr>
            <w:r w:rsidRPr="00720DA2">
              <w:rPr>
                <w:sz w:val="22"/>
                <w:szCs w:val="22"/>
              </w:rPr>
              <w:t>Ne mažiau nei 200 mm/s</w:t>
            </w:r>
          </w:p>
        </w:tc>
      </w:tr>
      <w:tr w:rsidR="00A77019" w:rsidRPr="00720DA2" w14:paraId="289F79F2" w14:textId="77777777" w:rsidTr="00F57C62">
        <w:trPr>
          <w:jc w:val="center"/>
        </w:trPr>
        <w:tc>
          <w:tcPr>
            <w:tcW w:w="846" w:type="dxa"/>
          </w:tcPr>
          <w:p w14:paraId="00A54E51"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1FA0C394" w14:textId="4D6B0684"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Viršutinės sijos darbinis lenkimo greitis </w:t>
            </w:r>
          </w:p>
        </w:tc>
        <w:tc>
          <w:tcPr>
            <w:tcW w:w="5954" w:type="dxa"/>
          </w:tcPr>
          <w:p w14:paraId="757BC773" w14:textId="77777777" w:rsidR="00A77019" w:rsidRPr="00720DA2" w:rsidRDefault="00A77019" w:rsidP="00A77019">
            <w:pPr>
              <w:jc w:val="both"/>
              <w:rPr>
                <w:sz w:val="22"/>
                <w:szCs w:val="22"/>
              </w:rPr>
            </w:pPr>
            <w:r w:rsidRPr="00720DA2">
              <w:rPr>
                <w:sz w:val="22"/>
                <w:szCs w:val="22"/>
              </w:rPr>
              <w:t>Ne mažiau nei iki 15 mm/s</w:t>
            </w:r>
          </w:p>
        </w:tc>
      </w:tr>
      <w:tr w:rsidR="00A77019" w:rsidRPr="00720DA2" w14:paraId="7807DD1C" w14:textId="77777777" w:rsidTr="00F57C62">
        <w:trPr>
          <w:jc w:val="center"/>
        </w:trPr>
        <w:tc>
          <w:tcPr>
            <w:tcW w:w="846" w:type="dxa"/>
          </w:tcPr>
          <w:p w14:paraId="5E48AEE5"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0915F370" w14:textId="60BA1872"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Viršutinės sijos grįžimo greitis</w:t>
            </w:r>
          </w:p>
        </w:tc>
        <w:tc>
          <w:tcPr>
            <w:tcW w:w="5954" w:type="dxa"/>
          </w:tcPr>
          <w:p w14:paraId="2A28BDD8" w14:textId="77777777" w:rsidR="00A77019" w:rsidRPr="00720DA2" w:rsidRDefault="00A77019" w:rsidP="00A77019">
            <w:pPr>
              <w:rPr>
                <w:sz w:val="22"/>
                <w:szCs w:val="22"/>
                <w:lang w:val="en-US"/>
              </w:rPr>
            </w:pPr>
            <w:r w:rsidRPr="00720DA2">
              <w:rPr>
                <w:sz w:val="22"/>
                <w:szCs w:val="22"/>
                <w:lang w:val="en-US"/>
              </w:rPr>
              <w:t>Ne mažiau nei 200 mm/s</w:t>
            </w:r>
          </w:p>
        </w:tc>
      </w:tr>
      <w:tr w:rsidR="00A77019" w:rsidRPr="00720DA2" w14:paraId="05CB8E89" w14:textId="77777777" w:rsidTr="00F57C62">
        <w:trPr>
          <w:jc w:val="center"/>
        </w:trPr>
        <w:tc>
          <w:tcPr>
            <w:tcW w:w="846" w:type="dxa"/>
          </w:tcPr>
          <w:p w14:paraId="009FD8F9"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60BA6C9D" w14:textId="256A788F"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Viršutinės sijos (Y-ašies) pozicionavimo  tikslumas</w:t>
            </w:r>
          </w:p>
        </w:tc>
        <w:tc>
          <w:tcPr>
            <w:tcW w:w="5954" w:type="dxa"/>
          </w:tcPr>
          <w:p w14:paraId="6AE59D2C" w14:textId="77777777" w:rsidR="00A77019" w:rsidRPr="00720DA2" w:rsidRDefault="00A77019" w:rsidP="00A77019">
            <w:pPr>
              <w:jc w:val="both"/>
              <w:rPr>
                <w:sz w:val="22"/>
                <w:szCs w:val="22"/>
              </w:rPr>
            </w:pPr>
            <w:r w:rsidRPr="00720DA2">
              <w:rPr>
                <w:sz w:val="22"/>
                <w:szCs w:val="22"/>
              </w:rPr>
              <w:t>Ne mažiau nei ±0,01 mm</w:t>
            </w:r>
          </w:p>
        </w:tc>
      </w:tr>
      <w:tr w:rsidR="00A77019" w:rsidRPr="00720DA2" w14:paraId="4AF7B2FB" w14:textId="77777777" w:rsidTr="00F57C62">
        <w:trPr>
          <w:jc w:val="center"/>
        </w:trPr>
        <w:tc>
          <w:tcPr>
            <w:tcW w:w="846" w:type="dxa"/>
          </w:tcPr>
          <w:p w14:paraId="1241C06E"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6D27C075" w14:textId="392FA6D4"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Aukštis </w:t>
            </w:r>
          </w:p>
        </w:tc>
        <w:tc>
          <w:tcPr>
            <w:tcW w:w="5954" w:type="dxa"/>
          </w:tcPr>
          <w:p w14:paraId="290F4C87" w14:textId="77777777" w:rsidR="00A77019" w:rsidRPr="00720DA2" w:rsidRDefault="00A77019" w:rsidP="00A77019">
            <w:pPr>
              <w:rPr>
                <w:sz w:val="22"/>
                <w:szCs w:val="22"/>
              </w:rPr>
            </w:pPr>
            <w:r w:rsidRPr="00720DA2">
              <w:rPr>
                <w:sz w:val="22"/>
                <w:szCs w:val="22"/>
              </w:rPr>
              <w:t>Ne daugiau nei 2800 mm</w:t>
            </w:r>
          </w:p>
        </w:tc>
      </w:tr>
      <w:tr w:rsidR="00A77019" w:rsidRPr="00720DA2" w14:paraId="738E3389" w14:textId="77777777" w:rsidTr="00F57C62">
        <w:trPr>
          <w:jc w:val="center"/>
        </w:trPr>
        <w:tc>
          <w:tcPr>
            <w:tcW w:w="846" w:type="dxa"/>
          </w:tcPr>
          <w:p w14:paraId="6AB0F62E"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vAlign w:val="center"/>
          </w:tcPr>
          <w:p w14:paraId="1B9A1C28" w14:textId="27D15099"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Programinė įranga</w:t>
            </w:r>
          </w:p>
        </w:tc>
        <w:tc>
          <w:tcPr>
            <w:tcW w:w="5954" w:type="dxa"/>
            <w:vAlign w:val="center"/>
          </w:tcPr>
          <w:p w14:paraId="0236DD43" w14:textId="77777777" w:rsidR="00A77019" w:rsidRPr="00720DA2" w:rsidRDefault="00A77019" w:rsidP="00A77019">
            <w:pPr>
              <w:pStyle w:val="ListParagraph"/>
              <w:spacing w:after="0" w:line="240" w:lineRule="auto"/>
              <w:ind w:left="0" w:hanging="2"/>
              <w:rPr>
                <w:rFonts w:ascii="Times New Roman" w:hAnsi="Times New Roman" w:cs="Times New Roman"/>
                <w:lang w:val="de-DE" w:eastAsia="en-GB"/>
              </w:rPr>
            </w:pPr>
            <w:r w:rsidRPr="00720DA2">
              <w:rPr>
                <w:rFonts w:ascii="Times New Roman" w:hAnsi="Times New Roman" w:cs="Times New Roman"/>
                <w:lang w:val="de-DE" w:eastAsia="en-GB"/>
              </w:rPr>
              <w:t>Turi būti pateikaima programinė įranga skirta metalo lankstymo programoms sudarinėti. Pilnam darbo suderinamumui programinė įranga turi būti sukurta to paties gamintojo kaip ir įrengimai (trečių šalių programinė įranga negalima).</w:t>
            </w:r>
          </w:p>
          <w:p w14:paraId="0DD305B2" w14:textId="77777777" w:rsidR="00A77019" w:rsidRPr="00720DA2" w:rsidRDefault="00A77019" w:rsidP="00A77019">
            <w:pPr>
              <w:rPr>
                <w:sz w:val="22"/>
                <w:szCs w:val="22"/>
              </w:rPr>
            </w:pPr>
            <w:r w:rsidRPr="00720DA2">
              <w:rPr>
                <w:sz w:val="22"/>
                <w:szCs w:val="22"/>
                <w:lang w:val="de-DE" w:eastAsia="en-GB"/>
              </w:rPr>
              <w:t>Metalo lankstymo staklių programos aplinkoje turi būti galimybė įdiegti metalo pjovimo įrenginių modulį.</w:t>
            </w:r>
          </w:p>
        </w:tc>
      </w:tr>
      <w:tr w:rsidR="00A77019" w:rsidRPr="00720DA2" w14:paraId="0702341A" w14:textId="77777777" w:rsidTr="00F57C62">
        <w:trPr>
          <w:jc w:val="center"/>
        </w:trPr>
        <w:tc>
          <w:tcPr>
            <w:tcW w:w="846" w:type="dxa"/>
          </w:tcPr>
          <w:p w14:paraId="57193BFA"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lang w:eastAsia="en-GB"/>
              </w:rPr>
            </w:pPr>
          </w:p>
        </w:tc>
        <w:tc>
          <w:tcPr>
            <w:tcW w:w="3118" w:type="dxa"/>
            <w:vAlign w:val="center"/>
          </w:tcPr>
          <w:p w14:paraId="315C169E" w14:textId="21E130C8"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lang w:eastAsia="en-GB"/>
              </w:rPr>
              <w:t xml:space="preserve"> Saugumas</w:t>
            </w:r>
          </w:p>
        </w:tc>
        <w:tc>
          <w:tcPr>
            <w:tcW w:w="5954" w:type="dxa"/>
            <w:vAlign w:val="center"/>
          </w:tcPr>
          <w:p w14:paraId="34DC6B03" w14:textId="7051ED1E" w:rsidR="00A77019" w:rsidRPr="00720DA2" w:rsidRDefault="00F57C62" w:rsidP="00A77019">
            <w:pPr>
              <w:snapToGrid w:val="0"/>
              <w:rPr>
                <w:sz w:val="22"/>
                <w:szCs w:val="22"/>
              </w:rPr>
            </w:pPr>
            <w:r w:rsidRPr="00720DA2">
              <w:rPr>
                <w:sz w:val="22"/>
                <w:szCs w:val="22"/>
                <w:lang w:eastAsia="en-GB"/>
              </w:rPr>
              <w:t>CE sertifikatas</w:t>
            </w:r>
          </w:p>
        </w:tc>
      </w:tr>
      <w:tr w:rsidR="00A77019" w:rsidRPr="00720DA2" w14:paraId="70322D7F" w14:textId="77777777" w:rsidTr="00F57C62">
        <w:trPr>
          <w:jc w:val="center"/>
        </w:trPr>
        <w:tc>
          <w:tcPr>
            <w:tcW w:w="846" w:type="dxa"/>
          </w:tcPr>
          <w:p w14:paraId="7C948919"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7A956D08" w14:textId="7E1EBF0E"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 Dokumentacija </w:t>
            </w:r>
          </w:p>
        </w:tc>
        <w:tc>
          <w:tcPr>
            <w:tcW w:w="5954" w:type="dxa"/>
            <w:vAlign w:val="center"/>
          </w:tcPr>
          <w:p w14:paraId="5184D6D3" w14:textId="77777777" w:rsidR="00A77019" w:rsidRPr="00720DA2" w:rsidRDefault="00A77019" w:rsidP="00A77019">
            <w:pPr>
              <w:snapToGrid w:val="0"/>
              <w:rPr>
                <w:sz w:val="22"/>
                <w:szCs w:val="22"/>
              </w:rPr>
            </w:pPr>
            <w:r w:rsidRPr="00720DA2">
              <w:rPr>
                <w:sz w:val="22"/>
                <w:szCs w:val="22"/>
              </w:rPr>
              <w:t>Staklėms ir susijusiai programinei įrangai turi būti pateikiama detali vartojimo, diegimo, aptarnavimo bei techninės priežiūros instrukcija lietuvių arba anglų kalbomis</w:t>
            </w:r>
          </w:p>
        </w:tc>
      </w:tr>
      <w:tr w:rsidR="00A77019" w:rsidRPr="00720DA2" w14:paraId="07D4E379" w14:textId="77777777" w:rsidTr="00F57C62">
        <w:trPr>
          <w:jc w:val="center"/>
        </w:trPr>
        <w:tc>
          <w:tcPr>
            <w:tcW w:w="846" w:type="dxa"/>
          </w:tcPr>
          <w:p w14:paraId="1C714019" w14:textId="77777777" w:rsidR="00A77019" w:rsidRPr="00720DA2" w:rsidRDefault="00A7701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500860F7" w14:textId="695C7E96" w:rsidR="00A77019" w:rsidRPr="00720DA2" w:rsidRDefault="00A7701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Garantija</w:t>
            </w:r>
          </w:p>
        </w:tc>
        <w:tc>
          <w:tcPr>
            <w:tcW w:w="5954" w:type="dxa"/>
            <w:vAlign w:val="center"/>
          </w:tcPr>
          <w:p w14:paraId="6C7CB912" w14:textId="3BE4CF04" w:rsidR="00A77019" w:rsidRPr="00720DA2" w:rsidRDefault="00A77019" w:rsidP="00F57C62">
            <w:pPr>
              <w:pStyle w:val="ListParagraph"/>
              <w:spacing w:after="0" w:line="240" w:lineRule="auto"/>
              <w:ind w:left="0" w:hanging="2"/>
              <w:jc w:val="both"/>
              <w:rPr>
                <w:rFonts w:ascii="Times New Roman" w:hAnsi="Times New Roman" w:cs="Times New Roman"/>
              </w:rPr>
            </w:pPr>
            <w:r w:rsidRPr="00720DA2">
              <w:rPr>
                <w:rFonts w:ascii="Times New Roman" w:hAnsi="Times New Roman" w:cs="Times New Roman"/>
                <w:lang w:eastAsia="en-GB"/>
              </w:rPr>
              <w:t xml:space="preserve">Ne mažiau nei 12 mėn. </w:t>
            </w:r>
            <w:r w:rsidR="00F57C62" w:rsidRPr="00720DA2">
              <w:rPr>
                <w:rFonts w:ascii="Times New Roman" w:hAnsi="Times New Roman" w:cs="Times New Roman"/>
              </w:rPr>
              <w:t>nuo priėmimo-perdavimo akto pasirašymo dienos</w:t>
            </w:r>
          </w:p>
        </w:tc>
      </w:tr>
      <w:tr w:rsidR="005B7B49" w:rsidRPr="00720DA2" w14:paraId="20526E98" w14:textId="77777777" w:rsidTr="00F57C62">
        <w:trPr>
          <w:jc w:val="center"/>
        </w:trPr>
        <w:tc>
          <w:tcPr>
            <w:tcW w:w="846" w:type="dxa"/>
          </w:tcPr>
          <w:p w14:paraId="596AE5CD" w14:textId="77777777" w:rsidR="005B7B49" w:rsidRPr="00720DA2" w:rsidRDefault="005B7B4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74FECA47" w14:textId="3C1E5388" w:rsidR="005B7B49" w:rsidRPr="00720DA2" w:rsidRDefault="005B7B4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Įranga turi būti nauja ir nenaudota</w:t>
            </w:r>
          </w:p>
        </w:tc>
        <w:tc>
          <w:tcPr>
            <w:tcW w:w="5954" w:type="dxa"/>
            <w:vAlign w:val="center"/>
          </w:tcPr>
          <w:p w14:paraId="6DA2F9B4" w14:textId="381A866D" w:rsidR="005B7B49" w:rsidRPr="00720DA2" w:rsidRDefault="005B7B49" w:rsidP="00F57C62">
            <w:pPr>
              <w:pStyle w:val="ListParagraph"/>
              <w:spacing w:after="0" w:line="240" w:lineRule="auto"/>
              <w:ind w:left="0" w:hanging="2"/>
              <w:jc w:val="both"/>
              <w:rPr>
                <w:rFonts w:ascii="Times New Roman" w:hAnsi="Times New Roman" w:cs="Times New Roman"/>
                <w:lang w:eastAsia="en-GB"/>
              </w:rPr>
            </w:pPr>
            <w:r w:rsidRPr="00720DA2">
              <w:rPr>
                <w:rFonts w:ascii="Times New Roman" w:hAnsi="Times New Roman" w:cs="Times New Roman"/>
                <w:lang w:eastAsia="en-GB"/>
              </w:rPr>
              <w:t>Privaloma</w:t>
            </w:r>
          </w:p>
        </w:tc>
      </w:tr>
      <w:tr w:rsidR="005B7B49" w:rsidRPr="00A77019" w14:paraId="6259C6E9" w14:textId="77777777" w:rsidTr="00F57C62">
        <w:trPr>
          <w:jc w:val="center"/>
        </w:trPr>
        <w:tc>
          <w:tcPr>
            <w:tcW w:w="846" w:type="dxa"/>
          </w:tcPr>
          <w:p w14:paraId="066412EE" w14:textId="77777777" w:rsidR="005B7B49" w:rsidRPr="00720DA2" w:rsidRDefault="005B7B49" w:rsidP="00A77019">
            <w:pPr>
              <w:pStyle w:val="ListParagraph"/>
              <w:numPr>
                <w:ilvl w:val="0"/>
                <w:numId w:val="24"/>
              </w:numPr>
              <w:tabs>
                <w:tab w:val="left" w:pos="306"/>
              </w:tabs>
              <w:spacing w:after="0" w:line="240" w:lineRule="auto"/>
              <w:ind w:left="0" w:hanging="2"/>
              <w:contextualSpacing w:val="0"/>
              <w:rPr>
                <w:rFonts w:ascii="Times New Roman" w:hAnsi="Times New Roman" w:cs="Times New Roman"/>
              </w:rPr>
            </w:pPr>
          </w:p>
        </w:tc>
        <w:tc>
          <w:tcPr>
            <w:tcW w:w="3118" w:type="dxa"/>
          </w:tcPr>
          <w:p w14:paraId="4836D714" w14:textId="003A1D46" w:rsidR="005B7B49" w:rsidRPr="00720DA2" w:rsidRDefault="005B7B49" w:rsidP="00A77019">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Įrangos modelis turi būti pristatytas rinkai ne anksčiau kaip 2017 m.</w:t>
            </w:r>
          </w:p>
        </w:tc>
        <w:tc>
          <w:tcPr>
            <w:tcW w:w="5954" w:type="dxa"/>
            <w:vAlign w:val="center"/>
          </w:tcPr>
          <w:p w14:paraId="7394E437" w14:textId="77777777" w:rsidR="005B7B49" w:rsidRPr="00720DA2" w:rsidRDefault="005B7B49" w:rsidP="00F57C62">
            <w:pPr>
              <w:pStyle w:val="ListParagraph"/>
              <w:spacing w:after="0" w:line="240" w:lineRule="auto"/>
              <w:ind w:left="0" w:hanging="2"/>
              <w:jc w:val="both"/>
              <w:rPr>
                <w:rFonts w:ascii="Times New Roman" w:hAnsi="Times New Roman" w:cs="Times New Roman"/>
                <w:lang w:eastAsia="en-GB"/>
              </w:rPr>
            </w:pPr>
            <w:r w:rsidRPr="00720DA2">
              <w:rPr>
                <w:rFonts w:ascii="Times New Roman" w:hAnsi="Times New Roman" w:cs="Times New Roman"/>
                <w:lang w:eastAsia="en-GB"/>
              </w:rPr>
              <w:t>Privaloma</w:t>
            </w:r>
          </w:p>
          <w:p w14:paraId="7AE5F0F4" w14:textId="0A2FE754" w:rsidR="005B7B49" w:rsidRPr="005B7B49" w:rsidRDefault="005B7B49" w:rsidP="00F57C62">
            <w:pPr>
              <w:pStyle w:val="ListParagraph"/>
              <w:spacing w:after="0" w:line="240" w:lineRule="auto"/>
              <w:ind w:left="0" w:hanging="2"/>
              <w:jc w:val="both"/>
              <w:rPr>
                <w:rFonts w:ascii="Times New Roman" w:hAnsi="Times New Roman" w:cs="Times New Roman"/>
                <w:i/>
                <w:lang w:eastAsia="en-GB"/>
              </w:rPr>
            </w:pPr>
            <w:r w:rsidRPr="00720DA2">
              <w:rPr>
                <w:rFonts w:ascii="Times New Roman" w:hAnsi="Times New Roman" w:cs="Times New Roman"/>
                <w:i/>
                <w:lang w:eastAsia="en-GB"/>
              </w:rPr>
              <w:t>(įrašykite modelio paleidimo į rinką metus)</w:t>
            </w:r>
          </w:p>
        </w:tc>
      </w:tr>
    </w:tbl>
    <w:p w14:paraId="34B5A13E" w14:textId="585162B4" w:rsidR="00A97703" w:rsidRDefault="00A97703">
      <w:pPr>
        <w:pBdr>
          <w:top w:val="nil"/>
          <w:left w:val="nil"/>
          <w:bottom w:val="nil"/>
          <w:right w:val="nil"/>
          <w:between w:val="nil"/>
        </w:pBdr>
        <w:jc w:val="center"/>
        <w:rPr>
          <w:color w:val="000000"/>
          <w:sz w:val="24"/>
          <w:szCs w:val="24"/>
        </w:rPr>
      </w:pPr>
    </w:p>
    <w:p w14:paraId="454474CC" w14:textId="18D06E85" w:rsidR="00517CEA" w:rsidRDefault="00517CEA">
      <w:pPr>
        <w:pBdr>
          <w:top w:val="nil"/>
          <w:left w:val="nil"/>
          <w:bottom w:val="nil"/>
          <w:right w:val="nil"/>
          <w:between w:val="nil"/>
        </w:pBdr>
        <w:jc w:val="center"/>
        <w:rPr>
          <w:color w:val="000000"/>
          <w:sz w:val="24"/>
          <w:szCs w:val="24"/>
        </w:rPr>
      </w:pPr>
    </w:p>
    <w:p w14:paraId="0F2CAD00" w14:textId="77777777" w:rsidR="00517CEA" w:rsidRDefault="00517CEA">
      <w:pPr>
        <w:pBdr>
          <w:top w:val="nil"/>
          <w:left w:val="nil"/>
          <w:bottom w:val="nil"/>
          <w:right w:val="nil"/>
          <w:between w:val="nil"/>
        </w:pBdr>
        <w:jc w:val="center"/>
        <w:rPr>
          <w:color w:val="000000"/>
          <w:sz w:val="24"/>
          <w:szCs w:val="24"/>
        </w:rPr>
      </w:pPr>
    </w:p>
    <w:p w14:paraId="1E432660" w14:textId="3926D699" w:rsidR="00A97703" w:rsidRDefault="00C01E24">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Pr>
          <w:b/>
          <w:color w:val="000000"/>
          <w:sz w:val="22"/>
          <w:szCs w:val="22"/>
        </w:rPr>
        <w:lastRenderedPageBreak/>
        <w:t>UAB „</w:t>
      </w:r>
      <w:r w:rsidR="00F8031E">
        <w:rPr>
          <w:b/>
          <w:color w:val="000000"/>
          <w:sz w:val="22"/>
          <w:szCs w:val="22"/>
        </w:rPr>
        <w:t>Igneta</w:t>
      </w:r>
      <w:r>
        <w:rPr>
          <w:b/>
          <w:color w:val="000000"/>
          <w:sz w:val="22"/>
          <w:szCs w:val="22"/>
        </w:rPr>
        <w:t>“</w:t>
      </w:r>
    </w:p>
    <w:p w14:paraId="112401F3"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2D6B8F49" w14:textId="77777777" w:rsidR="00A97703" w:rsidRDefault="00A97703">
      <w:pPr>
        <w:pBdr>
          <w:top w:val="nil"/>
          <w:left w:val="nil"/>
          <w:bottom w:val="nil"/>
          <w:right w:val="nil"/>
          <w:between w:val="nil"/>
        </w:pBdr>
        <w:jc w:val="center"/>
        <w:rPr>
          <w:color w:val="000000"/>
          <w:sz w:val="24"/>
          <w:szCs w:val="24"/>
        </w:rPr>
      </w:pPr>
    </w:p>
    <w:p w14:paraId="1264AC5A"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3B34C174" w14:textId="55ABDB9B"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2A1EE4">
        <w:rPr>
          <w:b/>
          <w:color w:val="000000"/>
          <w:sz w:val="24"/>
          <w:szCs w:val="24"/>
        </w:rPr>
        <w:t>LANKSTYMO STAKLIŲ</w:t>
      </w:r>
      <w:r w:rsidR="00F8031E">
        <w:rPr>
          <w:b/>
          <w:color w:val="000000"/>
          <w:sz w:val="24"/>
          <w:szCs w:val="24"/>
        </w:rPr>
        <w:t xml:space="preserve"> </w:t>
      </w:r>
    </w:p>
    <w:p w14:paraId="71EE40ED"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45A3F21F" w14:textId="77777777">
        <w:tc>
          <w:tcPr>
            <w:tcW w:w="2640" w:type="dxa"/>
            <w:tcBorders>
              <w:bottom w:val="single" w:sz="4" w:space="0" w:color="000000"/>
            </w:tcBorders>
          </w:tcPr>
          <w:p w14:paraId="5C3DB05E"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4D304D0F" w14:textId="77777777">
        <w:tc>
          <w:tcPr>
            <w:tcW w:w="2640" w:type="dxa"/>
            <w:tcBorders>
              <w:top w:val="single" w:sz="4" w:space="0" w:color="000000"/>
              <w:bottom w:val="nil"/>
            </w:tcBorders>
          </w:tcPr>
          <w:p w14:paraId="3D8C5F49"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64688E8B" w14:textId="77777777">
        <w:tc>
          <w:tcPr>
            <w:tcW w:w="2640" w:type="dxa"/>
            <w:tcBorders>
              <w:bottom w:val="single" w:sz="4" w:space="0" w:color="000000"/>
            </w:tcBorders>
          </w:tcPr>
          <w:p w14:paraId="5109149C" w14:textId="77777777" w:rsidR="00A97703" w:rsidRDefault="00A97703">
            <w:pPr>
              <w:pBdr>
                <w:top w:val="nil"/>
                <w:left w:val="nil"/>
                <w:bottom w:val="nil"/>
                <w:right w:val="nil"/>
                <w:between w:val="nil"/>
              </w:pBdr>
              <w:jc w:val="center"/>
              <w:rPr>
                <w:color w:val="000000"/>
                <w:sz w:val="24"/>
                <w:szCs w:val="24"/>
              </w:rPr>
            </w:pPr>
          </w:p>
        </w:tc>
      </w:tr>
      <w:tr w:rsidR="00A97703" w14:paraId="72E01D54" w14:textId="77777777">
        <w:tc>
          <w:tcPr>
            <w:tcW w:w="2640" w:type="dxa"/>
            <w:tcBorders>
              <w:top w:val="single" w:sz="4" w:space="0" w:color="000000"/>
            </w:tcBorders>
          </w:tcPr>
          <w:p w14:paraId="1A315D97" w14:textId="77777777" w:rsidR="00A97703" w:rsidRDefault="00C01E24">
            <w:pPr>
              <w:pBdr>
                <w:top w:val="nil"/>
                <w:left w:val="nil"/>
                <w:bottom w:val="nil"/>
                <w:right w:val="nil"/>
                <w:between w:val="nil"/>
              </w:pBdr>
              <w:jc w:val="center"/>
              <w:rPr>
                <w:color w:val="000000"/>
              </w:rPr>
            </w:pPr>
            <w:r>
              <w:rPr>
                <w:i/>
                <w:color w:val="000000"/>
              </w:rPr>
              <w:t>Vieta</w:t>
            </w:r>
          </w:p>
        </w:tc>
      </w:tr>
    </w:tbl>
    <w:p w14:paraId="1AD2178E"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3EC647E0" w14:textId="77777777">
        <w:tc>
          <w:tcPr>
            <w:tcW w:w="5070" w:type="dxa"/>
          </w:tcPr>
          <w:p w14:paraId="08DE55C4"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548CF600" w14:textId="77777777" w:rsidR="00A97703" w:rsidRDefault="00A97703">
            <w:pPr>
              <w:pBdr>
                <w:top w:val="nil"/>
                <w:left w:val="nil"/>
                <w:bottom w:val="nil"/>
                <w:right w:val="nil"/>
                <w:between w:val="nil"/>
              </w:pBdr>
              <w:jc w:val="both"/>
              <w:rPr>
                <w:color w:val="000000"/>
                <w:sz w:val="24"/>
                <w:szCs w:val="24"/>
              </w:rPr>
            </w:pPr>
          </w:p>
        </w:tc>
      </w:tr>
      <w:tr w:rsidR="00A97703" w14:paraId="47AC5631" w14:textId="77777777">
        <w:tc>
          <w:tcPr>
            <w:tcW w:w="5070" w:type="dxa"/>
          </w:tcPr>
          <w:p w14:paraId="57C0291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01F5A44A" w14:textId="77777777" w:rsidR="00A97703" w:rsidRDefault="00A97703">
            <w:pPr>
              <w:pBdr>
                <w:top w:val="nil"/>
                <w:left w:val="nil"/>
                <w:bottom w:val="nil"/>
                <w:right w:val="nil"/>
                <w:between w:val="nil"/>
              </w:pBdr>
              <w:jc w:val="both"/>
              <w:rPr>
                <w:color w:val="000000"/>
                <w:sz w:val="24"/>
                <w:szCs w:val="24"/>
              </w:rPr>
            </w:pPr>
          </w:p>
        </w:tc>
      </w:tr>
      <w:tr w:rsidR="00A97703" w14:paraId="180B4598" w14:textId="77777777">
        <w:tc>
          <w:tcPr>
            <w:tcW w:w="5070" w:type="dxa"/>
          </w:tcPr>
          <w:p w14:paraId="39736F31"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C7D9008" w14:textId="77777777" w:rsidR="00A97703" w:rsidRDefault="00A97703">
            <w:pPr>
              <w:pBdr>
                <w:top w:val="nil"/>
                <w:left w:val="nil"/>
                <w:bottom w:val="nil"/>
                <w:right w:val="nil"/>
                <w:between w:val="nil"/>
              </w:pBdr>
              <w:jc w:val="both"/>
              <w:rPr>
                <w:color w:val="000000"/>
                <w:sz w:val="24"/>
                <w:szCs w:val="24"/>
              </w:rPr>
            </w:pPr>
          </w:p>
        </w:tc>
      </w:tr>
      <w:tr w:rsidR="00A97703" w14:paraId="192B74AE" w14:textId="77777777">
        <w:tc>
          <w:tcPr>
            <w:tcW w:w="5070" w:type="dxa"/>
          </w:tcPr>
          <w:p w14:paraId="0379A50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6CBC919F" w14:textId="77777777" w:rsidR="00A97703" w:rsidRDefault="00A97703">
            <w:pPr>
              <w:pBdr>
                <w:top w:val="nil"/>
                <w:left w:val="nil"/>
                <w:bottom w:val="nil"/>
                <w:right w:val="nil"/>
                <w:between w:val="nil"/>
              </w:pBdr>
              <w:jc w:val="both"/>
              <w:rPr>
                <w:color w:val="000000"/>
                <w:sz w:val="24"/>
                <w:szCs w:val="24"/>
              </w:rPr>
            </w:pPr>
          </w:p>
        </w:tc>
      </w:tr>
      <w:tr w:rsidR="00A97703" w14:paraId="01BFC111" w14:textId="77777777">
        <w:tc>
          <w:tcPr>
            <w:tcW w:w="5070" w:type="dxa"/>
          </w:tcPr>
          <w:p w14:paraId="3327EAB0"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D63339D" w14:textId="77777777" w:rsidR="00A97703" w:rsidRDefault="00A97703">
            <w:pPr>
              <w:pBdr>
                <w:top w:val="nil"/>
                <w:left w:val="nil"/>
                <w:bottom w:val="nil"/>
                <w:right w:val="nil"/>
                <w:between w:val="nil"/>
              </w:pBdr>
              <w:jc w:val="both"/>
              <w:rPr>
                <w:color w:val="000000"/>
                <w:sz w:val="24"/>
                <w:szCs w:val="24"/>
              </w:rPr>
            </w:pPr>
          </w:p>
        </w:tc>
      </w:tr>
      <w:tr w:rsidR="00A97703" w14:paraId="3D4990F2" w14:textId="77777777">
        <w:tc>
          <w:tcPr>
            <w:tcW w:w="5070" w:type="dxa"/>
          </w:tcPr>
          <w:p w14:paraId="345E510A"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2157B864" w14:textId="77777777" w:rsidR="00A97703" w:rsidRDefault="00A97703">
            <w:pPr>
              <w:pBdr>
                <w:top w:val="nil"/>
                <w:left w:val="nil"/>
                <w:bottom w:val="nil"/>
                <w:right w:val="nil"/>
                <w:between w:val="nil"/>
              </w:pBdr>
              <w:jc w:val="both"/>
              <w:rPr>
                <w:color w:val="000000"/>
                <w:sz w:val="24"/>
                <w:szCs w:val="24"/>
              </w:rPr>
            </w:pPr>
          </w:p>
        </w:tc>
      </w:tr>
    </w:tbl>
    <w:p w14:paraId="4A4A6BBB" w14:textId="77777777" w:rsidR="00A97703" w:rsidRDefault="00A97703">
      <w:pPr>
        <w:pBdr>
          <w:top w:val="nil"/>
          <w:left w:val="nil"/>
          <w:bottom w:val="nil"/>
          <w:right w:val="nil"/>
          <w:between w:val="nil"/>
        </w:pBdr>
        <w:jc w:val="both"/>
        <w:rPr>
          <w:color w:val="000000"/>
          <w:sz w:val="24"/>
          <w:szCs w:val="24"/>
        </w:rPr>
      </w:pPr>
    </w:p>
    <w:p w14:paraId="2413BA47"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Šiuo pasiūlymu pažymime, kad sutinkame su visomis pirkimo sąlygomis, nustatytomis:</w:t>
      </w:r>
    </w:p>
    <w:p w14:paraId="23DE0B5D" w14:textId="46095D35" w:rsidR="00A97703" w:rsidRDefault="00C01E24">
      <w:pPr>
        <w:widowControl w:val="0"/>
        <w:pBdr>
          <w:top w:val="nil"/>
          <w:left w:val="nil"/>
          <w:bottom w:val="nil"/>
          <w:right w:val="nil"/>
          <w:between w:val="nil"/>
        </w:pBdr>
        <w:tabs>
          <w:tab w:val="left" w:pos="0"/>
        </w:tabs>
        <w:ind w:firstLine="720"/>
        <w:jc w:val="both"/>
        <w:rPr>
          <w:color w:val="000000"/>
          <w:sz w:val="24"/>
          <w:szCs w:val="24"/>
        </w:rPr>
      </w:pPr>
      <w:r>
        <w:rPr>
          <w:color w:val="000000"/>
          <w:sz w:val="24"/>
          <w:szCs w:val="24"/>
        </w:rPr>
        <w:t>1) konkurso skelbime, paskelbtame svetainėje www.esinvesticijos</w:t>
      </w:r>
      <w:r w:rsidRPr="001355CC">
        <w:rPr>
          <w:color w:val="000000"/>
          <w:sz w:val="24"/>
          <w:szCs w:val="24"/>
        </w:rPr>
        <w:t xml:space="preserve">.lt </w:t>
      </w:r>
      <w:r w:rsidR="005C0A40">
        <w:rPr>
          <w:b/>
          <w:color w:val="000000"/>
          <w:sz w:val="24"/>
          <w:szCs w:val="24"/>
        </w:rPr>
        <w:t>2020-12-23</w:t>
      </w:r>
      <w:r w:rsidRPr="001355CC">
        <w:rPr>
          <w:color w:val="000000"/>
          <w:sz w:val="24"/>
          <w:szCs w:val="24"/>
        </w:rPr>
        <w:t>.</w:t>
      </w:r>
    </w:p>
    <w:p w14:paraId="1866B2E6"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36E9D94D"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4423E35" w14:textId="77777777" w:rsidR="00A97703" w:rsidRDefault="00A97703">
      <w:pPr>
        <w:pBdr>
          <w:top w:val="nil"/>
          <w:left w:val="nil"/>
          <w:bottom w:val="nil"/>
          <w:right w:val="nil"/>
          <w:between w:val="nil"/>
        </w:pBdr>
        <w:jc w:val="both"/>
        <w:rPr>
          <w:color w:val="000000"/>
          <w:sz w:val="24"/>
          <w:szCs w:val="24"/>
        </w:rPr>
      </w:pPr>
    </w:p>
    <w:p w14:paraId="3C594BEC"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068C22C7" w14:textId="77777777">
        <w:tc>
          <w:tcPr>
            <w:tcW w:w="674" w:type="dxa"/>
            <w:tcBorders>
              <w:top w:val="single" w:sz="4" w:space="0" w:color="000000"/>
              <w:left w:val="single" w:sz="4" w:space="0" w:color="000000"/>
              <w:bottom w:val="single" w:sz="4" w:space="0" w:color="000000"/>
              <w:right w:val="single" w:sz="4" w:space="0" w:color="000000"/>
            </w:tcBorders>
          </w:tcPr>
          <w:p w14:paraId="48C28050"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8C16642"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5E7CF314"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7A861ED4" w14:textId="77777777" w:rsidR="00A97703" w:rsidRDefault="00C01E24">
            <w:pPr>
              <w:pBdr>
                <w:top w:val="nil"/>
                <w:left w:val="nil"/>
                <w:bottom w:val="nil"/>
                <w:right w:val="nil"/>
                <w:between w:val="nil"/>
              </w:pBdr>
              <w:ind w:right="-249"/>
              <w:jc w:val="center"/>
              <w:rPr>
                <w:color w:val="000000"/>
              </w:rPr>
            </w:pPr>
            <w:r>
              <w:rPr>
                <w:b/>
                <w:color w:val="000000"/>
              </w:rPr>
              <w:t>Mato</w:t>
            </w:r>
          </w:p>
          <w:p w14:paraId="06599FAF"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374FA902"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613808E"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35377E5C"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CF760C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9492FA1"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77B4EBD5"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2C83AF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84A80E6" w14:textId="77777777">
        <w:tc>
          <w:tcPr>
            <w:tcW w:w="674" w:type="dxa"/>
            <w:tcBorders>
              <w:top w:val="single" w:sz="4" w:space="0" w:color="000000"/>
              <w:left w:val="single" w:sz="4" w:space="0" w:color="000000"/>
              <w:bottom w:val="single" w:sz="4" w:space="0" w:color="000000"/>
              <w:right w:val="single" w:sz="4" w:space="0" w:color="000000"/>
            </w:tcBorders>
          </w:tcPr>
          <w:p w14:paraId="491EF38D"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43723819"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FDEE2B0"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4AB37FA"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678F5AF1"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01A0C9C3"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1068FB22"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2677112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0DA0DA6" w14:textId="77777777" w:rsidR="00A97703" w:rsidRDefault="00C01E24">
            <w:pPr>
              <w:pBdr>
                <w:top w:val="nil"/>
                <w:left w:val="nil"/>
                <w:bottom w:val="nil"/>
                <w:right w:val="nil"/>
                <w:between w:val="nil"/>
              </w:pBdr>
              <w:jc w:val="center"/>
              <w:rPr>
                <w:color w:val="000000"/>
              </w:rPr>
            </w:pPr>
            <w:r>
              <w:rPr>
                <w:b/>
                <w:color w:val="000000"/>
              </w:rPr>
              <w:t>9</w:t>
            </w:r>
          </w:p>
        </w:tc>
      </w:tr>
      <w:tr w:rsidR="00A97703" w14:paraId="228E2367" w14:textId="77777777">
        <w:tc>
          <w:tcPr>
            <w:tcW w:w="674" w:type="dxa"/>
            <w:tcBorders>
              <w:top w:val="single" w:sz="4" w:space="0" w:color="000000"/>
              <w:left w:val="single" w:sz="4" w:space="0" w:color="000000"/>
              <w:bottom w:val="single" w:sz="4" w:space="0" w:color="000000"/>
              <w:right w:val="single" w:sz="4" w:space="0" w:color="000000"/>
            </w:tcBorders>
          </w:tcPr>
          <w:p w14:paraId="2D3F9C6C"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C609CCB" w14:textId="16B4BBB0" w:rsidR="00A97703" w:rsidRDefault="002A1EE4">
            <w:pPr>
              <w:pBdr>
                <w:top w:val="nil"/>
                <w:left w:val="nil"/>
                <w:bottom w:val="nil"/>
                <w:right w:val="nil"/>
                <w:between w:val="nil"/>
              </w:pBdr>
              <w:rPr>
                <w:color w:val="000000"/>
              </w:rPr>
            </w:pPr>
            <w:r>
              <w:rPr>
                <w:color w:val="000000"/>
              </w:rPr>
              <w:t>Lankstymo staklės</w:t>
            </w:r>
          </w:p>
        </w:tc>
        <w:tc>
          <w:tcPr>
            <w:tcW w:w="851" w:type="dxa"/>
            <w:tcBorders>
              <w:top w:val="single" w:sz="4" w:space="0" w:color="000000"/>
              <w:left w:val="single" w:sz="4" w:space="0" w:color="000000"/>
              <w:bottom w:val="single" w:sz="4" w:space="0" w:color="000000"/>
              <w:right w:val="single" w:sz="4" w:space="0" w:color="000000"/>
            </w:tcBorders>
          </w:tcPr>
          <w:p w14:paraId="216C157A"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4A80BB5E"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47A0DB04"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00FF0871"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2F37E50"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241A3CB"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B359B29" w14:textId="77777777" w:rsidR="00A97703" w:rsidRDefault="00A97703">
            <w:pPr>
              <w:pBdr>
                <w:top w:val="nil"/>
                <w:left w:val="nil"/>
                <w:bottom w:val="nil"/>
                <w:right w:val="nil"/>
                <w:between w:val="nil"/>
              </w:pBdr>
              <w:jc w:val="both"/>
              <w:rPr>
                <w:color w:val="000000"/>
              </w:rPr>
            </w:pPr>
          </w:p>
        </w:tc>
      </w:tr>
      <w:tr w:rsidR="00A97703" w14:paraId="38C14856" w14:textId="77777777">
        <w:tc>
          <w:tcPr>
            <w:tcW w:w="674" w:type="dxa"/>
            <w:tcBorders>
              <w:top w:val="single" w:sz="4" w:space="0" w:color="000000"/>
              <w:left w:val="single" w:sz="4" w:space="0" w:color="000000"/>
              <w:bottom w:val="single" w:sz="4" w:space="0" w:color="000000"/>
              <w:right w:val="single" w:sz="4" w:space="0" w:color="000000"/>
            </w:tcBorders>
          </w:tcPr>
          <w:p w14:paraId="41F0E00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50CFAD42"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A369DB5"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2C4D15B3"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44651EA" w14:textId="77777777" w:rsidR="00A97703" w:rsidRDefault="00A97703">
            <w:pPr>
              <w:pBdr>
                <w:top w:val="nil"/>
                <w:left w:val="nil"/>
                <w:bottom w:val="nil"/>
                <w:right w:val="nil"/>
                <w:between w:val="nil"/>
              </w:pBdr>
              <w:jc w:val="both"/>
              <w:rPr>
                <w:color w:val="000000"/>
              </w:rPr>
            </w:pPr>
          </w:p>
        </w:tc>
      </w:tr>
    </w:tbl>
    <w:p w14:paraId="6A00EC46" w14:textId="77777777" w:rsidR="00A97703" w:rsidRDefault="00A97703">
      <w:pPr>
        <w:pBdr>
          <w:top w:val="nil"/>
          <w:left w:val="nil"/>
          <w:bottom w:val="nil"/>
          <w:right w:val="nil"/>
          <w:between w:val="nil"/>
        </w:pBdr>
        <w:ind w:firstLine="720"/>
        <w:jc w:val="both"/>
        <w:rPr>
          <w:color w:val="000000"/>
          <w:sz w:val="24"/>
          <w:szCs w:val="24"/>
        </w:rPr>
      </w:pPr>
    </w:p>
    <w:p w14:paraId="40751BE3" w14:textId="740C6438" w:rsidR="00A97703" w:rsidRDefault="002A1EE4">
      <w:pPr>
        <w:pBdr>
          <w:top w:val="nil"/>
          <w:left w:val="nil"/>
          <w:bottom w:val="nil"/>
          <w:right w:val="nil"/>
          <w:between w:val="nil"/>
        </w:pBdr>
        <w:ind w:firstLine="720"/>
        <w:jc w:val="both"/>
        <w:rPr>
          <w:color w:val="000000"/>
          <w:sz w:val="24"/>
          <w:szCs w:val="24"/>
        </w:rPr>
      </w:pPr>
      <w:r>
        <w:rPr>
          <w:color w:val="000000"/>
          <w:sz w:val="24"/>
          <w:szCs w:val="24"/>
        </w:rPr>
        <w:t xml:space="preserve">Siūlomos </w:t>
      </w:r>
      <w:r w:rsidRPr="001C63E7">
        <w:rPr>
          <w:b/>
          <w:color w:val="000000"/>
          <w:sz w:val="24"/>
          <w:szCs w:val="24"/>
        </w:rPr>
        <w:t>lankstymo staklės</w:t>
      </w:r>
      <w:r>
        <w:rPr>
          <w:color w:val="000000"/>
          <w:sz w:val="24"/>
          <w:szCs w:val="24"/>
        </w:rPr>
        <w:t xml:space="preserve"> </w:t>
      </w:r>
      <w:r w:rsidR="00C01E24">
        <w:rPr>
          <w:color w:val="000000"/>
          <w:sz w:val="24"/>
          <w:szCs w:val="24"/>
        </w:rPr>
        <w:t>visiškai atitinka pirkimo dokumentuose nurodytus reikalavimus ir jų savybės tokios: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4111"/>
        <w:gridCol w:w="2126"/>
      </w:tblGrid>
      <w:tr w:rsidR="005D28AA" w:rsidRPr="00720DA2" w14:paraId="7138DBBD" w14:textId="48072303" w:rsidTr="005D28AA">
        <w:trPr>
          <w:tblHeader/>
          <w:jc w:val="center"/>
        </w:trPr>
        <w:tc>
          <w:tcPr>
            <w:tcW w:w="846" w:type="dxa"/>
            <w:shd w:val="clear" w:color="auto" w:fill="F2F2F2" w:themeFill="background1" w:themeFillShade="F2"/>
          </w:tcPr>
          <w:p w14:paraId="35C3316B" w14:textId="77777777" w:rsidR="005D28AA" w:rsidRPr="00A77019" w:rsidRDefault="005D28AA" w:rsidP="00881DCB">
            <w:pPr>
              <w:ind w:left="1445"/>
              <w:jc w:val="center"/>
              <w:rPr>
                <w:b/>
                <w:sz w:val="22"/>
                <w:szCs w:val="22"/>
              </w:rPr>
            </w:pPr>
          </w:p>
        </w:tc>
        <w:tc>
          <w:tcPr>
            <w:tcW w:w="3118" w:type="dxa"/>
            <w:shd w:val="clear" w:color="auto" w:fill="F2F2F2" w:themeFill="background1" w:themeFillShade="F2"/>
          </w:tcPr>
          <w:p w14:paraId="1C4BA479" w14:textId="77777777" w:rsidR="005D28AA" w:rsidRPr="00720DA2" w:rsidRDefault="005D28AA" w:rsidP="00881DCB">
            <w:pPr>
              <w:jc w:val="center"/>
              <w:rPr>
                <w:b/>
                <w:sz w:val="22"/>
                <w:szCs w:val="22"/>
              </w:rPr>
            </w:pPr>
            <w:r w:rsidRPr="00720DA2">
              <w:rPr>
                <w:b/>
                <w:color w:val="000000"/>
                <w:sz w:val="22"/>
                <w:szCs w:val="22"/>
              </w:rPr>
              <w:t>Funkcijų ir / ar techninių reikalavimų (rodiklių) pavadinimas (apibūdinimas)</w:t>
            </w:r>
          </w:p>
        </w:tc>
        <w:tc>
          <w:tcPr>
            <w:tcW w:w="4111" w:type="dxa"/>
            <w:shd w:val="clear" w:color="auto" w:fill="F2F2F2" w:themeFill="background1" w:themeFillShade="F2"/>
          </w:tcPr>
          <w:p w14:paraId="1CF17E31" w14:textId="77777777" w:rsidR="005D28AA" w:rsidRPr="00720DA2" w:rsidRDefault="005D28AA" w:rsidP="00881DCB">
            <w:pPr>
              <w:pBdr>
                <w:top w:val="nil"/>
                <w:left w:val="nil"/>
                <w:bottom w:val="nil"/>
                <w:right w:val="nil"/>
                <w:between w:val="nil"/>
              </w:pBdr>
              <w:jc w:val="center"/>
              <w:rPr>
                <w:b/>
                <w:color w:val="000000"/>
                <w:sz w:val="22"/>
                <w:szCs w:val="22"/>
              </w:rPr>
            </w:pPr>
            <w:r w:rsidRPr="00720DA2">
              <w:rPr>
                <w:b/>
                <w:color w:val="000000"/>
                <w:sz w:val="22"/>
                <w:szCs w:val="22"/>
              </w:rPr>
              <w:t>Techniniai reikalavimai, rodikliai</w:t>
            </w:r>
          </w:p>
          <w:p w14:paraId="7782D52B" w14:textId="77777777" w:rsidR="005D28AA" w:rsidRPr="00720DA2" w:rsidRDefault="005D28AA" w:rsidP="00881DCB">
            <w:pPr>
              <w:jc w:val="center"/>
              <w:rPr>
                <w:b/>
                <w:sz w:val="22"/>
                <w:szCs w:val="22"/>
              </w:rPr>
            </w:pPr>
          </w:p>
        </w:tc>
        <w:tc>
          <w:tcPr>
            <w:tcW w:w="2126" w:type="dxa"/>
            <w:shd w:val="clear" w:color="auto" w:fill="F2F2F2" w:themeFill="background1" w:themeFillShade="F2"/>
          </w:tcPr>
          <w:p w14:paraId="54D6FD2F" w14:textId="1EE3DCCB" w:rsidR="005D28AA" w:rsidRPr="00720DA2" w:rsidRDefault="005D28AA" w:rsidP="00881DCB">
            <w:pPr>
              <w:pBdr>
                <w:top w:val="nil"/>
                <w:left w:val="nil"/>
                <w:bottom w:val="nil"/>
                <w:right w:val="nil"/>
                <w:between w:val="nil"/>
              </w:pBdr>
              <w:jc w:val="center"/>
              <w:rPr>
                <w:b/>
                <w:color w:val="000000"/>
                <w:sz w:val="22"/>
                <w:szCs w:val="22"/>
              </w:rPr>
            </w:pPr>
            <w:r>
              <w:rPr>
                <w:b/>
                <w:color w:val="000000"/>
                <w:sz w:val="22"/>
                <w:szCs w:val="22"/>
              </w:rPr>
              <w:t>Siūloma reikšmė</w:t>
            </w:r>
          </w:p>
        </w:tc>
      </w:tr>
      <w:tr w:rsidR="005D28AA" w:rsidRPr="00720DA2" w14:paraId="020E792C" w14:textId="56BBDEC5" w:rsidTr="005D28AA">
        <w:trPr>
          <w:jc w:val="center"/>
        </w:trPr>
        <w:tc>
          <w:tcPr>
            <w:tcW w:w="846" w:type="dxa"/>
          </w:tcPr>
          <w:p w14:paraId="2D52CB16" w14:textId="4A429BA9" w:rsidR="005D28AA" w:rsidRPr="00720DA2" w:rsidRDefault="005D28AA" w:rsidP="005D28AA">
            <w:pPr>
              <w:pStyle w:val="ListParagraph"/>
              <w:tabs>
                <w:tab w:val="left" w:pos="306"/>
              </w:tabs>
              <w:spacing w:after="0" w:line="240" w:lineRule="auto"/>
              <w:ind w:left="0"/>
              <w:rPr>
                <w:rFonts w:ascii="Times New Roman" w:hAnsi="Times New Roman" w:cs="Times New Roman"/>
                <w:lang w:val="en-US"/>
              </w:rPr>
            </w:pPr>
            <w:r>
              <w:rPr>
                <w:rFonts w:ascii="Times New Roman" w:hAnsi="Times New Roman" w:cs="Times New Roman"/>
                <w:lang w:val="en-US"/>
              </w:rPr>
              <w:t>1.</w:t>
            </w:r>
          </w:p>
        </w:tc>
        <w:tc>
          <w:tcPr>
            <w:tcW w:w="3118" w:type="dxa"/>
          </w:tcPr>
          <w:p w14:paraId="5C45D458"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lang w:val="en-US"/>
              </w:rPr>
              <w:t>Maksimali lenkimo jėga</w:t>
            </w:r>
          </w:p>
        </w:tc>
        <w:tc>
          <w:tcPr>
            <w:tcW w:w="4111" w:type="dxa"/>
          </w:tcPr>
          <w:p w14:paraId="7DF02D80" w14:textId="77777777" w:rsidR="005D28AA" w:rsidRPr="00720DA2" w:rsidRDefault="005D28AA" w:rsidP="00881DCB">
            <w:pPr>
              <w:pStyle w:val="ListParagraph"/>
              <w:spacing w:after="0" w:line="240" w:lineRule="auto"/>
              <w:ind w:left="0" w:hanging="2"/>
              <w:rPr>
                <w:rFonts w:ascii="Times New Roman" w:hAnsi="Times New Roman" w:cs="Times New Roman"/>
                <w:lang w:val="en-US"/>
              </w:rPr>
            </w:pPr>
            <w:r w:rsidRPr="00720DA2">
              <w:rPr>
                <w:rFonts w:ascii="Times New Roman" w:hAnsi="Times New Roman" w:cs="Times New Roman"/>
                <w:lang w:val="en-US"/>
              </w:rPr>
              <w:t>Ne mažiau nei 1000 kN</w:t>
            </w:r>
          </w:p>
        </w:tc>
        <w:tc>
          <w:tcPr>
            <w:tcW w:w="2126" w:type="dxa"/>
          </w:tcPr>
          <w:p w14:paraId="005E1E96" w14:textId="77777777" w:rsidR="005D28AA" w:rsidRPr="00720DA2" w:rsidRDefault="005D28AA" w:rsidP="00881DCB">
            <w:pPr>
              <w:pStyle w:val="ListParagraph"/>
              <w:spacing w:after="0" w:line="240" w:lineRule="auto"/>
              <w:ind w:left="0" w:hanging="2"/>
              <w:rPr>
                <w:rFonts w:ascii="Times New Roman" w:hAnsi="Times New Roman" w:cs="Times New Roman"/>
                <w:lang w:val="en-US"/>
              </w:rPr>
            </w:pPr>
          </w:p>
        </w:tc>
      </w:tr>
      <w:tr w:rsidR="005D28AA" w:rsidRPr="00720DA2" w14:paraId="5825E0F1" w14:textId="35C80D00" w:rsidTr="005D28AA">
        <w:trPr>
          <w:jc w:val="center"/>
        </w:trPr>
        <w:tc>
          <w:tcPr>
            <w:tcW w:w="846" w:type="dxa"/>
          </w:tcPr>
          <w:p w14:paraId="004B2F3B" w14:textId="3440425A" w:rsidR="005D28AA" w:rsidRPr="00720DA2" w:rsidRDefault="005D28AA" w:rsidP="005D28AA">
            <w:pPr>
              <w:pStyle w:val="ListParagraph"/>
              <w:tabs>
                <w:tab w:val="left" w:pos="306"/>
              </w:tabs>
              <w:spacing w:after="0" w:line="240" w:lineRule="auto"/>
              <w:ind w:left="0"/>
              <w:rPr>
                <w:rFonts w:ascii="Times New Roman" w:hAnsi="Times New Roman" w:cs="Times New Roman"/>
                <w:lang w:val="en-US"/>
              </w:rPr>
            </w:pPr>
            <w:r>
              <w:rPr>
                <w:rFonts w:ascii="Times New Roman" w:hAnsi="Times New Roman" w:cs="Times New Roman"/>
                <w:lang w:val="en-US"/>
              </w:rPr>
              <w:t>2.</w:t>
            </w:r>
          </w:p>
        </w:tc>
        <w:tc>
          <w:tcPr>
            <w:tcW w:w="3118" w:type="dxa"/>
          </w:tcPr>
          <w:p w14:paraId="5F5F9E49"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lang w:val="en-US"/>
              </w:rPr>
            </w:pPr>
            <w:r w:rsidRPr="00720DA2">
              <w:rPr>
                <w:rFonts w:ascii="Times New Roman" w:hAnsi="Times New Roman" w:cs="Times New Roman"/>
                <w:lang w:val="en-US"/>
              </w:rPr>
              <w:t>Maksimalus lenkimo ilgis</w:t>
            </w:r>
          </w:p>
        </w:tc>
        <w:tc>
          <w:tcPr>
            <w:tcW w:w="4111" w:type="dxa"/>
          </w:tcPr>
          <w:p w14:paraId="72483BAA" w14:textId="77777777" w:rsidR="005D28AA" w:rsidRPr="00720DA2" w:rsidRDefault="005D28AA" w:rsidP="00881DCB">
            <w:pPr>
              <w:jc w:val="both"/>
              <w:rPr>
                <w:sz w:val="22"/>
                <w:szCs w:val="22"/>
              </w:rPr>
            </w:pPr>
            <w:r w:rsidRPr="00720DA2">
              <w:rPr>
                <w:sz w:val="22"/>
                <w:szCs w:val="22"/>
                <w:lang w:val="en-US"/>
              </w:rPr>
              <w:t>Ne mažiau nei 3060</w:t>
            </w:r>
            <w:r w:rsidRPr="00720DA2">
              <w:rPr>
                <w:sz w:val="22"/>
                <w:szCs w:val="22"/>
              </w:rPr>
              <w:t xml:space="preserve"> mm</w:t>
            </w:r>
          </w:p>
        </w:tc>
        <w:tc>
          <w:tcPr>
            <w:tcW w:w="2126" w:type="dxa"/>
          </w:tcPr>
          <w:p w14:paraId="56A78ECB" w14:textId="77777777" w:rsidR="005D28AA" w:rsidRPr="00720DA2" w:rsidRDefault="005D28AA" w:rsidP="00881DCB">
            <w:pPr>
              <w:jc w:val="both"/>
              <w:rPr>
                <w:sz w:val="22"/>
                <w:szCs w:val="22"/>
                <w:lang w:val="en-US"/>
              </w:rPr>
            </w:pPr>
          </w:p>
        </w:tc>
      </w:tr>
      <w:tr w:rsidR="005D28AA" w:rsidRPr="00720DA2" w14:paraId="3C88750D" w14:textId="751DE925" w:rsidTr="005D28AA">
        <w:trPr>
          <w:jc w:val="center"/>
        </w:trPr>
        <w:tc>
          <w:tcPr>
            <w:tcW w:w="846" w:type="dxa"/>
          </w:tcPr>
          <w:p w14:paraId="403364E1" w14:textId="26C6D59E" w:rsidR="005D28AA" w:rsidRPr="005D28AA" w:rsidRDefault="005D28AA" w:rsidP="005D28AA">
            <w:pPr>
              <w:tabs>
                <w:tab w:val="left" w:pos="306"/>
              </w:tabs>
            </w:pPr>
            <w:r>
              <w:t>3.</w:t>
            </w:r>
          </w:p>
        </w:tc>
        <w:tc>
          <w:tcPr>
            <w:tcW w:w="3118" w:type="dxa"/>
          </w:tcPr>
          <w:p w14:paraId="0EB1D1BA"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Darbui naudingas aukštis (angl. open height)</w:t>
            </w:r>
          </w:p>
        </w:tc>
        <w:tc>
          <w:tcPr>
            <w:tcW w:w="4111" w:type="dxa"/>
          </w:tcPr>
          <w:p w14:paraId="56C772B5" w14:textId="77777777" w:rsidR="005D28AA" w:rsidRPr="00720DA2" w:rsidRDefault="005D28AA" w:rsidP="00881DCB">
            <w:pPr>
              <w:jc w:val="both"/>
              <w:rPr>
                <w:sz w:val="22"/>
                <w:szCs w:val="22"/>
                <w:lang w:val="en-GB"/>
              </w:rPr>
            </w:pPr>
            <w:r w:rsidRPr="00720DA2">
              <w:rPr>
                <w:sz w:val="22"/>
                <w:szCs w:val="22"/>
              </w:rPr>
              <w:t xml:space="preserve">Ne mažiau nei </w:t>
            </w:r>
            <w:r w:rsidRPr="00720DA2">
              <w:rPr>
                <w:sz w:val="22"/>
                <w:szCs w:val="22"/>
                <w:lang w:val="en-US"/>
              </w:rPr>
              <w:t>58</w:t>
            </w:r>
            <w:r w:rsidRPr="00720DA2">
              <w:rPr>
                <w:sz w:val="22"/>
                <w:szCs w:val="22"/>
              </w:rPr>
              <w:t>0 mm</w:t>
            </w:r>
          </w:p>
        </w:tc>
        <w:tc>
          <w:tcPr>
            <w:tcW w:w="2126" w:type="dxa"/>
          </w:tcPr>
          <w:p w14:paraId="178623C2" w14:textId="77777777" w:rsidR="005D28AA" w:rsidRPr="00720DA2" w:rsidRDefault="005D28AA" w:rsidP="00881DCB">
            <w:pPr>
              <w:jc w:val="both"/>
              <w:rPr>
                <w:sz w:val="22"/>
                <w:szCs w:val="22"/>
              </w:rPr>
            </w:pPr>
          </w:p>
        </w:tc>
      </w:tr>
      <w:tr w:rsidR="005D28AA" w:rsidRPr="00720DA2" w14:paraId="7323CAC4" w14:textId="101691EF" w:rsidTr="005D28AA">
        <w:trPr>
          <w:jc w:val="center"/>
        </w:trPr>
        <w:tc>
          <w:tcPr>
            <w:tcW w:w="846" w:type="dxa"/>
          </w:tcPr>
          <w:p w14:paraId="59FF51C2" w14:textId="7E7F73CA"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t>4.</w:t>
            </w:r>
          </w:p>
        </w:tc>
        <w:tc>
          <w:tcPr>
            <w:tcW w:w="3118" w:type="dxa"/>
          </w:tcPr>
          <w:p w14:paraId="32F057BE"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Maksimalus atstumas tarp preso sijos apatinio krašto ir viršutinio mašinos stalo krašto</w:t>
            </w:r>
          </w:p>
        </w:tc>
        <w:tc>
          <w:tcPr>
            <w:tcW w:w="4111" w:type="dxa"/>
          </w:tcPr>
          <w:p w14:paraId="4962ECD0" w14:textId="77777777" w:rsidR="005D28AA" w:rsidRPr="00720DA2" w:rsidRDefault="005D28AA" w:rsidP="00881DCB">
            <w:pPr>
              <w:rPr>
                <w:sz w:val="22"/>
                <w:szCs w:val="22"/>
                <w:lang w:val="en-US"/>
              </w:rPr>
            </w:pPr>
            <w:r w:rsidRPr="00720DA2">
              <w:rPr>
                <w:sz w:val="22"/>
                <w:szCs w:val="22"/>
                <w:lang w:val="en-US"/>
              </w:rPr>
              <w:t>Ne mažiau nei 620 mm</w:t>
            </w:r>
          </w:p>
        </w:tc>
        <w:tc>
          <w:tcPr>
            <w:tcW w:w="2126" w:type="dxa"/>
          </w:tcPr>
          <w:p w14:paraId="4CE94A1A" w14:textId="77777777" w:rsidR="005D28AA" w:rsidRPr="00720DA2" w:rsidRDefault="005D28AA" w:rsidP="00881DCB">
            <w:pPr>
              <w:rPr>
                <w:sz w:val="22"/>
                <w:szCs w:val="22"/>
                <w:lang w:val="en-US"/>
              </w:rPr>
            </w:pPr>
          </w:p>
        </w:tc>
      </w:tr>
      <w:tr w:rsidR="005D28AA" w:rsidRPr="00720DA2" w14:paraId="368537CE" w14:textId="2CCC9DD7" w:rsidTr="005D28AA">
        <w:trPr>
          <w:jc w:val="center"/>
        </w:trPr>
        <w:tc>
          <w:tcPr>
            <w:tcW w:w="846" w:type="dxa"/>
          </w:tcPr>
          <w:p w14:paraId="3F26ADED" w14:textId="421BF500"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t>5.</w:t>
            </w:r>
          </w:p>
        </w:tc>
        <w:tc>
          <w:tcPr>
            <w:tcW w:w="3118" w:type="dxa"/>
          </w:tcPr>
          <w:p w14:paraId="49EB2627"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Viršutinės sijos eiga (angl. stroke)</w:t>
            </w:r>
          </w:p>
        </w:tc>
        <w:tc>
          <w:tcPr>
            <w:tcW w:w="4111" w:type="dxa"/>
          </w:tcPr>
          <w:p w14:paraId="5D2383D4" w14:textId="77777777" w:rsidR="005D28AA" w:rsidRPr="00720DA2" w:rsidRDefault="005D28AA" w:rsidP="00881DCB">
            <w:pPr>
              <w:rPr>
                <w:sz w:val="22"/>
                <w:szCs w:val="22"/>
                <w:lang w:val="en-US"/>
              </w:rPr>
            </w:pPr>
            <w:r w:rsidRPr="00720DA2">
              <w:rPr>
                <w:sz w:val="22"/>
                <w:szCs w:val="22"/>
                <w:lang w:val="en-US"/>
              </w:rPr>
              <w:t>Ne mažiau nei 350 mm</w:t>
            </w:r>
          </w:p>
        </w:tc>
        <w:tc>
          <w:tcPr>
            <w:tcW w:w="2126" w:type="dxa"/>
          </w:tcPr>
          <w:p w14:paraId="40D00524" w14:textId="77777777" w:rsidR="005D28AA" w:rsidRPr="00720DA2" w:rsidRDefault="005D28AA" w:rsidP="00881DCB">
            <w:pPr>
              <w:rPr>
                <w:sz w:val="22"/>
                <w:szCs w:val="22"/>
                <w:lang w:val="en-US"/>
              </w:rPr>
            </w:pPr>
          </w:p>
        </w:tc>
      </w:tr>
      <w:tr w:rsidR="005D28AA" w:rsidRPr="00720DA2" w14:paraId="18F64316" w14:textId="07620D39" w:rsidTr="005D28AA">
        <w:trPr>
          <w:jc w:val="center"/>
        </w:trPr>
        <w:tc>
          <w:tcPr>
            <w:tcW w:w="846" w:type="dxa"/>
          </w:tcPr>
          <w:p w14:paraId="2FBAA0DF" w14:textId="2D854B1C"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t>6.</w:t>
            </w:r>
          </w:p>
        </w:tc>
        <w:tc>
          <w:tcPr>
            <w:tcW w:w="3118" w:type="dxa"/>
          </w:tcPr>
          <w:p w14:paraId="25BA45FB"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Programiškai valdomų ašių skaičius</w:t>
            </w:r>
          </w:p>
        </w:tc>
        <w:tc>
          <w:tcPr>
            <w:tcW w:w="4111" w:type="dxa"/>
          </w:tcPr>
          <w:p w14:paraId="761B8625" w14:textId="77777777" w:rsidR="005D28AA" w:rsidRPr="00720DA2" w:rsidRDefault="005D28AA" w:rsidP="00881DCB">
            <w:pPr>
              <w:jc w:val="both"/>
              <w:rPr>
                <w:sz w:val="22"/>
                <w:szCs w:val="22"/>
              </w:rPr>
            </w:pPr>
            <w:r w:rsidRPr="00720DA2">
              <w:rPr>
                <w:sz w:val="22"/>
                <w:szCs w:val="22"/>
                <w:lang w:val="pl-PL"/>
              </w:rPr>
              <w:t>5 (</w:t>
            </w:r>
            <w:r w:rsidRPr="00720DA2">
              <w:rPr>
                <w:sz w:val="22"/>
                <w:szCs w:val="22"/>
              </w:rPr>
              <w:t>X, Delta X, R, Z1, Z2)</w:t>
            </w:r>
          </w:p>
        </w:tc>
        <w:tc>
          <w:tcPr>
            <w:tcW w:w="2126" w:type="dxa"/>
          </w:tcPr>
          <w:p w14:paraId="57A200B3" w14:textId="77777777" w:rsidR="005D28AA" w:rsidRPr="00720DA2" w:rsidRDefault="005D28AA" w:rsidP="00881DCB">
            <w:pPr>
              <w:jc w:val="both"/>
              <w:rPr>
                <w:sz w:val="22"/>
                <w:szCs w:val="22"/>
                <w:lang w:val="pl-PL"/>
              </w:rPr>
            </w:pPr>
          </w:p>
        </w:tc>
      </w:tr>
      <w:tr w:rsidR="005D28AA" w:rsidRPr="00720DA2" w14:paraId="5821121A" w14:textId="7D01A751" w:rsidTr="005D28AA">
        <w:trPr>
          <w:jc w:val="center"/>
        </w:trPr>
        <w:tc>
          <w:tcPr>
            <w:tcW w:w="846" w:type="dxa"/>
          </w:tcPr>
          <w:p w14:paraId="3A787065" w14:textId="435FBFE7"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t>7.</w:t>
            </w:r>
          </w:p>
        </w:tc>
        <w:tc>
          <w:tcPr>
            <w:tcW w:w="3118" w:type="dxa"/>
          </w:tcPr>
          <w:p w14:paraId="397C9E85"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Įlinkio kompnesavimas (Crowning)</w:t>
            </w:r>
          </w:p>
        </w:tc>
        <w:tc>
          <w:tcPr>
            <w:tcW w:w="4111" w:type="dxa"/>
          </w:tcPr>
          <w:p w14:paraId="7CDA2742" w14:textId="77777777" w:rsidR="005D28AA" w:rsidRPr="00720DA2" w:rsidRDefault="005D28AA" w:rsidP="00881DCB">
            <w:pPr>
              <w:jc w:val="both"/>
              <w:rPr>
                <w:sz w:val="22"/>
                <w:szCs w:val="22"/>
                <w:lang w:val="en-US"/>
              </w:rPr>
            </w:pPr>
            <w:r w:rsidRPr="00720DA2">
              <w:rPr>
                <w:sz w:val="22"/>
                <w:szCs w:val="22"/>
                <w:lang w:val="en-US"/>
              </w:rPr>
              <w:t>Turi būti CNC valdomas hidraulinis įlinkio kompensavimas.</w:t>
            </w:r>
          </w:p>
        </w:tc>
        <w:tc>
          <w:tcPr>
            <w:tcW w:w="2126" w:type="dxa"/>
          </w:tcPr>
          <w:p w14:paraId="437CDBE4" w14:textId="77777777" w:rsidR="005D28AA" w:rsidRPr="00720DA2" w:rsidRDefault="005D28AA" w:rsidP="00881DCB">
            <w:pPr>
              <w:jc w:val="both"/>
              <w:rPr>
                <w:sz w:val="22"/>
                <w:szCs w:val="22"/>
                <w:lang w:val="en-US"/>
              </w:rPr>
            </w:pPr>
          </w:p>
        </w:tc>
      </w:tr>
      <w:tr w:rsidR="005D28AA" w:rsidRPr="00720DA2" w14:paraId="3646A520" w14:textId="280C9145" w:rsidTr="005D28AA">
        <w:trPr>
          <w:jc w:val="center"/>
        </w:trPr>
        <w:tc>
          <w:tcPr>
            <w:tcW w:w="846" w:type="dxa"/>
          </w:tcPr>
          <w:p w14:paraId="07C0447E" w14:textId="6E57BF9B"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t>8.</w:t>
            </w:r>
          </w:p>
        </w:tc>
        <w:tc>
          <w:tcPr>
            <w:tcW w:w="3118" w:type="dxa"/>
          </w:tcPr>
          <w:p w14:paraId="76104F77"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Valdymo pultas</w:t>
            </w:r>
          </w:p>
        </w:tc>
        <w:tc>
          <w:tcPr>
            <w:tcW w:w="4111" w:type="dxa"/>
          </w:tcPr>
          <w:p w14:paraId="6AC5832F" w14:textId="77777777" w:rsidR="005D28AA" w:rsidRPr="00720DA2" w:rsidRDefault="005D28AA" w:rsidP="00881DCB">
            <w:pPr>
              <w:jc w:val="both"/>
              <w:rPr>
                <w:sz w:val="22"/>
                <w:szCs w:val="22"/>
              </w:rPr>
            </w:pPr>
            <w:r w:rsidRPr="00720DA2">
              <w:rPr>
                <w:sz w:val="22"/>
                <w:szCs w:val="22"/>
              </w:rPr>
              <w:t>Lietimui jautrus ekranas, ne mažiau nei 17” su galimybe atvaizduoti gaminius 3D erdvėje.</w:t>
            </w:r>
          </w:p>
        </w:tc>
        <w:tc>
          <w:tcPr>
            <w:tcW w:w="2126" w:type="dxa"/>
          </w:tcPr>
          <w:p w14:paraId="052DDCEF" w14:textId="77777777" w:rsidR="005D28AA" w:rsidRPr="00720DA2" w:rsidRDefault="005D28AA" w:rsidP="00881DCB">
            <w:pPr>
              <w:jc w:val="both"/>
              <w:rPr>
                <w:sz w:val="22"/>
                <w:szCs w:val="22"/>
              </w:rPr>
            </w:pPr>
          </w:p>
        </w:tc>
      </w:tr>
      <w:tr w:rsidR="005D28AA" w:rsidRPr="00720DA2" w14:paraId="3B36C3FF" w14:textId="4B8180A2" w:rsidTr="005D28AA">
        <w:trPr>
          <w:jc w:val="center"/>
        </w:trPr>
        <w:tc>
          <w:tcPr>
            <w:tcW w:w="846" w:type="dxa"/>
          </w:tcPr>
          <w:p w14:paraId="4F398AA0" w14:textId="3CEC9288"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lastRenderedPageBreak/>
              <w:t>9.</w:t>
            </w:r>
          </w:p>
        </w:tc>
        <w:tc>
          <w:tcPr>
            <w:tcW w:w="3118" w:type="dxa"/>
          </w:tcPr>
          <w:p w14:paraId="6D87F955"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 xml:space="preserve">X- ašis </w:t>
            </w:r>
          </w:p>
        </w:tc>
        <w:tc>
          <w:tcPr>
            <w:tcW w:w="4111" w:type="dxa"/>
          </w:tcPr>
          <w:p w14:paraId="14753096" w14:textId="77777777" w:rsidR="005D28AA" w:rsidRPr="00720DA2" w:rsidRDefault="005D28AA" w:rsidP="00881DCB">
            <w:pPr>
              <w:jc w:val="both"/>
              <w:rPr>
                <w:sz w:val="22"/>
                <w:szCs w:val="22"/>
              </w:rPr>
            </w:pPr>
            <w:r w:rsidRPr="00720DA2">
              <w:rPr>
                <w:sz w:val="22"/>
                <w:szCs w:val="22"/>
              </w:rPr>
              <w:t>Eiga - ne mažiau nei 600 mm</w:t>
            </w:r>
          </w:p>
          <w:p w14:paraId="6ED5A3F6" w14:textId="77777777" w:rsidR="005D28AA" w:rsidRPr="00720DA2" w:rsidRDefault="005D28AA" w:rsidP="00881DCB">
            <w:pPr>
              <w:jc w:val="both"/>
              <w:rPr>
                <w:sz w:val="22"/>
                <w:szCs w:val="22"/>
              </w:rPr>
            </w:pPr>
            <w:r w:rsidRPr="00720DA2">
              <w:rPr>
                <w:sz w:val="22"/>
                <w:szCs w:val="22"/>
              </w:rPr>
              <w:t>Pozicionavimo greitis - ne mažiau nei 500 mm/s</w:t>
            </w:r>
          </w:p>
          <w:p w14:paraId="14FFFA6C" w14:textId="77777777" w:rsidR="005D28AA" w:rsidRPr="00720DA2" w:rsidRDefault="005D28AA" w:rsidP="00881DCB">
            <w:pPr>
              <w:jc w:val="both"/>
              <w:rPr>
                <w:sz w:val="22"/>
                <w:szCs w:val="22"/>
              </w:rPr>
            </w:pPr>
            <w:r w:rsidRPr="00720DA2">
              <w:rPr>
                <w:sz w:val="22"/>
                <w:szCs w:val="22"/>
              </w:rPr>
              <w:t>Pozicionavimo tikslumas ±0,05 mm</w:t>
            </w:r>
          </w:p>
        </w:tc>
        <w:tc>
          <w:tcPr>
            <w:tcW w:w="2126" w:type="dxa"/>
          </w:tcPr>
          <w:p w14:paraId="4230AF74" w14:textId="77777777" w:rsidR="005D28AA" w:rsidRPr="00720DA2" w:rsidRDefault="005D28AA" w:rsidP="00881DCB">
            <w:pPr>
              <w:jc w:val="both"/>
              <w:rPr>
                <w:sz w:val="22"/>
                <w:szCs w:val="22"/>
              </w:rPr>
            </w:pPr>
          </w:p>
        </w:tc>
      </w:tr>
      <w:tr w:rsidR="005D28AA" w:rsidRPr="00720DA2" w14:paraId="449EB08F" w14:textId="60C7BE7E" w:rsidTr="005D28AA">
        <w:trPr>
          <w:jc w:val="center"/>
        </w:trPr>
        <w:tc>
          <w:tcPr>
            <w:tcW w:w="846" w:type="dxa"/>
          </w:tcPr>
          <w:p w14:paraId="3F09E168" w14:textId="527478DB" w:rsidR="005D28AA" w:rsidRPr="00720DA2" w:rsidRDefault="005D28AA" w:rsidP="005D28AA">
            <w:pPr>
              <w:pStyle w:val="ListParagraph"/>
              <w:tabs>
                <w:tab w:val="left" w:pos="306"/>
              </w:tabs>
              <w:spacing w:after="0" w:line="240" w:lineRule="auto"/>
              <w:ind w:left="0"/>
              <w:rPr>
                <w:rFonts w:ascii="Times New Roman" w:hAnsi="Times New Roman" w:cs="Times New Roman"/>
              </w:rPr>
            </w:pPr>
            <w:r>
              <w:rPr>
                <w:rFonts w:ascii="Times New Roman" w:hAnsi="Times New Roman" w:cs="Times New Roman"/>
              </w:rPr>
              <w:t>10.</w:t>
            </w:r>
          </w:p>
        </w:tc>
        <w:tc>
          <w:tcPr>
            <w:tcW w:w="3118" w:type="dxa"/>
          </w:tcPr>
          <w:p w14:paraId="79192F77" w14:textId="77777777" w:rsidR="005D28AA" w:rsidRPr="00720DA2" w:rsidRDefault="005D28AA" w:rsidP="00881DCB">
            <w:pPr>
              <w:pStyle w:val="ListParagraph"/>
              <w:tabs>
                <w:tab w:val="left" w:pos="306"/>
              </w:tabs>
              <w:spacing w:after="0" w:line="240" w:lineRule="auto"/>
              <w:ind w:left="0"/>
              <w:rPr>
                <w:rFonts w:ascii="Times New Roman" w:hAnsi="Times New Roman" w:cs="Times New Roman"/>
              </w:rPr>
            </w:pPr>
            <w:r w:rsidRPr="00720DA2">
              <w:rPr>
                <w:rFonts w:ascii="Times New Roman" w:hAnsi="Times New Roman" w:cs="Times New Roman"/>
              </w:rPr>
              <w:t xml:space="preserve"> Delta X-ašis </w:t>
            </w:r>
          </w:p>
        </w:tc>
        <w:tc>
          <w:tcPr>
            <w:tcW w:w="4111" w:type="dxa"/>
          </w:tcPr>
          <w:p w14:paraId="563EDC85" w14:textId="77777777" w:rsidR="005D28AA" w:rsidRPr="00720DA2" w:rsidRDefault="005D28AA" w:rsidP="00881DCB">
            <w:pPr>
              <w:jc w:val="both"/>
              <w:rPr>
                <w:sz w:val="22"/>
                <w:szCs w:val="22"/>
                <w:lang w:val="en-US"/>
              </w:rPr>
            </w:pPr>
            <w:r w:rsidRPr="00720DA2">
              <w:rPr>
                <w:sz w:val="22"/>
                <w:szCs w:val="22"/>
              </w:rPr>
              <w:t>Eiga - ne mažiau nei ±</w:t>
            </w:r>
            <w:r w:rsidRPr="00720DA2">
              <w:rPr>
                <w:sz w:val="22"/>
                <w:szCs w:val="22"/>
                <w:lang w:val="en-US"/>
              </w:rPr>
              <w:t>65 mm</w:t>
            </w:r>
          </w:p>
        </w:tc>
        <w:tc>
          <w:tcPr>
            <w:tcW w:w="2126" w:type="dxa"/>
          </w:tcPr>
          <w:p w14:paraId="69E3E14E" w14:textId="77777777" w:rsidR="005D28AA" w:rsidRPr="00720DA2" w:rsidRDefault="005D28AA" w:rsidP="00881DCB">
            <w:pPr>
              <w:jc w:val="both"/>
              <w:rPr>
                <w:sz w:val="22"/>
                <w:szCs w:val="22"/>
              </w:rPr>
            </w:pPr>
          </w:p>
        </w:tc>
      </w:tr>
      <w:tr w:rsidR="005D28AA" w:rsidRPr="00720DA2" w14:paraId="369718BD" w14:textId="66475F00" w:rsidTr="005D28AA">
        <w:trPr>
          <w:jc w:val="center"/>
        </w:trPr>
        <w:tc>
          <w:tcPr>
            <w:tcW w:w="846" w:type="dxa"/>
          </w:tcPr>
          <w:p w14:paraId="16E83A6A" w14:textId="7A1A3777"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11.</w:t>
            </w:r>
          </w:p>
        </w:tc>
        <w:tc>
          <w:tcPr>
            <w:tcW w:w="3118" w:type="dxa"/>
          </w:tcPr>
          <w:p w14:paraId="6615AD87"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 R- ašis </w:t>
            </w:r>
          </w:p>
        </w:tc>
        <w:tc>
          <w:tcPr>
            <w:tcW w:w="4111" w:type="dxa"/>
          </w:tcPr>
          <w:p w14:paraId="68AEF6A5" w14:textId="77777777" w:rsidR="005D28AA" w:rsidRPr="00720DA2" w:rsidRDefault="005D28AA" w:rsidP="00881DCB">
            <w:pPr>
              <w:jc w:val="both"/>
              <w:rPr>
                <w:sz w:val="22"/>
                <w:szCs w:val="22"/>
              </w:rPr>
            </w:pPr>
            <w:r w:rsidRPr="00720DA2">
              <w:rPr>
                <w:sz w:val="22"/>
                <w:szCs w:val="22"/>
              </w:rPr>
              <w:t xml:space="preserve">Eiga - ne mažiau nei </w:t>
            </w:r>
            <w:r w:rsidRPr="00720DA2">
              <w:rPr>
                <w:sz w:val="22"/>
                <w:szCs w:val="22"/>
                <w:lang w:val="en-US"/>
              </w:rPr>
              <w:t>1</w:t>
            </w:r>
            <w:r w:rsidRPr="00720DA2">
              <w:rPr>
                <w:sz w:val="22"/>
                <w:szCs w:val="22"/>
              </w:rPr>
              <w:t>50 mm</w:t>
            </w:r>
          </w:p>
          <w:p w14:paraId="1B3919A5" w14:textId="77777777" w:rsidR="005D28AA" w:rsidRPr="00720DA2" w:rsidRDefault="005D28AA" w:rsidP="00881DCB">
            <w:pPr>
              <w:jc w:val="both"/>
              <w:rPr>
                <w:sz w:val="22"/>
                <w:szCs w:val="22"/>
              </w:rPr>
            </w:pPr>
            <w:r w:rsidRPr="00720DA2">
              <w:rPr>
                <w:sz w:val="22"/>
                <w:szCs w:val="22"/>
              </w:rPr>
              <w:t>Greitis - ne mažiau nei 200 mm/s</w:t>
            </w:r>
          </w:p>
          <w:p w14:paraId="78999286" w14:textId="77777777" w:rsidR="005D28AA" w:rsidRPr="00720DA2" w:rsidRDefault="005D28AA" w:rsidP="00881DCB">
            <w:pPr>
              <w:jc w:val="both"/>
              <w:rPr>
                <w:sz w:val="22"/>
                <w:szCs w:val="22"/>
                <w:lang w:val="en-GB"/>
              </w:rPr>
            </w:pPr>
            <w:r w:rsidRPr="00720DA2">
              <w:rPr>
                <w:sz w:val="22"/>
                <w:szCs w:val="22"/>
              </w:rPr>
              <w:t>Pozicionavimo tikslumas  ±0,1 mm</w:t>
            </w:r>
          </w:p>
        </w:tc>
        <w:tc>
          <w:tcPr>
            <w:tcW w:w="2126" w:type="dxa"/>
          </w:tcPr>
          <w:p w14:paraId="5B1471E4" w14:textId="77777777" w:rsidR="005D28AA" w:rsidRPr="00720DA2" w:rsidRDefault="005D28AA" w:rsidP="00881DCB">
            <w:pPr>
              <w:jc w:val="both"/>
              <w:rPr>
                <w:sz w:val="22"/>
                <w:szCs w:val="22"/>
              </w:rPr>
            </w:pPr>
          </w:p>
        </w:tc>
      </w:tr>
      <w:tr w:rsidR="005D28AA" w:rsidRPr="00720DA2" w14:paraId="48D7628E" w14:textId="3A623170" w:rsidTr="005D28AA">
        <w:trPr>
          <w:jc w:val="center"/>
        </w:trPr>
        <w:tc>
          <w:tcPr>
            <w:tcW w:w="846" w:type="dxa"/>
          </w:tcPr>
          <w:p w14:paraId="5D9CE074" w14:textId="48FCC023"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12.</w:t>
            </w:r>
          </w:p>
        </w:tc>
        <w:tc>
          <w:tcPr>
            <w:tcW w:w="3118" w:type="dxa"/>
          </w:tcPr>
          <w:p w14:paraId="665B9B27"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 Z–ašis</w:t>
            </w:r>
          </w:p>
        </w:tc>
        <w:tc>
          <w:tcPr>
            <w:tcW w:w="4111" w:type="dxa"/>
          </w:tcPr>
          <w:p w14:paraId="635C1F47" w14:textId="77777777" w:rsidR="005D28AA" w:rsidRPr="00720DA2" w:rsidRDefault="005D28AA" w:rsidP="00881DCB">
            <w:pPr>
              <w:jc w:val="both"/>
              <w:rPr>
                <w:sz w:val="22"/>
                <w:szCs w:val="22"/>
              </w:rPr>
            </w:pPr>
            <w:r w:rsidRPr="00720DA2">
              <w:rPr>
                <w:sz w:val="22"/>
                <w:szCs w:val="22"/>
              </w:rPr>
              <w:t>Eiga 2900 mm</w:t>
            </w:r>
          </w:p>
          <w:p w14:paraId="6028C726" w14:textId="77777777" w:rsidR="005D28AA" w:rsidRPr="00720DA2" w:rsidRDefault="005D28AA" w:rsidP="00881DCB">
            <w:pPr>
              <w:jc w:val="both"/>
              <w:rPr>
                <w:sz w:val="22"/>
                <w:szCs w:val="22"/>
                <w:lang w:val="en-US"/>
              </w:rPr>
            </w:pPr>
            <w:r w:rsidRPr="00720DA2">
              <w:rPr>
                <w:sz w:val="22"/>
                <w:szCs w:val="22"/>
              </w:rPr>
              <w:t>Greitis (</w:t>
            </w:r>
            <w:r w:rsidRPr="00720DA2">
              <w:rPr>
                <w:sz w:val="22"/>
                <w:szCs w:val="22"/>
                <w:lang w:val="en-US"/>
              </w:rPr>
              <w:t>4/5–ašis) 1000 mm/s</w:t>
            </w:r>
          </w:p>
          <w:p w14:paraId="176CED46" w14:textId="77777777" w:rsidR="005D28AA" w:rsidRPr="00720DA2" w:rsidRDefault="005D28AA" w:rsidP="00881DCB">
            <w:pPr>
              <w:jc w:val="both"/>
              <w:rPr>
                <w:sz w:val="22"/>
                <w:szCs w:val="22"/>
              </w:rPr>
            </w:pPr>
            <w:r w:rsidRPr="00720DA2">
              <w:rPr>
                <w:sz w:val="22"/>
                <w:szCs w:val="22"/>
              </w:rPr>
              <w:t>Tikslumas (4/5–axis) ±0,1 mm</w:t>
            </w:r>
          </w:p>
        </w:tc>
        <w:tc>
          <w:tcPr>
            <w:tcW w:w="2126" w:type="dxa"/>
          </w:tcPr>
          <w:p w14:paraId="640F67F5" w14:textId="77777777" w:rsidR="005D28AA" w:rsidRPr="00720DA2" w:rsidRDefault="005D28AA" w:rsidP="00881DCB">
            <w:pPr>
              <w:jc w:val="both"/>
              <w:rPr>
                <w:sz w:val="22"/>
                <w:szCs w:val="22"/>
              </w:rPr>
            </w:pPr>
          </w:p>
        </w:tc>
      </w:tr>
      <w:tr w:rsidR="005D28AA" w:rsidRPr="00720DA2" w14:paraId="2C88C581" w14:textId="3E140CC7" w:rsidTr="005D28AA">
        <w:trPr>
          <w:jc w:val="center"/>
        </w:trPr>
        <w:tc>
          <w:tcPr>
            <w:tcW w:w="846" w:type="dxa"/>
          </w:tcPr>
          <w:p w14:paraId="09ECD069" w14:textId="4F695D99"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13.</w:t>
            </w:r>
          </w:p>
        </w:tc>
        <w:tc>
          <w:tcPr>
            <w:tcW w:w="3118" w:type="dxa"/>
          </w:tcPr>
          <w:p w14:paraId="5D03F20F"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Viršutinės sijos didžiausias priartėjimo greitis</w:t>
            </w:r>
          </w:p>
        </w:tc>
        <w:tc>
          <w:tcPr>
            <w:tcW w:w="4111" w:type="dxa"/>
          </w:tcPr>
          <w:p w14:paraId="7B69FFD7" w14:textId="77777777" w:rsidR="005D28AA" w:rsidRPr="00720DA2" w:rsidRDefault="005D28AA" w:rsidP="00881DCB">
            <w:pPr>
              <w:jc w:val="both"/>
              <w:rPr>
                <w:sz w:val="22"/>
                <w:szCs w:val="22"/>
              </w:rPr>
            </w:pPr>
            <w:r w:rsidRPr="00720DA2">
              <w:rPr>
                <w:sz w:val="22"/>
                <w:szCs w:val="22"/>
              </w:rPr>
              <w:t>Ne mažiau nei 200 mm/s</w:t>
            </w:r>
          </w:p>
        </w:tc>
        <w:tc>
          <w:tcPr>
            <w:tcW w:w="2126" w:type="dxa"/>
          </w:tcPr>
          <w:p w14:paraId="223B01EA" w14:textId="77777777" w:rsidR="005D28AA" w:rsidRPr="00720DA2" w:rsidRDefault="005D28AA" w:rsidP="00881DCB">
            <w:pPr>
              <w:jc w:val="both"/>
              <w:rPr>
                <w:sz w:val="22"/>
                <w:szCs w:val="22"/>
              </w:rPr>
            </w:pPr>
          </w:p>
        </w:tc>
      </w:tr>
      <w:tr w:rsidR="005D28AA" w:rsidRPr="00720DA2" w14:paraId="7CD752D0" w14:textId="4CC53CC2" w:rsidTr="005D28AA">
        <w:trPr>
          <w:jc w:val="center"/>
        </w:trPr>
        <w:tc>
          <w:tcPr>
            <w:tcW w:w="846" w:type="dxa"/>
          </w:tcPr>
          <w:p w14:paraId="160DBD02" w14:textId="6B1710B7"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14.</w:t>
            </w:r>
          </w:p>
        </w:tc>
        <w:tc>
          <w:tcPr>
            <w:tcW w:w="3118" w:type="dxa"/>
          </w:tcPr>
          <w:p w14:paraId="2818B2B8"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Viršutinės sijos darbinis lenkimo greitis </w:t>
            </w:r>
          </w:p>
        </w:tc>
        <w:tc>
          <w:tcPr>
            <w:tcW w:w="4111" w:type="dxa"/>
          </w:tcPr>
          <w:p w14:paraId="568D1123" w14:textId="77777777" w:rsidR="005D28AA" w:rsidRPr="00720DA2" w:rsidRDefault="005D28AA" w:rsidP="00881DCB">
            <w:pPr>
              <w:jc w:val="both"/>
              <w:rPr>
                <w:sz w:val="22"/>
                <w:szCs w:val="22"/>
              </w:rPr>
            </w:pPr>
            <w:r w:rsidRPr="00720DA2">
              <w:rPr>
                <w:sz w:val="22"/>
                <w:szCs w:val="22"/>
              </w:rPr>
              <w:t>Ne mažiau nei iki 15 mm/s</w:t>
            </w:r>
          </w:p>
        </w:tc>
        <w:tc>
          <w:tcPr>
            <w:tcW w:w="2126" w:type="dxa"/>
          </w:tcPr>
          <w:p w14:paraId="45B8B4A5" w14:textId="77777777" w:rsidR="005D28AA" w:rsidRPr="00720DA2" w:rsidRDefault="005D28AA" w:rsidP="00881DCB">
            <w:pPr>
              <w:jc w:val="both"/>
              <w:rPr>
                <w:sz w:val="22"/>
                <w:szCs w:val="22"/>
              </w:rPr>
            </w:pPr>
          </w:p>
        </w:tc>
      </w:tr>
      <w:tr w:rsidR="005D28AA" w:rsidRPr="00720DA2" w14:paraId="754E6BB3" w14:textId="59F6F36F" w:rsidTr="005D28AA">
        <w:trPr>
          <w:jc w:val="center"/>
        </w:trPr>
        <w:tc>
          <w:tcPr>
            <w:tcW w:w="846" w:type="dxa"/>
          </w:tcPr>
          <w:p w14:paraId="6B90F35D" w14:textId="5C75DEEA"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15.</w:t>
            </w:r>
          </w:p>
        </w:tc>
        <w:tc>
          <w:tcPr>
            <w:tcW w:w="3118" w:type="dxa"/>
          </w:tcPr>
          <w:p w14:paraId="32D53617"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Viršutinės sijos grįžimo greitis</w:t>
            </w:r>
          </w:p>
        </w:tc>
        <w:tc>
          <w:tcPr>
            <w:tcW w:w="4111" w:type="dxa"/>
          </w:tcPr>
          <w:p w14:paraId="3888DB36" w14:textId="77777777" w:rsidR="005D28AA" w:rsidRPr="00720DA2" w:rsidRDefault="005D28AA" w:rsidP="00881DCB">
            <w:pPr>
              <w:rPr>
                <w:sz w:val="22"/>
                <w:szCs w:val="22"/>
                <w:lang w:val="en-US"/>
              </w:rPr>
            </w:pPr>
            <w:r w:rsidRPr="00720DA2">
              <w:rPr>
                <w:sz w:val="22"/>
                <w:szCs w:val="22"/>
                <w:lang w:val="en-US"/>
              </w:rPr>
              <w:t>Ne mažiau nei 200 mm/s</w:t>
            </w:r>
          </w:p>
        </w:tc>
        <w:tc>
          <w:tcPr>
            <w:tcW w:w="2126" w:type="dxa"/>
          </w:tcPr>
          <w:p w14:paraId="71E5CCD4" w14:textId="77777777" w:rsidR="005D28AA" w:rsidRPr="00720DA2" w:rsidRDefault="005D28AA" w:rsidP="00881DCB">
            <w:pPr>
              <w:rPr>
                <w:sz w:val="22"/>
                <w:szCs w:val="22"/>
                <w:lang w:val="en-US"/>
              </w:rPr>
            </w:pPr>
          </w:p>
        </w:tc>
      </w:tr>
      <w:tr w:rsidR="005D28AA" w:rsidRPr="00720DA2" w14:paraId="7E77A1E5" w14:textId="17EFC340" w:rsidTr="005D28AA">
        <w:trPr>
          <w:jc w:val="center"/>
        </w:trPr>
        <w:tc>
          <w:tcPr>
            <w:tcW w:w="846" w:type="dxa"/>
          </w:tcPr>
          <w:p w14:paraId="5C869DFF" w14:textId="0E936785"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16.</w:t>
            </w:r>
          </w:p>
        </w:tc>
        <w:tc>
          <w:tcPr>
            <w:tcW w:w="3118" w:type="dxa"/>
          </w:tcPr>
          <w:p w14:paraId="33683619"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Viršutinės sijos (Y-ašies) pozicionavimo  tikslumas</w:t>
            </w:r>
          </w:p>
        </w:tc>
        <w:tc>
          <w:tcPr>
            <w:tcW w:w="4111" w:type="dxa"/>
          </w:tcPr>
          <w:p w14:paraId="3FF03D97" w14:textId="77777777" w:rsidR="005D28AA" w:rsidRPr="00720DA2" w:rsidRDefault="005D28AA" w:rsidP="00881DCB">
            <w:pPr>
              <w:jc w:val="both"/>
              <w:rPr>
                <w:sz w:val="22"/>
                <w:szCs w:val="22"/>
              </w:rPr>
            </w:pPr>
            <w:r w:rsidRPr="00720DA2">
              <w:rPr>
                <w:sz w:val="22"/>
                <w:szCs w:val="22"/>
              </w:rPr>
              <w:t>Ne mažiau nei ±0,01 mm</w:t>
            </w:r>
          </w:p>
        </w:tc>
        <w:tc>
          <w:tcPr>
            <w:tcW w:w="2126" w:type="dxa"/>
          </w:tcPr>
          <w:p w14:paraId="642226D2" w14:textId="77777777" w:rsidR="005D28AA" w:rsidRPr="00720DA2" w:rsidRDefault="005D28AA" w:rsidP="00881DCB">
            <w:pPr>
              <w:jc w:val="both"/>
              <w:rPr>
                <w:sz w:val="22"/>
                <w:szCs w:val="22"/>
              </w:rPr>
            </w:pPr>
          </w:p>
        </w:tc>
      </w:tr>
      <w:tr w:rsidR="005D28AA" w:rsidRPr="00720DA2" w14:paraId="3F9633F2" w14:textId="0D382574" w:rsidTr="005D28AA">
        <w:trPr>
          <w:jc w:val="center"/>
        </w:trPr>
        <w:tc>
          <w:tcPr>
            <w:tcW w:w="846" w:type="dxa"/>
          </w:tcPr>
          <w:p w14:paraId="4E8AB870" w14:textId="5C59F920"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17.</w:t>
            </w:r>
          </w:p>
        </w:tc>
        <w:tc>
          <w:tcPr>
            <w:tcW w:w="3118" w:type="dxa"/>
          </w:tcPr>
          <w:p w14:paraId="3AD29068"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Aukštis </w:t>
            </w:r>
          </w:p>
        </w:tc>
        <w:tc>
          <w:tcPr>
            <w:tcW w:w="4111" w:type="dxa"/>
          </w:tcPr>
          <w:p w14:paraId="3AFAB8F4" w14:textId="77777777" w:rsidR="005D28AA" w:rsidRPr="00720DA2" w:rsidRDefault="005D28AA" w:rsidP="00881DCB">
            <w:pPr>
              <w:rPr>
                <w:sz w:val="22"/>
                <w:szCs w:val="22"/>
              </w:rPr>
            </w:pPr>
            <w:r w:rsidRPr="00720DA2">
              <w:rPr>
                <w:sz w:val="22"/>
                <w:szCs w:val="22"/>
              </w:rPr>
              <w:t>Ne daugiau nei 2800 mm</w:t>
            </w:r>
          </w:p>
        </w:tc>
        <w:tc>
          <w:tcPr>
            <w:tcW w:w="2126" w:type="dxa"/>
          </w:tcPr>
          <w:p w14:paraId="3E017A7A" w14:textId="77777777" w:rsidR="005D28AA" w:rsidRPr="00720DA2" w:rsidRDefault="005D28AA" w:rsidP="00881DCB">
            <w:pPr>
              <w:rPr>
                <w:sz w:val="22"/>
                <w:szCs w:val="22"/>
              </w:rPr>
            </w:pPr>
          </w:p>
        </w:tc>
      </w:tr>
      <w:tr w:rsidR="005D28AA" w:rsidRPr="00720DA2" w14:paraId="238D0833" w14:textId="59C48205" w:rsidTr="005D28AA">
        <w:trPr>
          <w:jc w:val="center"/>
        </w:trPr>
        <w:tc>
          <w:tcPr>
            <w:tcW w:w="846" w:type="dxa"/>
          </w:tcPr>
          <w:p w14:paraId="00539373" w14:textId="75A402DB"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18.</w:t>
            </w:r>
          </w:p>
        </w:tc>
        <w:tc>
          <w:tcPr>
            <w:tcW w:w="3118" w:type="dxa"/>
            <w:vAlign w:val="center"/>
          </w:tcPr>
          <w:p w14:paraId="214C4FA9"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Programinė įranga</w:t>
            </w:r>
          </w:p>
        </w:tc>
        <w:tc>
          <w:tcPr>
            <w:tcW w:w="4111" w:type="dxa"/>
            <w:vAlign w:val="center"/>
          </w:tcPr>
          <w:p w14:paraId="0798D8AC" w14:textId="77777777" w:rsidR="005D28AA" w:rsidRPr="00720DA2" w:rsidRDefault="005D28AA" w:rsidP="00881DCB">
            <w:pPr>
              <w:pStyle w:val="ListParagraph"/>
              <w:spacing w:after="0" w:line="240" w:lineRule="auto"/>
              <w:ind w:left="0" w:hanging="2"/>
              <w:rPr>
                <w:rFonts w:ascii="Times New Roman" w:hAnsi="Times New Roman" w:cs="Times New Roman"/>
                <w:lang w:val="de-DE" w:eastAsia="en-GB"/>
              </w:rPr>
            </w:pPr>
            <w:r w:rsidRPr="00720DA2">
              <w:rPr>
                <w:rFonts w:ascii="Times New Roman" w:hAnsi="Times New Roman" w:cs="Times New Roman"/>
                <w:lang w:val="de-DE" w:eastAsia="en-GB"/>
              </w:rPr>
              <w:t>Turi būti pateikaima programinė įranga skirta metalo lankstymo programoms sudarinėti. Pilnam darbo suderinamumui programinė įranga turi būti sukurta to paties gamintojo kaip ir įrengimai (trečių šalių programinė įranga negalima).</w:t>
            </w:r>
          </w:p>
          <w:p w14:paraId="0DBCEAEC" w14:textId="77777777" w:rsidR="005D28AA" w:rsidRPr="00720DA2" w:rsidRDefault="005D28AA" w:rsidP="00881DCB">
            <w:pPr>
              <w:rPr>
                <w:sz w:val="22"/>
                <w:szCs w:val="22"/>
              </w:rPr>
            </w:pPr>
            <w:r w:rsidRPr="00720DA2">
              <w:rPr>
                <w:sz w:val="22"/>
                <w:szCs w:val="22"/>
                <w:lang w:val="de-DE" w:eastAsia="en-GB"/>
              </w:rPr>
              <w:t>Metalo lankstymo staklių programos aplinkoje turi būti galimybė įdiegti metalo pjovimo įrenginių modulį.</w:t>
            </w:r>
          </w:p>
        </w:tc>
        <w:tc>
          <w:tcPr>
            <w:tcW w:w="2126" w:type="dxa"/>
          </w:tcPr>
          <w:p w14:paraId="62BCE2A4" w14:textId="77777777" w:rsidR="005D28AA" w:rsidRPr="00720DA2" w:rsidRDefault="005D28AA" w:rsidP="00881DCB">
            <w:pPr>
              <w:pStyle w:val="ListParagraph"/>
              <w:spacing w:after="0" w:line="240" w:lineRule="auto"/>
              <w:ind w:left="0" w:hanging="2"/>
              <w:rPr>
                <w:rFonts w:ascii="Times New Roman" w:hAnsi="Times New Roman" w:cs="Times New Roman"/>
                <w:lang w:val="de-DE" w:eastAsia="en-GB"/>
              </w:rPr>
            </w:pPr>
          </w:p>
        </w:tc>
      </w:tr>
      <w:tr w:rsidR="005D28AA" w:rsidRPr="00720DA2" w14:paraId="2CA5CC5C" w14:textId="034F8BD8" w:rsidTr="005D28AA">
        <w:trPr>
          <w:jc w:val="center"/>
        </w:trPr>
        <w:tc>
          <w:tcPr>
            <w:tcW w:w="846" w:type="dxa"/>
          </w:tcPr>
          <w:p w14:paraId="7480434C" w14:textId="506E4AD5"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lang w:eastAsia="en-GB"/>
              </w:rPr>
            </w:pPr>
            <w:r>
              <w:rPr>
                <w:rFonts w:ascii="Times New Roman" w:hAnsi="Times New Roman" w:cs="Times New Roman"/>
                <w:lang w:eastAsia="en-GB"/>
              </w:rPr>
              <w:t>19.</w:t>
            </w:r>
          </w:p>
        </w:tc>
        <w:tc>
          <w:tcPr>
            <w:tcW w:w="3118" w:type="dxa"/>
            <w:vAlign w:val="center"/>
          </w:tcPr>
          <w:p w14:paraId="77A2B257"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lang w:eastAsia="en-GB"/>
              </w:rPr>
              <w:t xml:space="preserve"> Saugumas</w:t>
            </w:r>
          </w:p>
        </w:tc>
        <w:tc>
          <w:tcPr>
            <w:tcW w:w="4111" w:type="dxa"/>
            <w:vAlign w:val="center"/>
          </w:tcPr>
          <w:p w14:paraId="37A0BE00" w14:textId="77777777" w:rsidR="005D28AA" w:rsidRPr="00720DA2" w:rsidRDefault="005D28AA" w:rsidP="00881DCB">
            <w:pPr>
              <w:snapToGrid w:val="0"/>
              <w:rPr>
                <w:sz w:val="22"/>
                <w:szCs w:val="22"/>
              </w:rPr>
            </w:pPr>
            <w:r w:rsidRPr="00720DA2">
              <w:rPr>
                <w:sz w:val="22"/>
                <w:szCs w:val="22"/>
                <w:lang w:eastAsia="en-GB"/>
              </w:rPr>
              <w:t>CE sertifikatas</w:t>
            </w:r>
          </w:p>
        </w:tc>
        <w:tc>
          <w:tcPr>
            <w:tcW w:w="2126" w:type="dxa"/>
          </w:tcPr>
          <w:p w14:paraId="1DB47DEA" w14:textId="77777777" w:rsidR="005D28AA" w:rsidRPr="00720DA2" w:rsidRDefault="005D28AA" w:rsidP="00881DCB">
            <w:pPr>
              <w:snapToGrid w:val="0"/>
              <w:rPr>
                <w:sz w:val="22"/>
                <w:szCs w:val="22"/>
                <w:lang w:eastAsia="en-GB"/>
              </w:rPr>
            </w:pPr>
          </w:p>
        </w:tc>
      </w:tr>
      <w:tr w:rsidR="005D28AA" w:rsidRPr="00720DA2" w14:paraId="23D7B229" w14:textId="304F4670" w:rsidTr="005D28AA">
        <w:trPr>
          <w:jc w:val="center"/>
        </w:trPr>
        <w:tc>
          <w:tcPr>
            <w:tcW w:w="846" w:type="dxa"/>
          </w:tcPr>
          <w:p w14:paraId="6F9DAE66" w14:textId="61211D6C"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20.</w:t>
            </w:r>
          </w:p>
        </w:tc>
        <w:tc>
          <w:tcPr>
            <w:tcW w:w="3118" w:type="dxa"/>
          </w:tcPr>
          <w:p w14:paraId="0F387C1D"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 xml:space="preserve"> Dokumentacija </w:t>
            </w:r>
          </w:p>
        </w:tc>
        <w:tc>
          <w:tcPr>
            <w:tcW w:w="4111" w:type="dxa"/>
            <w:vAlign w:val="center"/>
          </w:tcPr>
          <w:p w14:paraId="04FE1E29" w14:textId="77777777" w:rsidR="005D28AA" w:rsidRPr="00720DA2" w:rsidRDefault="005D28AA" w:rsidP="00881DCB">
            <w:pPr>
              <w:snapToGrid w:val="0"/>
              <w:rPr>
                <w:sz w:val="22"/>
                <w:szCs w:val="22"/>
              </w:rPr>
            </w:pPr>
            <w:r w:rsidRPr="00720DA2">
              <w:rPr>
                <w:sz w:val="22"/>
                <w:szCs w:val="22"/>
              </w:rPr>
              <w:t>Staklėms ir susijusiai programinei įrangai turi būti pateikiama detali vartojimo, diegimo, aptarnavimo bei techninės priežiūros instrukcija lietuvių arba anglų kalbomis</w:t>
            </w:r>
          </w:p>
        </w:tc>
        <w:tc>
          <w:tcPr>
            <w:tcW w:w="2126" w:type="dxa"/>
          </w:tcPr>
          <w:p w14:paraId="6C4E0BA7" w14:textId="77777777" w:rsidR="005D28AA" w:rsidRPr="00720DA2" w:rsidRDefault="005D28AA" w:rsidP="00881DCB">
            <w:pPr>
              <w:snapToGrid w:val="0"/>
              <w:rPr>
                <w:sz w:val="22"/>
                <w:szCs w:val="22"/>
              </w:rPr>
            </w:pPr>
          </w:p>
        </w:tc>
      </w:tr>
      <w:tr w:rsidR="005D28AA" w:rsidRPr="00720DA2" w14:paraId="5C05D22F" w14:textId="09220520" w:rsidTr="005D28AA">
        <w:trPr>
          <w:jc w:val="center"/>
        </w:trPr>
        <w:tc>
          <w:tcPr>
            <w:tcW w:w="846" w:type="dxa"/>
          </w:tcPr>
          <w:p w14:paraId="24DA8944" w14:textId="46DB934B"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21.</w:t>
            </w:r>
          </w:p>
        </w:tc>
        <w:tc>
          <w:tcPr>
            <w:tcW w:w="3118" w:type="dxa"/>
          </w:tcPr>
          <w:p w14:paraId="6ED0BC48"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Garantija</w:t>
            </w:r>
          </w:p>
        </w:tc>
        <w:tc>
          <w:tcPr>
            <w:tcW w:w="4111" w:type="dxa"/>
            <w:vAlign w:val="center"/>
          </w:tcPr>
          <w:p w14:paraId="58D41A67" w14:textId="77777777" w:rsidR="005D28AA" w:rsidRPr="00720DA2" w:rsidRDefault="005D28AA" w:rsidP="00881DCB">
            <w:pPr>
              <w:pStyle w:val="ListParagraph"/>
              <w:spacing w:after="0" w:line="240" w:lineRule="auto"/>
              <w:ind w:left="0" w:hanging="2"/>
              <w:jc w:val="both"/>
              <w:rPr>
                <w:rFonts w:ascii="Times New Roman" w:hAnsi="Times New Roman" w:cs="Times New Roman"/>
              </w:rPr>
            </w:pPr>
            <w:r w:rsidRPr="00720DA2">
              <w:rPr>
                <w:rFonts w:ascii="Times New Roman" w:hAnsi="Times New Roman" w:cs="Times New Roman"/>
                <w:lang w:eastAsia="en-GB"/>
              </w:rPr>
              <w:t xml:space="preserve">Ne mažiau nei 12 mėn. </w:t>
            </w:r>
            <w:r w:rsidRPr="00720DA2">
              <w:rPr>
                <w:rFonts w:ascii="Times New Roman" w:hAnsi="Times New Roman" w:cs="Times New Roman"/>
              </w:rPr>
              <w:t>nuo priėmimo-perdavimo akto pasirašymo dienos</w:t>
            </w:r>
          </w:p>
        </w:tc>
        <w:tc>
          <w:tcPr>
            <w:tcW w:w="2126" w:type="dxa"/>
          </w:tcPr>
          <w:p w14:paraId="792B4F0C" w14:textId="77777777" w:rsidR="005D28AA" w:rsidRPr="00720DA2" w:rsidRDefault="005D28AA" w:rsidP="00881DCB">
            <w:pPr>
              <w:pStyle w:val="ListParagraph"/>
              <w:spacing w:after="0" w:line="240" w:lineRule="auto"/>
              <w:ind w:left="0" w:hanging="2"/>
              <w:jc w:val="both"/>
              <w:rPr>
                <w:rFonts w:ascii="Times New Roman" w:hAnsi="Times New Roman" w:cs="Times New Roman"/>
                <w:lang w:eastAsia="en-GB"/>
              </w:rPr>
            </w:pPr>
          </w:p>
        </w:tc>
      </w:tr>
      <w:tr w:rsidR="005D28AA" w:rsidRPr="00720DA2" w14:paraId="34DB2C7F" w14:textId="0D8488EE" w:rsidTr="005D28AA">
        <w:trPr>
          <w:jc w:val="center"/>
        </w:trPr>
        <w:tc>
          <w:tcPr>
            <w:tcW w:w="846" w:type="dxa"/>
          </w:tcPr>
          <w:p w14:paraId="665D3D13" w14:textId="5A9DE73E"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22.</w:t>
            </w:r>
          </w:p>
        </w:tc>
        <w:tc>
          <w:tcPr>
            <w:tcW w:w="3118" w:type="dxa"/>
          </w:tcPr>
          <w:p w14:paraId="21FCE03D"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Įranga turi būti nauja ir nenaudota</w:t>
            </w:r>
          </w:p>
        </w:tc>
        <w:tc>
          <w:tcPr>
            <w:tcW w:w="4111" w:type="dxa"/>
            <w:vAlign w:val="center"/>
          </w:tcPr>
          <w:p w14:paraId="7D3351EF" w14:textId="77777777" w:rsidR="005D28AA" w:rsidRPr="00720DA2" w:rsidRDefault="005D28AA" w:rsidP="00881DCB">
            <w:pPr>
              <w:pStyle w:val="ListParagraph"/>
              <w:spacing w:after="0" w:line="240" w:lineRule="auto"/>
              <w:ind w:left="0" w:hanging="2"/>
              <w:jc w:val="both"/>
              <w:rPr>
                <w:rFonts w:ascii="Times New Roman" w:hAnsi="Times New Roman" w:cs="Times New Roman"/>
                <w:lang w:eastAsia="en-GB"/>
              </w:rPr>
            </w:pPr>
            <w:r w:rsidRPr="00720DA2">
              <w:rPr>
                <w:rFonts w:ascii="Times New Roman" w:hAnsi="Times New Roman" w:cs="Times New Roman"/>
                <w:lang w:eastAsia="en-GB"/>
              </w:rPr>
              <w:t>Privaloma</w:t>
            </w:r>
          </w:p>
        </w:tc>
        <w:tc>
          <w:tcPr>
            <w:tcW w:w="2126" w:type="dxa"/>
          </w:tcPr>
          <w:p w14:paraId="3085D8D2" w14:textId="77777777" w:rsidR="005D28AA" w:rsidRPr="00720DA2" w:rsidRDefault="005D28AA" w:rsidP="00881DCB">
            <w:pPr>
              <w:pStyle w:val="ListParagraph"/>
              <w:spacing w:after="0" w:line="240" w:lineRule="auto"/>
              <w:ind w:left="0" w:hanging="2"/>
              <w:jc w:val="both"/>
              <w:rPr>
                <w:rFonts w:ascii="Times New Roman" w:hAnsi="Times New Roman" w:cs="Times New Roman"/>
                <w:lang w:eastAsia="en-GB"/>
              </w:rPr>
            </w:pPr>
          </w:p>
        </w:tc>
      </w:tr>
      <w:tr w:rsidR="005D28AA" w:rsidRPr="00A77019" w14:paraId="16CB34C0" w14:textId="19DBB946" w:rsidTr="005D28AA">
        <w:trPr>
          <w:jc w:val="center"/>
        </w:trPr>
        <w:tc>
          <w:tcPr>
            <w:tcW w:w="846" w:type="dxa"/>
          </w:tcPr>
          <w:p w14:paraId="5746C28D" w14:textId="128FC494" w:rsidR="005D28AA" w:rsidRPr="00720DA2" w:rsidRDefault="005D28AA" w:rsidP="005D28AA">
            <w:pPr>
              <w:pStyle w:val="ListParagraph"/>
              <w:tabs>
                <w:tab w:val="left" w:pos="306"/>
              </w:tabs>
              <w:spacing w:after="0" w:line="240" w:lineRule="auto"/>
              <w:ind w:left="0"/>
              <w:contextualSpacing w:val="0"/>
              <w:rPr>
                <w:rFonts w:ascii="Times New Roman" w:hAnsi="Times New Roman" w:cs="Times New Roman"/>
              </w:rPr>
            </w:pPr>
            <w:r>
              <w:rPr>
                <w:rFonts w:ascii="Times New Roman" w:hAnsi="Times New Roman" w:cs="Times New Roman"/>
              </w:rPr>
              <w:t>23.</w:t>
            </w:r>
          </w:p>
        </w:tc>
        <w:tc>
          <w:tcPr>
            <w:tcW w:w="3118" w:type="dxa"/>
          </w:tcPr>
          <w:p w14:paraId="50A280D3" w14:textId="77777777" w:rsidR="005D28AA" w:rsidRPr="00720DA2" w:rsidRDefault="005D28AA" w:rsidP="00881DCB">
            <w:pPr>
              <w:pStyle w:val="ListParagraph"/>
              <w:tabs>
                <w:tab w:val="left" w:pos="306"/>
              </w:tabs>
              <w:spacing w:after="0" w:line="240" w:lineRule="auto"/>
              <w:ind w:left="0"/>
              <w:contextualSpacing w:val="0"/>
              <w:rPr>
                <w:rFonts w:ascii="Times New Roman" w:hAnsi="Times New Roman" w:cs="Times New Roman"/>
              </w:rPr>
            </w:pPr>
            <w:r w:rsidRPr="00720DA2">
              <w:rPr>
                <w:rFonts w:ascii="Times New Roman" w:hAnsi="Times New Roman" w:cs="Times New Roman"/>
              </w:rPr>
              <w:t>Įrangos modelis turi būti pristatytas rinkai ne anksčiau kaip 2017 m.</w:t>
            </w:r>
          </w:p>
        </w:tc>
        <w:tc>
          <w:tcPr>
            <w:tcW w:w="4111" w:type="dxa"/>
            <w:vAlign w:val="center"/>
          </w:tcPr>
          <w:p w14:paraId="0535042F" w14:textId="77777777" w:rsidR="005D28AA" w:rsidRPr="00720DA2" w:rsidRDefault="005D28AA" w:rsidP="00881DCB">
            <w:pPr>
              <w:pStyle w:val="ListParagraph"/>
              <w:spacing w:after="0" w:line="240" w:lineRule="auto"/>
              <w:ind w:left="0" w:hanging="2"/>
              <w:jc w:val="both"/>
              <w:rPr>
                <w:rFonts w:ascii="Times New Roman" w:hAnsi="Times New Roman" w:cs="Times New Roman"/>
                <w:lang w:eastAsia="en-GB"/>
              </w:rPr>
            </w:pPr>
            <w:r w:rsidRPr="00720DA2">
              <w:rPr>
                <w:rFonts w:ascii="Times New Roman" w:hAnsi="Times New Roman" w:cs="Times New Roman"/>
                <w:lang w:eastAsia="en-GB"/>
              </w:rPr>
              <w:t>Privaloma</w:t>
            </w:r>
          </w:p>
          <w:p w14:paraId="5DEE3745" w14:textId="77777777" w:rsidR="005D28AA" w:rsidRPr="005B7B49" w:rsidRDefault="005D28AA" w:rsidP="00881DCB">
            <w:pPr>
              <w:pStyle w:val="ListParagraph"/>
              <w:spacing w:after="0" w:line="240" w:lineRule="auto"/>
              <w:ind w:left="0" w:hanging="2"/>
              <w:jc w:val="both"/>
              <w:rPr>
                <w:rFonts w:ascii="Times New Roman" w:hAnsi="Times New Roman" w:cs="Times New Roman"/>
                <w:i/>
                <w:lang w:eastAsia="en-GB"/>
              </w:rPr>
            </w:pPr>
            <w:r w:rsidRPr="00720DA2">
              <w:rPr>
                <w:rFonts w:ascii="Times New Roman" w:hAnsi="Times New Roman" w:cs="Times New Roman"/>
                <w:i/>
                <w:lang w:eastAsia="en-GB"/>
              </w:rPr>
              <w:t>(įrašykite modelio paleidimo į rinką metus)</w:t>
            </w:r>
          </w:p>
        </w:tc>
        <w:tc>
          <w:tcPr>
            <w:tcW w:w="2126" w:type="dxa"/>
          </w:tcPr>
          <w:p w14:paraId="1D5F62C3" w14:textId="77777777" w:rsidR="005D28AA" w:rsidRPr="00720DA2" w:rsidRDefault="005D28AA" w:rsidP="00881DCB">
            <w:pPr>
              <w:pStyle w:val="ListParagraph"/>
              <w:spacing w:after="0" w:line="240" w:lineRule="auto"/>
              <w:ind w:left="0" w:hanging="2"/>
              <w:jc w:val="both"/>
              <w:rPr>
                <w:rFonts w:ascii="Times New Roman" w:hAnsi="Times New Roman" w:cs="Times New Roman"/>
                <w:lang w:eastAsia="en-GB"/>
              </w:rPr>
            </w:pPr>
          </w:p>
        </w:tc>
      </w:tr>
    </w:tbl>
    <w:p w14:paraId="218BA440" w14:textId="77777777" w:rsidR="00A97703" w:rsidRDefault="00A97703">
      <w:pPr>
        <w:pBdr>
          <w:top w:val="nil"/>
          <w:left w:val="nil"/>
          <w:bottom w:val="nil"/>
          <w:right w:val="nil"/>
          <w:between w:val="nil"/>
        </w:pBdr>
        <w:ind w:firstLine="720"/>
        <w:jc w:val="both"/>
        <w:rPr>
          <w:color w:val="000000"/>
          <w:sz w:val="24"/>
          <w:szCs w:val="24"/>
        </w:rPr>
      </w:pPr>
    </w:p>
    <w:p w14:paraId="0528EF5D"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2C09BE9E" w14:textId="77777777">
        <w:tc>
          <w:tcPr>
            <w:tcW w:w="817" w:type="dxa"/>
          </w:tcPr>
          <w:p w14:paraId="0E737A89"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7F3092A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05767240"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4B26BD42" w14:textId="77777777">
        <w:tc>
          <w:tcPr>
            <w:tcW w:w="817" w:type="dxa"/>
          </w:tcPr>
          <w:p w14:paraId="0CE2842D"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68F55E7A"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28366E00" w14:textId="77777777" w:rsidR="00A97703" w:rsidRDefault="00A97703">
            <w:pPr>
              <w:pBdr>
                <w:top w:val="nil"/>
                <w:left w:val="nil"/>
                <w:bottom w:val="nil"/>
                <w:right w:val="nil"/>
                <w:between w:val="nil"/>
              </w:pBdr>
              <w:jc w:val="both"/>
              <w:rPr>
                <w:color w:val="000000"/>
              </w:rPr>
            </w:pPr>
          </w:p>
        </w:tc>
      </w:tr>
      <w:tr w:rsidR="00A97703" w14:paraId="3B32DAB7" w14:textId="77777777">
        <w:tc>
          <w:tcPr>
            <w:tcW w:w="817" w:type="dxa"/>
          </w:tcPr>
          <w:p w14:paraId="28375CDA"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F1E2CC"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50969083" w14:textId="77777777" w:rsidR="00A97703" w:rsidRDefault="00A97703">
            <w:pPr>
              <w:pBdr>
                <w:top w:val="nil"/>
                <w:left w:val="nil"/>
                <w:bottom w:val="nil"/>
                <w:right w:val="nil"/>
                <w:between w:val="nil"/>
              </w:pBdr>
              <w:jc w:val="both"/>
              <w:rPr>
                <w:color w:val="000000"/>
              </w:rPr>
            </w:pPr>
          </w:p>
        </w:tc>
      </w:tr>
      <w:tr w:rsidR="00A97703" w14:paraId="219144C8" w14:textId="77777777">
        <w:tc>
          <w:tcPr>
            <w:tcW w:w="817" w:type="dxa"/>
          </w:tcPr>
          <w:p w14:paraId="28FD7241"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1E14DDF0" w14:textId="77777777" w:rsidR="00A97703" w:rsidRDefault="00C01E24">
            <w:pPr>
              <w:pBdr>
                <w:top w:val="nil"/>
                <w:left w:val="nil"/>
                <w:bottom w:val="nil"/>
                <w:right w:val="nil"/>
                <w:between w:val="nil"/>
              </w:pBdr>
              <w:jc w:val="both"/>
              <w:rPr>
                <w:color w:val="000000"/>
              </w:rPr>
            </w:pPr>
            <w:r>
              <w:rPr>
                <w:color w:val="000000"/>
              </w:rPr>
              <w:t>Nurodytus minimalius techninių ir profesinių pajėgumų reikalavimus (3.1.2.1 punkte) pagrindžiantys dokumentai – tiekėjo deklaracija</w:t>
            </w:r>
          </w:p>
        </w:tc>
        <w:tc>
          <w:tcPr>
            <w:tcW w:w="1984" w:type="dxa"/>
          </w:tcPr>
          <w:p w14:paraId="21930E1D" w14:textId="77777777" w:rsidR="00A97703" w:rsidRDefault="00A97703">
            <w:pPr>
              <w:pBdr>
                <w:top w:val="nil"/>
                <w:left w:val="nil"/>
                <w:bottom w:val="nil"/>
                <w:right w:val="nil"/>
                <w:between w:val="nil"/>
              </w:pBdr>
              <w:jc w:val="both"/>
              <w:rPr>
                <w:color w:val="000000"/>
              </w:rPr>
            </w:pPr>
          </w:p>
        </w:tc>
      </w:tr>
      <w:tr w:rsidR="00A97703" w14:paraId="79E6A35C" w14:textId="77777777">
        <w:tc>
          <w:tcPr>
            <w:tcW w:w="817" w:type="dxa"/>
          </w:tcPr>
          <w:p w14:paraId="5D0862C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25C16580"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75F9BBF" w14:textId="77777777" w:rsidR="00A97703" w:rsidRDefault="00A97703">
            <w:pPr>
              <w:pBdr>
                <w:top w:val="nil"/>
                <w:left w:val="nil"/>
                <w:bottom w:val="nil"/>
                <w:right w:val="nil"/>
                <w:between w:val="nil"/>
              </w:pBdr>
              <w:jc w:val="both"/>
              <w:rPr>
                <w:color w:val="000000"/>
              </w:rPr>
            </w:pPr>
          </w:p>
        </w:tc>
      </w:tr>
      <w:tr w:rsidR="00A97703" w14:paraId="03CD125C" w14:textId="77777777">
        <w:tc>
          <w:tcPr>
            <w:tcW w:w="9889" w:type="dxa"/>
            <w:gridSpan w:val="3"/>
          </w:tcPr>
          <w:p w14:paraId="2015EA5F" w14:textId="77777777" w:rsidR="00A97703" w:rsidRDefault="00A97703">
            <w:pPr>
              <w:pBdr>
                <w:top w:val="nil"/>
                <w:left w:val="nil"/>
                <w:bottom w:val="nil"/>
                <w:right w:val="nil"/>
                <w:between w:val="nil"/>
              </w:pBdr>
              <w:jc w:val="both"/>
              <w:rPr>
                <w:color w:val="000000"/>
              </w:rPr>
            </w:pPr>
          </w:p>
        </w:tc>
      </w:tr>
      <w:tr w:rsidR="00A97703" w14:paraId="33FC0649" w14:textId="77777777">
        <w:tc>
          <w:tcPr>
            <w:tcW w:w="9889" w:type="dxa"/>
            <w:gridSpan w:val="3"/>
          </w:tcPr>
          <w:p w14:paraId="6D4610B6" w14:textId="77777777" w:rsidR="00A97703" w:rsidRDefault="00A97703">
            <w:pPr>
              <w:pBdr>
                <w:top w:val="nil"/>
                <w:left w:val="nil"/>
                <w:bottom w:val="nil"/>
                <w:right w:val="nil"/>
                <w:between w:val="nil"/>
              </w:pBdr>
              <w:jc w:val="both"/>
              <w:rPr>
                <w:color w:val="000000"/>
              </w:rPr>
            </w:pPr>
          </w:p>
        </w:tc>
      </w:tr>
    </w:tbl>
    <w:p w14:paraId="6689F536" w14:textId="7777777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5590F886" w14:textId="77777777" w:rsidR="00A97703" w:rsidRPr="00857A29" w:rsidRDefault="00A97703">
      <w:pPr>
        <w:pBdr>
          <w:top w:val="nil"/>
          <w:left w:val="nil"/>
          <w:bottom w:val="nil"/>
          <w:right w:val="nil"/>
          <w:between w:val="nil"/>
        </w:pBdr>
        <w:rPr>
          <w:color w:val="000000"/>
          <w:sz w:val="16"/>
          <w:szCs w:val="16"/>
        </w:rPr>
      </w:pPr>
    </w:p>
    <w:p w14:paraId="359B19B4"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1A35CCE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1D01C050"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0ABC95F8" w14:textId="77777777">
        <w:tc>
          <w:tcPr>
            <w:tcW w:w="3828" w:type="dxa"/>
            <w:tcBorders>
              <w:bottom w:val="single" w:sz="4" w:space="0" w:color="000000"/>
            </w:tcBorders>
          </w:tcPr>
          <w:p w14:paraId="673B781B"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6F7B82BD"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053922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11BE2ED"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5DD6D73"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788B82DB" w14:textId="77777777">
        <w:tc>
          <w:tcPr>
            <w:tcW w:w="3828" w:type="dxa"/>
            <w:tcBorders>
              <w:left w:val="nil"/>
              <w:bottom w:val="nil"/>
              <w:right w:val="nil"/>
            </w:tcBorders>
          </w:tcPr>
          <w:p w14:paraId="7FD1FF9D"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364836E7"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B6F01F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3CABA74A"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03DA910"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1B2806AB" w14:textId="0064AB69" w:rsidR="00A97703" w:rsidRDefault="00C01E24">
      <w:pPr>
        <w:pBdr>
          <w:top w:val="nil"/>
          <w:left w:val="nil"/>
          <w:bottom w:val="nil"/>
          <w:right w:val="nil"/>
          <w:between w:val="nil"/>
        </w:pBdr>
        <w:tabs>
          <w:tab w:val="left" w:pos="1560"/>
        </w:tabs>
        <w:jc w:val="right"/>
        <w:rPr>
          <w:color w:val="000000"/>
          <w:sz w:val="22"/>
          <w:szCs w:val="22"/>
        </w:rPr>
      </w:pPr>
      <w:bookmarkStart w:id="27" w:name="_1pxezwc" w:colFirst="0" w:colLast="0"/>
      <w:bookmarkEnd w:id="27"/>
      <w:r>
        <w:br w:type="page"/>
      </w:r>
      <w:r>
        <w:rPr>
          <w:b/>
          <w:color w:val="000000"/>
          <w:sz w:val="22"/>
          <w:szCs w:val="22"/>
        </w:rPr>
        <w:lastRenderedPageBreak/>
        <w:t>UAB „</w:t>
      </w:r>
      <w:r w:rsidR="0099737D">
        <w:rPr>
          <w:b/>
          <w:color w:val="000000"/>
          <w:sz w:val="22"/>
          <w:szCs w:val="22"/>
        </w:rPr>
        <w:t>Igneta</w:t>
      </w:r>
      <w:r>
        <w:rPr>
          <w:b/>
          <w:color w:val="000000"/>
          <w:sz w:val="22"/>
          <w:szCs w:val="22"/>
        </w:rPr>
        <w:t>“</w:t>
      </w:r>
    </w:p>
    <w:p w14:paraId="69949261"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3C07F4A"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ADFEA8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B347902" w14:textId="77777777" w:rsidR="00A97703" w:rsidRDefault="00A97703">
      <w:pPr>
        <w:pBdr>
          <w:top w:val="nil"/>
          <w:left w:val="nil"/>
          <w:bottom w:val="nil"/>
          <w:right w:val="nil"/>
          <w:between w:val="nil"/>
        </w:pBdr>
        <w:ind w:right="-178"/>
        <w:rPr>
          <w:color w:val="000000"/>
          <w:sz w:val="22"/>
          <w:szCs w:val="22"/>
        </w:rPr>
      </w:pPr>
    </w:p>
    <w:p w14:paraId="37131E44" w14:textId="79AEAA76" w:rsidR="00A97703" w:rsidRDefault="00C01E24">
      <w:pPr>
        <w:pBdr>
          <w:top w:val="nil"/>
          <w:left w:val="nil"/>
          <w:bottom w:val="nil"/>
          <w:right w:val="nil"/>
          <w:between w:val="nil"/>
        </w:pBdr>
        <w:jc w:val="both"/>
        <w:rPr>
          <w:color w:val="000000"/>
          <w:sz w:val="22"/>
          <w:szCs w:val="22"/>
        </w:rPr>
      </w:pPr>
      <w:r>
        <w:rPr>
          <w:b/>
          <w:color w:val="000000"/>
          <w:sz w:val="22"/>
          <w:szCs w:val="22"/>
        </w:rPr>
        <w:t>UAB „</w:t>
      </w:r>
      <w:r w:rsidR="0099737D">
        <w:rPr>
          <w:b/>
          <w:color w:val="000000"/>
          <w:sz w:val="22"/>
          <w:szCs w:val="22"/>
        </w:rPr>
        <w:t>Igneta</w:t>
      </w:r>
      <w:r>
        <w:rPr>
          <w:b/>
          <w:color w:val="000000"/>
          <w:sz w:val="22"/>
          <w:szCs w:val="22"/>
        </w:rPr>
        <w:t>“</w:t>
      </w:r>
      <w:r>
        <w:rPr>
          <w:color w:val="000000"/>
          <w:sz w:val="22"/>
          <w:szCs w:val="22"/>
        </w:rPr>
        <w:t xml:space="preserve"> </w:t>
      </w:r>
    </w:p>
    <w:p w14:paraId="737CD6B0" w14:textId="198146D8" w:rsidR="00A97703" w:rsidRDefault="0099737D">
      <w:pPr>
        <w:pBdr>
          <w:top w:val="nil"/>
          <w:left w:val="nil"/>
          <w:bottom w:val="nil"/>
          <w:right w:val="nil"/>
          <w:between w:val="nil"/>
        </w:pBdr>
        <w:ind w:right="-178"/>
        <w:rPr>
          <w:color w:val="000000"/>
          <w:sz w:val="22"/>
          <w:szCs w:val="22"/>
        </w:rPr>
      </w:pPr>
      <w:r w:rsidRPr="0099737D">
        <w:rPr>
          <w:color w:val="000000"/>
          <w:sz w:val="22"/>
          <w:szCs w:val="22"/>
        </w:rPr>
        <w:t>Paliūniškio g. 7A, LT-35113 Panevėžys</w:t>
      </w:r>
      <w:r w:rsidR="00C01E24">
        <w:rPr>
          <w:color w:val="000000"/>
          <w:sz w:val="22"/>
          <w:szCs w:val="22"/>
        </w:rPr>
        <w:t xml:space="preserve"> </w:t>
      </w:r>
    </w:p>
    <w:p w14:paraId="174522CA" w14:textId="5C49C41A"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99737D" w:rsidRPr="0099737D">
        <w:rPr>
          <w:color w:val="000000"/>
          <w:sz w:val="22"/>
          <w:szCs w:val="22"/>
        </w:rPr>
        <w:t>148136541</w:t>
      </w:r>
    </w:p>
    <w:p w14:paraId="525454CE" w14:textId="6CD18423" w:rsidR="00A97703" w:rsidRPr="0099737D" w:rsidRDefault="00C01E24">
      <w:pPr>
        <w:pBdr>
          <w:top w:val="nil"/>
          <w:left w:val="nil"/>
          <w:bottom w:val="nil"/>
          <w:right w:val="nil"/>
          <w:between w:val="nil"/>
        </w:pBdr>
        <w:shd w:val="clear" w:color="auto" w:fill="FFFFFF"/>
        <w:rPr>
          <w:color w:val="000000"/>
          <w:sz w:val="22"/>
          <w:szCs w:val="22"/>
          <w:lang w:val="en-US"/>
        </w:rPr>
      </w:pPr>
      <w:r>
        <w:rPr>
          <w:color w:val="000000"/>
          <w:sz w:val="22"/>
          <w:szCs w:val="22"/>
        </w:rPr>
        <w:t xml:space="preserve"> tel.: </w:t>
      </w:r>
      <w:r w:rsidR="0099737D">
        <w:rPr>
          <w:color w:val="000000"/>
          <w:sz w:val="22"/>
          <w:szCs w:val="22"/>
        </w:rPr>
        <w:t>+370 656 94835</w:t>
      </w:r>
      <w:r>
        <w:rPr>
          <w:color w:val="000000"/>
          <w:sz w:val="22"/>
          <w:szCs w:val="22"/>
        </w:rPr>
        <w:t xml:space="preserve"> el. p. </w:t>
      </w:r>
      <w:r w:rsidR="0099737D">
        <w:rPr>
          <w:color w:val="000000"/>
          <w:sz w:val="22"/>
          <w:szCs w:val="22"/>
        </w:rPr>
        <w:t>marius</w:t>
      </w:r>
      <w:r w:rsidR="0099737D" w:rsidRPr="0099737D">
        <w:rPr>
          <w:color w:val="000000"/>
          <w:sz w:val="22"/>
          <w:szCs w:val="22"/>
          <w:lang w:val="en-US"/>
        </w:rPr>
        <w:t>@igneta.lt</w:t>
      </w:r>
    </w:p>
    <w:p w14:paraId="0846503C" w14:textId="77777777" w:rsidR="00A97703" w:rsidRDefault="00A97703">
      <w:pPr>
        <w:pBdr>
          <w:top w:val="nil"/>
          <w:left w:val="nil"/>
          <w:bottom w:val="nil"/>
          <w:right w:val="nil"/>
          <w:between w:val="nil"/>
        </w:pBdr>
        <w:shd w:val="clear" w:color="auto" w:fill="FFFFFF"/>
        <w:rPr>
          <w:color w:val="000000"/>
          <w:sz w:val="22"/>
          <w:szCs w:val="22"/>
        </w:rPr>
      </w:pPr>
    </w:p>
    <w:p w14:paraId="0C80C8C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43A2DF2B" w14:textId="77777777" w:rsidR="00A97703" w:rsidRDefault="00A97703">
      <w:pPr>
        <w:pBdr>
          <w:top w:val="nil"/>
          <w:left w:val="nil"/>
          <w:bottom w:val="nil"/>
          <w:right w:val="nil"/>
          <w:between w:val="nil"/>
        </w:pBdr>
        <w:rPr>
          <w:color w:val="000000"/>
          <w:sz w:val="22"/>
          <w:szCs w:val="22"/>
        </w:rPr>
      </w:pPr>
    </w:p>
    <w:p w14:paraId="5A5857E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0A31063F"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5C963C0"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A046D73"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6E7D787"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1DB7253C" w14:textId="77777777">
        <w:tc>
          <w:tcPr>
            <w:tcW w:w="9973" w:type="dxa"/>
            <w:gridSpan w:val="4"/>
          </w:tcPr>
          <w:p w14:paraId="47442E75"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D935831" w14:textId="77777777">
        <w:tc>
          <w:tcPr>
            <w:tcW w:w="9973" w:type="dxa"/>
            <w:gridSpan w:val="4"/>
          </w:tcPr>
          <w:p w14:paraId="161C236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086C729" w14:textId="77777777" w:rsidR="00A97703" w:rsidRDefault="00A97703">
            <w:pPr>
              <w:pBdr>
                <w:top w:val="nil"/>
                <w:left w:val="nil"/>
                <w:bottom w:val="nil"/>
                <w:right w:val="nil"/>
                <w:between w:val="nil"/>
              </w:pBdr>
              <w:ind w:right="-82"/>
              <w:jc w:val="center"/>
              <w:rPr>
                <w:color w:val="000000"/>
                <w:sz w:val="22"/>
                <w:szCs w:val="22"/>
              </w:rPr>
            </w:pPr>
          </w:p>
        </w:tc>
      </w:tr>
      <w:tr w:rsidR="00A97703" w14:paraId="5E431261" w14:textId="77777777">
        <w:tc>
          <w:tcPr>
            <w:tcW w:w="9973" w:type="dxa"/>
            <w:gridSpan w:val="4"/>
          </w:tcPr>
          <w:p w14:paraId="78AB4A0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744A8CC6" w14:textId="77777777">
        <w:tc>
          <w:tcPr>
            <w:tcW w:w="9973" w:type="dxa"/>
            <w:gridSpan w:val="4"/>
          </w:tcPr>
          <w:p w14:paraId="4E25038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D064323" w14:textId="77777777" w:rsidR="00A97703" w:rsidRDefault="00A97703">
            <w:pPr>
              <w:pBdr>
                <w:top w:val="nil"/>
                <w:left w:val="nil"/>
                <w:bottom w:val="nil"/>
                <w:right w:val="nil"/>
                <w:between w:val="nil"/>
              </w:pBdr>
              <w:ind w:right="-82"/>
              <w:jc w:val="both"/>
              <w:rPr>
                <w:color w:val="000000"/>
                <w:sz w:val="22"/>
                <w:szCs w:val="22"/>
              </w:rPr>
            </w:pPr>
          </w:p>
        </w:tc>
      </w:tr>
      <w:tr w:rsidR="00A97703" w14:paraId="18DC2AAC" w14:textId="77777777">
        <w:tc>
          <w:tcPr>
            <w:tcW w:w="9973" w:type="dxa"/>
            <w:gridSpan w:val="4"/>
          </w:tcPr>
          <w:p w14:paraId="6B0779E5" w14:textId="43542FFB" w:rsidR="00A97703" w:rsidRDefault="00C01E24" w:rsidP="005C0A40">
            <w:pPr>
              <w:pBdr>
                <w:top w:val="nil"/>
                <w:left w:val="nil"/>
                <w:bottom w:val="nil"/>
                <w:right w:val="nil"/>
                <w:between w:val="nil"/>
              </w:pBdr>
              <w:ind w:right="-82"/>
              <w:jc w:val="both"/>
              <w:rPr>
                <w:color w:val="000000"/>
                <w:sz w:val="22"/>
                <w:szCs w:val="22"/>
              </w:rPr>
            </w:pPr>
            <w:r w:rsidRPr="00561FDF">
              <w:rPr>
                <w:color w:val="000000"/>
                <w:sz w:val="22"/>
                <w:szCs w:val="22"/>
              </w:rPr>
              <w:t xml:space="preserve">dalyvaujančio (-ios) </w:t>
            </w:r>
            <w:r w:rsidRPr="00F951AF">
              <w:rPr>
                <w:b/>
                <w:color w:val="000000"/>
                <w:sz w:val="22"/>
                <w:szCs w:val="22"/>
              </w:rPr>
              <w:t>UAB „</w:t>
            </w:r>
            <w:r w:rsidR="00F951AF" w:rsidRPr="00F951AF">
              <w:rPr>
                <w:b/>
                <w:color w:val="000000"/>
                <w:sz w:val="22"/>
                <w:szCs w:val="22"/>
              </w:rPr>
              <w:t>Igneta</w:t>
            </w:r>
            <w:r w:rsidRPr="00F951AF">
              <w:rPr>
                <w:b/>
                <w:color w:val="000000"/>
                <w:sz w:val="22"/>
                <w:szCs w:val="22"/>
              </w:rPr>
              <w:t>“</w:t>
            </w:r>
            <w:r w:rsidRPr="00561FDF">
              <w:rPr>
                <w:color w:val="000000"/>
                <w:sz w:val="22"/>
                <w:szCs w:val="22"/>
              </w:rPr>
              <w:t xml:space="preserve"> organizuojamame konkurse </w:t>
            </w:r>
            <w:r w:rsidR="00E66FB0">
              <w:rPr>
                <w:b/>
                <w:color w:val="000000"/>
                <w:sz w:val="22"/>
                <w:szCs w:val="22"/>
              </w:rPr>
              <w:t>lankstymo staklėms</w:t>
            </w:r>
            <w:r w:rsidR="00F951AF">
              <w:rPr>
                <w:b/>
                <w:color w:val="000000"/>
                <w:sz w:val="22"/>
                <w:szCs w:val="22"/>
              </w:rPr>
              <w:t xml:space="preserve"> įsigyti</w:t>
            </w:r>
            <w:r w:rsidRPr="00561FDF">
              <w:rPr>
                <w:color w:val="000000"/>
                <w:sz w:val="22"/>
                <w:szCs w:val="22"/>
              </w:rPr>
              <w:t xml:space="preserve"> įsigyti, </w:t>
            </w:r>
            <w:r w:rsidR="006E1988" w:rsidRPr="00561FDF">
              <w:rPr>
                <w:color w:val="000000"/>
                <w:sz w:val="22"/>
                <w:szCs w:val="22"/>
              </w:rPr>
              <w:t xml:space="preserve">paskelbtame </w:t>
            </w:r>
            <w:r w:rsidRPr="00561FDF">
              <w:rPr>
                <w:color w:val="000000"/>
                <w:sz w:val="22"/>
                <w:szCs w:val="22"/>
              </w:rPr>
              <w:t>Europos Sąjungos struktūrinės paramos svetainėje</w:t>
            </w:r>
            <w:r w:rsidRPr="00561FDF">
              <w:rPr>
                <w:color w:val="808080"/>
                <w:sz w:val="22"/>
                <w:szCs w:val="22"/>
              </w:rPr>
              <w:t xml:space="preserve"> </w:t>
            </w:r>
            <w:hyperlink r:id="rId12">
              <w:r w:rsidRPr="00561FDF">
                <w:rPr>
                  <w:color w:val="0000FF"/>
                  <w:sz w:val="22"/>
                  <w:szCs w:val="22"/>
                  <w:u w:val="single"/>
                </w:rPr>
                <w:t>www.esinvesticijos.lt</w:t>
              </w:r>
            </w:hyperlink>
            <w:r w:rsidRPr="00561FDF">
              <w:rPr>
                <w:color w:val="000000"/>
                <w:sz w:val="22"/>
                <w:szCs w:val="22"/>
              </w:rPr>
              <w:t xml:space="preserve"> </w:t>
            </w:r>
            <w:r w:rsidR="005C0A40">
              <w:rPr>
                <w:b/>
                <w:color w:val="000000"/>
                <w:sz w:val="22"/>
                <w:szCs w:val="22"/>
              </w:rPr>
              <w:t>2020-12-23</w:t>
            </w:r>
            <w:r w:rsidR="006E1988" w:rsidRPr="00561FDF">
              <w:rPr>
                <w:b/>
                <w:color w:val="000000"/>
                <w:sz w:val="22"/>
                <w:szCs w:val="22"/>
              </w:rPr>
              <w:t>,</w:t>
            </w:r>
            <w:r w:rsidRPr="00561FDF">
              <w:rPr>
                <w:color w:val="000000"/>
                <w:sz w:val="22"/>
                <w:szCs w:val="22"/>
              </w:rPr>
              <w:t xml:space="preserve"> kvalifikacijos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17593781" w14:textId="77777777" w:rsidTr="00FB029C">
        <w:tc>
          <w:tcPr>
            <w:tcW w:w="9973" w:type="dxa"/>
            <w:gridSpan w:val="4"/>
            <w:tcBorders>
              <w:bottom w:val="single" w:sz="4" w:space="0" w:color="auto"/>
            </w:tcBorders>
          </w:tcPr>
          <w:p w14:paraId="515DD24A" w14:textId="77777777" w:rsidR="00A97703" w:rsidRDefault="00A97703">
            <w:pPr>
              <w:pBdr>
                <w:top w:val="nil"/>
                <w:left w:val="nil"/>
                <w:bottom w:val="nil"/>
                <w:right w:val="nil"/>
                <w:between w:val="nil"/>
              </w:pBdr>
              <w:ind w:right="-82"/>
              <w:jc w:val="both"/>
              <w:rPr>
                <w:color w:val="000000"/>
                <w:sz w:val="22"/>
                <w:szCs w:val="22"/>
              </w:rPr>
            </w:pPr>
          </w:p>
        </w:tc>
      </w:tr>
      <w:tr w:rsidR="00A97703" w14:paraId="3BAAD12B"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4B30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27173D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575708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56981F2"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2546C89C"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327379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328B5A18"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270C08D6"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3BBC37A" w14:textId="77777777" w:rsidR="00A97703" w:rsidRDefault="00A97703">
            <w:pPr>
              <w:pBdr>
                <w:top w:val="nil"/>
                <w:left w:val="nil"/>
                <w:bottom w:val="nil"/>
                <w:right w:val="nil"/>
                <w:between w:val="nil"/>
              </w:pBdr>
              <w:jc w:val="center"/>
              <w:rPr>
                <w:color w:val="000000"/>
                <w:sz w:val="22"/>
                <w:szCs w:val="22"/>
              </w:rPr>
            </w:pPr>
          </w:p>
        </w:tc>
      </w:tr>
    </w:tbl>
    <w:p w14:paraId="278ABF5F" w14:textId="77777777" w:rsidR="00A97703" w:rsidRDefault="00A97703">
      <w:pPr>
        <w:pBdr>
          <w:top w:val="nil"/>
          <w:left w:val="nil"/>
          <w:bottom w:val="nil"/>
          <w:right w:val="nil"/>
          <w:between w:val="nil"/>
        </w:pBdr>
        <w:jc w:val="both"/>
        <w:rPr>
          <w:color w:val="000000"/>
          <w:sz w:val="22"/>
          <w:szCs w:val="22"/>
        </w:rPr>
      </w:pPr>
    </w:p>
    <w:p w14:paraId="10DC69EB" w14:textId="172082CF"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F951AF">
        <w:rPr>
          <w:color w:val="000000"/>
          <w:sz w:val="22"/>
          <w:szCs w:val="22"/>
        </w:rPr>
        <w:t>Igneta</w:t>
      </w:r>
      <w:r>
        <w:rPr>
          <w:color w:val="000000"/>
          <w:sz w:val="22"/>
          <w:szCs w:val="22"/>
        </w:rPr>
        <w:t>“ nustatytų, kad pateikti duomenys yra neteisingi, pateiktas pasiūlymas bus nenagrinėjamas ir atmestas.</w:t>
      </w:r>
    </w:p>
    <w:p w14:paraId="72D81E01" w14:textId="77777777" w:rsidR="00A97703" w:rsidRDefault="00A97703">
      <w:pPr>
        <w:pBdr>
          <w:top w:val="nil"/>
          <w:left w:val="nil"/>
          <w:bottom w:val="nil"/>
          <w:right w:val="nil"/>
          <w:between w:val="nil"/>
        </w:pBdr>
        <w:jc w:val="both"/>
        <w:rPr>
          <w:color w:val="000000"/>
          <w:sz w:val="22"/>
          <w:szCs w:val="22"/>
        </w:rPr>
      </w:pPr>
    </w:p>
    <w:p w14:paraId="6804110F"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F0F60A9"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0BFC2909"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63BEF8A3"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557229"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59096CC7"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599EFEFC" w14:textId="14A284A4"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UAB „</w:t>
      </w:r>
      <w:r w:rsidR="00F951AF">
        <w:rPr>
          <w:b/>
          <w:color w:val="000000"/>
          <w:sz w:val="22"/>
          <w:szCs w:val="22"/>
        </w:rPr>
        <w:t>Igneta</w:t>
      </w:r>
      <w:r>
        <w:rPr>
          <w:b/>
          <w:color w:val="000000"/>
          <w:sz w:val="22"/>
          <w:szCs w:val="22"/>
        </w:rPr>
        <w:t>“</w:t>
      </w:r>
    </w:p>
    <w:p w14:paraId="43A8EA94"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23C1239"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593E21C"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55617FF"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2E38AF2" w14:textId="77777777" w:rsidR="00A97703" w:rsidRDefault="00A97703">
      <w:pPr>
        <w:pBdr>
          <w:top w:val="nil"/>
          <w:left w:val="nil"/>
          <w:bottom w:val="nil"/>
          <w:right w:val="nil"/>
          <w:between w:val="nil"/>
        </w:pBdr>
        <w:ind w:right="-178"/>
        <w:rPr>
          <w:color w:val="000000"/>
          <w:sz w:val="22"/>
          <w:szCs w:val="22"/>
        </w:rPr>
      </w:pPr>
    </w:p>
    <w:p w14:paraId="02EF8582" w14:textId="77777777" w:rsidR="00F951AF" w:rsidRDefault="00F951AF" w:rsidP="00F951AF">
      <w:pPr>
        <w:pBdr>
          <w:top w:val="nil"/>
          <w:left w:val="nil"/>
          <w:bottom w:val="nil"/>
          <w:right w:val="nil"/>
          <w:between w:val="nil"/>
        </w:pBdr>
        <w:jc w:val="both"/>
        <w:rPr>
          <w:color w:val="000000"/>
          <w:sz w:val="22"/>
          <w:szCs w:val="22"/>
        </w:rPr>
      </w:pPr>
      <w:r>
        <w:rPr>
          <w:b/>
          <w:color w:val="000000"/>
          <w:sz w:val="22"/>
          <w:szCs w:val="22"/>
        </w:rPr>
        <w:t>UAB „Igneta“</w:t>
      </w:r>
      <w:r>
        <w:rPr>
          <w:color w:val="000000"/>
          <w:sz w:val="22"/>
          <w:szCs w:val="22"/>
        </w:rPr>
        <w:t xml:space="preserve"> </w:t>
      </w:r>
    </w:p>
    <w:p w14:paraId="39E17E0E" w14:textId="77777777" w:rsidR="00F951AF" w:rsidRDefault="00F951AF" w:rsidP="00F951AF">
      <w:pPr>
        <w:pBdr>
          <w:top w:val="nil"/>
          <w:left w:val="nil"/>
          <w:bottom w:val="nil"/>
          <w:right w:val="nil"/>
          <w:between w:val="nil"/>
        </w:pBdr>
        <w:ind w:right="-178"/>
        <w:rPr>
          <w:color w:val="000000"/>
          <w:sz w:val="22"/>
          <w:szCs w:val="22"/>
        </w:rPr>
      </w:pPr>
      <w:r w:rsidRPr="0099737D">
        <w:rPr>
          <w:color w:val="000000"/>
          <w:sz w:val="22"/>
          <w:szCs w:val="22"/>
        </w:rPr>
        <w:t>Paliūniškio g. 7A, LT-35113 Panevėžys</w:t>
      </w:r>
      <w:r>
        <w:rPr>
          <w:color w:val="000000"/>
          <w:sz w:val="22"/>
          <w:szCs w:val="22"/>
        </w:rPr>
        <w:t xml:space="preserve"> </w:t>
      </w:r>
    </w:p>
    <w:p w14:paraId="1AADB0EA" w14:textId="77777777" w:rsidR="00F951AF" w:rsidRDefault="00F951AF" w:rsidP="00F951AF">
      <w:pPr>
        <w:pBdr>
          <w:top w:val="nil"/>
          <w:left w:val="nil"/>
          <w:bottom w:val="nil"/>
          <w:right w:val="nil"/>
          <w:between w:val="nil"/>
        </w:pBdr>
        <w:ind w:right="-178"/>
        <w:rPr>
          <w:color w:val="000000"/>
          <w:sz w:val="22"/>
          <w:szCs w:val="22"/>
        </w:rPr>
      </w:pPr>
      <w:r>
        <w:rPr>
          <w:color w:val="000000"/>
          <w:sz w:val="22"/>
          <w:szCs w:val="22"/>
        </w:rPr>
        <w:t xml:space="preserve">Įmonės kodas </w:t>
      </w:r>
      <w:r w:rsidRPr="0099737D">
        <w:rPr>
          <w:color w:val="000000"/>
          <w:sz w:val="22"/>
          <w:szCs w:val="22"/>
        </w:rPr>
        <w:t>148136541</w:t>
      </w:r>
    </w:p>
    <w:p w14:paraId="1468B29D" w14:textId="77777777" w:rsidR="00F951AF" w:rsidRPr="0099737D" w:rsidRDefault="00F951AF" w:rsidP="00F951AF">
      <w:pPr>
        <w:pBdr>
          <w:top w:val="nil"/>
          <w:left w:val="nil"/>
          <w:bottom w:val="nil"/>
          <w:right w:val="nil"/>
          <w:between w:val="nil"/>
        </w:pBdr>
        <w:shd w:val="clear" w:color="auto" w:fill="FFFFFF"/>
        <w:rPr>
          <w:color w:val="000000"/>
          <w:sz w:val="22"/>
          <w:szCs w:val="22"/>
          <w:lang w:val="en-US"/>
        </w:rPr>
      </w:pPr>
      <w:r>
        <w:rPr>
          <w:color w:val="000000"/>
          <w:sz w:val="22"/>
          <w:szCs w:val="22"/>
        </w:rPr>
        <w:t xml:space="preserve"> tel.: +370 656 94835 el. p. marius</w:t>
      </w:r>
      <w:r w:rsidRPr="0099737D">
        <w:rPr>
          <w:color w:val="000000"/>
          <w:sz w:val="22"/>
          <w:szCs w:val="22"/>
          <w:lang w:val="en-US"/>
        </w:rPr>
        <w:t>@igneta.lt</w:t>
      </w:r>
    </w:p>
    <w:p w14:paraId="4B85D1A8" w14:textId="77777777" w:rsidR="00A97703" w:rsidRPr="00F951AF" w:rsidRDefault="00A97703">
      <w:pPr>
        <w:pBdr>
          <w:top w:val="nil"/>
          <w:left w:val="nil"/>
          <w:bottom w:val="nil"/>
          <w:right w:val="nil"/>
          <w:between w:val="nil"/>
        </w:pBdr>
        <w:shd w:val="clear" w:color="auto" w:fill="FFFFFF"/>
        <w:rPr>
          <w:color w:val="000000"/>
          <w:sz w:val="22"/>
          <w:szCs w:val="22"/>
          <w:lang w:val="en-US"/>
        </w:rPr>
      </w:pPr>
    </w:p>
    <w:p w14:paraId="67C8E808"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17A581F" w14:textId="77777777" w:rsidR="00A97703" w:rsidRDefault="00A97703">
      <w:pPr>
        <w:pBdr>
          <w:top w:val="nil"/>
          <w:left w:val="nil"/>
          <w:bottom w:val="nil"/>
          <w:right w:val="nil"/>
          <w:between w:val="nil"/>
        </w:pBdr>
        <w:rPr>
          <w:color w:val="000000"/>
          <w:sz w:val="22"/>
          <w:szCs w:val="22"/>
        </w:rPr>
      </w:pPr>
    </w:p>
    <w:p w14:paraId="6D934F3D"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4753B6EB"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719D349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36F7F2FA"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6131448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B2FFA21" w14:textId="77777777">
        <w:tc>
          <w:tcPr>
            <w:tcW w:w="9973" w:type="dxa"/>
          </w:tcPr>
          <w:p w14:paraId="3A1FA5FF"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1B9BDF1D" w14:textId="77777777">
        <w:tc>
          <w:tcPr>
            <w:tcW w:w="9973" w:type="dxa"/>
          </w:tcPr>
          <w:p w14:paraId="2A9BC3AB"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34AE3E61" w14:textId="77777777" w:rsidR="00A97703" w:rsidRDefault="00A97703">
            <w:pPr>
              <w:pBdr>
                <w:top w:val="nil"/>
                <w:left w:val="nil"/>
                <w:bottom w:val="nil"/>
                <w:right w:val="nil"/>
                <w:between w:val="nil"/>
              </w:pBdr>
              <w:ind w:right="-82"/>
              <w:jc w:val="center"/>
              <w:rPr>
                <w:color w:val="000000"/>
                <w:sz w:val="22"/>
                <w:szCs w:val="22"/>
              </w:rPr>
            </w:pPr>
          </w:p>
        </w:tc>
      </w:tr>
      <w:tr w:rsidR="00A97703" w14:paraId="1DA94E1F" w14:textId="77777777">
        <w:tc>
          <w:tcPr>
            <w:tcW w:w="9973" w:type="dxa"/>
          </w:tcPr>
          <w:p w14:paraId="45CB2723"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4E54A9F7" w14:textId="77777777">
        <w:trPr>
          <w:trHeight w:val="440"/>
        </w:trPr>
        <w:tc>
          <w:tcPr>
            <w:tcW w:w="9973" w:type="dxa"/>
          </w:tcPr>
          <w:p w14:paraId="0326BE0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054BFF4" w14:textId="77777777" w:rsidR="00A97703" w:rsidRDefault="00A97703">
            <w:pPr>
              <w:pBdr>
                <w:top w:val="nil"/>
                <w:left w:val="nil"/>
                <w:bottom w:val="nil"/>
                <w:right w:val="nil"/>
                <w:between w:val="nil"/>
              </w:pBdr>
              <w:ind w:right="-82"/>
              <w:jc w:val="both"/>
              <w:rPr>
                <w:color w:val="000000"/>
                <w:sz w:val="22"/>
                <w:szCs w:val="22"/>
              </w:rPr>
            </w:pPr>
          </w:p>
        </w:tc>
      </w:tr>
      <w:tr w:rsidR="00A97703" w14:paraId="7CF4E2F2" w14:textId="77777777">
        <w:tc>
          <w:tcPr>
            <w:tcW w:w="9973" w:type="dxa"/>
          </w:tcPr>
          <w:p w14:paraId="21094DA8" w14:textId="1575B8B5" w:rsidR="00A97703" w:rsidRDefault="00A56C12" w:rsidP="005C0A40">
            <w:pPr>
              <w:pBdr>
                <w:top w:val="nil"/>
                <w:left w:val="nil"/>
                <w:bottom w:val="nil"/>
                <w:right w:val="nil"/>
                <w:between w:val="nil"/>
              </w:pBdr>
              <w:ind w:right="-82"/>
              <w:jc w:val="both"/>
              <w:rPr>
                <w:color w:val="000000"/>
                <w:sz w:val="22"/>
                <w:szCs w:val="22"/>
              </w:rPr>
            </w:pPr>
            <w:r w:rsidRPr="00454541">
              <w:rPr>
                <w:color w:val="000000"/>
                <w:sz w:val="22"/>
                <w:szCs w:val="22"/>
              </w:rPr>
              <w:t xml:space="preserve">dalyvaujantis (-ti) </w:t>
            </w:r>
            <w:r w:rsidRPr="00A56C12">
              <w:rPr>
                <w:b/>
                <w:color w:val="000000"/>
                <w:sz w:val="22"/>
                <w:szCs w:val="22"/>
              </w:rPr>
              <w:t>UAB „Igneta“</w:t>
            </w:r>
            <w:r w:rsidRPr="00454541">
              <w:rPr>
                <w:color w:val="000000"/>
                <w:sz w:val="22"/>
                <w:szCs w:val="22"/>
              </w:rPr>
              <w:t xml:space="preserve"> organizuojamame konkurse </w:t>
            </w:r>
            <w:r w:rsidR="00E66FB0">
              <w:rPr>
                <w:b/>
                <w:color w:val="000000"/>
                <w:sz w:val="22"/>
                <w:szCs w:val="22"/>
              </w:rPr>
              <w:t>lankstymo staklėms</w:t>
            </w:r>
            <w:r>
              <w:rPr>
                <w:b/>
                <w:color w:val="000000"/>
                <w:sz w:val="22"/>
                <w:szCs w:val="22"/>
              </w:rPr>
              <w:t xml:space="preserve"> įsigyti</w:t>
            </w:r>
            <w:r w:rsidRPr="00561FDF">
              <w:rPr>
                <w:color w:val="000000"/>
                <w:sz w:val="22"/>
                <w:szCs w:val="22"/>
              </w:rPr>
              <w:t xml:space="preserve"> </w:t>
            </w:r>
            <w:r w:rsidRPr="00454541">
              <w:rPr>
                <w:color w:val="000000"/>
                <w:sz w:val="22"/>
                <w:szCs w:val="22"/>
              </w:rPr>
              <w:t xml:space="preserve">įsigyti, paskelbtame </w:t>
            </w:r>
            <w:r w:rsidR="005C0A40">
              <w:rPr>
                <w:rFonts w:ascii="Times" w:eastAsia="Times" w:hAnsi="Times" w:cs="Times"/>
                <w:b/>
                <w:color w:val="000000"/>
                <w:sz w:val="22"/>
                <w:szCs w:val="22"/>
              </w:rPr>
              <w:t>2020-12-23</w:t>
            </w:r>
            <w:r w:rsidRPr="00454541">
              <w:rPr>
                <w:color w:val="000000"/>
                <w:sz w:val="22"/>
                <w:szCs w:val="22"/>
              </w:rPr>
              <w:t xml:space="preserve"> Europos Sąjungos struktūrinės paramos svetainėje </w:t>
            </w:r>
            <w:hyperlink r:id="rId13">
              <w:r w:rsidRPr="00454541">
                <w:rPr>
                  <w:i/>
                  <w:color w:val="000000"/>
                  <w:sz w:val="22"/>
                  <w:szCs w:val="22"/>
                </w:rPr>
                <w:t>www.esinvesticijos.lt</w:t>
              </w:r>
            </w:hyperlink>
            <w:r w:rsidRPr="00454541">
              <w:rPr>
                <w:color w:val="000000"/>
                <w:sz w:val="22"/>
                <w:szCs w:val="22"/>
              </w:rPr>
              <w:t xml:space="preserv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FootnoteReference"/>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59B3519A"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4F4E6C2B"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428989DD" w14:textId="77777777" w:rsidTr="003D5ED0">
        <w:trPr>
          <w:jc w:val="center"/>
        </w:trPr>
        <w:tc>
          <w:tcPr>
            <w:tcW w:w="487" w:type="dxa"/>
          </w:tcPr>
          <w:p w14:paraId="0E9884B1"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0C273054"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5675B89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7D367966"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2DDC3F6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757859DB"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251C1CCC"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0A1AA3CD" w14:textId="77777777" w:rsidTr="003D5ED0">
        <w:trPr>
          <w:jc w:val="center"/>
        </w:trPr>
        <w:tc>
          <w:tcPr>
            <w:tcW w:w="487" w:type="dxa"/>
          </w:tcPr>
          <w:p w14:paraId="317AAF43"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4AA27E39" w14:textId="77777777" w:rsidR="00A97703" w:rsidRDefault="00A97703">
            <w:pPr>
              <w:pBdr>
                <w:top w:val="nil"/>
                <w:left w:val="nil"/>
                <w:bottom w:val="nil"/>
                <w:right w:val="nil"/>
                <w:between w:val="nil"/>
              </w:pBdr>
              <w:jc w:val="center"/>
              <w:rPr>
                <w:color w:val="000000"/>
                <w:sz w:val="22"/>
                <w:szCs w:val="22"/>
              </w:rPr>
            </w:pPr>
          </w:p>
        </w:tc>
        <w:tc>
          <w:tcPr>
            <w:tcW w:w="2674" w:type="dxa"/>
          </w:tcPr>
          <w:p w14:paraId="56D1253A" w14:textId="77777777" w:rsidR="00A97703" w:rsidRDefault="00A97703">
            <w:pPr>
              <w:pBdr>
                <w:top w:val="nil"/>
                <w:left w:val="nil"/>
                <w:bottom w:val="nil"/>
                <w:right w:val="nil"/>
                <w:between w:val="nil"/>
              </w:pBdr>
              <w:jc w:val="center"/>
              <w:rPr>
                <w:color w:val="000000"/>
                <w:sz w:val="22"/>
                <w:szCs w:val="22"/>
              </w:rPr>
            </w:pPr>
          </w:p>
        </w:tc>
        <w:tc>
          <w:tcPr>
            <w:tcW w:w="1934" w:type="dxa"/>
          </w:tcPr>
          <w:p w14:paraId="308DF7B7" w14:textId="77777777" w:rsidR="00A97703" w:rsidRDefault="00A97703">
            <w:pPr>
              <w:pBdr>
                <w:top w:val="nil"/>
                <w:left w:val="nil"/>
                <w:bottom w:val="nil"/>
                <w:right w:val="nil"/>
                <w:between w:val="nil"/>
              </w:pBdr>
              <w:jc w:val="center"/>
              <w:rPr>
                <w:color w:val="000000"/>
                <w:sz w:val="22"/>
                <w:szCs w:val="22"/>
              </w:rPr>
            </w:pPr>
          </w:p>
        </w:tc>
        <w:tc>
          <w:tcPr>
            <w:tcW w:w="2126" w:type="dxa"/>
          </w:tcPr>
          <w:p w14:paraId="5164F28F" w14:textId="77777777" w:rsidR="00A97703" w:rsidRDefault="00A97703">
            <w:pPr>
              <w:pBdr>
                <w:top w:val="nil"/>
                <w:left w:val="nil"/>
                <w:bottom w:val="nil"/>
                <w:right w:val="nil"/>
                <w:between w:val="nil"/>
              </w:pBdr>
              <w:jc w:val="center"/>
              <w:rPr>
                <w:color w:val="000000"/>
                <w:sz w:val="22"/>
                <w:szCs w:val="22"/>
              </w:rPr>
            </w:pPr>
          </w:p>
        </w:tc>
        <w:tc>
          <w:tcPr>
            <w:tcW w:w="2070" w:type="dxa"/>
          </w:tcPr>
          <w:p w14:paraId="28BA31F1"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1B1A5E73" w14:textId="77777777" w:rsidTr="003D5ED0">
        <w:trPr>
          <w:jc w:val="center"/>
        </w:trPr>
        <w:tc>
          <w:tcPr>
            <w:tcW w:w="487" w:type="dxa"/>
          </w:tcPr>
          <w:p w14:paraId="3B0A9A42" w14:textId="77777777" w:rsidR="00A97703" w:rsidRDefault="00A97703">
            <w:pPr>
              <w:pBdr>
                <w:top w:val="nil"/>
                <w:left w:val="nil"/>
                <w:bottom w:val="nil"/>
                <w:right w:val="nil"/>
                <w:between w:val="nil"/>
              </w:pBdr>
              <w:jc w:val="center"/>
              <w:rPr>
                <w:color w:val="000000"/>
              </w:rPr>
            </w:pPr>
          </w:p>
        </w:tc>
        <w:tc>
          <w:tcPr>
            <w:tcW w:w="862" w:type="dxa"/>
          </w:tcPr>
          <w:p w14:paraId="20CCA4F4" w14:textId="77777777" w:rsidR="00A97703" w:rsidRDefault="00A97703">
            <w:pPr>
              <w:pBdr>
                <w:top w:val="nil"/>
                <w:left w:val="nil"/>
                <w:bottom w:val="nil"/>
                <w:right w:val="nil"/>
                <w:between w:val="nil"/>
              </w:pBdr>
              <w:jc w:val="center"/>
              <w:rPr>
                <w:color w:val="000000"/>
              </w:rPr>
            </w:pPr>
          </w:p>
        </w:tc>
        <w:tc>
          <w:tcPr>
            <w:tcW w:w="2674" w:type="dxa"/>
          </w:tcPr>
          <w:p w14:paraId="65E0E959" w14:textId="77777777" w:rsidR="00A97703" w:rsidRDefault="00A97703">
            <w:pPr>
              <w:pBdr>
                <w:top w:val="nil"/>
                <w:left w:val="nil"/>
                <w:bottom w:val="nil"/>
                <w:right w:val="nil"/>
                <w:between w:val="nil"/>
              </w:pBdr>
              <w:jc w:val="center"/>
              <w:rPr>
                <w:color w:val="000000"/>
              </w:rPr>
            </w:pPr>
          </w:p>
        </w:tc>
        <w:tc>
          <w:tcPr>
            <w:tcW w:w="1934" w:type="dxa"/>
          </w:tcPr>
          <w:p w14:paraId="0064EAD4" w14:textId="77777777" w:rsidR="00A97703" w:rsidRDefault="00A97703">
            <w:pPr>
              <w:pBdr>
                <w:top w:val="nil"/>
                <w:left w:val="nil"/>
                <w:bottom w:val="nil"/>
                <w:right w:val="nil"/>
                <w:between w:val="nil"/>
              </w:pBdr>
              <w:jc w:val="center"/>
              <w:rPr>
                <w:color w:val="000000"/>
              </w:rPr>
            </w:pPr>
          </w:p>
        </w:tc>
        <w:tc>
          <w:tcPr>
            <w:tcW w:w="2126" w:type="dxa"/>
          </w:tcPr>
          <w:p w14:paraId="3A918548" w14:textId="77777777" w:rsidR="00A97703" w:rsidRDefault="00A97703">
            <w:pPr>
              <w:pBdr>
                <w:top w:val="nil"/>
                <w:left w:val="nil"/>
                <w:bottom w:val="nil"/>
                <w:right w:val="nil"/>
                <w:between w:val="nil"/>
              </w:pBdr>
              <w:jc w:val="center"/>
              <w:rPr>
                <w:color w:val="000000"/>
              </w:rPr>
            </w:pPr>
          </w:p>
        </w:tc>
        <w:tc>
          <w:tcPr>
            <w:tcW w:w="2070" w:type="dxa"/>
          </w:tcPr>
          <w:p w14:paraId="7BB2F2D2" w14:textId="77777777" w:rsidR="00A97703" w:rsidRDefault="00A97703">
            <w:pPr>
              <w:pBdr>
                <w:top w:val="nil"/>
                <w:left w:val="nil"/>
                <w:bottom w:val="nil"/>
                <w:right w:val="nil"/>
                <w:between w:val="nil"/>
              </w:pBdr>
              <w:ind w:left="-558"/>
              <w:jc w:val="center"/>
              <w:rPr>
                <w:color w:val="000000"/>
                <w:highlight w:val="green"/>
              </w:rPr>
            </w:pPr>
          </w:p>
        </w:tc>
      </w:tr>
      <w:tr w:rsidR="00A97703" w14:paraId="4A456A0C" w14:textId="77777777" w:rsidTr="003D5ED0">
        <w:trPr>
          <w:jc w:val="center"/>
        </w:trPr>
        <w:tc>
          <w:tcPr>
            <w:tcW w:w="487" w:type="dxa"/>
          </w:tcPr>
          <w:p w14:paraId="5DA61481" w14:textId="77777777" w:rsidR="00A97703" w:rsidRDefault="00A97703">
            <w:pPr>
              <w:pBdr>
                <w:top w:val="nil"/>
                <w:left w:val="nil"/>
                <w:bottom w:val="nil"/>
                <w:right w:val="nil"/>
                <w:between w:val="nil"/>
              </w:pBdr>
              <w:jc w:val="center"/>
              <w:rPr>
                <w:color w:val="000000"/>
              </w:rPr>
            </w:pPr>
          </w:p>
        </w:tc>
        <w:tc>
          <w:tcPr>
            <w:tcW w:w="862" w:type="dxa"/>
          </w:tcPr>
          <w:p w14:paraId="476D7194" w14:textId="77777777" w:rsidR="00A97703" w:rsidRDefault="00A97703">
            <w:pPr>
              <w:pBdr>
                <w:top w:val="nil"/>
                <w:left w:val="nil"/>
                <w:bottom w:val="nil"/>
                <w:right w:val="nil"/>
                <w:between w:val="nil"/>
              </w:pBdr>
              <w:jc w:val="center"/>
              <w:rPr>
                <w:color w:val="000000"/>
              </w:rPr>
            </w:pPr>
          </w:p>
        </w:tc>
        <w:tc>
          <w:tcPr>
            <w:tcW w:w="2674" w:type="dxa"/>
          </w:tcPr>
          <w:p w14:paraId="4CAB1700" w14:textId="77777777" w:rsidR="00A97703" w:rsidRDefault="00A97703">
            <w:pPr>
              <w:pBdr>
                <w:top w:val="nil"/>
                <w:left w:val="nil"/>
                <w:bottom w:val="nil"/>
                <w:right w:val="nil"/>
                <w:between w:val="nil"/>
              </w:pBdr>
              <w:jc w:val="center"/>
              <w:rPr>
                <w:color w:val="000000"/>
              </w:rPr>
            </w:pPr>
          </w:p>
        </w:tc>
        <w:tc>
          <w:tcPr>
            <w:tcW w:w="1934" w:type="dxa"/>
          </w:tcPr>
          <w:p w14:paraId="5A9E4BD7" w14:textId="77777777" w:rsidR="00A97703" w:rsidRDefault="00A97703">
            <w:pPr>
              <w:pBdr>
                <w:top w:val="nil"/>
                <w:left w:val="nil"/>
                <w:bottom w:val="nil"/>
                <w:right w:val="nil"/>
                <w:between w:val="nil"/>
              </w:pBdr>
              <w:jc w:val="center"/>
              <w:rPr>
                <w:color w:val="000000"/>
              </w:rPr>
            </w:pPr>
          </w:p>
        </w:tc>
        <w:tc>
          <w:tcPr>
            <w:tcW w:w="2126" w:type="dxa"/>
          </w:tcPr>
          <w:p w14:paraId="05D06614" w14:textId="77777777" w:rsidR="00A97703" w:rsidRDefault="00A97703">
            <w:pPr>
              <w:pBdr>
                <w:top w:val="nil"/>
                <w:left w:val="nil"/>
                <w:bottom w:val="nil"/>
                <w:right w:val="nil"/>
                <w:between w:val="nil"/>
              </w:pBdr>
              <w:jc w:val="center"/>
              <w:rPr>
                <w:color w:val="000000"/>
              </w:rPr>
            </w:pPr>
          </w:p>
        </w:tc>
        <w:tc>
          <w:tcPr>
            <w:tcW w:w="2070" w:type="dxa"/>
          </w:tcPr>
          <w:p w14:paraId="26E8C11E" w14:textId="77777777" w:rsidR="00A97703" w:rsidRDefault="00A97703">
            <w:pPr>
              <w:pBdr>
                <w:top w:val="nil"/>
                <w:left w:val="nil"/>
                <w:bottom w:val="nil"/>
                <w:right w:val="nil"/>
                <w:between w:val="nil"/>
              </w:pBdr>
              <w:ind w:left="-558"/>
              <w:jc w:val="center"/>
              <w:rPr>
                <w:color w:val="000000"/>
                <w:highlight w:val="green"/>
              </w:rPr>
            </w:pPr>
          </w:p>
        </w:tc>
      </w:tr>
    </w:tbl>
    <w:p w14:paraId="64023981" w14:textId="77777777" w:rsidR="00A97703" w:rsidRDefault="00A97703">
      <w:pPr>
        <w:pBdr>
          <w:top w:val="nil"/>
          <w:left w:val="nil"/>
          <w:bottom w:val="nil"/>
          <w:right w:val="nil"/>
          <w:between w:val="nil"/>
        </w:pBdr>
        <w:spacing w:line="288" w:lineRule="auto"/>
        <w:jc w:val="both"/>
        <w:rPr>
          <w:color w:val="000000"/>
          <w:sz w:val="22"/>
          <w:szCs w:val="22"/>
        </w:rPr>
      </w:pPr>
    </w:p>
    <w:p w14:paraId="44650053"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1CA50A8" w14:textId="77777777" w:rsidR="00A97703" w:rsidRDefault="00A97703">
      <w:pPr>
        <w:pBdr>
          <w:top w:val="nil"/>
          <w:left w:val="nil"/>
          <w:bottom w:val="nil"/>
          <w:right w:val="nil"/>
          <w:between w:val="nil"/>
        </w:pBdr>
        <w:jc w:val="both"/>
        <w:rPr>
          <w:color w:val="000000"/>
          <w:sz w:val="22"/>
          <w:szCs w:val="22"/>
        </w:rPr>
      </w:pPr>
    </w:p>
    <w:p w14:paraId="79853B6F"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30D7D9AD" w14:textId="77777777">
        <w:trPr>
          <w:trHeight w:val="280"/>
        </w:trPr>
        <w:tc>
          <w:tcPr>
            <w:tcW w:w="3284" w:type="dxa"/>
            <w:tcBorders>
              <w:top w:val="nil"/>
              <w:left w:val="nil"/>
              <w:bottom w:val="single" w:sz="4" w:space="0" w:color="000000"/>
              <w:right w:val="nil"/>
            </w:tcBorders>
          </w:tcPr>
          <w:p w14:paraId="0745FBA7" w14:textId="77777777" w:rsidR="00A97703" w:rsidRDefault="00A97703">
            <w:pPr>
              <w:pBdr>
                <w:top w:val="nil"/>
                <w:left w:val="nil"/>
                <w:bottom w:val="nil"/>
                <w:right w:val="nil"/>
                <w:between w:val="nil"/>
              </w:pBdr>
              <w:ind w:right="-82"/>
              <w:rPr>
                <w:color w:val="000000"/>
                <w:sz w:val="24"/>
                <w:szCs w:val="24"/>
              </w:rPr>
            </w:pPr>
          </w:p>
        </w:tc>
        <w:tc>
          <w:tcPr>
            <w:tcW w:w="1024" w:type="dxa"/>
          </w:tcPr>
          <w:p w14:paraId="22D3DF8E"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53412AB"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29BCF9EC"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1CC975E" w14:textId="77777777" w:rsidR="00A97703" w:rsidRDefault="00A97703">
            <w:pPr>
              <w:pBdr>
                <w:top w:val="nil"/>
                <w:left w:val="nil"/>
                <w:bottom w:val="nil"/>
                <w:right w:val="nil"/>
                <w:between w:val="nil"/>
              </w:pBdr>
              <w:ind w:right="-82"/>
              <w:jc w:val="right"/>
              <w:rPr>
                <w:color w:val="000000"/>
                <w:sz w:val="24"/>
                <w:szCs w:val="24"/>
              </w:rPr>
            </w:pPr>
          </w:p>
        </w:tc>
      </w:tr>
      <w:tr w:rsidR="00A97703" w14:paraId="13278961" w14:textId="77777777">
        <w:trPr>
          <w:trHeight w:val="180"/>
        </w:trPr>
        <w:tc>
          <w:tcPr>
            <w:tcW w:w="3284" w:type="dxa"/>
            <w:tcBorders>
              <w:top w:val="single" w:sz="4" w:space="0" w:color="000000"/>
              <w:left w:val="nil"/>
              <w:bottom w:val="nil"/>
              <w:right w:val="nil"/>
            </w:tcBorders>
          </w:tcPr>
          <w:p w14:paraId="63C6843B"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51CBC916"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11EE4249"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7C71B692"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3175E6E4"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6ECE0BD4" w14:textId="724397A3" w:rsidR="00EE1C9A" w:rsidRDefault="00EE1C9A">
      <w:pPr>
        <w:pBdr>
          <w:top w:val="nil"/>
          <w:left w:val="nil"/>
          <w:bottom w:val="nil"/>
          <w:right w:val="nil"/>
          <w:between w:val="nil"/>
        </w:pBdr>
        <w:ind w:right="-178"/>
        <w:jc w:val="center"/>
        <w:rPr>
          <w:color w:val="000000"/>
          <w:sz w:val="22"/>
          <w:szCs w:val="22"/>
        </w:rPr>
      </w:pPr>
    </w:p>
    <w:p w14:paraId="261D4353" w14:textId="77777777" w:rsidR="00EE1C9A" w:rsidRDefault="00EE1C9A">
      <w:pPr>
        <w:rPr>
          <w:color w:val="000000"/>
          <w:sz w:val="22"/>
          <w:szCs w:val="22"/>
        </w:rPr>
      </w:pPr>
      <w:r>
        <w:rPr>
          <w:color w:val="000000"/>
          <w:sz w:val="22"/>
          <w:szCs w:val="22"/>
        </w:rPr>
        <w:br w:type="page"/>
      </w:r>
    </w:p>
    <w:p w14:paraId="058D5A3D" w14:textId="7656B779" w:rsidR="00EE1C9A" w:rsidRDefault="00EE1C9A" w:rsidP="00EE1C9A">
      <w:pPr>
        <w:pBdr>
          <w:top w:val="nil"/>
          <w:left w:val="nil"/>
          <w:bottom w:val="nil"/>
          <w:right w:val="nil"/>
          <w:between w:val="nil"/>
        </w:pBdr>
        <w:tabs>
          <w:tab w:val="right" w:pos="8505"/>
        </w:tabs>
        <w:jc w:val="right"/>
        <w:rPr>
          <w:color w:val="000000"/>
          <w:sz w:val="22"/>
          <w:szCs w:val="22"/>
        </w:rPr>
      </w:pPr>
      <w:r>
        <w:rPr>
          <w:b/>
          <w:color w:val="000000"/>
          <w:sz w:val="22"/>
          <w:szCs w:val="22"/>
        </w:rPr>
        <w:lastRenderedPageBreak/>
        <w:t>UAB „Igneta“</w:t>
      </w:r>
    </w:p>
    <w:p w14:paraId="566F2BD7" w14:textId="4C2D6BCC" w:rsidR="00EE1C9A" w:rsidRDefault="00EE1C9A" w:rsidP="00EE1C9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1F1B585" w14:textId="77777777" w:rsidR="00EE1C9A" w:rsidRDefault="00EE1C9A" w:rsidP="00EE1C9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30CD5DB3" w14:textId="77777777" w:rsidR="00EE1C9A" w:rsidRDefault="00EE1C9A" w:rsidP="00EE1C9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1906037" w14:textId="77777777" w:rsidR="00EE1C9A" w:rsidRDefault="00EE1C9A" w:rsidP="00EE1C9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2AC7F3B3" w14:textId="77777777" w:rsidR="00EE1C9A" w:rsidRDefault="00EE1C9A" w:rsidP="00EE1C9A">
      <w:pPr>
        <w:pBdr>
          <w:top w:val="nil"/>
          <w:left w:val="nil"/>
          <w:bottom w:val="nil"/>
          <w:right w:val="nil"/>
          <w:between w:val="nil"/>
        </w:pBdr>
        <w:ind w:right="-178"/>
        <w:rPr>
          <w:color w:val="000000"/>
          <w:sz w:val="22"/>
          <w:szCs w:val="22"/>
        </w:rPr>
      </w:pPr>
    </w:p>
    <w:p w14:paraId="2262C522" w14:textId="77777777" w:rsidR="00EE1C9A" w:rsidRDefault="00EE1C9A" w:rsidP="00EE1C9A">
      <w:pPr>
        <w:pBdr>
          <w:top w:val="nil"/>
          <w:left w:val="nil"/>
          <w:bottom w:val="nil"/>
          <w:right w:val="nil"/>
          <w:between w:val="nil"/>
        </w:pBdr>
        <w:jc w:val="both"/>
        <w:rPr>
          <w:color w:val="000000"/>
          <w:sz w:val="22"/>
          <w:szCs w:val="22"/>
        </w:rPr>
      </w:pPr>
      <w:r>
        <w:rPr>
          <w:b/>
          <w:color w:val="000000"/>
          <w:sz w:val="22"/>
          <w:szCs w:val="22"/>
        </w:rPr>
        <w:t>UAB „Igneta“</w:t>
      </w:r>
      <w:r>
        <w:rPr>
          <w:color w:val="000000"/>
          <w:sz w:val="22"/>
          <w:szCs w:val="22"/>
        </w:rPr>
        <w:t xml:space="preserve"> </w:t>
      </w:r>
    </w:p>
    <w:p w14:paraId="42318032" w14:textId="77777777" w:rsidR="00EE1C9A" w:rsidRDefault="00EE1C9A" w:rsidP="00EE1C9A">
      <w:pPr>
        <w:pBdr>
          <w:top w:val="nil"/>
          <w:left w:val="nil"/>
          <w:bottom w:val="nil"/>
          <w:right w:val="nil"/>
          <w:between w:val="nil"/>
        </w:pBdr>
        <w:ind w:right="-178"/>
        <w:rPr>
          <w:color w:val="000000"/>
          <w:sz w:val="22"/>
          <w:szCs w:val="22"/>
        </w:rPr>
      </w:pPr>
      <w:r w:rsidRPr="0099737D">
        <w:rPr>
          <w:color w:val="000000"/>
          <w:sz w:val="22"/>
          <w:szCs w:val="22"/>
        </w:rPr>
        <w:t>Paliūniškio g. 7A, LT-35113 Panevėžys</w:t>
      </w:r>
      <w:r>
        <w:rPr>
          <w:color w:val="000000"/>
          <w:sz w:val="22"/>
          <w:szCs w:val="22"/>
        </w:rPr>
        <w:t xml:space="preserve"> </w:t>
      </w:r>
    </w:p>
    <w:p w14:paraId="000FC5A6" w14:textId="77777777" w:rsidR="00EE1C9A" w:rsidRDefault="00EE1C9A" w:rsidP="00EE1C9A">
      <w:pPr>
        <w:pBdr>
          <w:top w:val="nil"/>
          <w:left w:val="nil"/>
          <w:bottom w:val="nil"/>
          <w:right w:val="nil"/>
          <w:between w:val="nil"/>
        </w:pBdr>
        <w:ind w:right="-178"/>
        <w:rPr>
          <w:color w:val="000000"/>
          <w:sz w:val="22"/>
          <w:szCs w:val="22"/>
        </w:rPr>
      </w:pPr>
      <w:r>
        <w:rPr>
          <w:color w:val="000000"/>
          <w:sz w:val="22"/>
          <w:szCs w:val="22"/>
        </w:rPr>
        <w:t xml:space="preserve">Įmonės kodas </w:t>
      </w:r>
      <w:r w:rsidRPr="0099737D">
        <w:rPr>
          <w:color w:val="000000"/>
          <w:sz w:val="22"/>
          <w:szCs w:val="22"/>
        </w:rPr>
        <w:t>148136541</w:t>
      </w:r>
    </w:p>
    <w:p w14:paraId="781E2FB8" w14:textId="77777777" w:rsidR="00EE1C9A" w:rsidRPr="0099737D" w:rsidRDefault="00EE1C9A" w:rsidP="00EE1C9A">
      <w:pPr>
        <w:pBdr>
          <w:top w:val="nil"/>
          <w:left w:val="nil"/>
          <w:bottom w:val="nil"/>
          <w:right w:val="nil"/>
          <w:between w:val="nil"/>
        </w:pBdr>
        <w:shd w:val="clear" w:color="auto" w:fill="FFFFFF"/>
        <w:rPr>
          <w:color w:val="000000"/>
          <w:sz w:val="22"/>
          <w:szCs w:val="22"/>
          <w:lang w:val="en-US"/>
        </w:rPr>
      </w:pPr>
      <w:r>
        <w:rPr>
          <w:color w:val="000000"/>
          <w:sz w:val="22"/>
          <w:szCs w:val="22"/>
        </w:rPr>
        <w:t xml:space="preserve"> tel.: +370 656 94835 el. p. marius</w:t>
      </w:r>
      <w:r w:rsidRPr="0099737D">
        <w:rPr>
          <w:color w:val="000000"/>
          <w:sz w:val="22"/>
          <w:szCs w:val="22"/>
          <w:lang w:val="en-US"/>
        </w:rPr>
        <w:t>@igneta.lt</w:t>
      </w:r>
    </w:p>
    <w:p w14:paraId="073E3A91" w14:textId="77777777" w:rsidR="00EE1C9A" w:rsidRPr="00EE1C9A" w:rsidRDefault="00EE1C9A" w:rsidP="00EE1C9A">
      <w:pPr>
        <w:pBdr>
          <w:top w:val="nil"/>
          <w:left w:val="nil"/>
          <w:bottom w:val="nil"/>
          <w:right w:val="nil"/>
          <w:between w:val="nil"/>
        </w:pBdr>
        <w:shd w:val="clear" w:color="auto" w:fill="FFFFFF"/>
        <w:rPr>
          <w:color w:val="000000"/>
          <w:sz w:val="22"/>
          <w:szCs w:val="22"/>
          <w:lang w:val="en-US"/>
        </w:rPr>
      </w:pPr>
    </w:p>
    <w:p w14:paraId="79599341" w14:textId="77777777" w:rsidR="00EE1C9A" w:rsidRDefault="00EE1C9A" w:rsidP="00EE1C9A">
      <w:pPr>
        <w:pBdr>
          <w:top w:val="nil"/>
          <w:left w:val="nil"/>
          <w:bottom w:val="nil"/>
          <w:right w:val="nil"/>
          <w:between w:val="nil"/>
        </w:pBdr>
        <w:jc w:val="center"/>
        <w:rPr>
          <w:color w:val="000000"/>
          <w:sz w:val="22"/>
          <w:szCs w:val="22"/>
        </w:rPr>
      </w:pPr>
      <w:r>
        <w:rPr>
          <w:b/>
          <w:color w:val="000000"/>
          <w:sz w:val="22"/>
          <w:szCs w:val="22"/>
        </w:rPr>
        <w:t>TIEKĖJO DEKLARACIJA</w:t>
      </w:r>
    </w:p>
    <w:p w14:paraId="7C7328DC" w14:textId="77777777" w:rsidR="00EE1C9A" w:rsidRDefault="00EE1C9A" w:rsidP="00EE1C9A">
      <w:pPr>
        <w:pBdr>
          <w:top w:val="nil"/>
          <w:left w:val="nil"/>
          <w:bottom w:val="nil"/>
          <w:right w:val="nil"/>
          <w:between w:val="nil"/>
        </w:pBdr>
        <w:rPr>
          <w:color w:val="000000"/>
          <w:sz w:val="22"/>
          <w:szCs w:val="22"/>
        </w:rPr>
      </w:pPr>
    </w:p>
    <w:p w14:paraId="68F370B0"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____________________</w:t>
      </w:r>
    </w:p>
    <w:p w14:paraId="5E36F803"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(Data)</w:t>
      </w:r>
    </w:p>
    <w:p w14:paraId="7DD57064"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_____________________</w:t>
      </w:r>
    </w:p>
    <w:p w14:paraId="00459C5A" w14:textId="77777777" w:rsidR="00EE1C9A" w:rsidRDefault="00EE1C9A" w:rsidP="00EE1C9A">
      <w:pPr>
        <w:pBdr>
          <w:top w:val="nil"/>
          <w:left w:val="nil"/>
          <w:bottom w:val="nil"/>
          <w:right w:val="nil"/>
          <w:between w:val="nil"/>
        </w:pBdr>
        <w:jc w:val="center"/>
        <w:rPr>
          <w:color w:val="000000"/>
          <w:sz w:val="22"/>
          <w:szCs w:val="22"/>
        </w:rPr>
      </w:pPr>
      <w:r>
        <w:rPr>
          <w:color w:val="000000"/>
          <w:sz w:val="22"/>
          <w:szCs w:val="22"/>
        </w:rPr>
        <w:t>(Sudarymo vieta)</w:t>
      </w:r>
    </w:p>
    <w:p w14:paraId="098BCB17" w14:textId="77777777" w:rsidR="00EE1C9A" w:rsidRDefault="00EE1C9A" w:rsidP="00EE1C9A">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EE1C9A" w14:paraId="004EA6BB" w14:textId="77777777" w:rsidTr="00A77019">
        <w:tc>
          <w:tcPr>
            <w:tcW w:w="9973" w:type="dxa"/>
          </w:tcPr>
          <w:p w14:paraId="52FAF325" w14:textId="77777777" w:rsidR="00EE1C9A" w:rsidRDefault="00EE1C9A" w:rsidP="00A77019">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EE1C9A" w14:paraId="3FD3C6A7" w14:textId="77777777" w:rsidTr="00A77019">
        <w:tc>
          <w:tcPr>
            <w:tcW w:w="9973" w:type="dxa"/>
          </w:tcPr>
          <w:p w14:paraId="645F0562" w14:textId="77777777" w:rsidR="00EE1C9A" w:rsidRDefault="00EE1C9A" w:rsidP="00A77019">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2C5E7C50" w14:textId="77777777" w:rsidR="00EE1C9A" w:rsidRDefault="00EE1C9A" w:rsidP="00A77019">
            <w:pPr>
              <w:pBdr>
                <w:top w:val="nil"/>
                <w:left w:val="nil"/>
                <w:bottom w:val="nil"/>
                <w:right w:val="nil"/>
                <w:between w:val="nil"/>
              </w:pBdr>
              <w:ind w:right="-82"/>
              <w:jc w:val="center"/>
              <w:rPr>
                <w:color w:val="000000"/>
                <w:sz w:val="22"/>
                <w:szCs w:val="22"/>
              </w:rPr>
            </w:pPr>
          </w:p>
        </w:tc>
      </w:tr>
      <w:tr w:rsidR="00EE1C9A" w14:paraId="495D4E77" w14:textId="77777777" w:rsidTr="00A77019">
        <w:tc>
          <w:tcPr>
            <w:tcW w:w="9973" w:type="dxa"/>
          </w:tcPr>
          <w:p w14:paraId="3A78DA59" w14:textId="77777777" w:rsidR="00EE1C9A" w:rsidRDefault="00EE1C9A" w:rsidP="00A77019">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EE1C9A" w14:paraId="50902122" w14:textId="77777777" w:rsidTr="00A77019">
        <w:trPr>
          <w:trHeight w:val="440"/>
        </w:trPr>
        <w:tc>
          <w:tcPr>
            <w:tcW w:w="9973" w:type="dxa"/>
          </w:tcPr>
          <w:p w14:paraId="1B9805AC" w14:textId="77777777" w:rsidR="00EE1C9A" w:rsidRDefault="00EE1C9A" w:rsidP="00A77019">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21E542D" w14:textId="77777777" w:rsidR="00EE1C9A" w:rsidRDefault="00EE1C9A" w:rsidP="00A77019">
            <w:pPr>
              <w:pBdr>
                <w:top w:val="nil"/>
                <w:left w:val="nil"/>
                <w:bottom w:val="nil"/>
                <w:right w:val="nil"/>
                <w:between w:val="nil"/>
              </w:pBdr>
              <w:ind w:right="-82"/>
              <w:jc w:val="both"/>
              <w:rPr>
                <w:color w:val="000000"/>
                <w:sz w:val="22"/>
                <w:szCs w:val="22"/>
              </w:rPr>
            </w:pPr>
          </w:p>
        </w:tc>
      </w:tr>
    </w:tbl>
    <w:p w14:paraId="4453E693" w14:textId="77777777" w:rsidR="00EE1C9A" w:rsidRDefault="00EE1C9A" w:rsidP="00EE1C9A"/>
    <w:p w14:paraId="60DF2849" w14:textId="77777777" w:rsidR="00AF7199" w:rsidRDefault="00AF7199" w:rsidP="00AF7199">
      <w:pPr>
        <w:jc w:val="both"/>
        <w:rPr>
          <w:sz w:val="24"/>
          <w:szCs w:val="24"/>
        </w:rPr>
      </w:pPr>
      <w:r w:rsidRPr="00BE50FA">
        <w:rPr>
          <w:sz w:val="24"/>
          <w:szCs w:val="24"/>
        </w:rPr>
        <w:t xml:space="preserve">gali užtikrinti prekės (įrangos) naudojimo vietoje prekės (įrangos) garantinį aptarnavimą bei remontą. </w:t>
      </w:r>
    </w:p>
    <w:p w14:paraId="6C19555A" w14:textId="77777777" w:rsidR="00AF7199" w:rsidRPr="00BE50FA" w:rsidRDefault="00AF7199" w:rsidP="00AF7199">
      <w:pPr>
        <w:jc w:val="both"/>
        <w:rPr>
          <w:sz w:val="24"/>
          <w:szCs w:val="24"/>
        </w:rPr>
      </w:pPr>
    </w:p>
    <w:p w14:paraId="22EC5FEC" w14:textId="77777777" w:rsidR="00AF7199" w:rsidRPr="00BE50FA" w:rsidRDefault="00AF7199" w:rsidP="00AF7199">
      <w:pPr>
        <w:jc w:val="both"/>
        <w:rPr>
          <w:sz w:val="24"/>
          <w:szCs w:val="24"/>
        </w:rPr>
      </w:pPr>
      <w:r>
        <w:rPr>
          <w:sz w:val="24"/>
          <w:szCs w:val="24"/>
        </w:rPr>
        <w:t>Galime</w:t>
      </w:r>
      <w:r w:rsidRPr="00BE50FA">
        <w:rPr>
          <w:sz w:val="24"/>
          <w:szCs w:val="24"/>
        </w:rPr>
        <w:t xml:space="preserve"> užtikrinti:</w:t>
      </w:r>
    </w:p>
    <w:p w14:paraId="6128AEE2" w14:textId="77777777" w:rsidR="00AF7199" w:rsidRPr="00BE50FA" w:rsidRDefault="00AF7199" w:rsidP="00AF7199">
      <w:pPr>
        <w:jc w:val="both"/>
        <w:rPr>
          <w:sz w:val="24"/>
          <w:szCs w:val="24"/>
        </w:rPr>
      </w:pPr>
      <w:r w:rsidRPr="00BE50FA">
        <w:rPr>
          <w:sz w:val="24"/>
          <w:szCs w:val="24"/>
        </w:rPr>
        <w:t>•</w:t>
      </w:r>
      <w:r w:rsidRPr="00BE50FA">
        <w:rPr>
          <w:sz w:val="24"/>
          <w:szCs w:val="24"/>
        </w:rPr>
        <w:tab/>
        <w:t>Reakcijos laikas į užklausą: ne ilgiau nei 3 valandos po užklausos pateikimo – inžinierius susisiekia su klientu.</w:t>
      </w:r>
    </w:p>
    <w:p w14:paraId="70C9FF3F" w14:textId="77777777" w:rsidR="00AF7199" w:rsidRPr="00BE50FA" w:rsidRDefault="00AF7199" w:rsidP="00AF7199">
      <w:pPr>
        <w:jc w:val="both"/>
        <w:rPr>
          <w:sz w:val="24"/>
          <w:szCs w:val="24"/>
        </w:rPr>
      </w:pPr>
      <w:r w:rsidRPr="00BE50FA">
        <w:rPr>
          <w:sz w:val="24"/>
          <w:szCs w:val="24"/>
        </w:rPr>
        <w:t>•</w:t>
      </w:r>
      <w:r w:rsidRPr="00BE50FA">
        <w:rPr>
          <w:sz w:val="24"/>
          <w:szCs w:val="24"/>
        </w:rPr>
        <w:tab/>
        <w:t>Techninio aptarnavimo specialistų atvykimo laikas:  ne ilgiau kaip per 24 val. nuo pranešimo Tiekėjui pateikimo.</w:t>
      </w:r>
    </w:p>
    <w:p w14:paraId="10520A5A" w14:textId="77777777" w:rsidR="00AF7199" w:rsidRPr="00BE50FA" w:rsidRDefault="00AF7199" w:rsidP="00AF7199">
      <w:pPr>
        <w:jc w:val="both"/>
        <w:rPr>
          <w:sz w:val="24"/>
          <w:szCs w:val="24"/>
        </w:rPr>
      </w:pPr>
      <w:r w:rsidRPr="00BE50FA">
        <w:rPr>
          <w:sz w:val="24"/>
          <w:szCs w:val="24"/>
        </w:rPr>
        <w:t>•</w:t>
      </w:r>
      <w:r w:rsidRPr="00BE50FA">
        <w:rPr>
          <w:sz w:val="24"/>
          <w:szCs w:val="24"/>
        </w:rPr>
        <w:tab/>
        <w:t>Atsarginių dalių pristatymo terminas: ne ilgiau kaip per 48 val. nuo pranešimo Tiekėjui</w:t>
      </w:r>
    </w:p>
    <w:p w14:paraId="3663D8EA" w14:textId="77777777" w:rsidR="00AF7199" w:rsidRDefault="00AF7199" w:rsidP="00AF7199">
      <w:pPr>
        <w:jc w:val="both"/>
        <w:rPr>
          <w:sz w:val="24"/>
          <w:szCs w:val="24"/>
        </w:rPr>
      </w:pPr>
      <w:r w:rsidRPr="00BE50FA">
        <w:rPr>
          <w:sz w:val="24"/>
          <w:szCs w:val="24"/>
        </w:rPr>
        <w:t>Tiekėjas privalo galėti suteikti technines paslaugas /aptarnavimą nuotoliniu būdu – internetu arba telefoniniu ryšiu nuo 8:00 val. iki 17:00 val. Lietuvos laiku.</w:t>
      </w:r>
    </w:p>
    <w:p w14:paraId="543FF5EB" w14:textId="77777777" w:rsidR="00EE1C9A" w:rsidRDefault="00EE1C9A" w:rsidP="00EE1C9A">
      <w:pPr>
        <w:jc w:val="both"/>
        <w:rPr>
          <w:sz w:val="24"/>
          <w:szCs w:val="24"/>
        </w:rPr>
      </w:pPr>
    </w:p>
    <w:p w14:paraId="34CA283D" w14:textId="77777777" w:rsidR="00EE1C9A" w:rsidRDefault="00EE1C9A" w:rsidP="00EE1C9A">
      <w:pPr>
        <w:jc w:val="both"/>
        <w:rPr>
          <w:sz w:val="24"/>
          <w:szCs w:val="24"/>
        </w:rPr>
      </w:pPr>
    </w:p>
    <w:p w14:paraId="4A768D44" w14:textId="77777777" w:rsidR="00EE1C9A" w:rsidRPr="007C607A" w:rsidRDefault="00EE1C9A" w:rsidP="00EE1C9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EE1C9A" w14:paraId="15183D45" w14:textId="77777777" w:rsidTr="00A77019">
        <w:tc>
          <w:tcPr>
            <w:tcW w:w="4856" w:type="dxa"/>
          </w:tcPr>
          <w:p w14:paraId="41165321" w14:textId="77777777" w:rsidR="00EE1C9A" w:rsidRDefault="00EE1C9A" w:rsidP="00A77019">
            <w:pPr>
              <w:jc w:val="both"/>
              <w:rPr>
                <w:sz w:val="24"/>
                <w:szCs w:val="24"/>
              </w:rPr>
            </w:pPr>
            <w:r>
              <w:rPr>
                <w:sz w:val="24"/>
                <w:szCs w:val="24"/>
              </w:rPr>
              <w:t>telefonas</w:t>
            </w:r>
          </w:p>
        </w:tc>
        <w:tc>
          <w:tcPr>
            <w:tcW w:w="4857" w:type="dxa"/>
          </w:tcPr>
          <w:p w14:paraId="107FE245" w14:textId="77777777" w:rsidR="00EE1C9A" w:rsidRPr="00A41A09" w:rsidRDefault="00EE1C9A" w:rsidP="00A77019">
            <w:pPr>
              <w:jc w:val="both"/>
              <w:rPr>
                <w:i/>
                <w:color w:val="BFBFBF" w:themeColor="background1" w:themeShade="BF"/>
                <w:sz w:val="24"/>
                <w:szCs w:val="24"/>
              </w:rPr>
            </w:pPr>
            <w:r w:rsidRPr="00A41A09">
              <w:rPr>
                <w:i/>
                <w:color w:val="BFBFBF" w:themeColor="background1" w:themeShade="BF"/>
                <w:sz w:val="24"/>
                <w:szCs w:val="24"/>
              </w:rPr>
              <w:t>Įrašykite</w:t>
            </w:r>
          </w:p>
        </w:tc>
      </w:tr>
      <w:tr w:rsidR="00EE1C9A" w14:paraId="7F22ED39" w14:textId="77777777" w:rsidTr="00A77019">
        <w:tc>
          <w:tcPr>
            <w:tcW w:w="4856" w:type="dxa"/>
          </w:tcPr>
          <w:p w14:paraId="5DF34F7D" w14:textId="77777777" w:rsidR="00EE1C9A" w:rsidRDefault="00EE1C9A" w:rsidP="00A77019">
            <w:pPr>
              <w:jc w:val="both"/>
              <w:rPr>
                <w:sz w:val="24"/>
                <w:szCs w:val="24"/>
              </w:rPr>
            </w:pPr>
            <w:r>
              <w:rPr>
                <w:sz w:val="24"/>
                <w:szCs w:val="24"/>
              </w:rPr>
              <w:t>El. paštas</w:t>
            </w:r>
          </w:p>
        </w:tc>
        <w:tc>
          <w:tcPr>
            <w:tcW w:w="4857" w:type="dxa"/>
          </w:tcPr>
          <w:p w14:paraId="5A3D5CEE" w14:textId="77777777" w:rsidR="00EE1C9A" w:rsidRPr="00A41A09" w:rsidRDefault="00EE1C9A" w:rsidP="00A77019">
            <w:pPr>
              <w:jc w:val="both"/>
              <w:rPr>
                <w:i/>
                <w:color w:val="BFBFBF" w:themeColor="background1" w:themeShade="BF"/>
                <w:sz w:val="24"/>
                <w:szCs w:val="24"/>
              </w:rPr>
            </w:pPr>
            <w:r w:rsidRPr="00A41A09">
              <w:rPr>
                <w:i/>
                <w:color w:val="BFBFBF" w:themeColor="background1" w:themeShade="BF"/>
                <w:sz w:val="24"/>
                <w:szCs w:val="24"/>
              </w:rPr>
              <w:t>įrašykite</w:t>
            </w:r>
          </w:p>
        </w:tc>
      </w:tr>
    </w:tbl>
    <w:p w14:paraId="79F3B0F2" w14:textId="77777777" w:rsidR="00EE1C9A" w:rsidRDefault="00EE1C9A" w:rsidP="00EE1C9A">
      <w:pPr>
        <w:jc w:val="both"/>
        <w:rPr>
          <w:color w:val="000000"/>
          <w:sz w:val="22"/>
          <w:szCs w:val="22"/>
        </w:rPr>
      </w:pPr>
    </w:p>
    <w:p w14:paraId="14D81CE4" w14:textId="77777777" w:rsidR="00EE1C9A" w:rsidRPr="007C607A" w:rsidRDefault="00EE1C9A" w:rsidP="00EE1C9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1D91CBD" w14:textId="77777777" w:rsidR="00EE1C9A" w:rsidRDefault="00EE1C9A" w:rsidP="00EE1C9A">
      <w:pPr>
        <w:pBdr>
          <w:top w:val="nil"/>
          <w:left w:val="nil"/>
          <w:bottom w:val="nil"/>
          <w:right w:val="nil"/>
          <w:between w:val="nil"/>
        </w:pBdr>
        <w:jc w:val="both"/>
        <w:rPr>
          <w:color w:val="000000"/>
          <w:sz w:val="22"/>
          <w:szCs w:val="22"/>
        </w:rPr>
      </w:pPr>
    </w:p>
    <w:p w14:paraId="41304432" w14:textId="77777777" w:rsidR="00EE1C9A" w:rsidRDefault="00EE1C9A" w:rsidP="00EE1C9A">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EE1C9A" w14:paraId="094CAF83" w14:textId="77777777" w:rsidTr="00A77019">
        <w:trPr>
          <w:trHeight w:val="280"/>
        </w:trPr>
        <w:tc>
          <w:tcPr>
            <w:tcW w:w="3284" w:type="dxa"/>
            <w:tcBorders>
              <w:top w:val="nil"/>
              <w:left w:val="nil"/>
              <w:bottom w:val="single" w:sz="4" w:space="0" w:color="000000"/>
              <w:right w:val="nil"/>
            </w:tcBorders>
          </w:tcPr>
          <w:p w14:paraId="73B4FB37" w14:textId="77777777" w:rsidR="00EE1C9A" w:rsidRDefault="00EE1C9A" w:rsidP="00A77019">
            <w:pPr>
              <w:pBdr>
                <w:top w:val="nil"/>
                <w:left w:val="nil"/>
                <w:bottom w:val="nil"/>
                <w:right w:val="nil"/>
                <w:between w:val="nil"/>
              </w:pBdr>
              <w:ind w:right="-82"/>
              <w:rPr>
                <w:color w:val="000000"/>
                <w:sz w:val="24"/>
                <w:szCs w:val="24"/>
              </w:rPr>
            </w:pPr>
          </w:p>
        </w:tc>
        <w:tc>
          <w:tcPr>
            <w:tcW w:w="1024" w:type="dxa"/>
          </w:tcPr>
          <w:p w14:paraId="01167102" w14:textId="77777777" w:rsidR="00EE1C9A" w:rsidRDefault="00EE1C9A" w:rsidP="00A77019">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4FA0F4D" w14:textId="77777777" w:rsidR="00EE1C9A" w:rsidRDefault="00EE1C9A" w:rsidP="00A77019">
            <w:pPr>
              <w:pBdr>
                <w:top w:val="nil"/>
                <w:left w:val="nil"/>
                <w:bottom w:val="nil"/>
                <w:right w:val="nil"/>
                <w:between w:val="nil"/>
              </w:pBdr>
              <w:ind w:right="-82"/>
              <w:jc w:val="center"/>
              <w:rPr>
                <w:color w:val="000000"/>
                <w:sz w:val="24"/>
                <w:szCs w:val="24"/>
              </w:rPr>
            </w:pPr>
          </w:p>
        </w:tc>
        <w:tc>
          <w:tcPr>
            <w:tcW w:w="1200" w:type="dxa"/>
          </w:tcPr>
          <w:p w14:paraId="1829D1F2" w14:textId="77777777" w:rsidR="00EE1C9A" w:rsidRDefault="00EE1C9A" w:rsidP="00A77019">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1767EF1B" w14:textId="77777777" w:rsidR="00EE1C9A" w:rsidRDefault="00EE1C9A" w:rsidP="00A77019">
            <w:pPr>
              <w:pBdr>
                <w:top w:val="nil"/>
                <w:left w:val="nil"/>
                <w:bottom w:val="nil"/>
                <w:right w:val="nil"/>
                <w:between w:val="nil"/>
              </w:pBdr>
              <w:ind w:right="-82"/>
              <w:jc w:val="right"/>
              <w:rPr>
                <w:color w:val="000000"/>
                <w:sz w:val="24"/>
                <w:szCs w:val="24"/>
              </w:rPr>
            </w:pPr>
          </w:p>
        </w:tc>
      </w:tr>
      <w:tr w:rsidR="00EE1C9A" w:rsidRPr="00F3428A" w14:paraId="78B25D9C" w14:textId="77777777" w:rsidTr="00A77019">
        <w:trPr>
          <w:trHeight w:val="180"/>
        </w:trPr>
        <w:tc>
          <w:tcPr>
            <w:tcW w:w="3284" w:type="dxa"/>
            <w:tcBorders>
              <w:top w:val="single" w:sz="4" w:space="0" w:color="000000"/>
              <w:left w:val="nil"/>
              <w:bottom w:val="nil"/>
              <w:right w:val="nil"/>
            </w:tcBorders>
          </w:tcPr>
          <w:p w14:paraId="5DF5D9C1" w14:textId="77777777" w:rsidR="00EE1C9A" w:rsidRPr="00F3428A" w:rsidRDefault="00EE1C9A" w:rsidP="00A77019">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3BAF9E8D" w14:textId="77777777" w:rsidR="00EE1C9A" w:rsidRPr="00F3428A" w:rsidRDefault="00EE1C9A" w:rsidP="00A77019">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5B624E1A" w14:textId="77777777" w:rsidR="00EE1C9A" w:rsidRPr="00F3428A" w:rsidRDefault="00EE1C9A" w:rsidP="00A77019">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655B3534" w14:textId="77777777" w:rsidR="00EE1C9A" w:rsidRPr="00F3428A" w:rsidRDefault="00EE1C9A" w:rsidP="00A77019">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7714EC18" w14:textId="77777777" w:rsidR="00EE1C9A" w:rsidRPr="00F3428A" w:rsidRDefault="00EE1C9A" w:rsidP="00A77019">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6DBE247A" w14:textId="77777777" w:rsidR="00EE1C9A" w:rsidRPr="007C607A" w:rsidRDefault="00EE1C9A" w:rsidP="00EE1C9A">
      <w:pPr>
        <w:jc w:val="both"/>
        <w:rPr>
          <w:sz w:val="24"/>
          <w:szCs w:val="24"/>
        </w:rPr>
      </w:pPr>
    </w:p>
    <w:p w14:paraId="71A8A9B1" w14:textId="77777777" w:rsidR="00A97703" w:rsidRDefault="00C01E24">
      <w:pPr>
        <w:pBdr>
          <w:top w:val="nil"/>
          <w:left w:val="nil"/>
          <w:bottom w:val="nil"/>
          <w:right w:val="nil"/>
          <w:between w:val="nil"/>
        </w:pBdr>
        <w:spacing w:after="120" w:line="276" w:lineRule="auto"/>
        <w:rPr>
          <w:color w:val="000000"/>
          <w:sz w:val="24"/>
          <w:szCs w:val="24"/>
        </w:rPr>
      </w:pPr>
      <w:r>
        <w:br w:type="page"/>
      </w:r>
      <w:bookmarkStart w:id="28" w:name="49x2ik5" w:colFirst="0" w:colLast="0"/>
      <w:bookmarkEnd w:id="28"/>
    </w:p>
    <w:p w14:paraId="6E82D7D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lastRenderedPageBreak/>
        <w:t>GENERAL PROVISIONS</w:t>
      </w:r>
    </w:p>
    <w:p w14:paraId="2CA0677F" w14:textId="77777777" w:rsidR="00A97703" w:rsidRDefault="00A97703">
      <w:pPr>
        <w:pBdr>
          <w:top w:val="nil"/>
          <w:left w:val="nil"/>
          <w:bottom w:val="nil"/>
          <w:right w:val="nil"/>
          <w:between w:val="nil"/>
        </w:pBdr>
        <w:tabs>
          <w:tab w:val="left" w:pos="1560"/>
        </w:tabs>
        <w:ind w:left="360"/>
        <w:rPr>
          <w:color w:val="000000"/>
          <w:sz w:val="24"/>
          <w:szCs w:val="24"/>
        </w:rPr>
      </w:pPr>
    </w:p>
    <w:p w14:paraId="20AF32C1" w14:textId="343F0BF0" w:rsidR="00A97703" w:rsidRPr="004166F5" w:rsidRDefault="00C01E24" w:rsidP="004166F5">
      <w:pPr>
        <w:widowControl w:val="0"/>
        <w:numPr>
          <w:ilvl w:val="1"/>
          <w:numId w:val="5"/>
        </w:numPr>
        <w:pBdr>
          <w:top w:val="nil"/>
          <w:left w:val="nil"/>
          <w:bottom w:val="nil"/>
          <w:right w:val="nil"/>
          <w:between w:val="nil"/>
        </w:pBdr>
        <w:tabs>
          <w:tab w:val="left" w:pos="1198"/>
        </w:tabs>
        <w:ind w:firstLine="449"/>
        <w:jc w:val="both"/>
        <w:rPr>
          <w:color w:val="000000"/>
        </w:rPr>
      </w:pPr>
      <w:r w:rsidRPr="004166F5">
        <w:rPr>
          <w:b/>
          <w:color w:val="000000"/>
          <w:sz w:val="24"/>
          <w:szCs w:val="24"/>
        </w:rPr>
        <w:t>JSC “</w:t>
      </w:r>
      <w:r w:rsidR="004166F5" w:rsidRPr="004166F5">
        <w:rPr>
          <w:b/>
          <w:color w:val="000000"/>
          <w:sz w:val="24"/>
          <w:szCs w:val="24"/>
        </w:rPr>
        <w:t>Igneta</w:t>
      </w:r>
      <w:r w:rsidRPr="004166F5">
        <w:rPr>
          <w:b/>
          <w:color w:val="000000"/>
          <w:sz w:val="24"/>
          <w:szCs w:val="24"/>
        </w:rPr>
        <w:t>”</w:t>
      </w:r>
      <w:r w:rsidRPr="004166F5">
        <w:rPr>
          <w:color w:val="000000"/>
          <w:sz w:val="24"/>
          <w:szCs w:val="24"/>
        </w:rPr>
        <w:t xml:space="preserve">, (hereinafter – the Buyer) is implementing the project entitled </w:t>
      </w:r>
      <w:r w:rsidRPr="004166F5">
        <w:rPr>
          <w:b/>
          <w:color w:val="000000"/>
          <w:sz w:val="24"/>
          <w:szCs w:val="24"/>
        </w:rPr>
        <w:t>“</w:t>
      </w:r>
      <w:r w:rsidR="004166F5" w:rsidRPr="004166F5">
        <w:t xml:space="preserve"> </w:t>
      </w:r>
      <w:r w:rsidR="004166F5" w:rsidRPr="004166F5">
        <w:rPr>
          <w:b/>
          <w:color w:val="000000"/>
          <w:sz w:val="24"/>
          <w:szCs w:val="24"/>
        </w:rPr>
        <w:t xml:space="preserve">Implementation of digital technologies in UAB Igneta in order to increase the company's productivity </w:t>
      </w:r>
      <w:r w:rsidRPr="004166F5">
        <w:rPr>
          <w:b/>
          <w:color w:val="000000"/>
          <w:sz w:val="24"/>
          <w:szCs w:val="24"/>
        </w:rPr>
        <w:t>”</w:t>
      </w:r>
      <w:r w:rsidRPr="004166F5">
        <w:rPr>
          <w:color w:val="000000"/>
          <w:sz w:val="24"/>
          <w:szCs w:val="24"/>
        </w:rPr>
        <w:t xml:space="preserve"> (No. </w:t>
      </w:r>
      <w:r w:rsidR="004166F5" w:rsidRPr="004166F5">
        <w:rPr>
          <w:color w:val="000000"/>
          <w:sz w:val="24"/>
          <w:szCs w:val="24"/>
        </w:rPr>
        <w:t>03.3.1-LVPA-K-854-02-0001</w:t>
      </w:r>
      <w:r w:rsidRPr="004166F5">
        <w:rPr>
          <w:color w:val="000000"/>
          <w:sz w:val="24"/>
          <w:szCs w:val="24"/>
        </w:rPr>
        <w:t xml:space="preserve">) jointly funded by the European Structural Funds and the Republic of Lithuania and intends to buy the following: </w:t>
      </w:r>
      <w:r w:rsidR="00E66FB0">
        <w:rPr>
          <w:b/>
          <w:color w:val="000000"/>
          <w:sz w:val="24"/>
          <w:szCs w:val="24"/>
        </w:rPr>
        <w:t>folding</w:t>
      </w:r>
      <w:r w:rsidR="004166F5" w:rsidRPr="004166F5">
        <w:rPr>
          <w:b/>
          <w:color w:val="000000"/>
          <w:sz w:val="24"/>
          <w:szCs w:val="24"/>
        </w:rPr>
        <w:t xml:space="preserve"> machine</w:t>
      </w:r>
      <w:r w:rsidR="004166F5">
        <w:rPr>
          <w:b/>
          <w:color w:val="000000"/>
          <w:sz w:val="24"/>
          <w:szCs w:val="24"/>
        </w:rPr>
        <w:t xml:space="preserve"> (1 unit)</w:t>
      </w:r>
      <w:r w:rsidRPr="004166F5">
        <w:rPr>
          <w:color w:val="000000"/>
          <w:sz w:val="24"/>
          <w:szCs w:val="24"/>
        </w:rPr>
        <w:t>.</w:t>
      </w:r>
    </w:p>
    <w:p w14:paraId="7C3AD1C1"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principal concepts shall be used as defined in </w:t>
      </w:r>
      <w:r>
        <w:rPr>
          <w:b/>
          <w:color w:val="000000"/>
          <w:sz w:val="24"/>
          <w:szCs w:val="24"/>
        </w:rPr>
        <w:t>the Rules for Governing Project Administration and Financing, Approved by the Minister of Finance of the Republic of Lithuania by Order</w:t>
      </w:r>
      <w:r>
        <w:rPr>
          <w:color w:val="000000"/>
          <w:sz w:val="24"/>
          <w:szCs w:val="24"/>
        </w:rPr>
        <w:t xml:space="preserve"> </w:t>
      </w:r>
      <w:r>
        <w:rPr>
          <w:b/>
          <w:color w:val="000000"/>
          <w:sz w:val="24"/>
          <w:szCs w:val="24"/>
        </w:rPr>
        <w:t xml:space="preserve">No. 1K-316 of 8 October 2014 </w:t>
      </w:r>
      <w:r>
        <w:rPr>
          <w:color w:val="000000"/>
          <w:sz w:val="24"/>
          <w:szCs w:val="24"/>
        </w:rPr>
        <w:t>(hereinafter – The Rules)</w:t>
      </w:r>
    </w:p>
    <w:p w14:paraId="778DC96D"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15756598" w14:textId="4F0E6A6F" w:rsidR="00A97703" w:rsidRPr="00355F2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Pr>
          <w:color w:val="000000"/>
          <w:sz w:val="24"/>
          <w:szCs w:val="24"/>
        </w:rPr>
        <w:t>Publication of the Procurement Notice has been executed on the European Union Fund Investment website</w:t>
      </w:r>
      <w:r>
        <w:rPr>
          <w:color w:val="0000FF"/>
          <w:sz w:val="24"/>
          <w:szCs w:val="24"/>
        </w:rPr>
        <w:t xml:space="preserve"> </w:t>
      </w:r>
      <w:hyperlink r:id="rId14">
        <w:r>
          <w:rPr>
            <w:color w:val="0000FF"/>
            <w:sz w:val="24"/>
            <w:szCs w:val="24"/>
            <w:u w:val="single"/>
          </w:rPr>
          <w:t>www.esinvesticijos.lt</w:t>
        </w:r>
      </w:hyperlink>
      <w:r w:rsidR="00355F2A">
        <w:rPr>
          <w:i/>
          <w:color w:val="000000"/>
          <w:sz w:val="24"/>
          <w:szCs w:val="24"/>
        </w:rPr>
        <w:t xml:space="preserve"> </w:t>
      </w:r>
      <w:r w:rsidR="005C0A40">
        <w:rPr>
          <w:b/>
          <w:color w:val="000000"/>
          <w:sz w:val="24"/>
          <w:szCs w:val="24"/>
        </w:rPr>
        <w:t>23/12/2020</w:t>
      </w:r>
      <w:r w:rsidR="00355F2A" w:rsidRPr="00355F2A">
        <w:rPr>
          <w:b/>
          <w:color w:val="000000"/>
          <w:sz w:val="24"/>
          <w:szCs w:val="24"/>
        </w:rPr>
        <w:t>.</w:t>
      </w:r>
    </w:p>
    <w:p w14:paraId="53C72998"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conducted through a Tendering Process, in accordance with the principles of equality, non-discrimination, mutual recognition, proportionality, transparency.</w:t>
      </w:r>
    </w:p>
    <w:p w14:paraId="3414C91F" w14:textId="77777777" w:rsidR="004166F5" w:rsidRDefault="00C01E24" w:rsidP="004166F5">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C92B0B2" w14:textId="72D01725" w:rsidR="00A97703" w:rsidRPr="004166F5" w:rsidRDefault="00C01E24" w:rsidP="004166F5">
      <w:pPr>
        <w:widowControl w:val="0"/>
        <w:numPr>
          <w:ilvl w:val="1"/>
          <w:numId w:val="5"/>
        </w:numPr>
        <w:pBdr>
          <w:top w:val="nil"/>
          <w:left w:val="nil"/>
          <w:bottom w:val="nil"/>
          <w:right w:val="nil"/>
          <w:between w:val="nil"/>
        </w:pBdr>
        <w:tabs>
          <w:tab w:val="left" w:pos="1198"/>
        </w:tabs>
        <w:ind w:left="0" w:firstLine="600"/>
        <w:jc w:val="both"/>
        <w:rPr>
          <w:color w:val="000000"/>
        </w:rPr>
      </w:pPr>
      <w:r w:rsidRPr="004166F5">
        <w:rPr>
          <w:color w:val="000000"/>
          <w:sz w:val="24"/>
          <w:szCs w:val="24"/>
        </w:rPr>
        <w:t xml:space="preserve">The person authorized by the Buyer to maintain regular contact with the Suppliers and receive their notifications related to the Procurement procedures shall be the following: </w:t>
      </w:r>
      <w:r w:rsidRPr="004166F5">
        <w:rPr>
          <w:b/>
          <w:color w:val="000000"/>
          <w:sz w:val="24"/>
          <w:szCs w:val="24"/>
        </w:rPr>
        <w:t>JSC “</w:t>
      </w:r>
      <w:r w:rsidR="004166F5" w:rsidRPr="004166F5">
        <w:rPr>
          <w:b/>
          <w:color w:val="000000"/>
          <w:sz w:val="24"/>
          <w:szCs w:val="24"/>
        </w:rPr>
        <w:t>Igneta</w:t>
      </w:r>
      <w:r w:rsidRPr="004166F5">
        <w:rPr>
          <w:b/>
          <w:color w:val="000000"/>
          <w:sz w:val="24"/>
          <w:szCs w:val="24"/>
        </w:rPr>
        <w:t xml:space="preserve">” </w:t>
      </w:r>
      <w:r w:rsidR="004166F5" w:rsidRPr="004166F5">
        <w:rPr>
          <w:b/>
          <w:color w:val="000000"/>
          <w:sz w:val="24"/>
          <w:szCs w:val="24"/>
        </w:rPr>
        <w:t>Development Manager Marius Babachinas</w:t>
      </w:r>
      <w:r w:rsidRPr="004166F5">
        <w:rPr>
          <w:b/>
          <w:color w:val="000000"/>
          <w:sz w:val="24"/>
          <w:szCs w:val="24"/>
        </w:rPr>
        <w:t xml:space="preserve">, phone no. </w:t>
      </w:r>
      <w:r w:rsidR="004166F5" w:rsidRPr="004166F5">
        <w:rPr>
          <w:b/>
          <w:color w:val="000000"/>
          <w:sz w:val="24"/>
          <w:szCs w:val="24"/>
        </w:rPr>
        <w:t>+370 656 94835</w:t>
      </w:r>
      <w:r w:rsidRPr="004166F5">
        <w:rPr>
          <w:b/>
          <w:color w:val="000000"/>
          <w:sz w:val="24"/>
          <w:szCs w:val="24"/>
        </w:rPr>
        <w:t xml:space="preserve">, e-mail </w:t>
      </w:r>
      <w:r w:rsidR="004166F5" w:rsidRPr="004166F5">
        <w:rPr>
          <w:b/>
          <w:color w:val="000000"/>
          <w:sz w:val="24"/>
          <w:szCs w:val="24"/>
        </w:rPr>
        <w:t>marius@igneta.lt</w:t>
      </w:r>
      <w:r w:rsidRPr="004166F5">
        <w:rPr>
          <w:color w:val="000000"/>
          <w:sz w:val="24"/>
          <w:szCs w:val="24"/>
        </w:rPr>
        <w:t>.</w:t>
      </w:r>
    </w:p>
    <w:p w14:paraId="12916067" w14:textId="77777777" w:rsidR="00A97703" w:rsidRDefault="00A97703">
      <w:pPr>
        <w:widowControl w:val="0"/>
        <w:pBdr>
          <w:top w:val="nil"/>
          <w:left w:val="nil"/>
          <w:bottom w:val="nil"/>
          <w:right w:val="nil"/>
          <w:between w:val="nil"/>
        </w:pBdr>
        <w:rPr>
          <w:color w:val="000000"/>
          <w:sz w:val="24"/>
          <w:szCs w:val="24"/>
        </w:rPr>
      </w:pPr>
      <w:bookmarkStart w:id="29" w:name="2p2csry" w:colFirst="0" w:colLast="0"/>
      <w:bookmarkEnd w:id="29"/>
    </w:p>
    <w:p w14:paraId="6E2C0AA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2AA2CF6A" w14:textId="77777777" w:rsidR="00A97703" w:rsidRDefault="00A97703">
      <w:pPr>
        <w:widowControl w:val="0"/>
        <w:pBdr>
          <w:top w:val="nil"/>
          <w:left w:val="nil"/>
          <w:bottom w:val="nil"/>
          <w:right w:val="nil"/>
          <w:between w:val="nil"/>
        </w:pBdr>
        <w:rPr>
          <w:color w:val="000000"/>
          <w:sz w:val="24"/>
          <w:szCs w:val="24"/>
        </w:rPr>
      </w:pPr>
    </w:p>
    <w:p w14:paraId="42FBE874" w14:textId="6462B184"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equipment purchased shall be intended for </w:t>
      </w:r>
      <w:r w:rsidR="008602E3">
        <w:rPr>
          <w:b/>
          <w:color w:val="000000"/>
          <w:sz w:val="24"/>
          <w:szCs w:val="24"/>
        </w:rPr>
        <w:t>folding</w:t>
      </w:r>
      <w:r w:rsidR="00270740" w:rsidRPr="004166F5">
        <w:rPr>
          <w:b/>
          <w:color w:val="000000"/>
          <w:sz w:val="24"/>
          <w:szCs w:val="24"/>
        </w:rPr>
        <w:t xml:space="preserve"> machine</w:t>
      </w:r>
      <w:r w:rsidR="00270740">
        <w:rPr>
          <w:b/>
          <w:color w:val="000000"/>
          <w:sz w:val="24"/>
          <w:szCs w:val="24"/>
        </w:rPr>
        <w:t xml:space="preserve"> (1 unit)</w:t>
      </w:r>
      <w:r>
        <w:rPr>
          <w:color w:val="000000"/>
          <w:sz w:val="24"/>
          <w:szCs w:val="24"/>
        </w:rPr>
        <w:t xml:space="preserve"> (hereinafter – the Goods), the specifications of which are set out in the Technical Specification provided in Annex No. 1.</w:t>
      </w:r>
    </w:p>
    <w:p w14:paraId="551186E7"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C7120D0"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b/>
          <w:color w:val="000000"/>
          <w:sz w:val="24"/>
          <w:szCs w:val="24"/>
        </w:rPr>
        <w:t>This Procurement is not divided into parts</w:t>
      </w:r>
      <w:r>
        <w:rPr>
          <w:color w:val="000000"/>
          <w:sz w:val="24"/>
          <w:szCs w:val="24"/>
        </w:rPr>
        <w:t>. Suppliers must submit their tenders for the entire scope of the Procurement.</w:t>
      </w:r>
    </w:p>
    <w:p w14:paraId="3B049DAF" w14:textId="3813517A" w:rsidR="00A97703" w:rsidRDefault="008572BD">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Goods shall be delivered within a period </w:t>
      </w:r>
      <w:r>
        <w:rPr>
          <w:b/>
          <w:color w:val="000000"/>
          <w:sz w:val="24"/>
          <w:szCs w:val="24"/>
        </w:rPr>
        <w:t>no longer than till 01/0</w:t>
      </w:r>
      <w:r w:rsidR="00A36436">
        <w:rPr>
          <w:b/>
          <w:color w:val="000000"/>
          <w:sz w:val="24"/>
          <w:szCs w:val="24"/>
        </w:rPr>
        <w:t>4</w:t>
      </w:r>
      <w:r>
        <w:rPr>
          <w:b/>
          <w:color w:val="000000"/>
          <w:sz w:val="24"/>
          <w:szCs w:val="24"/>
        </w:rPr>
        <w:t>/2021</w:t>
      </w:r>
      <w:r>
        <w:rPr>
          <w:color w:val="000000"/>
          <w:sz w:val="24"/>
          <w:szCs w:val="24"/>
        </w:rPr>
        <w:t xml:space="preserve">. This term may be extended </w:t>
      </w:r>
      <w:r>
        <w:rPr>
          <w:b/>
          <w:color w:val="000000"/>
          <w:sz w:val="24"/>
          <w:szCs w:val="24"/>
        </w:rPr>
        <w:t xml:space="preserve">no longer than till </w:t>
      </w:r>
      <w:r w:rsidR="00A36436">
        <w:rPr>
          <w:b/>
          <w:color w:val="000000"/>
          <w:sz w:val="24"/>
          <w:szCs w:val="24"/>
        </w:rPr>
        <w:t>01/07</w:t>
      </w:r>
      <w:r w:rsidRPr="00A8386C">
        <w:rPr>
          <w:b/>
          <w:color w:val="000000"/>
          <w:sz w:val="24"/>
          <w:szCs w:val="24"/>
        </w:rPr>
        <w:t>/202</w:t>
      </w:r>
      <w:r w:rsidR="00A36436">
        <w:rPr>
          <w:b/>
          <w:color w:val="000000"/>
          <w:sz w:val="24"/>
          <w:szCs w:val="24"/>
        </w:rPr>
        <w:t>1</w:t>
      </w:r>
      <w:r w:rsidR="00C01E24">
        <w:rPr>
          <w:color w:val="000000"/>
          <w:sz w:val="24"/>
          <w:szCs w:val="24"/>
        </w:rPr>
        <w:t>.</w:t>
      </w:r>
    </w:p>
    <w:p w14:paraId="3B221F69" w14:textId="66EA00D5"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place for delivery - </w:t>
      </w:r>
      <w:r w:rsidR="00270740">
        <w:rPr>
          <w:b/>
          <w:color w:val="000000"/>
          <w:sz w:val="24"/>
          <w:szCs w:val="24"/>
        </w:rPr>
        <w:t>Paliūniškio str</w:t>
      </w:r>
      <w:r w:rsidR="00270740" w:rsidRPr="00D954BF">
        <w:rPr>
          <w:b/>
          <w:color w:val="000000"/>
          <w:sz w:val="24"/>
          <w:szCs w:val="24"/>
        </w:rPr>
        <w:t>. 7A, LT-35113 Panevėžys</w:t>
      </w:r>
      <w:r>
        <w:rPr>
          <w:color w:val="000000"/>
          <w:sz w:val="24"/>
          <w:szCs w:val="24"/>
        </w:rPr>
        <w:t xml:space="preserve">. </w:t>
      </w:r>
    </w:p>
    <w:p w14:paraId="271BDB02" w14:textId="77777777" w:rsidR="00A97703" w:rsidRDefault="00C01E24">
      <w:pPr>
        <w:pBdr>
          <w:top w:val="nil"/>
          <w:left w:val="nil"/>
          <w:bottom w:val="nil"/>
          <w:right w:val="nil"/>
          <w:between w:val="nil"/>
        </w:pBdr>
        <w:rPr>
          <w:color w:val="000000"/>
          <w:sz w:val="24"/>
          <w:szCs w:val="24"/>
        </w:rPr>
      </w:pPr>
      <w:r>
        <w:br w:type="page"/>
      </w:r>
    </w:p>
    <w:p w14:paraId="72ADA9B9"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0" w:name="147n2zr" w:colFirst="0" w:colLast="0"/>
      <w:bookmarkEnd w:id="30"/>
    </w:p>
    <w:p w14:paraId="0B5521C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5BFDCDFF" w14:textId="77777777" w:rsidR="00A97703" w:rsidRDefault="00A97703">
      <w:pPr>
        <w:widowControl w:val="0"/>
        <w:pBdr>
          <w:top w:val="nil"/>
          <w:left w:val="nil"/>
          <w:bottom w:val="nil"/>
          <w:right w:val="nil"/>
          <w:between w:val="nil"/>
        </w:pBdr>
        <w:rPr>
          <w:color w:val="000000"/>
          <w:sz w:val="24"/>
          <w:szCs w:val="24"/>
        </w:rPr>
      </w:pPr>
    </w:p>
    <w:p w14:paraId="32D48F65"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1F8DF4C7" w14:textId="77777777" w:rsidR="00A97703" w:rsidRDefault="00A97703">
      <w:pPr>
        <w:widowControl w:val="0"/>
        <w:pBdr>
          <w:top w:val="nil"/>
          <w:left w:val="nil"/>
          <w:bottom w:val="nil"/>
          <w:right w:val="nil"/>
          <w:between w:val="nil"/>
        </w:pBdr>
        <w:rPr>
          <w:color w:val="000000"/>
          <w:sz w:val="24"/>
          <w:szCs w:val="24"/>
        </w:rPr>
      </w:pPr>
    </w:p>
    <w:p w14:paraId="23F43D07"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692F4B1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6BD5FB00"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0B0B1774"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38F78B5"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216A11A"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76B5D74C"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5661B4A9"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7D5C8D69"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62A9E310"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2A78C8A3"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391186C1"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706B7599"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658B6677" w14:textId="77777777" w:rsidR="00A97703" w:rsidRDefault="00A97703">
      <w:pPr>
        <w:widowControl w:val="0"/>
        <w:pBdr>
          <w:top w:val="nil"/>
          <w:left w:val="nil"/>
          <w:bottom w:val="nil"/>
          <w:right w:val="nil"/>
          <w:between w:val="nil"/>
        </w:pBdr>
        <w:rPr>
          <w:color w:val="000000"/>
          <w:sz w:val="24"/>
          <w:szCs w:val="24"/>
        </w:rPr>
      </w:pPr>
    </w:p>
    <w:p w14:paraId="2FE6D50C"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270740" w14:paraId="2722439E" w14:textId="77777777" w:rsidTr="00A77019">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7C400DD1" w14:textId="77777777" w:rsidR="00270740" w:rsidRDefault="00270740" w:rsidP="00A77019">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405EF52D" w14:textId="77777777" w:rsidR="00270740" w:rsidRDefault="00270740" w:rsidP="00A77019">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15F088B5" w14:textId="77777777" w:rsidR="00270740" w:rsidRDefault="00270740" w:rsidP="00A77019">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47B93490" w14:textId="77777777" w:rsidR="00270740" w:rsidRDefault="00270740" w:rsidP="00A77019">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270740" w14:paraId="2C79F356" w14:textId="77777777" w:rsidTr="00A77019">
        <w:trPr>
          <w:trHeight w:val="3500"/>
        </w:trPr>
        <w:tc>
          <w:tcPr>
            <w:tcW w:w="969" w:type="dxa"/>
            <w:tcBorders>
              <w:top w:val="single" w:sz="4" w:space="0" w:color="000000"/>
              <w:left w:val="single" w:sz="4" w:space="0" w:color="000000"/>
              <w:bottom w:val="single" w:sz="4" w:space="0" w:color="000000"/>
              <w:right w:val="single" w:sz="4" w:space="0" w:color="000000"/>
            </w:tcBorders>
          </w:tcPr>
          <w:p w14:paraId="6888CCED" w14:textId="77777777" w:rsidR="00270740" w:rsidRDefault="00270740" w:rsidP="00A77019">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632A99B4" w14:textId="77777777" w:rsidR="00270740" w:rsidRDefault="00270740" w:rsidP="00A77019">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4578706" w14:textId="77777777" w:rsidR="00270740" w:rsidRDefault="00270740" w:rsidP="00A77019">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5CE3DBF3" w14:textId="77777777" w:rsidR="00270740" w:rsidRDefault="00270740" w:rsidP="00A77019">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270740" w14:paraId="2441D75C" w14:textId="77777777" w:rsidTr="00A77019">
        <w:trPr>
          <w:trHeight w:val="3500"/>
        </w:trPr>
        <w:tc>
          <w:tcPr>
            <w:tcW w:w="969" w:type="dxa"/>
            <w:tcBorders>
              <w:top w:val="single" w:sz="4" w:space="0" w:color="000000"/>
              <w:left w:val="single" w:sz="4" w:space="0" w:color="000000"/>
              <w:bottom w:val="single" w:sz="4" w:space="0" w:color="000000"/>
              <w:right w:val="single" w:sz="4" w:space="0" w:color="000000"/>
            </w:tcBorders>
          </w:tcPr>
          <w:p w14:paraId="5D78FFF5" w14:textId="77777777" w:rsidR="00270740" w:rsidRDefault="00270740" w:rsidP="00A77019">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0600526B" w14:textId="77777777" w:rsidR="00270740" w:rsidRDefault="00270740" w:rsidP="00A77019">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55668260" w14:textId="65209F06" w:rsidR="00270740" w:rsidRDefault="00270740" w:rsidP="00A77019">
            <w:pPr>
              <w:widowControl w:val="0"/>
              <w:pBdr>
                <w:top w:val="nil"/>
                <w:left w:val="nil"/>
                <w:bottom w:val="nil"/>
                <w:right w:val="nil"/>
                <w:between w:val="nil"/>
              </w:pBdr>
              <w:spacing w:line="256" w:lineRule="auto"/>
              <w:ind w:left="81" w:right="95"/>
              <w:jc w:val="both"/>
              <w:rPr>
                <w:color w:val="000000"/>
              </w:rPr>
            </w:pPr>
          </w:p>
        </w:tc>
        <w:tc>
          <w:tcPr>
            <w:tcW w:w="2067" w:type="dxa"/>
            <w:tcBorders>
              <w:top w:val="single" w:sz="4" w:space="0" w:color="000000"/>
              <w:left w:val="single" w:sz="4" w:space="0" w:color="000000"/>
              <w:bottom w:val="single" w:sz="4" w:space="0" w:color="000000"/>
              <w:right w:val="single" w:sz="4" w:space="0" w:color="000000"/>
            </w:tcBorders>
          </w:tcPr>
          <w:p w14:paraId="58A47CDB" w14:textId="77777777" w:rsidR="00270740" w:rsidRDefault="00270740" w:rsidP="00A77019">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3956D18C" w14:textId="77777777" w:rsidR="00270740" w:rsidRDefault="00270740" w:rsidP="00A77019">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52B1C897" w14:textId="77777777" w:rsidR="00270740" w:rsidRDefault="00270740" w:rsidP="00A77019">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096935CE" w14:textId="6C341901" w:rsidR="00270740" w:rsidRDefault="00270740" w:rsidP="008572BD">
            <w:pPr>
              <w:widowControl w:val="0"/>
              <w:pBdr>
                <w:top w:val="nil"/>
                <w:left w:val="nil"/>
                <w:bottom w:val="nil"/>
                <w:right w:val="nil"/>
                <w:between w:val="nil"/>
              </w:pBdr>
              <w:tabs>
                <w:tab w:val="left" w:pos="454"/>
              </w:tabs>
              <w:spacing w:line="256" w:lineRule="auto"/>
              <w:ind w:right="83"/>
              <w:jc w:val="both"/>
              <w:rPr>
                <w:color w:val="000000"/>
              </w:rPr>
            </w:pPr>
          </w:p>
        </w:tc>
      </w:tr>
      <w:tr w:rsidR="00270740" w14:paraId="70DAACE3" w14:textId="77777777" w:rsidTr="00A77019">
        <w:trPr>
          <w:trHeight w:val="3500"/>
        </w:trPr>
        <w:tc>
          <w:tcPr>
            <w:tcW w:w="969" w:type="dxa"/>
            <w:tcBorders>
              <w:top w:val="single" w:sz="4" w:space="0" w:color="000000"/>
              <w:left w:val="single" w:sz="4" w:space="0" w:color="000000"/>
              <w:bottom w:val="single" w:sz="4" w:space="0" w:color="000000"/>
              <w:right w:val="single" w:sz="4" w:space="0" w:color="000000"/>
            </w:tcBorders>
          </w:tcPr>
          <w:p w14:paraId="0CEFAEC1" w14:textId="77777777" w:rsidR="00270740" w:rsidRDefault="00270740" w:rsidP="00A77019">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88B102E" w14:textId="77777777" w:rsidR="008572BD" w:rsidRPr="00AC08AF" w:rsidRDefault="008572BD" w:rsidP="008572BD">
            <w:pPr>
              <w:widowControl w:val="0"/>
              <w:kinsoku w:val="0"/>
              <w:overflowPunct w:val="0"/>
              <w:autoSpaceDE w:val="0"/>
              <w:autoSpaceDN w:val="0"/>
              <w:adjustRightInd w:val="0"/>
              <w:spacing w:line="256" w:lineRule="auto"/>
              <w:ind w:left="81" w:right="95"/>
              <w:jc w:val="both"/>
            </w:pPr>
            <w:r w:rsidRPr="00AC08AF">
              <w:t>Supplier is able to provide warranty service for goods (equipment).</w:t>
            </w:r>
          </w:p>
          <w:p w14:paraId="19F886FC" w14:textId="77777777" w:rsidR="008572BD" w:rsidRPr="00AC08AF" w:rsidRDefault="008572BD" w:rsidP="008572BD">
            <w:pPr>
              <w:widowControl w:val="0"/>
              <w:kinsoku w:val="0"/>
              <w:overflowPunct w:val="0"/>
              <w:autoSpaceDE w:val="0"/>
              <w:autoSpaceDN w:val="0"/>
              <w:adjustRightInd w:val="0"/>
              <w:spacing w:line="256" w:lineRule="auto"/>
              <w:ind w:left="81" w:right="95"/>
              <w:jc w:val="both"/>
            </w:pPr>
            <w:r w:rsidRPr="00AC08AF">
              <w:t>Supplier must assure:</w:t>
            </w:r>
          </w:p>
          <w:p w14:paraId="6E5F35F4" w14:textId="77777777" w:rsidR="008572BD" w:rsidRPr="00AC08AF" w:rsidRDefault="008572BD" w:rsidP="008572BD">
            <w:pPr>
              <w:pStyle w:val="ListParagraph"/>
              <w:widowControl w:val="0"/>
              <w:numPr>
                <w:ilvl w:val="0"/>
                <w:numId w:val="27"/>
              </w:numPr>
              <w:kinsoku w:val="0"/>
              <w:overflowPunct w:val="0"/>
              <w:autoSpaceDE w:val="0"/>
              <w:autoSpaceDN w:val="0"/>
              <w:adjustRightInd w:val="0"/>
              <w:spacing w:line="256" w:lineRule="auto"/>
              <w:ind w:right="95"/>
              <w:jc w:val="both"/>
              <w:rPr>
                <w:sz w:val="20"/>
                <w:szCs w:val="20"/>
              </w:rPr>
            </w:pPr>
            <w:r w:rsidRPr="00AC08AF">
              <w:rPr>
                <w:sz w:val="20"/>
                <w:szCs w:val="20"/>
              </w:rPr>
              <w:t>Time of reaction to enquiry must be not longer than 3 hours after enquiry. Engineer must contact the customer.</w:t>
            </w:r>
          </w:p>
          <w:p w14:paraId="55A5CB9F" w14:textId="77777777" w:rsidR="008572BD" w:rsidRPr="00AC08AF" w:rsidRDefault="008572BD" w:rsidP="008572BD">
            <w:pPr>
              <w:pStyle w:val="ListParagraph"/>
              <w:widowControl w:val="0"/>
              <w:numPr>
                <w:ilvl w:val="0"/>
                <w:numId w:val="27"/>
              </w:numPr>
              <w:kinsoku w:val="0"/>
              <w:overflowPunct w:val="0"/>
              <w:autoSpaceDE w:val="0"/>
              <w:autoSpaceDN w:val="0"/>
              <w:adjustRightInd w:val="0"/>
              <w:spacing w:line="256" w:lineRule="auto"/>
              <w:ind w:right="95"/>
              <w:jc w:val="both"/>
              <w:rPr>
                <w:sz w:val="20"/>
                <w:szCs w:val="20"/>
              </w:rPr>
            </w:pPr>
            <w:r w:rsidRPr="00AC08AF">
              <w:rPr>
                <w:sz w:val="20"/>
                <w:szCs w:val="20"/>
              </w:rPr>
              <w:t xml:space="preserve">Technical specialists must arrive to the place no longer than within 24 hours after submission of the notification. </w:t>
            </w:r>
          </w:p>
          <w:p w14:paraId="548187E0" w14:textId="77777777" w:rsidR="008572BD" w:rsidRPr="00AC08AF" w:rsidRDefault="008572BD" w:rsidP="008572BD">
            <w:pPr>
              <w:pStyle w:val="ListParagraph"/>
              <w:widowControl w:val="0"/>
              <w:numPr>
                <w:ilvl w:val="0"/>
                <w:numId w:val="27"/>
              </w:numPr>
              <w:kinsoku w:val="0"/>
              <w:overflowPunct w:val="0"/>
              <w:autoSpaceDE w:val="0"/>
              <w:autoSpaceDN w:val="0"/>
              <w:adjustRightInd w:val="0"/>
              <w:spacing w:line="256" w:lineRule="auto"/>
              <w:ind w:right="95"/>
              <w:jc w:val="both"/>
              <w:rPr>
                <w:sz w:val="20"/>
                <w:szCs w:val="20"/>
              </w:rPr>
            </w:pPr>
            <w:r w:rsidRPr="00AC08AF">
              <w:rPr>
                <w:sz w:val="20"/>
                <w:szCs w:val="20"/>
              </w:rPr>
              <w:t xml:space="preserve">Term of spare parts delivery: not longer than 48 hours after submission of the notification. </w:t>
            </w:r>
          </w:p>
          <w:p w14:paraId="2E0470F0" w14:textId="0846728C" w:rsidR="00270740" w:rsidRDefault="008572BD" w:rsidP="008572BD">
            <w:pPr>
              <w:widowControl w:val="0"/>
              <w:pBdr>
                <w:top w:val="nil"/>
                <w:left w:val="nil"/>
                <w:bottom w:val="nil"/>
                <w:right w:val="nil"/>
                <w:between w:val="nil"/>
              </w:pBdr>
              <w:spacing w:line="256" w:lineRule="auto"/>
              <w:ind w:left="81" w:right="95"/>
              <w:jc w:val="both"/>
              <w:rPr>
                <w:color w:val="000000"/>
              </w:rPr>
            </w:pPr>
            <w:r w:rsidRPr="00AC08AF">
              <w:t xml:space="preserve">Remote servise by internet or phone </w:t>
            </w:r>
            <w:r w:rsidRPr="00AC08AF">
              <w:rPr>
                <w:b/>
              </w:rPr>
              <w:t>from 8 a.m. to 5 p.m. Lithuanian time.</w:t>
            </w:r>
          </w:p>
        </w:tc>
        <w:tc>
          <w:tcPr>
            <w:tcW w:w="2067" w:type="dxa"/>
            <w:tcBorders>
              <w:top w:val="single" w:sz="4" w:space="0" w:color="000000"/>
              <w:left w:val="single" w:sz="4" w:space="0" w:color="000000"/>
              <w:bottom w:val="single" w:sz="4" w:space="0" w:color="000000"/>
              <w:right w:val="single" w:sz="4" w:space="0" w:color="000000"/>
            </w:tcBorders>
          </w:tcPr>
          <w:p w14:paraId="7B6D7303" w14:textId="77777777" w:rsidR="00270740" w:rsidRDefault="00270740" w:rsidP="00A77019">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30E23366" w14:textId="77777777" w:rsidR="00270740" w:rsidRDefault="00270740" w:rsidP="00A77019">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5 of the Terms and Conditions of the Tender (</w:t>
            </w:r>
            <w:r>
              <w:rPr>
                <w:b/>
                <w:color w:val="000000"/>
              </w:rPr>
              <w:t>declaration</w:t>
            </w:r>
            <w:r>
              <w:rPr>
                <w:color w:val="000000"/>
              </w:rPr>
              <w:t>).</w:t>
            </w:r>
          </w:p>
        </w:tc>
      </w:tr>
    </w:tbl>
    <w:p w14:paraId="5785027A" w14:textId="77777777" w:rsidR="00A97703" w:rsidRDefault="00A97703">
      <w:pPr>
        <w:widowControl w:val="0"/>
        <w:pBdr>
          <w:top w:val="nil"/>
          <w:left w:val="nil"/>
          <w:bottom w:val="nil"/>
          <w:right w:val="nil"/>
          <w:between w:val="nil"/>
        </w:pBdr>
        <w:rPr>
          <w:color w:val="000000"/>
          <w:sz w:val="24"/>
          <w:szCs w:val="24"/>
        </w:rPr>
      </w:pPr>
    </w:p>
    <w:p w14:paraId="24BCEB72"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If a joint tender is submitted by a group of economic entities, each member of the group of economic entities shall comply separately with qualification requirements, prescribed in item 3.1.1.1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w:t>
      </w:r>
    </w:p>
    <w:p w14:paraId="7EA1482E" w14:textId="77777777" w:rsidR="00A9770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Pr>
          <w:color w:val="000000"/>
          <w:sz w:val="24"/>
          <w:szCs w:val="24"/>
        </w:rPr>
        <w:t>The Tender of the Supplier shall be rejected if it provides false information on compliance with the requirements laid down, the fact that could be proved by the Buyer using any legitimate means.</w:t>
      </w:r>
    </w:p>
    <w:p w14:paraId="0C5B0FC4" w14:textId="77777777" w:rsidR="00A97703" w:rsidRDefault="00C01E24">
      <w:pPr>
        <w:widowControl w:val="0"/>
        <w:pBdr>
          <w:top w:val="nil"/>
          <w:left w:val="nil"/>
          <w:bottom w:val="nil"/>
          <w:right w:val="nil"/>
          <w:between w:val="nil"/>
        </w:pBdr>
        <w:ind w:firstLine="599"/>
        <w:jc w:val="both"/>
        <w:rPr>
          <w:color w:val="000000"/>
          <w:sz w:val="24"/>
          <w:szCs w:val="24"/>
        </w:rPr>
      </w:pPr>
      <w:r>
        <w:rPr>
          <w:color w:val="000000"/>
          <w:sz w:val="24"/>
          <w:szCs w:val="24"/>
        </w:rPr>
        <w:t>3.4</w:t>
      </w:r>
      <w:r>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w:t>
      </w:r>
      <w:r>
        <w:rPr>
          <w:color w:val="000000"/>
          <w:sz w:val="24"/>
          <w:szCs w:val="24"/>
        </w:rPr>
        <w:lastRenderedPageBreak/>
        <w:t>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C7879D8" w14:textId="77777777" w:rsidR="00A97703" w:rsidRDefault="00A97703">
      <w:pPr>
        <w:widowControl w:val="0"/>
        <w:pBdr>
          <w:top w:val="nil"/>
          <w:left w:val="nil"/>
          <w:bottom w:val="nil"/>
          <w:right w:val="nil"/>
          <w:between w:val="nil"/>
        </w:pBdr>
        <w:rPr>
          <w:color w:val="000000"/>
          <w:sz w:val="24"/>
          <w:szCs w:val="24"/>
        </w:rPr>
      </w:pPr>
      <w:bookmarkStart w:id="31" w:name="3o7alnk" w:colFirst="0" w:colLast="0"/>
      <w:bookmarkEnd w:id="31"/>
    </w:p>
    <w:p w14:paraId="54E70A5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E839DC4" w14:textId="77777777" w:rsidR="00A97703" w:rsidRDefault="00A97703">
      <w:pPr>
        <w:widowControl w:val="0"/>
        <w:pBdr>
          <w:top w:val="nil"/>
          <w:left w:val="nil"/>
          <w:bottom w:val="nil"/>
          <w:right w:val="nil"/>
          <w:between w:val="nil"/>
        </w:pBdr>
        <w:rPr>
          <w:color w:val="000000"/>
          <w:sz w:val="24"/>
          <w:szCs w:val="24"/>
        </w:rPr>
      </w:pPr>
    </w:p>
    <w:p w14:paraId="5A4847F6"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1FD8774"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shall have to be submitted </w:t>
      </w:r>
      <w:r>
        <w:rPr>
          <w:b/>
          <w:color w:val="000000"/>
          <w:sz w:val="24"/>
          <w:szCs w:val="24"/>
        </w:rPr>
        <w:t>via e-mail</w:t>
      </w:r>
      <w:r>
        <w:rPr>
          <w:color w:val="000000"/>
          <w:sz w:val="24"/>
          <w:szCs w:val="24"/>
        </w:rPr>
        <w:t>, signed by the Supplier or an authorized person by him.</w:t>
      </w:r>
    </w:p>
    <w:p w14:paraId="164233E0"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and other correspondence shall be submitted in the </w:t>
      </w:r>
      <w:r>
        <w:rPr>
          <w:i/>
          <w:color w:val="000000"/>
          <w:sz w:val="24"/>
          <w:szCs w:val="24"/>
        </w:rPr>
        <w:t>Lithuanian or English language</w:t>
      </w:r>
      <w:r>
        <w:rPr>
          <w:color w:val="000000"/>
          <w:sz w:val="24"/>
          <w:szCs w:val="24"/>
        </w:rPr>
        <w:t>, if Supplier is not registered in Republic of Lithuania.</w:t>
      </w:r>
    </w:p>
    <w:p w14:paraId="04CCDDD6"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Supplier must submit the price quotation in accordance with the form, given in Annex 2 to the Tendering Terms and Conditions. The Tender shall be submitted </w:t>
      </w:r>
      <w:r>
        <w:rPr>
          <w:b/>
          <w:color w:val="000000"/>
          <w:sz w:val="24"/>
          <w:szCs w:val="24"/>
        </w:rPr>
        <w:t>via e-mail</w:t>
      </w:r>
      <w:r>
        <w:rPr>
          <w:color w:val="000000"/>
          <w:sz w:val="24"/>
          <w:szCs w:val="24"/>
        </w:rPr>
        <w:t xml:space="preserve">. The title of the Tender and name of Supplier </w:t>
      </w:r>
      <w:r w:rsidR="00BA67D0">
        <w:rPr>
          <w:color w:val="000000"/>
          <w:sz w:val="24"/>
          <w:szCs w:val="24"/>
        </w:rPr>
        <w:t>shall</w:t>
      </w:r>
      <w:r>
        <w:rPr>
          <w:color w:val="000000"/>
          <w:sz w:val="24"/>
          <w:szCs w:val="24"/>
        </w:rPr>
        <w:t xml:space="preserve"> be presented in the Subject of the e-mail. </w:t>
      </w:r>
    </w:p>
    <w:p w14:paraId="42671CD4"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b/>
          <w:color w:val="000000"/>
          <w:sz w:val="24"/>
          <w:szCs w:val="24"/>
        </w:rPr>
        <w:t>A Tender shall consist of a set of the following documents submitted via e-mail:</w:t>
      </w:r>
    </w:p>
    <w:p w14:paraId="08C9D2CD"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completed Tender form, drawn up in accordance with Annex 2 to these Procurement Tendering Terms and Conditions;</w:t>
      </w:r>
    </w:p>
    <w:p w14:paraId="41A8B786"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documents, justifying compliance with the minimum qualification requirements, indicated in the Tendering Terms and Conditions;</w:t>
      </w:r>
    </w:p>
    <w:p w14:paraId="00955A3D"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a joint activity agreement or its copy duly certified if a joint Tender is to be submitted by a group of economic entities;</w:t>
      </w:r>
    </w:p>
    <w:p w14:paraId="7CB37F5E" w14:textId="77777777" w:rsidR="00A9770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Pr>
          <w:color w:val="000000"/>
          <w:sz w:val="24"/>
          <w:szCs w:val="24"/>
        </w:rPr>
        <w:t>other information and / or documents required by the Tendering Terms and Conditions.</w:t>
      </w:r>
    </w:p>
    <w:p w14:paraId="0D2A359C"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27575573"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When submitting the Tender, the Supplier shall offer the full quantity of the Goods.</w:t>
      </w:r>
    </w:p>
    <w:p w14:paraId="5C75E3F5" w14:textId="77777777" w:rsidR="00A97703" w:rsidRPr="00167132"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 xml:space="preserve">The Suppliers shall not be permitted to submit alternative tenders. In the event, when a Supplier submits an alternative tender, his Tender and alternative tender (alternative tenders) shall be </w:t>
      </w:r>
      <w:r w:rsidRPr="00167132">
        <w:rPr>
          <w:color w:val="000000"/>
          <w:sz w:val="24"/>
          <w:szCs w:val="24"/>
        </w:rPr>
        <w:t>rejected.</w:t>
      </w:r>
    </w:p>
    <w:p w14:paraId="31B71D46" w14:textId="182F156E"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C0A40">
        <w:rPr>
          <w:color w:val="000000"/>
          <w:sz w:val="24"/>
          <w:szCs w:val="24"/>
        </w:rPr>
        <w:t xml:space="preserve">A Tender must be submitted before </w:t>
      </w:r>
      <w:r w:rsidR="005C0A40" w:rsidRPr="005C0A40">
        <w:rPr>
          <w:b/>
          <w:color w:val="000000"/>
          <w:sz w:val="24"/>
          <w:szCs w:val="24"/>
          <w:u w:val="single"/>
        </w:rPr>
        <w:t>07</w:t>
      </w:r>
      <w:r w:rsidR="00270740" w:rsidRPr="005C0A40">
        <w:rPr>
          <w:b/>
          <w:color w:val="000000"/>
          <w:sz w:val="24"/>
          <w:szCs w:val="24"/>
          <w:u w:val="single"/>
        </w:rPr>
        <w:t>/</w:t>
      </w:r>
      <w:r w:rsidR="005C0A40" w:rsidRPr="005C0A40">
        <w:rPr>
          <w:b/>
          <w:color w:val="000000"/>
          <w:sz w:val="24"/>
          <w:szCs w:val="24"/>
          <w:u w:val="single"/>
        </w:rPr>
        <w:t>01</w:t>
      </w:r>
      <w:r w:rsidR="00270740" w:rsidRPr="005C0A40">
        <w:rPr>
          <w:b/>
          <w:color w:val="000000"/>
          <w:sz w:val="24"/>
          <w:szCs w:val="24"/>
          <w:u w:val="single"/>
        </w:rPr>
        <w:t>/202</w:t>
      </w:r>
      <w:r w:rsidR="005C0A40" w:rsidRPr="005C0A40">
        <w:rPr>
          <w:b/>
          <w:color w:val="000000"/>
          <w:sz w:val="24"/>
          <w:szCs w:val="24"/>
          <w:u w:val="single"/>
        </w:rPr>
        <w:t>1</w:t>
      </w:r>
      <w:r w:rsidR="00270740" w:rsidRPr="005C0A40">
        <w:rPr>
          <w:b/>
          <w:color w:val="000000"/>
          <w:sz w:val="24"/>
          <w:szCs w:val="24"/>
          <w:u w:val="single"/>
        </w:rPr>
        <w:t xml:space="preserve"> </w:t>
      </w:r>
      <w:r w:rsidR="005C0A40" w:rsidRPr="005C0A40">
        <w:rPr>
          <w:b/>
          <w:color w:val="000000"/>
          <w:sz w:val="24"/>
          <w:szCs w:val="24"/>
          <w:u w:val="single"/>
        </w:rPr>
        <w:t>17:00</w:t>
      </w:r>
      <w:r w:rsidRPr="005C0A40">
        <w:rPr>
          <w:color w:val="000000"/>
          <w:sz w:val="24"/>
          <w:szCs w:val="24"/>
        </w:rPr>
        <w:t xml:space="preserve"> (Lithuanian time), </w:t>
      </w:r>
      <w:r w:rsidRPr="005C0A40">
        <w:rPr>
          <w:b/>
          <w:color w:val="000000"/>
          <w:sz w:val="24"/>
          <w:szCs w:val="24"/>
        </w:rPr>
        <w:t>having sent it via e-mail at the e-mail address, given in item 1.7 of this Tendering Terms and Conditions</w:t>
      </w:r>
      <w:r w:rsidRPr="005C0A40">
        <w:rPr>
          <w:color w:val="000000"/>
          <w:sz w:val="24"/>
          <w:szCs w:val="24"/>
        </w:rPr>
        <w:t>. Upon request from the Supplier, the Buyer shall immediately submit via e-mail an acknowledgement,</w:t>
      </w:r>
      <w:r>
        <w:rPr>
          <w:color w:val="000000"/>
          <w:sz w:val="24"/>
          <w:szCs w:val="24"/>
        </w:rPr>
        <w:t xml:space="preserve"> confirming that Supplier’s Tender has been received and shall specify the day, hour and minute of the receipt.</w:t>
      </w:r>
    </w:p>
    <w:p w14:paraId="58EAD627"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6CC499C9" w14:textId="77777777" w:rsidR="006F5EA4" w:rsidRDefault="00C01E24" w:rsidP="006F5EA4">
      <w:pPr>
        <w:widowControl w:val="0"/>
        <w:numPr>
          <w:ilvl w:val="1"/>
          <w:numId w:val="14"/>
        </w:numPr>
        <w:pBdr>
          <w:top w:val="nil"/>
          <w:left w:val="nil"/>
          <w:bottom w:val="nil"/>
          <w:right w:val="nil"/>
          <w:between w:val="nil"/>
        </w:pBdr>
        <w:tabs>
          <w:tab w:val="left" w:pos="1179"/>
        </w:tabs>
        <w:ind w:left="0" w:firstLine="566"/>
        <w:jc w:val="both"/>
        <w:rPr>
          <w:color w:val="000000"/>
        </w:rPr>
      </w:pPr>
      <w:r w:rsidRPr="006F5EA4">
        <w:rPr>
          <w:color w:val="000000"/>
          <w:sz w:val="24"/>
          <w:szCs w:val="24"/>
        </w:rPr>
        <w:t xml:space="preserve">The Tender </w:t>
      </w:r>
      <w:r w:rsidRPr="006F5EA4">
        <w:rPr>
          <w:b/>
          <w:color w:val="000000"/>
          <w:sz w:val="24"/>
          <w:szCs w:val="24"/>
        </w:rPr>
        <w:t>Price</w:t>
      </w:r>
      <w:r w:rsidRPr="006F5EA4">
        <w:rPr>
          <w:color w:val="000000"/>
          <w:sz w:val="24"/>
          <w:szCs w:val="24"/>
        </w:rPr>
        <w:t xml:space="preserve"> of Goods shall be submitted </w:t>
      </w:r>
      <w:r w:rsidRPr="006F5EA4">
        <w:rPr>
          <w:b/>
          <w:color w:val="000000"/>
          <w:sz w:val="24"/>
          <w:szCs w:val="24"/>
        </w:rPr>
        <w:t>in EUR</w:t>
      </w:r>
      <w:r w:rsidRPr="006F5EA4">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w:t>
      </w:r>
      <w:r w:rsidR="006F5EA4">
        <w:rPr>
          <w:color w:val="000000"/>
          <w:sz w:val="24"/>
          <w:szCs w:val="24"/>
        </w:rPr>
        <w:t>All taxes and all Supplier’s expenses shall have to be included into the Price (including delinery, installation, launching, trainings for employees).</w:t>
      </w:r>
    </w:p>
    <w:p w14:paraId="132ABCD0" w14:textId="05C18980" w:rsidR="00A97703" w:rsidRPr="006F5EA4" w:rsidRDefault="00C01E24" w:rsidP="00AF4B10">
      <w:pPr>
        <w:widowControl w:val="0"/>
        <w:numPr>
          <w:ilvl w:val="1"/>
          <w:numId w:val="14"/>
        </w:numPr>
        <w:pBdr>
          <w:top w:val="nil"/>
          <w:left w:val="nil"/>
          <w:bottom w:val="nil"/>
          <w:right w:val="nil"/>
          <w:between w:val="nil"/>
        </w:pBdr>
        <w:tabs>
          <w:tab w:val="left" w:pos="1179"/>
        </w:tabs>
        <w:ind w:left="0" w:firstLine="566"/>
        <w:jc w:val="both"/>
        <w:rPr>
          <w:color w:val="000000"/>
        </w:rPr>
      </w:pPr>
      <w:r w:rsidRPr="006F5EA4">
        <w:rPr>
          <w:color w:val="000000"/>
          <w:sz w:val="24"/>
          <w:szCs w:val="24"/>
        </w:rPr>
        <w:t xml:space="preserve">The Tender shall have to be valid for </w:t>
      </w:r>
      <w:r w:rsidRPr="006F5EA4">
        <w:rPr>
          <w:b/>
          <w:color w:val="000000"/>
          <w:sz w:val="24"/>
          <w:szCs w:val="24"/>
        </w:rPr>
        <w:t>no less than 90 days</w:t>
      </w:r>
      <w:r w:rsidRPr="006F5EA4">
        <w:rPr>
          <w:color w:val="000000"/>
          <w:sz w:val="24"/>
          <w:szCs w:val="24"/>
        </w:rPr>
        <w:t xml:space="preserve"> calculating from the end of Tender Submission Term. If in the Tender, no validity term of it has been indicated, it shall be </w:t>
      </w:r>
      <w:r w:rsidRPr="006F5EA4">
        <w:rPr>
          <w:color w:val="000000"/>
          <w:sz w:val="24"/>
          <w:szCs w:val="24"/>
        </w:rPr>
        <w:lastRenderedPageBreak/>
        <w:t>considered that the Tender is valid until the data provided in the Procurement Documents.</w:t>
      </w:r>
    </w:p>
    <w:p w14:paraId="699A3992"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Before the end of validity term of Tenders, the Buyer shall have the right to ask the Suppliers to extend their validity to a particular time specified. The Supplier may reject such a request.</w:t>
      </w:r>
    </w:p>
    <w:p w14:paraId="5C9F9737"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5">
        <w:r>
          <w:rPr>
            <w:color w:val="0000FF"/>
            <w:sz w:val="24"/>
            <w:szCs w:val="24"/>
            <w:u w:val="single"/>
          </w:rPr>
          <w:t>www.esinvesticijos.lt</w:t>
        </w:r>
      </w:hyperlink>
      <w:r>
        <w:rPr>
          <w:color w:val="000000"/>
          <w:sz w:val="24"/>
          <w:szCs w:val="24"/>
        </w:rPr>
        <w:t>.</w:t>
      </w:r>
    </w:p>
    <w:p w14:paraId="7178F883"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48E2AA22" w14:textId="77777777" w:rsidR="00A97703" w:rsidRDefault="00A97703">
      <w:pPr>
        <w:widowControl w:val="0"/>
        <w:pBdr>
          <w:top w:val="nil"/>
          <w:left w:val="nil"/>
          <w:bottom w:val="nil"/>
          <w:right w:val="nil"/>
          <w:between w:val="nil"/>
        </w:pBdr>
        <w:rPr>
          <w:color w:val="000000"/>
          <w:sz w:val="24"/>
          <w:szCs w:val="24"/>
        </w:rPr>
      </w:pPr>
      <w:bookmarkStart w:id="32" w:name="23ckvvd" w:colFirst="0" w:colLast="0"/>
      <w:bookmarkEnd w:id="32"/>
    </w:p>
    <w:p w14:paraId="3AA5AD9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010198DC" w14:textId="77777777" w:rsidR="00A97703" w:rsidRDefault="00A97703">
      <w:pPr>
        <w:widowControl w:val="0"/>
        <w:pBdr>
          <w:top w:val="nil"/>
          <w:left w:val="nil"/>
          <w:bottom w:val="nil"/>
          <w:right w:val="nil"/>
          <w:between w:val="nil"/>
        </w:pBdr>
        <w:rPr>
          <w:color w:val="000000"/>
          <w:sz w:val="24"/>
          <w:szCs w:val="24"/>
        </w:rPr>
      </w:pPr>
    </w:p>
    <w:p w14:paraId="3551CDF8"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1E5776B8"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1C7224B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61F7FEBF"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01F4E1A9" w14:textId="0E3CE041"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information, explanation of Tendering Terms and Conditions, notices or any other correspondence between the Buyer and the Supplier shall be performed via e-mail: </w:t>
      </w:r>
      <w:r w:rsidR="00AA0D15">
        <w:rPr>
          <w:b/>
          <w:color w:val="000000"/>
          <w:sz w:val="24"/>
          <w:szCs w:val="24"/>
        </w:rPr>
        <w:t>marius</w:t>
      </w:r>
      <w:r>
        <w:rPr>
          <w:b/>
          <w:color w:val="000000"/>
          <w:sz w:val="24"/>
          <w:szCs w:val="24"/>
        </w:rPr>
        <w:t>@</w:t>
      </w:r>
      <w:r w:rsidR="00AA0D15">
        <w:rPr>
          <w:b/>
          <w:color w:val="000000"/>
          <w:sz w:val="24"/>
          <w:szCs w:val="24"/>
        </w:rPr>
        <w:t>igneta</w:t>
      </w:r>
      <w:r>
        <w:rPr>
          <w:b/>
          <w:color w:val="000000"/>
          <w:sz w:val="24"/>
          <w:szCs w:val="24"/>
        </w:rPr>
        <w:t>.lt</w:t>
      </w:r>
      <w:r>
        <w:rPr>
          <w:color w:val="000000"/>
          <w:sz w:val="24"/>
          <w:szCs w:val="24"/>
        </w:rPr>
        <w:t>.</w:t>
      </w:r>
    </w:p>
    <w:p w14:paraId="2A81BA5B" w14:textId="77777777" w:rsidR="00A97703" w:rsidRDefault="00A97703">
      <w:pPr>
        <w:widowControl w:val="0"/>
        <w:pBdr>
          <w:top w:val="nil"/>
          <w:left w:val="nil"/>
          <w:bottom w:val="nil"/>
          <w:right w:val="nil"/>
          <w:between w:val="nil"/>
        </w:pBdr>
        <w:rPr>
          <w:color w:val="000000"/>
          <w:sz w:val="24"/>
          <w:szCs w:val="24"/>
        </w:rPr>
      </w:pPr>
      <w:bookmarkStart w:id="33" w:name="ihv636" w:colFirst="0" w:colLast="0"/>
      <w:bookmarkEnd w:id="33"/>
    </w:p>
    <w:p w14:paraId="4DD7041C"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4CC588DA" w14:textId="77777777" w:rsidR="00A97703" w:rsidRDefault="00A97703">
      <w:pPr>
        <w:widowControl w:val="0"/>
        <w:pBdr>
          <w:top w:val="nil"/>
          <w:left w:val="nil"/>
          <w:bottom w:val="nil"/>
          <w:right w:val="nil"/>
          <w:between w:val="nil"/>
        </w:pBdr>
        <w:rPr>
          <w:color w:val="000000"/>
          <w:sz w:val="24"/>
          <w:szCs w:val="24"/>
        </w:rPr>
      </w:pPr>
    </w:p>
    <w:p w14:paraId="511FF580" w14:textId="7736A368"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C0A40">
        <w:rPr>
          <w:color w:val="000000"/>
          <w:sz w:val="24"/>
          <w:szCs w:val="24"/>
        </w:rPr>
        <w:t xml:space="preserve">The Procedure for Tender Evaluation shall take place </w:t>
      </w:r>
      <w:r w:rsidR="005C0A40" w:rsidRPr="005C0A40">
        <w:rPr>
          <w:b/>
          <w:color w:val="000000"/>
          <w:sz w:val="24"/>
          <w:szCs w:val="24"/>
          <w:u w:val="single"/>
        </w:rPr>
        <w:t>08</w:t>
      </w:r>
      <w:r w:rsidR="00270740" w:rsidRPr="005C0A40">
        <w:rPr>
          <w:b/>
          <w:color w:val="000000"/>
          <w:sz w:val="24"/>
          <w:szCs w:val="24"/>
          <w:u w:val="single"/>
        </w:rPr>
        <w:t>/</w:t>
      </w:r>
      <w:r w:rsidR="005C0A40" w:rsidRPr="005C0A40">
        <w:rPr>
          <w:b/>
          <w:color w:val="000000"/>
          <w:sz w:val="24"/>
          <w:szCs w:val="24"/>
          <w:u w:val="single"/>
        </w:rPr>
        <w:t>01</w:t>
      </w:r>
      <w:r w:rsidR="00270740" w:rsidRPr="005C0A40">
        <w:rPr>
          <w:b/>
          <w:color w:val="000000"/>
          <w:sz w:val="24"/>
          <w:szCs w:val="24"/>
          <w:u w:val="single"/>
        </w:rPr>
        <w:t>/202</w:t>
      </w:r>
      <w:r w:rsidR="005C0A40" w:rsidRPr="005C0A40">
        <w:rPr>
          <w:b/>
          <w:color w:val="000000"/>
          <w:sz w:val="24"/>
          <w:szCs w:val="24"/>
          <w:u w:val="single"/>
        </w:rPr>
        <w:t>1</w:t>
      </w:r>
      <w:r w:rsidR="00270740" w:rsidRPr="005C0A40">
        <w:rPr>
          <w:b/>
          <w:color w:val="000000"/>
          <w:sz w:val="24"/>
          <w:szCs w:val="24"/>
          <w:u w:val="single"/>
        </w:rPr>
        <w:t xml:space="preserve"> </w:t>
      </w:r>
      <w:r w:rsidR="005C0A40" w:rsidRPr="005C0A40">
        <w:rPr>
          <w:b/>
          <w:color w:val="000000"/>
          <w:sz w:val="24"/>
          <w:szCs w:val="24"/>
          <w:u w:val="single"/>
        </w:rPr>
        <w:t>11:00</w:t>
      </w:r>
      <w:r w:rsidRPr="005C0A40">
        <w:rPr>
          <w:color w:val="000000"/>
          <w:sz w:val="24"/>
          <w:szCs w:val="24"/>
        </w:rPr>
        <w:t xml:space="preserve"> (Lithuanian</w:t>
      </w:r>
      <w:r w:rsidRPr="00AB5531">
        <w:rPr>
          <w:color w:val="000000"/>
          <w:sz w:val="24"/>
          <w:szCs w:val="24"/>
        </w:rPr>
        <w:t xml:space="preserve"> time), with Tenderers absent.</w:t>
      </w:r>
    </w:p>
    <w:p w14:paraId="521A1554"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4DB10B96"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1C164BB1"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1E6282BF"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43E8AC4"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2E5E4F94"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lastRenderedPageBreak/>
        <w:t>whether there have not been abnormally low-price Tenders submitted</w:t>
      </w:r>
      <w:r>
        <w:rPr>
          <w:color w:val="000000"/>
          <w:sz w:val="24"/>
          <w:szCs w:val="24"/>
          <w:vertAlign w:val="superscript"/>
        </w:rPr>
        <w:footnoteReference w:id="5"/>
      </w:r>
      <w:r>
        <w:rPr>
          <w:color w:val="000000"/>
          <w:sz w:val="24"/>
          <w:szCs w:val="24"/>
        </w:rPr>
        <w:t>;</w:t>
      </w:r>
    </w:p>
    <w:p w14:paraId="731FBA74"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340DE3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0A9AABCC"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ABD583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7CEE5580"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5E5304B0"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31E7B113" w14:textId="77777777" w:rsidR="00A97703" w:rsidRDefault="00A97703">
      <w:pPr>
        <w:widowControl w:val="0"/>
        <w:pBdr>
          <w:top w:val="nil"/>
          <w:left w:val="nil"/>
          <w:bottom w:val="nil"/>
          <w:right w:val="nil"/>
          <w:between w:val="nil"/>
        </w:pBdr>
        <w:tabs>
          <w:tab w:val="left" w:pos="1119"/>
        </w:tabs>
        <w:rPr>
          <w:color w:val="000000"/>
          <w:sz w:val="24"/>
          <w:szCs w:val="24"/>
        </w:rPr>
      </w:pPr>
    </w:p>
    <w:p w14:paraId="2080F747" w14:textId="77777777" w:rsidR="00A97703" w:rsidRDefault="00A97703">
      <w:pPr>
        <w:widowControl w:val="0"/>
        <w:pBdr>
          <w:top w:val="nil"/>
          <w:left w:val="nil"/>
          <w:bottom w:val="nil"/>
          <w:right w:val="nil"/>
          <w:between w:val="nil"/>
        </w:pBdr>
        <w:rPr>
          <w:color w:val="000000"/>
          <w:sz w:val="24"/>
          <w:szCs w:val="24"/>
        </w:rPr>
      </w:pPr>
      <w:bookmarkStart w:id="34" w:name="32hioqz" w:colFirst="0" w:colLast="0"/>
      <w:bookmarkEnd w:id="34"/>
    </w:p>
    <w:p w14:paraId="0E9B1C5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6F99E168" w14:textId="77777777" w:rsidR="00A97703" w:rsidRDefault="00A97703">
      <w:pPr>
        <w:widowControl w:val="0"/>
        <w:pBdr>
          <w:top w:val="nil"/>
          <w:left w:val="nil"/>
          <w:bottom w:val="nil"/>
          <w:right w:val="nil"/>
          <w:between w:val="nil"/>
        </w:pBdr>
        <w:rPr>
          <w:color w:val="000000"/>
          <w:sz w:val="24"/>
          <w:szCs w:val="24"/>
        </w:rPr>
      </w:pPr>
    </w:p>
    <w:p w14:paraId="7D694365"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4A4B7A31"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4C9B976C"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080CDA1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70182FC6"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6AEDA355"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399FDD01"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44EE4335"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03952BEA"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 xml:space="preserve">the Price, offered by the Supplier, the Tender of whom has not been rejected due to </w:t>
      </w:r>
      <w:r>
        <w:rPr>
          <w:color w:val="000000"/>
          <w:sz w:val="24"/>
          <w:szCs w:val="24"/>
        </w:rPr>
        <w:lastRenderedPageBreak/>
        <w:t>other reasons, has been too high, unacceptable to the Contracting Authority.</w:t>
      </w:r>
    </w:p>
    <w:p w14:paraId="0CC2537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16083966" w14:textId="77777777" w:rsidR="00A97703" w:rsidRDefault="00A97703">
      <w:pPr>
        <w:widowControl w:val="0"/>
        <w:pBdr>
          <w:top w:val="nil"/>
          <w:left w:val="nil"/>
          <w:bottom w:val="nil"/>
          <w:right w:val="nil"/>
          <w:between w:val="nil"/>
        </w:pBdr>
        <w:rPr>
          <w:color w:val="000000"/>
          <w:sz w:val="24"/>
          <w:szCs w:val="24"/>
        </w:rPr>
      </w:pPr>
      <w:bookmarkStart w:id="35" w:name="1hmsyys" w:colFirst="0" w:colLast="0"/>
      <w:bookmarkEnd w:id="35"/>
    </w:p>
    <w:p w14:paraId="548EB0A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011B01A2" w14:textId="77777777" w:rsidR="00A97703" w:rsidRDefault="00A97703">
      <w:pPr>
        <w:widowControl w:val="0"/>
        <w:pBdr>
          <w:top w:val="nil"/>
          <w:left w:val="nil"/>
          <w:bottom w:val="nil"/>
          <w:right w:val="nil"/>
          <w:between w:val="nil"/>
        </w:pBdr>
        <w:rPr>
          <w:color w:val="000000"/>
          <w:sz w:val="24"/>
          <w:szCs w:val="24"/>
        </w:rPr>
      </w:pPr>
    </w:p>
    <w:p w14:paraId="041A61F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032D30D4"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77B6E9C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3F341B3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4D040B47"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F3192E3"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1BDCDE1E"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0341DB9A" w14:textId="77777777" w:rsidR="00A97703" w:rsidRDefault="00A97703">
      <w:pPr>
        <w:widowControl w:val="0"/>
        <w:pBdr>
          <w:top w:val="nil"/>
          <w:left w:val="nil"/>
          <w:bottom w:val="nil"/>
          <w:right w:val="nil"/>
          <w:between w:val="nil"/>
        </w:pBdr>
        <w:rPr>
          <w:color w:val="000000"/>
          <w:sz w:val="24"/>
          <w:szCs w:val="24"/>
        </w:rPr>
      </w:pPr>
      <w:bookmarkStart w:id="36" w:name="41mghml" w:colFirst="0" w:colLast="0"/>
      <w:bookmarkEnd w:id="36"/>
    </w:p>
    <w:p w14:paraId="109246F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56BA198C" w14:textId="77777777" w:rsidR="00A97703" w:rsidRDefault="00A97703">
      <w:pPr>
        <w:widowControl w:val="0"/>
        <w:pBdr>
          <w:top w:val="nil"/>
          <w:left w:val="nil"/>
          <w:bottom w:val="nil"/>
          <w:right w:val="nil"/>
          <w:between w:val="nil"/>
        </w:pBdr>
        <w:rPr>
          <w:color w:val="000000"/>
          <w:sz w:val="24"/>
          <w:szCs w:val="24"/>
        </w:rPr>
      </w:pPr>
    </w:p>
    <w:p w14:paraId="3C730533"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239B3A3D"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15FF4B"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Supplier who has offered the lowest price shall be pronounced the successful Tenderer and he shall be invited to conclude the Contract, indicating the time, until which the Contract should </w:t>
      </w:r>
      <w:r>
        <w:rPr>
          <w:color w:val="000000"/>
          <w:sz w:val="24"/>
          <w:szCs w:val="24"/>
        </w:rPr>
        <w:lastRenderedPageBreak/>
        <w:t>be entered into force.</w:t>
      </w:r>
    </w:p>
    <w:p w14:paraId="07EF9E84"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0EA0DF42" w14:textId="77777777" w:rsidR="00A97703" w:rsidRDefault="00A97703">
      <w:pPr>
        <w:widowControl w:val="0"/>
        <w:pBdr>
          <w:top w:val="nil"/>
          <w:left w:val="nil"/>
          <w:bottom w:val="nil"/>
          <w:right w:val="nil"/>
          <w:between w:val="nil"/>
        </w:pBdr>
        <w:rPr>
          <w:color w:val="000000"/>
          <w:sz w:val="24"/>
          <w:szCs w:val="24"/>
        </w:rPr>
      </w:pPr>
      <w:bookmarkStart w:id="37" w:name="2grqrue" w:colFirst="0" w:colLast="0"/>
      <w:bookmarkEnd w:id="37"/>
    </w:p>
    <w:p w14:paraId="4CA1AE62"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71ABC369" w14:textId="77777777" w:rsidR="00A97703" w:rsidRDefault="00A97703">
      <w:pPr>
        <w:widowControl w:val="0"/>
        <w:pBdr>
          <w:top w:val="nil"/>
          <w:left w:val="nil"/>
          <w:bottom w:val="nil"/>
          <w:right w:val="nil"/>
          <w:between w:val="nil"/>
        </w:pBdr>
        <w:rPr>
          <w:color w:val="000000"/>
          <w:sz w:val="24"/>
          <w:szCs w:val="24"/>
        </w:rPr>
      </w:pPr>
    </w:p>
    <w:p w14:paraId="65747CDE"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shall be signed with a successful Supplier under the terms and conditions laid down in these Tendering Terms and Conditions with reference to the Rules and the Civil Code;</w:t>
      </w:r>
    </w:p>
    <w:p w14:paraId="40E735E0"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010ABB6E" w14:textId="77777777" w:rsidR="00A9770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Pr>
          <w:color w:val="000000"/>
          <w:sz w:val="24"/>
          <w:szCs w:val="24"/>
        </w:rPr>
        <w:t xml:space="preserve"> While fulfilling the Procurement Contract, the substantial terms and conditions of the Procurement Contract shall not be changed if:</w:t>
      </w:r>
    </w:p>
    <w:p w14:paraId="13C51167"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0A3956DE"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4C63556"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Object of Procurement is to be changed in a manner allowing including new (additional) Goods, Services or Works into the Procurement Contract being changed;</w:t>
      </w:r>
    </w:p>
    <w:p w14:paraId="52F90CA7"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767541C"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1212902A" w14:textId="100DB09E"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b/>
          <w:color w:val="000000"/>
          <w:sz w:val="24"/>
          <w:szCs w:val="24"/>
        </w:rPr>
        <w:t xml:space="preserve">The Procurement Contract shall enter into force from the date of </w:t>
      </w:r>
      <w:r w:rsidR="00270740">
        <w:rPr>
          <w:b/>
          <w:color w:val="000000"/>
          <w:sz w:val="24"/>
          <w:szCs w:val="24"/>
        </w:rPr>
        <w:t>advanced payment</w:t>
      </w:r>
      <w:r>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D315480" w14:textId="77777777"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The acceptance / transfer of the equipment shall be made in accordance with the Supplier's acceptance (transfer) act (s), which shall be prepared by the Supplier and signed by the Supplier and the Buyer.</w:t>
      </w:r>
    </w:p>
    <w:p w14:paraId="1883AA03" w14:textId="4E1CBFBC" w:rsidR="00A97703" w:rsidRDefault="00C55F96">
      <w:pPr>
        <w:widowControl w:val="0"/>
        <w:numPr>
          <w:ilvl w:val="1"/>
          <w:numId w:val="3"/>
        </w:numPr>
        <w:pBdr>
          <w:top w:val="nil"/>
          <w:left w:val="nil"/>
          <w:bottom w:val="nil"/>
          <w:right w:val="nil"/>
          <w:between w:val="nil"/>
        </w:pBdr>
        <w:tabs>
          <w:tab w:val="left" w:pos="1251"/>
        </w:tabs>
        <w:ind w:firstLine="449"/>
        <w:jc w:val="both"/>
        <w:rPr>
          <w:color w:val="000000"/>
        </w:rPr>
      </w:pPr>
      <w:r w:rsidRPr="006B5062">
        <w:rPr>
          <w:color w:val="000000"/>
          <w:sz w:val="24"/>
          <w:szCs w:val="24"/>
        </w:rPr>
        <w:t xml:space="preserve">The equipment must be delivered </w:t>
      </w:r>
      <w:r w:rsidR="00D73759">
        <w:rPr>
          <w:b/>
          <w:color w:val="000000"/>
          <w:sz w:val="24"/>
          <w:szCs w:val="24"/>
        </w:rPr>
        <w:t xml:space="preserve">till </w:t>
      </w:r>
      <w:r w:rsidR="007A34D6">
        <w:rPr>
          <w:b/>
          <w:color w:val="000000"/>
          <w:sz w:val="24"/>
          <w:szCs w:val="24"/>
        </w:rPr>
        <w:t>01/04/2021</w:t>
      </w:r>
      <w:bookmarkStart w:id="38" w:name="_GoBack"/>
      <w:bookmarkEnd w:id="38"/>
      <w:r w:rsidRPr="006B5062">
        <w:rPr>
          <w:color w:val="000000"/>
          <w:sz w:val="24"/>
          <w:szCs w:val="24"/>
        </w:rPr>
        <w:t xml:space="preserve">. This deadline may be extended by a written agreement between the parties but no longer than till </w:t>
      </w:r>
      <w:r w:rsidR="00D73759">
        <w:rPr>
          <w:b/>
          <w:color w:val="000000"/>
          <w:sz w:val="24"/>
          <w:szCs w:val="24"/>
        </w:rPr>
        <w:t>01</w:t>
      </w:r>
      <w:r w:rsidRPr="006B5062">
        <w:rPr>
          <w:b/>
          <w:color w:val="000000"/>
          <w:sz w:val="24"/>
          <w:szCs w:val="24"/>
        </w:rPr>
        <w:t>/0</w:t>
      </w:r>
      <w:r w:rsidR="00D73759">
        <w:rPr>
          <w:b/>
          <w:color w:val="000000"/>
          <w:sz w:val="24"/>
          <w:szCs w:val="24"/>
        </w:rPr>
        <w:t>7/2021</w:t>
      </w:r>
      <w:r w:rsidR="00C01E24">
        <w:rPr>
          <w:color w:val="000000"/>
          <w:sz w:val="24"/>
          <w:szCs w:val="24"/>
        </w:rPr>
        <w:t>.</w:t>
      </w:r>
    </w:p>
    <w:p w14:paraId="0E1E0424" w14:textId="77777777" w:rsidR="00A97703" w:rsidRDefault="00C01E24">
      <w:pPr>
        <w:widowControl w:val="0"/>
        <w:numPr>
          <w:ilvl w:val="1"/>
          <w:numId w:val="3"/>
        </w:numPr>
        <w:pBdr>
          <w:top w:val="nil"/>
          <w:left w:val="nil"/>
          <w:bottom w:val="nil"/>
          <w:right w:val="nil"/>
          <w:between w:val="nil"/>
        </w:pBdr>
        <w:tabs>
          <w:tab w:val="left" w:pos="1251"/>
        </w:tabs>
        <w:ind w:left="0" w:firstLine="567"/>
        <w:rPr>
          <w:color w:val="000000"/>
        </w:rPr>
      </w:pPr>
      <w:r>
        <w:rPr>
          <w:color w:val="000000"/>
          <w:sz w:val="24"/>
          <w:szCs w:val="24"/>
        </w:rPr>
        <w:t>Main payment conditions:</w:t>
      </w:r>
    </w:p>
    <w:p w14:paraId="3091A4C2" w14:textId="510DC31E" w:rsidR="00A97703" w:rsidRDefault="00270740" w:rsidP="00270740">
      <w:pPr>
        <w:widowControl w:val="0"/>
        <w:pBdr>
          <w:top w:val="nil"/>
          <w:left w:val="nil"/>
          <w:bottom w:val="nil"/>
          <w:right w:val="nil"/>
          <w:between w:val="nil"/>
        </w:pBdr>
        <w:tabs>
          <w:tab w:val="left" w:pos="1251"/>
        </w:tabs>
        <w:ind w:left="1985" w:hanging="941"/>
        <w:jc w:val="both"/>
        <w:rPr>
          <w:color w:val="000000"/>
        </w:rPr>
      </w:pPr>
      <w:r>
        <w:rPr>
          <w:color w:val="000000"/>
          <w:sz w:val="24"/>
          <w:szCs w:val="24"/>
        </w:rPr>
        <w:t>10.8.1.</w:t>
      </w:r>
      <w:r>
        <w:rPr>
          <w:color w:val="000000"/>
          <w:sz w:val="24"/>
          <w:szCs w:val="24"/>
        </w:rPr>
        <w:tab/>
        <w:t>The advance payment of 5</w:t>
      </w:r>
      <w:r w:rsidR="00C01E24">
        <w:rPr>
          <w:color w:val="000000"/>
          <w:sz w:val="24"/>
          <w:szCs w:val="24"/>
        </w:rPr>
        <w:t xml:space="preserve">0% of the Contract price will be paid within 10 (ten) </w:t>
      </w:r>
      <w:r>
        <w:rPr>
          <w:color w:val="000000"/>
          <w:sz w:val="24"/>
          <w:szCs w:val="24"/>
        </w:rPr>
        <w:t xml:space="preserve">calendar </w:t>
      </w:r>
      <w:r w:rsidR="00C01E24">
        <w:rPr>
          <w:color w:val="000000"/>
          <w:sz w:val="24"/>
          <w:szCs w:val="24"/>
        </w:rPr>
        <w:t>days after signing the Procurement Contract.</w:t>
      </w:r>
    </w:p>
    <w:p w14:paraId="5E6A6B7C" w14:textId="4357D869" w:rsidR="00A97703" w:rsidRDefault="00270740" w:rsidP="00270740">
      <w:pPr>
        <w:widowControl w:val="0"/>
        <w:pBdr>
          <w:top w:val="nil"/>
          <w:left w:val="nil"/>
          <w:bottom w:val="nil"/>
          <w:right w:val="nil"/>
          <w:between w:val="nil"/>
        </w:pBdr>
        <w:tabs>
          <w:tab w:val="left" w:pos="1251"/>
        </w:tabs>
        <w:ind w:left="1985" w:hanging="941"/>
        <w:jc w:val="both"/>
        <w:rPr>
          <w:color w:val="000000"/>
        </w:rPr>
      </w:pPr>
      <w:r>
        <w:rPr>
          <w:color w:val="000000"/>
          <w:sz w:val="24"/>
          <w:szCs w:val="24"/>
        </w:rPr>
        <w:t>10.8.2.</w:t>
      </w:r>
      <w:r>
        <w:rPr>
          <w:color w:val="000000"/>
          <w:sz w:val="24"/>
          <w:szCs w:val="24"/>
        </w:rPr>
        <w:tab/>
      </w:r>
      <w:r w:rsidR="00C01E24">
        <w:rPr>
          <w:color w:val="000000"/>
          <w:sz w:val="24"/>
          <w:szCs w:val="24"/>
        </w:rPr>
        <w:t xml:space="preserve">The second payment - </w:t>
      </w:r>
      <w:r>
        <w:rPr>
          <w:color w:val="000000"/>
          <w:sz w:val="24"/>
          <w:szCs w:val="24"/>
        </w:rPr>
        <w:t>2</w:t>
      </w:r>
      <w:r w:rsidR="00C01E24">
        <w:rPr>
          <w:color w:val="000000"/>
          <w:sz w:val="24"/>
          <w:szCs w:val="24"/>
        </w:rPr>
        <w:t xml:space="preserve">0% of the Contract price will be paid within </w:t>
      </w:r>
      <w:r>
        <w:rPr>
          <w:color w:val="000000"/>
          <w:sz w:val="24"/>
          <w:szCs w:val="24"/>
        </w:rPr>
        <w:t>30</w:t>
      </w:r>
      <w:r w:rsidR="00C01E24">
        <w:rPr>
          <w:color w:val="000000"/>
          <w:sz w:val="24"/>
          <w:szCs w:val="24"/>
        </w:rPr>
        <w:t xml:space="preserve"> (</w:t>
      </w:r>
      <w:r>
        <w:rPr>
          <w:color w:val="000000"/>
          <w:sz w:val="24"/>
          <w:szCs w:val="24"/>
        </w:rPr>
        <w:t>thirty</w:t>
      </w:r>
      <w:r w:rsidR="00C01E24">
        <w:rPr>
          <w:color w:val="000000"/>
          <w:sz w:val="24"/>
          <w:szCs w:val="24"/>
        </w:rPr>
        <w:t>) days after Supplier’s notice that Goods are ready for shipping.</w:t>
      </w:r>
    </w:p>
    <w:p w14:paraId="33AA590D" w14:textId="687BFA00" w:rsidR="00A97703" w:rsidRDefault="00270740" w:rsidP="00270740">
      <w:pPr>
        <w:widowControl w:val="0"/>
        <w:pBdr>
          <w:top w:val="nil"/>
          <w:left w:val="nil"/>
          <w:bottom w:val="nil"/>
          <w:right w:val="nil"/>
          <w:between w:val="nil"/>
        </w:pBdr>
        <w:tabs>
          <w:tab w:val="left" w:pos="1251"/>
        </w:tabs>
        <w:ind w:left="1985" w:hanging="941"/>
        <w:jc w:val="both"/>
        <w:rPr>
          <w:color w:val="000000"/>
        </w:rPr>
      </w:pPr>
      <w:r>
        <w:rPr>
          <w:color w:val="000000"/>
          <w:sz w:val="24"/>
          <w:szCs w:val="24"/>
        </w:rPr>
        <w:t>10.8.3.</w:t>
      </w:r>
      <w:r>
        <w:rPr>
          <w:color w:val="000000"/>
          <w:sz w:val="24"/>
          <w:szCs w:val="24"/>
        </w:rPr>
        <w:tab/>
      </w:r>
      <w:r w:rsidR="00C01E24">
        <w:rPr>
          <w:color w:val="000000"/>
          <w:sz w:val="24"/>
          <w:szCs w:val="24"/>
        </w:rPr>
        <w:t>The remaining part of the total Contract amount (</w:t>
      </w:r>
      <w:r>
        <w:rPr>
          <w:color w:val="000000"/>
          <w:sz w:val="24"/>
          <w:szCs w:val="24"/>
        </w:rPr>
        <w:t>3</w:t>
      </w:r>
      <w:r w:rsidR="00C01E24">
        <w:rPr>
          <w:color w:val="000000"/>
          <w:sz w:val="24"/>
          <w:szCs w:val="24"/>
        </w:rPr>
        <w:t xml:space="preserve">0%) shall be paid no later than within 30 (thirty) days from the date of </w:t>
      </w:r>
      <w:r>
        <w:rPr>
          <w:color w:val="000000"/>
          <w:sz w:val="24"/>
          <w:szCs w:val="24"/>
        </w:rPr>
        <w:t>signing the Acceptance (transfer) act</w:t>
      </w:r>
      <w:r w:rsidR="00C01E24">
        <w:rPr>
          <w:color w:val="000000"/>
          <w:sz w:val="24"/>
          <w:szCs w:val="24"/>
        </w:rPr>
        <w:t>.</w:t>
      </w:r>
    </w:p>
    <w:p w14:paraId="29271BDE"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lastRenderedPageBreak/>
        <w:t xml:space="preserve">10.9 Buyer and/or Supplier must pay a fine of 0,03 % of value of Procurement Contract for each day of delay. </w:t>
      </w:r>
    </w:p>
    <w:p w14:paraId="5C64ECD0"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t>10.10 No guarantees for Procurement Contract performance are not required.</w:t>
      </w:r>
    </w:p>
    <w:p w14:paraId="26DDC73F" w14:textId="5A490F6C" w:rsidR="00A97703"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3FE17F39" w14:textId="0DA2FA31" w:rsidR="00270740" w:rsidRDefault="00270740">
      <w:pPr>
        <w:widowControl w:val="0"/>
        <w:pBdr>
          <w:top w:val="nil"/>
          <w:left w:val="nil"/>
          <w:bottom w:val="nil"/>
          <w:right w:val="nil"/>
          <w:between w:val="nil"/>
        </w:pBdr>
        <w:rPr>
          <w:color w:val="000000"/>
          <w:sz w:val="24"/>
          <w:szCs w:val="24"/>
        </w:rPr>
      </w:pPr>
    </w:p>
    <w:p w14:paraId="4064D0B0" w14:textId="77777777" w:rsidR="00270740" w:rsidRDefault="00270740">
      <w:pPr>
        <w:widowControl w:val="0"/>
        <w:pBdr>
          <w:top w:val="nil"/>
          <w:left w:val="nil"/>
          <w:bottom w:val="nil"/>
          <w:right w:val="nil"/>
          <w:between w:val="nil"/>
        </w:pBdr>
        <w:rPr>
          <w:color w:val="000000"/>
          <w:sz w:val="24"/>
          <w:szCs w:val="24"/>
        </w:rPr>
      </w:pPr>
    </w:p>
    <w:p w14:paraId="2531940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7A07B537" w14:textId="77777777" w:rsidR="00A97703" w:rsidRDefault="00A97703">
      <w:pPr>
        <w:widowControl w:val="0"/>
        <w:pBdr>
          <w:top w:val="nil"/>
          <w:left w:val="nil"/>
          <w:bottom w:val="nil"/>
          <w:right w:val="nil"/>
          <w:between w:val="nil"/>
        </w:pBdr>
        <w:rPr>
          <w:color w:val="000000"/>
          <w:sz w:val="24"/>
          <w:szCs w:val="24"/>
        </w:rPr>
      </w:pPr>
    </w:p>
    <w:p w14:paraId="14BFEA6E"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219143B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5CDFC7CD"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1000FB23"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10AF2444"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2A0F012C"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1CACBEDE" w14:textId="77777777" w:rsidR="00A97703" w:rsidRDefault="00A97703">
      <w:pPr>
        <w:widowControl w:val="0"/>
        <w:pBdr>
          <w:top w:val="nil"/>
          <w:left w:val="nil"/>
          <w:bottom w:val="nil"/>
          <w:right w:val="nil"/>
          <w:between w:val="nil"/>
        </w:pBdr>
        <w:rPr>
          <w:color w:val="000000"/>
          <w:sz w:val="24"/>
          <w:szCs w:val="24"/>
        </w:rPr>
      </w:pPr>
    </w:p>
    <w:p w14:paraId="2A2301D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1C0B9CD5"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48C6289"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18ACDC5E" w14:textId="4C62C6C8" w:rsidR="00A97703" w:rsidRPr="002D14E9"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470C3CC" w14:textId="0262B5B8" w:rsidR="002D14E9" w:rsidRDefault="002D14E9">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3A8EB746" w14:textId="77777777" w:rsidR="00A97703" w:rsidRDefault="00C01E24">
      <w:pPr>
        <w:pBdr>
          <w:top w:val="nil"/>
          <w:left w:val="nil"/>
          <w:bottom w:val="nil"/>
          <w:right w:val="nil"/>
          <w:between w:val="nil"/>
        </w:pBdr>
        <w:rPr>
          <w:color w:val="000000"/>
          <w:sz w:val="24"/>
          <w:szCs w:val="24"/>
        </w:rPr>
      </w:pPr>
      <w:r>
        <w:br w:type="page"/>
      </w:r>
    </w:p>
    <w:p w14:paraId="1019C9F4" w14:textId="4A1E19A6"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w:t>
      </w:r>
      <w:r w:rsidR="002D14E9">
        <w:rPr>
          <w:b/>
          <w:color w:val="000000"/>
          <w:sz w:val="24"/>
          <w:szCs w:val="24"/>
        </w:rPr>
        <w:t>Igneta</w:t>
      </w:r>
      <w:r>
        <w:rPr>
          <w:b/>
          <w:color w:val="000000"/>
          <w:sz w:val="24"/>
          <w:szCs w:val="24"/>
        </w:rPr>
        <w:t>“</w:t>
      </w:r>
    </w:p>
    <w:p w14:paraId="48656118"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744AAC2F" w14:textId="77777777" w:rsidR="00A97703" w:rsidRDefault="00A97703">
      <w:pPr>
        <w:pBdr>
          <w:top w:val="nil"/>
          <w:left w:val="nil"/>
          <w:bottom w:val="nil"/>
          <w:right w:val="nil"/>
          <w:between w:val="nil"/>
        </w:pBdr>
        <w:rPr>
          <w:color w:val="000000"/>
          <w:sz w:val="24"/>
          <w:szCs w:val="24"/>
        </w:rPr>
      </w:pPr>
    </w:p>
    <w:p w14:paraId="6FBC787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2C655A26" w14:textId="239607FF" w:rsidR="00A97703" w:rsidRDefault="00C01E24" w:rsidP="002D14E9">
      <w:pPr>
        <w:pBdr>
          <w:top w:val="nil"/>
          <w:left w:val="nil"/>
          <w:bottom w:val="nil"/>
          <w:right w:val="nil"/>
          <w:between w:val="nil"/>
        </w:pBdr>
        <w:jc w:val="center"/>
        <w:rPr>
          <w:color w:val="000000"/>
          <w:sz w:val="24"/>
          <w:szCs w:val="24"/>
        </w:rPr>
      </w:pPr>
      <w:r>
        <w:rPr>
          <w:b/>
          <w:color w:val="000000"/>
          <w:sz w:val="24"/>
          <w:szCs w:val="24"/>
        </w:rPr>
        <w:t xml:space="preserve">Procurement object: </w:t>
      </w:r>
      <w:r w:rsidR="008602E3">
        <w:rPr>
          <w:b/>
          <w:color w:val="000000"/>
          <w:sz w:val="24"/>
          <w:szCs w:val="24"/>
        </w:rPr>
        <w:t>folding</w:t>
      </w:r>
      <w:r w:rsidR="002D14E9" w:rsidRPr="004166F5">
        <w:rPr>
          <w:b/>
          <w:color w:val="000000"/>
          <w:sz w:val="24"/>
          <w:szCs w:val="24"/>
        </w:rPr>
        <w:t xml:space="preserve"> machine</w:t>
      </w:r>
    </w:p>
    <w:p w14:paraId="47402837" w14:textId="77777777" w:rsidR="00A97703" w:rsidRDefault="00A97703">
      <w:pPr>
        <w:pBdr>
          <w:top w:val="nil"/>
          <w:left w:val="nil"/>
          <w:bottom w:val="nil"/>
          <w:right w:val="nil"/>
          <w:between w:val="nil"/>
        </w:pBdr>
        <w:rPr>
          <w:color w:val="000000"/>
          <w:sz w:val="24"/>
          <w:szCs w:val="24"/>
        </w:rPr>
      </w:pPr>
    </w:p>
    <w:p w14:paraId="0353999B"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393877B2" w14:textId="77777777" w:rsidR="00A97703" w:rsidRDefault="00A97703">
      <w:pPr>
        <w:pBdr>
          <w:top w:val="nil"/>
          <w:left w:val="nil"/>
          <w:bottom w:val="nil"/>
          <w:right w:val="nil"/>
          <w:between w:val="nil"/>
        </w:pBdr>
        <w:rPr>
          <w:color w:val="000000"/>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5954"/>
      </w:tblGrid>
      <w:tr w:rsidR="00FB55B8" w:rsidRPr="00A77019" w14:paraId="057F8793" w14:textId="77777777" w:rsidTr="00881DCB">
        <w:trPr>
          <w:tblHeader/>
          <w:jc w:val="center"/>
        </w:trPr>
        <w:tc>
          <w:tcPr>
            <w:tcW w:w="846" w:type="dxa"/>
            <w:shd w:val="clear" w:color="auto" w:fill="F2F2F2" w:themeFill="background1" w:themeFillShade="F2"/>
          </w:tcPr>
          <w:p w14:paraId="0F8E8C56" w14:textId="77777777" w:rsidR="00FB55B8" w:rsidRPr="00A77019" w:rsidRDefault="00FB55B8" w:rsidP="00881DCB">
            <w:pPr>
              <w:rPr>
                <w:b/>
                <w:sz w:val="22"/>
                <w:szCs w:val="22"/>
              </w:rPr>
            </w:pPr>
            <w:r w:rsidRPr="002D14E9">
              <w:rPr>
                <w:b/>
                <w:color w:val="000000"/>
                <w:sz w:val="22"/>
                <w:szCs w:val="22"/>
              </w:rPr>
              <w:t>No</w:t>
            </w:r>
          </w:p>
        </w:tc>
        <w:tc>
          <w:tcPr>
            <w:tcW w:w="3118" w:type="dxa"/>
            <w:shd w:val="clear" w:color="auto" w:fill="F2F2F2" w:themeFill="background1" w:themeFillShade="F2"/>
            <w:vAlign w:val="center"/>
          </w:tcPr>
          <w:p w14:paraId="6AAA85BF" w14:textId="77777777" w:rsidR="00FB55B8" w:rsidRPr="00A77019" w:rsidRDefault="00FB55B8" w:rsidP="00881DCB">
            <w:pPr>
              <w:jc w:val="center"/>
              <w:rPr>
                <w:b/>
                <w:sz w:val="22"/>
                <w:szCs w:val="22"/>
              </w:rPr>
            </w:pPr>
            <w:r w:rsidRPr="002D14E9">
              <w:rPr>
                <w:b/>
                <w:color w:val="000000"/>
                <w:sz w:val="22"/>
                <w:szCs w:val="22"/>
              </w:rPr>
              <w:t xml:space="preserve">Functional description </w:t>
            </w:r>
          </w:p>
        </w:tc>
        <w:tc>
          <w:tcPr>
            <w:tcW w:w="5954" w:type="dxa"/>
            <w:shd w:val="clear" w:color="auto" w:fill="F2F2F2" w:themeFill="background1" w:themeFillShade="F2"/>
            <w:vAlign w:val="center"/>
          </w:tcPr>
          <w:p w14:paraId="2AD9EDAB" w14:textId="77777777" w:rsidR="00FB55B8" w:rsidRPr="00A77019" w:rsidRDefault="00FB55B8" w:rsidP="00881DCB">
            <w:pPr>
              <w:jc w:val="center"/>
              <w:rPr>
                <w:b/>
                <w:sz w:val="22"/>
                <w:szCs w:val="22"/>
              </w:rPr>
            </w:pPr>
            <w:r w:rsidRPr="002D14E9">
              <w:rPr>
                <w:b/>
                <w:color w:val="000000"/>
                <w:sz w:val="22"/>
                <w:szCs w:val="22"/>
              </w:rPr>
              <w:t>Technical requirements</w:t>
            </w:r>
          </w:p>
        </w:tc>
      </w:tr>
      <w:tr w:rsidR="00FB55B8" w:rsidRPr="00A77019" w14:paraId="6BDC6372" w14:textId="77777777" w:rsidTr="00881DCB">
        <w:trPr>
          <w:jc w:val="center"/>
        </w:trPr>
        <w:tc>
          <w:tcPr>
            <w:tcW w:w="846" w:type="dxa"/>
          </w:tcPr>
          <w:p w14:paraId="0880CCB3"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lang w:val="en-US"/>
              </w:rPr>
            </w:pPr>
          </w:p>
        </w:tc>
        <w:tc>
          <w:tcPr>
            <w:tcW w:w="3118" w:type="dxa"/>
          </w:tcPr>
          <w:p w14:paraId="5039AEA4" w14:textId="77777777" w:rsidR="00FB55B8" w:rsidRPr="00B36391" w:rsidRDefault="00FB55B8" w:rsidP="00881DCB">
            <w:pPr>
              <w:tabs>
                <w:tab w:val="left" w:pos="306"/>
              </w:tabs>
              <w:rPr>
                <w:sz w:val="22"/>
                <w:szCs w:val="22"/>
              </w:rPr>
            </w:pPr>
            <w:r w:rsidRPr="00B36391">
              <w:rPr>
                <w:sz w:val="22"/>
                <w:szCs w:val="22"/>
                <w:lang w:val="en-US"/>
              </w:rPr>
              <w:t>Maximum bending force</w:t>
            </w:r>
          </w:p>
        </w:tc>
        <w:tc>
          <w:tcPr>
            <w:tcW w:w="5954" w:type="dxa"/>
          </w:tcPr>
          <w:p w14:paraId="4FEDAB95" w14:textId="77777777" w:rsidR="00FB55B8" w:rsidRPr="00B36391" w:rsidRDefault="00FB55B8" w:rsidP="00881DCB">
            <w:pPr>
              <w:pStyle w:val="ListParagraph"/>
              <w:spacing w:after="0" w:line="240" w:lineRule="auto"/>
              <w:ind w:left="0" w:hanging="2"/>
              <w:rPr>
                <w:rFonts w:ascii="Times New Roman" w:hAnsi="Times New Roman" w:cs="Times New Roman"/>
                <w:lang w:val="en-US"/>
              </w:rPr>
            </w:pPr>
            <w:r w:rsidRPr="00B36391">
              <w:rPr>
                <w:rFonts w:ascii="Times New Roman" w:hAnsi="Times New Roman" w:cs="Times New Roman"/>
                <w:lang w:val="en-US"/>
              </w:rPr>
              <w:t>Not less than 1000 kN</w:t>
            </w:r>
          </w:p>
        </w:tc>
      </w:tr>
      <w:tr w:rsidR="00FB55B8" w:rsidRPr="00A77019" w14:paraId="4E302F26" w14:textId="77777777" w:rsidTr="00881DCB">
        <w:trPr>
          <w:jc w:val="center"/>
        </w:trPr>
        <w:tc>
          <w:tcPr>
            <w:tcW w:w="846" w:type="dxa"/>
          </w:tcPr>
          <w:p w14:paraId="00DFF0F9"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lang w:val="en-US"/>
              </w:rPr>
            </w:pPr>
          </w:p>
        </w:tc>
        <w:tc>
          <w:tcPr>
            <w:tcW w:w="3118" w:type="dxa"/>
          </w:tcPr>
          <w:p w14:paraId="2A2C2AF1"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lang w:val="en-US"/>
              </w:rPr>
            </w:pPr>
            <w:r w:rsidRPr="00B36391">
              <w:rPr>
                <w:rFonts w:ascii="Times New Roman" w:hAnsi="Times New Roman" w:cs="Times New Roman"/>
                <w:lang w:val="en-US"/>
              </w:rPr>
              <w:t>Maximum bending length</w:t>
            </w:r>
          </w:p>
        </w:tc>
        <w:tc>
          <w:tcPr>
            <w:tcW w:w="5954" w:type="dxa"/>
          </w:tcPr>
          <w:p w14:paraId="7B783903" w14:textId="77777777" w:rsidR="00FB55B8" w:rsidRPr="00B36391" w:rsidRDefault="00FB55B8" w:rsidP="00881DCB">
            <w:pPr>
              <w:jc w:val="both"/>
              <w:rPr>
                <w:sz w:val="22"/>
                <w:szCs w:val="22"/>
              </w:rPr>
            </w:pPr>
            <w:r w:rsidRPr="00B36391">
              <w:rPr>
                <w:sz w:val="22"/>
                <w:szCs w:val="22"/>
                <w:lang w:val="en-US"/>
              </w:rPr>
              <w:t>Not less than 3060</w:t>
            </w:r>
            <w:r w:rsidRPr="00B36391">
              <w:rPr>
                <w:sz w:val="22"/>
                <w:szCs w:val="22"/>
              </w:rPr>
              <w:t xml:space="preserve"> mm</w:t>
            </w:r>
          </w:p>
        </w:tc>
      </w:tr>
      <w:tr w:rsidR="00FB55B8" w:rsidRPr="00A77019" w14:paraId="302AD37F" w14:textId="77777777" w:rsidTr="00881DCB">
        <w:trPr>
          <w:jc w:val="center"/>
        </w:trPr>
        <w:tc>
          <w:tcPr>
            <w:tcW w:w="846" w:type="dxa"/>
          </w:tcPr>
          <w:p w14:paraId="298D9B33"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3887B790"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Open height</w:t>
            </w:r>
          </w:p>
        </w:tc>
        <w:tc>
          <w:tcPr>
            <w:tcW w:w="5954" w:type="dxa"/>
          </w:tcPr>
          <w:p w14:paraId="4999E674" w14:textId="77777777" w:rsidR="00FB55B8" w:rsidRPr="00B36391" w:rsidRDefault="00FB55B8" w:rsidP="00881DCB">
            <w:pPr>
              <w:jc w:val="both"/>
              <w:rPr>
                <w:sz w:val="22"/>
                <w:szCs w:val="22"/>
                <w:lang w:val="en-GB"/>
              </w:rPr>
            </w:pPr>
            <w:r w:rsidRPr="00B36391">
              <w:rPr>
                <w:sz w:val="22"/>
                <w:szCs w:val="22"/>
                <w:lang w:val="en-US"/>
              </w:rPr>
              <w:t>Not less than 58</w:t>
            </w:r>
            <w:r w:rsidRPr="00B36391">
              <w:rPr>
                <w:sz w:val="22"/>
                <w:szCs w:val="22"/>
              </w:rPr>
              <w:t>0 mm</w:t>
            </w:r>
          </w:p>
        </w:tc>
      </w:tr>
      <w:tr w:rsidR="00FB55B8" w:rsidRPr="00A77019" w14:paraId="3932097B" w14:textId="77777777" w:rsidTr="00881DCB">
        <w:trPr>
          <w:jc w:val="center"/>
        </w:trPr>
        <w:tc>
          <w:tcPr>
            <w:tcW w:w="846" w:type="dxa"/>
          </w:tcPr>
          <w:p w14:paraId="7600836E" w14:textId="77777777" w:rsidR="00FB55B8" w:rsidRPr="00B36391" w:rsidRDefault="00FB55B8" w:rsidP="00FB55B8">
            <w:pPr>
              <w:pStyle w:val="ListParagraph"/>
              <w:numPr>
                <w:ilvl w:val="0"/>
                <w:numId w:val="25"/>
              </w:numPr>
              <w:tabs>
                <w:tab w:val="left" w:pos="306"/>
                <w:tab w:val="num" w:pos="360"/>
              </w:tabs>
              <w:spacing w:after="0" w:line="240" w:lineRule="auto"/>
              <w:ind w:left="0" w:hanging="2"/>
              <w:jc w:val="center"/>
              <w:rPr>
                <w:rFonts w:ascii="Times New Roman" w:hAnsi="Times New Roman" w:cs="Times New Roman"/>
              </w:rPr>
            </w:pPr>
          </w:p>
        </w:tc>
        <w:tc>
          <w:tcPr>
            <w:tcW w:w="3118" w:type="dxa"/>
          </w:tcPr>
          <w:p w14:paraId="0CBEFA11"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Maximum distance between the lower edge of the press beam and the upper edge of the machine table</w:t>
            </w:r>
          </w:p>
        </w:tc>
        <w:tc>
          <w:tcPr>
            <w:tcW w:w="5954" w:type="dxa"/>
          </w:tcPr>
          <w:p w14:paraId="158C0F42" w14:textId="77777777" w:rsidR="00FB55B8" w:rsidRPr="00B36391" w:rsidRDefault="00FB55B8" w:rsidP="00881DCB">
            <w:pPr>
              <w:rPr>
                <w:sz w:val="22"/>
                <w:szCs w:val="22"/>
                <w:lang w:val="en-US"/>
              </w:rPr>
            </w:pPr>
            <w:r w:rsidRPr="00B36391">
              <w:rPr>
                <w:sz w:val="22"/>
                <w:szCs w:val="22"/>
                <w:lang w:val="en-US"/>
              </w:rPr>
              <w:t>Not less than 620 mm</w:t>
            </w:r>
          </w:p>
        </w:tc>
      </w:tr>
      <w:tr w:rsidR="00FB55B8" w:rsidRPr="00A77019" w14:paraId="06B8939C" w14:textId="77777777" w:rsidTr="00881DCB">
        <w:trPr>
          <w:jc w:val="center"/>
        </w:trPr>
        <w:tc>
          <w:tcPr>
            <w:tcW w:w="846" w:type="dxa"/>
          </w:tcPr>
          <w:p w14:paraId="4FA2777E" w14:textId="77777777" w:rsidR="00FB55B8" w:rsidRPr="00B36391" w:rsidRDefault="00FB55B8" w:rsidP="00FB55B8">
            <w:pPr>
              <w:pStyle w:val="ListParagraph"/>
              <w:numPr>
                <w:ilvl w:val="0"/>
                <w:numId w:val="25"/>
              </w:numPr>
              <w:tabs>
                <w:tab w:val="left" w:pos="306"/>
                <w:tab w:val="num" w:pos="360"/>
              </w:tabs>
              <w:spacing w:after="0" w:line="240" w:lineRule="auto"/>
              <w:ind w:left="0" w:hanging="2"/>
              <w:jc w:val="center"/>
              <w:rPr>
                <w:rFonts w:ascii="Times New Roman" w:hAnsi="Times New Roman" w:cs="Times New Roman"/>
              </w:rPr>
            </w:pPr>
          </w:p>
        </w:tc>
        <w:tc>
          <w:tcPr>
            <w:tcW w:w="3118" w:type="dxa"/>
          </w:tcPr>
          <w:p w14:paraId="26CF0560"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 xml:space="preserve">Stroke </w:t>
            </w:r>
          </w:p>
        </w:tc>
        <w:tc>
          <w:tcPr>
            <w:tcW w:w="5954" w:type="dxa"/>
          </w:tcPr>
          <w:p w14:paraId="6F0DFD3A" w14:textId="77777777" w:rsidR="00FB55B8" w:rsidRPr="00B36391" w:rsidRDefault="00FB55B8" w:rsidP="00881DCB">
            <w:pPr>
              <w:rPr>
                <w:sz w:val="22"/>
                <w:szCs w:val="22"/>
                <w:lang w:val="en-US"/>
              </w:rPr>
            </w:pPr>
            <w:r w:rsidRPr="00B36391">
              <w:rPr>
                <w:sz w:val="22"/>
                <w:szCs w:val="22"/>
                <w:lang w:val="en-US"/>
              </w:rPr>
              <w:t>Not less than 350 mm</w:t>
            </w:r>
          </w:p>
        </w:tc>
      </w:tr>
      <w:tr w:rsidR="00FB55B8" w:rsidRPr="00A77019" w14:paraId="178FEC28" w14:textId="77777777" w:rsidTr="00881DCB">
        <w:trPr>
          <w:jc w:val="center"/>
        </w:trPr>
        <w:tc>
          <w:tcPr>
            <w:tcW w:w="846" w:type="dxa"/>
          </w:tcPr>
          <w:p w14:paraId="72036CC2"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rPr>
            </w:pPr>
          </w:p>
        </w:tc>
        <w:tc>
          <w:tcPr>
            <w:tcW w:w="3118" w:type="dxa"/>
          </w:tcPr>
          <w:p w14:paraId="08704B50"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CNC controlled axis</w:t>
            </w:r>
          </w:p>
        </w:tc>
        <w:tc>
          <w:tcPr>
            <w:tcW w:w="5954" w:type="dxa"/>
          </w:tcPr>
          <w:p w14:paraId="5705E0DA" w14:textId="77777777" w:rsidR="00FB55B8" w:rsidRPr="00B36391" w:rsidRDefault="00FB55B8" w:rsidP="00881DCB">
            <w:pPr>
              <w:jc w:val="both"/>
              <w:rPr>
                <w:sz w:val="22"/>
                <w:szCs w:val="22"/>
              </w:rPr>
            </w:pPr>
            <w:r w:rsidRPr="00B36391">
              <w:rPr>
                <w:sz w:val="22"/>
                <w:szCs w:val="22"/>
                <w:lang w:val="en-US"/>
              </w:rPr>
              <w:t xml:space="preserve">Not less than </w:t>
            </w:r>
            <w:r w:rsidRPr="00FB55B8">
              <w:rPr>
                <w:sz w:val="22"/>
                <w:szCs w:val="22"/>
                <w:lang w:val="en-US"/>
              </w:rPr>
              <w:t>5 (</w:t>
            </w:r>
            <w:r w:rsidRPr="00B36391">
              <w:rPr>
                <w:sz w:val="22"/>
                <w:szCs w:val="22"/>
              </w:rPr>
              <w:t>X, Delta X, R, Z1, Z2)</w:t>
            </w:r>
          </w:p>
        </w:tc>
      </w:tr>
      <w:tr w:rsidR="00FB55B8" w:rsidRPr="00A77019" w14:paraId="3544D61A" w14:textId="77777777" w:rsidTr="00881DCB">
        <w:trPr>
          <w:jc w:val="center"/>
        </w:trPr>
        <w:tc>
          <w:tcPr>
            <w:tcW w:w="846" w:type="dxa"/>
          </w:tcPr>
          <w:p w14:paraId="07636FA9"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rPr>
            </w:pPr>
          </w:p>
        </w:tc>
        <w:tc>
          <w:tcPr>
            <w:tcW w:w="3118" w:type="dxa"/>
          </w:tcPr>
          <w:p w14:paraId="0CBF518F"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Crowning</w:t>
            </w:r>
          </w:p>
        </w:tc>
        <w:tc>
          <w:tcPr>
            <w:tcW w:w="5954" w:type="dxa"/>
          </w:tcPr>
          <w:p w14:paraId="22A8800A" w14:textId="77777777" w:rsidR="00FB55B8" w:rsidRPr="00B36391" w:rsidRDefault="00FB55B8" w:rsidP="00881DCB">
            <w:pPr>
              <w:jc w:val="both"/>
              <w:rPr>
                <w:sz w:val="22"/>
                <w:szCs w:val="22"/>
                <w:lang w:val="en-US"/>
              </w:rPr>
            </w:pPr>
            <w:r w:rsidRPr="00B36391">
              <w:rPr>
                <w:sz w:val="22"/>
                <w:szCs w:val="22"/>
                <w:lang w:val="en-US"/>
              </w:rPr>
              <w:t>Must be CNC controlled hydraulic crowning</w:t>
            </w:r>
          </w:p>
        </w:tc>
      </w:tr>
      <w:tr w:rsidR="00FB55B8" w:rsidRPr="00A77019" w14:paraId="6A63ADE0" w14:textId="77777777" w:rsidTr="00881DCB">
        <w:trPr>
          <w:jc w:val="center"/>
        </w:trPr>
        <w:tc>
          <w:tcPr>
            <w:tcW w:w="846" w:type="dxa"/>
          </w:tcPr>
          <w:p w14:paraId="2CD66E73"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rPr>
            </w:pPr>
          </w:p>
        </w:tc>
        <w:tc>
          <w:tcPr>
            <w:tcW w:w="3118" w:type="dxa"/>
          </w:tcPr>
          <w:p w14:paraId="395804CC"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Control panel</w:t>
            </w:r>
          </w:p>
        </w:tc>
        <w:tc>
          <w:tcPr>
            <w:tcW w:w="5954" w:type="dxa"/>
          </w:tcPr>
          <w:p w14:paraId="00BCE9D8" w14:textId="77777777" w:rsidR="00FB55B8" w:rsidRPr="00B36391" w:rsidRDefault="00FB55B8" w:rsidP="00881DCB">
            <w:pPr>
              <w:jc w:val="both"/>
              <w:rPr>
                <w:sz w:val="22"/>
                <w:szCs w:val="22"/>
              </w:rPr>
            </w:pPr>
            <w:r w:rsidRPr="00B36391">
              <w:rPr>
                <w:sz w:val="22"/>
                <w:szCs w:val="22"/>
              </w:rPr>
              <w:t>Touchsreen, not less than 17” with possibility to display parts in 3D</w:t>
            </w:r>
          </w:p>
        </w:tc>
      </w:tr>
      <w:tr w:rsidR="00FB55B8" w:rsidRPr="00A77019" w14:paraId="41406AA5" w14:textId="77777777" w:rsidTr="00881DCB">
        <w:trPr>
          <w:jc w:val="center"/>
        </w:trPr>
        <w:tc>
          <w:tcPr>
            <w:tcW w:w="846" w:type="dxa"/>
          </w:tcPr>
          <w:p w14:paraId="0D12633D"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rPr>
            </w:pPr>
          </w:p>
        </w:tc>
        <w:tc>
          <w:tcPr>
            <w:tcW w:w="3118" w:type="dxa"/>
          </w:tcPr>
          <w:p w14:paraId="1575D994"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X- axis</w:t>
            </w:r>
          </w:p>
        </w:tc>
        <w:tc>
          <w:tcPr>
            <w:tcW w:w="5954" w:type="dxa"/>
          </w:tcPr>
          <w:p w14:paraId="6528C201" w14:textId="77777777" w:rsidR="00FB55B8" w:rsidRPr="00B36391" w:rsidRDefault="00FB55B8" w:rsidP="00881DCB">
            <w:pPr>
              <w:jc w:val="both"/>
              <w:rPr>
                <w:sz w:val="22"/>
                <w:szCs w:val="22"/>
              </w:rPr>
            </w:pPr>
            <w:r w:rsidRPr="00B36391">
              <w:rPr>
                <w:sz w:val="22"/>
                <w:szCs w:val="22"/>
              </w:rPr>
              <w:t>Traverse path – not less than 600 mm</w:t>
            </w:r>
          </w:p>
          <w:p w14:paraId="67A785E4" w14:textId="77777777" w:rsidR="00FB55B8" w:rsidRPr="00B36391" w:rsidRDefault="00FB55B8" w:rsidP="00881DCB">
            <w:pPr>
              <w:jc w:val="both"/>
              <w:rPr>
                <w:sz w:val="22"/>
                <w:szCs w:val="22"/>
              </w:rPr>
            </w:pPr>
            <w:r w:rsidRPr="00B36391">
              <w:rPr>
                <w:sz w:val="22"/>
                <w:szCs w:val="22"/>
              </w:rPr>
              <w:t>Positioning speed - ne mažiau nei 500 mm/s</w:t>
            </w:r>
          </w:p>
          <w:p w14:paraId="20C85A64" w14:textId="77777777" w:rsidR="00FB55B8" w:rsidRPr="00B36391" w:rsidRDefault="00FB55B8" w:rsidP="00881DCB">
            <w:pPr>
              <w:jc w:val="both"/>
              <w:rPr>
                <w:sz w:val="22"/>
                <w:szCs w:val="22"/>
              </w:rPr>
            </w:pPr>
            <w:r w:rsidRPr="00B36391">
              <w:rPr>
                <w:sz w:val="22"/>
                <w:szCs w:val="22"/>
              </w:rPr>
              <w:t>Positioning accuracy not worse than ±0,05 mm</w:t>
            </w:r>
          </w:p>
        </w:tc>
      </w:tr>
      <w:tr w:rsidR="00FB55B8" w:rsidRPr="00A77019" w14:paraId="4C214F92" w14:textId="77777777" w:rsidTr="00881DCB">
        <w:trPr>
          <w:jc w:val="center"/>
        </w:trPr>
        <w:tc>
          <w:tcPr>
            <w:tcW w:w="846" w:type="dxa"/>
          </w:tcPr>
          <w:p w14:paraId="5F481E3F" w14:textId="77777777" w:rsidR="00FB55B8" w:rsidRPr="00B36391" w:rsidRDefault="00FB55B8" w:rsidP="00FB55B8">
            <w:pPr>
              <w:pStyle w:val="ListParagraph"/>
              <w:numPr>
                <w:ilvl w:val="0"/>
                <w:numId w:val="25"/>
              </w:numPr>
              <w:tabs>
                <w:tab w:val="left" w:pos="306"/>
              </w:tabs>
              <w:spacing w:after="0" w:line="240" w:lineRule="auto"/>
              <w:ind w:left="0" w:hanging="2"/>
              <w:jc w:val="center"/>
              <w:rPr>
                <w:rFonts w:ascii="Times New Roman" w:hAnsi="Times New Roman" w:cs="Times New Roman"/>
              </w:rPr>
            </w:pPr>
          </w:p>
        </w:tc>
        <w:tc>
          <w:tcPr>
            <w:tcW w:w="3118" w:type="dxa"/>
          </w:tcPr>
          <w:p w14:paraId="6CBD3CB6" w14:textId="77777777" w:rsidR="00FB55B8" w:rsidRPr="00B36391" w:rsidRDefault="00FB55B8"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 xml:space="preserve"> Delta X-axis</w:t>
            </w:r>
          </w:p>
        </w:tc>
        <w:tc>
          <w:tcPr>
            <w:tcW w:w="5954" w:type="dxa"/>
          </w:tcPr>
          <w:p w14:paraId="32CF0C8D" w14:textId="77777777" w:rsidR="00FB55B8" w:rsidRPr="00B36391" w:rsidRDefault="00FB55B8" w:rsidP="00881DCB">
            <w:pPr>
              <w:jc w:val="both"/>
              <w:rPr>
                <w:sz w:val="22"/>
                <w:szCs w:val="22"/>
                <w:lang w:val="en-US"/>
              </w:rPr>
            </w:pPr>
            <w:r w:rsidRPr="00B36391">
              <w:rPr>
                <w:sz w:val="22"/>
                <w:szCs w:val="22"/>
              </w:rPr>
              <w:t>Traverse path – not less than ±</w:t>
            </w:r>
            <w:r w:rsidRPr="00B36391">
              <w:rPr>
                <w:sz w:val="22"/>
                <w:szCs w:val="22"/>
                <w:lang w:val="en-US"/>
              </w:rPr>
              <w:t>65 mm</w:t>
            </w:r>
          </w:p>
        </w:tc>
      </w:tr>
      <w:tr w:rsidR="00FB55B8" w:rsidRPr="00A77019" w14:paraId="1906795D" w14:textId="77777777" w:rsidTr="00881DCB">
        <w:trPr>
          <w:jc w:val="center"/>
        </w:trPr>
        <w:tc>
          <w:tcPr>
            <w:tcW w:w="846" w:type="dxa"/>
          </w:tcPr>
          <w:p w14:paraId="34F65F6B"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6AB75B5E"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 R- axis </w:t>
            </w:r>
          </w:p>
        </w:tc>
        <w:tc>
          <w:tcPr>
            <w:tcW w:w="5954" w:type="dxa"/>
          </w:tcPr>
          <w:p w14:paraId="17391AA4" w14:textId="77777777" w:rsidR="00FB55B8" w:rsidRPr="00B36391" w:rsidRDefault="00FB55B8" w:rsidP="00881DCB">
            <w:pPr>
              <w:jc w:val="both"/>
              <w:rPr>
                <w:sz w:val="22"/>
                <w:szCs w:val="22"/>
              </w:rPr>
            </w:pPr>
            <w:r w:rsidRPr="00B36391">
              <w:rPr>
                <w:sz w:val="22"/>
                <w:szCs w:val="22"/>
              </w:rPr>
              <w:t xml:space="preserve">Traverse path – not less than </w:t>
            </w:r>
            <w:r w:rsidRPr="00B36391">
              <w:rPr>
                <w:sz w:val="22"/>
                <w:szCs w:val="22"/>
                <w:lang w:val="en-US"/>
              </w:rPr>
              <w:t>15</w:t>
            </w:r>
            <w:r w:rsidRPr="00B36391">
              <w:rPr>
                <w:sz w:val="22"/>
                <w:szCs w:val="22"/>
              </w:rPr>
              <w:t>0 mm</w:t>
            </w:r>
          </w:p>
          <w:p w14:paraId="04BFB1DD" w14:textId="77777777" w:rsidR="00FB55B8" w:rsidRPr="00B36391" w:rsidRDefault="00FB55B8" w:rsidP="00881DCB">
            <w:pPr>
              <w:jc w:val="both"/>
              <w:rPr>
                <w:sz w:val="22"/>
                <w:szCs w:val="22"/>
              </w:rPr>
            </w:pPr>
            <w:r w:rsidRPr="00B36391">
              <w:rPr>
                <w:sz w:val="22"/>
                <w:szCs w:val="22"/>
              </w:rPr>
              <w:t>Positioning speed - ne mažiau nei 200 mm/s</w:t>
            </w:r>
          </w:p>
          <w:p w14:paraId="49172C2C" w14:textId="77777777" w:rsidR="00FB55B8" w:rsidRPr="00B36391" w:rsidRDefault="00FB55B8" w:rsidP="00881DCB">
            <w:pPr>
              <w:jc w:val="both"/>
              <w:rPr>
                <w:sz w:val="22"/>
                <w:szCs w:val="22"/>
              </w:rPr>
            </w:pPr>
            <w:r w:rsidRPr="00B36391">
              <w:rPr>
                <w:sz w:val="22"/>
                <w:szCs w:val="22"/>
              </w:rPr>
              <w:t>Positioning accuracy not worse than ±0,1 mm</w:t>
            </w:r>
          </w:p>
        </w:tc>
      </w:tr>
      <w:tr w:rsidR="00FB55B8" w:rsidRPr="00A77019" w14:paraId="13C9C9A4" w14:textId="77777777" w:rsidTr="00881DCB">
        <w:trPr>
          <w:jc w:val="center"/>
        </w:trPr>
        <w:tc>
          <w:tcPr>
            <w:tcW w:w="846" w:type="dxa"/>
          </w:tcPr>
          <w:p w14:paraId="286AB569"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20BE41B5"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 Z–axis</w:t>
            </w:r>
          </w:p>
        </w:tc>
        <w:tc>
          <w:tcPr>
            <w:tcW w:w="5954" w:type="dxa"/>
          </w:tcPr>
          <w:p w14:paraId="3DEB77F3" w14:textId="77777777" w:rsidR="00FB55B8" w:rsidRPr="00B36391" w:rsidRDefault="00FB55B8" w:rsidP="00881DCB">
            <w:pPr>
              <w:jc w:val="both"/>
              <w:rPr>
                <w:sz w:val="22"/>
                <w:szCs w:val="22"/>
              </w:rPr>
            </w:pPr>
            <w:r w:rsidRPr="00B36391">
              <w:rPr>
                <w:sz w:val="22"/>
                <w:szCs w:val="22"/>
              </w:rPr>
              <w:t>Traverse path – not less than 2900 mm</w:t>
            </w:r>
          </w:p>
          <w:p w14:paraId="0D656BCA" w14:textId="77777777" w:rsidR="00FB55B8" w:rsidRPr="00B36391" w:rsidRDefault="00FB55B8" w:rsidP="00881DCB">
            <w:pPr>
              <w:jc w:val="both"/>
              <w:rPr>
                <w:sz w:val="22"/>
                <w:szCs w:val="22"/>
              </w:rPr>
            </w:pPr>
            <w:r w:rsidRPr="00B36391">
              <w:rPr>
                <w:sz w:val="22"/>
                <w:szCs w:val="22"/>
              </w:rPr>
              <w:t>Positioning speed - ne mažiau nei (4/5 axis) 1000 mm/s</w:t>
            </w:r>
          </w:p>
          <w:p w14:paraId="06E4D4F1" w14:textId="77777777" w:rsidR="00FB55B8" w:rsidRPr="00B36391" w:rsidRDefault="00FB55B8" w:rsidP="00881DCB">
            <w:pPr>
              <w:jc w:val="both"/>
              <w:rPr>
                <w:sz w:val="22"/>
                <w:szCs w:val="22"/>
              </w:rPr>
            </w:pPr>
            <w:r w:rsidRPr="00B36391">
              <w:rPr>
                <w:sz w:val="22"/>
                <w:szCs w:val="22"/>
              </w:rPr>
              <w:t>Positioning accuracy not worse than (4/5 axis) ±0,1 mm</w:t>
            </w:r>
          </w:p>
        </w:tc>
      </w:tr>
      <w:tr w:rsidR="00FB55B8" w:rsidRPr="00A77019" w14:paraId="59B12A53" w14:textId="77777777" w:rsidTr="00881DCB">
        <w:trPr>
          <w:jc w:val="center"/>
        </w:trPr>
        <w:tc>
          <w:tcPr>
            <w:tcW w:w="846" w:type="dxa"/>
          </w:tcPr>
          <w:p w14:paraId="3F4952DF"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7AFD1AFC"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Maximum approach speed of the upper beam (Y axis)</w:t>
            </w:r>
          </w:p>
        </w:tc>
        <w:tc>
          <w:tcPr>
            <w:tcW w:w="5954" w:type="dxa"/>
          </w:tcPr>
          <w:p w14:paraId="5B013DEA" w14:textId="77777777" w:rsidR="00FB55B8" w:rsidRPr="00B36391" w:rsidRDefault="00FB55B8" w:rsidP="00881DCB">
            <w:pPr>
              <w:jc w:val="both"/>
              <w:rPr>
                <w:sz w:val="22"/>
                <w:szCs w:val="22"/>
              </w:rPr>
            </w:pPr>
            <w:r w:rsidRPr="00B36391">
              <w:rPr>
                <w:sz w:val="22"/>
                <w:szCs w:val="22"/>
              </w:rPr>
              <w:t>Not less than 200 mm/s</w:t>
            </w:r>
          </w:p>
        </w:tc>
      </w:tr>
      <w:tr w:rsidR="00FB55B8" w:rsidRPr="00A77019" w14:paraId="1D01146E" w14:textId="77777777" w:rsidTr="00881DCB">
        <w:trPr>
          <w:jc w:val="center"/>
        </w:trPr>
        <w:tc>
          <w:tcPr>
            <w:tcW w:w="846" w:type="dxa"/>
          </w:tcPr>
          <w:p w14:paraId="7CB196B4"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43EF6E74"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Working press operation speed of the upper beam</w:t>
            </w:r>
          </w:p>
        </w:tc>
        <w:tc>
          <w:tcPr>
            <w:tcW w:w="5954" w:type="dxa"/>
          </w:tcPr>
          <w:p w14:paraId="536D23BE" w14:textId="77777777" w:rsidR="00FB55B8" w:rsidRPr="00B36391" w:rsidRDefault="00FB55B8" w:rsidP="00881DCB">
            <w:pPr>
              <w:jc w:val="both"/>
              <w:rPr>
                <w:sz w:val="22"/>
                <w:szCs w:val="22"/>
              </w:rPr>
            </w:pPr>
            <w:r w:rsidRPr="00B36391">
              <w:rPr>
                <w:sz w:val="22"/>
                <w:szCs w:val="22"/>
              </w:rPr>
              <w:t>Not less than 15 mm/s</w:t>
            </w:r>
          </w:p>
        </w:tc>
      </w:tr>
      <w:tr w:rsidR="00FB55B8" w:rsidRPr="00A77019" w14:paraId="41DBE627" w14:textId="77777777" w:rsidTr="00881DCB">
        <w:trPr>
          <w:jc w:val="center"/>
        </w:trPr>
        <w:tc>
          <w:tcPr>
            <w:tcW w:w="846" w:type="dxa"/>
          </w:tcPr>
          <w:p w14:paraId="4D7982B9"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4998C6FA"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Maximum return speed of the upper beam (Y axis)</w:t>
            </w:r>
          </w:p>
        </w:tc>
        <w:tc>
          <w:tcPr>
            <w:tcW w:w="5954" w:type="dxa"/>
          </w:tcPr>
          <w:p w14:paraId="05164183" w14:textId="77777777" w:rsidR="00FB55B8" w:rsidRPr="00B36391" w:rsidRDefault="00FB55B8" w:rsidP="00881DCB">
            <w:pPr>
              <w:rPr>
                <w:sz w:val="22"/>
                <w:szCs w:val="22"/>
                <w:lang w:val="en-US"/>
              </w:rPr>
            </w:pPr>
            <w:r w:rsidRPr="00B36391">
              <w:rPr>
                <w:sz w:val="22"/>
                <w:szCs w:val="22"/>
                <w:lang w:val="en-US"/>
              </w:rPr>
              <w:t>Not less than 200 mm/s</w:t>
            </w:r>
          </w:p>
        </w:tc>
      </w:tr>
      <w:tr w:rsidR="00FB55B8" w:rsidRPr="00A77019" w14:paraId="280401E8" w14:textId="77777777" w:rsidTr="00881DCB">
        <w:trPr>
          <w:jc w:val="center"/>
        </w:trPr>
        <w:tc>
          <w:tcPr>
            <w:tcW w:w="846" w:type="dxa"/>
          </w:tcPr>
          <w:p w14:paraId="2C193C69"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5F2F649B"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Possitioning accuracy of the upper beam (Y axis)</w:t>
            </w:r>
          </w:p>
        </w:tc>
        <w:tc>
          <w:tcPr>
            <w:tcW w:w="5954" w:type="dxa"/>
          </w:tcPr>
          <w:p w14:paraId="38336DB1" w14:textId="77777777" w:rsidR="00FB55B8" w:rsidRPr="00B36391" w:rsidRDefault="00FB55B8" w:rsidP="00881DCB">
            <w:pPr>
              <w:jc w:val="both"/>
              <w:rPr>
                <w:sz w:val="22"/>
                <w:szCs w:val="22"/>
              </w:rPr>
            </w:pPr>
            <w:r w:rsidRPr="00B36391">
              <w:rPr>
                <w:sz w:val="22"/>
                <w:szCs w:val="22"/>
              </w:rPr>
              <w:t>Not worse than ±0,01 mm</w:t>
            </w:r>
          </w:p>
        </w:tc>
      </w:tr>
      <w:tr w:rsidR="00FB55B8" w:rsidRPr="00A77019" w14:paraId="02D29F44" w14:textId="77777777" w:rsidTr="00881DCB">
        <w:trPr>
          <w:jc w:val="center"/>
        </w:trPr>
        <w:tc>
          <w:tcPr>
            <w:tcW w:w="846" w:type="dxa"/>
          </w:tcPr>
          <w:p w14:paraId="3CC9FC9F"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2BED2359"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Machine height </w:t>
            </w:r>
          </w:p>
        </w:tc>
        <w:tc>
          <w:tcPr>
            <w:tcW w:w="5954" w:type="dxa"/>
          </w:tcPr>
          <w:p w14:paraId="4371E107" w14:textId="77777777" w:rsidR="00FB55B8" w:rsidRPr="00B36391" w:rsidRDefault="00FB55B8" w:rsidP="00881DCB">
            <w:pPr>
              <w:rPr>
                <w:sz w:val="22"/>
                <w:szCs w:val="22"/>
              </w:rPr>
            </w:pPr>
            <w:r w:rsidRPr="00B36391">
              <w:rPr>
                <w:sz w:val="22"/>
                <w:szCs w:val="22"/>
              </w:rPr>
              <w:t>Not more than 2800 mm</w:t>
            </w:r>
          </w:p>
        </w:tc>
      </w:tr>
      <w:tr w:rsidR="00FB55B8" w:rsidRPr="00A77019" w14:paraId="496DCB50" w14:textId="77777777" w:rsidTr="00881DCB">
        <w:trPr>
          <w:jc w:val="center"/>
        </w:trPr>
        <w:tc>
          <w:tcPr>
            <w:tcW w:w="846" w:type="dxa"/>
          </w:tcPr>
          <w:p w14:paraId="65349F62"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vAlign w:val="center"/>
          </w:tcPr>
          <w:p w14:paraId="2ED36ED6"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Software </w:t>
            </w:r>
          </w:p>
        </w:tc>
        <w:tc>
          <w:tcPr>
            <w:tcW w:w="5954" w:type="dxa"/>
            <w:vAlign w:val="center"/>
          </w:tcPr>
          <w:p w14:paraId="004FD85F" w14:textId="77777777" w:rsidR="00FB55B8" w:rsidRPr="00B36391" w:rsidRDefault="00FB55B8" w:rsidP="00881DCB">
            <w:pPr>
              <w:rPr>
                <w:sz w:val="22"/>
                <w:szCs w:val="22"/>
                <w:lang w:val="de-DE" w:eastAsia="en-GB"/>
              </w:rPr>
            </w:pPr>
            <w:r w:rsidRPr="00B36391">
              <w:rPr>
                <w:sz w:val="22"/>
                <w:szCs w:val="22"/>
                <w:lang w:val="de-DE" w:eastAsia="en-GB"/>
              </w:rPr>
              <w:t>Software to create bending programs must be provided. For full interoperability, the software must be developed by the same manufacturer as the equipment (third-party software is not available).</w:t>
            </w:r>
          </w:p>
          <w:p w14:paraId="122C52B6" w14:textId="77777777" w:rsidR="00FB55B8" w:rsidRPr="00B36391" w:rsidRDefault="00FB55B8" w:rsidP="00881DCB">
            <w:pPr>
              <w:pStyle w:val="ListParagraph"/>
              <w:spacing w:after="0" w:line="240" w:lineRule="auto"/>
              <w:ind w:left="0" w:hanging="2"/>
              <w:rPr>
                <w:rFonts w:ascii="Times New Roman" w:hAnsi="Times New Roman" w:cs="Times New Roman"/>
              </w:rPr>
            </w:pPr>
            <w:r w:rsidRPr="00B36391">
              <w:rPr>
                <w:rFonts w:ascii="Times New Roman" w:hAnsi="Times New Roman" w:cs="Times New Roman"/>
                <w:lang w:val="de-DE" w:eastAsia="en-GB"/>
              </w:rPr>
              <w:t>It must be possible to install a laser cutting machine module in the program environment of press brakes.</w:t>
            </w:r>
          </w:p>
        </w:tc>
      </w:tr>
      <w:tr w:rsidR="00FB55B8" w:rsidRPr="00A77019" w14:paraId="5A547A26" w14:textId="77777777" w:rsidTr="00881DCB">
        <w:trPr>
          <w:jc w:val="center"/>
        </w:trPr>
        <w:tc>
          <w:tcPr>
            <w:tcW w:w="846" w:type="dxa"/>
          </w:tcPr>
          <w:p w14:paraId="141D90F1" w14:textId="77777777" w:rsidR="00FB55B8" w:rsidRPr="00FB55B8"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lang w:eastAsia="en-GB"/>
              </w:rPr>
            </w:pPr>
          </w:p>
        </w:tc>
        <w:tc>
          <w:tcPr>
            <w:tcW w:w="3118" w:type="dxa"/>
          </w:tcPr>
          <w:p w14:paraId="4D4E212D"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highlight w:val="yellow"/>
              </w:rPr>
            </w:pPr>
            <w:r w:rsidRPr="00B36391">
              <w:rPr>
                <w:rFonts w:ascii="Times New Roman" w:hAnsi="Times New Roman" w:cs="Times New Roman"/>
              </w:rPr>
              <w:t>Safety</w:t>
            </w:r>
          </w:p>
        </w:tc>
        <w:tc>
          <w:tcPr>
            <w:tcW w:w="5954" w:type="dxa"/>
          </w:tcPr>
          <w:p w14:paraId="495B9AF5" w14:textId="77777777" w:rsidR="00FB55B8" w:rsidRPr="00B36391" w:rsidRDefault="00FB55B8" w:rsidP="00881DCB">
            <w:pPr>
              <w:snapToGrid w:val="0"/>
              <w:rPr>
                <w:sz w:val="22"/>
                <w:szCs w:val="22"/>
                <w:highlight w:val="yellow"/>
              </w:rPr>
            </w:pPr>
            <w:r w:rsidRPr="00B36391">
              <w:rPr>
                <w:sz w:val="22"/>
                <w:szCs w:val="22"/>
              </w:rPr>
              <w:t>Machine must have CE certificate</w:t>
            </w:r>
          </w:p>
        </w:tc>
      </w:tr>
      <w:tr w:rsidR="00FB55B8" w:rsidRPr="00A77019" w14:paraId="6619521B" w14:textId="77777777" w:rsidTr="00881DCB">
        <w:trPr>
          <w:jc w:val="center"/>
        </w:trPr>
        <w:tc>
          <w:tcPr>
            <w:tcW w:w="846" w:type="dxa"/>
          </w:tcPr>
          <w:p w14:paraId="75DEF924"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0608C528"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Documentation</w:t>
            </w:r>
          </w:p>
        </w:tc>
        <w:tc>
          <w:tcPr>
            <w:tcW w:w="5954" w:type="dxa"/>
          </w:tcPr>
          <w:p w14:paraId="19803260" w14:textId="77777777" w:rsidR="00FB55B8" w:rsidRPr="00B36391" w:rsidRDefault="00FB55B8" w:rsidP="00881DCB">
            <w:pPr>
              <w:snapToGrid w:val="0"/>
              <w:rPr>
                <w:sz w:val="22"/>
                <w:szCs w:val="22"/>
              </w:rPr>
            </w:pPr>
            <w:r w:rsidRPr="00B36391">
              <w:rPr>
                <w:sz w:val="22"/>
                <w:szCs w:val="22"/>
              </w:rPr>
              <w:t>Detailed instructions for use, installation, service and maintenance in Lithuanian or English must be provided for the machine and related software.</w:t>
            </w:r>
          </w:p>
        </w:tc>
      </w:tr>
      <w:tr w:rsidR="00FB55B8" w:rsidRPr="00A77019" w14:paraId="6F03305E" w14:textId="77777777" w:rsidTr="00881DCB">
        <w:trPr>
          <w:jc w:val="center"/>
        </w:trPr>
        <w:tc>
          <w:tcPr>
            <w:tcW w:w="846" w:type="dxa"/>
          </w:tcPr>
          <w:p w14:paraId="746FCFB7"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00808DA1"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Warranty</w:t>
            </w:r>
          </w:p>
        </w:tc>
        <w:tc>
          <w:tcPr>
            <w:tcW w:w="5954" w:type="dxa"/>
          </w:tcPr>
          <w:p w14:paraId="5EC60D90" w14:textId="77777777" w:rsidR="00FB55B8" w:rsidRPr="00B36391" w:rsidRDefault="00FB55B8" w:rsidP="00881DCB">
            <w:pPr>
              <w:pStyle w:val="ListParagraph"/>
              <w:spacing w:after="0" w:line="240" w:lineRule="auto"/>
              <w:ind w:left="0" w:hanging="2"/>
              <w:jc w:val="both"/>
              <w:rPr>
                <w:rFonts w:ascii="Times New Roman" w:hAnsi="Times New Roman" w:cs="Times New Roman"/>
              </w:rPr>
            </w:pPr>
            <w:r w:rsidRPr="00B36391">
              <w:rPr>
                <w:rFonts w:ascii="Times New Roman" w:hAnsi="Times New Roman" w:cs="Times New Roman"/>
              </w:rPr>
              <w:t>Not less than 12 months from acceptance (transfer) act signature date</w:t>
            </w:r>
          </w:p>
        </w:tc>
      </w:tr>
      <w:tr w:rsidR="00FB55B8" w:rsidRPr="00A77019" w14:paraId="2B7833BB" w14:textId="77777777" w:rsidTr="00881DCB">
        <w:trPr>
          <w:jc w:val="center"/>
        </w:trPr>
        <w:tc>
          <w:tcPr>
            <w:tcW w:w="846" w:type="dxa"/>
          </w:tcPr>
          <w:p w14:paraId="68637065"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49DBC269"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Equipment must be new</w:t>
            </w:r>
          </w:p>
        </w:tc>
        <w:tc>
          <w:tcPr>
            <w:tcW w:w="5954" w:type="dxa"/>
          </w:tcPr>
          <w:p w14:paraId="0EBE0951" w14:textId="77777777" w:rsidR="00FB55B8" w:rsidRPr="00B36391" w:rsidRDefault="00FB55B8" w:rsidP="00881DCB">
            <w:pPr>
              <w:pStyle w:val="ListParagraph"/>
              <w:spacing w:after="0" w:line="240" w:lineRule="auto"/>
              <w:ind w:left="0" w:hanging="2"/>
              <w:jc w:val="both"/>
              <w:rPr>
                <w:rFonts w:ascii="Times New Roman" w:hAnsi="Times New Roman" w:cs="Times New Roman"/>
                <w:lang w:eastAsia="en-GB"/>
              </w:rPr>
            </w:pPr>
            <w:r w:rsidRPr="00B36391">
              <w:rPr>
                <w:rFonts w:ascii="Times New Roman" w:hAnsi="Times New Roman" w:cs="Times New Roman"/>
              </w:rPr>
              <w:t>Mandatory</w:t>
            </w:r>
          </w:p>
        </w:tc>
      </w:tr>
      <w:tr w:rsidR="00FB55B8" w:rsidRPr="00A77019" w14:paraId="5D1A49EC" w14:textId="77777777" w:rsidTr="00881DCB">
        <w:trPr>
          <w:jc w:val="center"/>
        </w:trPr>
        <w:tc>
          <w:tcPr>
            <w:tcW w:w="846" w:type="dxa"/>
          </w:tcPr>
          <w:p w14:paraId="3D655577"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738C8979"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Launch year of the equipment model shall not be earlier than 2017</w:t>
            </w:r>
          </w:p>
        </w:tc>
        <w:tc>
          <w:tcPr>
            <w:tcW w:w="5954" w:type="dxa"/>
          </w:tcPr>
          <w:p w14:paraId="7182DF97" w14:textId="77777777" w:rsidR="00FB55B8" w:rsidRPr="00B36391" w:rsidRDefault="00FB55B8" w:rsidP="00881DCB">
            <w:pPr>
              <w:pStyle w:val="linija"/>
              <w:tabs>
                <w:tab w:val="num" w:pos="1000"/>
                <w:tab w:val="left" w:pos="1560"/>
              </w:tabs>
              <w:spacing w:before="0" w:beforeAutospacing="0" w:after="0" w:afterAutospacing="0" w:line="240" w:lineRule="auto"/>
              <w:ind w:left="0" w:hanging="2"/>
              <w:jc w:val="both"/>
              <w:outlineLvl w:val="1"/>
              <w:rPr>
                <w:sz w:val="22"/>
                <w:szCs w:val="22"/>
                <w:lang w:val="en-US"/>
              </w:rPr>
            </w:pPr>
            <w:r w:rsidRPr="00B36391">
              <w:rPr>
                <w:sz w:val="22"/>
                <w:szCs w:val="22"/>
                <w:lang w:val="en-US"/>
              </w:rPr>
              <w:t>Mandatory</w:t>
            </w:r>
          </w:p>
          <w:p w14:paraId="44C88EC7" w14:textId="77777777" w:rsidR="00FB55B8" w:rsidRPr="00B36391" w:rsidRDefault="00FB55B8" w:rsidP="00881DCB">
            <w:pPr>
              <w:pStyle w:val="ListParagraph"/>
              <w:spacing w:after="0" w:line="240" w:lineRule="auto"/>
              <w:ind w:left="0" w:hanging="2"/>
              <w:jc w:val="both"/>
              <w:rPr>
                <w:rFonts w:ascii="Times New Roman" w:hAnsi="Times New Roman" w:cs="Times New Roman"/>
                <w:i/>
                <w:lang w:eastAsia="en-GB"/>
              </w:rPr>
            </w:pPr>
            <w:r w:rsidRPr="00B36391">
              <w:rPr>
                <w:rFonts w:ascii="Times New Roman" w:hAnsi="Times New Roman" w:cs="Times New Roman"/>
                <w:i/>
                <w:lang w:val="en-US"/>
              </w:rPr>
              <w:t>(indicate year)</w:t>
            </w:r>
          </w:p>
        </w:tc>
      </w:tr>
      <w:tr w:rsidR="00FB55B8" w:rsidRPr="00A77019" w14:paraId="69F778D4" w14:textId="77777777" w:rsidTr="00881DCB">
        <w:trPr>
          <w:jc w:val="center"/>
        </w:trPr>
        <w:tc>
          <w:tcPr>
            <w:tcW w:w="846" w:type="dxa"/>
          </w:tcPr>
          <w:p w14:paraId="5492D693" w14:textId="77777777" w:rsidR="00FB55B8" w:rsidRPr="00B36391" w:rsidRDefault="00FB55B8" w:rsidP="00FB55B8">
            <w:pPr>
              <w:pStyle w:val="ListParagraph"/>
              <w:numPr>
                <w:ilvl w:val="0"/>
                <w:numId w:val="25"/>
              </w:numPr>
              <w:tabs>
                <w:tab w:val="left" w:pos="306"/>
              </w:tabs>
              <w:spacing w:after="0" w:line="240" w:lineRule="auto"/>
              <w:ind w:left="0" w:hanging="2"/>
              <w:contextualSpacing w:val="0"/>
              <w:jc w:val="center"/>
              <w:rPr>
                <w:rFonts w:ascii="Times New Roman" w:hAnsi="Times New Roman" w:cs="Times New Roman"/>
              </w:rPr>
            </w:pPr>
          </w:p>
        </w:tc>
        <w:tc>
          <w:tcPr>
            <w:tcW w:w="3118" w:type="dxa"/>
            <w:vAlign w:val="center"/>
          </w:tcPr>
          <w:p w14:paraId="203E9833" w14:textId="77777777" w:rsidR="00FB55B8" w:rsidRPr="00B36391" w:rsidRDefault="00FB55B8"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lang w:val="en-US" w:eastAsia="en-GB"/>
              </w:rPr>
              <w:t>Additional information</w:t>
            </w:r>
          </w:p>
        </w:tc>
        <w:tc>
          <w:tcPr>
            <w:tcW w:w="5954" w:type="dxa"/>
            <w:vAlign w:val="center"/>
          </w:tcPr>
          <w:p w14:paraId="1C61AB5B" w14:textId="77777777" w:rsidR="00FB55B8" w:rsidRPr="00B36391" w:rsidRDefault="00FB55B8" w:rsidP="00881DCB">
            <w:pPr>
              <w:pStyle w:val="ListParagraph"/>
              <w:spacing w:after="0" w:line="240" w:lineRule="auto"/>
              <w:ind w:left="0" w:hanging="2"/>
              <w:jc w:val="both"/>
              <w:rPr>
                <w:rFonts w:ascii="Times New Roman" w:hAnsi="Times New Roman" w:cs="Times New Roman"/>
                <w:lang w:eastAsia="en-GB"/>
              </w:rPr>
            </w:pPr>
            <w:r w:rsidRPr="00B36391">
              <w:rPr>
                <w:rFonts w:ascii="Times New Roman" w:hAnsi="Times New Roman" w:cs="Times New Roman"/>
                <w:lang w:val="en-US" w:eastAsia="en-GB"/>
              </w:rPr>
              <w:t xml:space="preserve">The supplier must provide consumable parts and other details necessary for the proper functioning of the machine for at least 6 months. </w:t>
            </w:r>
          </w:p>
        </w:tc>
      </w:tr>
    </w:tbl>
    <w:p w14:paraId="4F1045D7" w14:textId="77777777" w:rsidR="00A97703" w:rsidRDefault="00A97703">
      <w:pPr>
        <w:pBdr>
          <w:top w:val="nil"/>
          <w:left w:val="nil"/>
          <w:bottom w:val="nil"/>
          <w:right w:val="nil"/>
          <w:between w:val="nil"/>
        </w:pBdr>
        <w:rPr>
          <w:color w:val="000000"/>
          <w:sz w:val="24"/>
          <w:szCs w:val="24"/>
        </w:rPr>
      </w:pPr>
    </w:p>
    <w:p w14:paraId="3E543142" w14:textId="77777777" w:rsidR="00A97703" w:rsidRDefault="00A97703">
      <w:pPr>
        <w:pBdr>
          <w:top w:val="nil"/>
          <w:left w:val="nil"/>
          <w:bottom w:val="nil"/>
          <w:right w:val="nil"/>
          <w:between w:val="nil"/>
        </w:pBdr>
        <w:rPr>
          <w:color w:val="000000"/>
          <w:sz w:val="24"/>
          <w:szCs w:val="24"/>
        </w:rPr>
      </w:pPr>
    </w:p>
    <w:p w14:paraId="3EF276E3" w14:textId="77777777" w:rsidR="00A97703" w:rsidRDefault="00C01E24">
      <w:pPr>
        <w:pBdr>
          <w:top w:val="nil"/>
          <w:left w:val="nil"/>
          <w:bottom w:val="nil"/>
          <w:right w:val="nil"/>
          <w:between w:val="nil"/>
        </w:pBdr>
        <w:rPr>
          <w:color w:val="000000"/>
          <w:sz w:val="24"/>
          <w:szCs w:val="24"/>
        </w:rPr>
      </w:pPr>
      <w:r>
        <w:br w:type="page"/>
      </w:r>
    </w:p>
    <w:p w14:paraId="76C7A7FF" w14:textId="3BD651C9"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w:t>
      </w:r>
      <w:r w:rsidR="002D14E9">
        <w:rPr>
          <w:b/>
          <w:color w:val="000000"/>
          <w:sz w:val="22"/>
          <w:szCs w:val="22"/>
        </w:rPr>
        <w:t>Igneta</w:t>
      </w:r>
      <w:r>
        <w:rPr>
          <w:b/>
          <w:color w:val="000000"/>
          <w:sz w:val="22"/>
          <w:szCs w:val="22"/>
        </w:rPr>
        <w:t>“</w:t>
      </w:r>
    </w:p>
    <w:p w14:paraId="6484D10E"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5654E3D2" w14:textId="77777777" w:rsidR="00A97703" w:rsidRDefault="00A97703">
      <w:pPr>
        <w:widowControl w:val="0"/>
        <w:pBdr>
          <w:top w:val="nil"/>
          <w:left w:val="nil"/>
          <w:bottom w:val="nil"/>
          <w:right w:val="nil"/>
          <w:between w:val="nil"/>
        </w:pBdr>
        <w:rPr>
          <w:color w:val="000000"/>
          <w:sz w:val="22"/>
          <w:szCs w:val="22"/>
        </w:rPr>
      </w:pPr>
    </w:p>
    <w:p w14:paraId="11B4D20C"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60EAD945"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2C9E0DC6" w14:textId="25FE3932"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8602E3">
        <w:rPr>
          <w:b/>
          <w:caps/>
          <w:color w:val="000000"/>
          <w:sz w:val="24"/>
          <w:szCs w:val="24"/>
        </w:rPr>
        <w:t>FOLDING</w:t>
      </w:r>
      <w:r w:rsidR="002D14E9" w:rsidRPr="002D14E9">
        <w:rPr>
          <w:b/>
          <w:caps/>
          <w:color w:val="000000"/>
          <w:sz w:val="24"/>
          <w:szCs w:val="24"/>
        </w:rPr>
        <w:t xml:space="preserve"> machine</w:t>
      </w:r>
    </w:p>
    <w:p w14:paraId="46833960"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33CE68D"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42657E6C"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349844C9" wp14:editId="5093B58D">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D8DDA"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AAFCED9"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559F3DF6"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4DA8B697" wp14:editId="5C71ACEC">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068B8"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18EC1E"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2C272E5D"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16DE70B7"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762A7C1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56E7D4E0" w14:textId="77777777" w:rsidR="00A97703" w:rsidRDefault="00A97703">
            <w:pPr>
              <w:widowControl w:val="0"/>
              <w:pBdr>
                <w:top w:val="nil"/>
                <w:left w:val="nil"/>
                <w:bottom w:val="nil"/>
                <w:right w:val="nil"/>
                <w:between w:val="nil"/>
              </w:pBdr>
              <w:rPr>
                <w:color w:val="000000"/>
                <w:sz w:val="22"/>
                <w:szCs w:val="22"/>
              </w:rPr>
            </w:pPr>
          </w:p>
        </w:tc>
      </w:tr>
      <w:tr w:rsidR="00A97703" w14:paraId="0FB3A3CF"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6E96E010"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2D1EBFDF" w14:textId="77777777" w:rsidR="00A97703" w:rsidRDefault="00A97703">
            <w:pPr>
              <w:widowControl w:val="0"/>
              <w:pBdr>
                <w:top w:val="nil"/>
                <w:left w:val="nil"/>
                <w:bottom w:val="nil"/>
                <w:right w:val="nil"/>
                <w:between w:val="nil"/>
              </w:pBdr>
              <w:rPr>
                <w:color w:val="000000"/>
                <w:sz w:val="22"/>
                <w:szCs w:val="22"/>
              </w:rPr>
            </w:pPr>
          </w:p>
        </w:tc>
      </w:tr>
      <w:tr w:rsidR="00A97703" w14:paraId="5E66E7FB"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799FEED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079AF2F2" w14:textId="77777777" w:rsidR="00A97703" w:rsidRDefault="00A97703">
            <w:pPr>
              <w:widowControl w:val="0"/>
              <w:pBdr>
                <w:top w:val="nil"/>
                <w:left w:val="nil"/>
                <w:bottom w:val="nil"/>
                <w:right w:val="nil"/>
                <w:between w:val="nil"/>
              </w:pBdr>
              <w:rPr>
                <w:color w:val="000000"/>
                <w:sz w:val="22"/>
                <w:szCs w:val="22"/>
              </w:rPr>
            </w:pPr>
          </w:p>
        </w:tc>
      </w:tr>
      <w:tr w:rsidR="00A97703" w14:paraId="25ED5466"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2CDE7F9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6ED2BEC4" w14:textId="77777777" w:rsidR="00A97703" w:rsidRDefault="00A97703">
            <w:pPr>
              <w:widowControl w:val="0"/>
              <w:pBdr>
                <w:top w:val="nil"/>
                <w:left w:val="nil"/>
                <w:bottom w:val="nil"/>
                <w:right w:val="nil"/>
                <w:between w:val="nil"/>
              </w:pBdr>
              <w:rPr>
                <w:color w:val="000000"/>
                <w:sz w:val="22"/>
                <w:szCs w:val="22"/>
              </w:rPr>
            </w:pPr>
          </w:p>
        </w:tc>
      </w:tr>
      <w:tr w:rsidR="00A97703" w14:paraId="1316589B"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1CCB95D0"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493F0E59" w14:textId="77777777" w:rsidR="00A97703" w:rsidRDefault="00A97703">
            <w:pPr>
              <w:widowControl w:val="0"/>
              <w:pBdr>
                <w:top w:val="nil"/>
                <w:left w:val="nil"/>
                <w:bottom w:val="nil"/>
                <w:right w:val="nil"/>
                <w:between w:val="nil"/>
              </w:pBdr>
              <w:rPr>
                <w:color w:val="000000"/>
                <w:sz w:val="22"/>
                <w:szCs w:val="22"/>
              </w:rPr>
            </w:pPr>
          </w:p>
        </w:tc>
      </w:tr>
      <w:tr w:rsidR="00A97703" w14:paraId="2E080C57"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5B51F7D7"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729DE285" w14:textId="77777777" w:rsidR="00A97703" w:rsidRDefault="00A97703">
            <w:pPr>
              <w:widowControl w:val="0"/>
              <w:pBdr>
                <w:top w:val="nil"/>
                <w:left w:val="nil"/>
                <w:bottom w:val="nil"/>
                <w:right w:val="nil"/>
                <w:between w:val="nil"/>
              </w:pBdr>
              <w:rPr>
                <w:color w:val="000000"/>
                <w:sz w:val="22"/>
                <w:szCs w:val="22"/>
              </w:rPr>
            </w:pPr>
          </w:p>
        </w:tc>
      </w:tr>
    </w:tbl>
    <w:p w14:paraId="05CE418C" w14:textId="77777777" w:rsidR="00A97703" w:rsidRDefault="00A97703">
      <w:pPr>
        <w:widowControl w:val="0"/>
        <w:pBdr>
          <w:top w:val="nil"/>
          <w:left w:val="nil"/>
          <w:bottom w:val="nil"/>
          <w:right w:val="nil"/>
          <w:between w:val="nil"/>
        </w:pBdr>
        <w:rPr>
          <w:color w:val="000000"/>
          <w:sz w:val="22"/>
          <w:szCs w:val="22"/>
        </w:rPr>
      </w:pPr>
    </w:p>
    <w:p w14:paraId="54B54677" w14:textId="77777777" w:rsidR="00A97703" w:rsidRDefault="00C01E24" w:rsidP="00F71E7C">
      <w:pPr>
        <w:widowControl w:val="0"/>
        <w:pBdr>
          <w:top w:val="nil"/>
          <w:left w:val="nil"/>
          <w:bottom w:val="nil"/>
          <w:right w:val="nil"/>
          <w:between w:val="nil"/>
        </w:pBdr>
        <w:ind w:firstLine="284"/>
        <w:rPr>
          <w:color w:val="000000"/>
          <w:sz w:val="22"/>
          <w:szCs w:val="22"/>
        </w:rPr>
      </w:pPr>
      <w:r>
        <w:rPr>
          <w:color w:val="000000"/>
          <w:sz w:val="22"/>
          <w:szCs w:val="22"/>
        </w:rPr>
        <w:t>We hereby point out that we agree with all Procurement Terms and Conditions, stipulated in:</w:t>
      </w:r>
    </w:p>
    <w:p w14:paraId="495D1C52" w14:textId="1A02C25F"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Tendering Process Notice, published on the website</w:t>
      </w:r>
      <w:r w:rsidRPr="00F71E7C">
        <w:rPr>
          <w:i/>
          <w:color w:val="0563C1"/>
          <w:sz w:val="22"/>
          <w:szCs w:val="22"/>
          <w:u w:val="single"/>
        </w:rPr>
        <w:t xml:space="preserve"> www.esinvesticijos.lt</w:t>
      </w:r>
      <w:r w:rsidRPr="00F71E7C">
        <w:rPr>
          <w:i/>
          <w:color w:val="808080"/>
          <w:sz w:val="22"/>
          <w:szCs w:val="22"/>
        </w:rPr>
        <w:t xml:space="preserve"> </w:t>
      </w:r>
      <w:r w:rsidRPr="00F71E7C">
        <w:rPr>
          <w:b/>
          <w:color w:val="000000"/>
          <w:sz w:val="22"/>
          <w:szCs w:val="22"/>
        </w:rPr>
        <w:t xml:space="preserve">on </w:t>
      </w:r>
      <w:r w:rsidR="005C0A40">
        <w:rPr>
          <w:b/>
          <w:color w:val="000000"/>
          <w:sz w:val="22"/>
          <w:szCs w:val="22"/>
        </w:rPr>
        <w:t>23/12/2020</w:t>
      </w:r>
      <w:r w:rsidRPr="00F71E7C">
        <w:rPr>
          <w:b/>
          <w:color w:val="000000"/>
          <w:sz w:val="22"/>
          <w:szCs w:val="22"/>
        </w:rPr>
        <w:t>.</w:t>
      </w:r>
    </w:p>
    <w:p w14:paraId="14144E82" w14:textId="77777777"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Terms and Conditions of the Tender;</w:t>
      </w:r>
    </w:p>
    <w:p w14:paraId="6A148719"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14:paraId="308FBAED"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048C26D4"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02DEB5"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A26799B"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2113FD76"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16EF5CA7"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77C242C3"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728839B5"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F1AD328"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73238FDA"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5294CF"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923915C"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5192F9D0"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0FBA5388"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A234AF0"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6FEE4C8"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6B9B8F6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49D9CFA4"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43FFA36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412CF55F"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4CE0B82"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1F9C7DCE"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2DF665FE"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0E868053"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58F5A8DF" w14:textId="5E776755" w:rsidR="00A97703" w:rsidRDefault="008602E3" w:rsidP="008602E3">
            <w:pPr>
              <w:widowControl w:val="0"/>
              <w:pBdr>
                <w:top w:val="nil"/>
                <w:left w:val="nil"/>
                <w:bottom w:val="nil"/>
                <w:right w:val="nil"/>
                <w:between w:val="nil"/>
              </w:pBdr>
              <w:jc w:val="center"/>
              <w:rPr>
                <w:color w:val="000000"/>
              </w:rPr>
            </w:pPr>
            <w:r>
              <w:rPr>
                <w:color w:val="000000"/>
              </w:rPr>
              <w:t>Folding</w:t>
            </w:r>
            <w:r w:rsidR="002D14E9">
              <w:rPr>
                <w:color w:val="000000"/>
              </w:rPr>
              <w:t xml:space="preserve"> machine</w:t>
            </w:r>
          </w:p>
        </w:tc>
        <w:tc>
          <w:tcPr>
            <w:tcW w:w="851" w:type="dxa"/>
            <w:tcBorders>
              <w:top w:val="single" w:sz="4" w:space="0" w:color="000000"/>
              <w:left w:val="single" w:sz="4" w:space="0" w:color="000000"/>
              <w:bottom w:val="single" w:sz="4" w:space="0" w:color="000000"/>
              <w:right w:val="single" w:sz="4" w:space="0" w:color="000000"/>
            </w:tcBorders>
          </w:tcPr>
          <w:p w14:paraId="635C601B" w14:textId="3F053EB3" w:rsidR="00A97703" w:rsidRDefault="002D14E9">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9DFD7A1" w14:textId="7F1DC284" w:rsidR="00A97703" w:rsidRDefault="008602E3">
            <w:pPr>
              <w:widowControl w:val="0"/>
              <w:pBdr>
                <w:top w:val="nil"/>
                <w:left w:val="nil"/>
                <w:bottom w:val="nil"/>
                <w:right w:val="nil"/>
                <w:between w:val="nil"/>
              </w:pBdr>
              <w:jc w:val="center"/>
              <w:rPr>
                <w:color w:val="000000"/>
              </w:rPr>
            </w:pPr>
            <w:r>
              <w:rPr>
                <w:color w:val="000000"/>
              </w:rPr>
              <w:t>set</w:t>
            </w:r>
          </w:p>
        </w:tc>
        <w:tc>
          <w:tcPr>
            <w:tcW w:w="709" w:type="dxa"/>
            <w:tcBorders>
              <w:top w:val="single" w:sz="4" w:space="0" w:color="000000"/>
              <w:left w:val="single" w:sz="4" w:space="0" w:color="000000"/>
              <w:bottom w:val="single" w:sz="4" w:space="0" w:color="000000"/>
              <w:right w:val="single" w:sz="4" w:space="0" w:color="000000"/>
            </w:tcBorders>
          </w:tcPr>
          <w:p w14:paraId="4B6023F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24F8FF8"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0152F883"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7145DC7"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35E913C" w14:textId="77777777" w:rsidR="00A97703" w:rsidRDefault="00A97703">
            <w:pPr>
              <w:widowControl w:val="0"/>
              <w:pBdr>
                <w:top w:val="nil"/>
                <w:left w:val="nil"/>
                <w:bottom w:val="nil"/>
                <w:right w:val="nil"/>
                <w:between w:val="nil"/>
              </w:pBdr>
              <w:jc w:val="center"/>
              <w:rPr>
                <w:color w:val="000000"/>
              </w:rPr>
            </w:pPr>
          </w:p>
        </w:tc>
      </w:tr>
      <w:tr w:rsidR="00A97703" w14:paraId="52658F2C"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60B387C7"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626CDA92"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050A07DB"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CDC16DA" w14:textId="77777777" w:rsidR="00A97703" w:rsidRDefault="00A97703">
            <w:pPr>
              <w:widowControl w:val="0"/>
              <w:pBdr>
                <w:top w:val="nil"/>
                <w:left w:val="nil"/>
                <w:bottom w:val="nil"/>
                <w:right w:val="nil"/>
                <w:between w:val="nil"/>
              </w:pBdr>
              <w:jc w:val="center"/>
              <w:rPr>
                <w:color w:val="000000"/>
              </w:rPr>
            </w:pPr>
          </w:p>
        </w:tc>
      </w:tr>
    </w:tbl>
    <w:p w14:paraId="1D326D11" w14:textId="77777777" w:rsidR="00A97703" w:rsidRDefault="00A97703">
      <w:pPr>
        <w:widowControl w:val="0"/>
        <w:pBdr>
          <w:top w:val="nil"/>
          <w:left w:val="nil"/>
          <w:bottom w:val="nil"/>
          <w:right w:val="nil"/>
          <w:between w:val="nil"/>
        </w:pBdr>
        <w:ind w:firstLine="719"/>
        <w:jc w:val="both"/>
        <w:rPr>
          <w:color w:val="000000"/>
          <w:sz w:val="24"/>
          <w:szCs w:val="24"/>
        </w:rPr>
      </w:pPr>
    </w:p>
    <w:p w14:paraId="56A75699" w14:textId="0E7D4B46" w:rsidR="00FF0E5B" w:rsidRDefault="00C01E24" w:rsidP="00FF0E5B">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77BD754C" w14:textId="0D7720F5" w:rsidR="00FF0E5B" w:rsidRDefault="00FF0E5B" w:rsidP="00FF0E5B">
      <w:pPr>
        <w:widowControl w:val="0"/>
        <w:pBdr>
          <w:top w:val="nil"/>
          <w:left w:val="nil"/>
          <w:bottom w:val="nil"/>
          <w:right w:val="nil"/>
          <w:between w:val="nil"/>
        </w:pBdr>
        <w:ind w:firstLine="719"/>
        <w:jc w:val="both"/>
        <w:rPr>
          <w:color w:val="000000"/>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4253"/>
        <w:gridCol w:w="1984"/>
      </w:tblGrid>
      <w:tr w:rsidR="00FF0E5B" w:rsidRPr="00A77019" w14:paraId="369E0568" w14:textId="1DAEBFC7" w:rsidTr="00FF0E5B">
        <w:trPr>
          <w:tblHeader/>
          <w:jc w:val="center"/>
        </w:trPr>
        <w:tc>
          <w:tcPr>
            <w:tcW w:w="846" w:type="dxa"/>
            <w:shd w:val="clear" w:color="auto" w:fill="F2F2F2" w:themeFill="background1" w:themeFillShade="F2"/>
          </w:tcPr>
          <w:p w14:paraId="17E56E43" w14:textId="77777777" w:rsidR="00FF0E5B" w:rsidRPr="00A77019" w:rsidRDefault="00FF0E5B" w:rsidP="00881DCB">
            <w:pPr>
              <w:rPr>
                <w:b/>
                <w:sz w:val="22"/>
                <w:szCs w:val="22"/>
              </w:rPr>
            </w:pPr>
            <w:r w:rsidRPr="002D14E9">
              <w:rPr>
                <w:b/>
                <w:color w:val="000000"/>
                <w:sz w:val="22"/>
                <w:szCs w:val="22"/>
              </w:rPr>
              <w:t>No</w:t>
            </w:r>
          </w:p>
        </w:tc>
        <w:tc>
          <w:tcPr>
            <w:tcW w:w="3118" w:type="dxa"/>
            <w:shd w:val="clear" w:color="auto" w:fill="F2F2F2" w:themeFill="background1" w:themeFillShade="F2"/>
            <w:vAlign w:val="center"/>
          </w:tcPr>
          <w:p w14:paraId="57C3CAD1" w14:textId="77777777" w:rsidR="00FF0E5B" w:rsidRPr="00A77019" w:rsidRDefault="00FF0E5B" w:rsidP="00881DCB">
            <w:pPr>
              <w:jc w:val="center"/>
              <w:rPr>
                <w:b/>
                <w:sz w:val="22"/>
                <w:szCs w:val="22"/>
              </w:rPr>
            </w:pPr>
            <w:r w:rsidRPr="002D14E9">
              <w:rPr>
                <w:b/>
                <w:color w:val="000000"/>
                <w:sz w:val="22"/>
                <w:szCs w:val="22"/>
              </w:rPr>
              <w:t xml:space="preserve">Functional description </w:t>
            </w:r>
          </w:p>
        </w:tc>
        <w:tc>
          <w:tcPr>
            <w:tcW w:w="4253" w:type="dxa"/>
            <w:shd w:val="clear" w:color="auto" w:fill="F2F2F2" w:themeFill="background1" w:themeFillShade="F2"/>
            <w:vAlign w:val="center"/>
          </w:tcPr>
          <w:p w14:paraId="0D48A2E6" w14:textId="77777777" w:rsidR="00FF0E5B" w:rsidRPr="00A77019" w:rsidRDefault="00FF0E5B" w:rsidP="00881DCB">
            <w:pPr>
              <w:jc w:val="center"/>
              <w:rPr>
                <w:b/>
                <w:sz w:val="22"/>
                <w:szCs w:val="22"/>
              </w:rPr>
            </w:pPr>
            <w:r w:rsidRPr="002D14E9">
              <w:rPr>
                <w:b/>
                <w:color w:val="000000"/>
                <w:sz w:val="22"/>
                <w:szCs w:val="22"/>
              </w:rPr>
              <w:t>Technical requirements</w:t>
            </w:r>
          </w:p>
        </w:tc>
        <w:tc>
          <w:tcPr>
            <w:tcW w:w="1984" w:type="dxa"/>
            <w:shd w:val="clear" w:color="auto" w:fill="F2F2F2" w:themeFill="background1" w:themeFillShade="F2"/>
          </w:tcPr>
          <w:p w14:paraId="54000970" w14:textId="535AD444" w:rsidR="00FF0E5B" w:rsidRPr="002D14E9" w:rsidRDefault="00FF0E5B" w:rsidP="00881DCB">
            <w:pPr>
              <w:jc w:val="center"/>
              <w:rPr>
                <w:b/>
                <w:color w:val="000000"/>
                <w:sz w:val="22"/>
                <w:szCs w:val="22"/>
              </w:rPr>
            </w:pPr>
            <w:r>
              <w:rPr>
                <w:b/>
                <w:color w:val="000000"/>
                <w:sz w:val="22"/>
                <w:szCs w:val="22"/>
              </w:rPr>
              <w:t>Offered value</w:t>
            </w:r>
          </w:p>
        </w:tc>
      </w:tr>
      <w:tr w:rsidR="00FF0E5B" w:rsidRPr="00A77019" w14:paraId="5180D726" w14:textId="2076E6DB" w:rsidTr="00FF0E5B">
        <w:trPr>
          <w:jc w:val="center"/>
        </w:trPr>
        <w:tc>
          <w:tcPr>
            <w:tcW w:w="846" w:type="dxa"/>
          </w:tcPr>
          <w:p w14:paraId="674234EE" w14:textId="77777777" w:rsidR="00FF0E5B" w:rsidRPr="00B36391" w:rsidRDefault="00FF0E5B" w:rsidP="00FF0E5B">
            <w:pPr>
              <w:pStyle w:val="ListParagraph"/>
              <w:numPr>
                <w:ilvl w:val="0"/>
                <w:numId w:val="26"/>
              </w:numPr>
              <w:tabs>
                <w:tab w:val="left" w:pos="306"/>
              </w:tabs>
              <w:spacing w:after="0" w:line="240" w:lineRule="auto"/>
              <w:jc w:val="center"/>
              <w:rPr>
                <w:rFonts w:ascii="Times New Roman" w:hAnsi="Times New Roman" w:cs="Times New Roman"/>
                <w:lang w:val="en-US"/>
              </w:rPr>
            </w:pPr>
          </w:p>
        </w:tc>
        <w:tc>
          <w:tcPr>
            <w:tcW w:w="3118" w:type="dxa"/>
          </w:tcPr>
          <w:p w14:paraId="71F5799B" w14:textId="77777777" w:rsidR="00FF0E5B" w:rsidRPr="00B36391" w:rsidRDefault="00FF0E5B" w:rsidP="00881DCB">
            <w:pPr>
              <w:tabs>
                <w:tab w:val="left" w:pos="306"/>
              </w:tabs>
              <w:rPr>
                <w:sz w:val="22"/>
                <w:szCs w:val="22"/>
              </w:rPr>
            </w:pPr>
            <w:r w:rsidRPr="00B36391">
              <w:rPr>
                <w:sz w:val="22"/>
                <w:szCs w:val="22"/>
                <w:lang w:val="en-US"/>
              </w:rPr>
              <w:t>Maximum bending force</w:t>
            </w:r>
          </w:p>
        </w:tc>
        <w:tc>
          <w:tcPr>
            <w:tcW w:w="4253" w:type="dxa"/>
          </w:tcPr>
          <w:p w14:paraId="714725C4" w14:textId="77777777" w:rsidR="00FF0E5B" w:rsidRPr="00B36391" w:rsidRDefault="00FF0E5B" w:rsidP="00881DCB">
            <w:pPr>
              <w:pStyle w:val="ListParagraph"/>
              <w:spacing w:after="0" w:line="240" w:lineRule="auto"/>
              <w:ind w:left="0" w:hanging="2"/>
              <w:rPr>
                <w:rFonts w:ascii="Times New Roman" w:hAnsi="Times New Roman" w:cs="Times New Roman"/>
                <w:lang w:val="en-US"/>
              </w:rPr>
            </w:pPr>
            <w:r w:rsidRPr="00B36391">
              <w:rPr>
                <w:rFonts w:ascii="Times New Roman" w:hAnsi="Times New Roman" w:cs="Times New Roman"/>
                <w:lang w:val="en-US"/>
              </w:rPr>
              <w:t>Not less than 1000 kN</w:t>
            </w:r>
          </w:p>
        </w:tc>
        <w:tc>
          <w:tcPr>
            <w:tcW w:w="1984" w:type="dxa"/>
          </w:tcPr>
          <w:p w14:paraId="0C8318E2" w14:textId="77777777" w:rsidR="00FF0E5B" w:rsidRPr="00B36391" w:rsidRDefault="00FF0E5B" w:rsidP="00881DCB">
            <w:pPr>
              <w:pStyle w:val="ListParagraph"/>
              <w:spacing w:after="0" w:line="240" w:lineRule="auto"/>
              <w:ind w:left="0" w:hanging="2"/>
              <w:rPr>
                <w:rFonts w:ascii="Times New Roman" w:hAnsi="Times New Roman" w:cs="Times New Roman"/>
                <w:lang w:val="en-US"/>
              </w:rPr>
            </w:pPr>
          </w:p>
        </w:tc>
      </w:tr>
      <w:tr w:rsidR="00FF0E5B" w:rsidRPr="00A77019" w14:paraId="57305304" w14:textId="1C5E47DB" w:rsidTr="00FF0E5B">
        <w:trPr>
          <w:jc w:val="center"/>
        </w:trPr>
        <w:tc>
          <w:tcPr>
            <w:tcW w:w="846" w:type="dxa"/>
          </w:tcPr>
          <w:p w14:paraId="56CAABE3" w14:textId="77777777" w:rsidR="00FF0E5B" w:rsidRPr="00B36391" w:rsidRDefault="00FF0E5B" w:rsidP="00FF0E5B">
            <w:pPr>
              <w:pStyle w:val="ListParagraph"/>
              <w:numPr>
                <w:ilvl w:val="0"/>
                <w:numId w:val="26"/>
              </w:numPr>
              <w:tabs>
                <w:tab w:val="left" w:pos="306"/>
              </w:tabs>
              <w:spacing w:after="0" w:line="240" w:lineRule="auto"/>
              <w:ind w:left="0" w:hanging="2"/>
              <w:jc w:val="center"/>
              <w:rPr>
                <w:rFonts w:ascii="Times New Roman" w:hAnsi="Times New Roman" w:cs="Times New Roman"/>
                <w:lang w:val="en-US"/>
              </w:rPr>
            </w:pPr>
          </w:p>
        </w:tc>
        <w:tc>
          <w:tcPr>
            <w:tcW w:w="3118" w:type="dxa"/>
          </w:tcPr>
          <w:p w14:paraId="38311090"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lang w:val="en-US"/>
              </w:rPr>
            </w:pPr>
            <w:r w:rsidRPr="00B36391">
              <w:rPr>
                <w:rFonts w:ascii="Times New Roman" w:hAnsi="Times New Roman" w:cs="Times New Roman"/>
                <w:lang w:val="en-US"/>
              </w:rPr>
              <w:t>Maximum bending length</w:t>
            </w:r>
          </w:p>
        </w:tc>
        <w:tc>
          <w:tcPr>
            <w:tcW w:w="4253" w:type="dxa"/>
          </w:tcPr>
          <w:p w14:paraId="4D5529C5" w14:textId="77777777" w:rsidR="00FF0E5B" w:rsidRPr="00B36391" w:rsidRDefault="00FF0E5B" w:rsidP="00881DCB">
            <w:pPr>
              <w:jc w:val="both"/>
              <w:rPr>
                <w:sz w:val="22"/>
                <w:szCs w:val="22"/>
              </w:rPr>
            </w:pPr>
            <w:r w:rsidRPr="00B36391">
              <w:rPr>
                <w:sz w:val="22"/>
                <w:szCs w:val="22"/>
                <w:lang w:val="en-US"/>
              </w:rPr>
              <w:t>Not less than 3060</w:t>
            </w:r>
            <w:r w:rsidRPr="00B36391">
              <w:rPr>
                <w:sz w:val="22"/>
                <w:szCs w:val="22"/>
              </w:rPr>
              <w:t xml:space="preserve"> mm</w:t>
            </w:r>
          </w:p>
        </w:tc>
        <w:tc>
          <w:tcPr>
            <w:tcW w:w="1984" w:type="dxa"/>
          </w:tcPr>
          <w:p w14:paraId="67F76769" w14:textId="77777777" w:rsidR="00FF0E5B" w:rsidRPr="00B36391" w:rsidRDefault="00FF0E5B" w:rsidP="00881DCB">
            <w:pPr>
              <w:jc w:val="both"/>
              <w:rPr>
                <w:sz w:val="22"/>
                <w:szCs w:val="22"/>
                <w:lang w:val="en-US"/>
              </w:rPr>
            </w:pPr>
          </w:p>
        </w:tc>
      </w:tr>
      <w:tr w:rsidR="00FF0E5B" w:rsidRPr="00A77019" w14:paraId="47C60CA2" w14:textId="19471298" w:rsidTr="00FF0E5B">
        <w:trPr>
          <w:jc w:val="center"/>
        </w:trPr>
        <w:tc>
          <w:tcPr>
            <w:tcW w:w="846" w:type="dxa"/>
          </w:tcPr>
          <w:p w14:paraId="73EDA23B"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7E75B335"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Open height</w:t>
            </w:r>
          </w:p>
        </w:tc>
        <w:tc>
          <w:tcPr>
            <w:tcW w:w="4253" w:type="dxa"/>
          </w:tcPr>
          <w:p w14:paraId="0468E92D" w14:textId="77777777" w:rsidR="00FF0E5B" w:rsidRPr="00B36391" w:rsidRDefault="00FF0E5B" w:rsidP="00881DCB">
            <w:pPr>
              <w:jc w:val="both"/>
              <w:rPr>
                <w:sz w:val="22"/>
                <w:szCs w:val="22"/>
                <w:lang w:val="en-GB"/>
              </w:rPr>
            </w:pPr>
            <w:r w:rsidRPr="00B36391">
              <w:rPr>
                <w:sz w:val="22"/>
                <w:szCs w:val="22"/>
                <w:lang w:val="en-US"/>
              </w:rPr>
              <w:t>Not less than 58</w:t>
            </w:r>
            <w:r w:rsidRPr="00B36391">
              <w:rPr>
                <w:sz w:val="22"/>
                <w:szCs w:val="22"/>
              </w:rPr>
              <w:t>0 mm</w:t>
            </w:r>
          </w:p>
        </w:tc>
        <w:tc>
          <w:tcPr>
            <w:tcW w:w="1984" w:type="dxa"/>
          </w:tcPr>
          <w:p w14:paraId="56A116D3" w14:textId="77777777" w:rsidR="00FF0E5B" w:rsidRPr="00B36391" w:rsidRDefault="00FF0E5B" w:rsidP="00881DCB">
            <w:pPr>
              <w:jc w:val="both"/>
              <w:rPr>
                <w:sz w:val="22"/>
                <w:szCs w:val="22"/>
                <w:lang w:val="en-US"/>
              </w:rPr>
            </w:pPr>
          </w:p>
        </w:tc>
      </w:tr>
      <w:tr w:rsidR="00FF0E5B" w:rsidRPr="00A77019" w14:paraId="72A96BC6" w14:textId="7CF59309" w:rsidTr="00FF0E5B">
        <w:trPr>
          <w:jc w:val="center"/>
        </w:trPr>
        <w:tc>
          <w:tcPr>
            <w:tcW w:w="846" w:type="dxa"/>
          </w:tcPr>
          <w:p w14:paraId="13DF7FEA" w14:textId="77777777" w:rsidR="00FF0E5B" w:rsidRPr="00B36391" w:rsidRDefault="00FF0E5B" w:rsidP="00FF0E5B">
            <w:pPr>
              <w:pStyle w:val="ListParagraph"/>
              <w:numPr>
                <w:ilvl w:val="0"/>
                <w:numId w:val="26"/>
              </w:numPr>
              <w:tabs>
                <w:tab w:val="left" w:pos="306"/>
                <w:tab w:val="num" w:pos="360"/>
              </w:tabs>
              <w:spacing w:after="0" w:line="240" w:lineRule="auto"/>
              <w:ind w:left="0" w:hanging="2"/>
              <w:jc w:val="center"/>
              <w:rPr>
                <w:rFonts w:ascii="Times New Roman" w:hAnsi="Times New Roman" w:cs="Times New Roman"/>
              </w:rPr>
            </w:pPr>
          </w:p>
        </w:tc>
        <w:tc>
          <w:tcPr>
            <w:tcW w:w="3118" w:type="dxa"/>
          </w:tcPr>
          <w:p w14:paraId="003AFE6A"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Maximum distance between the lower edge of the press beam and the upper edge of the machine table</w:t>
            </w:r>
          </w:p>
        </w:tc>
        <w:tc>
          <w:tcPr>
            <w:tcW w:w="4253" w:type="dxa"/>
          </w:tcPr>
          <w:p w14:paraId="723EEA24" w14:textId="77777777" w:rsidR="00FF0E5B" w:rsidRPr="00B36391" w:rsidRDefault="00FF0E5B" w:rsidP="00881DCB">
            <w:pPr>
              <w:rPr>
                <w:sz w:val="22"/>
                <w:szCs w:val="22"/>
                <w:lang w:val="en-US"/>
              </w:rPr>
            </w:pPr>
            <w:r w:rsidRPr="00B36391">
              <w:rPr>
                <w:sz w:val="22"/>
                <w:szCs w:val="22"/>
                <w:lang w:val="en-US"/>
              </w:rPr>
              <w:t>Not less than 620 mm</w:t>
            </w:r>
          </w:p>
        </w:tc>
        <w:tc>
          <w:tcPr>
            <w:tcW w:w="1984" w:type="dxa"/>
          </w:tcPr>
          <w:p w14:paraId="7416C02B" w14:textId="77777777" w:rsidR="00FF0E5B" w:rsidRPr="00B36391" w:rsidRDefault="00FF0E5B" w:rsidP="00881DCB">
            <w:pPr>
              <w:rPr>
                <w:sz w:val="22"/>
                <w:szCs w:val="22"/>
                <w:lang w:val="en-US"/>
              </w:rPr>
            </w:pPr>
          </w:p>
        </w:tc>
      </w:tr>
      <w:tr w:rsidR="00FF0E5B" w:rsidRPr="00A77019" w14:paraId="2AB0F3A5" w14:textId="27D73439" w:rsidTr="00FF0E5B">
        <w:trPr>
          <w:jc w:val="center"/>
        </w:trPr>
        <w:tc>
          <w:tcPr>
            <w:tcW w:w="846" w:type="dxa"/>
          </w:tcPr>
          <w:p w14:paraId="68988D87" w14:textId="77777777" w:rsidR="00FF0E5B" w:rsidRPr="00B36391" w:rsidRDefault="00FF0E5B" w:rsidP="00FF0E5B">
            <w:pPr>
              <w:pStyle w:val="ListParagraph"/>
              <w:numPr>
                <w:ilvl w:val="0"/>
                <w:numId w:val="26"/>
              </w:numPr>
              <w:tabs>
                <w:tab w:val="left" w:pos="306"/>
                <w:tab w:val="num" w:pos="360"/>
              </w:tabs>
              <w:spacing w:after="0" w:line="240" w:lineRule="auto"/>
              <w:ind w:left="0" w:hanging="2"/>
              <w:jc w:val="center"/>
              <w:rPr>
                <w:rFonts w:ascii="Times New Roman" w:hAnsi="Times New Roman" w:cs="Times New Roman"/>
              </w:rPr>
            </w:pPr>
          </w:p>
        </w:tc>
        <w:tc>
          <w:tcPr>
            <w:tcW w:w="3118" w:type="dxa"/>
          </w:tcPr>
          <w:p w14:paraId="3F7A64F6"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 xml:space="preserve">Stroke </w:t>
            </w:r>
          </w:p>
        </w:tc>
        <w:tc>
          <w:tcPr>
            <w:tcW w:w="4253" w:type="dxa"/>
          </w:tcPr>
          <w:p w14:paraId="558000F1" w14:textId="77777777" w:rsidR="00FF0E5B" w:rsidRPr="00B36391" w:rsidRDefault="00FF0E5B" w:rsidP="00881DCB">
            <w:pPr>
              <w:rPr>
                <w:sz w:val="22"/>
                <w:szCs w:val="22"/>
                <w:lang w:val="en-US"/>
              </w:rPr>
            </w:pPr>
            <w:r w:rsidRPr="00B36391">
              <w:rPr>
                <w:sz w:val="22"/>
                <w:szCs w:val="22"/>
                <w:lang w:val="en-US"/>
              </w:rPr>
              <w:t>Not less than 350 mm</w:t>
            </w:r>
          </w:p>
        </w:tc>
        <w:tc>
          <w:tcPr>
            <w:tcW w:w="1984" w:type="dxa"/>
          </w:tcPr>
          <w:p w14:paraId="05FB3944" w14:textId="77777777" w:rsidR="00FF0E5B" w:rsidRPr="00B36391" w:rsidRDefault="00FF0E5B" w:rsidP="00881DCB">
            <w:pPr>
              <w:rPr>
                <w:sz w:val="22"/>
                <w:szCs w:val="22"/>
                <w:lang w:val="en-US"/>
              </w:rPr>
            </w:pPr>
          </w:p>
        </w:tc>
      </w:tr>
      <w:tr w:rsidR="00FF0E5B" w:rsidRPr="00A77019" w14:paraId="616D7309" w14:textId="11D08EEB" w:rsidTr="00FF0E5B">
        <w:trPr>
          <w:jc w:val="center"/>
        </w:trPr>
        <w:tc>
          <w:tcPr>
            <w:tcW w:w="846" w:type="dxa"/>
          </w:tcPr>
          <w:p w14:paraId="617FCF77" w14:textId="77777777" w:rsidR="00FF0E5B" w:rsidRPr="00B36391" w:rsidRDefault="00FF0E5B" w:rsidP="00FF0E5B">
            <w:pPr>
              <w:pStyle w:val="ListParagraph"/>
              <w:numPr>
                <w:ilvl w:val="0"/>
                <w:numId w:val="26"/>
              </w:numPr>
              <w:tabs>
                <w:tab w:val="left" w:pos="306"/>
              </w:tabs>
              <w:spacing w:after="0" w:line="240" w:lineRule="auto"/>
              <w:ind w:left="0" w:hanging="2"/>
              <w:jc w:val="center"/>
              <w:rPr>
                <w:rFonts w:ascii="Times New Roman" w:hAnsi="Times New Roman" w:cs="Times New Roman"/>
              </w:rPr>
            </w:pPr>
          </w:p>
        </w:tc>
        <w:tc>
          <w:tcPr>
            <w:tcW w:w="3118" w:type="dxa"/>
          </w:tcPr>
          <w:p w14:paraId="7F46EFDA"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CNC controlled axis</w:t>
            </w:r>
          </w:p>
        </w:tc>
        <w:tc>
          <w:tcPr>
            <w:tcW w:w="4253" w:type="dxa"/>
          </w:tcPr>
          <w:p w14:paraId="5F6C866A" w14:textId="77777777" w:rsidR="00FF0E5B" w:rsidRPr="00B36391" w:rsidRDefault="00FF0E5B" w:rsidP="00881DCB">
            <w:pPr>
              <w:jc w:val="both"/>
              <w:rPr>
                <w:sz w:val="22"/>
                <w:szCs w:val="22"/>
              </w:rPr>
            </w:pPr>
            <w:r w:rsidRPr="00B36391">
              <w:rPr>
                <w:sz w:val="22"/>
                <w:szCs w:val="22"/>
                <w:lang w:val="en-US"/>
              </w:rPr>
              <w:t xml:space="preserve">Not less than </w:t>
            </w:r>
            <w:r w:rsidRPr="00FB55B8">
              <w:rPr>
                <w:sz w:val="22"/>
                <w:szCs w:val="22"/>
                <w:lang w:val="en-US"/>
              </w:rPr>
              <w:t>5 (</w:t>
            </w:r>
            <w:r w:rsidRPr="00B36391">
              <w:rPr>
                <w:sz w:val="22"/>
                <w:szCs w:val="22"/>
              </w:rPr>
              <w:t>X, Delta X, R, Z1, Z2)</w:t>
            </w:r>
          </w:p>
        </w:tc>
        <w:tc>
          <w:tcPr>
            <w:tcW w:w="1984" w:type="dxa"/>
          </w:tcPr>
          <w:p w14:paraId="09077D1B" w14:textId="77777777" w:rsidR="00FF0E5B" w:rsidRPr="00B36391" w:rsidRDefault="00FF0E5B" w:rsidP="00881DCB">
            <w:pPr>
              <w:jc w:val="both"/>
              <w:rPr>
                <w:sz w:val="22"/>
                <w:szCs w:val="22"/>
                <w:lang w:val="en-US"/>
              </w:rPr>
            </w:pPr>
          </w:p>
        </w:tc>
      </w:tr>
      <w:tr w:rsidR="00FF0E5B" w:rsidRPr="00A77019" w14:paraId="00F3872A" w14:textId="7F571CF7" w:rsidTr="00FF0E5B">
        <w:trPr>
          <w:jc w:val="center"/>
        </w:trPr>
        <w:tc>
          <w:tcPr>
            <w:tcW w:w="846" w:type="dxa"/>
          </w:tcPr>
          <w:p w14:paraId="3EE31B01" w14:textId="77777777" w:rsidR="00FF0E5B" w:rsidRPr="00B36391" w:rsidRDefault="00FF0E5B" w:rsidP="00FF0E5B">
            <w:pPr>
              <w:pStyle w:val="ListParagraph"/>
              <w:numPr>
                <w:ilvl w:val="0"/>
                <w:numId w:val="26"/>
              </w:numPr>
              <w:tabs>
                <w:tab w:val="left" w:pos="306"/>
              </w:tabs>
              <w:spacing w:after="0" w:line="240" w:lineRule="auto"/>
              <w:ind w:left="0" w:hanging="2"/>
              <w:jc w:val="center"/>
              <w:rPr>
                <w:rFonts w:ascii="Times New Roman" w:hAnsi="Times New Roman" w:cs="Times New Roman"/>
              </w:rPr>
            </w:pPr>
          </w:p>
        </w:tc>
        <w:tc>
          <w:tcPr>
            <w:tcW w:w="3118" w:type="dxa"/>
          </w:tcPr>
          <w:p w14:paraId="298FBD12"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Crowning</w:t>
            </w:r>
          </w:p>
        </w:tc>
        <w:tc>
          <w:tcPr>
            <w:tcW w:w="4253" w:type="dxa"/>
          </w:tcPr>
          <w:p w14:paraId="0A552EDD" w14:textId="77777777" w:rsidR="00FF0E5B" w:rsidRPr="00B36391" w:rsidRDefault="00FF0E5B" w:rsidP="00881DCB">
            <w:pPr>
              <w:jc w:val="both"/>
              <w:rPr>
                <w:sz w:val="22"/>
                <w:szCs w:val="22"/>
                <w:lang w:val="en-US"/>
              </w:rPr>
            </w:pPr>
            <w:r w:rsidRPr="00B36391">
              <w:rPr>
                <w:sz w:val="22"/>
                <w:szCs w:val="22"/>
                <w:lang w:val="en-US"/>
              </w:rPr>
              <w:t>Must be CNC controlled hydraulic crowning</w:t>
            </w:r>
          </w:p>
        </w:tc>
        <w:tc>
          <w:tcPr>
            <w:tcW w:w="1984" w:type="dxa"/>
          </w:tcPr>
          <w:p w14:paraId="4BFF3DB8" w14:textId="77777777" w:rsidR="00FF0E5B" w:rsidRPr="00B36391" w:rsidRDefault="00FF0E5B" w:rsidP="00881DCB">
            <w:pPr>
              <w:jc w:val="both"/>
              <w:rPr>
                <w:sz w:val="22"/>
                <w:szCs w:val="22"/>
                <w:lang w:val="en-US"/>
              </w:rPr>
            </w:pPr>
          </w:p>
        </w:tc>
      </w:tr>
      <w:tr w:rsidR="00FF0E5B" w:rsidRPr="00A77019" w14:paraId="51581B18" w14:textId="19EF9DC7" w:rsidTr="00FF0E5B">
        <w:trPr>
          <w:jc w:val="center"/>
        </w:trPr>
        <w:tc>
          <w:tcPr>
            <w:tcW w:w="846" w:type="dxa"/>
          </w:tcPr>
          <w:p w14:paraId="1995168D" w14:textId="77777777" w:rsidR="00FF0E5B" w:rsidRPr="00B36391" w:rsidRDefault="00FF0E5B" w:rsidP="00FF0E5B">
            <w:pPr>
              <w:pStyle w:val="ListParagraph"/>
              <w:numPr>
                <w:ilvl w:val="0"/>
                <w:numId w:val="26"/>
              </w:numPr>
              <w:tabs>
                <w:tab w:val="left" w:pos="306"/>
              </w:tabs>
              <w:spacing w:after="0" w:line="240" w:lineRule="auto"/>
              <w:ind w:left="0" w:hanging="2"/>
              <w:jc w:val="center"/>
              <w:rPr>
                <w:rFonts w:ascii="Times New Roman" w:hAnsi="Times New Roman" w:cs="Times New Roman"/>
              </w:rPr>
            </w:pPr>
          </w:p>
        </w:tc>
        <w:tc>
          <w:tcPr>
            <w:tcW w:w="3118" w:type="dxa"/>
          </w:tcPr>
          <w:p w14:paraId="078ECCDC"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Control panel</w:t>
            </w:r>
          </w:p>
        </w:tc>
        <w:tc>
          <w:tcPr>
            <w:tcW w:w="4253" w:type="dxa"/>
          </w:tcPr>
          <w:p w14:paraId="0C55C44B" w14:textId="77777777" w:rsidR="00FF0E5B" w:rsidRPr="00B36391" w:rsidRDefault="00FF0E5B" w:rsidP="00881DCB">
            <w:pPr>
              <w:jc w:val="both"/>
              <w:rPr>
                <w:sz w:val="22"/>
                <w:szCs w:val="22"/>
              </w:rPr>
            </w:pPr>
            <w:r w:rsidRPr="00B36391">
              <w:rPr>
                <w:sz w:val="22"/>
                <w:szCs w:val="22"/>
              </w:rPr>
              <w:t>Touchsreen, not less than 17” with possibility to display parts in 3D</w:t>
            </w:r>
          </w:p>
        </w:tc>
        <w:tc>
          <w:tcPr>
            <w:tcW w:w="1984" w:type="dxa"/>
          </w:tcPr>
          <w:p w14:paraId="18849E48" w14:textId="77777777" w:rsidR="00FF0E5B" w:rsidRPr="00B36391" w:rsidRDefault="00FF0E5B" w:rsidP="00881DCB">
            <w:pPr>
              <w:jc w:val="both"/>
              <w:rPr>
                <w:sz w:val="22"/>
                <w:szCs w:val="22"/>
              </w:rPr>
            </w:pPr>
          </w:p>
        </w:tc>
      </w:tr>
      <w:tr w:rsidR="00FF0E5B" w:rsidRPr="00A77019" w14:paraId="5E6D78AB" w14:textId="32B8F278" w:rsidTr="00FF0E5B">
        <w:trPr>
          <w:jc w:val="center"/>
        </w:trPr>
        <w:tc>
          <w:tcPr>
            <w:tcW w:w="846" w:type="dxa"/>
          </w:tcPr>
          <w:p w14:paraId="3C143F7F" w14:textId="77777777" w:rsidR="00FF0E5B" w:rsidRPr="00B36391" w:rsidRDefault="00FF0E5B" w:rsidP="00FF0E5B">
            <w:pPr>
              <w:pStyle w:val="ListParagraph"/>
              <w:numPr>
                <w:ilvl w:val="0"/>
                <w:numId w:val="26"/>
              </w:numPr>
              <w:tabs>
                <w:tab w:val="left" w:pos="306"/>
              </w:tabs>
              <w:spacing w:after="0" w:line="240" w:lineRule="auto"/>
              <w:ind w:left="0" w:hanging="2"/>
              <w:jc w:val="center"/>
              <w:rPr>
                <w:rFonts w:ascii="Times New Roman" w:hAnsi="Times New Roman" w:cs="Times New Roman"/>
              </w:rPr>
            </w:pPr>
          </w:p>
        </w:tc>
        <w:tc>
          <w:tcPr>
            <w:tcW w:w="3118" w:type="dxa"/>
          </w:tcPr>
          <w:p w14:paraId="6FD4D023"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X- axis</w:t>
            </w:r>
          </w:p>
        </w:tc>
        <w:tc>
          <w:tcPr>
            <w:tcW w:w="4253" w:type="dxa"/>
          </w:tcPr>
          <w:p w14:paraId="5241C939" w14:textId="77777777" w:rsidR="00FF0E5B" w:rsidRPr="00B36391" w:rsidRDefault="00FF0E5B" w:rsidP="00881DCB">
            <w:pPr>
              <w:jc w:val="both"/>
              <w:rPr>
                <w:sz w:val="22"/>
                <w:szCs w:val="22"/>
              </w:rPr>
            </w:pPr>
            <w:r w:rsidRPr="00B36391">
              <w:rPr>
                <w:sz w:val="22"/>
                <w:szCs w:val="22"/>
              </w:rPr>
              <w:t>Traverse path – not less than 600 mm</w:t>
            </w:r>
          </w:p>
          <w:p w14:paraId="40D168F2" w14:textId="77777777" w:rsidR="00FF0E5B" w:rsidRPr="00B36391" w:rsidRDefault="00FF0E5B" w:rsidP="00881DCB">
            <w:pPr>
              <w:jc w:val="both"/>
              <w:rPr>
                <w:sz w:val="22"/>
                <w:szCs w:val="22"/>
              </w:rPr>
            </w:pPr>
            <w:r w:rsidRPr="00B36391">
              <w:rPr>
                <w:sz w:val="22"/>
                <w:szCs w:val="22"/>
              </w:rPr>
              <w:t>Positioning speed - ne mažiau nei 500 mm/s</w:t>
            </w:r>
          </w:p>
          <w:p w14:paraId="3CB3F291" w14:textId="77777777" w:rsidR="00FF0E5B" w:rsidRPr="00B36391" w:rsidRDefault="00FF0E5B" w:rsidP="00881DCB">
            <w:pPr>
              <w:jc w:val="both"/>
              <w:rPr>
                <w:sz w:val="22"/>
                <w:szCs w:val="22"/>
              </w:rPr>
            </w:pPr>
            <w:r w:rsidRPr="00B36391">
              <w:rPr>
                <w:sz w:val="22"/>
                <w:szCs w:val="22"/>
              </w:rPr>
              <w:t>Positioning accuracy not worse than ±0,05 mm</w:t>
            </w:r>
          </w:p>
        </w:tc>
        <w:tc>
          <w:tcPr>
            <w:tcW w:w="1984" w:type="dxa"/>
          </w:tcPr>
          <w:p w14:paraId="7C3AB5EA" w14:textId="77777777" w:rsidR="00FF0E5B" w:rsidRPr="00B36391" w:rsidRDefault="00FF0E5B" w:rsidP="00881DCB">
            <w:pPr>
              <w:jc w:val="both"/>
              <w:rPr>
                <w:sz w:val="22"/>
                <w:szCs w:val="22"/>
              </w:rPr>
            </w:pPr>
          </w:p>
        </w:tc>
      </w:tr>
      <w:tr w:rsidR="00FF0E5B" w:rsidRPr="00A77019" w14:paraId="331E15AF" w14:textId="7361C76B" w:rsidTr="00FF0E5B">
        <w:trPr>
          <w:jc w:val="center"/>
        </w:trPr>
        <w:tc>
          <w:tcPr>
            <w:tcW w:w="846" w:type="dxa"/>
          </w:tcPr>
          <w:p w14:paraId="28BB29B7" w14:textId="77777777" w:rsidR="00FF0E5B" w:rsidRPr="00B36391" w:rsidRDefault="00FF0E5B" w:rsidP="00FF0E5B">
            <w:pPr>
              <w:pStyle w:val="ListParagraph"/>
              <w:numPr>
                <w:ilvl w:val="0"/>
                <w:numId w:val="26"/>
              </w:numPr>
              <w:tabs>
                <w:tab w:val="left" w:pos="306"/>
              </w:tabs>
              <w:spacing w:after="0" w:line="240" w:lineRule="auto"/>
              <w:ind w:left="0" w:hanging="2"/>
              <w:jc w:val="center"/>
              <w:rPr>
                <w:rFonts w:ascii="Times New Roman" w:hAnsi="Times New Roman" w:cs="Times New Roman"/>
              </w:rPr>
            </w:pPr>
          </w:p>
        </w:tc>
        <w:tc>
          <w:tcPr>
            <w:tcW w:w="3118" w:type="dxa"/>
          </w:tcPr>
          <w:p w14:paraId="2F3C130B" w14:textId="77777777" w:rsidR="00FF0E5B" w:rsidRPr="00B36391" w:rsidRDefault="00FF0E5B" w:rsidP="00881DCB">
            <w:pPr>
              <w:pStyle w:val="ListParagraph"/>
              <w:tabs>
                <w:tab w:val="left" w:pos="306"/>
              </w:tabs>
              <w:spacing w:after="0" w:line="240" w:lineRule="auto"/>
              <w:ind w:left="0" w:hanging="2"/>
              <w:rPr>
                <w:rFonts w:ascii="Times New Roman" w:hAnsi="Times New Roman" w:cs="Times New Roman"/>
              </w:rPr>
            </w:pPr>
            <w:r w:rsidRPr="00B36391">
              <w:rPr>
                <w:rFonts w:ascii="Times New Roman" w:hAnsi="Times New Roman" w:cs="Times New Roman"/>
              </w:rPr>
              <w:t xml:space="preserve"> Delta X-axis</w:t>
            </w:r>
          </w:p>
        </w:tc>
        <w:tc>
          <w:tcPr>
            <w:tcW w:w="4253" w:type="dxa"/>
          </w:tcPr>
          <w:p w14:paraId="2EB3645D" w14:textId="77777777" w:rsidR="00FF0E5B" w:rsidRPr="00B36391" w:rsidRDefault="00FF0E5B" w:rsidP="00881DCB">
            <w:pPr>
              <w:jc w:val="both"/>
              <w:rPr>
                <w:sz w:val="22"/>
                <w:szCs w:val="22"/>
                <w:lang w:val="en-US"/>
              </w:rPr>
            </w:pPr>
            <w:r w:rsidRPr="00B36391">
              <w:rPr>
                <w:sz w:val="22"/>
                <w:szCs w:val="22"/>
              </w:rPr>
              <w:t>Traverse path – not less than ±</w:t>
            </w:r>
            <w:r w:rsidRPr="00B36391">
              <w:rPr>
                <w:sz w:val="22"/>
                <w:szCs w:val="22"/>
                <w:lang w:val="en-US"/>
              </w:rPr>
              <w:t>65 mm</w:t>
            </w:r>
          </w:p>
        </w:tc>
        <w:tc>
          <w:tcPr>
            <w:tcW w:w="1984" w:type="dxa"/>
          </w:tcPr>
          <w:p w14:paraId="092C45FE" w14:textId="77777777" w:rsidR="00FF0E5B" w:rsidRPr="00B36391" w:rsidRDefault="00FF0E5B" w:rsidP="00881DCB">
            <w:pPr>
              <w:jc w:val="both"/>
              <w:rPr>
                <w:sz w:val="22"/>
                <w:szCs w:val="22"/>
              </w:rPr>
            </w:pPr>
          </w:p>
        </w:tc>
      </w:tr>
      <w:tr w:rsidR="00FF0E5B" w:rsidRPr="00A77019" w14:paraId="0F5E5C80" w14:textId="0285C6F7" w:rsidTr="00FF0E5B">
        <w:trPr>
          <w:jc w:val="center"/>
        </w:trPr>
        <w:tc>
          <w:tcPr>
            <w:tcW w:w="846" w:type="dxa"/>
          </w:tcPr>
          <w:p w14:paraId="2432A282"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45911717"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 R- axis </w:t>
            </w:r>
          </w:p>
        </w:tc>
        <w:tc>
          <w:tcPr>
            <w:tcW w:w="4253" w:type="dxa"/>
          </w:tcPr>
          <w:p w14:paraId="6A2F9A3B" w14:textId="77777777" w:rsidR="00FF0E5B" w:rsidRPr="00B36391" w:rsidRDefault="00FF0E5B" w:rsidP="00881DCB">
            <w:pPr>
              <w:jc w:val="both"/>
              <w:rPr>
                <w:sz w:val="22"/>
                <w:szCs w:val="22"/>
              </w:rPr>
            </w:pPr>
            <w:r w:rsidRPr="00B36391">
              <w:rPr>
                <w:sz w:val="22"/>
                <w:szCs w:val="22"/>
              </w:rPr>
              <w:t xml:space="preserve">Traverse path – not less than </w:t>
            </w:r>
            <w:r w:rsidRPr="00B36391">
              <w:rPr>
                <w:sz w:val="22"/>
                <w:szCs w:val="22"/>
                <w:lang w:val="en-US"/>
              </w:rPr>
              <w:t>15</w:t>
            </w:r>
            <w:r w:rsidRPr="00B36391">
              <w:rPr>
                <w:sz w:val="22"/>
                <w:szCs w:val="22"/>
              </w:rPr>
              <w:t>0 mm</w:t>
            </w:r>
          </w:p>
          <w:p w14:paraId="3F3CB136" w14:textId="77777777" w:rsidR="00FF0E5B" w:rsidRPr="00B36391" w:rsidRDefault="00FF0E5B" w:rsidP="00881DCB">
            <w:pPr>
              <w:jc w:val="both"/>
              <w:rPr>
                <w:sz w:val="22"/>
                <w:szCs w:val="22"/>
              </w:rPr>
            </w:pPr>
            <w:r w:rsidRPr="00B36391">
              <w:rPr>
                <w:sz w:val="22"/>
                <w:szCs w:val="22"/>
              </w:rPr>
              <w:t>Positioning speed - ne mažiau nei 200 mm/s</w:t>
            </w:r>
          </w:p>
          <w:p w14:paraId="16672E0D" w14:textId="77777777" w:rsidR="00FF0E5B" w:rsidRPr="00B36391" w:rsidRDefault="00FF0E5B" w:rsidP="00881DCB">
            <w:pPr>
              <w:jc w:val="both"/>
              <w:rPr>
                <w:sz w:val="22"/>
                <w:szCs w:val="22"/>
              </w:rPr>
            </w:pPr>
            <w:r w:rsidRPr="00B36391">
              <w:rPr>
                <w:sz w:val="22"/>
                <w:szCs w:val="22"/>
              </w:rPr>
              <w:t>Positioning accuracy not worse than ±0,1 mm</w:t>
            </w:r>
          </w:p>
        </w:tc>
        <w:tc>
          <w:tcPr>
            <w:tcW w:w="1984" w:type="dxa"/>
          </w:tcPr>
          <w:p w14:paraId="612EB337" w14:textId="77777777" w:rsidR="00FF0E5B" w:rsidRPr="00B36391" w:rsidRDefault="00FF0E5B" w:rsidP="00881DCB">
            <w:pPr>
              <w:jc w:val="both"/>
              <w:rPr>
                <w:sz w:val="22"/>
                <w:szCs w:val="22"/>
              </w:rPr>
            </w:pPr>
          </w:p>
        </w:tc>
      </w:tr>
      <w:tr w:rsidR="00FF0E5B" w:rsidRPr="00A77019" w14:paraId="4DC579D8" w14:textId="579E3BBE" w:rsidTr="00FF0E5B">
        <w:trPr>
          <w:jc w:val="center"/>
        </w:trPr>
        <w:tc>
          <w:tcPr>
            <w:tcW w:w="846" w:type="dxa"/>
          </w:tcPr>
          <w:p w14:paraId="320F61AF"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13233F7C"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 Z–axis</w:t>
            </w:r>
          </w:p>
        </w:tc>
        <w:tc>
          <w:tcPr>
            <w:tcW w:w="4253" w:type="dxa"/>
          </w:tcPr>
          <w:p w14:paraId="4A472168" w14:textId="77777777" w:rsidR="00FF0E5B" w:rsidRPr="00B36391" w:rsidRDefault="00FF0E5B" w:rsidP="00881DCB">
            <w:pPr>
              <w:jc w:val="both"/>
              <w:rPr>
                <w:sz w:val="22"/>
                <w:szCs w:val="22"/>
              </w:rPr>
            </w:pPr>
            <w:r w:rsidRPr="00B36391">
              <w:rPr>
                <w:sz w:val="22"/>
                <w:szCs w:val="22"/>
              </w:rPr>
              <w:t>Traverse path – not less than 2900 mm</w:t>
            </w:r>
          </w:p>
          <w:p w14:paraId="25D976D0" w14:textId="77777777" w:rsidR="00FF0E5B" w:rsidRPr="00B36391" w:rsidRDefault="00FF0E5B" w:rsidP="00881DCB">
            <w:pPr>
              <w:jc w:val="both"/>
              <w:rPr>
                <w:sz w:val="22"/>
                <w:szCs w:val="22"/>
              </w:rPr>
            </w:pPr>
            <w:r w:rsidRPr="00B36391">
              <w:rPr>
                <w:sz w:val="22"/>
                <w:szCs w:val="22"/>
              </w:rPr>
              <w:t>Positioning speed - ne mažiau nei (4/5 axis) 1000 mm/s</w:t>
            </w:r>
          </w:p>
          <w:p w14:paraId="22AFCFD9" w14:textId="77777777" w:rsidR="00FF0E5B" w:rsidRPr="00B36391" w:rsidRDefault="00FF0E5B" w:rsidP="00881DCB">
            <w:pPr>
              <w:jc w:val="both"/>
              <w:rPr>
                <w:sz w:val="22"/>
                <w:szCs w:val="22"/>
              </w:rPr>
            </w:pPr>
            <w:r w:rsidRPr="00B36391">
              <w:rPr>
                <w:sz w:val="22"/>
                <w:szCs w:val="22"/>
              </w:rPr>
              <w:t>Positioning accuracy not worse than (4/5 axis) ±0,1 mm</w:t>
            </w:r>
          </w:p>
        </w:tc>
        <w:tc>
          <w:tcPr>
            <w:tcW w:w="1984" w:type="dxa"/>
          </w:tcPr>
          <w:p w14:paraId="6C66D50B" w14:textId="77777777" w:rsidR="00FF0E5B" w:rsidRPr="00B36391" w:rsidRDefault="00FF0E5B" w:rsidP="00881DCB">
            <w:pPr>
              <w:jc w:val="both"/>
              <w:rPr>
                <w:sz w:val="22"/>
                <w:szCs w:val="22"/>
              </w:rPr>
            </w:pPr>
          </w:p>
        </w:tc>
      </w:tr>
      <w:tr w:rsidR="00FF0E5B" w:rsidRPr="00A77019" w14:paraId="0BF0E8C8" w14:textId="4007EBDA" w:rsidTr="00FF0E5B">
        <w:trPr>
          <w:jc w:val="center"/>
        </w:trPr>
        <w:tc>
          <w:tcPr>
            <w:tcW w:w="846" w:type="dxa"/>
          </w:tcPr>
          <w:p w14:paraId="2BE02E49"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525C5FB0"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Maximum approach speed of the upper beam (Y axis)</w:t>
            </w:r>
          </w:p>
        </w:tc>
        <w:tc>
          <w:tcPr>
            <w:tcW w:w="4253" w:type="dxa"/>
          </w:tcPr>
          <w:p w14:paraId="3CCFD37B" w14:textId="77777777" w:rsidR="00FF0E5B" w:rsidRPr="00B36391" w:rsidRDefault="00FF0E5B" w:rsidP="00881DCB">
            <w:pPr>
              <w:jc w:val="both"/>
              <w:rPr>
                <w:sz w:val="22"/>
                <w:szCs w:val="22"/>
              </w:rPr>
            </w:pPr>
            <w:r w:rsidRPr="00B36391">
              <w:rPr>
                <w:sz w:val="22"/>
                <w:szCs w:val="22"/>
              </w:rPr>
              <w:t>Not less than 200 mm/s</w:t>
            </w:r>
          </w:p>
        </w:tc>
        <w:tc>
          <w:tcPr>
            <w:tcW w:w="1984" w:type="dxa"/>
          </w:tcPr>
          <w:p w14:paraId="0AEFD08E" w14:textId="77777777" w:rsidR="00FF0E5B" w:rsidRPr="00B36391" w:rsidRDefault="00FF0E5B" w:rsidP="00881DCB">
            <w:pPr>
              <w:jc w:val="both"/>
              <w:rPr>
                <w:sz w:val="22"/>
                <w:szCs w:val="22"/>
              </w:rPr>
            </w:pPr>
          </w:p>
        </w:tc>
      </w:tr>
      <w:tr w:rsidR="00FF0E5B" w:rsidRPr="00A77019" w14:paraId="3F9B0DE3" w14:textId="2D20A091" w:rsidTr="00FF0E5B">
        <w:trPr>
          <w:jc w:val="center"/>
        </w:trPr>
        <w:tc>
          <w:tcPr>
            <w:tcW w:w="846" w:type="dxa"/>
          </w:tcPr>
          <w:p w14:paraId="341F04FE"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250F50ED"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Working press operation speed of the upper beam</w:t>
            </w:r>
          </w:p>
        </w:tc>
        <w:tc>
          <w:tcPr>
            <w:tcW w:w="4253" w:type="dxa"/>
          </w:tcPr>
          <w:p w14:paraId="57A066F8" w14:textId="77777777" w:rsidR="00FF0E5B" w:rsidRPr="00B36391" w:rsidRDefault="00FF0E5B" w:rsidP="00881DCB">
            <w:pPr>
              <w:jc w:val="both"/>
              <w:rPr>
                <w:sz w:val="22"/>
                <w:szCs w:val="22"/>
              </w:rPr>
            </w:pPr>
            <w:r w:rsidRPr="00B36391">
              <w:rPr>
                <w:sz w:val="22"/>
                <w:szCs w:val="22"/>
              </w:rPr>
              <w:t>Not less than 15 mm/s</w:t>
            </w:r>
          </w:p>
        </w:tc>
        <w:tc>
          <w:tcPr>
            <w:tcW w:w="1984" w:type="dxa"/>
          </w:tcPr>
          <w:p w14:paraId="57BCB15E" w14:textId="77777777" w:rsidR="00FF0E5B" w:rsidRPr="00B36391" w:rsidRDefault="00FF0E5B" w:rsidP="00881DCB">
            <w:pPr>
              <w:jc w:val="both"/>
              <w:rPr>
                <w:sz w:val="22"/>
                <w:szCs w:val="22"/>
              </w:rPr>
            </w:pPr>
          </w:p>
        </w:tc>
      </w:tr>
      <w:tr w:rsidR="00FF0E5B" w:rsidRPr="00A77019" w14:paraId="2997ADE5" w14:textId="7CED430E" w:rsidTr="00FF0E5B">
        <w:trPr>
          <w:jc w:val="center"/>
        </w:trPr>
        <w:tc>
          <w:tcPr>
            <w:tcW w:w="846" w:type="dxa"/>
          </w:tcPr>
          <w:p w14:paraId="3A70967B"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0C49BE6F"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Maximum return speed of the upper beam (Y axis)</w:t>
            </w:r>
          </w:p>
        </w:tc>
        <w:tc>
          <w:tcPr>
            <w:tcW w:w="4253" w:type="dxa"/>
          </w:tcPr>
          <w:p w14:paraId="041B6253" w14:textId="77777777" w:rsidR="00FF0E5B" w:rsidRPr="00B36391" w:rsidRDefault="00FF0E5B" w:rsidP="00881DCB">
            <w:pPr>
              <w:rPr>
                <w:sz w:val="22"/>
                <w:szCs w:val="22"/>
                <w:lang w:val="en-US"/>
              </w:rPr>
            </w:pPr>
            <w:r w:rsidRPr="00B36391">
              <w:rPr>
                <w:sz w:val="22"/>
                <w:szCs w:val="22"/>
                <w:lang w:val="en-US"/>
              </w:rPr>
              <w:t>Not less than 200 mm/s</w:t>
            </w:r>
          </w:p>
        </w:tc>
        <w:tc>
          <w:tcPr>
            <w:tcW w:w="1984" w:type="dxa"/>
          </w:tcPr>
          <w:p w14:paraId="35325D1C" w14:textId="77777777" w:rsidR="00FF0E5B" w:rsidRPr="00B36391" w:rsidRDefault="00FF0E5B" w:rsidP="00881DCB">
            <w:pPr>
              <w:rPr>
                <w:sz w:val="22"/>
                <w:szCs w:val="22"/>
                <w:lang w:val="en-US"/>
              </w:rPr>
            </w:pPr>
          </w:p>
        </w:tc>
      </w:tr>
      <w:tr w:rsidR="00FF0E5B" w:rsidRPr="00A77019" w14:paraId="4F313AA6" w14:textId="682AB9BC" w:rsidTr="00FF0E5B">
        <w:trPr>
          <w:jc w:val="center"/>
        </w:trPr>
        <w:tc>
          <w:tcPr>
            <w:tcW w:w="846" w:type="dxa"/>
          </w:tcPr>
          <w:p w14:paraId="3AF6F652"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2F54703F"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Possitioning accuracy of the upper beam (Y axis)</w:t>
            </w:r>
          </w:p>
        </w:tc>
        <w:tc>
          <w:tcPr>
            <w:tcW w:w="4253" w:type="dxa"/>
          </w:tcPr>
          <w:p w14:paraId="5562ED2A" w14:textId="77777777" w:rsidR="00FF0E5B" w:rsidRPr="00B36391" w:rsidRDefault="00FF0E5B" w:rsidP="00881DCB">
            <w:pPr>
              <w:jc w:val="both"/>
              <w:rPr>
                <w:sz w:val="22"/>
                <w:szCs w:val="22"/>
              </w:rPr>
            </w:pPr>
            <w:r w:rsidRPr="00B36391">
              <w:rPr>
                <w:sz w:val="22"/>
                <w:szCs w:val="22"/>
              </w:rPr>
              <w:t>Not worse than ±0,01 mm</w:t>
            </w:r>
          </w:p>
        </w:tc>
        <w:tc>
          <w:tcPr>
            <w:tcW w:w="1984" w:type="dxa"/>
          </w:tcPr>
          <w:p w14:paraId="4A2454D6" w14:textId="77777777" w:rsidR="00FF0E5B" w:rsidRPr="00B36391" w:rsidRDefault="00FF0E5B" w:rsidP="00881DCB">
            <w:pPr>
              <w:jc w:val="both"/>
              <w:rPr>
                <w:sz w:val="22"/>
                <w:szCs w:val="22"/>
              </w:rPr>
            </w:pPr>
          </w:p>
        </w:tc>
      </w:tr>
      <w:tr w:rsidR="00FF0E5B" w:rsidRPr="00A77019" w14:paraId="0E3D5D23" w14:textId="6ED77306" w:rsidTr="00FF0E5B">
        <w:trPr>
          <w:jc w:val="center"/>
        </w:trPr>
        <w:tc>
          <w:tcPr>
            <w:tcW w:w="846" w:type="dxa"/>
          </w:tcPr>
          <w:p w14:paraId="2EA3DCB4"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5F56BC88"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Machine height </w:t>
            </w:r>
          </w:p>
        </w:tc>
        <w:tc>
          <w:tcPr>
            <w:tcW w:w="4253" w:type="dxa"/>
          </w:tcPr>
          <w:p w14:paraId="1D8B90C3" w14:textId="77777777" w:rsidR="00FF0E5B" w:rsidRPr="00B36391" w:rsidRDefault="00FF0E5B" w:rsidP="00881DCB">
            <w:pPr>
              <w:rPr>
                <w:sz w:val="22"/>
                <w:szCs w:val="22"/>
              </w:rPr>
            </w:pPr>
            <w:r w:rsidRPr="00B36391">
              <w:rPr>
                <w:sz w:val="22"/>
                <w:szCs w:val="22"/>
              </w:rPr>
              <w:t>Not more than 2800 mm</w:t>
            </w:r>
          </w:p>
        </w:tc>
        <w:tc>
          <w:tcPr>
            <w:tcW w:w="1984" w:type="dxa"/>
          </w:tcPr>
          <w:p w14:paraId="5A64B2DA" w14:textId="77777777" w:rsidR="00FF0E5B" w:rsidRPr="00B36391" w:rsidRDefault="00FF0E5B" w:rsidP="00881DCB">
            <w:pPr>
              <w:rPr>
                <w:sz w:val="22"/>
                <w:szCs w:val="22"/>
              </w:rPr>
            </w:pPr>
          </w:p>
        </w:tc>
      </w:tr>
      <w:tr w:rsidR="00FF0E5B" w:rsidRPr="00A77019" w14:paraId="736280C1" w14:textId="642E30D5" w:rsidTr="00FF0E5B">
        <w:trPr>
          <w:jc w:val="center"/>
        </w:trPr>
        <w:tc>
          <w:tcPr>
            <w:tcW w:w="846" w:type="dxa"/>
          </w:tcPr>
          <w:p w14:paraId="632AC873"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vAlign w:val="center"/>
          </w:tcPr>
          <w:p w14:paraId="7B58E194"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 xml:space="preserve">Software </w:t>
            </w:r>
          </w:p>
        </w:tc>
        <w:tc>
          <w:tcPr>
            <w:tcW w:w="4253" w:type="dxa"/>
            <w:vAlign w:val="center"/>
          </w:tcPr>
          <w:p w14:paraId="1BD2E9FF" w14:textId="77777777" w:rsidR="00FF0E5B" w:rsidRPr="00B36391" w:rsidRDefault="00FF0E5B" w:rsidP="00881DCB">
            <w:pPr>
              <w:rPr>
                <w:sz w:val="22"/>
                <w:szCs w:val="22"/>
                <w:lang w:val="de-DE" w:eastAsia="en-GB"/>
              </w:rPr>
            </w:pPr>
            <w:r w:rsidRPr="00B36391">
              <w:rPr>
                <w:sz w:val="22"/>
                <w:szCs w:val="22"/>
                <w:lang w:val="de-DE" w:eastAsia="en-GB"/>
              </w:rPr>
              <w:t>Software to create bending programs must be provided. For full interoperability, the software must be developed by the same manufacturer as the equipment (third-party software is not available).</w:t>
            </w:r>
          </w:p>
          <w:p w14:paraId="05679F9A" w14:textId="77777777" w:rsidR="00FF0E5B" w:rsidRPr="00B36391" w:rsidRDefault="00FF0E5B" w:rsidP="00881DCB">
            <w:pPr>
              <w:pStyle w:val="ListParagraph"/>
              <w:spacing w:after="0" w:line="240" w:lineRule="auto"/>
              <w:ind w:left="0" w:hanging="2"/>
              <w:rPr>
                <w:rFonts w:ascii="Times New Roman" w:hAnsi="Times New Roman" w:cs="Times New Roman"/>
              </w:rPr>
            </w:pPr>
            <w:r w:rsidRPr="00B36391">
              <w:rPr>
                <w:rFonts w:ascii="Times New Roman" w:hAnsi="Times New Roman" w:cs="Times New Roman"/>
                <w:lang w:val="de-DE" w:eastAsia="en-GB"/>
              </w:rPr>
              <w:t>It must be possible to install a laser cutting machine module in the program environment of press brakes.</w:t>
            </w:r>
          </w:p>
        </w:tc>
        <w:tc>
          <w:tcPr>
            <w:tcW w:w="1984" w:type="dxa"/>
          </w:tcPr>
          <w:p w14:paraId="5B143AD6" w14:textId="77777777" w:rsidR="00FF0E5B" w:rsidRPr="00B36391" w:rsidRDefault="00FF0E5B" w:rsidP="00881DCB">
            <w:pPr>
              <w:rPr>
                <w:sz w:val="22"/>
                <w:szCs w:val="22"/>
                <w:lang w:val="de-DE" w:eastAsia="en-GB"/>
              </w:rPr>
            </w:pPr>
          </w:p>
        </w:tc>
      </w:tr>
      <w:tr w:rsidR="00FF0E5B" w:rsidRPr="00A77019" w14:paraId="3432A829" w14:textId="32220D51" w:rsidTr="00FF0E5B">
        <w:trPr>
          <w:jc w:val="center"/>
        </w:trPr>
        <w:tc>
          <w:tcPr>
            <w:tcW w:w="846" w:type="dxa"/>
          </w:tcPr>
          <w:p w14:paraId="24F25397" w14:textId="77777777" w:rsidR="00FF0E5B" w:rsidRPr="00FB55B8"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lang w:eastAsia="en-GB"/>
              </w:rPr>
            </w:pPr>
          </w:p>
        </w:tc>
        <w:tc>
          <w:tcPr>
            <w:tcW w:w="3118" w:type="dxa"/>
          </w:tcPr>
          <w:p w14:paraId="7F7D9BD9"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highlight w:val="yellow"/>
              </w:rPr>
            </w:pPr>
            <w:r w:rsidRPr="00B36391">
              <w:rPr>
                <w:rFonts w:ascii="Times New Roman" w:hAnsi="Times New Roman" w:cs="Times New Roman"/>
              </w:rPr>
              <w:t>Safety</w:t>
            </w:r>
          </w:p>
        </w:tc>
        <w:tc>
          <w:tcPr>
            <w:tcW w:w="4253" w:type="dxa"/>
          </w:tcPr>
          <w:p w14:paraId="10D0C56D" w14:textId="77777777" w:rsidR="00FF0E5B" w:rsidRPr="00B36391" w:rsidRDefault="00FF0E5B" w:rsidP="00881DCB">
            <w:pPr>
              <w:snapToGrid w:val="0"/>
              <w:rPr>
                <w:sz w:val="22"/>
                <w:szCs w:val="22"/>
                <w:highlight w:val="yellow"/>
              </w:rPr>
            </w:pPr>
            <w:r w:rsidRPr="00B36391">
              <w:rPr>
                <w:sz w:val="22"/>
                <w:szCs w:val="22"/>
              </w:rPr>
              <w:t>Machine must have CE certificate</w:t>
            </w:r>
          </w:p>
        </w:tc>
        <w:tc>
          <w:tcPr>
            <w:tcW w:w="1984" w:type="dxa"/>
          </w:tcPr>
          <w:p w14:paraId="5F65B3A4" w14:textId="77777777" w:rsidR="00FF0E5B" w:rsidRPr="00B36391" w:rsidRDefault="00FF0E5B" w:rsidP="00881DCB">
            <w:pPr>
              <w:snapToGrid w:val="0"/>
              <w:rPr>
                <w:sz w:val="22"/>
                <w:szCs w:val="22"/>
              </w:rPr>
            </w:pPr>
          </w:p>
        </w:tc>
      </w:tr>
      <w:tr w:rsidR="00FF0E5B" w:rsidRPr="00A77019" w14:paraId="0B9FE696" w14:textId="5BA984E6" w:rsidTr="00FF0E5B">
        <w:trPr>
          <w:jc w:val="center"/>
        </w:trPr>
        <w:tc>
          <w:tcPr>
            <w:tcW w:w="846" w:type="dxa"/>
          </w:tcPr>
          <w:p w14:paraId="166A0444"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7C32503C"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Documentation</w:t>
            </w:r>
          </w:p>
        </w:tc>
        <w:tc>
          <w:tcPr>
            <w:tcW w:w="4253" w:type="dxa"/>
          </w:tcPr>
          <w:p w14:paraId="313CFC18" w14:textId="77777777" w:rsidR="00FF0E5B" w:rsidRPr="00B36391" w:rsidRDefault="00FF0E5B" w:rsidP="00881DCB">
            <w:pPr>
              <w:snapToGrid w:val="0"/>
              <w:rPr>
                <w:sz w:val="22"/>
                <w:szCs w:val="22"/>
              </w:rPr>
            </w:pPr>
            <w:r w:rsidRPr="00B36391">
              <w:rPr>
                <w:sz w:val="22"/>
                <w:szCs w:val="22"/>
              </w:rPr>
              <w:t>Detailed instructions for use, installation, service and maintenance in Lithuanian or English must be provided for the machine and related software.</w:t>
            </w:r>
          </w:p>
        </w:tc>
        <w:tc>
          <w:tcPr>
            <w:tcW w:w="1984" w:type="dxa"/>
          </w:tcPr>
          <w:p w14:paraId="115C6218" w14:textId="77777777" w:rsidR="00FF0E5B" w:rsidRPr="00B36391" w:rsidRDefault="00FF0E5B" w:rsidP="00881DCB">
            <w:pPr>
              <w:snapToGrid w:val="0"/>
              <w:rPr>
                <w:sz w:val="22"/>
                <w:szCs w:val="22"/>
              </w:rPr>
            </w:pPr>
          </w:p>
        </w:tc>
      </w:tr>
      <w:tr w:rsidR="00FF0E5B" w:rsidRPr="00A77019" w14:paraId="35B1745E" w14:textId="202BF3D5" w:rsidTr="00FF0E5B">
        <w:trPr>
          <w:jc w:val="center"/>
        </w:trPr>
        <w:tc>
          <w:tcPr>
            <w:tcW w:w="846" w:type="dxa"/>
          </w:tcPr>
          <w:p w14:paraId="105DAF02"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750FA123"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Warranty</w:t>
            </w:r>
          </w:p>
        </w:tc>
        <w:tc>
          <w:tcPr>
            <w:tcW w:w="4253" w:type="dxa"/>
          </w:tcPr>
          <w:p w14:paraId="73A5AB81" w14:textId="77777777" w:rsidR="00FF0E5B" w:rsidRPr="00B36391" w:rsidRDefault="00FF0E5B" w:rsidP="00881DCB">
            <w:pPr>
              <w:pStyle w:val="ListParagraph"/>
              <w:spacing w:after="0" w:line="240" w:lineRule="auto"/>
              <w:ind w:left="0" w:hanging="2"/>
              <w:jc w:val="both"/>
              <w:rPr>
                <w:rFonts w:ascii="Times New Roman" w:hAnsi="Times New Roman" w:cs="Times New Roman"/>
              </w:rPr>
            </w:pPr>
            <w:r w:rsidRPr="00B36391">
              <w:rPr>
                <w:rFonts w:ascii="Times New Roman" w:hAnsi="Times New Roman" w:cs="Times New Roman"/>
              </w:rPr>
              <w:t>Not less than 12 months from acceptance (transfer) act signature date</w:t>
            </w:r>
          </w:p>
        </w:tc>
        <w:tc>
          <w:tcPr>
            <w:tcW w:w="1984" w:type="dxa"/>
          </w:tcPr>
          <w:p w14:paraId="5136064C" w14:textId="77777777" w:rsidR="00FF0E5B" w:rsidRPr="00B36391" w:rsidRDefault="00FF0E5B" w:rsidP="00881DCB">
            <w:pPr>
              <w:pStyle w:val="ListParagraph"/>
              <w:spacing w:after="0" w:line="240" w:lineRule="auto"/>
              <w:ind w:left="0" w:hanging="2"/>
              <w:jc w:val="both"/>
              <w:rPr>
                <w:rFonts w:ascii="Times New Roman" w:hAnsi="Times New Roman" w:cs="Times New Roman"/>
              </w:rPr>
            </w:pPr>
          </w:p>
        </w:tc>
      </w:tr>
      <w:tr w:rsidR="00FF0E5B" w:rsidRPr="00A77019" w14:paraId="1C5C5500" w14:textId="209C7C3C" w:rsidTr="00FF0E5B">
        <w:trPr>
          <w:jc w:val="center"/>
        </w:trPr>
        <w:tc>
          <w:tcPr>
            <w:tcW w:w="846" w:type="dxa"/>
          </w:tcPr>
          <w:p w14:paraId="73CA0167"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27A4C2A8"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Equipment must be new</w:t>
            </w:r>
          </w:p>
        </w:tc>
        <w:tc>
          <w:tcPr>
            <w:tcW w:w="4253" w:type="dxa"/>
          </w:tcPr>
          <w:p w14:paraId="76CC72C8" w14:textId="77777777" w:rsidR="00FF0E5B" w:rsidRPr="00B36391" w:rsidRDefault="00FF0E5B" w:rsidP="00881DCB">
            <w:pPr>
              <w:pStyle w:val="ListParagraph"/>
              <w:spacing w:after="0" w:line="240" w:lineRule="auto"/>
              <w:ind w:left="0" w:hanging="2"/>
              <w:jc w:val="both"/>
              <w:rPr>
                <w:rFonts w:ascii="Times New Roman" w:hAnsi="Times New Roman" w:cs="Times New Roman"/>
                <w:lang w:eastAsia="en-GB"/>
              </w:rPr>
            </w:pPr>
            <w:r w:rsidRPr="00B36391">
              <w:rPr>
                <w:rFonts w:ascii="Times New Roman" w:hAnsi="Times New Roman" w:cs="Times New Roman"/>
              </w:rPr>
              <w:t>Mandatory</w:t>
            </w:r>
          </w:p>
        </w:tc>
        <w:tc>
          <w:tcPr>
            <w:tcW w:w="1984" w:type="dxa"/>
          </w:tcPr>
          <w:p w14:paraId="2E56CF7B" w14:textId="77777777" w:rsidR="00FF0E5B" w:rsidRPr="00B36391" w:rsidRDefault="00FF0E5B" w:rsidP="00881DCB">
            <w:pPr>
              <w:pStyle w:val="ListParagraph"/>
              <w:spacing w:after="0" w:line="240" w:lineRule="auto"/>
              <w:ind w:left="0" w:hanging="2"/>
              <w:jc w:val="both"/>
              <w:rPr>
                <w:rFonts w:ascii="Times New Roman" w:hAnsi="Times New Roman" w:cs="Times New Roman"/>
              </w:rPr>
            </w:pPr>
          </w:p>
        </w:tc>
      </w:tr>
      <w:tr w:rsidR="00FF0E5B" w:rsidRPr="00A77019" w14:paraId="40605FB9" w14:textId="536278AD" w:rsidTr="00FF0E5B">
        <w:trPr>
          <w:jc w:val="center"/>
        </w:trPr>
        <w:tc>
          <w:tcPr>
            <w:tcW w:w="846" w:type="dxa"/>
          </w:tcPr>
          <w:p w14:paraId="1D359BAC"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tcPr>
          <w:p w14:paraId="2CA1D194"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rPr>
              <w:t>Launch year of the equipment model shall not be earlier than 2017</w:t>
            </w:r>
          </w:p>
        </w:tc>
        <w:tc>
          <w:tcPr>
            <w:tcW w:w="4253" w:type="dxa"/>
          </w:tcPr>
          <w:p w14:paraId="56F1E82A" w14:textId="77777777" w:rsidR="00FF0E5B" w:rsidRPr="00B36391" w:rsidRDefault="00FF0E5B" w:rsidP="00881DCB">
            <w:pPr>
              <w:pStyle w:val="linija"/>
              <w:tabs>
                <w:tab w:val="num" w:pos="1000"/>
                <w:tab w:val="left" w:pos="1560"/>
              </w:tabs>
              <w:spacing w:before="0" w:beforeAutospacing="0" w:after="0" w:afterAutospacing="0" w:line="240" w:lineRule="auto"/>
              <w:ind w:left="0" w:hanging="2"/>
              <w:jc w:val="both"/>
              <w:outlineLvl w:val="1"/>
              <w:rPr>
                <w:sz w:val="22"/>
                <w:szCs w:val="22"/>
                <w:lang w:val="en-US"/>
              </w:rPr>
            </w:pPr>
            <w:r w:rsidRPr="00B36391">
              <w:rPr>
                <w:sz w:val="22"/>
                <w:szCs w:val="22"/>
                <w:lang w:val="en-US"/>
              </w:rPr>
              <w:t>Mandatory</w:t>
            </w:r>
          </w:p>
          <w:p w14:paraId="19648574" w14:textId="77777777" w:rsidR="00FF0E5B" w:rsidRPr="00B36391" w:rsidRDefault="00FF0E5B" w:rsidP="00881DCB">
            <w:pPr>
              <w:pStyle w:val="ListParagraph"/>
              <w:spacing w:after="0" w:line="240" w:lineRule="auto"/>
              <w:ind w:left="0" w:hanging="2"/>
              <w:jc w:val="both"/>
              <w:rPr>
                <w:rFonts w:ascii="Times New Roman" w:hAnsi="Times New Roman" w:cs="Times New Roman"/>
                <w:i/>
                <w:lang w:eastAsia="en-GB"/>
              </w:rPr>
            </w:pPr>
            <w:r w:rsidRPr="00B36391">
              <w:rPr>
                <w:rFonts w:ascii="Times New Roman" w:hAnsi="Times New Roman" w:cs="Times New Roman"/>
                <w:i/>
                <w:lang w:val="en-US"/>
              </w:rPr>
              <w:t>(indicate year)</w:t>
            </w:r>
          </w:p>
        </w:tc>
        <w:tc>
          <w:tcPr>
            <w:tcW w:w="1984" w:type="dxa"/>
          </w:tcPr>
          <w:p w14:paraId="03BC5A45" w14:textId="77777777" w:rsidR="00FF0E5B" w:rsidRPr="00B36391" w:rsidRDefault="00FF0E5B" w:rsidP="00881DCB">
            <w:pPr>
              <w:pStyle w:val="linija"/>
              <w:tabs>
                <w:tab w:val="num" w:pos="1000"/>
                <w:tab w:val="left" w:pos="1560"/>
              </w:tabs>
              <w:spacing w:before="0" w:beforeAutospacing="0" w:after="0" w:afterAutospacing="0" w:line="240" w:lineRule="auto"/>
              <w:ind w:left="0" w:hanging="2"/>
              <w:jc w:val="both"/>
              <w:outlineLvl w:val="1"/>
              <w:rPr>
                <w:sz w:val="22"/>
                <w:szCs w:val="22"/>
                <w:lang w:val="en-US"/>
              </w:rPr>
            </w:pPr>
          </w:p>
        </w:tc>
      </w:tr>
      <w:tr w:rsidR="00FF0E5B" w:rsidRPr="00A77019" w14:paraId="094441BF" w14:textId="6BDFBF3D" w:rsidTr="00FF0E5B">
        <w:trPr>
          <w:jc w:val="center"/>
        </w:trPr>
        <w:tc>
          <w:tcPr>
            <w:tcW w:w="846" w:type="dxa"/>
          </w:tcPr>
          <w:p w14:paraId="4C4518F8" w14:textId="77777777" w:rsidR="00FF0E5B" w:rsidRPr="00B36391" w:rsidRDefault="00FF0E5B" w:rsidP="00FF0E5B">
            <w:pPr>
              <w:pStyle w:val="ListParagraph"/>
              <w:numPr>
                <w:ilvl w:val="0"/>
                <w:numId w:val="26"/>
              </w:numPr>
              <w:tabs>
                <w:tab w:val="left" w:pos="306"/>
              </w:tabs>
              <w:spacing w:after="0" w:line="240" w:lineRule="auto"/>
              <w:ind w:left="0" w:hanging="2"/>
              <w:contextualSpacing w:val="0"/>
              <w:jc w:val="center"/>
              <w:rPr>
                <w:rFonts w:ascii="Times New Roman" w:hAnsi="Times New Roman" w:cs="Times New Roman"/>
              </w:rPr>
            </w:pPr>
          </w:p>
        </w:tc>
        <w:tc>
          <w:tcPr>
            <w:tcW w:w="3118" w:type="dxa"/>
            <w:vAlign w:val="center"/>
          </w:tcPr>
          <w:p w14:paraId="11DBB6FE" w14:textId="77777777" w:rsidR="00FF0E5B" w:rsidRPr="00B36391" w:rsidRDefault="00FF0E5B" w:rsidP="00881DCB">
            <w:pPr>
              <w:pStyle w:val="ListParagraph"/>
              <w:tabs>
                <w:tab w:val="left" w:pos="306"/>
              </w:tabs>
              <w:spacing w:after="0" w:line="240" w:lineRule="auto"/>
              <w:ind w:left="0" w:hanging="2"/>
              <w:contextualSpacing w:val="0"/>
              <w:rPr>
                <w:rFonts w:ascii="Times New Roman" w:hAnsi="Times New Roman" w:cs="Times New Roman"/>
              </w:rPr>
            </w:pPr>
            <w:r w:rsidRPr="00B36391">
              <w:rPr>
                <w:rFonts w:ascii="Times New Roman" w:hAnsi="Times New Roman" w:cs="Times New Roman"/>
                <w:lang w:val="en-US" w:eastAsia="en-GB"/>
              </w:rPr>
              <w:t>Additional information</w:t>
            </w:r>
          </w:p>
        </w:tc>
        <w:tc>
          <w:tcPr>
            <w:tcW w:w="4253" w:type="dxa"/>
            <w:vAlign w:val="center"/>
          </w:tcPr>
          <w:p w14:paraId="3507DA08" w14:textId="77777777" w:rsidR="00FF0E5B" w:rsidRPr="00B36391" w:rsidRDefault="00FF0E5B" w:rsidP="00881DCB">
            <w:pPr>
              <w:pStyle w:val="ListParagraph"/>
              <w:spacing w:after="0" w:line="240" w:lineRule="auto"/>
              <w:ind w:left="0" w:hanging="2"/>
              <w:jc w:val="both"/>
              <w:rPr>
                <w:rFonts w:ascii="Times New Roman" w:hAnsi="Times New Roman" w:cs="Times New Roman"/>
                <w:lang w:eastAsia="en-GB"/>
              </w:rPr>
            </w:pPr>
            <w:r w:rsidRPr="00B36391">
              <w:rPr>
                <w:rFonts w:ascii="Times New Roman" w:hAnsi="Times New Roman" w:cs="Times New Roman"/>
                <w:lang w:val="en-US" w:eastAsia="en-GB"/>
              </w:rPr>
              <w:t xml:space="preserve">The supplier must provide consumable parts and other details necessary for the proper functioning of the machine for at least 6 months. </w:t>
            </w:r>
          </w:p>
        </w:tc>
        <w:tc>
          <w:tcPr>
            <w:tcW w:w="1984" w:type="dxa"/>
          </w:tcPr>
          <w:p w14:paraId="01B86D84" w14:textId="77777777" w:rsidR="00FF0E5B" w:rsidRPr="00B36391" w:rsidRDefault="00FF0E5B" w:rsidP="00881DCB">
            <w:pPr>
              <w:pStyle w:val="ListParagraph"/>
              <w:spacing w:after="0" w:line="240" w:lineRule="auto"/>
              <w:ind w:left="0" w:hanging="2"/>
              <w:jc w:val="both"/>
              <w:rPr>
                <w:rFonts w:ascii="Times New Roman" w:hAnsi="Times New Roman" w:cs="Times New Roman"/>
                <w:lang w:val="en-US" w:eastAsia="en-GB"/>
              </w:rPr>
            </w:pPr>
          </w:p>
        </w:tc>
      </w:tr>
    </w:tbl>
    <w:p w14:paraId="2E37FF2B" w14:textId="0FB680A6" w:rsidR="00FF0E5B" w:rsidRDefault="00FF0E5B" w:rsidP="00FF0E5B">
      <w:pPr>
        <w:widowControl w:val="0"/>
        <w:pBdr>
          <w:top w:val="nil"/>
          <w:left w:val="nil"/>
          <w:bottom w:val="nil"/>
          <w:right w:val="nil"/>
          <w:between w:val="nil"/>
        </w:pBdr>
        <w:ind w:firstLine="719"/>
        <w:jc w:val="both"/>
        <w:rPr>
          <w:color w:val="000000"/>
          <w:sz w:val="22"/>
          <w:szCs w:val="22"/>
        </w:rPr>
      </w:pPr>
    </w:p>
    <w:p w14:paraId="191EAD86"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10075" w:type="dxa"/>
        <w:tblInd w:w="-147" w:type="dxa"/>
        <w:tblLayout w:type="fixed"/>
        <w:tblLook w:val="0000" w:firstRow="0" w:lastRow="0" w:firstColumn="0" w:lastColumn="0" w:noHBand="0" w:noVBand="0"/>
      </w:tblPr>
      <w:tblGrid>
        <w:gridCol w:w="568"/>
        <w:gridCol w:w="6814"/>
        <w:gridCol w:w="2693"/>
      </w:tblGrid>
      <w:tr w:rsidR="00A97703" w14:paraId="0CE43DB7"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48F399E3"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14:paraId="446379B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tcPr>
          <w:p w14:paraId="37427DE3"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0FB73826"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2B205D90"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13B22D1D"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3579762C" w14:textId="77777777" w:rsidR="00A97703" w:rsidRDefault="00A97703">
            <w:pPr>
              <w:widowControl w:val="0"/>
              <w:pBdr>
                <w:top w:val="nil"/>
                <w:left w:val="nil"/>
                <w:bottom w:val="nil"/>
                <w:right w:val="nil"/>
                <w:between w:val="nil"/>
              </w:pBdr>
              <w:spacing w:line="256" w:lineRule="auto"/>
              <w:rPr>
                <w:color w:val="000000"/>
              </w:rPr>
            </w:pPr>
          </w:p>
        </w:tc>
      </w:tr>
      <w:tr w:rsidR="00A97703" w14:paraId="33709D5C" w14:textId="77777777" w:rsidTr="00F71220">
        <w:trPr>
          <w:trHeight w:val="1080"/>
        </w:trPr>
        <w:tc>
          <w:tcPr>
            <w:tcW w:w="568" w:type="dxa"/>
            <w:tcBorders>
              <w:top w:val="single" w:sz="4" w:space="0" w:color="000000"/>
              <w:left w:val="single" w:sz="4" w:space="0" w:color="000000"/>
              <w:bottom w:val="single" w:sz="4" w:space="0" w:color="000000"/>
              <w:right w:val="single" w:sz="4" w:space="0" w:color="000000"/>
            </w:tcBorders>
          </w:tcPr>
          <w:p w14:paraId="02F1CC32" w14:textId="77777777" w:rsidR="00A97703" w:rsidRDefault="00C01E24">
            <w:pPr>
              <w:widowControl w:val="0"/>
              <w:pBdr>
                <w:top w:val="nil"/>
                <w:left w:val="nil"/>
                <w:bottom w:val="nil"/>
                <w:right w:val="nil"/>
                <w:between w:val="nil"/>
              </w:pBdr>
              <w:spacing w:line="256" w:lineRule="auto"/>
              <w:rPr>
                <w:color w:val="000000"/>
              </w:rPr>
            </w:pPr>
            <w:r>
              <w:rPr>
                <w:color w:val="000000"/>
              </w:rPr>
              <w:lastRenderedPageBreak/>
              <w:t>2</w:t>
            </w:r>
          </w:p>
        </w:tc>
        <w:tc>
          <w:tcPr>
            <w:tcW w:w="6814" w:type="dxa"/>
            <w:tcBorders>
              <w:top w:val="single" w:sz="4" w:space="0" w:color="000000"/>
              <w:left w:val="single" w:sz="4" w:space="0" w:color="000000"/>
              <w:bottom w:val="single" w:sz="4" w:space="0" w:color="000000"/>
              <w:right w:val="single" w:sz="4" w:space="0" w:color="000000"/>
            </w:tcBorders>
          </w:tcPr>
          <w:p w14:paraId="11334B18"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77D4A2A5" w14:textId="77777777" w:rsidR="00A97703" w:rsidRDefault="00A97703">
            <w:pPr>
              <w:widowControl w:val="0"/>
              <w:pBdr>
                <w:top w:val="nil"/>
                <w:left w:val="nil"/>
                <w:bottom w:val="nil"/>
                <w:right w:val="nil"/>
                <w:between w:val="nil"/>
              </w:pBdr>
              <w:spacing w:line="256" w:lineRule="auto"/>
              <w:rPr>
                <w:color w:val="000000"/>
              </w:rPr>
            </w:pPr>
          </w:p>
        </w:tc>
      </w:tr>
      <w:tr w:rsidR="00A97703" w14:paraId="2FD855B3"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0251B15C"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130DCF38"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693" w:type="dxa"/>
            <w:tcBorders>
              <w:top w:val="single" w:sz="4" w:space="0" w:color="000000"/>
              <w:left w:val="single" w:sz="4" w:space="0" w:color="000000"/>
              <w:bottom w:val="single" w:sz="4" w:space="0" w:color="000000"/>
              <w:right w:val="single" w:sz="4" w:space="0" w:color="000000"/>
            </w:tcBorders>
          </w:tcPr>
          <w:p w14:paraId="13D3650D" w14:textId="77777777" w:rsidR="00A97703" w:rsidRDefault="00A97703">
            <w:pPr>
              <w:widowControl w:val="0"/>
              <w:pBdr>
                <w:top w:val="nil"/>
                <w:left w:val="nil"/>
                <w:bottom w:val="nil"/>
                <w:right w:val="nil"/>
                <w:between w:val="nil"/>
              </w:pBdr>
              <w:spacing w:line="256" w:lineRule="auto"/>
              <w:rPr>
                <w:color w:val="000000"/>
              </w:rPr>
            </w:pPr>
          </w:p>
        </w:tc>
      </w:tr>
      <w:tr w:rsidR="00A97703" w14:paraId="7E5830F3"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195C93CA"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0F9E651B"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4A99838A" w14:textId="77777777" w:rsidR="00A97703" w:rsidRDefault="00A97703">
            <w:pPr>
              <w:widowControl w:val="0"/>
              <w:pBdr>
                <w:top w:val="nil"/>
                <w:left w:val="nil"/>
                <w:bottom w:val="nil"/>
                <w:right w:val="nil"/>
                <w:between w:val="nil"/>
              </w:pBdr>
              <w:spacing w:line="256" w:lineRule="auto"/>
              <w:rPr>
                <w:color w:val="000000"/>
              </w:rPr>
            </w:pPr>
          </w:p>
        </w:tc>
      </w:tr>
    </w:tbl>
    <w:p w14:paraId="185AE918" w14:textId="77777777" w:rsidR="00A97703" w:rsidRDefault="00A97703">
      <w:pPr>
        <w:widowControl w:val="0"/>
        <w:pBdr>
          <w:top w:val="nil"/>
          <w:left w:val="nil"/>
          <w:bottom w:val="nil"/>
          <w:right w:val="nil"/>
          <w:between w:val="nil"/>
        </w:pBdr>
        <w:jc w:val="both"/>
        <w:rPr>
          <w:color w:val="000000"/>
          <w:sz w:val="24"/>
          <w:szCs w:val="24"/>
        </w:rPr>
      </w:pPr>
    </w:p>
    <w:p w14:paraId="72ACF949"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70E44ED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01B2837A"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386A974B" w14:textId="77777777" w:rsidR="00A97703" w:rsidRDefault="00A97703">
      <w:pPr>
        <w:widowControl w:val="0"/>
        <w:pBdr>
          <w:top w:val="nil"/>
          <w:left w:val="nil"/>
          <w:bottom w:val="nil"/>
          <w:right w:val="nil"/>
          <w:between w:val="nil"/>
        </w:pBdr>
        <w:jc w:val="both"/>
        <w:rPr>
          <w:color w:val="000000"/>
          <w:sz w:val="22"/>
          <w:szCs w:val="22"/>
        </w:rPr>
      </w:pPr>
    </w:p>
    <w:p w14:paraId="6C3AE606"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2A97537D" w14:textId="77777777" w:rsidR="00A97703" w:rsidRDefault="00A97703">
      <w:pPr>
        <w:widowControl w:val="0"/>
        <w:pBdr>
          <w:top w:val="nil"/>
          <w:left w:val="nil"/>
          <w:bottom w:val="nil"/>
          <w:right w:val="nil"/>
          <w:between w:val="nil"/>
        </w:pBdr>
        <w:rPr>
          <w:color w:val="000000"/>
          <w:sz w:val="24"/>
          <w:szCs w:val="24"/>
        </w:rPr>
      </w:pPr>
    </w:p>
    <w:p w14:paraId="0A6ABE0D"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______________________________</w:t>
      </w:r>
    </w:p>
    <w:p w14:paraId="3C09B1D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5AF78880" w14:textId="77777777" w:rsidR="00A97703" w:rsidRDefault="00C01E24">
      <w:pPr>
        <w:pBdr>
          <w:top w:val="nil"/>
          <w:left w:val="nil"/>
          <w:bottom w:val="nil"/>
          <w:right w:val="nil"/>
          <w:between w:val="nil"/>
        </w:pBdr>
        <w:rPr>
          <w:color w:val="000000"/>
          <w:sz w:val="22"/>
          <w:szCs w:val="22"/>
        </w:rPr>
      </w:pPr>
      <w:r>
        <w:br w:type="page"/>
      </w:r>
    </w:p>
    <w:p w14:paraId="653C6DB7" w14:textId="36240F21"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w:t>
      </w:r>
      <w:r w:rsidR="002D14E9">
        <w:rPr>
          <w:b/>
          <w:color w:val="000000"/>
          <w:sz w:val="22"/>
          <w:szCs w:val="22"/>
        </w:rPr>
        <w:t>Igneta</w:t>
      </w:r>
      <w:r>
        <w:rPr>
          <w:b/>
          <w:color w:val="000000"/>
          <w:sz w:val="22"/>
          <w:szCs w:val="22"/>
        </w:rPr>
        <w:t>“</w:t>
      </w:r>
    </w:p>
    <w:p w14:paraId="5A49EFCD"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61818202"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656E3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0E4194D0" w14:textId="77777777" w:rsidR="00A97703" w:rsidRDefault="00A97703">
      <w:pPr>
        <w:pBdr>
          <w:top w:val="nil"/>
          <w:left w:val="nil"/>
          <w:bottom w:val="nil"/>
          <w:right w:val="nil"/>
          <w:between w:val="nil"/>
        </w:pBdr>
        <w:ind w:right="-178"/>
        <w:rPr>
          <w:color w:val="000000"/>
          <w:sz w:val="22"/>
          <w:szCs w:val="22"/>
        </w:rPr>
      </w:pPr>
    </w:p>
    <w:p w14:paraId="04F6B3D3" w14:textId="5EBDD36B" w:rsidR="00A97703" w:rsidRDefault="00C01E24">
      <w:pPr>
        <w:pBdr>
          <w:top w:val="nil"/>
          <w:left w:val="nil"/>
          <w:bottom w:val="nil"/>
          <w:right w:val="nil"/>
          <w:between w:val="nil"/>
        </w:pBdr>
        <w:jc w:val="both"/>
        <w:rPr>
          <w:color w:val="000000"/>
          <w:sz w:val="22"/>
          <w:szCs w:val="22"/>
        </w:rPr>
      </w:pPr>
      <w:r>
        <w:rPr>
          <w:b/>
          <w:color w:val="000000"/>
          <w:sz w:val="22"/>
          <w:szCs w:val="22"/>
        </w:rPr>
        <w:t>JSC „</w:t>
      </w:r>
      <w:r w:rsidR="002D14E9">
        <w:rPr>
          <w:b/>
          <w:color w:val="000000"/>
          <w:sz w:val="22"/>
          <w:szCs w:val="22"/>
        </w:rPr>
        <w:t>Igneta</w:t>
      </w:r>
      <w:r>
        <w:rPr>
          <w:b/>
          <w:color w:val="000000"/>
          <w:sz w:val="22"/>
          <w:szCs w:val="22"/>
        </w:rPr>
        <w:t>“</w:t>
      </w:r>
      <w:r>
        <w:rPr>
          <w:color w:val="000000"/>
          <w:sz w:val="22"/>
          <w:szCs w:val="22"/>
        </w:rPr>
        <w:t xml:space="preserve"> </w:t>
      </w:r>
    </w:p>
    <w:p w14:paraId="2B36992D" w14:textId="77777777" w:rsidR="002D14E9" w:rsidRDefault="002D14E9">
      <w:pPr>
        <w:pBdr>
          <w:top w:val="nil"/>
          <w:left w:val="nil"/>
          <w:bottom w:val="nil"/>
          <w:right w:val="nil"/>
          <w:between w:val="nil"/>
        </w:pBdr>
        <w:ind w:right="-178"/>
        <w:rPr>
          <w:color w:val="000000"/>
          <w:sz w:val="22"/>
          <w:szCs w:val="22"/>
        </w:rPr>
      </w:pPr>
      <w:r w:rsidRPr="002D14E9">
        <w:rPr>
          <w:color w:val="000000"/>
          <w:sz w:val="22"/>
          <w:szCs w:val="22"/>
        </w:rPr>
        <w:t xml:space="preserve">Paliūniškio g. 7A, LT-35113 Panevėžys </w:t>
      </w:r>
    </w:p>
    <w:p w14:paraId="25EB993C" w14:textId="3E7F89B7" w:rsidR="00A97703" w:rsidRDefault="00C01E24">
      <w:pPr>
        <w:pBdr>
          <w:top w:val="nil"/>
          <w:left w:val="nil"/>
          <w:bottom w:val="nil"/>
          <w:right w:val="nil"/>
          <w:between w:val="nil"/>
        </w:pBdr>
        <w:ind w:right="-178"/>
        <w:rPr>
          <w:color w:val="000000"/>
          <w:sz w:val="22"/>
          <w:szCs w:val="22"/>
        </w:rPr>
      </w:pPr>
      <w:r>
        <w:rPr>
          <w:color w:val="000000"/>
          <w:sz w:val="22"/>
          <w:szCs w:val="22"/>
        </w:rPr>
        <w:t xml:space="preserve">Reg.no. </w:t>
      </w:r>
      <w:r w:rsidR="002D14E9" w:rsidRPr="002D14E9">
        <w:rPr>
          <w:color w:val="000000"/>
          <w:sz w:val="22"/>
          <w:szCs w:val="22"/>
        </w:rPr>
        <w:t>148136541</w:t>
      </w:r>
    </w:p>
    <w:p w14:paraId="5A626837" w14:textId="26D0371A" w:rsidR="00A97703" w:rsidRPr="002D14E9" w:rsidRDefault="00C01E24">
      <w:pPr>
        <w:pBdr>
          <w:top w:val="nil"/>
          <w:left w:val="nil"/>
          <w:bottom w:val="nil"/>
          <w:right w:val="nil"/>
          <w:between w:val="nil"/>
        </w:pBdr>
        <w:shd w:val="clear" w:color="auto" w:fill="FFFFFF"/>
        <w:rPr>
          <w:color w:val="000000"/>
          <w:sz w:val="22"/>
          <w:szCs w:val="22"/>
          <w:lang w:val="en-US"/>
        </w:rPr>
      </w:pPr>
      <w:r>
        <w:rPr>
          <w:color w:val="000000"/>
          <w:sz w:val="22"/>
          <w:szCs w:val="22"/>
        </w:rPr>
        <w:t xml:space="preserve">phone: </w:t>
      </w:r>
      <w:r w:rsidR="002D14E9">
        <w:rPr>
          <w:color w:val="000000"/>
          <w:sz w:val="22"/>
          <w:szCs w:val="22"/>
        </w:rPr>
        <w:t>+370 656 94835</w:t>
      </w:r>
      <w:r>
        <w:rPr>
          <w:color w:val="000000"/>
          <w:sz w:val="22"/>
          <w:szCs w:val="22"/>
        </w:rPr>
        <w:t xml:space="preserve"> e-mail:. </w:t>
      </w:r>
      <w:r w:rsidR="002D14E9">
        <w:rPr>
          <w:color w:val="000000"/>
          <w:sz w:val="22"/>
          <w:szCs w:val="22"/>
        </w:rPr>
        <w:t>info</w:t>
      </w:r>
      <w:r w:rsidR="002D14E9">
        <w:rPr>
          <w:color w:val="000000"/>
          <w:sz w:val="22"/>
          <w:szCs w:val="22"/>
          <w:lang w:val="en-US"/>
        </w:rPr>
        <w:t>@igneta.lt</w:t>
      </w:r>
    </w:p>
    <w:p w14:paraId="0C44E285" w14:textId="77777777" w:rsidR="00A97703" w:rsidRDefault="00A97703">
      <w:pPr>
        <w:pBdr>
          <w:top w:val="nil"/>
          <w:left w:val="nil"/>
          <w:bottom w:val="nil"/>
          <w:right w:val="nil"/>
          <w:between w:val="nil"/>
        </w:pBdr>
        <w:shd w:val="clear" w:color="auto" w:fill="FFFFFF"/>
        <w:rPr>
          <w:color w:val="000000"/>
          <w:sz w:val="22"/>
          <w:szCs w:val="22"/>
        </w:rPr>
      </w:pPr>
    </w:p>
    <w:p w14:paraId="49B2C84E" w14:textId="77777777" w:rsidR="00A97703" w:rsidRDefault="00A97703">
      <w:pPr>
        <w:pBdr>
          <w:top w:val="nil"/>
          <w:left w:val="nil"/>
          <w:bottom w:val="nil"/>
          <w:right w:val="nil"/>
          <w:between w:val="nil"/>
        </w:pBdr>
        <w:shd w:val="clear" w:color="auto" w:fill="FFFFFF"/>
        <w:rPr>
          <w:color w:val="000000"/>
          <w:sz w:val="22"/>
          <w:szCs w:val="22"/>
        </w:rPr>
      </w:pPr>
    </w:p>
    <w:p w14:paraId="6ABB36D1"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2B32F201"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C7AD06D"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E9ACB0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36C8950"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35DCA8F1"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47597938" w14:textId="77777777">
        <w:tc>
          <w:tcPr>
            <w:tcW w:w="9973" w:type="dxa"/>
            <w:gridSpan w:val="4"/>
          </w:tcPr>
          <w:p w14:paraId="6D49E816"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EDFD178" w14:textId="77777777">
        <w:tc>
          <w:tcPr>
            <w:tcW w:w="9973" w:type="dxa"/>
            <w:gridSpan w:val="4"/>
          </w:tcPr>
          <w:p w14:paraId="4E8C427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5DEC95C" w14:textId="77777777" w:rsidR="00A97703" w:rsidRDefault="00A97703">
            <w:pPr>
              <w:pBdr>
                <w:top w:val="nil"/>
                <w:left w:val="nil"/>
                <w:bottom w:val="nil"/>
                <w:right w:val="nil"/>
                <w:between w:val="nil"/>
              </w:pBdr>
              <w:ind w:right="-82"/>
              <w:jc w:val="center"/>
              <w:rPr>
                <w:color w:val="000000"/>
                <w:sz w:val="22"/>
                <w:szCs w:val="22"/>
              </w:rPr>
            </w:pPr>
          </w:p>
        </w:tc>
      </w:tr>
      <w:tr w:rsidR="00A97703" w14:paraId="52A3F14F" w14:textId="77777777">
        <w:tc>
          <w:tcPr>
            <w:tcW w:w="9973" w:type="dxa"/>
            <w:gridSpan w:val="4"/>
            <w:tcBorders>
              <w:bottom w:val="single" w:sz="4" w:space="0" w:color="000000"/>
            </w:tcBorders>
          </w:tcPr>
          <w:p w14:paraId="6B73DCF4"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56F0804A" w14:textId="77777777" w:rsidR="00A97703" w:rsidRDefault="00A97703">
            <w:pPr>
              <w:pBdr>
                <w:top w:val="nil"/>
                <w:left w:val="nil"/>
                <w:bottom w:val="nil"/>
                <w:right w:val="nil"/>
                <w:between w:val="nil"/>
              </w:pBdr>
              <w:ind w:right="-82"/>
              <w:jc w:val="center"/>
              <w:rPr>
                <w:color w:val="000000"/>
                <w:sz w:val="22"/>
                <w:szCs w:val="22"/>
              </w:rPr>
            </w:pPr>
          </w:p>
          <w:p w14:paraId="63767644"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58182638" w14:textId="77777777">
        <w:tc>
          <w:tcPr>
            <w:tcW w:w="9973" w:type="dxa"/>
            <w:gridSpan w:val="4"/>
            <w:tcBorders>
              <w:top w:val="single" w:sz="4" w:space="0" w:color="000000"/>
            </w:tcBorders>
          </w:tcPr>
          <w:p w14:paraId="766D3F09"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0AA3B987" w14:textId="77777777">
        <w:tc>
          <w:tcPr>
            <w:tcW w:w="9973" w:type="dxa"/>
            <w:gridSpan w:val="4"/>
          </w:tcPr>
          <w:p w14:paraId="317F0631" w14:textId="77777777" w:rsidR="00A97703" w:rsidRDefault="00A97703">
            <w:pPr>
              <w:pBdr>
                <w:top w:val="nil"/>
                <w:left w:val="nil"/>
                <w:bottom w:val="nil"/>
                <w:right w:val="nil"/>
                <w:between w:val="nil"/>
              </w:pBdr>
              <w:ind w:right="-82"/>
              <w:jc w:val="both"/>
              <w:rPr>
                <w:color w:val="000000"/>
                <w:sz w:val="22"/>
                <w:szCs w:val="22"/>
              </w:rPr>
            </w:pPr>
          </w:p>
          <w:p w14:paraId="711D4317" w14:textId="39492FEA" w:rsidR="00A97703" w:rsidRDefault="00C01E24" w:rsidP="005C0A40">
            <w:pPr>
              <w:pBdr>
                <w:top w:val="nil"/>
                <w:left w:val="nil"/>
                <w:bottom w:val="nil"/>
                <w:right w:val="nil"/>
                <w:between w:val="nil"/>
              </w:pBdr>
              <w:ind w:right="-82"/>
              <w:jc w:val="both"/>
              <w:rPr>
                <w:color w:val="000000"/>
                <w:sz w:val="22"/>
                <w:szCs w:val="22"/>
              </w:rPr>
            </w:pPr>
            <w:r w:rsidRPr="00322C70">
              <w:rPr>
                <w:i/>
                <w:color w:val="000000"/>
                <w:sz w:val="22"/>
                <w:szCs w:val="22"/>
              </w:rPr>
              <w:t>that I manage/represent</w:t>
            </w:r>
            <w:r w:rsidRPr="00322C70">
              <w:rPr>
                <w:color w:val="000000"/>
                <w:sz w:val="22"/>
                <w:szCs w:val="22"/>
              </w:rPr>
              <w:t xml:space="preserve"> and which is taking part in procurement of </w:t>
            </w:r>
            <w:r w:rsidR="008602E3">
              <w:rPr>
                <w:b/>
                <w:color w:val="000000"/>
                <w:sz w:val="22"/>
                <w:szCs w:val="22"/>
              </w:rPr>
              <w:t>folding</w:t>
            </w:r>
            <w:r w:rsidR="002D14E9">
              <w:rPr>
                <w:b/>
                <w:color w:val="000000"/>
                <w:sz w:val="22"/>
                <w:szCs w:val="22"/>
              </w:rPr>
              <w:t xml:space="preserve"> machine</w:t>
            </w:r>
            <w:r w:rsidRPr="00322C70">
              <w:rPr>
                <w:color w:val="000000"/>
                <w:sz w:val="22"/>
                <w:szCs w:val="22"/>
              </w:rPr>
              <w:t xml:space="preserve"> organized by </w:t>
            </w:r>
            <w:r w:rsidRPr="002D14E9">
              <w:rPr>
                <w:b/>
                <w:color w:val="000000"/>
                <w:sz w:val="22"/>
                <w:szCs w:val="22"/>
              </w:rPr>
              <w:t>JSC „</w:t>
            </w:r>
            <w:r w:rsidR="002D14E9" w:rsidRPr="002D14E9">
              <w:rPr>
                <w:b/>
                <w:color w:val="000000"/>
                <w:sz w:val="22"/>
                <w:szCs w:val="22"/>
              </w:rPr>
              <w:t>Igneta</w:t>
            </w:r>
            <w:r w:rsidRPr="002D14E9">
              <w:rPr>
                <w:b/>
                <w:color w:val="000000"/>
                <w:sz w:val="22"/>
                <w:szCs w:val="22"/>
              </w:rPr>
              <w:t>“,</w:t>
            </w:r>
            <w:r w:rsidRPr="00322C70">
              <w:rPr>
                <w:color w:val="000000"/>
                <w:sz w:val="22"/>
                <w:szCs w:val="22"/>
              </w:rPr>
              <w:t xml:space="preserve"> as published on European Union structural assistance website www. esinvesticijos.lt, on </w:t>
            </w:r>
            <w:r w:rsidR="005C0A40">
              <w:rPr>
                <w:b/>
                <w:color w:val="000000"/>
                <w:sz w:val="22"/>
                <w:szCs w:val="22"/>
              </w:rPr>
              <w:t>23/12/2020</w:t>
            </w:r>
            <w:r w:rsidRPr="00322C70">
              <w:rPr>
                <w:color w:val="000000"/>
                <w:sz w:val="22"/>
                <w:szCs w:val="22"/>
              </w:rPr>
              <w:t xml:space="preserve">, has the required qualification </w:t>
            </w:r>
            <w:r w:rsidRPr="00322C70">
              <w:rPr>
                <w:i/>
                <w:color w:val="000000"/>
                <w:sz w:val="22"/>
                <w:szCs w:val="22"/>
              </w:rPr>
              <w:t>(the supplier shall indicate compliance to the specified qualification requirements by stating Yes or No in the respective column)</w:t>
            </w:r>
            <w:r w:rsidRPr="00322C70">
              <w:rPr>
                <w:color w:val="000000"/>
                <w:sz w:val="22"/>
                <w:szCs w:val="22"/>
              </w:rPr>
              <w:t>:</w:t>
            </w:r>
          </w:p>
        </w:tc>
      </w:tr>
      <w:tr w:rsidR="00A97703" w14:paraId="1A13BC6C" w14:textId="77777777" w:rsidTr="00322C70">
        <w:tc>
          <w:tcPr>
            <w:tcW w:w="9973" w:type="dxa"/>
            <w:gridSpan w:val="4"/>
            <w:tcBorders>
              <w:bottom w:val="single" w:sz="4" w:space="0" w:color="auto"/>
            </w:tcBorders>
          </w:tcPr>
          <w:p w14:paraId="4611205F" w14:textId="77777777" w:rsidR="00A97703" w:rsidRDefault="00A97703">
            <w:pPr>
              <w:pBdr>
                <w:top w:val="nil"/>
                <w:left w:val="nil"/>
                <w:bottom w:val="nil"/>
                <w:right w:val="nil"/>
                <w:between w:val="nil"/>
              </w:pBdr>
              <w:ind w:right="-82"/>
              <w:jc w:val="both"/>
              <w:rPr>
                <w:color w:val="000000"/>
                <w:sz w:val="22"/>
                <w:szCs w:val="22"/>
              </w:rPr>
            </w:pPr>
          </w:p>
        </w:tc>
      </w:tr>
      <w:tr w:rsidR="00A97703" w14:paraId="327F820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23041E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05CACA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E597BC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9EEA011"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61621CAA"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0ACBFF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E4DCDCF"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69DD5EEE"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C8FBD67" w14:textId="77777777" w:rsidR="00A97703" w:rsidRDefault="00A97703">
            <w:pPr>
              <w:pBdr>
                <w:top w:val="nil"/>
                <w:left w:val="nil"/>
                <w:bottom w:val="nil"/>
                <w:right w:val="nil"/>
                <w:between w:val="nil"/>
              </w:pBdr>
              <w:jc w:val="center"/>
              <w:rPr>
                <w:color w:val="000000"/>
                <w:sz w:val="22"/>
                <w:szCs w:val="22"/>
              </w:rPr>
            </w:pPr>
          </w:p>
        </w:tc>
      </w:tr>
    </w:tbl>
    <w:p w14:paraId="0BF29687" w14:textId="77777777" w:rsidR="00A97703" w:rsidRDefault="00A97703">
      <w:pPr>
        <w:pBdr>
          <w:top w:val="nil"/>
          <w:left w:val="nil"/>
          <w:bottom w:val="nil"/>
          <w:right w:val="nil"/>
          <w:between w:val="nil"/>
        </w:pBdr>
        <w:jc w:val="both"/>
        <w:rPr>
          <w:color w:val="000000"/>
          <w:sz w:val="22"/>
          <w:szCs w:val="22"/>
        </w:rPr>
      </w:pPr>
    </w:p>
    <w:p w14:paraId="74857AAD" w14:textId="7F8257A9"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2D14E9">
        <w:rPr>
          <w:color w:val="000000"/>
          <w:sz w:val="22"/>
          <w:szCs w:val="22"/>
        </w:rPr>
        <w:t>Igneta</w:t>
      </w:r>
      <w:r>
        <w:rPr>
          <w:color w:val="000000"/>
          <w:sz w:val="22"/>
          <w:szCs w:val="22"/>
        </w:rPr>
        <w:t>”, determine that the provided data are false, the submitted tender will not be analyzed and will be rejected.</w:t>
      </w:r>
    </w:p>
    <w:p w14:paraId="3FC0438C" w14:textId="77777777" w:rsidR="00A97703" w:rsidRDefault="00A97703">
      <w:pPr>
        <w:pBdr>
          <w:top w:val="nil"/>
          <w:left w:val="nil"/>
          <w:bottom w:val="nil"/>
          <w:right w:val="nil"/>
          <w:between w:val="nil"/>
        </w:pBdr>
        <w:jc w:val="both"/>
        <w:rPr>
          <w:color w:val="000000"/>
          <w:sz w:val="24"/>
          <w:szCs w:val="24"/>
        </w:rPr>
      </w:pPr>
    </w:p>
    <w:p w14:paraId="4DEC1FB6"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76895863"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Pr>
          <w:color w:val="000000"/>
          <w:sz w:val="18"/>
          <w:szCs w:val="18"/>
        </w:rPr>
        <w:t xml:space="preserve">      (Signature)</w:t>
      </w:r>
      <w:r>
        <w:rPr>
          <w:color w:val="000000"/>
          <w:sz w:val="18"/>
          <w:szCs w:val="18"/>
        </w:rPr>
        <w:tab/>
      </w:r>
      <w:r>
        <w:rPr>
          <w:color w:val="000000"/>
          <w:sz w:val="18"/>
          <w:szCs w:val="18"/>
        </w:rPr>
        <w:tab/>
        <w:t xml:space="preserve">                          (Name, Surname)</w:t>
      </w:r>
    </w:p>
    <w:p w14:paraId="0E10D4EA" w14:textId="5498F046"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w:t>
      </w:r>
      <w:r w:rsidR="002D14E9">
        <w:rPr>
          <w:b/>
          <w:color w:val="000000"/>
          <w:sz w:val="22"/>
          <w:szCs w:val="22"/>
        </w:rPr>
        <w:t>Igneta</w:t>
      </w:r>
      <w:r>
        <w:rPr>
          <w:b/>
          <w:color w:val="000000"/>
          <w:sz w:val="22"/>
          <w:szCs w:val="22"/>
        </w:rPr>
        <w:t>“</w:t>
      </w:r>
    </w:p>
    <w:p w14:paraId="36C4CDBB"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71545AB"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61E769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3C05230C" w14:textId="77777777" w:rsidR="002D14E9" w:rsidRDefault="002D14E9" w:rsidP="002D14E9">
      <w:pPr>
        <w:pBdr>
          <w:top w:val="nil"/>
          <w:left w:val="nil"/>
          <w:bottom w:val="nil"/>
          <w:right w:val="nil"/>
          <w:between w:val="nil"/>
        </w:pBdr>
        <w:jc w:val="both"/>
        <w:rPr>
          <w:color w:val="000000"/>
          <w:sz w:val="22"/>
          <w:szCs w:val="22"/>
        </w:rPr>
      </w:pPr>
      <w:r>
        <w:rPr>
          <w:b/>
          <w:color w:val="000000"/>
          <w:sz w:val="22"/>
          <w:szCs w:val="22"/>
        </w:rPr>
        <w:t>JSC „Igneta“</w:t>
      </w:r>
      <w:r>
        <w:rPr>
          <w:color w:val="000000"/>
          <w:sz w:val="22"/>
          <w:szCs w:val="22"/>
        </w:rPr>
        <w:t xml:space="preserve"> </w:t>
      </w:r>
    </w:p>
    <w:p w14:paraId="2C1E4872" w14:textId="77777777" w:rsidR="002D14E9" w:rsidRDefault="002D14E9" w:rsidP="002D14E9">
      <w:pPr>
        <w:pBdr>
          <w:top w:val="nil"/>
          <w:left w:val="nil"/>
          <w:bottom w:val="nil"/>
          <w:right w:val="nil"/>
          <w:between w:val="nil"/>
        </w:pBdr>
        <w:ind w:right="-178"/>
        <w:rPr>
          <w:color w:val="000000"/>
          <w:sz w:val="22"/>
          <w:szCs w:val="22"/>
        </w:rPr>
      </w:pPr>
      <w:r w:rsidRPr="002D14E9">
        <w:rPr>
          <w:color w:val="000000"/>
          <w:sz w:val="22"/>
          <w:szCs w:val="22"/>
        </w:rPr>
        <w:t xml:space="preserve">Paliūniškio g. 7A, LT-35113 Panevėžys </w:t>
      </w:r>
    </w:p>
    <w:p w14:paraId="20CE0306" w14:textId="77777777" w:rsidR="002D14E9" w:rsidRDefault="002D14E9" w:rsidP="002D14E9">
      <w:pPr>
        <w:pBdr>
          <w:top w:val="nil"/>
          <w:left w:val="nil"/>
          <w:bottom w:val="nil"/>
          <w:right w:val="nil"/>
          <w:between w:val="nil"/>
        </w:pBdr>
        <w:ind w:right="-178"/>
        <w:rPr>
          <w:color w:val="000000"/>
          <w:sz w:val="22"/>
          <w:szCs w:val="22"/>
        </w:rPr>
      </w:pPr>
      <w:r>
        <w:rPr>
          <w:color w:val="000000"/>
          <w:sz w:val="22"/>
          <w:szCs w:val="22"/>
        </w:rPr>
        <w:t xml:space="preserve">Reg.no. </w:t>
      </w:r>
      <w:r w:rsidRPr="002D14E9">
        <w:rPr>
          <w:color w:val="000000"/>
          <w:sz w:val="22"/>
          <w:szCs w:val="22"/>
        </w:rPr>
        <w:t>148136541</w:t>
      </w:r>
    </w:p>
    <w:p w14:paraId="1A56CD35" w14:textId="77777777" w:rsidR="002D14E9" w:rsidRPr="002D14E9" w:rsidRDefault="002D14E9" w:rsidP="002D14E9">
      <w:pPr>
        <w:pBdr>
          <w:top w:val="nil"/>
          <w:left w:val="nil"/>
          <w:bottom w:val="nil"/>
          <w:right w:val="nil"/>
          <w:between w:val="nil"/>
        </w:pBdr>
        <w:shd w:val="clear" w:color="auto" w:fill="FFFFFF"/>
        <w:rPr>
          <w:color w:val="000000"/>
          <w:sz w:val="22"/>
          <w:szCs w:val="22"/>
          <w:lang w:val="en-US"/>
        </w:rPr>
      </w:pPr>
      <w:r>
        <w:rPr>
          <w:color w:val="000000"/>
          <w:sz w:val="22"/>
          <w:szCs w:val="22"/>
        </w:rPr>
        <w:t>phone: +370 656 94835 e-mail:. info</w:t>
      </w:r>
      <w:r>
        <w:rPr>
          <w:color w:val="000000"/>
          <w:sz w:val="22"/>
          <w:szCs w:val="22"/>
          <w:lang w:val="en-US"/>
        </w:rPr>
        <w:t>@igneta.lt</w:t>
      </w:r>
    </w:p>
    <w:p w14:paraId="323C2C32" w14:textId="77777777" w:rsidR="00A97703" w:rsidRPr="002D14E9" w:rsidRDefault="00A97703">
      <w:pPr>
        <w:pBdr>
          <w:top w:val="nil"/>
          <w:left w:val="nil"/>
          <w:bottom w:val="nil"/>
          <w:right w:val="nil"/>
          <w:between w:val="nil"/>
        </w:pBdr>
        <w:tabs>
          <w:tab w:val="left" w:pos="1560"/>
        </w:tabs>
        <w:spacing w:before="280" w:after="280"/>
        <w:jc w:val="both"/>
        <w:rPr>
          <w:color w:val="000000"/>
          <w:sz w:val="22"/>
          <w:szCs w:val="22"/>
          <w:lang w:val="en-US"/>
        </w:rPr>
      </w:pPr>
    </w:p>
    <w:p w14:paraId="49785042"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7ABC281"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3519021"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B12FD7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2933A11"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75277B9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419C96EB" w14:textId="77777777">
        <w:tc>
          <w:tcPr>
            <w:tcW w:w="9973" w:type="dxa"/>
          </w:tcPr>
          <w:p w14:paraId="06BDFCEC"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F862C9E" w14:textId="77777777">
        <w:tc>
          <w:tcPr>
            <w:tcW w:w="9973" w:type="dxa"/>
          </w:tcPr>
          <w:p w14:paraId="2F567D2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240C1B75" w14:textId="77777777" w:rsidR="00A97703" w:rsidRDefault="00A97703">
            <w:pPr>
              <w:pBdr>
                <w:top w:val="nil"/>
                <w:left w:val="nil"/>
                <w:bottom w:val="nil"/>
                <w:right w:val="nil"/>
                <w:between w:val="nil"/>
              </w:pBdr>
              <w:ind w:right="-82"/>
              <w:jc w:val="center"/>
              <w:rPr>
                <w:color w:val="000000"/>
                <w:sz w:val="22"/>
                <w:szCs w:val="22"/>
              </w:rPr>
            </w:pPr>
          </w:p>
        </w:tc>
      </w:tr>
      <w:tr w:rsidR="00A97703" w14:paraId="1E6E6956" w14:textId="77777777">
        <w:tc>
          <w:tcPr>
            <w:tcW w:w="9973" w:type="dxa"/>
            <w:tcBorders>
              <w:bottom w:val="single" w:sz="4" w:space="0" w:color="000000"/>
            </w:tcBorders>
          </w:tcPr>
          <w:p w14:paraId="596AB6C9"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6DF333EE" w14:textId="77777777" w:rsidR="00A97703" w:rsidRDefault="00A97703">
            <w:pPr>
              <w:pBdr>
                <w:top w:val="nil"/>
                <w:left w:val="nil"/>
                <w:bottom w:val="nil"/>
                <w:right w:val="nil"/>
                <w:between w:val="nil"/>
              </w:pBdr>
              <w:ind w:right="-82"/>
              <w:jc w:val="center"/>
              <w:rPr>
                <w:color w:val="000000"/>
                <w:sz w:val="22"/>
                <w:szCs w:val="22"/>
              </w:rPr>
            </w:pPr>
          </w:p>
          <w:p w14:paraId="261C156B"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3CFBB43" w14:textId="77777777">
        <w:tc>
          <w:tcPr>
            <w:tcW w:w="9973" w:type="dxa"/>
            <w:tcBorders>
              <w:top w:val="single" w:sz="4" w:space="0" w:color="000000"/>
            </w:tcBorders>
          </w:tcPr>
          <w:p w14:paraId="0CCBDC51"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284373A" w14:textId="4579E17B" w:rsidR="002D14E9" w:rsidRDefault="002D14E9" w:rsidP="002D14E9">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 </w:t>
      </w:r>
      <w:r w:rsidR="003F5777">
        <w:rPr>
          <w:b/>
          <w:color w:val="000000"/>
          <w:sz w:val="22"/>
          <w:szCs w:val="22"/>
        </w:rPr>
        <w:t>folding</w:t>
      </w:r>
      <w:r>
        <w:rPr>
          <w:b/>
          <w:color w:val="000000"/>
          <w:sz w:val="22"/>
          <w:szCs w:val="22"/>
        </w:rPr>
        <w:t xml:space="preserve"> machine</w:t>
      </w:r>
      <w:r w:rsidRPr="00322C70">
        <w:rPr>
          <w:color w:val="000000"/>
          <w:sz w:val="22"/>
          <w:szCs w:val="22"/>
        </w:rPr>
        <w:t xml:space="preserve"> </w:t>
      </w:r>
      <w:r w:rsidRPr="00F37B3F">
        <w:rPr>
          <w:color w:val="000000"/>
          <w:sz w:val="22"/>
          <w:szCs w:val="22"/>
        </w:rPr>
        <w:t>organized by JSC „</w:t>
      </w:r>
      <w:r w:rsidR="0076756E">
        <w:rPr>
          <w:color w:val="000000"/>
          <w:sz w:val="22"/>
          <w:szCs w:val="22"/>
        </w:rPr>
        <w:t>Igneta</w:t>
      </w:r>
      <w:r w:rsidRPr="00F37B3F">
        <w:rPr>
          <w:color w:val="000000"/>
          <w:sz w:val="22"/>
          <w:szCs w:val="22"/>
        </w:rPr>
        <w:t xml:space="preserve">“, as published on European Union structural assistance website www. esinvesticijos.lt, on </w:t>
      </w:r>
      <w:r w:rsidR="005C0A40">
        <w:rPr>
          <w:b/>
          <w:color w:val="000000"/>
          <w:sz w:val="22"/>
          <w:szCs w:val="22"/>
        </w:rPr>
        <w:t>23/12/2020</w:t>
      </w:r>
      <w:r w:rsidRPr="00F37B3F">
        <w:rPr>
          <w:color w:val="000000"/>
          <w:sz w:val="22"/>
          <w:szCs w:val="22"/>
        </w:rPr>
        <w:t>, Over the last 3 financial years or from the date of its registration (if the Supplier</w:t>
      </w:r>
      <w:r>
        <w:rPr>
          <w:color w:val="000000"/>
          <w:sz w:val="22"/>
          <w:szCs w:val="22"/>
        </w:rPr>
        <w:t xml:space="preserve"> is in business for less than 3 years), the Supplier has executed or is currently executing at least 1 (one) </w:t>
      </w:r>
      <w:r>
        <w:rPr>
          <w:b/>
          <w:color w:val="000000"/>
          <w:sz w:val="22"/>
          <w:szCs w:val="22"/>
        </w:rPr>
        <w:t>similar goods</w:t>
      </w:r>
      <w:r>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2672B053" w14:textId="77777777">
        <w:tc>
          <w:tcPr>
            <w:tcW w:w="507" w:type="dxa"/>
          </w:tcPr>
          <w:p w14:paraId="3423EE66"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17D8D6E"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28A78EA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F18606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537310D"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618D33"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152DBB59" w14:textId="77777777">
        <w:tc>
          <w:tcPr>
            <w:tcW w:w="507" w:type="dxa"/>
          </w:tcPr>
          <w:p w14:paraId="18E32EFB"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5E8E09F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0A20CD61"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773BFC2"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1E902DD3"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1C3AC1E9"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1B1E1EB8" w14:textId="77777777">
        <w:tc>
          <w:tcPr>
            <w:tcW w:w="507" w:type="dxa"/>
          </w:tcPr>
          <w:p w14:paraId="1679058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3BD698E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32B40BD1"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4036121D"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561BD6C"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41ACBEBD"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3765593" w14:textId="77777777">
        <w:tc>
          <w:tcPr>
            <w:tcW w:w="507" w:type="dxa"/>
          </w:tcPr>
          <w:p w14:paraId="6D8D4C50"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60B5803D"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2E0582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471CFA8"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3D38201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2D341E2C"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2DBDCF35" w14:textId="77777777" w:rsidR="00A97703" w:rsidRDefault="00A97703">
      <w:pPr>
        <w:pBdr>
          <w:top w:val="nil"/>
          <w:left w:val="nil"/>
          <w:bottom w:val="nil"/>
          <w:right w:val="nil"/>
          <w:between w:val="nil"/>
        </w:pBdr>
        <w:ind w:firstLine="567"/>
        <w:jc w:val="both"/>
        <w:rPr>
          <w:color w:val="000000"/>
          <w:sz w:val="22"/>
          <w:szCs w:val="22"/>
        </w:rPr>
      </w:pPr>
    </w:p>
    <w:p w14:paraId="65C2DFD2" w14:textId="4D2E3F2E"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I am aware that should </w:t>
      </w:r>
      <w:r w:rsidRPr="003F5777">
        <w:rPr>
          <w:b/>
          <w:color w:val="000000"/>
          <w:sz w:val="22"/>
          <w:szCs w:val="22"/>
        </w:rPr>
        <w:t>JSC “</w:t>
      </w:r>
      <w:r w:rsidR="002D14E9" w:rsidRPr="003F5777">
        <w:rPr>
          <w:b/>
          <w:color w:val="000000"/>
          <w:sz w:val="22"/>
          <w:szCs w:val="22"/>
        </w:rPr>
        <w:t>Igneta</w:t>
      </w:r>
      <w:r w:rsidRPr="003F5777">
        <w:rPr>
          <w:b/>
          <w:color w:val="000000"/>
          <w:sz w:val="22"/>
          <w:szCs w:val="22"/>
        </w:rPr>
        <w:t>”</w:t>
      </w:r>
      <w:r>
        <w:rPr>
          <w:color w:val="000000"/>
          <w:sz w:val="22"/>
          <w:szCs w:val="22"/>
        </w:rPr>
        <w:t xml:space="preserve"> determine that the provided data are false, the submitted tender will not be analysed and will be rejected.</w:t>
      </w:r>
    </w:p>
    <w:p w14:paraId="001164A4" w14:textId="77777777" w:rsidR="00A97703" w:rsidRDefault="00A97703">
      <w:pPr>
        <w:pBdr>
          <w:top w:val="nil"/>
          <w:left w:val="nil"/>
          <w:bottom w:val="nil"/>
          <w:right w:val="nil"/>
          <w:between w:val="nil"/>
        </w:pBdr>
        <w:jc w:val="both"/>
        <w:rPr>
          <w:color w:val="000000"/>
          <w:sz w:val="24"/>
          <w:szCs w:val="24"/>
        </w:rPr>
      </w:pPr>
    </w:p>
    <w:p w14:paraId="364EA9E4"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2D86028"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41ED94DB" w14:textId="01C7C6EE" w:rsidR="002D14E9" w:rsidRDefault="002D14E9">
      <w:pPr>
        <w:rPr>
          <w:color w:val="000000"/>
          <w:sz w:val="24"/>
          <w:szCs w:val="24"/>
        </w:rPr>
      </w:pPr>
      <w:r>
        <w:rPr>
          <w:color w:val="000000"/>
          <w:sz w:val="24"/>
          <w:szCs w:val="24"/>
        </w:rPr>
        <w:br w:type="page"/>
      </w:r>
    </w:p>
    <w:p w14:paraId="77812335" w14:textId="48ECBA2A" w:rsidR="002D14E9" w:rsidRDefault="002D14E9" w:rsidP="002D14E9">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„Igneta“</w:t>
      </w:r>
    </w:p>
    <w:p w14:paraId="30309F2B" w14:textId="49CAB978" w:rsidR="002D14E9" w:rsidRDefault="002D14E9" w:rsidP="002D14E9">
      <w:pPr>
        <w:pBdr>
          <w:top w:val="nil"/>
          <w:left w:val="nil"/>
          <w:bottom w:val="nil"/>
          <w:right w:val="nil"/>
          <w:between w:val="nil"/>
        </w:pBdr>
        <w:ind w:right="-178"/>
        <w:jc w:val="right"/>
        <w:rPr>
          <w:color w:val="000000"/>
          <w:sz w:val="22"/>
          <w:szCs w:val="22"/>
        </w:rPr>
      </w:pPr>
      <w:r>
        <w:rPr>
          <w:color w:val="000000"/>
          <w:sz w:val="22"/>
          <w:szCs w:val="22"/>
        </w:rPr>
        <w:t xml:space="preserve">Annex No 5 to the Terms and Conditions of the Tender </w:t>
      </w:r>
    </w:p>
    <w:p w14:paraId="5456F249" w14:textId="77777777" w:rsidR="002D14E9" w:rsidRDefault="002D14E9" w:rsidP="002D14E9">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2699C72B" w14:textId="77777777" w:rsidR="002D14E9" w:rsidRDefault="002D14E9" w:rsidP="002D14E9">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74E9DAFE" w14:textId="77777777" w:rsidR="002D14E9" w:rsidRDefault="002D14E9" w:rsidP="002D14E9">
      <w:pPr>
        <w:pBdr>
          <w:top w:val="nil"/>
          <w:left w:val="nil"/>
          <w:bottom w:val="nil"/>
          <w:right w:val="nil"/>
          <w:between w:val="nil"/>
        </w:pBdr>
        <w:jc w:val="both"/>
        <w:rPr>
          <w:color w:val="000000"/>
          <w:sz w:val="22"/>
          <w:szCs w:val="22"/>
        </w:rPr>
      </w:pPr>
      <w:r>
        <w:rPr>
          <w:b/>
          <w:color w:val="000000"/>
          <w:sz w:val="22"/>
          <w:szCs w:val="22"/>
        </w:rPr>
        <w:t>JSC „Igneta“</w:t>
      </w:r>
      <w:r>
        <w:rPr>
          <w:color w:val="000000"/>
          <w:sz w:val="22"/>
          <w:szCs w:val="22"/>
        </w:rPr>
        <w:t xml:space="preserve"> </w:t>
      </w:r>
    </w:p>
    <w:p w14:paraId="4A8333F0" w14:textId="77777777" w:rsidR="002D14E9" w:rsidRDefault="002D14E9" w:rsidP="002D14E9">
      <w:pPr>
        <w:pBdr>
          <w:top w:val="nil"/>
          <w:left w:val="nil"/>
          <w:bottom w:val="nil"/>
          <w:right w:val="nil"/>
          <w:between w:val="nil"/>
        </w:pBdr>
        <w:ind w:right="-178"/>
        <w:rPr>
          <w:color w:val="000000"/>
          <w:sz w:val="22"/>
          <w:szCs w:val="22"/>
        </w:rPr>
      </w:pPr>
      <w:r w:rsidRPr="002D14E9">
        <w:rPr>
          <w:color w:val="000000"/>
          <w:sz w:val="22"/>
          <w:szCs w:val="22"/>
        </w:rPr>
        <w:t xml:space="preserve">Paliūniškio g. 7A, LT-35113 Panevėžys </w:t>
      </w:r>
    </w:p>
    <w:p w14:paraId="266C6D28" w14:textId="77777777" w:rsidR="002D14E9" w:rsidRDefault="002D14E9" w:rsidP="002D14E9">
      <w:pPr>
        <w:pBdr>
          <w:top w:val="nil"/>
          <w:left w:val="nil"/>
          <w:bottom w:val="nil"/>
          <w:right w:val="nil"/>
          <w:between w:val="nil"/>
        </w:pBdr>
        <w:ind w:right="-178"/>
        <w:rPr>
          <w:color w:val="000000"/>
          <w:sz w:val="22"/>
          <w:szCs w:val="22"/>
        </w:rPr>
      </w:pPr>
      <w:r>
        <w:rPr>
          <w:color w:val="000000"/>
          <w:sz w:val="22"/>
          <w:szCs w:val="22"/>
        </w:rPr>
        <w:t xml:space="preserve">Reg.no. </w:t>
      </w:r>
      <w:r w:rsidRPr="002D14E9">
        <w:rPr>
          <w:color w:val="000000"/>
          <w:sz w:val="22"/>
          <w:szCs w:val="22"/>
        </w:rPr>
        <w:t>148136541</w:t>
      </w:r>
    </w:p>
    <w:p w14:paraId="28A471BF" w14:textId="77777777" w:rsidR="002D14E9" w:rsidRPr="002D14E9" w:rsidRDefault="002D14E9" w:rsidP="002D14E9">
      <w:pPr>
        <w:pBdr>
          <w:top w:val="nil"/>
          <w:left w:val="nil"/>
          <w:bottom w:val="nil"/>
          <w:right w:val="nil"/>
          <w:between w:val="nil"/>
        </w:pBdr>
        <w:shd w:val="clear" w:color="auto" w:fill="FFFFFF"/>
        <w:rPr>
          <w:color w:val="000000"/>
          <w:sz w:val="22"/>
          <w:szCs w:val="22"/>
          <w:lang w:val="en-US"/>
        </w:rPr>
      </w:pPr>
      <w:r>
        <w:rPr>
          <w:color w:val="000000"/>
          <w:sz w:val="22"/>
          <w:szCs w:val="22"/>
        </w:rPr>
        <w:t>phone: +370 656 94835 e-mail:. info</w:t>
      </w:r>
      <w:r>
        <w:rPr>
          <w:color w:val="000000"/>
          <w:sz w:val="22"/>
          <w:szCs w:val="22"/>
          <w:lang w:val="en-US"/>
        </w:rPr>
        <w:t>@igneta.lt</w:t>
      </w:r>
    </w:p>
    <w:p w14:paraId="68E717B1" w14:textId="77777777" w:rsidR="002D14E9" w:rsidRPr="002D14E9" w:rsidRDefault="002D14E9" w:rsidP="002D14E9">
      <w:pPr>
        <w:pBdr>
          <w:top w:val="nil"/>
          <w:left w:val="nil"/>
          <w:bottom w:val="nil"/>
          <w:right w:val="nil"/>
          <w:between w:val="nil"/>
        </w:pBdr>
        <w:tabs>
          <w:tab w:val="left" w:pos="1560"/>
        </w:tabs>
        <w:spacing w:before="280" w:after="280"/>
        <w:jc w:val="both"/>
        <w:rPr>
          <w:color w:val="000000"/>
          <w:sz w:val="22"/>
          <w:szCs w:val="22"/>
          <w:lang w:val="en-US"/>
        </w:rPr>
      </w:pPr>
    </w:p>
    <w:p w14:paraId="0484CC01" w14:textId="77777777" w:rsidR="002D14E9" w:rsidRDefault="002D14E9" w:rsidP="002D14E9">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592E8A6"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1FF4218A"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(Date)</w:t>
      </w:r>
    </w:p>
    <w:p w14:paraId="73B78113"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_____________________</w:t>
      </w:r>
    </w:p>
    <w:p w14:paraId="61DF9CDA" w14:textId="77777777" w:rsidR="002D14E9" w:rsidRDefault="002D14E9" w:rsidP="002D14E9">
      <w:pPr>
        <w:pBdr>
          <w:top w:val="nil"/>
          <w:left w:val="nil"/>
          <w:bottom w:val="nil"/>
          <w:right w:val="nil"/>
          <w:between w:val="nil"/>
        </w:pBdr>
        <w:jc w:val="center"/>
        <w:rPr>
          <w:color w:val="000000"/>
          <w:sz w:val="22"/>
          <w:szCs w:val="22"/>
        </w:rPr>
      </w:pPr>
      <w:r>
        <w:rPr>
          <w:color w:val="000000"/>
          <w:sz w:val="22"/>
          <w:szCs w:val="22"/>
        </w:rPr>
        <w:t>(Place)</w:t>
      </w:r>
    </w:p>
    <w:p w14:paraId="5A914736" w14:textId="77777777" w:rsidR="002D14E9" w:rsidRDefault="002D14E9" w:rsidP="002D14E9"/>
    <w:tbl>
      <w:tblPr>
        <w:tblW w:w="9973" w:type="dxa"/>
        <w:tblInd w:w="-34" w:type="dxa"/>
        <w:tblLayout w:type="fixed"/>
        <w:tblLook w:val="0000" w:firstRow="0" w:lastRow="0" w:firstColumn="0" w:lastColumn="0" w:noHBand="0" w:noVBand="0"/>
      </w:tblPr>
      <w:tblGrid>
        <w:gridCol w:w="9973"/>
      </w:tblGrid>
      <w:tr w:rsidR="002D14E9" w14:paraId="67292193" w14:textId="77777777" w:rsidTr="00A77019">
        <w:tc>
          <w:tcPr>
            <w:tcW w:w="9973" w:type="dxa"/>
          </w:tcPr>
          <w:p w14:paraId="1265D1AA" w14:textId="77777777" w:rsidR="002D14E9" w:rsidRDefault="002D14E9" w:rsidP="00A77019">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2D14E9" w14:paraId="292452A5" w14:textId="77777777" w:rsidTr="00A77019">
        <w:tc>
          <w:tcPr>
            <w:tcW w:w="9973" w:type="dxa"/>
          </w:tcPr>
          <w:p w14:paraId="2FF9F4CC" w14:textId="77777777" w:rsidR="002D14E9" w:rsidRDefault="002D14E9" w:rsidP="00A77019">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2330FB45" w14:textId="77777777" w:rsidR="002D14E9" w:rsidRDefault="002D14E9" w:rsidP="00A77019">
            <w:pPr>
              <w:pBdr>
                <w:top w:val="nil"/>
                <w:left w:val="nil"/>
                <w:bottom w:val="nil"/>
                <w:right w:val="nil"/>
                <w:between w:val="nil"/>
              </w:pBdr>
              <w:ind w:right="-82"/>
              <w:jc w:val="center"/>
              <w:rPr>
                <w:color w:val="000000"/>
                <w:sz w:val="22"/>
                <w:szCs w:val="22"/>
              </w:rPr>
            </w:pPr>
          </w:p>
        </w:tc>
      </w:tr>
      <w:tr w:rsidR="002D14E9" w14:paraId="75680ACA" w14:textId="77777777" w:rsidTr="00A77019">
        <w:tc>
          <w:tcPr>
            <w:tcW w:w="9973" w:type="dxa"/>
            <w:tcBorders>
              <w:bottom w:val="single" w:sz="4" w:space="0" w:color="000000"/>
            </w:tcBorders>
          </w:tcPr>
          <w:p w14:paraId="71834FD7" w14:textId="77777777" w:rsidR="002D14E9" w:rsidRDefault="002D14E9" w:rsidP="00A77019">
            <w:pPr>
              <w:pBdr>
                <w:top w:val="nil"/>
                <w:left w:val="nil"/>
                <w:bottom w:val="nil"/>
                <w:right w:val="nil"/>
                <w:between w:val="nil"/>
              </w:pBdr>
              <w:ind w:right="-82"/>
              <w:rPr>
                <w:color w:val="000000"/>
                <w:sz w:val="22"/>
                <w:szCs w:val="22"/>
              </w:rPr>
            </w:pPr>
            <w:r>
              <w:rPr>
                <w:color w:val="000000"/>
                <w:sz w:val="22"/>
                <w:szCs w:val="22"/>
              </w:rPr>
              <w:t xml:space="preserve">confirm that </w:t>
            </w:r>
          </w:p>
          <w:p w14:paraId="559AEB62" w14:textId="77777777" w:rsidR="002D14E9" w:rsidRDefault="002D14E9" w:rsidP="00A77019">
            <w:pPr>
              <w:pBdr>
                <w:top w:val="nil"/>
                <w:left w:val="nil"/>
                <w:bottom w:val="nil"/>
                <w:right w:val="nil"/>
                <w:between w:val="nil"/>
              </w:pBdr>
              <w:ind w:right="-82"/>
              <w:jc w:val="center"/>
              <w:rPr>
                <w:color w:val="000000"/>
                <w:sz w:val="22"/>
                <w:szCs w:val="22"/>
              </w:rPr>
            </w:pPr>
          </w:p>
          <w:p w14:paraId="3344E73E" w14:textId="77777777" w:rsidR="002D14E9" w:rsidRDefault="002D14E9" w:rsidP="00A77019">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2D14E9" w14:paraId="587C0AA3" w14:textId="77777777" w:rsidTr="00A77019">
        <w:tc>
          <w:tcPr>
            <w:tcW w:w="9973" w:type="dxa"/>
            <w:tcBorders>
              <w:top w:val="single" w:sz="4" w:space="0" w:color="000000"/>
            </w:tcBorders>
          </w:tcPr>
          <w:p w14:paraId="3372DC59" w14:textId="77777777" w:rsidR="002D14E9" w:rsidRDefault="002D14E9" w:rsidP="00A77019">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29B0F3EC" w14:textId="77777777" w:rsidR="002D14E9" w:rsidRDefault="002D14E9" w:rsidP="002D14E9"/>
    <w:p w14:paraId="567B7146" w14:textId="77777777" w:rsidR="004461B7" w:rsidRPr="00AC08AF" w:rsidRDefault="004461B7" w:rsidP="004461B7">
      <w:pPr>
        <w:jc w:val="both"/>
        <w:rPr>
          <w:sz w:val="24"/>
          <w:szCs w:val="24"/>
        </w:rPr>
      </w:pPr>
      <w:r w:rsidRPr="00E55DD0">
        <w:rPr>
          <w:sz w:val="24"/>
          <w:szCs w:val="24"/>
        </w:rPr>
        <w:t xml:space="preserve">that I manage/represent can </w:t>
      </w:r>
      <w:r w:rsidRPr="00AC08AF">
        <w:rPr>
          <w:sz w:val="24"/>
          <w:szCs w:val="24"/>
        </w:rPr>
        <w:t>provide warranty service for goods (equipment).</w:t>
      </w:r>
    </w:p>
    <w:p w14:paraId="58B56FA8" w14:textId="77777777" w:rsidR="004461B7" w:rsidRDefault="004461B7" w:rsidP="004461B7">
      <w:pPr>
        <w:jc w:val="both"/>
        <w:rPr>
          <w:sz w:val="24"/>
          <w:szCs w:val="24"/>
        </w:rPr>
      </w:pPr>
    </w:p>
    <w:p w14:paraId="43896915" w14:textId="77777777" w:rsidR="004461B7" w:rsidRPr="00AC08AF" w:rsidRDefault="004461B7" w:rsidP="004461B7">
      <w:pPr>
        <w:jc w:val="both"/>
        <w:rPr>
          <w:sz w:val="24"/>
          <w:szCs w:val="24"/>
        </w:rPr>
      </w:pPr>
      <w:r>
        <w:rPr>
          <w:sz w:val="24"/>
          <w:szCs w:val="24"/>
        </w:rPr>
        <w:t xml:space="preserve">We </w:t>
      </w:r>
      <w:r w:rsidRPr="00AC08AF">
        <w:rPr>
          <w:sz w:val="24"/>
          <w:szCs w:val="24"/>
        </w:rPr>
        <w:t>assure:</w:t>
      </w:r>
    </w:p>
    <w:p w14:paraId="0991176F" w14:textId="77777777" w:rsidR="004461B7" w:rsidRPr="00AC08AF" w:rsidRDefault="004461B7" w:rsidP="004461B7">
      <w:pPr>
        <w:jc w:val="both"/>
        <w:rPr>
          <w:sz w:val="24"/>
          <w:szCs w:val="24"/>
        </w:rPr>
      </w:pPr>
      <w:r w:rsidRPr="00AC08AF">
        <w:rPr>
          <w:sz w:val="24"/>
          <w:szCs w:val="24"/>
        </w:rPr>
        <w:t>•</w:t>
      </w:r>
      <w:r w:rsidRPr="00AC08AF">
        <w:rPr>
          <w:sz w:val="24"/>
          <w:szCs w:val="24"/>
        </w:rPr>
        <w:tab/>
        <w:t>Time of reaction to enquiry must be not longer than 3 hours after enquiry. Engineer must contact the customer.</w:t>
      </w:r>
    </w:p>
    <w:p w14:paraId="1E3CB7C5" w14:textId="77777777" w:rsidR="004461B7" w:rsidRPr="00AC08AF" w:rsidRDefault="004461B7" w:rsidP="004461B7">
      <w:pPr>
        <w:jc w:val="both"/>
        <w:rPr>
          <w:sz w:val="24"/>
          <w:szCs w:val="24"/>
        </w:rPr>
      </w:pPr>
      <w:r w:rsidRPr="00AC08AF">
        <w:rPr>
          <w:sz w:val="24"/>
          <w:szCs w:val="24"/>
        </w:rPr>
        <w:t>•</w:t>
      </w:r>
      <w:r w:rsidRPr="00AC08AF">
        <w:rPr>
          <w:sz w:val="24"/>
          <w:szCs w:val="24"/>
        </w:rPr>
        <w:tab/>
        <w:t xml:space="preserve">Technical specialists must arrive to the place no longer than within 24 hours after submission of the notification. </w:t>
      </w:r>
    </w:p>
    <w:p w14:paraId="1A62CE1F" w14:textId="77777777" w:rsidR="004461B7" w:rsidRPr="00AC08AF" w:rsidRDefault="004461B7" w:rsidP="004461B7">
      <w:pPr>
        <w:jc w:val="both"/>
        <w:rPr>
          <w:sz w:val="24"/>
          <w:szCs w:val="24"/>
        </w:rPr>
      </w:pPr>
      <w:r w:rsidRPr="00AC08AF">
        <w:rPr>
          <w:sz w:val="24"/>
          <w:szCs w:val="24"/>
        </w:rPr>
        <w:t>•</w:t>
      </w:r>
      <w:r w:rsidRPr="00AC08AF">
        <w:rPr>
          <w:sz w:val="24"/>
          <w:szCs w:val="24"/>
        </w:rPr>
        <w:tab/>
        <w:t xml:space="preserve">Term of spare parts delivery: not longer than 48 hours after submission of the notification. </w:t>
      </w:r>
    </w:p>
    <w:p w14:paraId="5B8A2EA9" w14:textId="77777777" w:rsidR="004461B7" w:rsidRDefault="004461B7" w:rsidP="004461B7">
      <w:pPr>
        <w:jc w:val="both"/>
        <w:rPr>
          <w:sz w:val="24"/>
          <w:szCs w:val="24"/>
        </w:rPr>
      </w:pPr>
      <w:r w:rsidRPr="00AC08AF">
        <w:rPr>
          <w:sz w:val="24"/>
          <w:szCs w:val="24"/>
        </w:rPr>
        <w:t>•</w:t>
      </w:r>
      <w:r w:rsidRPr="00AC08AF">
        <w:rPr>
          <w:sz w:val="24"/>
          <w:szCs w:val="24"/>
        </w:rPr>
        <w:tab/>
        <w:t>Remote servise by internet or phone from 8 a.m. to 5 p.m. Lithuanian time.</w:t>
      </w:r>
    </w:p>
    <w:p w14:paraId="79782646" w14:textId="77777777" w:rsidR="002D14E9" w:rsidRDefault="002D14E9" w:rsidP="002D14E9">
      <w:pPr>
        <w:jc w:val="both"/>
        <w:rPr>
          <w:sz w:val="24"/>
          <w:szCs w:val="24"/>
        </w:rPr>
      </w:pPr>
    </w:p>
    <w:p w14:paraId="116131A3" w14:textId="77777777" w:rsidR="002D14E9" w:rsidRPr="007C607A" w:rsidRDefault="002D14E9" w:rsidP="002D14E9">
      <w:pPr>
        <w:jc w:val="both"/>
        <w:rPr>
          <w:b/>
          <w:sz w:val="24"/>
          <w:szCs w:val="24"/>
        </w:rPr>
      </w:pPr>
      <w:r>
        <w:rPr>
          <w:b/>
          <w:sz w:val="24"/>
          <w:szCs w:val="24"/>
        </w:rPr>
        <w:t>Contact information</w:t>
      </w:r>
    </w:p>
    <w:tbl>
      <w:tblPr>
        <w:tblStyle w:val="TableGrid"/>
        <w:tblW w:w="0" w:type="auto"/>
        <w:tblLook w:val="04A0" w:firstRow="1" w:lastRow="0" w:firstColumn="1" w:lastColumn="0" w:noHBand="0" w:noVBand="1"/>
      </w:tblPr>
      <w:tblGrid>
        <w:gridCol w:w="4856"/>
        <w:gridCol w:w="4857"/>
      </w:tblGrid>
      <w:tr w:rsidR="002D14E9" w14:paraId="263F8F68" w14:textId="77777777" w:rsidTr="00A77019">
        <w:tc>
          <w:tcPr>
            <w:tcW w:w="4856" w:type="dxa"/>
          </w:tcPr>
          <w:p w14:paraId="58B9E466" w14:textId="77777777" w:rsidR="002D14E9" w:rsidRDefault="002D14E9" w:rsidP="00A77019">
            <w:pPr>
              <w:jc w:val="both"/>
              <w:rPr>
                <w:sz w:val="24"/>
                <w:szCs w:val="24"/>
              </w:rPr>
            </w:pPr>
            <w:r>
              <w:rPr>
                <w:sz w:val="24"/>
                <w:szCs w:val="24"/>
              </w:rPr>
              <w:t>Phone</w:t>
            </w:r>
          </w:p>
        </w:tc>
        <w:tc>
          <w:tcPr>
            <w:tcW w:w="4857" w:type="dxa"/>
          </w:tcPr>
          <w:p w14:paraId="6E7C0102" w14:textId="77777777" w:rsidR="002D14E9" w:rsidRDefault="002D14E9" w:rsidP="00A77019">
            <w:pPr>
              <w:jc w:val="both"/>
              <w:rPr>
                <w:sz w:val="24"/>
                <w:szCs w:val="24"/>
              </w:rPr>
            </w:pPr>
          </w:p>
        </w:tc>
      </w:tr>
      <w:tr w:rsidR="002D14E9" w14:paraId="6816FF5C" w14:textId="77777777" w:rsidTr="00A77019">
        <w:tc>
          <w:tcPr>
            <w:tcW w:w="4856" w:type="dxa"/>
          </w:tcPr>
          <w:p w14:paraId="6F6D4EFD" w14:textId="77777777" w:rsidR="002D14E9" w:rsidRDefault="002D14E9" w:rsidP="00A77019">
            <w:pPr>
              <w:jc w:val="both"/>
              <w:rPr>
                <w:sz w:val="24"/>
                <w:szCs w:val="24"/>
              </w:rPr>
            </w:pPr>
            <w:r>
              <w:rPr>
                <w:sz w:val="24"/>
                <w:szCs w:val="24"/>
              </w:rPr>
              <w:t>E-mail</w:t>
            </w:r>
          </w:p>
        </w:tc>
        <w:tc>
          <w:tcPr>
            <w:tcW w:w="4857" w:type="dxa"/>
          </w:tcPr>
          <w:p w14:paraId="4F7C2151" w14:textId="77777777" w:rsidR="002D14E9" w:rsidRDefault="002D14E9" w:rsidP="00A77019">
            <w:pPr>
              <w:jc w:val="both"/>
              <w:rPr>
                <w:sz w:val="24"/>
                <w:szCs w:val="24"/>
              </w:rPr>
            </w:pPr>
          </w:p>
        </w:tc>
      </w:tr>
    </w:tbl>
    <w:p w14:paraId="554F4B94" w14:textId="77777777" w:rsidR="002D14E9" w:rsidRDefault="002D14E9" w:rsidP="002D14E9">
      <w:pPr>
        <w:jc w:val="both"/>
        <w:rPr>
          <w:color w:val="000000"/>
          <w:sz w:val="22"/>
          <w:szCs w:val="22"/>
        </w:rPr>
      </w:pPr>
    </w:p>
    <w:p w14:paraId="5E1360D4" w14:textId="32DD9FDF" w:rsidR="002D14E9" w:rsidRDefault="002D14E9" w:rsidP="002D14E9">
      <w:pPr>
        <w:pBdr>
          <w:top w:val="nil"/>
          <w:left w:val="nil"/>
          <w:bottom w:val="nil"/>
          <w:right w:val="nil"/>
          <w:between w:val="nil"/>
        </w:pBdr>
        <w:ind w:firstLine="567"/>
        <w:jc w:val="both"/>
        <w:rPr>
          <w:color w:val="000000"/>
          <w:sz w:val="22"/>
          <w:szCs w:val="22"/>
        </w:rPr>
      </w:pPr>
      <w:r>
        <w:rPr>
          <w:color w:val="000000"/>
          <w:sz w:val="22"/>
          <w:szCs w:val="22"/>
        </w:rPr>
        <w:t xml:space="preserve">I am aware that should </w:t>
      </w:r>
      <w:r w:rsidRPr="003F5777">
        <w:rPr>
          <w:b/>
          <w:color w:val="000000"/>
          <w:sz w:val="22"/>
          <w:szCs w:val="22"/>
        </w:rPr>
        <w:t>JSC “Igneta”,</w:t>
      </w:r>
      <w:r>
        <w:rPr>
          <w:color w:val="000000"/>
          <w:sz w:val="22"/>
          <w:szCs w:val="22"/>
        </w:rPr>
        <w:t xml:space="preserve"> determine that the provided data are false, the submitted tender will not be analyzed and will be rejected.</w:t>
      </w:r>
    </w:p>
    <w:p w14:paraId="28768CB8" w14:textId="77777777" w:rsidR="002D14E9" w:rsidRDefault="002D14E9" w:rsidP="002D14E9">
      <w:pPr>
        <w:pBdr>
          <w:top w:val="nil"/>
          <w:left w:val="nil"/>
          <w:bottom w:val="nil"/>
          <w:right w:val="nil"/>
          <w:between w:val="nil"/>
        </w:pBdr>
        <w:jc w:val="both"/>
        <w:rPr>
          <w:color w:val="000000"/>
          <w:sz w:val="24"/>
          <w:szCs w:val="24"/>
        </w:rPr>
      </w:pPr>
    </w:p>
    <w:p w14:paraId="6701314E" w14:textId="77777777" w:rsidR="002D14E9" w:rsidRDefault="002D14E9" w:rsidP="002D14E9">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33CD5B99" w14:textId="77777777" w:rsidR="002D14E9" w:rsidRDefault="002D14E9" w:rsidP="002D14E9">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83FC363" w14:textId="77777777" w:rsidR="002D14E9" w:rsidRDefault="002D14E9" w:rsidP="002D14E9">
      <w:pPr>
        <w:pBdr>
          <w:top w:val="nil"/>
          <w:left w:val="nil"/>
          <w:bottom w:val="nil"/>
          <w:right w:val="nil"/>
          <w:between w:val="nil"/>
        </w:pBdr>
        <w:ind w:right="-178"/>
        <w:jc w:val="center"/>
        <w:rPr>
          <w:color w:val="000000"/>
          <w:sz w:val="22"/>
          <w:szCs w:val="22"/>
        </w:rPr>
      </w:pPr>
    </w:p>
    <w:p w14:paraId="68274857"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5274637C"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BBD96" w14:textId="77777777" w:rsidR="00D414B5" w:rsidRDefault="00D414B5">
      <w:r>
        <w:separator/>
      </w:r>
    </w:p>
  </w:endnote>
  <w:endnote w:type="continuationSeparator" w:id="0">
    <w:p w14:paraId="1961DF12" w14:textId="77777777" w:rsidR="00D414B5" w:rsidRDefault="00D4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28936" w14:textId="77777777" w:rsidR="00D414B5" w:rsidRDefault="00D414B5">
      <w:r>
        <w:separator/>
      </w:r>
    </w:p>
  </w:footnote>
  <w:footnote w:type="continuationSeparator" w:id="0">
    <w:p w14:paraId="7BF9EF44" w14:textId="77777777" w:rsidR="00D414B5" w:rsidRDefault="00D414B5">
      <w:r>
        <w:continuationSeparator/>
      </w:r>
    </w:p>
  </w:footnote>
  <w:footnote w:id="1">
    <w:p w14:paraId="46560A08" w14:textId="77777777" w:rsidR="00A77019" w:rsidRDefault="00A77019" w:rsidP="0045584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65E7C2A4" w14:textId="77777777" w:rsidR="00A77019" w:rsidRDefault="00A7701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8711631" w14:textId="77777777" w:rsidR="00A77019" w:rsidRDefault="00A77019" w:rsidP="00A56C12">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2782B2" w14:textId="77777777" w:rsidR="00A77019" w:rsidRDefault="00A77019" w:rsidP="0027074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0722ED31" w14:textId="77777777" w:rsidR="00A77019" w:rsidRDefault="00A77019">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 w:id="6">
    <w:p w14:paraId="0547A934" w14:textId="77777777" w:rsidR="00A77019" w:rsidRDefault="00A77019" w:rsidP="002D14E9">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7B0" w14:textId="77777777" w:rsidR="00A77019" w:rsidRDefault="00A7701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4826B1" w14:textId="77777777" w:rsidR="00A77019" w:rsidRDefault="00A77019">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24AD" w14:textId="78A259C3" w:rsidR="00A77019" w:rsidRDefault="00A7701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A34D6">
      <w:rPr>
        <w:noProof/>
        <w:color w:val="000000"/>
        <w:sz w:val="24"/>
        <w:szCs w:val="24"/>
      </w:rPr>
      <w:t>28</w:t>
    </w:r>
    <w:r>
      <w:rPr>
        <w:color w:val="000000"/>
        <w:sz w:val="24"/>
        <w:szCs w:val="24"/>
      </w:rPr>
      <w:fldChar w:fldCharType="end"/>
    </w:r>
  </w:p>
  <w:p w14:paraId="24CBD55E" w14:textId="77777777" w:rsidR="00A77019" w:rsidRDefault="00A77019">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9E01735"/>
    <w:multiLevelType w:val="hybridMultilevel"/>
    <w:tmpl w:val="F788A34A"/>
    <w:lvl w:ilvl="0" w:tplc="04270001">
      <w:start w:val="1"/>
      <w:numFmt w:val="bullet"/>
      <w:lvlText w:val=""/>
      <w:lvlJc w:val="left"/>
      <w:pPr>
        <w:ind w:left="848" w:hanging="360"/>
      </w:pPr>
      <w:rPr>
        <w:rFonts w:ascii="Symbol" w:hAnsi="Symbol" w:hint="default"/>
      </w:rPr>
    </w:lvl>
    <w:lvl w:ilvl="1" w:tplc="04270003" w:tentative="1">
      <w:start w:val="1"/>
      <w:numFmt w:val="bullet"/>
      <w:lvlText w:val="o"/>
      <w:lvlJc w:val="left"/>
      <w:pPr>
        <w:ind w:left="1568" w:hanging="360"/>
      </w:pPr>
      <w:rPr>
        <w:rFonts w:ascii="Courier New" w:hAnsi="Courier New" w:cs="Courier New" w:hint="default"/>
      </w:rPr>
    </w:lvl>
    <w:lvl w:ilvl="2" w:tplc="04270005" w:tentative="1">
      <w:start w:val="1"/>
      <w:numFmt w:val="bullet"/>
      <w:lvlText w:val=""/>
      <w:lvlJc w:val="left"/>
      <w:pPr>
        <w:ind w:left="2288" w:hanging="360"/>
      </w:pPr>
      <w:rPr>
        <w:rFonts w:ascii="Wingdings" w:hAnsi="Wingdings" w:hint="default"/>
      </w:rPr>
    </w:lvl>
    <w:lvl w:ilvl="3" w:tplc="04270001" w:tentative="1">
      <w:start w:val="1"/>
      <w:numFmt w:val="bullet"/>
      <w:lvlText w:val=""/>
      <w:lvlJc w:val="left"/>
      <w:pPr>
        <w:ind w:left="3008" w:hanging="360"/>
      </w:pPr>
      <w:rPr>
        <w:rFonts w:ascii="Symbol" w:hAnsi="Symbol" w:hint="default"/>
      </w:rPr>
    </w:lvl>
    <w:lvl w:ilvl="4" w:tplc="04270003" w:tentative="1">
      <w:start w:val="1"/>
      <w:numFmt w:val="bullet"/>
      <w:lvlText w:val="o"/>
      <w:lvlJc w:val="left"/>
      <w:pPr>
        <w:ind w:left="3728" w:hanging="360"/>
      </w:pPr>
      <w:rPr>
        <w:rFonts w:ascii="Courier New" w:hAnsi="Courier New" w:cs="Courier New" w:hint="default"/>
      </w:rPr>
    </w:lvl>
    <w:lvl w:ilvl="5" w:tplc="04270005" w:tentative="1">
      <w:start w:val="1"/>
      <w:numFmt w:val="bullet"/>
      <w:lvlText w:val=""/>
      <w:lvlJc w:val="left"/>
      <w:pPr>
        <w:ind w:left="4448" w:hanging="360"/>
      </w:pPr>
      <w:rPr>
        <w:rFonts w:ascii="Wingdings" w:hAnsi="Wingdings" w:hint="default"/>
      </w:rPr>
    </w:lvl>
    <w:lvl w:ilvl="6" w:tplc="04270001" w:tentative="1">
      <w:start w:val="1"/>
      <w:numFmt w:val="bullet"/>
      <w:lvlText w:val=""/>
      <w:lvlJc w:val="left"/>
      <w:pPr>
        <w:ind w:left="5168" w:hanging="360"/>
      </w:pPr>
      <w:rPr>
        <w:rFonts w:ascii="Symbol" w:hAnsi="Symbol" w:hint="default"/>
      </w:rPr>
    </w:lvl>
    <w:lvl w:ilvl="7" w:tplc="04270003" w:tentative="1">
      <w:start w:val="1"/>
      <w:numFmt w:val="bullet"/>
      <w:lvlText w:val="o"/>
      <w:lvlJc w:val="left"/>
      <w:pPr>
        <w:ind w:left="5888" w:hanging="360"/>
      </w:pPr>
      <w:rPr>
        <w:rFonts w:ascii="Courier New" w:hAnsi="Courier New" w:cs="Courier New" w:hint="default"/>
      </w:rPr>
    </w:lvl>
    <w:lvl w:ilvl="8" w:tplc="04270005" w:tentative="1">
      <w:start w:val="1"/>
      <w:numFmt w:val="bullet"/>
      <w:lvlText w:val=""/>
      <w:lvlJc w:val="left"/>
      <w:pPr>
        <w:ind w:left="6608" w:hanging="360"/>
      </w:pPr>
      <w:rPr>
        <w:rFonts w:ascii="Wingdings" w:hAnsi="Wingdings" w:hint="default"/>
      </w:rPr>
    </w:lvl>
  </w:abstractNum>
  <w:abstractNum w:abstractNumId="3" w15:restartNumberingAfterBreak="0">
    <w:nsid w:val="0BF61EA2"/>
    <w:multiLevelType w:val="hybridMultilevel"/>
    <w:tmpl w:val="41C0DF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0F70057"/>
    <w:multiLevelType w:val="hybridMultilevel"/>
    <w:tmpl w:val="41C0D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9"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1"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2"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25770A12"/>
    <w:multiLevelType w:val="hybridMultilevel"/>
    <w:tmpl w:val="121E7A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2C0EA1"/>
    <w:multiLevelType w:val="hybridMultilevel"/>
    <w:tmpl w:val="41C0DF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6" w15:restartNumberingAfterBreak="0">
    <w:nsid w:val="2F8967EB"/>
    <w:multiLevelType w:val="hybridMultilevel"/>
    <w:tmpl w:val="40324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4"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6"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2"/>
  </w:num>
  <w:num w:numId="3">
    <w:abstractNumId w:val="15"/>
  </w:num>
  <w:num w:numId="4">
    <w:abstractNumId w:val="24"/>
  </w:num>
  <w:num w:numId="5">
    <w:abstractNumId w:val="6"/>
  </w:num>
  <w:num w:numId="6">
    <w:abstractNumId w:val="17"/>
  </w:num>
  <w:num w:numId="7">
    <w:abstractNumId w:val="4"/>
  </w:num>
  <w:num w:numId="8">
    <w:abstractNumId w:val="10"/>
  </w:num>
  <w:num w:numId="9">
    <w:abstractNumId w:val="25"/>
  </w:num>
  <w:num w:numId="10">
    <w:abstractNumId w:val="18"/>
  </w:num>
  <w:num w:numId="11">
    <w:abstractNumId w:val="0"/>
  </w:num>
  <w:num w:numId="12">
    <w:abstractNumId w:val="21"/>
  </w:num>
  <w:num w:numId="13">
    <w:abstractNumId w:val="26"/>
  </w:num>
  <w:num w:numId="14">
    <w:abstractNumId w:val="11"/>
  </w:num>
  <w:num w:numId="15">
    <w:abstractNumId w:val="7"/>
  </w:num>
  <w:num w:numId="16">
    <w:abstractNumId w:val="12"/>
  </w:num>
  <w:num w:numId="17">
    <w:abstractNumId w:val="8"/>
  </w:num>
  <w:num w:numId="18">
    <w:abstractNumId w:val="23"/>
  </w:num>
  <w:num w:numId="19">
    <w:abstractNumId w:val="20"/>
  </w:num>
  <w:num w:numId="20">
    <w:abstractNumId w:val="19"/>
  </w:num>
  <w:num w:numId="21">
    <w:abstractNumId w:val="9"/>
  </w:num>
  <w:num w:numId="22">
    <w:abstractNumId w:val="13"/>
  </w:num>
  <w:num w:numId="23">
    <w:abstractNumId w:val="16"/>
  </w:num>
  <w:num w:numId="24">
    <w:abstractNumId w:val="5"/>
  </w:num>
  <w:num w:numId="25">
    <w:abstractNumId w:val="14"/>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4E14"/>
    <w:rsid w:val="00077DCF"/>
    <w:rsid w:val="001355CC"/>
    <w:rsid w:val="0013784F"/>
    <w:rsid w:val="00167132"/>
    <w:rsid w:val="001A3911"/>
    <w:rsid w:val="001C63E7"/>
    <w:rsid w:val="001D2250"/>
    <w:rsid w:val="001E576F"/>
    <w:rsid w:val="001F06B5"/>
    <w:rsid w:val="00206497"/>
    <w:rsid w:val="00225409"/>
    <w:rsid w:val="002415B5"/>
    <w:rsid w:val="00270740"/>
    <w:rsid w:val="002A1EE4"/>
    <w:rsid w:val="002D14E9"/>
    <w:rsid w:val="002D679F"/>
    <w:rsid w:val="002E5D61"/>
    <w:rsid w:val="00303ABE"/>
    <w:rsid w:val="00317746"/>
    <w:rsid w:val="00322C70"/>
    <w:rsid w:val="00325FD3"/>
    <w:rsid w:val="003308CB"/>
    <w:rsid w:val="00355F2A"/>
    <w:rsid w:val="003C39BB"/>
    <w:rsid w:val="003C52A2"/>
    <w:rsid w:val="003D42CB"/>
    <w:rsid w:val="003D5ED0"/>
    <w:rsid w:val="003F5777"/>
    <w:rsid w:val="0040317C"/>
    <w:rsid w:val="004166F5"/>
    <w:rsid w:val="004461B7"/>
    <w:rsid w:val="0045584A"/>
    <w:rsid w:val="004B12E0"/>
    <w:rsid w:val="004E422E"/>
    <w:rsid w:val="0051278D"/>
    <w:rsid w:val="00517CEA"/>
    <w:rsid w:val="00561FDF"/>
    <w:rsid w:val="005B7B49"/>
    <w:rsid w:val="005C0A40"/>
    <w:rsid w:val="005D28AA"/>
    <w:rsid w:val="005E7952"/>
    <w:rsid w:val="006373B7"/>
    <w:rsid w:val="006E1988"/>
    <w:rsid w:val="006F5EA4"/>
    <w:rsid w:val="00720DA2"/>
    <w:rsid w:val="0076756E"/>
    <w:rsid w:val="007948B6"/>
    <w:rsid w:val="007A34D6"/>
    <w:rsid w:val="0082028B"/>
    <w:rsid w:val="008572BD"/>
    <w:rsid w:val="00857A29"/>
    <w:rsid w:val="008602E3"/>
    <w:rsid w:val="00875C36"/>
    <w:rsid w:val="008901CA"/>
    <w:rsid w:val="00911147"/>
    <w:rsid w:val="009238E4"/>
    <w:rsid w:val="00974B7F"/>
    <w:rsid w:val="0098081E"/>
    <w:rsid w:val="0099737D"/>
    <w:rsid w:val="00A225CA"/>
    <w:rsid w:val="00A36436"/>
    <w:rsid w:val="00A56C12"/>
    <w:rsid w:val="00A77019"/>
    <w:rsid w:val="00A908A6"/>
    <w:rsid w:val="00A9696F"/>
    <w:rsid w:val="00A97703"/>
    <w:rsid w:val="00AA0D15"/>
    <w:rsid w:val="00AA42A1"/>
    <w:rsid w:val="00AB5531"/>
    <w:rsid w:val="00AF7199"/>
    <w:rsid w:val="00B36EAF"/>
    <w:rsid w:val="00B77499"/>
    <w:rsid w:val="00BA67D0"/>
    <w:rsid w:val="00BD48E8"/>
    <w:rsid w:val="00BE2D4F"/>
    <w:rsid w:val="00BF6C0D"/>
    <w:rsid w:val="00C01E24"/>
    <w:rsid w:val="00C55F96"/>
    <w:rsid w:val="00C56340"/>
    <w:rsid w:val="00CF33AA"/>
    <w:rsid w:val="00D23B60"/>
    <w:rsid w:val="00D414B5"/>
    <w:rsid w:val="00D45E7C"/>
    <w:rsid w:val="00D73759"/>
    <w:rsid w:val="00D90F75"/>
    <w:rsid w:val="00D954BF"/>
    <w:rsid w:val="00DF3B42"/>
    <w:rsid w:val="00E66FB0"/>
    <w:rsid w:val="00EE01DB"/>
    <w:rsid w:val="00EE1C9A"/>
    <w:rsid w:val="00EE7E01"/>
    <w:rsid w:val="00EF356B"/>
    <w:rsid w:val="00F57C62"/>
    <w:rsid w:val="00F71220"/>
    <w:rsid w:val="00F71E7C"/>
    <w:rsid w:val="00F8031E"/>
    <w:rsid w:val="00F94951"/>
    <w:rsid w:val="00F951AF"/>
    <w:rsid w:val="00FB029C"/>
    <w:rsid w:val="00FB55B8"/>
    <w:rsid w:val="00FF0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784D"/>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D954BF"/>
    <w:rPr>
      <w:sz w:val="16"/>
      <w:szCs w:val="16"/>
    </w:rPr>
  </w:style>
  <w:style w:type="paragraph" w:styleId="CommentText">
    <w:name w:val="annotation text"/>
    <w:basedOn w:val="Normal"/>
    <w:link w:val="CommentTextChar"/>
    <w:uiPriority w:val="99"/>
    <w:unhideWhenUsed/>
    <w:rsid w:val="00D954BF"/>
  </w:style>
  <w:style w:type="character" w:customStyle="1" w:styleId="CommentTextChar">
    <w:name w:val="Comment Text Char"/>
    <w:basedOn w:val="DefaultParagraphFont"/>
    <w:link w:val="CommentText"/>
    <w:uiPriority w:val="99"/>
    <w:rsid w:val="00D954BF"/>
  </w:style>
  <w:style w:type="paragraph" w:styleId="CommentSubject">
    <w:name w:val="annotation subject"/>
    <w:basedOn w:val="CommentText"/>
    <w:next w:val="CommentText"/>
    <w:link w:val="CommentSubjectChar"/>
    <w:uiPriority w:val="99"/>
    <w:semiHidden/>
    <w:unhideWhenUsed/>
    <w:rsid w:val="00D954BF"/>
    <w:rPr>
      <w:b/>
      <w:bCs/>
    </w:rPr>
  </w:style>
  <w:style w:type="character" w:customStyle="1" w:styleId="CommentSubjectChar">
    <w:name w:val="Comment Subject Char"/>
    <w:basedOn w:val="CommentTextChar"/>
    <w:link w:val="CommentSubject"/>
    <w:uiPriority w:val="99"/>
    <w:semiHidden/>
    <w:rsid w:val="00D954BF"/>
    <w:rPr>
      <w:b/>
      <w:bCs/>
    </w:rPr>
  </w:style>
  <w:style w:type="paragraph" w:styleId="FootnoteText">
    <w:name w:val="footnote text"/>
    <w:basedOn w:val="Normal"/>
    <w:link w:val="FootnoteTextChar"/>
    <w:uiPriority w:val="99"/>
    <w:semiHidden/>
    <w:unhideWhenUsed/>
    <w:rsid w:val="0045584A"/>
  </w:style>
  <w:style w:type="character" w:customStyle="1" w:styleId="FootnoteTextChar">
    <w:name w:val="Footnote Text Char"/>
    <w:basedOn w:val="DefaultParagraphFont"/>
    <w:link w:val="FootnoteText"/>
    <w:uiPriority w:val="99"/>
    <w:semiHidden/>
    <w:rsid w:val="0045584A"/>
  </w:style>
  <w:style w:type="character" w:styleId="FootnoteReference">
    <w:name w:val="footnote reference"/>
    <w:basedOn w:val="DefaultParagraphFont"/>
    <w:uiPriority w:val="99"/>
    <w:semiHidden/>
    <w:unhideWhenUsed/>
    <w:rsid w:val="0045584A"/>
    <w:rPr>
      <w:vertAlign w:val="superscript"/>
    </w:rPr>
  </w:style>
  <w:style w:type="paragraph" w:styleId="ListParagraph">
    <w:name w:val="List Paragraph"/>
    <w:basedOn w:val="Normal"/>
    <w:uiPriority w:val="34"/>
    <w:qFormat/>
    <w:rsid w:val="00517CEA"/>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17CEA"/>
    <w:rPr>
      <w:color w:val="0000FF" w:themeColor="hyperlink"/>
      <w:u w:val="single"/>
    </w:rPr>
  </w:style>
  <w:style w:type="table" w:styleId="TableGrid">
    <w:name w:val="Table Grid"/>
    <w:basedOn w:val="TableNormal"/>
    <w:uiPriority w:val="39"/>
    <w:rsid w:val="00EE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4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igneta.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CEB5-6511-4517-88C5-E474CFF4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50617</Words>
  <Characters>28853</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11</cp:revision>
  <dcterms:created xsi:type="dcterms:W3CDTF">2020-12-23T14:28:00Z</dcterms:created>
  <dcterms:modified xsi:type="dcterms:W3CDTF">2020-12-23T14:48:00Z</dcterms:modified>
</cp:coreProperties>
</file>