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F3953"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noProof/>
          <w:color w:val="000000"/>
          <w:sz w:val="22"/>
          <w:szCs w:val="22"/>
        </w:rPr>
        <w:drawing>
          <wp:inline distT="0" distB="0" distL="114300" distR="114300" wp14:anchorId="77CB83E4" wp14:editId="558FB751">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2767965" cy="1752600"/>
                    </a:xfrm>
                    <a:prstGeom prst="rect">
                      <a:avLst/>
                    </a:prstGeom>
                    <a:ln/>
                  </pic:spPr>
                </pic:pic>
              </a:graphicData>
            </a:graphic>
          </wp:inline>
        </w:drawing>
      </w:r>
    </w:p>
    <w:p w14:paraId="0B4715EC" w14:textId="1BC1C599" w:rsidR="00A97703" w:rsidRDefault="00C01E24" w:rsidP="00BC1DEA">
      <w:pPr>
        <w:pBdr>
          <w:top w:val="nil"/>
          <w:left w:val="nil"/>
          <w:bottom w:val="nil"/>
          <w:right w:val="nil"/>
          <w:between w:val="nil"/>
        </w:pBdr>
        <w:spacing w:line="360" w:lineRule="auto"/>
        <w:jc w:val="center"/>
        <w:rPr>
          <w:b/>
          <w:color w:val="000000"/>
          <w:sz w:val="22"/>
          <w:szCs w:val="22"/>
        </w:rPr>
      </w:pPr>
      <w:r w:rsidRPr="00B12285">
        <w:rPr>
          <w:b/>
          <w:color w:val="000000"/>
          <w:sz w:val="22"/>
          <w:szCs w:val="22"/>
        </w:rPr>
        <w:t>UAB „</w:t>
      </w:r>
      <w:proofErr w:type="spellStart"/>
      <w:r w:rsidR="002C22C3" w:rsidRPr="00B12285">
        <w:rPr>
          <w:b/>
          <w:color w:val="000000"/>
          <w:sz w:val="22"/>
          <w:szCs w:val="22"/>
        </w:rPr>
        <w:t>Signata</w:t>
      </w:r>
      <w:proofErr w:type="spellEnd"/>
      <w:r w:rsidRPr="00B12285">
        <w:rPr>
          <w:b/>
          <w:color w:val="000000"/>
          <w:sz w:val="22"/>
          <w:szCs w:val="22"/>
        </w:rPr>
        <w:t>“</w:t>
      </w:r>
    </w:p>
    <w:p w14:paraId="03F4784B" w14:textId="77777777" w:rsidR="002C22C3" w:rsidRPr="0094778A" w:rsidRDefault="002C22C3" w:rsidP="00BC1DEA">
      <w:pPr>
        <w:pBdr>
          <w:top w:val="nil"/>
          <w:left w:val="nil"/>
          <w:bottom w:val="nil"/>
          <w:right w:val="nil"/>
          <w:between w:val="nil"/>
        </w:pBdr>
        <w:spacing w:line="360" w:lineRule="auto"/>
        <w:jc w:val="center"/>
        <w:rPr>
          <w:color w:val="000000"/>
          <w:sz w:val="22"/>
          <w:szCs w:val="22"/>
        </w:rPr>
      </w:pPr>
    </w:p>
    <w:p w14:paraId="7337AB0E" w14:textId="77777777" w:rsidR="002C22C3" w:rsidRPr="002C22C3" w:rsidRDefault="002C22C3" w:rsidP="002C22C3">
      <w:pPr>
        <w:pBdr>
          <w:top w:val="nil"/>
          <w:left w:val="nil"/>
          <w:bottom w:val="nil"/>
          <w:right w:val="nil"/>
          <w:between w:val="nil"/>
        </w:pBdr>
        <w:spacing w:line="360" w:lineRule="auto"/>
        <w:jc w:val="center"/>
        <w:rPr>
          <w:color w:val="808080"/>
          <w:sz w:val="22"/>
          <w:szCs w:val="22"/>
        </w:rPr>
      </w:pPr>
      <w:r w:rsidRPr="002C22C3">
        <w:rPr>
          <w:color w:val="808080"/>
          <w:sz w:val="22"/>
          <w:szCs w:val="22"/>
        </w:rPr>
        <w:t>Kuršių g. 7, LT-48107 Kaunas, tel. +370 372 36 990, el. p. info@signata.lt</w:t>
      </w:r>
    </w:p>
    <w:p w14:paraId="4120C05F" w14:textId="39AA2AA7" w:rsidR="00A97703" w:rsidRPr="0094778A" w:rsidRDefault="002C22C3" w:rsidP="002C22C3">
      <w:pPr>
        <w:pBdr>
          <w:top w:val="nil"/>
          <w:left w:val="nil"/>
          <w:bottom w:val="nil"/>
          <w:right w:val="nil"/>
          <w:between w:val="nil"/>
        </w:pBdr>
        <w:spacing w:line="360" w:lineRule="auto"/>
        <w:jc w:val="center"/>
        <w:rPr>
          <w:color w:val="808080"/>
          <w:sz w:val="22"/>
          <w:szCs w:val="22"/>
        </w:rPr>
      </w:pPr>
      <w:r w:rsidRPr="002C22C3">
        <w:rPr>
          <w:color w:val="808080"/>
          <w:sz w:val="22"/>
          <w:szCs w:val="22"/>
        </w:rPr>
        <w:t>Duomenys kaupiami ir saugomi Juridinių asmenų registre, kodas 234657040, PVM mokėtojo kodas -</w:t>
      </w:r>
    </w:p>
    <w:p w14:paraId="2080DAD9"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p w14:paraId="0A58849C" w14:textId="77777777" w:rsidR="00A97703" w:rsidRPr="0094778A" w:rsidRDefault="00A97703" w:rsidP="00BC1DEA">
      <w:pPr>
        <w:pBdr>
          <w:top w:val="nil"/>
          <w:left w:val="nil"/>
          <w:bottom w:val="nil"/>
          <w:right w:val="nil"/>
          <w:between w:val="nil"/>
        </w:pBdr>
        <w:tabs>
          <w:tab w:val="right" w:pos="8505"/>
        </w:tabs>
        <w:spacing w:line="360" w:lineRule="auto"/>
        <w:jc w:val="center"/>
        <w:rPr>
          <w:color w:val="000000"/>
          <w:sz w:val="22"/>
          <w:szCs w:val="22"/>
        </w:rPr>
      </w:pPr>
    </w:p>
    <w:p w14:paraId="00E41CFB" w14:textId="736EF49E" w:rsidR="00A97703" w:rsidRPr="0094778A" w:rsidRDefault="00A63D84" w:rsidP="00BC1DEA">
      <w:pPr>
        <w:pBdr>
          <w:top w:val="nil"/>
          <w:left w:val="nil"/>
          <w:bottom w:val="nil"/>
          <w:right w:val="nil"/>
          <w:between w:val="nil"/>
        </w:pBdr>
        <w:spacing w:line="360" w:lineRule="auto"/>
        <w:jc w:val="center"/>
        <w:rPr>
          <w:color w:val="000000"/>
          <w:sz w:val="22"/>
          <w:szCs w:val="22"/>
        </w:rPr>
      </w:pPr>
      <w:r w:rsidRPr="0094778A">
        <w:rPr>
          <w:b/>
          <w:smallCaps/>
          <w:color w:val="000000"/>
          <w:sz w:val="22"/>
          <w:szCs w:val="22"/>
        </w:rPr>
        <w:t xml:space="preserve">Intelektinės sveikatos stebėsenos ir priežiūros sistemos pirkimo </w:t>
      </w:r>
    </w:p>
    <w:p w14:paraId="4A388786"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p w14:paraId="75B3FE50" w14:textId="02AB4790"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b/>
          <w:color w:val="000000"/>
          <w:sz w:val="22"/>
          <w:szCs w:val="22"/>
        </w:rPr>
        <w:t>KONKURSO</w:t>
      </w:r>
      <w:r w:rsidRPr="0094778A">
        <w:rPr>
          <w:b/>
          <w:i/>
          <w:color w:val="000000"/>
          <w:sz w:val="22"/>
          <w:szCs w:val="22"/>
        </w:rPr>
        <w:t xml:space="preserve"> </w:t>
      </w:r>
      <w:r w:rsidRPr="0094778A">
        <w:rPr>
          <w:b/>
          <w:color w:val="000000"/>
          <w:sz w:val="22"/>
          <w:szCs w:val="22"/>
        </w:rPr>
        <w:t>SĄLYGOS</w:t>
      </w:r>
    </w:p>
    <w:p w14:paraId="1530382E"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p w14:paraId="75E7EC96"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p w14:paraId="5D6C3951" w14:textId="77777777" w:rsidR="00A97703" w:rsidRPr="0094778A" w:rsidRDefault="00A97703" w:rsidP="00BC1DEA">
      <w:pPr>
        <w:pBdr>
          <w:top w:val="nil"/>
          <w:left w:val="nil"/>
          <w:bottom w:val="nil"/>
          <w:right w:val="nil"/>
          <w:between w:val="nil"/>
        </w:pBdr>
        <w:spacing w:line="360" w:lineRule="auto"/>
        <w:rPr>
          <w:color w:val="000000"/>
          <w:sz w:val="22"/>
          <w:szCs w:val="22"/>
        </w:rPr>
      </w:pPr>
    </w:p>
    <w:p w14:paraId="1BDFB7F6"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b/>
          <w:color w:val="000000"/>
          <w:sz w:val="22"/>
          <w:szCs w:val="22"/>
        </w:rPr>
        <w:t>TURINYS</w:t>
      </w:r>
    </w:p>
    <w:p w14:paraId="70A1228B"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sdt>
      <w:sdtPr>
        <w:rPr>
          <w:rFonts w:asciiTheme="minorHAnsi" w:eastAsiaTheme="minorEastAsia" w:hAnsiTheme="minorHAnsi" w:cs="Times New Roman"/>
          <w:color w:val="auto"/>
          <w:sz w:val="22"/>
          <w:szCs w:val="22"/>
        </w:rPr>
        <w:id w:val="-191235805"/>
        <w:docPartObj>
          <w:docPartGallery w:val="Table of Contents"/>
          <w:docPartUnique/>
        </w:docPartObj>
      </w:sdtPr>
      <w:sdtEndPr/>
      <w:sdtContent>
        <w:p w14:paraId="79AB0C0F" w14:textId="345F3C74" w:rsidR="00E94AB3" w:rsidRDefault="00E94AB3">
          <w:pPr>
            <w:pStyle w:val="TOCHeading"/>
            <w:ind w:hanging="2"/>
          </w:pPr>
        </w:p>
        <w:p w14:paraId="31FA8BD8" w14:textId="7F2D05FC" w:rsidR="00E94AB3" w:rsidRPr="002D4493" w:rsidRDefault="00E94AB3">
          <w:pPr>
            <w:pStyle w:val="TOC1"/>
            <w:ind w:hanging="2"/>
            <w:rPr>
              <w:lang w:val="en-GB"/>
            </w:rPr>
          </w:pPr>
          <w:r w:rsidRPr="006D04FC">
            <w:rPr>
              <w:b/>
              <w:bCs/>
              <w:position w:val="-1"/>
            </w:rPr>
            <w:t>BENDROSIOS NUOSTATOS</w:t>
          </w:r>
          <w:r>
            <w:rPr>
              <w:b/>
              <w:bCs/>
              <w:position w:val="-1"/>
              <w:sz w:val="22"/>
              <w:szCs w:val="22"/>
            </w:rPr>
            <w:t xml:space="preserve"> </w:t>
          </w:r>
          <w:r>
            <w:ptab w:relativeTo="margin" w:alignment="right" w:leader="dot"/>
          </w:r>
          <w:r w:rsidR="002D4493">
            <w:rPr>
              <w:b/>
              <w:bCs/>
              <w:lang w:val="en-GB"/>
            </w:rPr>
            <w:t>2</w:t>
          </w:r>
        </w:p>
        <w:p w14:paraId="006BA33B" w14:textId="7A5058F1" w:rsidR="00E94AB3" w:rsidRDefault="006D04FC">
          <w:pPr>
            <w:pStyle w:val="TOC1"/>
            <w:ind w:hanging="2"/>
            <w:rPr>
              <w:b/>
              <w:bCs/>
            </w:rPr>
          </w:pPr>
          <w:r w:rsidRPr="0094778A">
            <w:rPr>
              <w:b/>
              <w:bCs/>
              <w:position w:val="-1"/>
            </w:rPr>
            <w:t>PIRKIMO OBJEKTAS</w:t>
          </w:r>
          <w:r>
            <w:rPr>
              <w:b/>
              <w:bCs/>
              <w:position w:val="-1"/>
            </w:rPr>
            <w:t xml:space="preserve"> </w:t>
          </w:r>
          <w:r w:rsidR="00E94AB3">
            <w:ptab w:relativeTo="margin" w:alignment="right" w:leader="dot"/>
          </w:r>
          <w:r>
            <w:rPr>
              <w:b/>
              <w:bCs/>
            </w:rPr>
            <w:t>2</w:t>
          </w:r>
        </w:p>
        <w:p w14:paraId="5D662B3B" w14:textId="4FD1A330" w:rsidR="00EC56FC" w:rsidRDefault="006D04FC" w:rsidP="00EC56FC">
          <w:pPr>
            <w:pStyle w:val="TOC1"/>
            <w:ind w:hanging="2"/>
            <w:rPr>
              <w:b/>
              <w:bCs/>
            </w:rPr>
          </w:pPr>
          <w:r w:rsidRPr="0094778A">
            <w:rPr>
              <w:b/>
              <w:bCs/>
              <w:position w:val="-1"/>
            </w:rPr>
            <w:t>TIEKĖJŲ KVALIFIKACIJOS REIKALAVIMAI</w:t>
          </w:r>
          <w:r>
            <w:rPr>
              <w:b/>
              <w:bCs/>
              <w:position w:val="-1"/>
            </w:rPr>
            <w:t xml:space="preserve"> </w:t>
          </w:r>
          <w:r w:rsidR="00EC56FC">
            <w:ptab w:relativeTo="margin" w:alignment="right" w:leader="dot"/>
          </w:r>
          <w:r>
            <w:rPr>
              <w:b/>
              <w:bCs/>
            </w:rPr>
            <w:t>3</w:t>
          </w:r>
        </w:p>
        <w:p w14:paraId="0058F2C9" w14:textId="137B7F3D" w:rsidR="00EC56FC" w:rsidRDefault="006D04FC" w:rsidP="00EC56FC">
          <w:pPr>
            <w:pStyle w:val="TOC1"/>
            <w:ind w:hanging="2"/>
            <w:rPr>
              <w:b/>
              <w:bCs/>
            </w:rPr>
          </w:pPr>
          <w:r w:rsidRPr="0094778A">
            <w:rPr>
              <w:b/>
              <w:bCs/>
              <w:position w:val="-1"/>
            </w:rPr>
            <w:t>PASIŪLYMŲ RENGIMAS, PATEIKIMAS, KEITIMAS</w:t>
          </w:r>
          <w:r>
            <w:rPr>
              <w:b/>
              <w:bCs/>
              <w:position w:val="-1"/>
            </w:rPr>
            <w:t xml:space="preserve"> </w:t>
          </w:r>
          <w:r w:rsidR="00EC56FC">
            <w:ptab w:relativeTo="margin" w:alignment="right" w:leader="dot"/>
          </w:r>
          <w:r>
            <w:rPr>
              <w:b/>
              <w:bCs/>
            </w:rPr>
            <w:t>8</w:t>
          </w:r>
        </w:p>
        <w:p w14:paraId="2031579F" w14:textId="20B49C27" w:rsidR="00EC56FC" w:rsidRDefault="006D04FC" w:rsidP="00EC56FC">
          <w:pPr>
            <w:pStyle w:val="TOC1"/>
            <w:ind w:hanging="2"/>
            <w:rPr>
              <w:b/>
              <w:bCs/>
            </w:rPr>
          </w:pPr>
          <w:r w:rsidRPr="0094778A">
            <w:rPr>
              <w:b/>
              <w:bCs/>
              <w:position w:val="-1"/>
            </w:rPr>
            <w:t>KONKURSO SĄLYGŲ PAAIŠKINIMAS IR PATIKSLINIMAS</w:t>
          </w:r>
          <w:r>
            <w:rPr>
              <w:b/>
              <w:bCs/>
              <w:position w:val="-1"/>
            </w:rPr>
            <w:t xml:space="preserve"> </w:t>
          </w:r>
          <w:r w:rsidR="00EC56FC">
            <w:ptab w:relativeTo="margin" w:alignment="right" w:leader="dot"/>
          </w:r>
          <w:r>
            <w:rPr>
              <w:b/>
              <w:bCs/>
            </w:rPr>
            <w:t>9</w:t>
          </w:r>
        </w:p>
        <w:p w14:paraId="2A9BB280" w14:textId="33662FF1" w:rsidR="00EC56FC" w:rsidRDefault="006D04FC" w:rsidP="00EC56FC">
          <w:pPr>
            <w:pStyle w:val="TOC1"/>
            <w:ind w:hanging="2"/>
            <w:rPr>
              <w:b/>
              <w:bCs/>
            </w:rPr>
          </w:pPr>
          <w:r w:rsidRPr="0094778A">
            <w:rPr>
              <w:b/>
              <w:bCs/>
              <w:position w:val="-1"/>
            </w:rPr>
            <w:t xml:space="preserve">PASIŪLYMŲ NAGRINĖJIMAS IR VERTINIMAS  </w:t>
          </w:r>
          <w:r>
            <w:rPr>
              <w:b/>
              <w:bCs/>
              <w:position w:val="-1"/>
            </w:rPr>
            <w:t xml:space="preserve"> </w:t>
          </w:r>
          <w:r w:rsidR="00EC56FC">
            <w:ptab w:relativeTo="margin" w:alignment="right" w:leader="dot"/>
          </w:r>
          <w:r>
            <w:rPr>
              <w:b/>
              <w:bCs/>
            </w:rPr>
            <w:t>10</w:t>
          </w:r>
        </w:p>
        <w:p w14:paraId="3A1705B1" w14:textId="61EA38E5" w:rsidR="00EC56FC" w:rsidRDefault="006D04FC" w:rsidP="00EC56FC">
          <w:pPr>
            <w:pStyle w:val="TOC1"/>
            <w:ind w:hanging="2"/>
            <w:rPr>
              <w:b/>
              <w:bCs/>
            </w:rPr>
          </w:pPr>
          <w:r w:rsidRPr="0094778A">
            <w:rPr>
              <w:b/>
              <w:bCs/>
              <w:position w:val="-1"/>
            </w:rPr>
            <w:t>PASIŪLYMŲ ATMETIMO PRIEŽASTYS</w:t>
          </w:r>
          <w:r w:rsidR="00EC56FC">
            <w:ptab w:relativeTo="margin" w:alignment="right" w:leader="dot"/>
          </w:r>
          <w:r>
            <w:rPr>
              <w:b/>
              <w:bCs/>
            </w:rPr>
            <w:t>14</w:t>
          </w:r>
        </w:p>
        <w:p w14:paraId="19CF461C" w14:textId="40B774D5" w:rsidR="006D04FC" w:rsidRDefault="00C938B6" w:rsidP="006D04FC">
          <w:pPr>
            <w:pStyle w:val="TOC1"/>
            <w:ind w:hanging="2"/>
            <w:rPr>
              <w:b/>
              <w:bCs/>
            </w:rPr>
          </w:pPr>
          <w:r w:rsidRPr="0094778A">
            <w:rPr>
              <w:b/>
              <w:bCs/>
              <w:position w:val="-1"/>
            </w:rPr>
            <w:t xml:space="preserve">DERYBOS </w:t>
          </w:r>
          <w:r>
            <w:rPr>
              <w:b/>
              <w:bCs/>
              <w:position w:val="-1"/>
            </w:rPr>
            <w:t xml:space="preserve"> </w:t>
          </w:r>
          <w:r w:rsidR="006D04FC">
            <w:ptab w:relativeTo="margin" w:alignment="right" w:leader="dot"/>
          </w:r>
          <w:r>
            <w:rPr>
              <w:b/>
              <w:bCs/>
            </w:rPr>
            <w:t>14</w:t>
          </w:r>
        </w:p>
        <w:p w14:paraId="169A2713" w14:textId="4D46547E" w:rsidR="006D04FC" w:rsidRDefault="00C938B6" w:rsidP="006D04FC">
          <w:pPr>
            <w:pStyle w:val="TOC1"/>
            <w:ind w:hanging="2"/>
            <w:rPr>
              <w:b/>
              <w:bCs/>
            </w:rPr>
          </w:pPr>
          <w:r w:rsidRPr="0094778A">
            <w:rPr>
              <w:b/>
              <w:bCs/>
              <w:position w:val="-1"/>
            </w:rPr>
            <w:t>SPRENDIMAS DĖL LAIMĖTOJO NUSTATYMO</w:t>
          </w:r>
          <w:r>
            <w:rPr>
              <w:b/>
              <w:bCs/>
              <w:position w:val="-1"/>
            </w:rPr>
            <w:t xml:space="preserve"> </w:t>
          </w:r>
          <w:r w:rsidR="006D04FC">
            <w:ptab w:relativeTo="margin" w:alignment="right" w:leader="dot"/>
          </w:r>
          <w:r>
            <w:rPr>
              <w:b/>
              <w:bCs/>
            </w:rPr>
            <w:t>15</w:t>
          </w:r>
        </w:p>
        <w:p w14:paraId="23D65A50" w14:textId="57861BFC" w:rsidR="006D04FC" w:rsidRDefault="00C938B6" w:rsidP="006D04FC">
          <w:pPr>
            <w:pStyle w:val="TOC1"/>
            <w:ind w:hanging="2"/>
            <w:rPr>
              <w:b/>
              <w:bCs/>
            </w:rPr>
          </w:pPr>
          <w:r w:rsidRPr="0094778A">
            <w:rPr>
              <w:b/>
              <w:bCs/>
              <w:position w:val="-1"/>
            </w:rPr>
            <w:t>PIRKIMO SUTARTIES SĄLYGOS</w:t>
          </w:r>
          <w:r>
            <w:rPr>
              <w:b/>
              <w:bCs/>
              <w:position w:val="-1"/>
            </w:rPr>
            <w:t xml:space="preserve"> </w:t>
          </w:r>
          <w:r w:rsidR="006D04FC">
            <w:ptab w:relativeTo="margin" w:alignment="right" w:leader="dot"/>
          </w:r>
          <w:r>
            <w:rPr>
              <w:b/>
              <w:bCs/>
            </w:rPr>
            <w:t>16</w:t>
          </w:r>
        </w:p>
        <w:p w14:paraId="248D8688" w14:textId="05A049ED" w:rsidR="006D04FC" w:rsidRDefault="00C938B6" w:rsidP="006D04FC">
          <w:pPr>
            <w:pStyle w:val="TOC1"/>
            <w:ind w:hanging="2"/>
            <w:rPr>
              <w:b/>
              <w:bCs/>
            </w:rPr>
          </w:pPr>
          <w:r w:rsidRPr="0094778A">
            <w:rPr>
              <w:b/>
              <w:bCs/>
              <w:position w:val="-1"/>
            </w:rPr>
            <w:t>BAIGIAMOSIOS NUOSTATOS</w:t>
          </w:r>
          <w:r>
            <w:rPr>
              <w:b/>
              <w:bCs/>
              <w:position w:val="-1"/>
            </w:rPr>
            <w:t xml:space="preserve"> </w:t>
          </w:r>
          <w:r w:rsidR="006D04FC">
            <w:ptab w:relativeTo="margin" w:alignment="right" w:leader="dot"/>
          </w:r>
          <w:r>
            <w:rPr>
              <w:b/>
              <w:bCs/>
            </w:rPr>
            <w:t>17</w:t>
          </w:r>
        </w:p>
        <w:p w14:paraId="070DF141" w14:textId="1EDB3185" w:rsidR="00C938B6" w:rsidRDefault="00C938B6" w:rsidP="00C938B6">
          <w:pPr>
            <w:pStyle w:val="TOC1"/>
            <w:ind w:hanging="2"/>
            <w:rPr>
              <w:b/>
              <w:bCs/>
            </w:rPr>
          </w:pPr>
          <w:r w:rsidRPr="0094778A">
            <w:rPr>
              <w:b/>
              <w:bCs/>
              <w:position w:val="-1"/>
            </w:rPr>
            <w:t>PRIEDAI</w:t>
          </w:r>
          <w:r>
            <w:rPr>
              <w:b/>
              <w:bCs/>
              <w:position w:val="-1"/>
            </w:rPr>
            <w:t xml:space="preserve"> </w:t>
          </w:r>
          <w:r>
            <w:ptab w:relativeTo="margin" w:alignment="right" w:leader="dot"/>
          </w:r>
          <w:r>
            <w:rPr>
              <w:b/>
              <w:bCs/>
            </w:rPr>
            <w:t>17</w:t>
          </w:r>
        </w:p>
        <w:p w14:paraId="0F726123" w14:textId="04EB8533" w:rsidR="00E94AB3" w:rsidRDefault="00115065">
          <w:pPr>
            <w:pStyle w:val="TOC3"/>
            <w:ind w:left="446"/>
          </w:pPr>
        </w:p>
      </w:sdtContent>
    </w:sdt>
    <w:p w14:paraId="0923B0E3"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p w14:paraId="3945B0EF"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p w14:paraId="5A035150" w14:textId="5033182B" w:rsidR="00A97703" w:rsidRPr="0094778A" w:rsidRDefault="00C01E24" w:rsidP="002C22C3">
      <w:pPr>
        <w:pBdr>
          <w:top w:val="nil"/>
          <w:left w:val="nil"/>
          <w:bottom w:val="nil"/>
          <w:right w:val="nil"/>
          <w:between w:val="nil"/>
        </w:pBdr>
        <w:spacing w:line="360" w:lineRule="auto"/>
        <w:jc w:val="both"/>
        <w:rPr>
          <w:b/>
          <w:bCs/>
          <w:position w:val="-1"/>
        </w:rPr>
      </w:pPr>
      <w:r w:rsidRPr="0094778A">
        <w:rPr>
          <w:sz w:val="22"/>
          <w:szCs w:val="22"/>
        </w:rPr>
        <w:br w:type="page"/>
      </w:r>
      <w:bookmarkStart w:id="0" w:name="_Hlk60207397"/>
      <w:r w:rsidRPr="0094778A">
        <w:rPr>
          <w:b/>
          <w:bCs/>
          <w:position w:val="-1"/>
        </w:rPr>
        <w:lastRenderedPageBreak/>
        <w:t>BENDROSIOS NUOSTATOS</w:t>
      </w:r>
    </w:p>
    <w:bookmarkEnd w:id="0"/>
    <w:p w14:paraId="35E172BB" w14:textId="7A026365" w:rsidR="00A97703" w:rsidRPr="0094778A" w:rsidRDefault="002C22C3" w:rsidP="00BC1DEA">
      <w:pPr>
        <w:numPr>
          <w:ilvl w:val="1"/>
          <w:numId w:val="13"/>
        </w:numPr>
        <w:pBdr>
          <w:top w:val="nil"/>
          <w:left w:val="nil"/>
          <w:bottom w:val="nil"/>
          <w:right w:val="nil"/>
          <w:between w:val="nil"/>
        </w:pBdr>
        <w:tabs>
          <w:tab w:val="left" w:pos="840"/>
          <w:tab w:val="left" w:pos="1080"/>
        </w:tabs>
        <w:spacing w:line="360" w:lineRule="auto"/>
        <w:ind w:left="0" w:firstLine="567"/>
        <w:jc w:val="both"/>
        <w:textDirection w:val="btLr"/>
        <w:rPr>
          <w:color w:val="000000"/>
          <w:sz w:val="22"/>
          <w:szCs w:val="22"/>
        </w:rPr>
      </w:pPr>
      <w:r w:rsidRPr="002C22C3">
        <w:rPr>
          <w:color w:val="000000"/>
          <w:sz w:val="22"/>
          <w:szCs w:val="22"/>
        </w:rPr>
        <w:t>UAB ,,</w:t>
      </w:r>
      <w:proofErr w:type="spellStart"/>
      <w:r w:rsidRPr="002C22C3">
        <w:rPr>
          <w:color w:val="000000"/>
          <w:sz w:val="22"/>
          <w:szCs w:val="22"/>
        </w:rPr>
        <w:t>Signata</w:t>
      </w:r>
      <w:proofErr w:type="spellEnd"/>
      <w:r w:rsidRPr="002C22C3">
        <w:rPr>
          <w:color w:val="000000"/>
          <w:sz w:val="22"/>
          <w:szCs w:val="22"/>
        </w:rPr>
        <w:t xml:space="preserve">“ </w:t>
      </w:r>
      <w:r w:rsidR="00C01E24" w:rsidRPr="002C22C3">
        <w:rPr>
          <w:color w:val="000000"/>
          <w:sz w:val="22"/>
          <w:szCs w:val="22"/>
        </w:rPr>
        <w:t xml:space="preserve">(toliau vadinama – Pirkėjas) įgyvendindama projektą </w:t>
      </w:r>
      <w:r w:rsidRPr="002C22C3">
        <w:rPr>
          <w:b/>
          <w:color w:val="000000"/>
          <w:sz w:val="22"/>
          <w:szCs w:val="22"/>
        </w:rPr>
        <w:t xml:space="preserve">„UAB „Sveikatos priežiūros kokybės ir prieinamumo gerinimas tikslinėms gyventojų grupėms įgyvendinant </w:t>
      </w:r>
      <w:proofErr w:type="spellStart"/>
      <w:r w:rsidRPr="002C22C3">
        <w:rPr>
          <w:b/>
          <w:color w:val="000000"/>
          <w:sz w:val="22"/>
          <w:szCs w:val="22"/>
        </w:rPr>
        <w:t>inovatyvų</w:t>
      </w:r>
      <w:proofErr w:type="spellEnd"/>
      <w:r w:rsidRPr="002C22C3">
        <w:rPr>
          <w:b/>
          <w:color w:val="000000"/>
          <w:sz w:val="22"/>
          <w:szCs w:val="22"/>
        </w:rPr>
        <w:t xml:space="preserve"> ir efektyvų </w:t>
      </w:r>
      <w:proofErr w:type="spellStart"/>
      <w:r w:rsidRPr="002C22C3">
        <w:rPr>
          <w:b/>
          <w:color w:val="000000"/>
          <w:sz w:val="22"/>
          <w:szCs w:val="22"/>
        </w:rPr>
        <w:t>iNTEP</w:t>
      </w:r>
      <w:proofErr w:type="spellEnd"/>
      <w:r w:rsidRPr="002C22C3">
        <w:rPr>
          <w:b/>
          <w:color w:val="000000"/>
          <w:sz w:val="22"/>
          <w:szCs w:val="22"/>
        </w:rPr>
        <w:t xml:space="preserve"> modelį“</w:t>
      </w:r>
      <w:r w:rsidRPr="002C22C3">
        <w:rPr>
          <w:color w:val="000000"/>
          <w:sz w:val="22"/>
          <w:szCs w:val="22"/>
        </w:rPr>
        <w:t xml:space="preserve"> (paraiškos Nr. 08.4.2-ESFA-K-616-01-0015),</w:t>
      </w:r>
      <w:r>
        <w:rPr>
          <w:color w:val="000000"/>
          <w:sz w:val="22"/>
          <w:szCs w:val="22"/>
        </w:rPr>
        <w:t xml:space="preserve">  </w:t>
      </w:r>
      <w:r w:rsidR="00CC0B41" w:rsidRPr="0094778A">
        <w:rPr>
          <w:color w:val="000000"/>
          <w:sz w:val="22"/>
          <w:szCs w:val="22"/>
        </w:rPr>
        <w:t>dėl kurio dalinio finansavimo</w:t>
      </w:r>
      <w:r w:rsidR="00C01E24" w:rsidRPr="0094778A">
        <w:rPr>
          <w:color w:val="000000"/>
          <w:sz w:val="22"/>
          <w:szCs w:val="22"/>
        </w:rPr>
        <w:t xml:space="preserve"> Europos Sąjungos struktūrinių fondų ir Lietuvos Respublikos lėšomis</w:t>
      </w:r>
      <w:r w:rsidR="00CC0B41" w:rsidRPr="0094778A">
        <w:rPr>
          <w:color w:val="000000"/>
          <w:sz w:val="22"/>
          <w:szCs w:val="22"/>
        </w:rPr>
        <w:t xml:space="preserve"> yra pateikta paraiška</w:t>
      </w:r>
      <w:r w:rsidR="00C01E24" w:rsidRPr="0094778A">
        <w:rPr>
          <w:color w:val="000000"/>
          <w:sz w:val="22"/>
          <w:szCs w:val="22"/>
        </w:rPr>
        <w:t xml:space="preserve">, numato įsigyti </w:t>
      </w:r>
      <w:r w:rsidR="00E757B1" w:rsidRPr="0094778A">
        <w:rPr>
          <w:color w:val="000000"/>
          <w:sz w:val="22"/>
          <w:szCs w:val="22"/>
        </w:rPr>
        <w:t>Intelektinės sveikatos stebėsenos ir priežiūros  sistemą</w:t>
      </w:r>
      <w:r w:rsidR="00391ED3" w:rsidRPr="0094778A">
        <w:rPr>
          <w:color w:val="000000"/>
          <w:sz w:val="22"/>
          <w:szCs w:val="22"/>
        </w:rPr>
        <w:t xml:space="preserve"> (toliau Sistema)</w:t>
      </w:r>
      <w:r w:rsidR="00C01E24" w:rsidRPr="0094778A">
        <w:rPr>
          <w:color w:val="000000"/>
          <w:sz w:val="22"/>
          <w:szCs w:val="22"/>
        </w:rPr>
        <w:t xml:space="preserve">. </w:t>
      </w:r>
    </w:p>
    <w:p w14:paraId="24FB4667" w14:textId="77777777" w:rsidR="00A97703" w:rsidRPr="0094778A" w:rsidRDefault="00C01E24" w:rsidP="00BC1DEA">
      <w:pPr>
        <w:numPr>
          <w:ilvl w:val="1"/>
          <w:numId w:val="13"/>
        </w:numPr>
        <w:pBdr>
          <w:top w:val="nil"/>
          <w:left w:val="nil"/>
          <w:bottom w:val="nil"/>
          <w:right w:val="nil"/>
          <w:between w:val="nil"/>
        </w:pBdr>
        <w:tabs>
          <w:tab w:val="left" w:pos="840"/>
          <w:tab w:val="left" w:pos="1080"/>
        </w:tabs>
        <w:spacing w:line="360" w:lineRule="auto"/>
        <w:ind w:left="0" w:firstLine="567"/>
        <w:jc w:val="both"/>
        <w:rPr>
          <w:color w:val="000000"/>
          <w:sz w:val="22"/>
          <w:szCs w:val="22"/>
        </w:rPr>
      </w:pPr>
      <w:r w:rsidRPr="0094778A">
        <w:rPr>
          <w:color w:val="000000"/>
          <w:sz w:val="22"/>
          <w:szCs w:val="22"/>
        </w:rPr>
        <w:t xml:space="preserve">Vartojamos pagrindinės sąvokos, apibrėžtos </w:t>
      </w:r>
      <w:r w:rsidRPr="0094778A">
        <w:rPr>
          <w:b/>
          <w:color w:val="000000"/>
          <w:sz w:val="22"/>
          <w:szCs w:val="22"/>
        </w:rPr>
        <w:t>Projektų finansavimo ir administravimo taisyklėse, patvirtintose Lietuvos Respublikos finansų ministro 2014 m. spalio 8 d. įsakymu Nr. 1K-316</w:t>
      </w:r>
      <w:r w:rsidRPr="0094778A">
        <w:rPr>
          <w:color w:val="000000"/>
          <w:sz w:val="22"/>
          <w:szCs w:val="22"/>
        </w:rPr>
        <w:t xml:space="preserve"> (toliau – Taisyklės).</w:t>
      </w:r>
    </w:p>
    <w:p w14:paraId="56C8A86C" w14:textId="77777777" w:rsidR="00A97703" w:rsidRPr="0094778A" w:rsidRDefault="00C01E24" w:rsidP="00BC1DEA">
      <w:pPr>
        <w:numPr>
          <w:ilvl w:val="1"/>
          <w:numId w:val="13"/>
        </w:numPr>
        <w:pBdr>
          <w:top w:val="nil"/>
          <w:left w:val="nil"/>
          <w:bottom w:val="nil"/>
          <w:right w:val="nil"/>
          <w:between w:val="nil"/>
        </w:pBdr>
        <w:tabs>
          <w:tab w:val="left" w:pos="840"/>
          <w:tab w:val="left" w:pos="1080"/>
        </w:tabs>
        <w:spacing w:line="360" w:lineRule="auto"/>
        <w:ind w:left="0" w:firstLine="567"/>
        <w:jc w:val="both"/>
        <w:rPr>
          <w:color w:val="000000"/>
          <w:sz w:val="22"/>
          <w:szCs w:val="22"/>
        </w:rPr>
      </w:pPr>
      <w:r w:rsidRPr="0094778A">
        <w:rPr>
          <w:color w:val="000000"/>
          <w:sz w:val="22"/>
          <w:szCs w:val="22"/>
        </w:rPr>
        <w:t>Pirkimas vykdomas vadovaujantis Taisyklėmis, Lietuvos Respublikos civiliniu kodeksu (toliau – Civilinis kodeksas), kitais teisės aktais bei konkurso sąlygomis (toliau – konkurso sąlygos).</w:t>
      </w:r>
    </w:p>
    <w:p w14:paraId="6AF20A41" w14:textId="134AB728" w:rsidR="00A97703" w:rsidRPr="0094778A" w:rsidRDefault="00C01E24" w:rsidP="00BC1DEA">
      <w:pPr>
        <w:numPr>
          <w:ilvl w:val="1"/>
          <w:numId w:val="13"/>
        </w:numPr>
        <w:pBdr>
          <w:top w:val="nil"/>
          <w:left w:val="nil"/>
          <w:bottom w:val="nil"/>
          <w:right w:val="nil"/>
          <w:between w:val="nil"/>
        </w:pBdr>
        <w:tabs>
          <w:tab w:val="left" w:pos="840"/>
          <w:tab w:val="left" w:pos="1080"/>
        </w:tabs>
        <w:spacing w:line="360" w:lineRule="auto"/>
        <w:ind w:left="0" w:firstLine="567"/>
        <w:jc w:val="both"/>
        <w:rPr>
          <w:color w:val="000000"/>
          <w:sz w:val="22"/>
          <w:szCs w:val="22"/>
        </w:rPr>
      </w:pPr>
      <w:r w:rsidRPr="0094778A">
        <w:rPr>
          <w:color w:val="000000"/>
          <w:sz w:val="22"/>
          <w:szCs w:val="22"/>
        </w:rPr>
        <w:t>Skelbimas apie pirkimą paskelbtas Europos Sąjungos fondų investicijų svetainėje</w:t>
      </w:r>
      <w:r w:rsidRPr="0094778A">
        <w:rPr>
          <w:color w:val="808080"/>
          <w:sz w:val="22"/>
          <w:szCs w:val="22"/>
        </w:rPr>
        <w:t xml:space="preserve"> </w:t>
      </w:r>
      <w:hyperlink r:id="rId13">
        <w:r w:rsidRPr="0094778A">
          <w:rPr>
            <w:color w:val="0000FF"/>
            <w:sz w:val="22"/>
            <w:szCs w:val="22"/>
            <w:u w:val="single"/>
          </w:rPr>
          <w:t>www.esinvesticijos.lt</w:t>
        </w:r>
      </w:hyperlink>
      <w:r w:rsidRPr="00BA6978">
        <w:rPr>
          <w:i/>
          <w:color w:val="000000"/>
          <w:sz w:val="22"/>
          <w:szCs w:val="22"/>
        </w:rPr>
        <w:t>.</w:t>
      </w:r>
      <w:r w:rsidR="001D2250" w:rsidRPr="00BA6978">
        <w:rPr>
          <w:color w:val="000000"/>
          <w:sz w:val="22"/>
          <w:szCs w:val="22"/>
        </w:rPr>
        <w:t xml:space="preserve"> </w:t>
      </w:r>
      <w:r w:rsidR="002C22C3" w:rsidRPr="00BA6978">
        <w:rPr>
          <w:b/>
          <w:color w:val="000000"/>
          <w:sz w:val="22"/>
          <w:szCs w:val="22"/>
        </w:rPr>
        <w:t>2021</w:t>
      </w:r>
      <w:r w:rsidR="001D2250" w:rsidRPr="00BA6978">
        <w:rPr>
          <w:b/>
          <w:color w:val="000000"/>
          <w:sz w:val="22"/>
          <w:szCs w:val="22"/>
        </w:rPr>
        <w:t>-</w:t>
      </w:r>
      <w:r w:rsidR="002C22C3" w:rsidRPr="00BA6978">
        <w:rPr>
          <w:b/>
          <w:color w:val="000000"/>
          <w:sz w:val="22"/>
          <w:szCs w:val="22"/>
        </w:rPr>
        <w:t>0</w:t>
      </w:r>
      <w:r w:rsidR="00BA6978" w:rsidRPr="00BA6978">
        <w:rPr>
          <w:b/>
          <w:color w:val="000000"/>
          <w:sz w:val="22"/>
          <w:szCs w:val="22"/>
        </w:rPr>
        <w:t>2</w:t>
      </w:r>
      <w:r w:rsidR="001D2250" w:rsidRPr="00BA6978">
        <w:rPr>
          <w:b/>
          <w:color w:val="000000"/>
          <w:sz w:val="22"/>
          <w:szCs w:val="22"/>
        </w:rPr>
        <w:t>-</w:t>
      </w:r>
      <w:r w:rsidR="00BA6978" w:rsidRPr="00BA6978">
        <w:rPr>
          <w:b/>
          <w:color w:val="000000"/>
          <w:sz w:val="22"/>
          <w:szCs w:val="22"/>
        </w:rPr>
        <w:t>12</w:t>
      </w:r>
      <w:r w:rsidR="001D2250" w:rsidRPr="00BA6978">
        <w:rPr>
          <w:color w:val="000000"/>
          <w:sz w:val="22"/>
          <w:szCs w:val="22"/>
        </w:rPr>
        <w:t>.</w:t>
      </w:r>
      <w:r w:rsidR="001D2250" w:rsidRPr="0094778A">
        <w:rPr>
          <w:color w:val="000000"/>
          <w:sz w:val="22"/>
          <w:szCs w:val="22"/>
        </w:rPr>
        <w:t xml:space="preserve"> </w:t>
      </w:r>
      <w:r w:rsidRPr="0094778A">
        <w:rPr>
          <w:color w:val="000000"/>
          <w:sz w:val="22"/>
          <w:szCs w:val="22"/>
        </w:rPr>
        <w:t xml:space="preserve"> </w:t>
      </w:r>
    </w:p>
    <w:p w14:paraId="62804357" w14:textId="77777777" w:rsidR="00A97703" w:rsidRPr="0094778A" w:rsidRDefault="00C01E24" w:rsidP="00BC1DEA">
      <w:pPr>
        <w:numPr>
          <w:ilvl w:val="1"/>
          <w:numId w:val="13"/>
        </w:numPr>
        <w:pBdr>
          <w:top w:val="nil"/>
          <w:left w:val="nil"/>
          <w:bottom w:val="nil"/>
          <w:right w:val="nil"/>
          <w:between w:val="nil"/>
        </w:pBdr>
        <w:tabs>
          <w:tab w:val="left" w:pos="840"/>
          <w:tab w:val="left" w:pos="1080"/>
        </w:tabs>
        <w:spacing w:line="360" w:lineRule="auto"/>
        <w:ind w:left="0" w:firstLine="567"/>
        <w:jc w:val="both"/>
        <w:rPr>
          <w:color w:val="000000"/>
          <w:sz w:val="22"/>
          <w:szCs w:val="22"/>
        </w:rPr>
      </w:pPr>
      <w:r w:rsidRPr="0094778A">
        <w:rPr>
          <w:color w:val="000000"/>
          <w:sz w:val="22"/>
          <w:szCs w:val="22"/>
        </w:rPr>
        <w:t xml:space="preserve">Pirkimas atliekamas konkurso būdu laikantis lygiateisiškumo, nediskriminavimo, abipusio pripažinimo, proporcingumo, skaidrumo principų. </w:t>
      </w:r>
    </w:p>
    <w:p w14:paraId="6DA457D0" w14:textId="77777777" w:rsidR="00A97703" w:rsidRPr="0094778A" w:rsidRDefault="00C01E24" w:rsidP="00BC1DEA">
      <w:pPr>
        <w:numPr>
          <w:ilvl w:val="1"/>
          <w:numId w:val="13"/>
        </w:numPr>
        <w:pBdr>
          <w:top w:val="nil"/>
          <w:left w:val="nil"/>
          <w:bottom w:val="nil"/>
          <w:right w:val="nil"/>
          <w:between w:val="nil"/>
        </w:pBdr>
        <w:tabs>
          <w:tab w:val="left" w:pos="840"/>
          <w:tab w:val="left" w:pos="1080"/>
        </w:tabs>
        <w:spacing w:line="360" w:lineRule="auto"/>
        <w:ind w:left="0" w:firstLine="567"/>
        <w:jc w:val="both"/>
        <w:rPr>
          <w:color w:val="000000"/>
          <w:sz w:val="22"/>
          <w:szCs w:val="22"/>
        </w:rPr>
      </w:pPr>
      <w:r w:rsidRPr="0094778A">
        <w:rPr>
          <w:color w:val="000000"/>
          <w:sz w:val="22"/>
          <w:szCs w:val="22"/>
        </w:rPr>
        <w:t>Konkursui neįvykus dėl to, kad nebuvo gauta nė vieno pirkėjo nustatytus reikalavimus atitinkančio tiekėjo pasiūlymo, pirkėjas pasilieka teisę pakartotinį pirkimą vykdyti Taisyklių 461.1 punkte nustatyta tvarka.</w:t>
      </w:r>
    </w:p>
    <w:p w14:paraId="54C9C664" w14:textId="18C2FC23" w:rsidR="00A97703" w:rsidRPr="0094778A" w:rsidRDefault="00C01E24" w:rsidP="00BC1DEA">
      <w:pPr>
        <w:numPr>
          <w:ilvl w:val="1"/>
          <w:numId w:val="13"/>
        </w:numPr>
        <w:pBdr>
          <w:top w:val="nil"/>
          <w:left w:val="nil"/>
          <w:bottom w:val="nil"/>
          <w:right w:val="nil"/>
          <w:between w:val="nil"/>
        </w:pBdr>
        <w:tabs>
          <w:tab w:val="left" w:pos="840"/>
          <w:tab w:val="left" w:pos="1080"/>
        </w:tabs>
        <w:spacing w:line="360" w:lineRule="auto"/>
        <w:ind w:left="0" w:firstLine="567"/>
        <w:jc w:val="both"/>
        <w:rPr>
          <w:color w:val="000000"/>
          <w:sz w:val="22"/>
          <w:szCs w:val="22"/>
        </w:rPr>
      </w:pPr>
      <w:bookmarkStart w:id="1" w:name="_26in1rg" w:colFirst="0" w:colLast="0"/>
      <w:bookmarkEnd w:id="1"/>
      <w:r w:rsidRPr="0094778A">
        <w:rPr>
          <w:color w:val="000000"/>
          <w:sz w:val="22"/>
          <w:szCs w:val="22"/>
        </w:rPr>
        <w:t xml:space="preserve">Pirkėjo įgalioti asmenys palaikyti tiesioginį ryšį su tiekėjais ir gauti iš jų su pirkimo procedūromis susijusius pranešimus: </w:t>
      </w:r>
      <w:r w:rsidR="002C22C3" w:rsidRPr="002C22C3">
        <w:rPr>
          <w:b/>
          <w:color w:val="000000"/>
          <w:sz w:val="22"/>
          <w:szCs w:val="22"/>
        </w:rPr>
        <w:t xml:space="preserve">UAB „SIGNATA“ Daiva Buikienė, tel. nr. +370 372 36 990, el. p. </w:t>
      </w:r>
      <w:hyperlink r:id="rId14" w:history="1">
        <w:r w:rsidR="002C22C3" w:rsidRPr="002C22C3">
          <w:rPr>
            <w:rStyle w:val="Hyperlink"/>
            <w:b/>
            <w:sz w:val="22"/>
            <w:szCs w:val="22"/>
          </w:rPr>
          <w:t>info@signata.lt</w:t>
        </w:r>
      </w:hyperlink>
      <w:r w:rsidR="002C22C3" w:rsidRPr="002C22C3">
        <w:rPr>
          <w:b/>
          <w:color w:val="000000"/>
          <w:sz w:val="22"/>
          <w:szCs w:val="22"/>
        </w:rPr>
        <w:t xml:space="preserve"> </w:t>
      </w:r>
      <w:r w:rsidR="002C22C3">
        <w:rPr>
          <w:b/>
          <w:color w:val="000000"/>
          <w:sz w:val="22"/>
          <w:szCs w:val="22"/>
        </w:rPr>
        <w:t xml:space="preserve">;   Ona </w:t>
      </w:r>
      <w:proofErr w:type="spellStart"/>
      <w:r w:rsidR="002C22C3">
        <w:rPr>
          <w:b/>
          <w:color w:val="000000"/>
          <w:sz w:val="22"/>
          <w:szCs w:val="22"/>
        </w:rPr>
        <w:t>Žirgulevičiūtę</w:t>
      </w:r>
      <w:proofErr w:type="spellEnd"/>
      <w:r w:rsidR="002C22C3">
        <w:rPr>
          <w:b/>
          <w:color w:val="000000"/>
          <w:sz w:val="22"/>
          <w:szCs w:val="22"/>
        </w:rPr>
        <w:t xml:space="preserve">, </w:t>
      </w:r>
      <w:proofErr w:type="spellStart"/>
      <w:r w:rsidR="002C22C3">
        <w:rPr>
          <w:b/>
          <w:color w:val="000000"/>
          <w:sz w:val="22"/>
          <w:szCs w:val="22"/>
        </w:rPr>
        <w:t>tel</w:t>
      </w:r>
      <w:proofErr w:type="spellEnd"/>
      <w:r w:rsidR="002C22C3">
        <w:rPr>
          <w:b/>
          <w:color w:val="000000"/>
          <w:sz w:val="22"/>
          <w:szCs w:val="22"/>
        </w:rPr>
        <w:t xml:space="preserve"> 864012335, </w:t>
      </w:r>
      <w:hyperlink r:id="rId15" w:history="1">
        <w:r w:rsidR="002C22C3" w:rsidRPr="00BB22EF">
          <w:rPr>
            <w:rStyle w:val="Hyperlink"/>
            <w:b/>
            <w:sz w:val="22"/>
            <w:szCs w:val="22"/>
          </w:rPr>
          <w:t>ona@consultusmagnus.com</w:t>
        </w:r>
      </w:hyperlink>
      <w:r w:rsidR="002C22C3">
        <w:rPr>
          <w:b/>
          <w:color w:val="000000"/>
          <w:sz w:val="22"/>
          <w:szCs w:val="22"/>
        </w:rPr>
        <w:t xml:space="preserve"> </w:t>
      </w:r>
      <w:r w:rsidR="002C22C3" w:rsidRPr="002C22C3">
        <w:rPr>
          <w:b/>
          <w:color w:val="000000"/>
          <w:sz w:val="22"/>
          <w:szCs w:val="22"/>
        </w:rPr>
        <w:t xml:space="preserve"> .</w:t>
      </w:r>
    </w:p>
    <w:p w14:paraId="07FCDC47" w14:textId="77777777" w:rsidR="00A97703" w:rsidRPr="0094778A" w:rsidRDefault="00C01E24" w:rsidP="00D07E4F">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r w:rsidRPr="0094778A">
        <w:rPr>
          <w:b/>
          <w:bCs/>
          <w:position w:val="-1"/>
        </w:rPr>
        <w:t>PIRKIMO OBJEKTAS</w:t>
      </w:r>
    </w:p>
    <w:p w14:paraId="023F766E" w14:textId="7FA9567F" w:rsidR="00A97703" w:rsidRPr="0094778A" w:rsidRDefault="00C01E24" w:rsidP="00BC1DEA">
      <w:pPr>
        <w:numPr>
          <w:ilvl w:val="1"/>
          <w:numId w:val="14"/>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Perkama </w:t>
      </w:r>
      <w:r w:rsidR="00E757B1" w:rsidRPr="0094778A">
        <w:rPr>
          <w:color w:val="000000"/>
          <w:sz w:val="22"/>
          <w:szCs w:val="22"/>
        </w:rPr>
        <w:t xml:space="preserve">Intelektinė sveikatos </w:t>
      </w:r>
      <w:proofErr w:type="spellStart"/>
      <w:r w:rsidR="00E757B1" w:rsidRPr="0094778A">
        <w:rPr>
          <w:color w:val="000000"/>
          <w:sz w:val="22"/>
          <w:szCs w:val="22"/>
        </w:rPr>
        <w:t>stebėsenos</w:t>
      </w:r>
      <w:proofErr w:type="spellEnd"/>
      <w:r w:rsidR="00E757B1" w:rsidRPr="0094778A">
        <w:rPr>
          <w:color w:val="000000"/>
          <w:sz w:val="22"/>
          <w:szCs w:val="22"/>
        </w:rPr>
        <w:t xml:space="preserve"> ir priežiūros sistema </w:t>
      </w:r>
      <w:r w:rsidR="00FC2B56" w:rsidRPr="0094778A">
        <w:rPr>
          <w:color w:val="000000"/>
          <w:sz w:val="22"/>
          <w:szCs w:val="22"/>
        </w:rPr>
        <w:t xml:space="preserve"> </w:t>
      </w:r>
      <w:r w:rsidRPr="0094778A">
        <w:rPr>
          <w:color w:val="000000"/>
          <w:sz w:val="22"/>
          <w:szCs w:val="22"/>
        </w:rPr>
        <w:t xml:space="preserve">(toliau – </w:t>
      </w:r>
      <w:r w:rsidR="00FC2B56" w:rsidRPr="0094778A">
        <w:rPr>
          <w:color w:val="000000"/>
          <w:sz w:val="22"/>
          <w:szCs w:val="22"/>
        </w:rPr>
        <w:t>sistema</w:t>
      </w:r>
      <w:r w:rsidRPr="0094778A">
        <w:rPr>
          <w:color w:val="000000"/>
          <w:sz w:val="22"/>
          <w:szCs w:val="22"/>
        </w:rPr>
        <w:t>) kurios savybės nustatytos pateiktoje techninėje specifikacijoje (priedas Nr. 1).</w:t>
      </w:r>
    </w:p>
    <w:p w14:paraId="57AF172D" w14:textId="77777777" w:rsidR="00A97703" w:rsidRPr="0094778A" w:rsidRDefault="00C01E24" w:rsidP="00BC1DEA">
      <w:pPr>
        <w:numPr>
          <w:ilvl w:val="1"/>
          <w:numId w:val="14"/>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Jei techninėje specifikacijoje apibūdinant pirkimo objektą nurodytas konkretus modelis ar šaltinis, konkretus procesas ar ženklas, patentas, tipai, konkreti kilmė ar gamyba, laikyti, kad priimtini ir savo savybėmis lygiaverčiai objektai.</w:t>
      </w:r>
    </w:p>
    <w:p w14:paraId="7319028C" w14:textId="77777777" w:rsidR="00A97703" w:rsidRPr="00B12285" w:rsidRDefault="00C01E24" w:rsidP="00BC1DEA">
      <w:pPr>
        <w:numPr>
          <w:ilvl w:val="1"/>
          <w:numId w:val="14"/>
        </w:numPr>
        <w:pBdr>
          <w:top w:val="nil"/>
          <w:left w:val="nil"/>
          <w:bottom w:val="nil"/>
          <w:right w:val="nil"/>
          <w:between w:val="nil"/>
        </w:pBdr>
        <w:spacing w:line="360" w:lineRule="auto"/>
        <w:ind w:left="0" w:firstLine="600"/>
        <w:jc w:val="both"/>
        <w:rPr>
          <w:color w:val="000000"/>
          <w:sz w:val="22"/>
          <w:szCs w:val="22"/>
        </w:rPr>
      </w:pPr>
      <w:r w:rsidRPr="00B12285">
        <w:rPr>
          <w:color w:val="000000"/>
          <w:sz w:val="22"/>
          <w:szCs w:val="22"/>
        </w:rPr>
        <w:t>Šis pirkimas į dalis neskirstomas, todėl pasiūlymas turi būti pateiktas visam nurodytam kiekiui.</w:t>
      </w:r>
    </w:p>
    <w:p w14:paraId="2183A69A" w14:textId="626D2103" w:rsidR="00A97703" w:rsidRPr="00B12285" w:rsidRDefault="00FC2B56" w:rsidP="00BC1DEA">
      <w:pPr>
        <w:numPr>
          <w:ilvl w:val="1"/>
          <w:numId w:val="14"/>
        </w:numPr>
        <w:pBdr>
          <w:top w:val="nil"/>
          <w:left w:val="nil"/>
          <w:bottom w:val="nil"/>
          <w:right w:val="nil"/>
          <w:between w:val="nil"/>
        </w:pBdr>
        <w:spacing w:line="360" w:lineRule="auto"/>
        <w:ind w:left="0" w:firstLine="600"/>
        <w:jc w:val="both"/>
        <w:rPr>
          <w:color w:val="000000"/>
          <w:sz w:val="22"/>
          <w:szCs w:val="22"/>
        </w:rPr>
      </w:pPr>
      <w:r w:rsidRPr="00B12285">
        <w:rPr>
          <w:color w:val="000000"/>
          <w:sz w:val="22"/>
          <w:szCs w:val="22"/>
        </w:rPr>
        <w:t>Sistema</w:t>
      </w:r>
      <w:r w:rsidR="00C01E24" w:rsidRPr="00B12285">
        <w:rPr>
          <w:color w:val="000000"/>
          <w:sz w:val="22"/>
          <w:szCs w:val="22"/>
        </w:rPr>
        <w:t xml:space="preserve"> turi būti </w:t>
      </w:r>
      <w:r w:rsidRPr="00B12285">
        <w:rPr>
          <w:color w:val="000000"/>
          <w:sz w:val="22"/>
          <w:szCs w:val="22"/>
        </w:rPr>
        <w:t>įdiegta</w:t>
      </w:r>
      <w:r w:rsidR="00C01E24" w:rsidRPr="00B12285">
        <w:rPr>
          <w:color w:val="000000"/>
          <w:sz w:val="22"/>
          <w:szCs w:val="22"/>
        </w:rPr>
        <w:t xml:space="preserve"> per </w:t>
      </w:r>
      <w:r w:rsidR="00F30DC4" w:rsidRPr="00B12285">
        <w:rPr>
          <w:color w:val="000000"/>
          <w:sz w:val="22"/>
          <w:szCs w:val="22"/>
        </w:rPr>
        <w:t>3</w:t>
      </w:r>
      <w:r w:rsidRPr="00B12285">
        <w:rPr>
          <w:color w:val="000000"/>
          <w:sz w:val="22"/>
          <w:szCs w:val="22"/>
        </w:rPr>
        <w:t xml:space="preserve"> </w:t>
      </w:r>
      <w:r w:rsidR="000431A3" w:rsidRPr="00B12285">
        <w:rPr>
          <w:color w:val="000000"/>
          <w:sz w:val="22"/>
          <w:szCs w:val="22"/>
        </w:rPr>
        <w:t>mėnesi</w:t>
      </w:r>
      <w:r w:rsidR="001C3D49" w:rsidRPr="00B12285">
        <w:rPr>
          <w:color w:val="000000"/>
          <w:sz w:val="22"/>
          <w:szCs w:val="22"/>
        </w:rPr>
        <w:t>ų</w:t>
      </w:r>
      <w:r w:rsidR="00C01E24" w:rsidRPr="00B12285">
        <w:rPr>
          <w:color w:val="000000"/>
          <w:sz w:val="22"/>
          <w:szCs w:val="22"/>
        </w:rPr>
        <w:t xml:space="preserve"> nuo pirkimo sutarties pasirašymo dienos. Šis terminas gali būti pratęstas šalių rašytiniu susitarimu ne ilgesniam nei </w:t>
      </w:r>
      <w:r w:rsidR="007775BA" w:rsidRPr="00B12285">
        <w:rPr>
          <w:color w:val="000000"/>
          <w:sz w:val="22"/>
          <w:szCs w:val="22"/>
        </w:rPr>
        <w:t>2</w:t>
      </w:r>
      <w:r w:rsidR="00C01E24" w:rsidRPr="00B12285">
        <w:rPr>
          <w:color w:val="000000"/>
          <w:sz w:val="22"/>
          <w:szCs w:val="22"/>
        </w:rPr>
        <w:t xml:space="preserve"> mėnesių papildomam laikotarpiui.</w:t>
      </w:r>
    </w:p>
    <w:p w14:paraId="529B3198" w14:textId="6D73D06C" w:rsidR="00A97703" w:rsidRPr="00B12285" w:rsidRDefault="00FC2B56" w:rsidP="002C22C3">
      <w:pPr>
        <w:numPr>
          <w:ilvl w:val="1"/>
          <w:numId w:val="14"/>
        </w:numPr>
        <w:pBdr>
          <w:top w:val="nil"/>
          <w:left w:val="nil"/>
          <w:bottom w:val="nil"/>
          <w:right w:val="nil"/>
          <w:between w:val="nil"/>
        </w:pBdr>
        <w:tabs>
          <w:tab w:val="left" w:pos="567"/>
        </w:tabs>
        <w:spacing w:line="360" w:lineRule="auto"/>
        <w:jc w:val="both"/>
        <w:rPr>
          <w:color w:val="000000"/>
          <w:sz w:val="22"/>
          <w:szCs w:val="22"/>
        </w:rPr>
      </w:pPr>
      <w:bookmarkStart w:id="2" w:name="_lnxbz9" w:colFirst="0" w:colLast="0"/>
      <w:bookmarkEnd w:id="2"/>
      <w:r w:rsidRPr="00B12285">
        <w:rPr>
          <w:color w:val="000000"/>
          <w:sz w:val="22"/>
          <w:szCs w:val="22"/>
        </w:rPr>
        <w:t>Sistemos diegimo</w:t>
      </w:r>
      <w:r w:rsidR="00C01E24" w:rsidRPr="00B12285">
        <w:rPr>
          <w:color w:val="000000"/>
          <w:sz w:val="22"/>
          <w:szCs w:val="22"/>
        </w:rPr>
        <w:t xml:space="preserve"> vieta –</w:t>
      </w:r>
      <w:r w:rsidR="002C22C3" w:rsidRPr="00B12285">
        <w:t xml:space="preserve"> </w:t>
      </w:r>
      <w:r w:rsidR="002C22C3" w:rsidRPr="00B12285">
        <w:rPr>
          <w:color w:val="000000"/>
          <w:sz w:val="22"/>
          <w:szCs w:val="22"/>
        </w:rPr>
        <w:t>Kuršių g. 7, Kaunas.</w:t>
      </w:r>
    </w:p>
    <w:p w14:paraId="640F558C" w14:textId="77777777" w:rsidR="00D07E4F" w:rsidRDefault="00D07E4F">
      <w:pPr>
        <w:rPr>
          <w:b/>
          <w:bCs/>
          <w:position w:val="-1"/>
          <w:sz w:val="22"/>
          <w:szCs w:val="22"/>
          <w:lang w:eastAsia="en-US"/>
        </w:rPr>
      </w:pPr>
      <w:r>
        <w:rPr>
          <w:b/>
          <w:bCs/>
          <w:position w:val="-1"/>
        </w:rPr>
        <w:br w:type="page"/>
      </w:r>
    </w:p>
    <w:p w14:paraId="0C445ED0" w14:textId="3917E094" w:rsidR="00A97703" w:rsidRPr="0094778A" w:rsidRDefault="00C01E24" w:rsidP="00D07E4F">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r w:rsidRPr="0094778A">
        <w:rPr>
          <w:b/>
          <w:bCs/>
          <w:position w:val="-1"/>
        </w:rPr>
        <w:lastRenderedPageBreak/>
        <w:t>TIEKĖJŲ KVALIFIKACIJOS REIKALAVIMAI</w:t>
      </w:r>
    </w:p>
    <w:p w14:paraId="3D4B3E5A" w14:textId="77777777" w:rsidR="00A97703" w:rsidRPr="0094778A" w:rsidRDefault="00C01E24" w:rsidP="00BC1DEA">
      <w:pPr>
        <w:pBdr>
          <w:top w:val="nil"/>
          <w:left w:val="nil"/>
          <w:bottom w:val="nil"/>
          <w:right w:val="nil"/>
          <w:between w:val="nil"/>
        </w:pBdr>
        <w:tabs>
          <w:tab w:val="left" w:pos="1134"/>
        </w:tabs>
        <w:spacing w:line="360" w:lineRule="auto"/>
        <w:ind w:firstLine="600"/>
        <w:jc w:val="both"/>
        <w:rPr>
          <w:color w:val="000000"/>
          <w:sz w:val="22"/>
          <w:szCs w:val="22"/>
        </w:rPr>
      </w:pPr>
      <w:bookmarkStart w:id="3" w:name="_35nkun2" w:colFirst="0" w:colLast="0"/>
      <w:bookmarkStart w:id="4" w:name="_1ksv4uv" w:colFirst="0" w:colLast="0"/>
      <w:bookmarkEnd w:id="3"/>
      <w:bookmarkEnd w:id="4"/>
      <w:r w:rsidRPr="0094778A">
        <w:rPr>
          <w:color w:val="000000"/>
          <w:sz w:val="22"/>
          <w:szCs w:val="22"/>
        </w:rPr>
        <w:t>3.1</w:t>
      </w:r>
      <w:r w:rsidRPr="0094778A">
        <w:rPr>
          <w:color w:val="000000"/>
          <w:sz w:val="22"/>
          <w:szCs w:val="22"/>
        </w:rPr>
        <w:tab/>
        <w:t>Tiekėjas, dalyvaujantis pirkime, turi atitikti šiuos minimalius kvalifikacijos reikalavimus:</w:t>
      </w:r>
    </w:p>
    <w:p w14:paraId="0AA3E155" w14:textId="77777777" w:rsidR="00A97703" w:rsidRPr="0094778A" w:rsidRDefault="00A97703" w:rsidP="00BC1DEA">
      <w:pPr>
        <w:pBdr>
          <w:top w:val="nil"/>
          <w:left w:val="nil"/>
          <w:bottom w:val="nil"/>
          <w:right w:val="nil"/>
          <w:between w:val="nil"/>
        </w:pBdr>
        <w:spacing w:line="360" w:lineRule="auto"/>
        <w:ind w:right="-149" w:firstLine="851"/>
        <w:rPr>
          <w:color w:val="000000"/>
          <w:sz w:val="22"/>
          <w:szCs w:val="22"/>
        </w:rPr>
      </w:pPr>
    </w:p>
    <w:p w14:paraId="4C083D2A" w14:textId="77777777" w:rsidR="00A97703" w:rsidRPr="0094778A" w:rsidRDefault="00C01E24" w:rsidP="00BC1DEA">
      <w:pPr>
        <w:numPr>
          <w:ilvl w:val="2"/>
          <w:numId w:val="4"/>
        </w:numPr>
        <w:pBdr>
          <w:top w:val="nil"/>
          <w:left w:val="nil"/>
          <w:bottom w:val="nil"/>
          <w:right w:val="nil"/>
          <w:between w:val="nil"/>
        </w:pBdr>
        <w:spacing w:line="360" w:lineRule="auto"/>
        <w:ind w:right="-149"/>
        <w:jc w:val="both"/>
        <w:rPr>
          <w:color w:val="000000"/>
          <w:sz w:val="22"/>
          <w:szCs w:val="22"/>
        </w:rPr>
      </w:pPr>
      <w:r w:rsidRPr="0094778A">
        <w:rPr>
          <w:b/>
          <w:color w:val="000000"/>
          <w:sz w:val="22"/>
          <w:szCs w:val="22"/>
        </w:rPr>
        <w:t>Bendrieji tiekėjų kvalifikacijos reikalavimai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835"/>
        <w:gridCol w:w="1559"/>
        <w:gridCol w:w="3969"/>
      </w:tblGrid>
      <w:tr w:rsidR="00A97703" w:rsidRPr="0094778A" w14:paraId="5D5FEB82" w14:textId="77777777" w:rsidTr="00F13E39">
        <w:tc>
          <w:tcPr>
            <w:tcW w:w="846" w:type="dxa"/>
            <w:tcBorders>
              <w:top w:val="single" w:sz="4" w:space="0" w:color="000000"/>
              <w:left w:val="single" w:sz="4" w:space="0" w:color="000000"/>
              <w:bottom w:val="single" w:sz="4" w:space="0" w:color="000000"/>
              <w:right w:val="single" w:sz="4" w:space="0" w:color="000000"/>
            </w:tcBorders>
          </w:tcPr>
          <w:p w14:paraId="731F5271" w14:textId="77777777" w:rsidR="00A97703" w:rsidRPr="0094778A" w:rsidRDefault="00C01E24" w:rsidP="0094778A">
            <w:pPr>
              <w:pBdr>
                <w:top w:val="nil"/>
                <w:left w:val="nil"/>
                <w:bottom w:val="nil"/>
                <w:right w:val="nil"/>
                <w:between w:val="nil"/>
              </w:pBdr>
              <w:ind w:left="-779" w:right="-149" w:firstLine="851"/>
              <w:jc w:val="both"/>
              <w:rPr>
                <w:color w:val="000000"/>
                <w:sz w:val="22"/>
                <w:szCs w:val="22"/>
              </w:rPr>
            </w:pPr>
            <w:r w:rsidRPr="0094778A">
              <w:rPr>
                <w:b/>
                <w:color w:val="000000"/>
                <w:sz w:val="22"/>
                <w:szCs w:val="22"/>
              </w:rPr>
              <w:t>Eil. Nr.</w:t>
            </w:r>
          </w:p>
        </w:tc>
        <w:tc>
          <w:tcPr>
            <w:tcW w:w="2835" w:type="dxa"/>
            <w:tcBorders>
              <w:top w:val="single" w:sz="4" w:space="0" w:color="000000"/>
              <w:left w:val="single" w:sz="4" w:space="0" w:color="000000"/>
              <w:bottom w:val="single" w:sz="4" w:space="0" w:color="000000"/>
              <w:right w:val="single" w:sz="4" w:space="0" w:color="000000"/>
            </w:tcBorders>
          </w:tcPr>
          <w:p w14:paraId="13AA9F42" w14:textId="77777777" w:rsidR="00A97703" w:rsidRPr="0094778A" w:rsidRDefault="00C01E24" w:rsidP="0094778A">
            <w:pPr>
              <w:pBdr>
                <w:top w:val="nil"/>
                <w:left w:val="nil"/>
                <w:bottom w:val="nil"/>
                <w:right w:val="nil"/>
                <w:between w:val="nil"/>
              </w:pBdr>
              <w:ind w:right="-149"/>
              <w:jc w:val="center"/>
              <w:rPr>
                <w:color w:val="000000"/>
                <w:sz w:val="22"/>
                <w:szCs w:val="22"/>
              </w:rPr>
            </w:pPr>
            <w:r w:rsidRPr="0094778A">
              <w:rPr>
                <w:b/>
                <w:color w:val="000000"/>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tcPr>
          <w:p w14:paraId="13AC512A" w14:textId="77777777" w:rsidR="00A97703" w:rsidRPr="0094778A" w:rsidRDefault="00C01E24" w:rsidP="0094778A">
            <w:pPr>
              <w:pBdr>
                <w:top w:val="nil"/>
                <w:left w:val="nil"/>
                <w:bottom w:val="nil"/>
                <w:right w:val="nil"/>
                <w:between w:val="nil"/>
              </w:pBdr>
              <w:jc w:val="center"/>
              <w:rPr>
                <w:color w:val="000000"/>
                <w:sz w:val="22"/>
                <w:szCs w:val="22"/>
              </w:rPr>
            </w:pPr>
            <w:r w:rsidRPr="0094778A">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79A2960E" w14:textId="77777777" w:rsidR="00030883" w:rsidRPr="0094778A" w:rsidRDefault="00030883" w:rsidP="0094778A">
            <w:pPr>
              <w:jc w:val="center"/>
              <w:rPr>
                <w:b/>
                <w:sz w:val="22"/>
                <w:szCs w:val="22"/>
              </w:rPr>
            </w:pPr>
            <w:r w:rsidRPr="0094778A">
              <w:rPr>
                <w:b/>
                <w:sz w:val="22"/>
                <w:szCs w:val="22"/>
              </w:rPr>
              <w:t>Kvalifikacijos reikalavimus įrodantys dokumentai pateikiama su pasiūlymu</w:t>
            </w:r>
          </w:p>
          <w:p w14:paraId="54B275D9" w14:textId="41CD3CCF" w:rsidR="00A97703" w:rsidRPr="0094778A" w:rsidRDefault="00A97703" w:rsidP="0094778A">
            <w:pPr>
              <w:pBdr>
                <w:top w:val="nil"/>
                <w:left w:val="nil"/>
                <w:bottom w:val="nil"/>
                <w:right w:val="nil"/>
                <w:between w:val="nil"/>
              </w:pBdr>
              <w:jc w:val="center"/>
              <w:rPr>
                <w:color w:val="000000"/>
                <w:sz w:val="22"/>
                <w:szCs w:val="22"/>
              </w:rPr>
            </w:pPr>
          </w:p>
        </w:tc>
      </w:tr>
      <w:tr w:rsidR="00A97703" w:rsidRPr="0094778A" w14:paraId="6B163872" w14:textId="77777777" w:rsidTr="00F13E39">
        <w:tc>
          <w:tcPr>
            <w:tcW w:w="846" w:type="dxa"/>
            <w:tcBorders>
              <w:top w:val="single" w:sz="4" w:space="0" w:color="000000"/>
              <w:left w:val="single" w:sz="4" w:space="0" w:color="000000"/>
              <w:bottom w:val="single" w:sz="4" w:space="0" w:color="000000"/>
              <w:right w:val="single" w:sz="4" w:space="0" w:color="000000"/>
            </w:tcBorders>
          </w:tcPr>
          <w:p w14:paraId="43DAC6B9" w14:textId="77777777" w:rsidR="00A97703" w:rsidRPr="0094778A" w:rsidRDefault="00C01E24" w:rsidP="00BC1DEA">
            <w:pPr>
              <w:pBdr>
                <w:top w:val="nil"/>
                <w:left w:val="nil"/>
                <w:bottom w:val="nil"/>
                <w:right w:val="nil"/>
                <w:between w:val="nil"/>
              </w:pBdr>
              <w:spacing w:line="360" w:lineRule="auto"/>
              <w:ind w:right="-149"/>
              <w:jc w:val="both"/>
              <w:rPr>
                <w:color w:val="000000"/>
                <w:sz w:val="22"/>
                <w:szCs w:val="22"/>
              </w:rPr>
            </w:pPr>
            <w:r w:rsidRPr="0094778A">
              <w:rPr>
                <w:color w:val="000000"/>
                <w:sz w:val="22"/>
                <w:szCs w:val="22"/>
              </w:rPr>
              <w:t>3.1.1.1</w:t>
            </w:r>
          </w:p>
        </w:tc>
        <w:tc>
          <w:tcPr>
            <w:tcW w:w="2835" w:type="dxa"/>
            <w:tcBorders>
              <w:top w:val="single" w:sz="4" w:space="0" w:color="000000"/>
              <w:left w:val="single" w:sz="4" w:space="0" w:color="000000"/>
              <w:bottom w:val="single" w:sz="4" w:space="0" w:color="000000"/>
              <w:right w:val="single" w:sz="4" w:space="0" w:color="000000"/>
            </w:tcBorders>
          </w:tcPr>
          <w:p w14:paraId="3B0681A5"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03A87A00"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1965A276"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003B4571" w:rsidRPr="0094778A">
              <w:rPr>
                <w:color w:val="000000"/>
                <w:sz w:val="22"/>
                <w:szCs w:val="22"/>
              </w:rPr>
              <w:t>3</w:t>
            </w:r>
            <w:r w:rsidRPr="0094778A">
              <w:rPr>
                <w:color w:val="000000"/>
                <w:sz w:val="22"/>
                <w:szCs w:val="22"/>
              </w:rPr>
              <w:t xml:space="preserve">0 dienų iki pasiūlymų pateikimo termino pabaigos. Jei dokumentas išduotas anksčiau, tačiau jo galiojimo terminas ilgesnis nei pasiūlymų pateikimo terminas, toks dokumentas yra priimtinas. Pateikiama tinkamai patvirtinta dokumento kopija* </w:t>
            </w:r>
            <w:r w:rsidRPr="0094778A">
              <w:rPr>
                <w:i/>
                <w:color w:val="000000"/>
                <w:sz w:val="22"/>
                <w:szCs w:val="22"/>
              </w:rPr>
              <w:t>arba</w:t>
            </w:r>
            <w:r w:rsidRPr="0094778A">
              <w:rPr>
                <w:color w:val="000000"/>
                <w:sz w:val="22"/>
                <w:szCs w:val="22"/>
              </w:rPr>
              <w:t xml:space="preserve"> pateikiamas Tiekėjo raštiškas patvirtinimas - deklaracija (Konkurso sąlygų Priedas Nr. 3 Minimalių kvalifikacijos reikalavimų atitikties deklaracija), kad jis atitinka šiame punkte nurodytą kvalifikacijos reikalavimą.</w:t>
            </w:r>
          </w:p>
        </w:tc>
      </w:tr>
      <w:tr w:rsidR="00612AC5" w:rsidRPr="0094778A" w14:paraId="26E8896E" w14:textId="77777777" w:rsidTr="00F13E39">
        <w:tc>
          <w:tcPr>
            <w:tcW w:w="846" w:type="dxa"/>
            <w:tcBorders>
              <w:top w:val="single" w:sz="4" w:space="0" w:color="000000"/>
              <w:left w:val="single" w:sz="4" w:space="0" w:color="000000"/>
              <w:bottom w:val="single" w:sz="4" w:space="0" w:color="000000"/>
              <w:right w:val="single" w:sz="4" w:space="0" w:color="000000"/>
            </w:tcBorders>
          </w:tcPr>
          <w:p w14:paraId="0C0FFF84" w14:textId="68D99429" w:rsidR="00612AC5" w:rsidRPr="0094778A" w:rsidRDefault="00612AC5" w:rsidP="00BC1DEA">
            <w:pPr>
              <w:pBdr>
                <w:top w:val="nil"/>
                <w:left w:val="nil"/>
                <w:bottom w:val="nil"/>
                <w:right w:val="nil"/>
                <w:between w:val="nil"/>
              </w:pBdr>
              <w:spacing w:line="360" w:lineRule="auto"/>
              <w:ind w:right="-149"/>
              <w:jc w:val="both"/>
              <w:rPr>
                <w:sz w:val="22"/>
                <w:szCs w:val="22"/>
              </w:rPr>
            </w:pPr>
            <w:r w:rsidRPr="0094778A">
              <w:rPr>
                <w:sz w:val="22"/>
                <w:szCs w:val="22"/>
              </w:rPr>
              <w:t>3.1.1.</w:t>
            </w:r>
            <w:r w:rsidR="00030883" w:rsidRPr="0094778A">
              <w:rPr>
                <w:bCs/>
                <w:sz w:val="22"/>
                <w:szCs w:val="22"/>
              </w:rPr>
              <w:t>2</w:t>
            </w:r>
          </w:p>
        </w:tc>
        <w:tc>
          <w:tcPr>
            <w:tcW w:w="2835" w:type="dxa"/>
            <w:tcBorders>
              <w:top w:val="single" w:sz="4" w:space="0" w:color="000000"/>
              <w:left w:val="single" w:sz="4" w:space="0" w:color="000000"/>
              <w:bottom w:val="single" w:sz="4" w:space="0" w:color="000000"/>
              <w:right w:val="single" w:sz="4" w:space="0" w:color="000000"/>
            </w:tcBorders>
          </w:tcPr>
          <w:p w14:paraId="5CCA2087" w14:textId="2160B324" w:rsidR="00612AC5" w:rsidRPr="002C22C3" w:rsidRDefault="00612AC5" w:rsidP="00BC1DEA">
            <w:pPr>
              <w:pBdr>
                <w:top w:val="nil"/>
                <w:left w:val="nil"/>
                <w:bottom w:val="nil"/>
                <w:right w:val="nil"/>
                <w:between w:val="nil"/>
              </w:pBdr>
              <w:spacing w:line="360" w:lineRule="auto"/>
              <w:jc w:val="both"/>
              <w:rPr>
                <w:sz w:val="22"/>
                <w:szCs w:val="22"/>
                <w:highlight w:val="yellow"/>
              </w:rPr>
            </w:pPr>
            <w:r w:rsidRPr="0094778A">
              <w:rPr>
                <w:rFonts w:eastAsia="SimSun"/>
                <w:kern w:val="1"/>
                <w:sz w:val="22"/>
                <w:szCs w:val="22"/>
                <w:lang w:bidi="hi-IN"/>
              </w:rPr>
              <w:t xml:space="preserve">Teikėjas neturi turėti teistumo (arba teistumas turi būti išnykęs ar panaikintas), dėl teikėjo (juridinio asmens) per pastaruosius 5 metus neturi būti priimtas ir įsiteisėjęs apkaltinamasis </w:t>
            </w:r>
            <w:r w:rsidRPr="0094778A">
              <w:rPr>
                <w:rFonts w:eastAsia="SimSun"/>
                <w:kern w:val="1"/>
                <w:sz w:val="22"/>
                <w:szCs w:val="22"/>
                <w:lang w:bidi="hi-IN"/>
              </w:rPr>
              <w:lastRenderedPageBreak/>
              <w:t>teismo nuosprendis už nusikalstamas veikas nuosavybei, turtinėms teisėms ir turtiniams interesams, intelektinei ar pramoninei nuosavybei, ekonomikai ir verslo tvarkai, finansų sistemai, valstybės tarnybai ir viešiesiems interesams</w:t>
            </w:r>
          </w:p>
        </w:tc>
        <w:tc>
          <w:tcPr>
            <w:tcW w:w="1559" w:type="dxa"/>
            <w:tcBorders>
              <w:top w:val="single" w:sz="4" w:space="0" w:color="000000"/>
              <w:left w:val="single" w:sz="4" w:space="0" w:color="000000"/>
              <w:bottom w:val="single" w:sz="4" w:space="0" w:color="000000"/>
              <w:right w:val="single" w:sz="4" w:space="0" w:color="000000"/>
            </w:tcBorders>
          </w:tcPr>
          <w:p w14:paraId="514EB003" w14:textId="33040EF6" w:rsidR="00612AC5" w:rsidRPr="0094778A" w:rsidRDefault="00612AC5" w:rsidP="00BC1DEA">
            <w:pPr>
              <w:pBdr>
                <w:top w:val="nil"/>
                <w:left w:val="nil"/>
                <w:bottom w:val="nil"/>
                <w:right w:val="nil"/>
                <w:between w:val="nil"/>
              </w:pBdr>
              <w:spacing w:line="360" w:lineRule="auto"/>
              <w:jc w:val="center"/>
              <w:rPr>
                <w:sz w:val="22"/>
                <w:szCs w:val="22"/>
              </w:rPr>
            </w:pPr>
            <w:r w:rsidRPr="0094778A">
              <w:rPr>
                <w:sz w:val="22"/>
                <w:szCs w:val="22"/>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411AADAF" w14:textId="0F9E4C69" w:rsidR="00612AC5" w:rsidRPr="0094778A" w:rsidRDefault="00612AC5" w:rsidP="00BC1DEA">
            <w:pPr>
              <w:spacing w:line="360" w:lineRule="auto"/>
              <w:jc w:val="both"/>
              <w:rPr>
                <w:sz w:val="22"/>
                <w:szCs w:val="22"/>
              </w:rPr>
            </w:pPr>
            <w:r w:rsidRPr="0094778A">
              <w:rPr>
                <w:sz w:val="22"/>
                <w:szCs w:val="22"/>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w:t>
            </w:r>
            <w:r w:rsidRPr="0094778A">
              <w:rPr>
                <w:sz w:val="22"/>
                <w:szCs w:val="22"/>
              </w:rPr>
              <w:lastRenderedPageBreak/>
              <w:t>tvarkomus duomenis, arba atitinkamos užsienio šalies institucijos dokumentas, išduotas ne anksčiau kaip 30 dienų iki pasiūlymų pateikimo termino pabaigos. Jei dokumentas išduotas anksčiau, tačiau jo galiojimo terminas ilgesnis nei pasiūlymų pateikimo terminas, toks dokumentas jo galiojimo laikotarpiu yra priimtinas.</w:t>
            </w:r>
          </w:p>
          <w:p w14:paraId="52C33C2E" w14:textId="3785EA9E" w:rsidR="00612AC5" w:rsidRPr="0094778A" w:rsidRDefault="00612AC5" w:rsidP="00BC1DEA">
            <w:pPr>
              <w:spacing w:line="360" w:lineRule="auto"/>
              <w:ind w:firstLine="12"/>
              <w:rPr>
                <w:b/>
                <w:i/>
                <w:sz w:val="22"/>
                <w:szCs w:val="22"/>
                <w:highlight w:val="yellow"/>
              </w:rPr>
            </w:pPr>
            <w:r w:rsidRPr="0094778A">
              <w:rPr>
                <w:rFonts w:eastAsia="SimSun"/>
                <w:kern w:val="1"/>
                <w:sz w:val="22"/>
                <w:szCs w:val="22"/>
                <w:lang w:bidi="hi-IN"/>
              </w:rPr>
              <w:t>Jeigu dalyvis negali pateikti dokumentų šioms aplinkybėms pagrįsti, nes atitinkamoje valstybėje tokie dokumentai neišduodami, jis turi paaiškinti, kodėl negali pateikti šias aplinkybes įrodančių dokumentų, ir pateikti laisvos formos dalyvio deklaraciją.</w:t>
            </w:r>
          </w:p>
        </w:tc>
      </w:tr>
      <w:tr w:rsidR="002F548B" w:rsidRPr="0094778A" w14:paraId="687DF842" w14:textId="77777777" w:rsidTr="00F13E39">
        <w:tc>
          <w:tcPr>
            <w:tcW w:w="846" w:type="dxa"/>
            <w:tcBorders>
              <w:top w:val="single" w:sz="4" w:space="0" w:color="000000"/>
              <w:left w:val="single" w:sz="4" w:space="0" w:color="000000"/>
              <w:bottom w:val="single" w:sz="4" w:space="0" w:color="000000"/>
              <w:right w:val="single" w:sz="4" w:space="0" w:color="000000"/>
            </w:tcBorders>
          </w:tcPr>
          <w:p w14:paraId="5AEBDFC8" w14:textId="26073F03" w:rsidR="002F548B" w:rsidRPr="0094778A" w:rsidRDefault="002F548B" w:rsidP="00BC1DEA">
            <w:pPr>
              <w:pBdr>
                <w:top w:val="nil"/>
                <w:left w:val="nil"/>
                <w:bottom w:val="nil"/>
                <w:right w:val="nil"/>
                <w:between w:val="nil"/>
              </w:pBdr>
              <w:spacing w:line="360" w:lineRule="auto"/>
              <w:ind w:right="-149"/>
              <w:jc w:val="both"/>
              <w:rPr>
                <w:sz w:val="22"/>
                <w:szCs w:val="22"/>
                <w:lang w:val="en-GB"/>
              </w:rPr>
            </w:pPr>
            <w:r w:rsidRPr="0094778A">
              <w:rPr>
                <w:sz w:val="22"/>
                <w:szCs w:val="22"/>
                <w:lang w:val="en-GB"/>
              </w:rPr>
              <w:lastRenderedPageBreak/>
              <w:t>3.1.1.</w:t>
            </w:r>
            <w:r w:rsidR="00030883" w:rsidRPr="0094778A">
              <w:rPr>
                <w:bCs/>
                <w:sz w:val="22"/>
                <w:szCs w:val="22"/>
                <w:lang w:val="en-GB"/>
              </w:rPr>
              <w:t>3</w:t>
            </w:r>
            <w:r w:rsidRPr="0094778A">
              <w:rPr>
                <w:sz w:val="22"/>
                <w:szCs w:val="22"/>
                <w:lang w:val="en-G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5F4EAA1" w14:textId="66AF2EC9" w:rsidR="002F548B" w:rsidRPr="0094778A" w:rsidRDefault="002F548B" w:rsidP="00BC1DEA">
            <w:pPr>
              <w:pBdr>
                <w:top w:val="nil"/>
                <w:left w:val="nil"/>
                <w:bottom w:val="nil"/>
                <w:right w:val="nil"/>
                <w:between w:val="nil"/>
              </w:pBdr>
              <w:spacing w:line="360" w:lineRule="auto"/>
              <w:jc w:val="both"/>
              <w:rPr>
                <w:sz w:val="22"/>
                <w:szCs w:val="22"/>
                <w:highlight w:val="yellow"/>
                <w:lang w:val="en-US"/>
              </w:rPr>
            </w:pPr>
            <w:r w:rsidRPr="0094778A">
              <w:rPr>
                <w:sz w:val="22"/>
                <w:szCs w:val="22"/>
              </w:rPr>
              <w:t>Įvykdęs įsipareigojimus, susijusius su mokesčių, įskaitant socialinio draudimo įmokas, mokėjimu pagal valstybės, kurioje jis registruotas, ar valstybės, kurioje yra perkančioji organizacija, reikalavimus; dalyvis laikomas įvykdžiusiu įsipareigojimus, susijusius su mokesčių, įskaitant socialinio draudimo įmokas, mokėjimu, jeigu jo neįvykdytų įsipareigojimų suma yra mažesnė kaip 50 (penkiasdešimt) eurų.</w:t>
            </w:r>
          </w:p>
        </w:tc>
        <w:tc>
          <w:tcPr>
            <w:tcW w:w="1559" w:type="dxa"/>
            <w:tcBorders>
              <w:top w:val="single" w:sz="4" w:space="0" w:color="000000"/>
              <w:left w:val="single" w:sz="4" w:space="0" w:color="000000"/>
              <w:bottom w:val="single" w:sz="4" w:space="0" w:color="000000"/>
              <w:right w:val="single" w:sz="4" w:space="0" w:color="000000"/>
            </w:tcBorders>
          </w:tcPr>
          <w:p w14:paraId="3FD9D657" w14:textId="6FEFE2A4" w:rsidR="002F548B" w:rsidRPr="0094778A" w:rsidRDefault="002F548B" w:rsidP="00BC1DEA">
            <w:pPr>
              <w:pBdr>
                <w:top w:val="nil"/>
                <w:left w:val="nil"/>
                <w:bottom w:val="nil"/>
                <w:right w:val="nil"/>
                <w:between w:val="nil"/>
              </w:pBdr>
              <w:spacing w:line="360" w:lineRule="auto"/>
              <w:jc w:val="center"/>
              <w:rPr>
                <w:sz w:val="22"/>
                <w:szCs w:val="22"/>
              </w:rPr>
            </w:pPr>
            <w:r w:rsidRPr="0094778A">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7715C453" w14:textId="054700C6" w:rsidR="002F548B" w:rsidRPr="0094778A" w:rsidRDefault="002F548B" w:rsidP="00BC1DEA">
            <w:pPr>
              <w:spacing w:line="360" w:lineRule="auto"/>
              <w:jc w:val="both"/>
              <w:rPr>
                <w:sz w:val="22"/>
                <w:szCs w:val="22"/>
              </w:rPr>
            </w:pPr>
            <w:r w:rsidRPr="0094778A">
              <w:rPr>
                <w:sz w:val="22"/>
                <w:szCs w:val="22"/>
              </w:rPr>
              <w:t>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aš šalies, kurioje registruotas dalyvis, kompetentingos valstybės institucijos išduota pažyma.</w:t>
            </w:r>
          </w:p>
          <w:p w14:paraId="1919A6E8" w14:textId="77777777" w:rsidR="002F548B" w:rsidRPr="0094778A" w:rsidRDefault="002F548B" w:rsidP="00BC1DEA">
            <w:pPr>
              <w:spacing w:line="360" w:lineRule="auto"/>
              <w:jc w:val="both"/>
              <w:rPr>
                <w:sz w:val="22"/>
                <w:szCs w:val="22"/>
              </w:rPr>
            </w:pPr>
            <w:r w:rsidRPr="0094778A">
              <w:rPr>
                <w:sz w:val="22"/>
                <w:szCs w:val="22"/>
              </w:rPr>
              <w:t>2) Jeigu dalyvis yra juridinis asmuo, registruotas Lietuvos Respublikoje, iš jo nereikalaujama pateikti dokumentų, įrodančių dalyvių įsipareigojimų, susijusių su socialinio draudimo įmokų mokėjimu. Perkančioji organizacija tikrina Valstybinio socialinio draudimo fondo valdybos internetinėje svetainėje paskutinės pasiūlymo pateikimo termino dienos duomenis.</w:t>
            </w:r>
          </w:p>
          <w:p w14:paraId="0824C469" w14:textId="77777777" w:rsidR="002F548B" w:rsidRPr="0094778A" w:rsidRDefault="002F548B" w:rsidP="00BC1DEA">
            <w:pPr>
              <w:spacing w:line="360" w:lineRule="auto"/>
              <w:jc w:val="both"/>
              <w:rPr>
                <w:sz w:val="22"/>
                <w:szCs w:val="22"/>
              </w:rPr>
            </w:pPr>
            <w:r w:rsidRPr="0094778A">
              <w:rPr>
                <w:sz w:val="22"/>
                <w:szCs w:val="22"/>
              </w:rPr>
              <w:lastRenderedPageBreak/>
              <w:t>Kitos valstybės juridinis asmuo pateikia šalies, kurioje yra registruotas dalyvis, ar šalies, iš kurios jis atvyko, kompetentingos teismo ar viešojo administravimo institucijos išduotą pažymą. Nurodytas dokumentas turi būti išduotas ne anksčiau kaip 30 dienų iki pasiūlymų pateikimo termino pabaigos. Jei dokumentas išduotas anksčiau, tačiau jo galiojimo terminas ilgesnis nei pasiūlymų pateikimo terminas, toks dokumentas, jo galiojimo laikotarpiu yra priimtinas.</w:t>
            </w:r>
          </w:p>
          <w:p w14:paraId="230095C2" w14:textId="058FB77B" w:rsidR="002F548B" w:rsidRPr="0094778A" w:rsidRDefault="002F548B" w:rsidP="00BC1DEA">
            <w:pPr>
              <w:spacing w:line="360" w:lineRule="auto"/>
              <w:ind w:firstLine="12"/>
              <w:rPr>
                <w:b/>
                <w:i/>
                <w:sz w:val="22"/>
                <w:szCs w:val="22"/>
                <w:highlight w:val="yellow"/>
              </w:rPr>
            </w:pPr>
            <w:r w:rsidRPr="0094778A">
              <w:rPr>
                <w:rFonts w:eastAsia="SimSun"/>
                <w:kern w:val="1"/>
                <w:sz w:val="22"/>
                <w:szCs w:val="22"/>
                <w:lang w:bidi="hi-IN"/>
              </w:rPr>
              <w:t>Jeigu dalyvis negali pateikti dokumentų šioms aplinkybėms pagrįsti, nes atitinkamoje valstybėje tokie dokumentai neišduodami, jis turi paaiškinti, kodėl negali pateikti šias aplinkybes įrodančių dokumentų, ir pateikti laisvos formos dalyvio deklaraciją.</w:t>
            </w:r>
          </w:p>
        </w:tc>
      </w:tr>
    </w:tbl>
    <w:p w14:paraId="21669BB0" w14:textId="77777777" w:rsidR="00A97703" w:rsidRPr="0094778A" w:rsidRDefault="00C01E24" w:rsidP="00BC1DEA">
      <w:pPr>
        <w:pBdr>
          <w:top w:val="nil"/>
          <w:left w:val="nil"/>
          <w:bottom w:val="nil"/>
          <w:right w:val="nil"/>
          <w:between w:val="nil"/>
        </w:pBdr>
        <w:spacing w:line="360" w:lineRule="auto"/>
        <w:rPr>
          <w:color w:val="000000"/>
          <w:sz w:val="22"/>
          <w:szCs w:val="22"/>
        </w:rPr>
      </w:pPr>
      <w:r w:rsidRPr="0094778A">
        <w:rPr>
          <w:b/>
          <w:color w:val="000000"/>
          <w:sz w:val="22"/>
          <w:szCs w:val="22"/>
        </w:rPr>
        <w:lastRenderedPageBreak/>
        <w:t>* Pastabos:</w:t>
      </w:r>
    </w:p>
    <w:p w14:paraId="786F7CA3" w14:textId="77777777" w:rsidR="00A97703" w:rsidRPr="0094778A" w:rsidRDefault="00C01E24" w:rsidP="00BC1DEA">
      <w:pPr>
        <w:pBdr>
          <w:top w:val="nil"/>
          <w:left w:val="nil"/>
          <w:bottom w:val="nil"/>
          <w:right w:val="nil"/>
          <w:between w:val="nil"/>
        </w:pBdr>
        <w:spacing w:line="360" w:lineRule="auto"/>
        <w:ind w:left="142"/>
        <w:jc w:val="both"/>
        <w:rPr>
          <w:color w:val="000000"/>
          <w:sz w:val="22"/>
          <w:szCs w:val="22"/>
        </w:rPr>
      </w:pPr>
      <w:r w:rsidRPr="0094778A">
        <w:rPr>
          <w:color w:val="000000"/>
          <w:sz w:val="22"/>
          <w:szCs w:val="22"/>
        </w:rPr>
        <w:t>dokumentų kopijos yra tvirtinamos tiekėjo ar jo įgalioto asmens parašu, nurodant žodžius „Kopija tikra“ ir pareigų pavadinimą, vardą (vardo raidę), pavardę, datą ir antspaudą (jei turi).</w:t>
      </w:r>
    </w:p>
    <w:p w14:paraId="680D77EB" w14:textId="77777777" w:rsidR="00294240" w:rsidRPr="0094778A" w:rsidRDefault="00294240" w:rsidP="00BC1DEA">
      <w:pPr>
        <w:pBdr>
          <w:top w:val="nil"/>
          <w:left w:val="nil"/>
          <w:bottom w:val="nil"/>
          <w:right w:val="nil"/>
          <w:between w:val="nil"/>
        </w:pBdr>
        <w:spacing w:line="360" w:lineRule="auto"/>
        <w:ind w:left="142"/>
        <w:jc w:val="both"/>
        <w:rPr>
          <w:color w:val="000000"/>
          <w:sz w:val="22"/>
          <w:szCs w:val="22"/>
        </w:rPr>
      </w:pPr>
    </w:p>
    <w:p w14:paraId="67BE5234" w14:textId="77777777" w:rsidR="00E22BEB" w:rsidRPr="0094778A" w:rsidRDefault="00E22BEB" w:rsidP="00BC1DEA">
      <w:pPr>
        <w:numPr>
          <w:ilvl w:val="2"/>
          <w:numId w:val="4"/>
        </w:numPr>
        <w:pBdr>
          <w:top w:val="nil"/>
          <w:left w:val="nil"/>
          <w:bottom w:val="nil"/>
          <w:right w:val="nil"/>
          <w:between w:val="nil"/>
        </w:pBdr>
        <w:spacing w:line="360" w:lineRule="auto"/>
        <w:jc w:val="both"/>
        <w:rPr>
          <w:color w:val="000000"/>
          <w:sz w:val="22"/>
          <w:szCs w:val="22"/>
        </w:rPr>
      </w:pPr>
      <w:r w:rsidRPr="0094778A">
        <w:rPr>
          <w:b/>
          <w:color w:val="000000"/>
          <w:sz w:val="22"/>
          <w:szCs w:val="22"/>
        </w:rPr>
        <w:t xml:space="preserve">Techninio ir profesinio pajėgumo reikalavimai </w:t>
      </w:r>
    </w:p>
    <w:tbl>
      <w:tblPr>
        <w:tblW w:w="939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977"/>
        <w:gridCol w:w="1559"/>
        <w:gridCol w:w="3862"/>
      </w:tblGrid>
      <w:tr w:rsidR="00FD4C17" w:rsidRPr="0094778A" w14:paraId="01DE65E1" w14:textId="77777777" w:rsidTr="00F13E39">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B647AF2" w14:textId="77777777" w:rsidR="00294240" w:rsidRPr="0094778A" w:rsidRDefault="00294240" w:rsidP="00BC1DEA">
            <w:pPr>
              <w:spacing w:line="360" w:lineRule="auto"/>
              <w:ind w:left="-959" w:firstLine="851"/>
              <w:jc w:val="center"/>
              <w:rPr>
                <w:b/>
                <w:sz w:val="22"/>
                <w:szCs w:val="22"/>
              </w:rPr>
            </w:pPr>
            <w:r w:rsidRPr="0094778A">
              <w:rPr>
                <w:b/>
                <w:sz w:val="22"/>
                <w:szCs w:val="22"/>
              </w:rPr>
              <w:t xml:space="preserve">Eil. </w:t>
            </w:r>
          </w:p>
          <w:p w14:paraId="28CD5887" w14:textId="77777777" w:rsidR="00294240" w:rsidRPr="0094778A" w:rsidRDefault="00294240" w:rsidP="00BC1DEA">
            <w:pPr>
              <w:spacing w:line="360" w:lineRule="auto"/>
              <w:ind w:left="-959" w:firstLine="851"/>
              <w:jc w:val="center"/>
              <w:rPr>
                <w:b/>
                <w:sz w:val="22"/>
                <w:szCs w:val="22"/>
              </w:rPr>
            </w:pPr>
            <w:r w:rsidRPr="0094778A">
              <w:rPr>
                <w:b/>
                <w:sz w:val="22"/>
                <w:szCs w:val="22"/>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C9F8E0" w14:textId="77777777" w:rsidR="00294240" w:rsidRPr="0094778A" w:rsidRDefault="00294240" w:rsidP="00BC1DEA">
            <w:pPr>
              <w:spacing w:line="360" w:lineRule="auto"/>
              <w:jc w:val="center"/>
              <w:rPr>
                <w:b/>
                <w:sz w:val="22"/>
                <w:szCs w:val="22"/>
              </w:rPr>
            </w:pPr>
            <w:r w:rsidRPr="0094778A">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5D8E4E" w14:textId="77777777" w:rsidR="00294240" w:rsidRPr="0094778A" w:rsidRDefault="00294240" w:rsidP="00BC1DEA">
            <w:pPr>
              <w:spacing w:line="360" w:lineRule="auto"/>
              <w:jc w:val="center"/>
              <w:rPr>
                <w:b/>
                <w:sz w:val="22"/>
                <w:szCs w:val="22"/>
              </w:rPr>
            </w:pPr>
            <w:r w:rsidRPr="0094778A">
              <w:rPr>
                <w:b/>
                <w:sz w:val="22"/>
                <w:szCs w:val="22"/>
              </w:rPr>
              <w:t>Kvalifikacijos reikalavimų reikšmė</w:t>
            </w:r>
          </w:p>
        </w:tc>
        <w:tc>
          <w:tcPr>
            <w:tcW w:w="3862" w:type="dxa"/>
            <w:tcBorders>
              <w:top w:val="single" w:sz="4" w:space="0" w:color="000000"/>
              <w:left w:val="single" w:sz="4" w:space="0" w:color="000000"/>
              <w:bottom w:val="single" w:sz="4" w:space="0" w:color="000000"/>
              <w:right w:val="single" w:sz="4" w:space="0" w:color="000000"/>
            </w:tcBorders>
            <w:shd w:val="clear" w:color="auto" w:fill="auto"/>
          </w:tcPr>
          <w:p w14:paraId="71D25700" w14:textId="0965693C" w:rsidR="00030883" w:rsidRPr="0094778A" w:rsidRDefault="00294240" w:rsidP="00BC1DEA">
            <w:pPr>
              <w:spacing w:line="360" w:lineRule="auto"/>
              <w:jc w:val="center"/>
              <w:rPr>
                <w:b/>
                <w:sz w:val="22"/>
                <w:szCs w:val="22"/>
              </w:rPr>
            </w:pPr>
            <w:r w:rsidRPr="0094778A">
              <w:rPr>
                <w:b/>
                <w:sz w:val="22"/>
                <w:szCs w:val="22"/>
              </w:rPr>
              <w:t>Kvalifikacijos reikalavimus įrodantys dokumentai</w:t>
            </w:r>
            <w:r w:rsidR="00030883" w:rsidRPr="0094778A">
              <w:rPr>
                <w:b/>
                <w:sz w:val="22"/>
                <w:szCs w:val="22"/>
              </w:rPr>
              <w:t xml:space="preserve"> pateikiama su pasiūlymu</w:t>
            </w:r>
          </w:p>
          <w:p w14:paraId="4B291383" w14:textId="2D609FD9" w:rsidR="00294240" w:rsidRPr="0094778A" w:rsidRDefault="00294240" w:rsidP="00BC1DEA">
            <w:pPr>
              <w:spacing w:line="360" w:lineRule="auto"/>
              <w:ind w:right="-108"/>
              <w:jc w:val="center"/>
              <w:rPr>
                <w:b/>
                <w:sz w:val="22"/>
                <w:szCs w:val="22"/>
              </w:rPr>
            </w:pPr>
          </w:p>
        </w:tc>
      </w:tr>
      <w:tr w:rsidR="00FD4C17" w:rsidRPr="0094778A" w14:paraId="66418B52"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F721AF" w14:textId="77777777" w:rsidR="00294240" w:rsidRPr="0094778A" w:rsidRDefault="00294240" w:rsidP="00BC1DEA">
            <w:pPr>
              <w:tabs>
                <w:tab w:val="left" w:pos="426"/>
              </w:tabs>
              <w:snapToGrid w:val="0"/>
              <w:spacing w:line="360" w:lineRule="auto"/>
              <w:jc w:val="both"/>
              <w:rPr>
                <w:sz w:val="22"/>
                <w:szCs w:val="22"/>
              </w:rPr>
            </w:pPr>
            <w:r w:rsidRPr="0094778A">
              <w:rPr>
                <w:sz w:val="22"/>
                <w:szCs w:val="22"/>
              </w:rPr>
              <w:t>3.1.2.1</w:t>
            </w:r>
          </w:p>
          <w:p w14:paraId="62D41236" w14:textId="77777777" w:rsidR="00294240" w:rsidRPr="0094778A" w:rsidRDefault="00294240" w:rsidP="00BC1DEA">
            <w:pPr>
              <w:spacing w:line="360" w:lineRule="auto"/>
              <w:ind w:left="851"/>
              <w:jc w:val="both"/>
              <w:rPr>
                <w:sz w:val="22"/>
                <w:szCs w:val="22"/>
              </w:rPr>
            </w:pPr>
          </w:p>
        </w:tc>
        <w:tc>
          <w:tcPr>
            <w:tcW w:w="2977" w:type="dxa"/>
            <w:shd w:val="clear" w:color="auto" w:fill="auto"/>
          </w:tcPr>
          <w:p w14:paraId="7CCB9813" w14:textId="03F5C628" w:rsidR="00294240" w:rsidRPr="0094778A" w:rsidRDefault="00294240" w:rsidP="00BC1DEA">
            <w:pPr>
              <w:spacing w:line="360" w:lineRule="auto"/>
              <w:jc w:val="both"/>
              <w:textDirection w:val="btLr"/>
              <w:rPr>
                <w:bCs/>
                <w:noProof/>
                <w:sz w:val="22"/>
                <w:szCs w:val="22"/>
              </w:rPr>
            </w:pPr>
            <w:bookmarkStart w:id="5" w:name="_Toc59972756"/>
            <w:bookmarkStart w:id="6" w:name="_Toc60131581"/>
            <w:r w:rsidRPr="0094778A">
              <w:rPr>
                <w:color w:val="000000"/>
                <w:sz w:val="22"/>
                <w:szCs w:val="22"/>
              </w:rPr>
              <w:t xml:space="preserve">Tiekėjo vidutinės metinės pajamos iš veiklos, su kuria susijęs pirkimas, per paskutinius 3 metus arba per laiką nuo įregistravimo dienos (jeigu ūkio subjektas veiklą atitinkamoje srityje pradėjo vėliau), yra ne mažesnės kaip </w:t>
            </w:r>
            <w:r w:rsidR="00D80FA5" w:rsidRPr="0094778A">
              <w:rPr>
                <w:color w:val="000000"/>
                <w:sz w:val="22"/>
                <w:szCs w:val="22"/>
              </w:rPr>
              <w:t>2</w:t>
            </w:r>
            <w:r w:rsidR="00917DFE">
              <w:rPr>
                <w:color w:val="000000"/>
                <w:sz w:val="22"/>
                <w:szCs w:val="22"/>
              </w:rPr>
              <w:t>5</w:t>
            </w:r>
            <w:r w:rsidRPr="0094778A">
              <w:rPr>
                <w:color w:val="000000"/>
                <w:sz w:val="22"/>
                <w:szCs w:val="22"/>
              </w:rPr>
              <w:t>0.000,00 Eur.</w:t>
            </w:r>
            <w:bookmarkEnd w:id="5"/>
            <w:bookmarkEnd w:id="6"/>
          </w:p>
        </w:tc>
        <w:tc>
          <w:tcPr>
            <w:tcW w:w="1559" w:type="dxa"/>
            <w:shd w:val="clear" w:color="auto" w:fill="auto"/>
          </w:tcPr>
          <w:p w14:paraId="299617C6" w14:textId="77777777" w:rsidR="00294240" w:rsidRPr="0094778A" w:rsidRDefault="00294240" w:rsidP="00BC1DEA">
            <w:pPr>
              <w:spacing w:line="360" w:lineRule="auto"/>
              <w:jc w:val="both"/>
              <w:rPr>
                <w:noProof/>
                <w:sz w:val="22"/>
                <w:szCs w:val="22"/>
              </w:rPr>
            </w:pPr>
            <w:r w:rsidRPr="0094778A">
              <w:rPr>
                <w:noProof/>
                <w:sz w:val="22"/>
                <w:szCs w:val="22"/>
              </w:rPr>
              <w:t>Tiekėjo, neatitinkančio šio reikalavimo, pasiūlymas atmetamas</w:t>
            </w:r>
          </w:p>
        </w:tc>
        <w:tc>
          <w:tcPr>
            <w:tcW w:w="3862" w:type="dxa"/>
            <w:shd w:val="clear" w:color="auto" w:fill="auto"/>
          </w:tcPr>
          <w:p w14:paraId="67E8BA57" w14:textId="77777777" w:rsidR="00294240" w:rsidRPr="0094778A" w:rsidRDefault="00294240" w:rsidP="00BC1DEA">
            <w:pPr>
              <w:spacing w:line="360" w:lineRule="auto"/>
              <w:jc w:val="both"/>
              <w:rPr>
                <w:noProof/>
                <w:sz w:val="22"/>
                <w:szCs w:val="22"/>
              </w:rPr>
            </w:pPr>
            <w:r w:rsidRPr="0094778A">
              <w:rPr>
                <w:sz w:val="22"/>
                <w:szCs w:val="22"/>
              </w:rPr>
              <w:t>Paskutinių 3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FD4C17" w:rsidRPr="0094778A" w14:paraId="3EEB5A85"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8AC252" w14:textId="77777777" w:rsidR="003B4571" w:rsidRPr="0094778A" w:rsidRDefault="003B4571" w:rsidP="00BC1DEA">
            <w:pPr>
              <w:spacing w:line="360" w:lineRule="auto"/>
              <w:jc w:val="both"/>
              <w:textDirection w:val="btLr"/>
              <w:rPr>
                <w:color w:val="000000"/>
                <w:sz w:val="22"/>
                <w:szCs w:val="22"/>
              </w:rPr>
            </w:pPr>
            <w:r w:rsidRPr="0094778A">
              <w:rPr>
                <w:color w:val="000000"/>
                <w:sz w:val="22"/>
                <w:szCs w:val="22"/>
              </w:rPr>
              <w:lastRenderedPageBreak/>
              <w:t>3.1.2.2</w:t>
            </w:r>
          </w:p>
        </w:tc>
        <w:tc>
          <w:tcPr>
            <w:tcW w:w="2977" w:type="dxa"/>
            <w:shd w:val="clear" w:color="auto" w:fill="auto"/>
          </w:tcPr>
          <w:p w14:paraId="154DB575" w14:textId="77777777" w:rsidR="003B4571" w:rsidRPr="0094778A" w:rsidRDefault="003B4571" w:rsidP="00BC1DEA">
            <w:pPr>
              <w:spacing w:line="360" w:lineRule="auto"/>
              <w:jc w:val="both"/>
              <w:textDirection w:val="btLr"/>
              <w:rPr>
                <w:color w:val="000000"/>
                <w:sz w:val="22"/>
                <w:szCs w:val="22"/>
              </w:rPr>
            </w:pPr>
            <w:bookmarkStart w:id="7" w:name="_Toc59972757"/>
            <w:bookmarkStart w:id="8" w:name="_Toc60131582"/>
            <w:r w:rsidRPr="0094778A">
              <w:rPr>
                <w:color w:val="000000"/>
                <w:sz w:val="22"/>
                <w:szCs w:val="22"/>
              </w:rPr>
              <w:t>Tiekėjas per pastaruosius 3 metus arba per laiką nuo jo įregistravimo dienos (jeigu tiekėjas vykdė veiklą trumpiau kaip 3 metus) įvykdė arba vykdo bent 1 (vieną) panašią</w:t>
            </w:r>
            <w:r w:rsidRPr="0094778A">
              <w:rPr>
                <w:sz w:val="22"/>
                <w:szCs w:val="22"/>
              </w:rPr>
              <w:footnoteReference w:id="2"/>
            </w:r>
            <w:r w:rsidRPr="0094778A">
              <w:rPr>
                <w:color w:val="000000"/>
                <w:sz w:val="22"/>
                <w:szCs w:val="22"/>
              </w:rPr>
              <w:t xml:space="preserve"> sutartį, kurios vertė ne mažesnė kaip 0,7 pasiūlymo vertės be PVM.</w:t>
            </w:r>
            <w:bookmarkEnd w:id="7"/>
            <w:bookmarkEnd w:id="8"/>
          </w:p>
          <w:p w14:paraId="6137121C" w14:textId="77777777" w:rsidR="00697AB9" w:rsidRPr="0094778A" w:rsidRDefault="00697AB9" w:rsidP="00BC1DEA">
            <w:pPr>
              <w:spacing w:line="360" w:lineRule="auto"/>
              <w:jc w:val="both"/>
              <w:textDirection w:val="btLr"/>
              <w:rPr>
                <w:color w:val="000000"/>
                <w:sz w:val="22"/>
                <w:szCs w:val="22"/>
              </w:rPr>
            </w:pPr>
          </w:p>
          <w:p w14:paraId="18BE9663" w14:textId="03233719" w:rsidR="00697AB9" w:rsidRPr="0094778A" w:rsidRDefault="00697AB9" w:rsidP="00BC1DEA">
            <w:pPr>
              <w:spacing w:line="360" w:lineRule="auto"/>
              <w:jc w:val="both"/>
              <w:textDirection w:val="btLr"/>
              <w:rPr>
                <w:color w:val="000000"/>
                <w:sz w:val="22"/>
                <w:szCs w:val="22"/>
              </w:rPr>
            </w:pPr>
          </w:p>
        </w:tc>
        <w:tc>
          <w:tcPr>
            <w:tcW w:w="1559" w:type="dxa"/>
            <w:shd w:val="clear" w:color="auto" w:fill="auto"/>
          </w:tcPr>
          <w:p w14:paraId="629C221D" w14:textId="77777777" w:rsidR="003B4571" w:rsidRPr="0094778A" w:rsidRDefault="003B4571" w:rsidP="00BC1DEA">
            <w:pPr>
              <w:spacing w:line="360" w:lineRule="auto"/>
              <w:jc w:val="both"/>
              <w:rPr>
                <w:noProof/>
                <w:sz w:val="22"/>
                <w:szCs w:val="22"/>
              </w:rPr>
            </w:pPr>
            <w:r w:rsidRPr="0094778A">
              <w:rPr>
                <w:color w:val="000000"/>
                <w:sz w:val="22"/>
                <w:szCs w:val="22"/>
              </w:rPr>
              <w:t>Tiekėjo, neatitinkančio šio reikalavimo, pasiūlymas yra atmetamas</w:t>
            </w:r>
          </w:p>
        </w:tc>
        <w:tc>
          <w:tcPr>
            <w:tcW w:w="3862" w:type="dxa"/>
            <w:shd w:val="clear" w:color="auto" w:fill="auto"/>
          </w:tcPr>
          <w:p w14:paraId="100F12AD" w14:textId="77777777" w:rsidR="003B4571" w:rsidRPr="0094778A" w:rsidRDefault="003B4571" w:rsidP="00BC1DEA">
            <w:pPr>
              <w:spacing w:line="360" w:lineRule="auto"/>
              <w:jc w:val="both"/>
              <w:rPr>
                <w:color w:val="000000"/>
                <w:sz w:val="22"/>
                <w:szCs w:val="22"/>
              </w:rPr>
            </w:pPr>
            <w:r w:rsidRPr="0094778A">
              <w:rPr>
                <w:color w:val="000000"/>
                <w:sz w:val="22"/>
                <w:szCs w:val="22"/>
              </w:rPr>
              <w:t>Užpildytas ir tiekėjo arba jo įgalioto asmens pasirašytas Konkurso sąlygų Priedas Nr. 4 (</w:t>
            </w:r>
            <w:r w:rsidRPr="0094778A">
              <w:rPr>
                <w:b/>
                <w:color w:val="000000"/>
                <w:sz w:val="22"/>
                <w:szCs w:val="22"/>
              </w:rPr>
              <w:t>Tiekėjo deklaracija</w:t>
            </w:r>
            <w:r w:rsidRPr="0094778A">
              <w:rPr>
                <w:color w:val="000000"/>
                <w:sz w:val="22"/>
                <w:szCs w:val="22"/>
              </w:rPr>
              <w:t>).</w:t>
            </w:r>
          </w:p>
          <w:p w14:paraId="2D4C30FE" w14:textId="77777777" w:rsidR="003B4571" w:rsidRPr="0094778A" w:rsidRDefault="003B4571" w:rsidP="00BC1DEA">
            <w:pPr>
              <w:spacing w:line="360" w:lineRule="auto"/>
              <w:jc w:val="both"/>
              <w:rPr>
                <w:color w:val="000000"/>
                <w:sz w:val="22"/>
                <w:szCs w:val="22"/>
              </w:rPr>
            </w:pPr>
          </w:p>
          <w:p w14:paraId="5F005850" w14:textId="77777777" w:rsidR="003B4571" w:rsidRPr="0094778A" w:rsidRDefault="003B4571" w:rsidP="00BC1DEA">
            <w:pPr>
              <w:spacing w:line="360" w:lineRule="auto"/>
              <w:jc w:val="both"/>
              <w:rPr>
                <w:color w:val="000000"/>
                <w:sz w:val="22"/>
                <w:szCs w:val="22"/>
              </w:rPr>
            </w:pPr>
            <w:r w:rsidRPr="0094778A">
              <w:rPr>
                <w:color w:val="000000"/>
                <w:sz w:val="22"/>
                <w:szCs w:val="22"/>
              </w:rPr>
              <w:t>1) Sutarčių sąrašas. Pateikiama informacija apie Tiekėjo įvykdytas (vykdomus) sutartis: sutarties pavadinimas, užsakovas, sutarties  vykdymo laikotarpis, sutarties objekto trumpas apibūdinimas (teikiamų paslaugų aprašymas).</w:t>
            </w:r>
          </w:p>
          <w:p w14:paraId="4A55214D" w14:textId="6CDB1FE6" w:rsidR="003B4571" w:rsidRPr="0094778A" w:rsidRDefault="003B4571" w:rsidP="00BC1DEA">
            <w:pPr>
              <w:spacing w:line="360" w:lineRule="auto"/>
              <w:jc w:val="both"/>
              <w:rPr>
                <w:rFonts w:eastAsia="Calibri"/>
                <w:b/>
                <w:i/>
                <w:noProof/>
                <w:sz w:val="22"/>
                <w:szCs w:val="22"/>
              </w:rPr>
            </w:pPr>
            <w:r w:rsidRPr="0094778A">
              <w:rPr>
                <w:color w:val="000000"/>
                <w:sz w:val="22"/>
                <w:szCs w:val="22"/>
              </w:rPr>
              <w:t>2) Pirkėjas, kilus abejonėms, pasilieka teisę iš Tiekėjo pareikalauti papildomų dokumentų: sutarčių kopijų, perdavimo – priėmimo aktų, apmokėjimo įrodymų ir kt.</w:t>
            </w:r>
          </w:p>
        </w:tc>
      </w:tr>
      <w:tr w:rsidR="00FD4C17" w:rsidRPr="0094778A" w14:paraId="38BC4F75"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FC6819" w14:textId="77777777" w:rsidR="00294240" w:rsidRPr="0094778A" w:rsidRDefault="00294240" w:rsidP="00BC1DEA">
            <w:pPr>
              <w:tabs>
                <w:tab w:val="left" w:pos="426"/>
              </w:tabs>
              <w:snapToGrid w:val="0"/>
              <w:spacing w:line="360" w:lineRule="auto"/>
              <w:jc w:val="both"/>
              <w:rPr>
                <w:sz w:val="22"/>
                <w:szCs w:val="22"/>
              </w:rPr>
            </w:pPr>
            <w:r w:rsidRPr="0094778A">
              <w:rPr>
                <w:sz w:val="22"/>
                <w:szCs w:val="22"/>
              </w:rPr>
              <w:t>3.1.2.</w:t>
            </w:r>
            <w:r w:rsidR="003B4571" w:rsidRPr="0094778A">
              <w:rPr>
                <w:sz w:val="22"/>
                <w:szCs w:val="22"/>
              </w:rPr>
              <w:t>3</w:t>
            </w:r>
          </w:p>
        </w:tc>
        <w:tc>
          <w:tcPr>
            <w:tcW w:w="2977" w:type="dxa"/>
            <w:shd w:val="clear" w:color="auto" w:fill="auto"/>
          </w:tcPr>
          <w:p w14:paraId="1F32615F" w14:textId="77777777" w:rsidR="00294240" w:rsidRPr="0094778A" w:rsidRDefault="00294240" w:rsidP="00BC1DEA">
            <w:pPr>
              <w:spacing w:line="360" w:lineRule="auto"/>
              <w:jc w:val="both"/>
              <w:textDirection w:val="btLr"/>
              <w:rPr>
                <w:color w:val="000000"/>
                <w:sz w:val="22"/>
                <w:szCs w:val="22"/>
              </w:rPr>
            </w:pPr>
            <w:bookmarkStart w:id="9" w:name="_Toc59972759"/>
            <w:bookmarkStart w:id="10" w:name="_Toc60131583"/>
            <w:r w:rsidRPr="0094778A">
              <w:rPr>
                <w:color w:val="000000"/>
                <w:sz w:val="22"/>
                <w:szCs w:val="22"/>
              </w:rPr>
              <w:t>Tiekėjas, jei jis nėra programinės įrangos gamintojas, turi būti gamintojo oficialus atstovas bei turėti teisę tokią įrangą parduoti, diegti, apmokyti darbuotojus.</w:t>
            </w:r>
            <w:bookmarkEnd w:id="9"/>
            <w:bookmarkEnd w:id="10"/>
          </w:p>
        </w:tc>
        <w:tc>
          <w:tcPr>
            <w:tcW w:w="1559" w:type="dxa"/>
            <w:shd w:val="clear" w:color="auto" w:fill="auto"/>
          </w:tcPr>
          <w:p w14:paraId="6ACE4EA1" w14:textId="77777777" w:rsidR="00294240" w:rsidRPr="0094778A" w:rsidRDefault="00294240" w:rsidP="00BC1DEA">
            <w:pPr>
              <w:spacing w:line="360" w:lineRule="auto"/>
              <w:jc w:val="both"/>
              <w:rPr>
                <w:noProof/>
                <w:sz w:val="22"/>
                <w:szCs w:val="22"/>
              </w:rPr>
            </w:pPr>
            <w:r w:rsidRPr="0094778A">
              <w:rPr>
                <w:sz w:val="22"/>
                <w:szCs w:val="22"/>
              </w:rPr>
              <w:t>Tiekėjo, neatitinkančio šio reikalavimo, pasiūlymas atmetamas.</w:t>
            </w:r>
          </w:p>
        </w:tc>
        <w:tc>
          <w:tcPr>
            <w:tcW w:w="3862" w:type="dxa"/>
            <w:shd w:val="clear" w:color="auto" w:fill="auto"/>
          </w:tcPr>
          <w:p w14:paraId="542F6180" w14:textId="77777777" w:rsidR="00294240" w:rsidRPr="0094778A" w:rsidRDefault="00294240" w:rsidP="00BC1DEA">
            <w:pPr>
              <w:spacing w:line="360" w:lineRule="auto"/>
              <w:jc w:val="both"/>
              <w:rPr>
                <w:rFonts w:eastAsia="Calibri"/>
                <w:i/>
                <w:noProof/>
                <w:sz w:val="22"/>
                <w:szCs w:val="22"/>
              </w:rPr>
            </w:pPr>
            <w:r w:rsidRPr="0094778A">
              <w:rPr>
                <w:sz w:val="22"/>
                <w:szCs w:val="22"/>
              </w:rPr>
              <w:t>Pateikiamas gamintojo įgaliojimas arba sutarties su gamintoju dalis, kurioje nurodyta atitinkamos teisės.</w:t>
            </w:r>
          </w:p>
        </w:tc>
      </w:tr>
      <w:tr w:rsidR="00FD4C17" w:rsidRPr="0094778A" w14:paraId="0CA632DE"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40FAD2" w14:textId="77777777" w:rsidR="00E22BEB" w:rsidRPr="0094778A" w:rsidRDefault="00E22BEB" w:rsidP="00BC1DEA">
            <w:pPr>
              <w:tabs>
                <w:tab w:val="left" w:pos="426"/>
              </w:tabs>
              <w:snapToGrid w:val="0"/>
              <w:spacing w:line="360" w:lineRule="auto"/>
              <w:jc w:val="both"/>
              <w:rPr>
                <w:sz w:val="22"/>
                <w:szCs w:val="22"/>
              </w:rPr>
            </w:pPr>
            <w:r w:rsidRPr="0094778A">
              <w:rPr>
                <w:sz w:val="22"/>
                <w:szCs w:val="22"/>
              </w:rPr>
              <w:t>3.1.2.4</w:t>
            </w:r>
          </w:p>
        </w:tc>
        <w:tc>
          <w:tcPr>
            <w:tcW w:w="2977" w:type="dxa"/>
            <w:shd w:val="clear" w:color="auto" w:fill="auto"/>
          </w:tcPr>
          <w:p w14:paraId="76E3106B" w14:textId="7C84C9A8" w:rsidR="00E22BEB" w:rsidRPr="0094778A" w:rsidRDefault="00E22BEB" w:rsidP="00BC1DEA">
            <w:pPr>
              <w:spacing w:line="360" w:lineRule="auto"/>
              <w:jc w:val="both"/>
              <w:textDirection w:val="btLr"/>
              <w:rPr>
                <w:bCs/>
                <w:sz w:val="22"/>
                <w:szCs w:val="22"/>
              </w:rPr>
            </w:pPr>
            <w:bookmarkStart w:id="11" w:name="_Toc59972760"/>
            <w:bookmarkStart w:id="12" w:name="_Toc60131584"/>
            <w:r w:rsidRPr="0094778A">
              <w:rPr>
                <w:color w:val="000000"/>
                <w:sz w:val="22"/>
                <w:szCs w:val="22"/>
              </w:rPr>
              <w:t>Dalyvio vadovaujančių darbuotojų ir asmenų, atsakingų už pirkimo sutarties vykdymą, kvalifikacija:</w:t>
            </w:r>
            <w:bookmarkEnd w:id="11"/>
            <w:bookmarkEnd w:id="12"/>
          </w:p>
        </w:tc>
        <w:tc>
          <w:tcPr>
            <w:tcW w:w="1559" w:type="dxa"/>
            <w:shd w:val="clear" w:color="auto" w:fill="auto"/>
          </w:tcPr>
          <w:p w14:paraId="7FF9D9AB" w14:textId="647BA0A1" w:rsidR="00E22BEB" w:rsidRPr="0094778A" w:rsidRDefault="00D80FA5" w:rsidP="00BC1DEA">
            <w:pPr>
              <w:spacing w:line="360" w:lineRule="auto"/>
              <w:jc w:val="both"/>
              <w:rPr>
                <w:sz w:val="22"/>
                <w:szCs w:val="22"/>
              </w:rPr>
            </w:pPr>
            <w:r w:rsidRPr="0094778A">
              <w:rPr>
                <w:sz w:val="22"/>
                <w:szCs w:val="22"/>
              </w:rPr>
              <w:t>Tiekėjo, neatitinkančio šio reikalavimo, pasiūlymas atmetamas.</w:t>
            </w:r>
          </w:p>
        </w:tc>
        <w:tc>
          <w:tcPr>
            <w:tcW w:w="3862" w:type="dxa"/>
            <w:shd w:val="clear" w:color="auto" w:fill="auto"/>
          </w:tcPr>
          <w:p w14:paraId="2F207E9E" w14:textId="77777777" w:rsidR="00E22BEB" w:rsidRPr="0094778A" w:rsidRDefault="00E22BEB" w:rsidP="00BC1DEA">
            <w:pPr>
              <w:spacing w:line="360" w:lineRule="auto"/>
              <w:jc w:val="both"/>
              <w:rPr>
                <w:rFonts w:eastAsia="Calibri"/>
                <w:b/>
                <w:i/>
                <w:noProof/>
                <w:sz w:val="22"/>
                <w:szCs w:val="22"/>
              </w:rPr>
            </w:pPr>
          </w:p>
        </w:tc>
      </w:tr>
      <w:tr w:rsidR="00FD4C17" w:rsidRPr="0094778A" w14:paraId="13458484"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FA1C5A" w14:textId="4E7A773E" w:rsidR="00E22BEB" w:rsidRPr="0094778A" w:rsidRDefault="00D80FA5" w:rsidP="00BC1DEA">
            <w:pPr>
              <w:tabs>
                <w:tab w:val="left" w:pos="426"/>
              </w:tabs>
              <w:snapToGrid w:val="0"/>
              <w:spacing w:line="360" w:lineRule="auto"/>
              <w:jc w:val="both"/>
              <w:rPr>
                <w:sz w:val="22"/>
                <w:szCs w:val="22"/>
              </w:rPr>
            </w:pPr>
            <w:r w:rsidRPr="0094778A">
              <w:rPr>
                <w:sz w:val="22"/>
                <w:szCs w:val="22"/>
              </w:rPr>
              <w:lastRenderedPageBreak/>
              <w:t>3.1.2.4.1</w:t>
            </w:r>
          </w:p>
        </w:tc>
        <w:tc>
          <w:tcPr>
            <w:tcW w:w="2977" w:type="dxa"/>
            <w:shd w:val="clear" w:color="auto" w:fill="auto"/>
          </w:tcPr>
          <w:p w14:paraId="3C1EA141" w14:textId="5255C4D1" w:rsidR="00E22BEB" w:rsidRPr="0094778A" w:rsidRDefault="00E22BEB" w:rsidP="00BC1DEA">
            <w:pPr>
              <w:spacing w:line="360" w:lineRule="auto"/>
              <w:jc w:val="both"/>
              <w:rPr>
                <w:color w:val="000000"/>
                <w:sz w:val="22"/>
                <w:szCs w:val="22"/>
              </w:rPr>
            </w:pPr>
            <w:r w:rsidRPr="0094778A">
              <w:rPr>
                <w:color w:val="000000"/>
                <w:sz w:val="22"/>
                <w:szCs w:val="22"/>
              </w:rPr>
              <w:t>Projekto vadovas:</w:t>
            </w:r>
          </w:p>
          <w:p w14:paraId="7E1D1E6A" w14:textId="6C8DC818" w:rsidR="00E22BEB" w:rsidRPr="0094778A" w:rsidRDefault="00F13E39" w:rsidP="00BC1DEA">
            <w:pPr>
              <w:spacing w:line="360" w:lineRule="auto"/>
              <w:jc w:val="both"/>
              <w:rPr>
                <w:color w:val="000000"/>
                <w:sz w:val="22"/>
                <w:szCs w:val="22"/>
              </w:rPr>
            </w:pPr>
            <w:r w:rsidRPr="0094778A">
              <w:rPr>
                <w:color w:val="000000"/>
                <w:sz w:val="22"/>
                <w:szCs w:val="22"/>
              </w:rPr>
              <w:t xml:space="preserve">1. </w:t>
            </w:r>
            <w:r w:rsidR="00E22BEB" w:rsidRPr="00F13E39">
              <w:rPr>
                <w:color w:val="000000"/>
                <w:sz w:val="22"/>
                <w:szCs w:val="22"/>
              </w:rPr>
              <w:t xml:space="preserve">aukštasis universitetinis arba jam prilygintas išsilavinimas, turi turėti ne žemesnį kaip magistro laipsnį </w:t>
            </w:r>
            <w:r w:rsidR="00E22BEB" w:rsidRPr="0094778A">
              <w:rPr>
                <w:color w:val="000000"/>
                <w:sz w:val="22"/>
                <w:szCs w:val="22"/>
              </w:rPr>
              <w:t>technologijų, socialinių mokslų ar medicinos srityse;</w:t>
            </w:r>
            <w:r w:rsidR="00E22BEB" w:rsidRPr="0094778A" w:rsidDel="00B51651">
              <w:rPr>
                <w:color w:val="000000"/>
                <w:sz w:val="22"/>
                <w:szCs w:val="22"/>
              </w:rPr>
              <w:t xml:space="preserve"> </w:t>
            </w:r>
          </w:p>
          <w:p w14:paraId="23E4437D" w14:textId="5C2C782A" w:rsidR="00E22BEB" w:rsidRPr="0094778A" w:rsidRDefault="00F13E39" w:rsidP="002266EF">
            <w:pPr>
              <w:spacing w:line="360" w:lineRule="auto"/>
              <w:jc w:val="both"/>
              <w:textDirection w:val="btLr"/>
              <w:rPr>
                <w:sz w:val="22"/>
                <w:szCs w:val="22"/>
              </w:rPr>
            </w:pPr>
            <w:bookmarkStart w:id="13" w:name="_Toc59972761"/>
            <w:bookmarkStart w:id="14" w:name="_Toc60131585"/>
            <w:r w:rsidRPr="0094778A">
              <w:rPr>
                <w:color w:val="000000"/>
                <w:sz w:val="22"/>
                <w:szCs w:val="22"/>
              </w:rPr>
              <w:t xml:space="preserve">2. </w:t>
            </w:r>
            <w:r w:rsidR="00E22BEB" w:rsidRPr="00F13E39">
              <w:rPr>
                <w:color w:val="000000"/>
                <w:sz w:val="22"/>
                <w:szCs w:val="22"/>
              </w:rPr>
              <w:t>ne</w:t>
            </w:r>
            <w:r w:rsidR="002266EF">
              <w:rPr>
                <w:color w:val="000000"/>
                <w:sz w:val="22"/>
                <w:szCs w:val="22"/>
              </w:rPr>
              <w:t xml:space="preserve"> mažesnė nei 5</w:t>
            </w:r>
            <w:r w:rsidR="00596AFE" w:rsidRPr="00F13E39">
              <w:rPr>
                <w:color w:val="000000"/>
                <w:sz w:val="22"/>
                <w:szCs w:val="22"/>
              </w:rPr>
              <w:t xml:space="preserve"> metų patirtis</w:t>
            </w:r>
            <w:bookmarkEnd w:id="13"/>
            <w:r w:rsidR="00596AFE" w:rsidRPr="00F13E39">
              <w:rPr>
                <w:color w:val="000000"/>
                <w:sz w:val="22"/>
                <w:szCs w:val="22"/>
              </w:rPr>
              <w:t>.</w:t>
            </w:r>
            <w:bookmarkEnd w:id="14"/>
          </w:p>
        </w:tc>
        <w:tc>
          <w:tcPr>
            <w:tcW w:w="1559" w:type="dxa"/>
            <w:shd w:val="clear" w:color="auto" w:fill="auto"/>
          </w:tcPr>
          <w:p w14:paraId="06FDCCB5" w14:textId="77777777" w:rsidR="00E22BEB" w:rsidRPr="0094778A" w:rsidRDefault="00E22BEB" w:rsidP="00BC1DEA">
            <w:pPr>
              <w:spacing w:line="360" w:lineRule="auto"/>
              <w:jc w:val="both"/>
              <w:rPr>
                <w:sz w:val="22"/>
                <w:szCs w:val="22"/>
              </w:rPr>
            </w:pPr>
          </w:p>
        </w:tc>
        <w:tc>
          <w:tcPr>
            <w:tcW w:w="3862" w:type="dxa"/>
            <w:shd w:val="clear" w:color="auto" w:fill="auto"/>
          </w:tcPr>
          <w:p w14:paraId="51A2FB5E" w14:textId="74324195" w:rsidR="00E22BEB" w:rsidRPr="0094778A" w:rsidRDefault="00E22BEB" w:rsidP="00BC1DEA">
            <w:pPr>
              <w:pStyle w:val="NoSpacing"/>
              <w:spacing w:line="360" w:lineRule="auto"/>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 xml:space="preserve">1. Gyvenimo aprašymas </w:t>
            </w:r>
            <w:r w:rsidR="00D80FA5" w:rsidRPr="0094778A">
              <w:rPr>
                <w:rFonts w:ascii="Times New Roman" w:eastAsia="Times New Roman" w:hAnsi="Times New Roman" w:cs="Times New Roman"/>
                <w:noProof w:val="0"/>
                <w:lang w:eastAsia="lt-LT"/>
              </w:rPr>
              <w:t>su informacija, pagrindžianti specifinę profesinę patirtį (</w:t>
            </w:r>
            <w:r w:rsidRPr="0094778A">
              <w:rPr>
                <w:rFonts w:ascii="Times New Roman" w:eastAsia="Times New Roman" w:hAnsi="Times New Roman" w:cs="Times New Roman"/>
                <w:noProof w:val="0"/>
                <w:lang w:eastAsia="lt-LT"/>
              </w:rPr>
              <w:t>CV);</w:t>
            </w:r>
          </w:p>
          <w:p w14:paraId="74922727" w14:textId="77777777" w:rsidR="00E22BEB" w:rsidRPr="0094778A" w:rsidRDefault="00E22BEB" w:rsidP="00BC1DEA">
            <w:pPr>
              <w:pStyle w:val="NoSpacing"/>
              <w:spacing w:line="360" w:lineRule="auto"/>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p>
          <w:p w14:paraId="412DC0AD" w14:textId="77777777" w:rsidR="00E22BEB" w:rsidRPr="0094778A" w:rsidRDefault="00E22BEB" w:rsidP="00BC1DEA">
            <w:pPr>
              <w:pStyle w:val="NoSpacing"/>
              <w:spacing w:line="360" w:lineRule="auto"/>
              <w:rPr>
                <w:rFonts w:ascii="Times New Roman" w:hAnsi="Times New Roman" w:cs="Times New Roman"/>
              </w:rPr>
            </w:pPr>
          </w:p>
        </w:tc>
      </w:tr>
      <w:tr w:rsidR="00FD4C17" w:rsidRPr="0094778A" w14:paraId="1DAB9162"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F9835B" w14:textId="599C160C" w:rsidR="00E22BEB" w:rsidRPr="0094778A" w:rsidRDefault="00D80FA5" w:rsidP="00BC1DEA">
            <w:pPr>
              <w:tabs>
                <w:tab w:val="left" w:pos="426"/>
              </w:tabs>
              <w:snapToGrid w:val="0"/>
              <w:spacing w:line="360" w:lineRule="auto"/>
              <w:jc w:val="both"/>
              <w:rPr>
                <w:sz w:val="22"/>
                <w:szCs w:val="22"/>
              </w:rPr>
            </w:pPr>
            <w:r w:rsidRPr="0094778A">
              <w:rPr>
                <w:sz w:val="22"/>
                <w:szCs w:val="22"/>
              </w:rPr>
              <w:t>3.1.2.4.2</w:t>
            </w:r>
          </w:p>
        </w:tc>
        <w:tc>
          <w:tcPr>
            <w:tcW w:w="2977" w:type="dxa"/>
            <w:shd w:val="clear" w:color="auto" w:fill="auto"/>
          </w:tcPr>
          <w:p w14:paraId="3B313E3C" w14:textId="54BA0F72" w:rsidR="00E22BEB" w:rsidRPr="0094778A" w:rsidRDefault="00E22BEB" w:rsidP="00BC1DEA">
            <w:pPr>
              <w:spacing w:line="360" w:lineRule="auto"/>
              <w:jc w:val="both"/>
              <w:rPr>
                <w:color w:val="000000"/>
                <w:sz w:val="22"/>
                <w:szCs w:val="22"/>
              </w:rPr>
            </w:pPr>
            <w:r w:rsidRPr="0094778A">
              <w:rPr>
                <w:color w:val="000000"/>
                <w:sz w:val="22"/>
                <w:szCs w:val="22"/>
              </w:rPr>
              <w:t>Matematinio modeliavimo ekspertas:</w:t>
            </w:r>
          </w:p>
          <w:p w14:paraId="6B2D4728" w14:textId="485A4B51" w:rsidR="00E22BEB" w:rsidRPr="0094778A" w:rsidRDefault="00F13E39" w:rsidP="00BC1DEA">
            <w:pPr>
              <w:spacing w:line="360" w:lineRule="auto"/>
              <w:jc w:val="both"/>
              <w:rPr>
                <w:color w:val="000000"/>
                <w:sz w:val="22"/>
                <w:szCs w:val="22"/>
              </w:rPr>
            </w:pPr>
            <w:r w:rsidRPr="0094778A">
              <w:rPr>
                <w:color w:val="000000"/>
                <w:sz w:val="22"/>
                <w:szCs w:val="22"/>
              </w:rPr>
              <w:t xml:space="preserve">1. </w:t>
            </w:r>
            <w:r w:rsidR="00E22BEB" w:rsidRPr="0094778A">
              <w:rPr>
                <w:color w:val="000000"/>
                <w:sz w:val="22"/>
                <w:szCs w:val="22"/>
              </w:rPr>
              <w:t>aukštasis universitetinis išsilavinimas (ne žemesnis nei mokslų daktaro laipsnis arba jam prilygintinas);</w:t>
            </w:r>
          </w:p>
          <w:p w14:paraId="430FAEAF" w14:textId="4A9073E1" w:rsidR="00E22BEB" w:rsidRPr="0094778A" w:rsidRDefault="00F13E39" w:rsidP="00BC1DEA">
            <w:pPr>
              <w:spacing w:line="360" w:lineRule="auto"/>
              <w:jc w:val="both"/>
              <w:rPr>
                <w:color w:val="000000"/>
                <w:sz w:val="22"/>
                <w:szCs w:val="22"/>
              </w:rPr>
            </w:pPr>
            <w:r w:rsidRPr="0094778A">
              <w:rPr>
                <w:color w:val="000000"/>
                <w:sz w:val="22"/>
                <w:szCs w:val="22"/>
              </w:rPr>
              <w:t xml:space="preserve">2. </w:t>
            </w:r>
            <w:r w:rsidR="00596AFE" w:rsidRPr="0094778A">
              <w:rPr>
                <w:color w:val="000000"/>
                <w:sz w:val="22"/>
                <w:szCs w:val="22"/>
              </w:rPr>
              <w:t xml:space="preserve">ne mažesnė nei </w:t>
            </w:r>
            <w:r w:rsidR="00DD580E" w:rsidRPr="0094778A">
              <w:rPr>
                <w:color w:val="000000"/>
                <w:sz w:val="22"/>
                <w:szCs w:val="22"/>
              </w:rPr>
              <w:t>5</w:t>
            </w:r>
            <w:r w:rsidR="00596AFE" w:rsidRPr="0094778A">
              <w:rPr>
                <w:color w:val="000000"/>
                <w:sz w:val="22"/>
                <w:szCs w:val="22"/>
              </w:rPr>
              <w:t xml:space="preserve"> metų patirtis.</w:t>
            </w:r>
          </w:p>
        </w:tc>
        <w:tc>
          <w:tcPr>
            <w:tcW w:w="1559" w:type="dxa"/>
            <w:shd w:val="clear" w:color="auto" w:fill="auto"/>
          </w:tcPr>
          <w:p w14:paraId="4BAD51CE" w14:textId="77777777" w:rsidR="00E22BEB" w:rsidRPr="0094778A" w:rsidRDefault="00E22BEB" w:rsidP="00BC1DEA">
            <w:pPr>
              <w:spacing w:line="360" w:lineRule="auto"/>
              <w:jc w:val="both"/>
              <w:rPr>
                <w:sz w:val="22"/>
                <w:szCs w:val="22"/>
              </w:rPr>
            </w:pPr>
          </w:p>
        </w:tc>
        <w:tc>
          <w:tcPr>
            <w:tcW w:w="3862" w:type="dxa"/>
            <w:shd w:val="clear" w:color="auto" w:fill="auto"/>
          </w:tcPr>
          <w:p w14:paraId="016AE6A2" w14:textId="77777777" w:rsidR="00D80FA5" w:rsidRPr="0094778A" w:rsidRDefault="00D80FA5" w:rsidP="00BC1DEA">
            <w:pPr>
              <w:pStyle w:val="NoSpacing"/>
              <w:spacing w:line="360" w:lineRule="auto"/>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1. Gyvenimo aprašymas su informacija, pagrindžianti specifinę profesinę patirtį (CV);</w:t>
            </w:r>
          </w:p>
          <w:p w14:paraId="7D1E8D6B" w14:textId="77777777" w:rsidR="00D80FA5" w:rsidRPr="0094778A" w:rsidRDefault="00D80FA5" w:rsidP="00BC1DEA">
            <w:pPr>
              <w:pStyle w:val="NoSpacing"/>
              <w:spacing w:line="360" w:lineRule="auto"/>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p>
          <w:p w14:paraId="46FAC6DB" w14:textId="6E4252AF" w:rsidR="00E22BEB" w:rsidRPr="0094778A" w:rsidRDefault="00E22BEB" w:rsidP="00BC1DEA">
            <w:pPr>
              <w:pStyle w:val="NoSpacing"/>
              <w:spacing w:line="360" w:lineRule="auto"/>
              <w:rPr>
                <w:rFonts w:ascii="Times New Roman" w:eastAsia="Times New Roman" w:hAnsi="Times New Roman" w:cs="Times New Roman"/>
                <w:noProof w:val="0"/>
                <w:lang w:eastAsia="lt-LT"/>
              </w:rPr>
            </w:pPr>
          </w:p>
        </w:tc>
      </w:tr>
      <w:tr w:rsidR="00FD4C17" w:rsidRPr="0094778A" w14:paraId="60064134" w14:textId="77777777" w:rsidTr="00F13E3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F51D90" w14:textId="1DD8EA13" w:rsidR="00E22BEB" w:rsidRPr="0094778A" w:rsidRDefault="00D80FA5" w:rsidP="00BC1DEA">
            <w:pPr>
              <w:tabs>
                <w:tab w:val="left" w:pos="426"/>
              </w:tabs>
              <w:snapToGrid w:val="0"/>
              <w:spacing w:line="360" w:lineRule="auto"/>
              <w:jc w:val="both"/>
              <w:rPr>
                <w:sz w:val="22"/>
                <w:szCs w:val="22"/>
              </w:rPr>
            </w:pPr>
            <w:r w:rsidRPr="0094778A">
              <w:rPr>
                <w:sz w:val="22"/>
                <w:szCs w:val="22"/>
              </w:rPr>
              <w:t>3.1.2.4.3</w:t>
            </w:r>
          </w:p>
        </w:tc>
        <w:tc>
          <w:tcPr>
            <w:tcW w:w="2977" w:type="dxa"/>
            <w:shd w:val="clear" w:color="auto" w:fill="auto"/>
          </w:tcPr>
          <w:p w14:paraId="2B7C09A9" w14:textId="2DDDEFB9" w:rsidR="00E22BEB" w:rsidRPr="0094778A" w:rsidRDefault="00E22BEB" w:rsidP="00BC1DEA">
            <w:pPr>
              <w:spacing w:line="360" w:lineRule="auto"/>
              <w:jc w:val="both"/>
              <w:rPr>
                <w:color w:val="000000"/>
                <w:sz w:val="22"/>
                <w:szCs w:val="22"/>
              </w:rPr>
            </w:pPr>
            <w:r w:rsidRPr="0094778A">
              <w:rPr>
                <w:color w:val="000000"/>
                <w:sz w:val="22"/>
                <w:szCs w:val="22"/>
              </w:rPr>
              <w:t>Informacinių sistemų architektas:</w:t>
            </w:r>
          </w:p>
          <w:p w14:paraId="508B64E5" w14:textId="678494D4" w:rsidR="00E22BEB" w:rsidRPr="0094778A" w:rsidRDefault="00F13E39" w:rsidP="00BC1DEA">
            <w:pPr>
              <w:pStyle w:val="ListParagraph"/>
              <w:tabs>
                <w:tab w:val="left" w:pos="0"/>
                <w:tab w:val="left" w:pos="387"/>
              </w:tabs>
              <w:spacing w:line="360" w:lineRule="auto"/>
              <w:ind w:left="0" w:hanging="2"/>
              <w:rPr>
                <w:color w:val="000000"/>
                <w:lang w:eastAsia="lt-LT"/>
              </w:rPr>
            </w:pPr>
            <w:r w:rsidRPr="0094778A">
              <w:rPr>
                <w:color w:val="000000"/>
              </w:rPr>
              <w:t>1.</w:t>
            </w:r>
            <w:r w:rsidRPr="0094778A">
              <w:rPr>
                <w:color w:val="000000"/>
                <w:lang w:eastAsia="lt-LT"/>
              </w:rPr>
              <w:t xml:space="preserve"> </w:t>
            </w:r>
            <w:r w:rsidR="00E22BEB" w:rsidRPr="0094778A">
              <w:rPr>
                <w:color w:val="000000"/>
                <w:lang w:eastAsia="lt-LT"/>
              </w:rPr>
              <w:t>aukštasis universitetinis arba jam prilygintas išsilavinimas;</w:t>
            </w:r>
          </w:p>
          <w:p w14:paraId="0EAA907E" w14:textId="0664FC51" w:rsidR="00E22BEB" w:rsidRPr="0094778A" w:rsidRDefault="00F13E39" w:rsidP="00BC1DEA">
            <w:pPr>
              <w:spacing w:line="360" w:lineRule="auto"/>
              <w:jc w:val="both"/>
              <w:rPr>
                <w:color w:val="000000"/>
                <w:sz w:val="22"/>
                <w:szCs w:val="22"/>
              </w:rPr>
            </w:pPr>
            <w:r w:rsidRPr="0094778A">
              <w:rPr>
                <w:color w:val="000000"/>
                <w:sz w:val="22"/>
                <w:szCs w:val="22"/>
              </w:rPr>
              <w:t xml:space="preserve">2. </w:t>
            </w:r>
            <w:r w:rsidR="00E22BEB" w:rsidRPr="0094778A">
              <w:rPr>
                <w:color w:val="000000"/>
                <w:sz w:val="22"/>
                <w:szCs w:val="22"/>
              </w:rPr>
              <w:t xml:space="preserve">ne mažesnė nei </w:t>
            </w:r>
            <w:r w:rsidR="00596AFE" w:rsidRPr="0094778A">
              <w:rPr>
                <w:color w:val="000000"/>
                <w:sz w:val="22"/>
                <w:szCs w:val="22"/>
              </w:rPr>
              <w:t>5</w:t>
            </w:r>
            <w:r w:rsidR="00E22BEB" w:rsidRPr="0094778A">
              <w:rPr>
                <w:color w:val="000000"/>
                <w:sz w:val="22"/>
                <w:szCs w:val="22"/>
              </w:rPr>
              <w:t xml:space="preserve"> metų informacinių sistemų projektavimo ir kūrimo patirtis, kuriose naudojamas HL7.</w:t>
            </w:r>
          </w:p>
        </w:tc>
        <w:tc>
          <w:tcPr>
            <w:tcW w:w="1559" w:type="dxa"/>
            <w:shd w:val="clear" w:color="auto" w:fill="auto"/>
          </w:tcPr>
          <w:p w14:paraId="4075E972" w14:textId="77777777" w:rsidR="00E22BEB" w:rsidRPr="0094778A" w:rsidRDefault="00E22BEB" w:rsidP="00BC1DEA">
            <w:pPr>
              <w:spacing w:line="360" w:lineRule="auto"/>
              <w:jc w:val="both"/>
              <w:rPr>
                <w:sz w:val="22"/>
                <w:szCs w:val="22"/>
              </w:rPr>
            </w:pPr>
          </w:p>
        </w:tc>
        <w:tc>
          <w:tcPr>
            <w:tcW w:w="3862" w:type="dxa"/>
            <w:shd w:val="clear" w:color="auto" w:fill="auto"/>
          </w:tcPr>
          <w:p w14:paraId="3CB04F88" w14:textId="77777777" w:rsidR="00D80FA5" w:rsidRPr="0094778A" w:rsidRDefault="00D80FA5" w:rsidP="00BC1DEA">
            <w:pPr>
              <w:pStyle w:val="NoSpacing"/>
              <w:spacing w:line="360" w:lineRule="auto"/>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1. Gyvenimo aprašymas su informacija, pagrindžianti specifinę profesinę patirtį (CV);</w:t>
            </w:r>
          </w:p>
          <w:p w14:paraId="52E7DFA2" w14:textId="77777777" w:rsidR="00D80FA5" w:rsidRPr="0094778A" w:rsidRDefault="00D80FA5" w:rsidP="00BC1DEA">
            <w:pPr>
              <w:pStyle w:val="NoSpacing"/>
              <w:spacing w:line="360" w:lineRule="auto"/>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p>
          <w:p w14:paraId="66CCF600" w14:textId="51837F1D" w:rsidR="00E22BEB" w:rsidRPr="0094778A" w:rsidRDefault="00E22BEB" w:rsidP="00BC1DEA">
            <w:pPr>
              <w:pStyle w:val="NoSpacing"/>
              <w:spacing w:line="360" w:lineRule="auto"/>
              <w:rPr>
                <w:rFonts w:ascii="Times New Roman" w:eastAsia="Times New Roman" w:hAnsi="Times New Roman" w:cs="Times New Roman"/>
                <w:noProof w:val="0"/>
                <w:lang w:eastAsia="lt-LT"/>
              </w:rPr>
            </w:pPr>
          </w:p>
        </w:tc>
      </w:tr>
    </w:tbl>
    <w:p w14:paraId="61489864" w14:textId="77777777" w:rsidR="006A5D3E" w:rsidRPr="0094778A" w:rsidRDefault="006A5D3E" w:rsidP="00BC1DEA">
      <w:pPr>
        <w:pStyle w:val="Footer"/>
        <w:spacing w:line="360" w:lineRule="auto"/>
        <w:ind w:hanging="2"/>
        <w:rPr>
          <w:b/>
          <w:sz w:val="22"/>
          <w:szCs w:val="22"/>
          <w:lang w:val="lt-LT"/>
        </w:rPr>
      </w:pPr>
      <w:r w:rsidRPr="0094778A">
        <w:rPr>
          <w:b/>
          <w:sz w:val="22"/>
          <w:szCs w:val="22"/>
          <w:lang w:val="lt-LT"/>
        </w:rPr>
        <w:t>* Pastabos:</w:t>
      </w:r>
    </w:p>
    <w:p w14:paraId="390B16B6" w14:textId="5E27AF20" w:rsidR="006A5D3E" w:rsidRPr="0094778A" w:rsidRDefault="006A5D3E" w:rsidP="00BC1DEA">
      <w:pPr>
        <w:pStyle w:val="Footer"/>
        <w:spacing w:line="360" w:lineRule="auto"/>
        <w:ind w:hanging="2"/>
        <w:jc w:val="both"/>
        <w:rPr>
          <w:b/>
          <w:sz w:val="22"/>
          <w:szCs w:val="22"/>
          <w:lang w:val="lt-LT"/>
        </w:rPr>
      </w:pPr>
      <w:r w:rsidRPr="0094778A">
        <w:rPr>
          <w:sz w:val="22"/>
          <w:szCs w:val="22"/>
          <w:lang w:val="lt-LT"/>
        </w:rPr>
        <w:t>1)</w:t>
      </w:r>
      <w:r w:rsidR="00D80FA5" w:rsidRPr="0094778A">
        <w:rPr>
          <w:sz w:val="22"/>
          <w:szCs w:val="22"/>
          <w:lang w:val="lt-LT"/>
        </w:rPr>
        <w:t xml:space="preserve"> </w:t>
      </w:r>
      <w:r w:rsidRPr="0094778A">
        <w:rPr>
          <w:sz w:val="22"/>
          <w:szCs w:val="22"/>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9730A8C" w14:textId="5AB70F83" w:rsidR="006A5D3E" w:rsidRPr="002D4493" w:rsidRDefault="006A5D3E" w:rsidP="00BC1DEA">
      <w:pPr>
        <w:pStyle w:val="Footer"/>
        <w:spacing w:line="360" w:lineRule="auto"/>
        <w:ind w:hanging="2"/>
        <w:jc w:val="both"/>
        <w:rPr>
          <w:sz w:val="22"/>
          <w:szCs w:val="22"/>
          <w:lang w:val="lt-LT"/>
        </w:rPr>
      </w:pPr>
      <w:r w:rsidRPr="002D4493">
        <w:rPr>
          <w:sz w:val="22"/>
          <w:szCs w:val="22"/>
          <w:lang w:val="lt-LT"/>
        </w:rPr>
        <w:t>2)</w:t>
      </w:r>
      <w:r w:rsidR="00D80FA5" w:rsidRPr="002D4493">
        <w:rPr>
          <w:sz w:val="22"/>
          <w:szCs w:val="22"/>
          <w:lang w:val="lt-LT"/>
        </w:rPr>
        <w:t xml:space="preserve"> </w:t>
      </w:r>
      <w:r w:rsidRPr="002D4493">
        <w:rPr>
          <w:sz w:val="22"/>
          <w:szCs w:val="22"/>
          <w:lang w:val="lt-LT"/>
        </w:rPr>
        <w:t>dokumentų kopijos yra tvirtinamos tiekėjo ar jo įgalioto asmens parašu, nurodant žodžius „Kopija tikra“ ir pareigų pavadinimą, vardą (vardo raidę), pavardę, datą ir antspaudą (jei turi).</w:t>
      </w:r>
    </w:p>
    <w:p w14:paraId="4D68932C" w14:textId="77777777" w:rsidR="00A97703" w:rsidRPr="0094778A" w:rsidRDefault="00A97703" w:rsidP="00BC1DEA">
      <w:pPr>
        <w:pBdr>
          <w:top w:val="nil"/>
          <w:left w:val="nil"/>
          <w:bottom w:val="nil"/>
          <w:right w:val="nil"/>
          <w:between w:val="nil"/>
        </w:pBdr>
        <w:tabs>
          <w:tab w:val="left" w:pos="1134"/>
        </w:tabs>
        <w:spacing w:line="360" w:lineRule="auto"/>
        <w:jc w:val="both"/>
        <w:rPr>
          <w:color w:val="000000"/>
          <w:sz w:val="22"/>
          <w:szCs w:val="22"/>
        </w:rPr>
      </w:pPr>
    </w:p>
    <w:p w14:paraId="3FE2D1A1" w14:textId="77777777" w:rsidR="00A97703" w:rsidRPr="0094778A" w:rsidRDefault="00C01E24" w:rsidP="00BC1DEA">
      <w:pPr>
        <w:numPr>
          <w:ilvl w:val="1"/>
          <w:numId w:val="1"/>
        </w:numPr>
        <w:pBdr>
          <w:top w:val="nil"/>
          <w:left w:val="nil"/>
          <w:bottom w:val="nil"/>
          <w:right w:val="nil"/>
          <w:between w:val="nil"/>
        </w:pBdr>
        <w:tabs>
          <w:tab w:val="left" w:pos="1134"/>
        </w:tabs>
        <w:spacing w:line="360" w:lineRule="auto"/>
        <w:ind w:left="0" w:firstLine="567"/>
        <w:jc w:val="both"/>
        <w:rPr>
          <w:color w:val="000000"/>
          <w:sz w:val="22"/>
          <w:szCs w:val="22"/>
        </w:rPr>
      </w:pPr>
      <w:r w:rsidRPr="0094778A">
        <w:rPr>
          <w:color w:val="000000"/>
          <w:sz w:val="22"/>
          <w:szCs w:val="22"/>
        </w:rPr>
        <w:lastRenderedPageBreak/>
        <w:t>Jei bendrą pasiūlymą pateikia ūkio subjektų gr</w:t>
      </w:r>
      <w:r w:rsidR="00F9327C" w:rsidRPr="0094778A">
        <w:rPr>
          <w:color w:val="000000"/>
          <w:sz w:val="22"/>
          <w:szCs w:val="22"/>
        </w:rPr>
        <w:t>upė, šių konkurso sąlygų 3.1.1.</w:t>
      </w:r>
      <w:r w:rsidRPr="0094778A">
        <w:rPr>
          <w:i/>
          <w:color w:val="000000"/>
          <w:sz w:val="22"/>
          <w:szCs w:val="22"/>
        </w:rPr>
        <w:t xml:space="preserve"> </w:t>
      </w:r>
      <w:r w:rsidRPr="0094778A">
        <w:rPr>
          <w:color w:val="000000"/>
          <w:sz w:val="22"/>
          <w:szCs w:val="22"/>
        </w:rPr>
        <w:t>punkte nustatytus kvalifikacijos reikalavimus turi atitikti ir pateikti nurodytus dokumentus kiekvienas ūkio subjektų grupės narys atskira</w:t>
      </w:r>
      <w:r w:rsidR="00F330E1" w:rsidRPr="0094778A">
        <w:rPr>
          <w:color w:val="000000"/>
          <w:sz w:val="22"/>
          <w:szCs w:val="22"/>
        </w:rPr>
        <w:t>i, o šių konkurso sąlygų 3.1.2.</w:t>
      </w:r>
      <w:r w:rsidRPr="0094778A">
        <w:rPr>
          <w:color w:val="000000"/>
          <w:sz w:val="22"/>
          <w:szCs w:val="22"/>
        </w:rPr>
        <w:t xml:space="preserve"> punkte nustatytus kvalifikacijos reikalavimus turi atitikti ir pateikti nurodytus dokumentus bent vienas ūkio subjektų grupės narys arba visi ūkio subjektų grupės nariai kartu.</w:t>
      </w:r>
    </w:p>
    <w:p w14:paraId="7B90F4BC" w14:textId="77777777" w:rsidR="00A97703" w:rsidRPr="0094778A" w:rsidRDefault="00C01E24" w:rsidP="00BC1DEA">
      <w:pPr>
        <w:numPr>
          <w:ilvl w:val="1"/>
          <w:numId w:val="1"/>
        </w:numPr>
        <w:pBdr>
          <w:top w:val="nil"/>
          <w:left w:val="nil"/>
          <w:bottom w:val="nil"/>
          <w:right w:val="nil"/>
          <w:between w:val="nil"/>
        </w:pBdr>
        <w:tabs>
          <w:tab w:val="left" w:pos="1134"/>
        </w:tabs>
        <w:spacing w:line="360" w:lineRule="auto"/>
        <w:ind w:left="0" w:firstLine="600"/>
        <w:jc w:val="both"/>
        <w:rPr>
          <w:color w:val="000000"/>
          <w:sz w:val="22"/>
          <w:szCs w:val="22"/>
        </w:rPr>
      </w:pPr>
      <w:r w:rsidRPr="0094778A">
        <w:rPr>
          <w:color w:val="000000"/>
          <w:sz w:val="22"/>
          <w:szCs w:val="22"/>
        </w:rPr>
        <w:t>Tiekėjo pasiūlymas atmetamas, jeigu apie nustatytų reikalavimų atitikimą jis pateikė melagingą informaciją, kurią pirkėjas gali įrodyti bet kokiomis teisėtomis priemonėmis.</w:t>
      </w:r>
    </w:p>
    <w:p w14:paraId="0309DC0B" w14:textId="77777777" w:rsidR="00A97703" w:rsidRPr="0094778A" w:rsidRDefault="00C01E24" w:rsidP="00BC1DEA">
      <w:pPr>
        <w:numPr>
          <w:ilvl w:val="1"/>
          <w:numId w:val="2"/>
        </w:numPr>
        <w:pBdr>
          <w:top w:val="nil"/>
          <w:left w:val="nil"/>
          <w:bottom w:val="nil"/>
          <w:right w:val="nil"/>
          <w:between w:val="nil"/>
        </w:pBdr>
        <w:tabs>
          <w:tab w:val="left" w:pos="1134"/>
        </w:tabs>
        <w:spacing w:line="360" w:lineRule="auto"/>
        <w:ind w:left="0" w:firstLine="600"/>
        <w:jc w:val="both"/>
        <w:rPr>
          <w:color w:val="000000"/>
          <w:sz w:val="22"/>
          <w:szCs w:val="22"/>
        </w:rPr>
      </w:pPr>
      <w:bookmarkStart w:id="15" w:name="_44sinio" w:colFirst="0" w:colLast="0"/>
      <w:bookmarkEnd w:id="15"/>
      <w:r w:rsidRPr="0094778A">
        <w:rPr>
          <w:color w:val="000000"/>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3F10E38" w14:textId="77777777" w:rsidR="00A97703" w:rsidRPr="0094778A" w:rsidRDefault="00C01E24" w:rsidP="00D07E4F">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r w:rsidRPr="0094778A">
        <w:rPr>
          <w:b/>
          <w:bCs/>
          <w:position w:val="-1"/>
        </w:rPr>
        <w:t>PASIŪLYMŲ RENGIMAS, PATEIKIMAS, KEITIMAS</w:t>
      </w:r>
    </w:p>
    <w:p w14:paraId="6C260EE6"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Pateikdamas pasiūlymą tiekėjas sutinka su šiomis konkurso sąlygomis ir patvirtina, kad jo pasiūlyme pateikta informacija yra teisinga ir apima viską, ko reikia tinkamam pirkimo sutarties įvykdymui.</w:t>
      </w:r>
    </w:p>
    <w:p w14:paraId="0B166DB1"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Pasiūlymas turi būti pateikiamas </w:t>
      </w:r>
      <w:r w:rsidRPr="0094778A">
        <w:rPr>
          <w:b/>
          <w:color w:val="000000"/>
          <w:sz w:val="22"/>
          <w:szCs w:val="22"/>
        </w:rPr>
        <w:t>el. paštu</w:t>
      </w:r>
      <w:r w:rsidRPr="0094778A">
        <w:rPr>
          <w:color w:val="000000"/>
          <w:sz w:val="22"/>
          <w:szCs w:val="22"/>
        </w:rPr>
        <w:t>, pasirašytas tiekėjo arba jo įgalioto asmens.</w:t>
      </w:r>
    </w:p>
    <w:p w14:paraId="767AD492"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Tiekėjo pasiūlymas bei kita korespondencija pateikiama </w:t>
      </w:r>
      <w:r w:rsidRPr="0094778A">
        <w:rPr>
          <w:i/>
          <w:color w:val="000000"/>
          <w:sz w:val="22"/>
          <w:szCs w:val="22"/>
        </w:rPr>
        <w:t>lietuvių arba anglų kalba</w:t>
      </w:r>
      <w:r w:rsidRPr="0094778A">
        <w:rPr>
          <w:color w:val="000000"/>
          <w:sz w:val="22"/>
          <w:szCs w:val="22"/>
        </w:rPr>
        <w:t>, jei pasiūlymą teikia ne Lietuvos Respublikoje registruotas ūkio subjektas.</w:t>
      </w:r>
    </w:p>
    <w:p w14:paraId="6139EADC" w14:textId="77777777" w:rsidR="00A97703" w:rsidRPr="002D4493"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kainos pasiūlymą privalo pateikti pagal konkurso sąlygų 2 priede pateiktą formą. Pasiūlymas </w:t>
      </w:r>
      <w:r w:rsidRPr="002D4493">
        <w:rPr>
          <w:color w:val="000000"/>
          <w:sz w:val="22"/>
          <w:szCs w:val="22"/>
        </w:rPr>
        <w:t xml:space="preserve">teikiamas el. paštu.  El. laiško temos skiltyje </w:t>
      </w:r>
      <w:r w:rsidR="00F94951" w:rsidRPr="002D4493">
        <w:rPr>
          <w:color w:val="000000"/>
          <w:sz w:val="22"/>
          <w:szCs w:val="22"/>
        </w:rPr>
        <w:t>gali</w:t>
      </w:r>
      <w:r w:rsidRPr="002D4493">
        <w:rPr>
          <w:color w:val="000000"/>
          <w:sz w:val="22"/>
          <w:szCs w:val="22"/>
        </w:rPr>
        <w:t xml:space="preserve"> būti nurodytas </w:t>
      </w:r>
      <w:r w:rsidRPr="002D4493">
        <w:rPr>
          <w:i/>
          <w:color w:val="000000"/>
          <w:sz w:val="22"/>
          <w:szCs w:val="22"/>
        </w:rPr>
        <w:t>pirkimo pavadinimas ir Tiekėjo pavadinimas</w:t>
      </w:r>
      <w:r w:rsidRPr="002D4493">
        <w:rPr>
          <w:color w:val="000000"/>
          <w:sz w:val="22"/>
          <w:szCs w:val="22"/>
        </w:rPr>
        <w:t>.</w:t>
      </w:r>
    </w:p>
    <w:p w14:paraId="05F3E3A6" w14:textId="77777777" w:rsidR="00A97703" w:rsidRPr="002D4493" w:rsidRDefault="00C01E24" w:rsidP="00BC1DEA">
      <w:pPr>
        <w:numPr>
          <w:ilvl w:val="1"/>
          <w:numId w:val="3"/>
        </w:numPr>
        <w:pBdr>
          <w:top w:val="nil"/>
          <w:left w:val="nil"/>
          <w:bottom w:val="nil"/>
          <w:right w:val="nil"/>
          <w:between w:val="nil"/>
        </w:pBdr>
        <w:tabs>
          <w:tab w:val="left" w:pos="0"/>
        </w:tabs>
        <w:spacing w:line="360" w:lineRule="auto"/>
        <w:ind w:left="0" w:firstLine="600"/>
        <w:jc w:val="both"/>
        <w:rPr>
          <w:color w:val="000000"/>
          <w:sz w:val="22"/>
          <w:szCs w:val="22"/>
        </w:rPr>
      </w:pPr>
      <w:r w:rsidRPr="002D4493">
        <w:rPr>
          <w:color w:val="000000"/>
          <w:sz w:val="22"/>
          <w:szCs w:val="22"/>
        </w:rPr>
        <w:t>Pasiūlymą sudaro tiekėjo el. paštu pateiktų dokumentų visuma:</w:t>
      </w:r>
    </w:p>
    <w:p w14:paraId="78711617" w14:textId="77777777" w:rsidR="00A97703" w:rsidRPr="0094778A" w:rsidRDefault="00C01E24" w:rsidP="00BC1DEA">
      <w:pPr>
        <w:numPr>
          <w:ilvl w:val="2"/>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užpildyta pasiūlymo forma, parengta pagal šių pirkimo konkurso sąlygų 2 priedą;</w:t>
      </w:r>
    </w:p>
    <w:p w14:paraId="256978CD" w14:textId="77777777" w:rsidR="00A97703" w:rsidRPr="0094778A" w:rsidRDefault="00C01E24" w:rsidP="00BC1DEA">
      <w:pPr>
        <w:numPr>
          <w:ilvl w:val="2"/>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konkurso sąlygose nurodytus minimalius kvalifikacijos reikalavimus pagrindžiantys dokumentai;</w:t>
      </w:r>
    </w:p>
    <w:p w14:paraId="5A4C2178" w14:textId="77777777" w:rsidR="00A97703" w:rsidRPr="0094778A" w:rsidRDefault="00C01E24" w:rsidP="00BC1DEA">
      <w:pPr>
        <w:numPr>
          <w:ilvl w:val="2"/>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jungtinės veiklos sutartis arba tinkamai patvirtinta jos kopija, jei bendrą pasiūlymą teikia ūkio subjektų grupė;</w:t>
      </w:r>
    </w:p>
    <w:p w14:paraId="35ACDFFF" w14:textId="77777777" w:rsidR="00A97703" w:rsidRPr="0094778A" w:rsidRDefault="00C01E24" w:rsidP="00BC1DEA">
      <w:pPr>
        <w:numPr>
          <w:ilvl w:val="2"/>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kita konkurso sąlygose prašoma informacija ir (ar) dokumentai.</w:t>
      </w:r>
    </w:p>
    <w:p w14:paraId="441A0697"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57B973D"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pateikdamas pasiūlymą, turi siūlyti visą </w:t>
      </w:r>
      <w:r w:rsidR="00666806" w:rsidRPr="0094778A">
        <w:rPr>
          <w:color w:val="000000"/>
          <w:sz w:val="22"/>
          <w:szCs w:val="22"/>
        </w:rPr>
        <w:t>nurodytą</w:t>
      </w:r>
      <w:r w:rsidRPr="0094778A">
        <w:rPr>
          <w:color w:val="000000"/>
          <w:sz w:val="22"/>
          <w:szCs w:val="22"/>
        </w:rPr>
        <w:t xml:space="preserve"> kiekį.</w:t>
      </w:r>
    </w:p>
    <w:p w14:paraId="6165C478"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lastRenderedPageBreak/>
        <w:t>Tiekėjams nėra leidžiama pateikti alternatyvių pasiūlymų. Tiekėjui pateikus alternatyvų pasiūlymą, jo pasiūlymas ir alternatyvus pasiūlymas (alternatyvūs pasiūlymai) bus atmesti.</w:t>
      </w:r>
    </w:p>
    <w:p w14:paraId="182F0A1C" w14:textId="456920B8" w:rsidR="00A97703" w:rsidRPr="00B12285"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94778A">
        <w:rPr>
          <w:color w:val="000000"/>
          <w:sz w:val="22"/>
          <w:szCs w:val="22"/>
        </w:rPr>
        <w:t xml:space="preserve">Pasiūlymas turi būti </w:t>
      </w:r>
      <w:r w:rsidRPr="00BA6978">
        <w:rPr>
          <w:color w:val="000000"/>
          <w:sz w:val="22"/>
          <w:szCs w:val="22"/>
        </w:rPr>
        <w:t xml:space="preserve">pateiktas iki </w:t>
      </w:r>
      <w:r w:rsidR="00045CAC" w:rsidRPr="00BA6978">
        <w:rPr>
          <w:b/>
          <w:color w:val="000000"/>
          <w:sz w:val="22"/>
          <w:szCs w:val="22"/>
          <w:u w:val="single"/>
        </w:rPr>
        <w:t>202</w:t>
      </w:r>
      <w:r w:rsidR="00F30DC4" w:rsidRPr="00BA6978">
        <w:rPr>
          <w:b/>
          <w:color w:val="000000"/>
          <w:sz w:val="22"/>
          <w:szCs w:val="22"/>
          <w:u w:val="single"/>
          <w:lang w:val="en-GB"/>
        </w:rPr>
        <w:t>1</w:t>
      </w:r>
      <w:r w:rsidR="00045CAC" w:rsidRPr="00BA6978">
        <w:rPr>
          <w:b/>
          <w:color w:val="000000"/>
          <w:sz w:val="22"/>
          <w:szCs w:val="22"/>
          <w:u w:val="single"/>
        </w:rPr>
        <w:t>-</w:t>
      </w:r>
      <w:r w:rsidR="00F30DC4" w:rsidRPr="00BA6978">
        <w:rPr>
          <w:b/>
          <w:color w:val="000000"/>
          <w:sz w:val="22"/>
          <w:szCs w:val="22"/>
          <w:u w:val="single"/>
        </w:rPr>
        <w:t>0</w:t>
      </w:r>
      <w:r w:rsidR="00BA6978" w:rsidRPr="00BA6978">
        <w:rPr>
          <w:b/>
          <w:color w:val="000000"/>
          <w:sz w:val="22"/>
          <w:szCs w:val="22"/>
          <w:u w:val="single"/>
        </w:rPr>
        <w:t>2</w:t>
      </w:r>
      <w:r w:rsidR="00045CAC" w:rsidRPr="00BA6978">
        <w:rPr>
          <w:b/>
          <w:color w:val="000000"/>
          <w:sz w:val="22"/>
          <w:szCs w:val="22"/>
          <w:u w:val="single"/>
        </w:rPr>
        <w:t>-</w:t>
      </w:r>
      <w:r w:rsidR="00BA6978" w:rsidRPr="00BA6978">
        <w:rPr>
          <w:b/>
          <w:color w:val="000000"/>
          <w:sz w:val="22"/>
          <w:szCs w:val="22"/>
          <w:u w:val="single"/>
        </w:rPr>
        <w:t>22</w:t>
      </w:r>
      <w:r w:rsidR="00E757B1" w:rsidRPr="00BA6978">
        <w:rPr>
          <w:b/>
          <w:color w:val="000000"/>
          <w:sz w:val="22"/>
          <w:szCs w:val="22"/>
          <w:u w:val="single"/>
        </w:rPr>
        <w:t xml:space="preserve"> </w:t>
      </w:r>
      <w:r w:rsidR="00AA42A1" w:rsidRPr="00BA6978">
        <w:rPr>
          <w:b/>
          <w:color w:val="000000"/>
          <w:sz w:val="22"/>
          <w:szCs w:val="22"/>
          <w:u w:val="single"/>
        </w:rPr>
        <w:t xml:space="preserve"> </w:t>
      </w:r>
      <w:r w:rsidR="00271CF0" w:rsidRPr="00BA6978">
        <w:rPr>
          <w:b/>
          <w:color w:val="000000"/>
          <w:sz w:val="22"/>
          <w:szCs w:val="22"/>
          <w:u w:val="single"/>
        </w:rPr>
        <w:t>10</w:t>
      </w:r>
      <w:r w:rsidRPr="00BA6978">
        <w:rPr>
          <w:b/>
          <w:color w:val="000000"/>
          <w:sz w:val="22"/>
          <w:szCs w:val="22"/>
          <w:u w:val="single"/>
        </w:rPr>
        <w:t>:00 val.</w:t>
      </w:r>
      <w:r w:rsidRPr="00BA6978">
        <w:rPr>
          <w:i/>
          <w:color w:val="000000"/>
          <w:sz w:val="22"/>
          <w:szCs w:val="22"/>
        </w:rPr>
        <w:t xml:space="preserve"> </w:t>
      </w:r>
      <w:r w:rsidRPr="00BA6978">
        <w:rPr>
          <w:color w:val="000000"/>
          <w:sz w:val="22"/>
          <w:szCs w:val="22"/>
        </w:rPr>
        <w:t>(</w:t>
      </w:r>
      <w:r w:rsidRPr="00B12285">
        <w:rPr>
          <w:color w:val="000000"/>
          <w:sz w:val="22"/>
          <w:szCs w:val="22"/>
        </w:rPr>
        <w:t xml:space="preserve">Lietuvos Respublikos laiku) </w:t>
      </w:r>
      <w:r w:rsidRPr="00B12285">
        <w:rPr>
          <w:bCs/>
          <w:color w:val="000000"/>
          <w:sz w:val="22"/>
          <w:szCs w:val="22"/>
        </w:rPr>
        <w:t>atsiuntus jį el. paštu, konkurso sąlygų 1.7. punkte nurodytu el. pašto adresu</w:t>
      </w:r>
      <w:r w:rsidRPr="00B12285">
        <w:rPr>
          <w:bCs/>
          <w:i/>
          <w:color w:val="000000"/>
          <w:sz w:val="22"/>
          <w:szCs w:val="22"/>
        </w:rPr>
        <w:t xml:space="preserve">. </w:t>
      </w:r>
      <w:r w:rsidRPr="00B12285">
        <w:rPr>
          <w:bCs/>
          <w:color w:val="000000"/>
          <w:sz w:val="22"/>
          <w:szCs w:val="22"/>
        </w:rPr>
        <w:t>Tiekėjo</w:t>
      </w:r>
      <w:r w:rsidRPr="00B12285">
        <w:rPr>
          <w:color w:val="000000"/>
          <w:sz w:val="22"/>
          <w:szCs w:val="22"/>
        </w:rPr>
        <w:t xml:space="preserve"> prašymu Pirkėjas nedelsdamas pateikia patvirtinimą el. paštu, kad tiekėjo pasiūlymas yra gautas, ir nurodo gavimo dieną, valandą ir minutę. </w:t>
      </w:r>
    </w:p>
    <w:p w14:paraId="5FA397D5" w14:textId="77777777" w:rsidR="00A97703" w:rsidRPr="00B12285"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B12285">
        <w:rPr>
          <w:color w:val="000000"/>
          <w:sz w:val="22"/>
          <w:szCs w:val="22"/>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204A10B" w14:textId="77777777" w:rsidR="00A97703" w:rsidRPr="00B12285"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bookmarkStart w:id="16" w:name="_2jxsxqh" w:colFirst="0" w:colLast="0"/>
      <w:bookmarkEnd w:id="16"/>
      <w:r w:rsidRPr="00B12285">
        <w:rPr>
          <w:color w:val="000000"/>
          <w:sz w:val="22"/>
          <w:szCs w:val="22"/>
        </w:rPr>
        <w:t xml:space="preserve"> Pasiūlymuose nurodoma kaina pateikiama eurais turi būti išreikšta ir apskaičiuota taip, kaip nurodyta šių konkurso sąlygų 2 priede. Apskaičiuojant kainą, turi būti atsižvelgta į visą šių konkurso sąlygų 1 priede nurodytą kiekį, kainos sudėtines dalis, į techninės specifikacijos reikalavimus ir pan. Į </w:t>
      </w:r>
      <w:r w:rsidR="00FC2B56" w:rsidRPr="00B12285">
        <w:rPr>
          <w:color w:val="000000"/>
          <w:sz w:val="22"/>
          <w:szCs w:val="22"/>
        </w:rPr>
        <w:t>sistem</w:t>
      </w:r>
      <w:r w:rsidR="00391ED3" w:rsidRPr="00B12285">
        <w:rPr>
          <w:color w:val="000000"/>
          <w:sz w:val="22"/>
          <w:szCs w:val="22"/>
        </w:rPr>
        <w:t xml:space="preserve">os </w:t>
      </w:r>
      <w:r w:rsidRPr="00B12285">
        <w:rPr>
          <w:color w:val="000000"/>
          <w:sz w:val="22"/>
          <w:szCs w:val="22"/>
        </w:rPr>
        <w:t>kainą turi būti įskaityti visi mokesčiai ir visos tiekėjo išlaidos.</w:t>
      </w:r>
    </w:p>
    <w:p w14:paraId="26A2F498" w14:textId="77777777" w:rsidR="00A97703" w:rsidRPr="00B12285"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B12285">
        <w:rPr>
          <w:color w:val="000000"/>
          <w:sz w:val="22"/>
          <w:szCs w:val="22"/>
        </w:rPr>
        <w:t xml:space="preserve"> Pasiūlymas turi galioti </w:t>
      </w:r>
      <w:r w:rsidRPr="00B12285">
        <w:rPr>
          <w:bCs/>
          <w:color w:val="000000"/>
          <w:sz w:val="22"/>
          <w:szCs w:val="22"/>
        </w:rPr>
        <w:t>ne trumpiau nei 90 dienų nuo</w:t>
      </w:r>
      <w:r w:rsidRPr="00B12285">
        <w:rPr>
          <w:color w:val="000000"/>
          <w:sz w:val="22"/>
          <w:szCs w:val="22"/>
        </w:rPr>
        <w:t xml:space="preserve"> pasiūlymų pateikimo termino pabaigos. Jeigu pasiūlyme nenurodytas jo galiojimo laikas, laikoma, kad pasiūlymas galioja tiek, kiek numatyta pirkimo dokumentuose.</w:t>
      </w:r>
    </w:p>
    <w:p w14:paraId="548E3DA4" w14:textId="77777777" w:rsidR="00A97703" w:rsidRPr="0094778A"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B12285">
        <w:rPr>
          <w:color w:val="000000"/>
          <w:sz w:val="22"/>
          <w:szCs w:val="22"/>
        </w:rPr>
        <w:t xml:space="preserve"> Kol nesibaigė pasiūlymų galiojimo laikas,</w:t>
      </w:r>
      <w:r w:rsidRPr="0094778A">
        <w:rPr>
          <w:color w:val="000000"/>
          <w:sz w:val="22"/>
          <w:szCs w:val="22"/>
        </w:rPr>
        <w:t xml:space="preserve"> pirkėjas turi teisę prašyti, kad tiekėjai pratęstų jų galiojimą iki konkrečiai nurodyto laiko. Tiekėjas gali atmesti tokį prašymą.</w:t>
      </w:r>
    </w:p>
    <w:p w14:paraId="6FDF8EEC" w14:textId="77777777" w:rsidR="00A97703" w:rsidRPr="0094778A"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94778A">
        <w:rPr>
          <w:color w:val="000000"/>
          <w:sz w:val="22"/>
          <w:szCs w:val="22"/>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94778A">
        <w:rPr>
          <w:color w:val="808080"/>
          <w:sz w:val="22"/>
          <w:szCs w:val="22"/>
        </w:rPr>
        <w:t xml:space="preserve"> </w:t>
      </w:r>
      <w:hyperlink r:id="rId16">
        <w:r w:rsidRPr="0094778A">
          <w:rPr>
            <w:color w:val="0000FF"/>
            <w:sz w:val="22"/>
            <w:szCs w:val="22"/>
            <w:u w:val="single"/>
          </w:rPr>
          <w:t>www.esinvesticijos.lt</w:t>
        </w:r>
      </w:hyperlink>
      <w:r w:rsidRPr="0094778A">
        <w:rPr>
          <w:color w:val="000000"/>
          <w:sz w:val="22"/>
          <w:szCs w:val="22"/>
        </w:rPr>
        <w:t xml:space="preserve">. </w:t>
      </w:r>
    </w:p>
    <w:p w14:paraId="6E7AE579" w14:textId="77777777" w:rsidR="00A97703" w:rsidRPr="0094778A"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bookmarkStart w:id="17" w:name="_z337ya" w:colFirst="0" w:colLast="0"/>
      <w:bookmarkEnd w:id="17"/>
      <w:r w:rsidRPr="0094778A">
        <w:rPr>
          <w:color w:val="000000"/>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7925C801" w14:textId="74E6991F" w:rsidR="007C5FB5" w:rsidRPr="00D07E4F" w:rsidRDefault="00A4197C" w:rsidP="00D07E4F">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r w:rsidRPr="0094778A">
        <w:rPr>
          <w:b/>
          <w:bCs/>
          <w:position w:val="-1"/>
        </w:rPr>
        <w:t>KONKURSO SĄLYGŲ PAAIŠKINIMAS IR</w:t>
      </w:r>
      <w:r w:rsidR="00AF681F" w:rsidRPr="0094778A">
        <w:rPr>
          <w:b/>
          <w:bCs/>
          <w:position w:val="-1"/>
        </w:rPr>
        <w:t xml:space="preserve"> PATIKSLINIMAS</w:t>
      </w:r>
    </w:p>
    <w:p w14:paraId="0131CC4B" w14:textId="743039C9" w:rsidR="00A97703" w:rsidRPr="0094778A"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94778A">
        <w:rPr>
          <w:color w:val="000000"/>
          <w:sz w:val="22"/>
          <w:szCs w:val="22"/>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E7701EE" w14:textId="77777777" w:rsidR="00A97703" w:rsidRPr="0094778A"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94778A">
        <w:rPr>
          <w:color w:val="000000"/>
          <w:sz w:val="22"/>
          <w:szCs w:val="22"/>
        </w:rPr>
        <w:t>Nesibaigus pasiūlymų pateikimo, bet ne vėliau kaip likus 2 darbo dienoms iki pasiūlymų pateikimo termino pabaigos, Pirkėjas turi teisę savo iniciatyva paaiškinti, patikslinti konkurso sąlygas.</w:t>
      </w:r>
    </w:p>
    <w:p w14:paraId="6691F980" w14:textId="77777777" w:rsidR="00A97703" w:rsidRPr="00B12285"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94778A">
        <w:rPr>
          <w:color w:val="000000"/>
          <w:sz w:val="22"/>
          <w:szCs w:val="22"/>
        </w:rPr>
        <w:lastRenderedPageBreak/>
        <w:t xml:space="preserve">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w:t>
      </w:r>
      <w:r w:rsidRPr="00B12285">
        <w:rPr>
          <w:color w:val="000000"/>
          <w:sz w:val="22"/>
          <w:szCs w:val="22"/>
        </w:rPr>
        <w:t>kvietimą dalyvauti pirkime.</w:t>
      </w:r>
    </w:p>
    <w:p w14:paraId="091D9A6A" w14:textId="77777777" w:rsidR="00DC6C9C" w:rsidRPr="00B12285" w:rsidRDefault="00C01E24" w:rsidP="00BC1DEA">
      <w:pPr>
        <w:numPr>
          <w:ilvl w:val="1"/>
          <w:numId w:val="3"/>
        </w:numPr>
        <w:pBdr>
          <w:top w:val="nil"/>
          <w:left w:val="nil"/>
          <w:bottom w:val="nil"/>
          <w:right w:val="nil"/>
          <w:between w:val="nil"/>
        </w:pBdr>
        <w:spacing w:line="360" w:lineRule="auto"/>
        <w:ind w:left="0" w:firstLine="567"/>
        <w:jc w:val="both"/>
        <w:rPr>
          <w:color w:val="000000"/>
          <w:sz w:val="22"/>
          <w:szCs w:val="22"/>
        </w:rPr>
      </w:pPr>
      <w:r w:rsidRPr="00B12285">
        <w:rPr>
          <w:color w:val="000000"/>
          <w:sz w:val="22"/>
          <w:szCs w:val="22"/>
        </w:rPr>
        <w:t xml:space="preserve">Pirkėjas nerengs susitikimų su tiekėjais dėl pirkimo dokumentų paaiškinimų. </w:t>
      </w:r>
    </w:p>
    <w:p w14:paraId="4FB99219" w14:textId="404FA2E0" w:rsidR="00A97703" w:rsidRPr="00B12285" w:rsidRDefault="00C01E24" w:rsidP="000F68F0">
      <w:pPr>
        <w:numPr>
          <w:ilvl w:val="1"/>
          <w:numId w:val="3"/>
        </w:numPr>
        <w:pBdr>
          <w:top w:val="nil"/>
          <w:left w:val="nil"/>
          <w:bottom w:val="nil"/>
          <w:right w:val="nil"/>
          <w:between w:val="nil"/>
        </w:pBdr>
        <w:spacing w:line="360" w:lineRule="auto"/>
        <w:jc w:val="both"/>
        <w:rPr>
          <w:color w:val="000000"/>
          <w:sz w:val="22"/>
          <w:szCs w:val="22"/>
        </w:rPr>
      </w:pPr>
      <w:r w:rsidRPr="00B12285">
        <w:rPr>
          <w:color w:val="000000"/>
          <w:sz w:val="22"/>
          <w:szCs w:val="22"/>
        </w:rPr>
        <w:t xml:space="preserve">Bet kokia informacija, konkurso sąlygų paaiškinimai, pranešimai ar kitas pirkėjo ir tiekėjo susirašinėjimas yra vykdomas šiame punkte nurodytu adresu elektroniniu paštu: </w:t>
      </w:r>
      <w:r w:rsidR="000F68F0" w:rsidRPr="00B12285">
        <w:rPr>
          <w:b/>
          <w:color w:val="000000"/>
          <w:sz w:val="22"/>
          <w:szCs w:val="22"/>
        </w:rPr>
        <w:t xml:space="preserve"> ona@consultusmagnus.com</w:t>
      </w:r>
    </w:p>
    <w:p w14:paraId="78D44A52" w14:textId="687774B0" w:rsidR="0008510E" w:rsidRPr="00B12285" w:rsidRDefault="0008510E" w:rsidP="00D07E4F">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bookmarkStart w:id="18" w:name="_Toc511377"/>
      <w:r w:rsidRPr="00B12285">
        <w:rPr>
          <w:b/>
          <w:bCs/>
          <w:position w:val="-1"/>
        </w:rPr>
        <w:t xml:space="preserve">PASIŪLYMŲ NAGRINĖJIMAS IR VERTINIMAS  </w:t>
      </w:r>
      <w:bookmarkEnd w:id="18"/>
    </w:p>
    <w:p w14:paraId="7F94AE8A" w14:textId="2920B4ED" w:rsidR="0008510E" w:rsidRPr="0094778A" w:rsidRDefault="00F960F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B12285">
        <w:rPr>
          <w:color w:val="000000"/>
          <w:sz w:val="22"/>
          <w:szCs w:val="22"/>
        </w:rPr>
        <w:t>Pasiūlymų vertinimo</w:t>
      </w:r>
      <w:r w:rsidRPr="0094778A">
        <w:rPr>
          <w:color w:val="000000"/>
          <w:sz w:val="22"/>
          <w:szCs w:val="22"/>
        </w:rPr>
        <w:t xml:space="preserve"> procedūra </w:t>
      </w:r>
      <w:r w:rsidRPr="00F401C9">
        <w:rPr>
          <w:color w:val="000000"/>
          <w:sz w:val="22"/>
          <w:szCs w:val="22"/>
        </w:rPr>
        <w:t xml:space="preserve">vyks </w:t>
      </w:r>
      <w:r w:rsidRPr="00F401C9">
        <w:rPr>
          <w:b/>
          <w:color w:val="000000"/>
          <w:sz w:val="22"/>
          <w:szCs w:val="22"/>
          <w:u w:val="single"/>
        </w:rPr>
        <w:t>202</w:t>
      </w:r>
      <w:r w:rsidR="00F30DC4" w:rsidRPr="00F401C9">
        <w:rPr>
          <w:b/>
          <w:color w:val="000000"/>
          <w:sz w:val="22"/>
          <w:szCs w:val="22"/>
          <w:u w:val="single"/>
        </w:rPr>
        <w:t>1</w:t>
      </w:r>
      <w:r w:rsidRPr="00F401C9">
        <w:rPr>
          <w:b/>
          <w:color w:val="000000"/>
          <w:sz w:val="22"/>
          <w:szCs w:val="22"/>
          <w:u w:val="single"/>
        </w:rPr>
        <w:t>-</w:t>
      </w:r>
      <w:r w:rsidR="00F30DC4" w:rsidRPr="00F401C9">
        <w:rPr>
          <w:b/>
          <w:color w:val="000000"/>
          <w:sz w:val="22"/>
          <w:szCs w:val="22"/>
          <w:u w:val="single"/>
        </w:rPr>
        <w:t>0</w:t>
      </w:r>
      <w:r w:rsidR="00BA6978" w:rsidRPr="00F401C9">
        <w:rPr>
          <w:b/>
          <w:color w:val="000000"/>
          <w:sz w:val="22"/>
          <w:szCs w:val="22"/>
          <w:u w:val="single"/>
        </w:rPr>
        <w:t>2</w:t>
      </w:r>
      <w:r w:rsidRPr="00F401C9">
        <w:rPr>
          <w:b/>
          <w:color w:val="000000"/>
          <w:sz w:val="22"/>
          <w:szCs w:val="22"/>
          <w:u w:val="single"/>
        </w:rPr>
        <w:t>-</w:t>
      </w:r>
      <w:r w:rsidR="00BA6978" w:rsidRPr="00F401C9">
        <w:rPr>
          <w:b/>
          <w:color w:val="000000"/>
          <w:sz w:val="22"/>
          <w:szCs w:val="22"/>
          <w:u w:val="single"/>
        </w:rPr>
        <w:t>22 10</w:t>
      </w:r>
      <w:r w:rsidRPr="00F401C9">
        <w:rPr>
          <w:b/>
          <w:color w:val="000000"/>
          <w:sz w:val="22"/>
          <w:szCs w:val="22"/>
          <w:u w:val="single"/>
        </w:rPr>
        <w:t>:00 val.</w:t>
      </w:r>
      <w:r w:rsidRPr="00F401C9">
        <w:rPr>
          <w:b/>
          <w:color w:val="000000"/>
          <w:sz w:val="22"/>
          <w:szCs w:val="22"/>
        </w:rPr>
        <w:t xml:space="preserve"> (Lietuvos</w:t>
      </w:r>
      <w:bookmarkStart w:id="19" w:name="_GoBack"/>
      <w:bookmarkEnd w:id="19"/>
      <w:r w:rsidRPr="00B12285">
        <w:rPr>
          <w:b/>
          <w:color w:val="000000"/>
          <w:sz w:val="22"/>
          <w:szCs w:val="22"/>
        </w:rPr>
        <w:t xml:space="preserve"> Respublikos laiku)</w:t>
      </w:r>
      <w:r w:rsidRPr="00B12285">
        <w:rPr>
          <w:color w:val="000000"/>
          <w:sz w:val="22"/>
          <w:szCs w:val="22"/>
        </w:rPr>
        <w:t xml:space="preserve">, dalyviams </w:t>
      </w:r>
      <w:r w:rsidR="0008510E" w:rsidRPr="0094778A">
        <w:rPr>
          <w:color w:val="000000"/>
          <w:sz w:val="22"/>
          <w:szCs w:val="22"/>
        </w:rPr>
        <w:t xml:space="preserve">nedalyvaujant. Šios procedūros metu komisija nagrinėja: </w:t>
      </w:r>
    </w:p>
    <w:p w14:paraId="05F8E3AB" w14:textId="77777777" w:rsidR="0008510E" w:rsidRPr="0094778A" w:rsidRDefault="0008510E" w:rsidP="00BC1DEA">
      <w:pPr>
        <w:numPr>
          <w:ilvl w:val="2"/>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ar tiekėjai pasiūlymuose pateikė tikslius ir išsamius duomenis apie savo kvalifikaciją ir ar tiekėjo kvalifikacija atitinka minimalius kvalifikacijos reikalavimus; </w:t>
      </w:r>
    </w:p>
    <w:p w14:paraId="3842C128" w14:textId="77777777" w:rsidR="0008510E" w:rsidRPr="0094778A" w:rsidRDefault="0008510E" w:rsidP="00BC1DEA">
      <w:pPr>
        <w:numPr>
          <w:ilvl w:val="2"/>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ar tiekėjai pasiūlyme pateikė visus duomenis, dokumentus ir informaciją, apibrėžtą šiose konkurso sąlygose ir ar pasiūlymas atitinka šiose konkurso sąlygose nustatytus reikalavimus. </w:t>
      </w:r>
    </w:p>
    <w:p w14:paraId="73F8F18C"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Komisija priima sprendimą dėl pasiūlymą pateikusio kiekvieno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 trumpesnis nei 3 dienos. Teisę dalyvauti tolesnėse pirkimo procedūrose turi tik tie tiekėjai, kurių kvalifikacijos duomenys atitinka pirkėjo keliamus reikalavimus. </w:t>
      </w:r>
    </w:p>
    <w:p w14:paraId="305775C8"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Iškilus klausimams dėl pasiūlymų turinio ir komisijai raštu arba elektroniniu paštu paprašius, tiekėjai privalo per Komisijos nurodytą terminą, kuris ne trumpesnis nei 3 dienos, raštu arba elektroniniu paštu pateikti papildomus paaiškinimus nekeisdami pasiūlymo esmės.  </w:t>
      </w:r>
    </w:p>
    <w:p w14:paraId="264E3F1E"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Jeigu komisija pateiktame pasiūlyme randa kainos apskaičiavimo klaidų, ji privalo raštu arba elektroniniu paštu nurodyti terminą, kuris ne trumpesnis nei 1 diena ir paprašyti tiekėją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14:paraId="22D823FD"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Įvertinus tiekėjų kvalifikaciją, Pirkėjo neatmesti pasiūlymai bus vertinami toliau, todėl komisijos narys – sekretorius suderina su potencialiais tiekėjais: </w:t>
      </w:r>
    </w:p>
    <w:p w14:paraId="58E95C54" w14:textId="00208491" w:rsidR="0008510E" w:rsidRPr="0094778A" w:rsidRDefault="0008510E" w:rsidP="00BC1DEA">
      <w:pPr>
        <w:numPr>
          <w:ilvl w:val="2"/>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komisijos supažindinimo su pasiūlyme pasiūlyta </w:t>
      </w:r>
      <w:r w:rsidR="00F30DC4" w:rsidRPr="0094778A">
        <w:rPr>
          <w:color w:val="000000"/>
          <w:sz w:val="22"/>
          <w:szCs w:val="22"/>
        </w:rPr>
        <w:t xml:space="preserve">Sistemos </w:t>
      </w:r>
      <w:r w:rsidRPr="0094778A">
        <w:rPr>
          <w:color w:val="000000"/>
          <w:sz w:val="22"/>
          <w:szCs w:val="22"/>
        </w:rPr>
        <w:t xml:space="preserve">versija būdą (tiekėjo pageidaujamą): </w:t>
      </w:r>
    </w:p>
    <w:p w14:paraId="0B87DDEF" w14:textId="77777777" w:rsidR="0008510E" w:rsidRPr="0094778A" w:rsidRDefault="0008510E" w:rsidP="00BC1DEA">
      <w:pPr>
        <w:numPr>
          <w:ilvl w:val="3"/>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susitikimo metu; </w:t>
      </w:r>
    </w:p>
    <w:p w14:paraId="7659BE03" w14:textId="77777777" w:rsidR="0008510E" w:rsidRPr="0094778A" w:rsidRDefault="0008510E" w:rsidP="00BC1DEA">
      <w:pPr>
        <w:numPr>
          <w:ilvl w:val="3"/>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nuotoliniu būdu (naudojantis Microsoft </w:t>
      </w:r>
      <w:proofErr w:type="spellStart"/>
      <w:r w:rsidRPr="0094778A">
        <w:rPr>
          <w:color w:val="000000"/>
          <w:sz w:val="22"/>
          <w:szCs w:val="22"/>
        </w:rPr>
        <w:t>Teams</w:t>
      </w:r>
      <w:proofErr w:type="spellEnd"/>
      <w:r w:rsidRPr="0094778A">
        <w:rPr>
          <w:color w:val="000000"/>
          <w:sz w:val="22"/>
          <w:szCs w:val="22"/>
        </w:rPr>
        <w:t xml:space="preserve">, </w:t>
      </w:r>
      <w:proofErr w:type="spellStart"/>
      <w:r w:rsidRPr="0094778A">
        <w:rPr>
          <w:color w:val="000000"/>
          <w:sz w:val="22"/>
          <w:szCs w:val="22"/>
        </w:rPr>
        <w:t>Skype</w:t>
      </w:r>
      <w:proofErr w:type="spellEnd"/>
      <w:r w:rsidRPr="0094778A">
        <w:rPr>
          <w:color w:val="000000"/>
          <w:sz w:val="22"/>
          <w:szCs w:val="22"/>
        </w:rPr>
        <w:t xml:space="preserve"> ar lygiaverte priemone); </w:t>
      </w:r>
    </w:p>
    <w:p w14:paraId="6BDB6F06" w14:textId="77777777" w:rsidR="0008510E" w:rsidRPr="0094778A" w:rsidRDefault="0008510E" w:rsidP="00BC1DEA">
      <w:pPr>
        <w:numPr>
          <w:ilvl w:val="3"/>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lastRenderedPageBreak/>
        <w:t xml:space="preserve">pateikus prisijungimo prie siūlomos </w:t>
      </w:r>
      <w:r w:rsidR="00391ED3" w:rsidRPr="0094778A">
        <w:rPr>
          <w:color w:val="000000"/>
          <w:sz w:val="22"/>
          <w:szCs w:val="22"/>
        </w:rPr>
        <w:t>Sistemos</w:t>
      </w:r>
      <w:r w:rsidRPr="0094778A">
        <w:rPr>
          <w:color w:val="000000"/>
          <w:sz w:val="22"/>
          <w:szCs w:val="22"/>
        </w:rPr>
        <w:t xml:space="preserve"> informaciją. </w:t>
      </w:r>
    </w:p>
    <w:p w14:paraId="5C3F35C9" w14:textId="0373DD7D" w:rsidR="0008510E" w:rsidRPr="0094778A" w:rsidRDefault="0008510E" w:rsidP="00BC1DEA">
      <w:pPr>
        <w:numPr>
          <w:ilvl w:val="2"/>
          <w:numId w:val="3"/>
        </w:numPr>
        <w:pBdr>
          <w:top w:val="nil"/>
          <w:left w:val="nil"/>
          <w:bottom w:val="nil"/>
          <w:right w:val="nil"/>
          <w:between w:val="nil"/>
        </w:pBdr>
        <w:spacing w:line="360" w:lineRule="auto"/>
        <w:jc w:val="both"/>
        <w:rPr>
          <w:color w:val="000000"/>
          <w:sz w:val="22"/>
          <w:szCs w:val="22"/>
        </w:rPr>
      </w:pPr>
      <w:r w:rsidRPr="0094778A">
        <w:rPr>
          <w:color w:val="000000"/>
          <w:sz w:val="22"/>
          <w:szCs w:val="22"/>
        </w:rPr>
        <w:t xml:space="preserve">supažindinimo su pasiūlyme pasiūlytos </w:t>
      </w:r>
      <w:r w:rsidR="00391ED3" w:rsidRPr="0094778A">
        <w:rPr>
          <w:color w:val="000000"/>
          <w:sz w:val="22"/>
          <w:szCs w:val="22"/>
        </w:rPr>
        <w:t>Sistemos</w:t>
      </w:r>
      <w:r w:rsidRPr="0094778A">
        <w:rPr>
          <w:color w:val="000000"/>
          <w:sz w:val="22"/>
          <w:szCs w:val="22"/>
        </w:rPr>
        <w:t xml:space="preserve"> versijos datą ir laiką. Komisijos supažindinimui su pasiūlyta </w:t>
      </w:r>
      <w:r w:rsidR="00F30DC4" w:rsidRPr="0094778A">
        <w:rPr>
          <w:color w:val="000000"/>
          <w:sz w:val="22"/>
          <w:szCs w:val="22"/>
        </w:rPr>
        <w:t>Sistema</w:t>
      </w:r>
      <w:r w:rsidRPr="0094778A">
        <w:rPr>
          <w:color w:val="000000"/>
          <w:sz w:val="22"/>
          <w:szCs w:val="22"/>
        </w:rPr>
        <w:t xml:space="preserve"> versija numatomos 2 savaitės nuo </w:t>
      </w:r>
      <w:r w:rsidR="00F30DC4" w:rsidRPr="0094778A">
        <w:rPr>
          <w:color w:val="000000"/>
          <w:sz w:val="22"/>
          <w:szCs w:val="22"/>
        </w:rPr>
        <w:t>pir</w:t>
      </w:r>
      <w:r w:rsidR="00031AAD" w:rsidRPr="0094778A">
        <w:rPr>
          <w:color w:val="000000"/>
          <w:sz w:val="22"/>
          <w:szCs w:val="22"/>
        </w:rPr>
        <w:t xml:space="preserve">minės </w:t>
      </w:r>
      <w:proofErr w:type="spellStart"/>
      <w:r w:rsidR="00031AAD" w:rsidRPr="0094778A">
        <w:rPr>
          <w:color w:val="000000"/>
          <w:sz w:val="22"/>
          <w:szCs w:val="22"/>
        </w:rPr>
        <w:t>pasiūlimų</w:t>
      </w:r>
      <w:proofErr w:type="spellEnd"/>
      <w:r w:rsidR="00031AAD" w:rsidRPr="0094778A">
        <w:rPr>
          <w:color w:val="000000"/>
          <w:sz w:val="22"/>
          <w:szCs w:val="22"/>
        </w:rPr>
        <w:t xml:space="preserve"> vertinimo </w:t>
      </w:r>
      <w:r w:rsidRPr="0094778A">
        <w:rPr>
          <w:color w:val="000000"/>
          <w:sz w:val="22"/>
          <w:szCs w:val="22"/>
        </w:rPr>
        <w:t xml:space="preserve"> procedūros</w:t>
      </w:r>
      <w:r w:rsidR="00031AAD" w:rsidRPr="0094778A">
        <w:rPr>
          <w:color w:val="000000"/>
          <w:sz w:val="22"/>
          <w:szCs w:val="22"/>
        </w:rPr>
        <w:t xml:space="preserve"> datos</w:t>
      </w:r>
      <w:r w:rsidRPr="0094778A">
        <w:rPr>
          <w:color w:val="000000"/>
          <w:sz w:val="22"/>
          <w:szCs w:val="22"/>
        </w:rPr>
        <w:t xml:space="preserve"> (šis terminas komisijos sprendimu gali būti pratęstas). Pasiūlyme turi būti nurodyta siūlomos </w:t>
      </w:r>
      <w:r w:rsidR="00031AAD" w:rsidRPr="0094778A">
        <w:rPr>
          <w:color w:val="000000"/>
          <w:sz w:val="22"/>
          <w:szCs w:val="22"/>
        </w:rPr>
        <w:t xml:space="preserve">Sistemos </w:t>
      </w:r>
      <w:r w:rsidRPr="0094778A">
        <w:rPr>
          <w:color w:val="000000"/>
          <w:sz w:val="22"/>
          <w:szCs w:val="22"/>
        </w:rPr>
        <w:t xml:space="preserve">versija ir demonstracijos metu turi būti demonstruojama pasiūlyme nurodyta </w:t>
      </w:r>
      <w:r w:rsidR="00031AAD" w:rsidRPr="0094778A">
        <w:rPr>
          <w:color w:val="000000"/>
          <w:sz w:val="22"/>
          <w:szCs w:val="22"/>
        </w:rPr>
        <w:t>Sistemos</w:t>
      </w:r>
      <w:r w:rsidRPr="0094778A">
        <w:rPr>
          <w:color w:val="000000"/>
          <w:sz w:val="22"/>
          <w:szCs w:val="22"/>
        </w:rPr>
        <w:t xml:space="preserve"> versija.  </w:t>
      </w:r>
    </w:p>
    <w:p w14:paraId="7FFF3C8D" w14:textId="725BD2D4" w:rsidR="00F06583" w:rsidRPr="0094778A" w:rsidRDefault="004B5460" w:rsidP="00BC1DEA">
      <w:pPr>
        <w:numPr>
          <w:ilvl w:val="2"/>
          <w:numId w:val="3"/>
        </w:numPr>
        <w:pBdr>
          <w:top w:val="nil"/>
          <w:left w:val="nil"/>
          <w:bottom w:val="nil"/>
          <w:right w:val="nil"/>
          <w:between w:val="nil"/>
        </w:pBdr>
        <w:spacing w:line="360" w:lineRule="auto"/>
        <w:jc w:val="both"/>
        <w:rPr>
          <w:color w:val="000000"/>
          <w:sz w:val="22"/>
          <w:szCs w:val="22"/>
        </w:rPr>
      </w:pPr>
      <w:proofErr w:type="spellStart"/>
      <w:r w:rsidRPr="0094778A">
        <w:rPr>
          <w:color w:val="000000"/>
          <w:sz w:val="22"/>
          <w:szCs w:val="22"/>
        </w:rPr>
        <w:t>Tiekėjes</w:t>
      </w:r>
      <w:proofErr w:type="spellEnd"/>
      <w:r w:rsidRPr="0094778A">
        <w:rPr>
          <w:color w:val="000000"/>
          <w:sz w:val="22"/>
          <w:szCs w:val="22"/>
        </w:rPr>
        <w:t xml:space="preserve"> turi pademonstruoti </w:t>
      </w:r>
      <w:proofErr w:type="spellStart"/>
      <w:r w:rsidRPr="0094778A">
        <w:rPr>
          <w:color w:val="000000"/>
          <w:sz w:val="22"/>
          <w:szCs w:val="22"/>
        </w:rPr>
        <w:t>standarinės</w:t>
      </w:r>
      <w:proofErr w:type="spellEnd"/>
      <w:r w:rsidRPr="0094778A">
        <w:rPr>
          <w:color w:val="000000"/>
          <w:sz w:val="22"/>
          <w:szCs w:val="22"/>
        </w:rPr>
        <w:t xml:space="preserve"> sistemos procesus pagal procesų aprašymą pateiktą techninėje specifikacijoje</w:t>
      </w:r>
      <w:r w:rsidR="00F06583" w:rsidRPr="0094778A">
        <w:rPr>
          <w:color w:val="000000"/>
          <w:sz w:val="22"/>
          <w:szCs w:val="22"/>
        </w:rPr>
        <w:t xml:space="preserve">, pagal kuriuos būtų galima įvertinti atitikimą </w:t>
      </w:r>
      <w:r w:rsidR="00B02684" w:rsidRPr="0094778A">
        <w:rPr>
          <w:color w:val="000000"/>
          <w:sz w:val="22"/>
          <w:szCs w:val="22"/>
        </w:rPr>
        <w:fldChar w:fldCharType="begin"/>
      </w:r>
      <w:r w:rsidR="00B02684" w:rsidRPr="0094778A">
        <w:rPr>
          <w:color w:val="000000"/>
          <w:sz w:val="22"/>
          <w:szCs w:val="22"/>
        </w:rPr>
        <w:instrText xml:space="preserve"> REF _Ref59029753 \r \h </w:instrText>
      </w:r>
      <w:r w:rsidR="001120FA" w:rsidRPr="0094778A">
        <w:rPr>
          <w:color w:val="000000"/>
          <w:sz w:val="22"/>
          <w:szCs w:val="22"/>
        </w:rPr>
        <w:instrText xml:space="preserve"> \* MERGEFORMAT </w:instrText>
      </w:r>
      <w:r w:rsidR="00B02684" w:rsidRPr="0094778A">
        <w:rPr>
          <w:color w:val="000000"/>
          <w:sz w:val="22"/>
          <w:szCs w:val="22"/>
        </w:rPr>
      </w:r>
      <w:r w:rsidR="00B02684" w:rsidRPr="0094778A">
        <w:rPr>
          <w:color w:val="000000"/>
          <w:sz w:val="22"/>
          <w:szCs w:val="22"/>
        </w:rPr>
        <w:fldChar w:fldCharType="separate"/>
      </w:r>
      <w:r w:rsidR="00B02684" w:rsidRPr="0094778A">
        <w:rPr>
          <w:color w:val="000000"/>
          <w:sz w:val="22"/>
          <w:szCs w:val="22"/>
        </w:rPr>
        <w:t>6.14</w:t>
      </w:r>
      <w:r w:rsidR="00B02684" w:rsidRPr="0094778A">
        <w:rPr>
          <w:color w:val="000000"/>
          <w:sz w:val="22"/>
          <w:szCs w:val="22"/>
        </w:rPr>
        <w:fldChar w:fldCharType="end"/>
      </w:r>
      <w:r w:rsidR="00B02684" w:rsidRPr="0094778A">
        <w:rPr>
          <w:color w:val="000000"/>
          <w:sz w:val="22"/>
          <w:szCs w:val="22"/>
        </w:rPr>
        <w:t xml:space="preserve"> punkto kriterijams</w:t>
      </w:r>
      <w:r w:rsidR="00F34F93" w:rsidRPr="0094778A">
        <w:rPr>
          <w:color w:val="000000"/>
          <w:sz w:val="22"/>
          <w:szCs w:val="22"/>
        </w:rPr>
        <w:t>. Pirkėjas gali paprašyti pateikti raštu demonstracijos scenarijų ir sistemos langų kopijas.</w:t>
      </w:r>
    </w:p>
    <w:p w14:paraId="7DC2F9EF"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Pirkėjas užtikrina, kad pateiktuose pasiūlymuose pateiktos kainos nebus sužinotos anksčiau nei pasiūlymų pateikimo terminas, nurodytas Konkurso sąlygų 6.1 punkte. </w:t>
      </w:r>
    </w:p>
    <w:p w14:paraId="3BFB4AD3" w14:textId="13EC0869"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Pasiūlymų nagrinėjimo, vertinimo ir palyginimo procedūras atlieka Komisija, tiekėjams ar jų įgaliotiems atstovams nedalyvaujant. Tiekėjas ar jo įgalioti atstovai gali dalyvauti tik kai Komisija susipažįsta su šio Tiekėjo pasiūlyme pasiūlyta </w:t>
      </w:r>
      <w:r w:rsidR="00031AAD" w:rsidRPr="0094778A">
        <w:rPr>
          <w:color w:val="000000"/>
          <w:sz w:val="22"/>
          <w:szCs w:val="22"/>
        </w:rPr>
        <w:t xml:space="preserve">Sistemos </w:t>
      </w:r>
      <w:r w:rsidRPr="0094778A">
        <w:rPr>
          <w:color w:val="000000"/>
          <w:sz w:val="22"/>
          <w:szCs w:val="22"/>
        </w:rPr>
        <w:t xml:space="preserve">versija, tačiau negali dalyvauti, kai Komisija susipažįsta su kitų Tiekėjų pasiūlytomis </w:t>
      </w:r>
      <w:r w:rsidR="00391ED3" w:rsidRPr="0094778A">
        <w:rPr>
          <w:color w:val="000000"/>
          <w:sz w:val="22"/>
          <w:szCs w:val="22"/>
        </w:rPr>
        <w:t>S</w:t>
      </w:r>
      <w:r w:rsidR="00031AAD" w:rsidRPr="0094778A">
        <w:rPr>
          <w:color w:val="000000"/>
          <w:sz w:val="22"/>
          <w:szCs w:val="22"/>
        </w:rPr>
        <w:t>istemos</w:t>
      </w:r>
      <w:r w:rsidRPr="0094778A">
        <w:rPr>
          <w:color w:val="000000"/>
          <w:sz w:val="22"/>
          <w:szCs w:val="22"/>
        </w:rPr>
        <w:t xml:space="preserve"> versijomis. </w:t>
      </w:r>
    </w:p>
    <w:p w14:paraId="32724404"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Komisija nagrinėja, ar nebuvo pasiūlytos neįprastai mažos kainos. Kai pateiktame pasiūlyme nurodoma neįprastai maža kaina, Komisija turi teisę atmesti pasiūlymą, o ketindama atmesti pasiūlymą – privalo tiekėjo raštu arba elektroniniu paštu paprašyti per Komisijos nurodytą terminą pateikti neįprastai mažos pasiūlymo kainos pagrindimą, įskaitant ir detalų kainų sudėtinių dalių pagrindimą su valandiniais įkainiais ir darbo valandų skaičiumi, licencijų kaina. </w:t>
      </w:r>
    </w:p>
    <w:p w14:paraId="64A80C3E"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Pasiūlymuose nurodytos kainos bus vertinamos eurais.  </w:t>
      </w:r>
    </w:p>
    <w:p w14:paraId="1DEA889B" w14:textId="7670C765" w:rsidR="0008510E" w:rsidRPr="00B12285"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Iš Pirkėjo neatmestų pasiūlymų renkamas ekonomiškai naudingiausias pasiūlymas, vertinant </w:t>
      </w:r>
      <w:r w:rsidRPr="00B12285">
        <w:rPr>
          <w:color w:val="000000"/>
          <w:sz w:val="22"/>
          <w:szCs w:val="22"/>
        </w:rPr>
        <w:t xml:space="preserve">pasiūlymus pagal kainos ar sąnaudų ir kokybės santykio kriterijų, vadovaujantis </w:t>
      </w:r>
      <w:r w:rsidR="00B12285" w:rsidRPr="00B12285">
        <w:rPr>
          <w:color w:val="000000"/>
          <w:sz w:val="22"/>
          <w:szCs w:val="22"/>
        </w:rPr>
        <w:t>5</w:t>
      </w:r>
      <w:r w:rsidRPr="00B12285">
        <w:rPr>
          <w:color w:val="000000"/>
          <w:sz w:val="22"/>
          <w:szCs w:val="22"/>
        </w:rPr>
        <w:t>.11-</w:t>
      </w:r>
      <w:r w:rsidR="00B12285" w:rsidRPr="00B12285">
        <w:rPr>
          <w:color w:val="000000"/>
          <w:sz w:val="22"/>
          <w:szCs w:val="22"/>
        </w:rPr>
        <w:t>5</w:t>
      </w:r>
      <w:r w:rsidRPr="00B12285">
        <w:rPr>
          <w:color w:val="000000"/>
          <w:sz w:val="22"/>
          <w:szCs w:val="22"/>
        </w:rPr>
        <w:t xml:space="preserve">.14 punktų nuostatomis. </w:t>
      </w:r>
    </w:p>
    <w:p w14:paraId="4987733B"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sectPr w:rsidR="0008510E" w:rsidRPr="0094778A" w:rsidSect="005D68B0">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41"/>
          <w:pgMar w:top="1282" w:right="991" w:bottom="1178" w:left="1702" w:header="720" w:footer="720" w:gutter="0"/>
          <w:cols w:space="720"/>
          <w:titlePg/>
        </w:sectPr>
      </w:pPr>
    </w:p>
    <w:p w14:paraId="337BDBB9" w14:textId="11E36B5C"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lastRenderedPageBreak/>
        <w:t xml:space="preserve">Pasiūlymų vertinimo kriterijai: </w:t>
      </w:r>
    </w:p>
    <w:tbl>
      <w:tblPr>
        <w:tblStyle w:val="TableGrid0"/>
        <w:tblW w:w="14596" w:type="dxa"/>
        <w:tblInd w:w="567" w:type="dxa"/>
        <w:tblCellMar>
          <w:top w:w="12" w:type="dxa"/>
          <w:left w:w="108" w:type="dxa"/>
          <w:right w:w="50" w:type="dxa"/>
        </w:tblCellMar>
        <w:tblLook w:val="04A0" w:firstRow="1" w:lastRow="0" w:firstColumn="1" w:lastColumn="0" w:noHBand="0" w:noVBand="1"/>
      </w:tblPr>
      <w:tblGrid>
        <w:gridCol w:w="3121"/>
        <w:gridCol w:w="2693"/>
        <w:gridCol w:w="5663"/>
        <w:gridCol w:w="3119"/>
      </w:tblGrid>
      <w:tr w:rsidR="0008510E" w:rsidRPr="0094778A" w14:paraId="0355636A" w14:textId="77777777" w:rsidTr="00D07E4F">
        <w:trPr>
          <w:trHeight w:val="768"/>
        </w:trPr>
        <w:tc>
          <w:tcPr>
            <w:tcW w:w="3121" w:type="dxa"/>
            <w:tcBorders>
              <w:top w:val="single" w:sz="4" w:space="0" w:color="000000"/>
              <w:left w:val="single" w:sz="4" w:space="0" w:color="000000"/>
              <w:bottom w:val="single" w:sz="4" w:space="0" w:color="000000"/>
              <w:right w:val="single" w:sz="4" w:space="0" w:color="000000"/>
            </w:tcBorders>
            <w:vAlign w:val="center"/>
          </w:tcPr>
          <w:p w14:paraId="31A9105D" w14:textId="77777777" w:rsidR="0008510E" w:rsidRPr="0094778A" w:rsidRDefault="0008510E" w:rsidP="00D07E4F">
            <w:pPr>
              <w:rPr>
                <w:rFonts w:ascii="Times New Roman" w:hAnsi="Times New Roman" w:cs="Times New Roman"/>
              </w:rPr>
            </w:pPr>
            <w:proofErr w:type="spellStart"/>
            <w:r w:rsidRPr="0094778A">
              <w:rPr>
                <w:rFonts w:ascii="Times New Roman" w:eastAsia="Times New Roman" w:hAnsi="Times New Roman" w:cs="Times New Roman"/>
                <w:b/>
              </w:rPr>
              <w:t>Vertinimo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kriterijai</w:t>
            </w:r>
            <w:proofErr w:type="spellEnd"/>
            <w:r w:rsidRPr="0094778A">
              <w:rPr>
                <w:rFonts w:ascii="Times New Roman" w:eastAsia="Times New Roman" w:hAnsi="Times New Roman" w:cs="Times New Roman"/>
                <w:b/>
              </w:rPr>
              <w:t xml:space="preserve"> </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14:paraId="3DE5968D" w14:textId="77777777" w:rsidR="0008510E" w:rsidRPr="0094778A" w:rsidRDefault="0008510E" w:rsidP="00D07E4F">
            <w:pPr>
              <w:rPr>
                <w:rFonts w:ascii="Times New Roman" w:hAnsi="Times New Roman" w:cs="Times New Roman"/>
              </w:rPr>
            </w:pPr>
            <w:proofErr w:type="spellStart"/>
            <w:r w:rsidRPr="0094778A">
              <w:rPr>
                <w:rFonts w:ascii="Times New Roman" w:eastAsia="Times New Roman" w:hAnsi="Times New Roman" w:cs="Times New Roman"/>
                <w:b/>
              </w:rPr>
              <w:t>Skaičiavimo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formulė</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ir</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žymėjimas</w:t>
            </w:r>
            <w:proofErr w:type="spellEnd"/>
            <w:r w:rsidRPr="0094778A">
              <w:rPr>
                <w:rFonts w:ascii="Times New Roman" w:eastAsia="Times New Roman" w:hAnsi="Times New Roman" w:cs="Times New Roman"/>
                <w:b/>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BCD861A" w14:textId="77777777" w:rsidR="0008510E" w:rsidRPr="0094778A" w:rsidRDefault="0008510E" w:rsidP="00D07E4F">
            <w:pPr>
              <w:rPr>
                <w:rFonts w:ascii="Times New Roman" w:hAnsi="Times New Roman" w:cs="Times New Roman"/>
              </w:rPr>
            </w:pPr>
            <w:proofErr w:type="spellStart"/>
            <w:r w:rsidRPr="0094778A">
              <w:rPr>
                <w:rFonts w:ascii="Times New Roman" w:eastAsia="Times New Roman" w:hAnsi="Times New Roman" w:cs="Times New Roman"/>
                <w:b/>
              </w:rPr>
              <w:t>Lyginamasis</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svoris</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ekonominio</w:t>
            </w:r>
            <w:proofErr w:type="spellEnd"/>
            <w:r w:rsidRPr="0094778A">
              <w:rPr>
                <w:rFonts w:ascii="Times New Roman" w:eastAsia="Times New Roman" w:hAnsi="Times New Roman" w:cs="Times New Roman"/>
                <w:b/>
              </w:rPr>
              <w:t xml:space="preserve"> </w:t>
            </w:r>
          </w:p>
          <w:p w14:paraId="069E55FC" w14:textId="77777777" w:rsidR="0008510E" w:rsidRPr="0094778A" w:rsidRDefault="0008510E" w:rsidP="00D07E4F">
            <w:pPr>
              <w:rPr>
                <w:rFonts w:ascii="Times New Roman" w:hAnsi="Times New Roman" w:cs="Times New Roman"/>
              </w:rPr>
            </w:pPr>
            <w:proofErr w:type="spellStart"/>
            <w:r w:rsidRPr="0094778A">
              <w:rPr>
                <w:rFonts w:ascii="Times New Roman" w:eastAsia="Times New Roman" w:hAnsi="Times New Roman" w:cs="Times New Roman"/>
                <w:b/>
              </w:rPr>
              <w:t>naudingumo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įvertinime</w:t>
            </w:r>
            <w:proofErr w:type="spellEnd"/>
            <w:r w:rsidRPr="0094778A">
              <w:rPr>
                <w:rFonts w:ascii="Times New Roman" w:eastAsia="Times New Roman" w:hAnsi="Times New Roman" w:cs="Times New Roman"/>
                <w:b/>
              </w:rPr>
              <w:t xml:space="preserve"> </w:t>
            </w:r>
          </w:p>
        </w:tc>
      </w:tr>
      <w:tr w:rsidR="0008510E" w:rsidRPr="0094778A" w14:paraId="0233B771" w14:textId="77777777" w:rsidTr="00D07E4F">
        <w:trPr>
          <w:trHeight w:val="1275"/>
        </w:trPr>
        <w:tc>
          <w:tcPr>
            <w:tcW w:w="3121" w:type="dxa"/>
            <w:tcBorders>
              <w:top w:val="single" w:sz="4" w:space="0" w:color="000000"/>
              <w:left w:val="single" w:sz="4" w:space="0" w:color="000000"/>
              <w:bottom w:val="single" w:sz="4" w:space="0" w:color="000000"/>
              <w:right w:val="single" w:sz="4" w:space="0" w:color="000000"/>
            </w:tcBorders>
          </w:tcPr>
          <w:p w14:paraId="7DD39C31" w14:textId="77777777" w:rsidR="0008510E" w:rsidRPr="0094778A" w:rsidRDefault="0008510E" w:rsidP="00BC1DEA">
            <w:pPr>
              <w:tabs>
                <w:tab w:val="center" w:pos="1201"/>
              </w:tabs>
              <w:spacing w:line="360" w:lineRule="auto"/>
              <w:ind w:hanging="2"/>
              <w:rPr>
                <w:rFonts w:ascii="Times New Roman" w:hAnsi="Times New Roman" w:cs="Times New Roman"/>
              </w:rPr>
            </w:pPr>
            <w:r w:rsidRPr="0094778A">
              <w:rPr>
                <w:rFonts w:ascii="Times New Roman" w:hAnsi="Times New Roman" w:cs="Times New Roman"/>
              </w:rPr>
              <w:t>1.</w:t>
            </w:r>
            <w:r w:rsidRPr="0094778A">
              <w:rPr>
                <w:rFonts w:ascii="Times New Roman" w:eastAsia="Arial" w:hAnsi="Times New Roman" w:cs="Times New Roman"/>
              </w:rPr>
              <w:t xml:space="preserve"> </w:t>
            </w:r>
            <w:r w:rsidRPr="0094778A">
              <w:rPr>
                <w:rFonts w:ascii="Times New Roman" w:eastAsia="Arial" w:hAnsi="Times New Roman" w:cs="Times New Roman"/>
              </w:rPr>
              <w:tab/>
            </w:r>
            <w:proofErr w:type="spellStart"/>
            <w:r w:rsidRPr="0094778A">
              <w:rPr>
                <w:rFonts w:ascii="Times New Roman" w:hAnsi="Times New Roman" w:cs="Times New Roman"/>
              </w:rPr>
              <w:t>Kainos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kriterijus</w:t>
            </w:r>
            <w:proofErr w:type="spellEnd"/>
            <w:r w:rsidRPr="0094778A">
              <w:rPr>
                <w:rFonts w:ascii="Times New Roman" w:hAnsi="Times New Roman" w:cs="Times New Roman"/>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1BF6F8" w14:textId="77777777" w:rsidR="0008510E" w:rsidRPr="0094778A" w:rsidRDefault="0008510E" w:rsidP="00BC1DEA">
            <w:pPr>
              <w:spacing w:line="360" w:lineRule="auto"/>
              <w:ind w:hanging="2"/>
              <w:rPr>
                <w:rFonts w:ascii="Times New Roman" w:hAnsi="Times New Roman" w:cs="Times New Roman"/>
              </w:rPr>
            </w:pPr>
            <w:r w:rsidRPr="0094778A">
              <w:rPr>
                <w:rFonts w:ascii="Times New Roman" w:hAnsi="Times New Roman" w:cs="Times New Roman"/>
              </w:rPr>
              <w:t>C=(</w:t>
            </w:r>
            <w:proofErr w:type="spellStart"/>
            <w:r w:rsidRPr="0094778A">
              <w:rPr>
                <w:rFonts w:ascii="Times New Roman" w:hAnsi="Times New Roman" w:cs="Times New Roman"/>
              </w:rPr>
              <w:t>C</w:t>
            </w:r>
            <w:r w:rsidRPr="0094778A">
              <w:rPr>
                <w:rFonts w:ascii="Times New Roman" w:hAnsi="Times New Roman" w:cs="Times New Roman"/>
                <w:vertAlign w:val="subscript"/>
              </w:rPr>
              <w:t>min</w:t>
            </w:r>
            <w:proofErr w:type="spellEnd"/>
            <w:r w:rsidRPr="0094778A">
              <w:rPr>
                <w:rFonts w:ascii="Times New Roman" w:hAnsi="Times New Roman" w:cs="Times New Roman"/>
              </w:rPr>
              <w:t>/</w:t>
            </w:r>
            <w:proofErr w:type="spellStart"/>
            <w:r w:rsidRPr="0094778A">
              <w:rPr>
                <w:rFonts w:ascii="Times New Roman" w:hAnsi="Times New Roman" w:cs="Times New Roman"/>
              </w:rPr>
              <w:t>Cp</w:t>
            </w:r>
            <w:proofErr w:type="spellEnd"/>
            <w:r w:rsidRPr="0094778A">
              <w:rPr>
                <w:rFonts w:ascii="Times New Roman" w:hAnsi="Times New Roman" w:cs="Times New Roman"/>
              </w:rPr>
              <w:t xml:space="preserve">)*X </w:t>
            </w:r>
          </w:p>
        </w:tc>
        <w:tc>
          <w:tcPr>
            <w:tcW w:w="5663" w:type="dxa"/>
            <w:tcBorders>
              <w:top w:val="single" w:sz="4" w:space="0" w:color="000000"/>
              <w:left w:val="single" w:sz="4" w:space="0" w:color="000000"/>
              <w:bottom w:val="single" w:sz="4" w:space="0" w:color="000000"/>
              <w:right w:val="single" w:sz="4" w:space="0" w:color="000000"/>
            </w:tcBorders>
          </w:tcPr>
          <w:p w14:paraId="5DDE598A" w14:textId="77777777" w:rsidR="0008510E" w:rsidRPr="0094778A" w:rsidRDefault="0008510E" w:rsidP="00BC1DEA">
            <w:pPr>
              <w:spacing w:line="360" w:lineRule="auto"/>
              <w:ind w:hanging="2"/>
              <w:rPr>
                <w:rFonts w:ascii="Times New Roman" w:hAnsi="Times New Roman" w:cs="Times New Roman"/>
              </w:rPr>
            </w:pPr>
            <w:r w:rsidRPr="0094778A">
              <w:rPr>
                <w:rFonts w:ascii="Times New Roman" w:hAnsi="Times New Roman" w:cs="Times New Roman"/>
                <w:u w:val="single" w:color="000000"/>
              </w:rPr>
              <w:t xml:space="preserve">C - </w:t>
            </w:r>
            <w:proofErr w:type="spellStart"/>
            <w:r w:rsidRPr="0094778A">
              <w:rPr>
                <w:rFonts w:ascii="Times New Roman" w:hAnsi="Times New Roman" w:cs="Times New Roman"/>
                <w:u w:val="single" w:color="000000"/>
              </w:rPr>
              <w:t>kainos</w:t>
            </w:r>
            <w:proofErr w:type="spellEnd"/>
            <w:r w:rsidRPr="0094778A">
              <w:rPr>
                <w:rFonts w:ascii="Times New Roman" w:hAnsi="Times New Roman" w:cs="Times New Roman"/>
                <w:u w:val="single" w:color="000000"/>
              </w:rPr>
              <w:t xml:space="preserve"> </w:t>
            </w:r>
            <w:proofErr w:type="spellStart"/>
            <w:r w:rsidRPr="0094778A">
              <w:rPr>
                <w:rFonts w:ascii="Times New Roman" w:hAnsi="Times New Roman" w:cs="Times New Roman"/>
                <w:u w:val="single" w:color="000000"/>
              </w:rPr>
              <w:t>kriterijus</w:t>
            </w:r>
            <w:proofErr w:type="spellEnd"/>
            <w:r w:rsidRPr="0094778A">
              <w:rPr>
                <w:rFonts w:ascii="Times New Roman" w:hAnsi="Times New Roman" w:cs="Times New Roman"/>
              </w:rPr>
              <w:t xml:space="preserve"> </w:t>
            </w:r>
          </w:p>
          <w:p w14:paraId="361DEDFB" w14:textId="77777777" w:rsidR="0008510E" w:rsidRPr="0094778A" w:rsidRDefault="0008510E" w:rsidP="00BC1DEA">
            <w:pPr>
              <w:spacing w:line="360" w:lineRule="auto"/>
              <w:ind w:hanging="2"/>
              <w:rPr>
                <w:rFonts w:ascii="Times New Roman" w:hAnsi="Times New Roman" w:cs="Times New Roman"/>
              </w:rPr>
            </w:pPr>
            <w:proofErr w:type="spellStart"/>
            <w:r w:rsidRPr="0094778A">
              <w:rPr>
                <w:rFonts w:ascii="Times New Roman" w:hAnsi="Times New Roman" w:cs="Times New Roman"/>
              </w:rPr>
              <w:t>Cmin</w:t>
            </w:r>
            <w:proofErr w:type="spellEnd"/>
            <w:r w:rsidRPr="0094778A">
              <w:rPr>
                <w:rFonts w:ascii="Times New Roman" w:hAnsi="Times New Roman" w:cs="Times New Roman"/>
              </w:rPr>
              <w:t xml:space="preserve"> - </w:t>
            </w:r>
            <w:proofErr w:type="spellStart"/>
            <w:r w:rsidRPr="0094778A">
              <w:rPr>
                <w:rFonts w:ascii="Times New Roman" w:hAnsi="Times New Roman" w:cs="Times New Roman"/>
              </w:rPr>
              <w:t>Mažiausia</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pasiūlyta</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kaina</w:t>
            </w:r>
            <w:proofErr w:type="spellEnd"/>
            <w:r w:rsidRPr="0094778A">
              <w:rPr>
                <w:rFonts w:ascii="Times New Roman" w:hAnsi="Times New Roman" w:cs="Times New Roman"/>
              </w:rPr>
              <w:t xml:space="preserve"> </w:t>
            </w:r>
          </w:p>
          <w:p w14:paraId="353F90C6" w14:textId="77777777" w:rsidR="0008510E" w:rsidRPr="0094778A" w:rsidRDefault="0008510E" w:rsidP="00BC1DEA">
            <w:pPr>
              <w:spacing w:line="360" w:lineRule="auto"/>
              <w:ind w:hanging="2"/>
              <w:rPr>
                <w:rFonts w:ascii="Times New Roman" w:hAnsi="Times New Roman" w:cs="Times New Roman"/>
              </w:rPr>
            </w:pPr>
            <w:proofErr w:type="spellStart"/>
            <w:r w:rsidRPr="0094778A">
              <w:rPr>
                <w:rFonts w:ascii="Times New Roman" w:hAnsi="Times New Roman" w:cs="Times New Roman"/>
              </w:rPr>
              <w:t>Cp</w:t>
            </w:r>
            <w:proofErr w:type="spellEnd"/>
            <w:r w:rsidRPr="0094778A">
              <w:rPr>
                <w:rFonts w:ascii="Times New Roman" w:hAnsi="Times New Roman" w:cs="Times New Roman"/>
              </w:rPr>
              <w:t xml:space="preserve"> - </w:t>
            </w:r>
            <w:proofErr w:type="spellStart"/>
            <w:r w:rsidRPr="0094778A">
              <w:rPr>
                <w:rFonts w:ascii="Times New Roman" w:hAnsi="Times New Roman" w:cs="Times New Roman"/>
              </w:rPr>
              <w:t>Vertinamo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pasiūlymo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kaina</w:t>
            </w:r>
            <w:proofErr w:type="spellEnd"/>
            <w:r w:rsidRPr="0094778A">
              <w:rPr>
                <w:rFonts w:ascii="Times New Roman" w:hAnsi="Times New Roman" w:cs="Times New Roman"/>
              </w:rPr>
              <w:t xml:space="preserve"> </w:t>
            </w:r>
          </w:p>
          <w:p w14:paraId="734B327D" w14:textId="7A7346BD" w:rsidR="0008510E" w:rsidRPr="0094778A" w:rsidRDefault="0008510E" w:rsidP="00BC1DEA">
            <w:pPr>
              <w:spacing w:line="360" w:lineRule="auto"/>
              <w:ind w:hanging="2"/>
              <w:rPr>
                <w:rFonts w:ascii="Times New Roman" w:hAnsi="Times New Roman" w:cs="Times New Roman"/>
              </w:rPr>
            </w:pPr>
            <w:r w:rsidRPr="0094778A">
              <w:rPr>
                <w:rFonts w:ascii="Times New Roman" w:hAnsi="Times New Roman" w:cs="Times New Roman"/>
              </w:rPr>
              <w:t xml:space="preserve">X - </w:t>
            </w:r>
            <w:proofErr w:type="spellStart"/>
            <w:r w:rsidRPr="0094778A">
              <w:rPr>
                <w:rFonts w:ascii="Times New Roman" w:hAnsi="Times New Roman" w:cs="Times New Roman"/>
              </w:rPr>
              <w:t>Lyginamasis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svoris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ekonominio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naudingumo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įvertinime</w:t>
            </w:r>
            <w:proofErr w:type="spellEnd"/>
            <w:r w:rsidRPr="0094778A">
              <w:rPr>
                <w:rFonts w:ascii="Times New Roman" w:hAnsi="Times New Roman" w:cs="Times New Roman"/>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14:paraId="26DCDDBF" w14:textId="77777777" w:rsidR="0008510E" w:rsidRPr="0094778A" w:rsidRDefault="0008510E" w:rsidP="00BC1DEA">
            <w:pPr>
              <w:spacing w:line="360" w:lineRule="auto"/>
              <w:ind w:right="176" w:hanging="2"/>
              <w:jc w:val="center"/>
              <w:rPr>
                <w:rFonts w:ascii="Times New Roman" w:hAnsi="Times New Roman" w:cs="Times New Roman"/>
              </w:rPr>
            </w:pPr>
            <w:r w:rsidRPr="0094778A">
              <w:rPr>
                <w:rFonts w:ascii="Times New Roman" w:hAnsi="Times New Roman" w:cs="Times New Roman"/>
              </w:rPr>
              <w:t xml:space="preserve">X=40 </w:t>
            </w:r>
          </w:p>
        </w:tc>
      </w:tr>
      <w:tr w:rsidR="0008510E" w:rsidRPr="0094778A" w14:paraId="58F405F4" w14:textId="77777777" w:rsidTr="00D07E4F">
        <w:trPr>
          <w:trHeight w:val="1553"/>
        </w:trPr>
        <w:tc>
          <w:tcPr>
            <w:tcW w:w="3121" w:type="dxa"/>
            <w:tcBorders>
              <w:top w:val="single" w:sz="4" w:space="0" w:color="000000"/>
              <w:left w:val="single" w:sz="4" w:space="0" w:color="000000"/>
              <w:bottom w:val="single" w:sz="4" w:space="0" w:color="000000"/>
              <w:right w:val="single" w:sz="4" w:space="0" w:color="000000"/>
            </w:tcBorders>
          </w:tcPr>
          <w:p w14:paraId="15110F5E" w14:textId="5C1ECBCC" w:rsidR="0008510E" w:rsidRPr="0094778A" w:rsidRDefault="0008510E" w:rsidP="00BC1DEA">
            <w:pPr>
              <w:spacing w:line="360" w:lineRule="auto"/>
              <w:ind w:hanging="2"/>
              <w:rPr>
                <w:rFonts w:ascii="Times New Roman" w:hAnsi="Times New Roman" w:cs="Times New Roman"/>
              </w:rPr>
            </w:pPr>
            <w:r w:rsidRPr="0094778A">
              <w:rPr>
                <w:rFonts w:ascii="Times New Roman" w:hAnsi="Times New Roman" w:cs="Times New Roman"/>
              </w:rPr>
              <w:t>2.</w:t>
            </w:r>
            <w:r w:rsidRPr="0094778A">
              <w:rPr>
                <w:rFonts w:ascii="Times New Roman" w:eastAsia="Arial" w:hAnsi="Times New Roman" w:cs="Times New Roman"/>
              </w:rPr>
              <w:t xml:space="preserve"> </w:t>
            </w:r>
            <w:r w:rsidRPr="0094778A">
              <w:rPr>
                <w:rFonts w:ascii="Times New Roman" w:eastAsia="Arial" w:hAnsi="Times New Roman" w:cs="Times New Roman"/>
              </w:rPr>
              <w:tab/>
            </w:r>
            <w:proofErr w:type="spellStart"/>
            <w:r w:rsidRPr="0094778A">
              <w:rPr>
                <w:rFonts w:ascii="Times New Roman" w:hAnsi="Times New Roman" w:cs="Times New Roman"/>
              </w:rPr>
              <w:t>Techninio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pranašumo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kriterijus</w:t>
            </w:r>
            <w:proofErr w:type="spellEnd"/>
            <w:r w:rsidRPr="0094778A">
              <w:rPr>
                <w:rFonts w:ascii="Times New Roman" w:hAnsi="Times New Roman" w:cs="Times New Roman"/>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A874E29" w14:textId="77777777" w:rsidR="0008510E" w:rsidRPr="0094778A" w:rsidRDefault="0008510E" w:rsidP="00BC1DEA">
            <w:pPr>
              <w:spacing w:line="360" w:lineRule="auto"/>
              <w:ind w:hanging="2"/>
              <w:rPr>
                <w:rFonts w:ascii="Times New Roman" w:hAnsi="Times New Roman" w:cs="Times New Roman"/>
              </w:rPr>
            </w:pPr>
            <w:r w:rsidRPr="0094778A">
              <w:rPr>
                <w:rFonts w:ascii="Times New Roman" w:hAnsi="Times New Roman" w:cs="Times New Roman"/>
              </w:rPr>
              <w:t>T=((T1+T2+T3)/</w:t>
            </w:r>
            <w:proofErr w:type="spellStart"/>
            <w:r w:rsidRPr="0094778A">
              <w:rPr>
                <w:rFonts w:ascii="Times New Roman" w:hAnsi="Times New Roman" w:cs="Times New Roman"/>
              </w:rPr>
              <w:t>Tmax</w:t>
            </w:r>
            <w:proofErr w:type="spellEnd"/>
            <w:r w:rsidRPr="0094778A">
              <w:rPr>
                <w:rFonts w:ascii="Times New Roman" w:hAnsi="Times New Roman" w:cs="Times New Roman"/>
              </w:rPr>
              <w:t xml:space="preserve">)*Y </w:t>
            </w:r>
          </w:p>
        </w:tc>
        <w:tc>
          <w:tcPr>
            <w:tcW w:w="5663" w:type="dxa"/>
            <w:tcBorders>
              <w:top w:val="single" w:sz="4" w:space="0" w:color="000000"/>
              <w:left w:val="single" w:sz="4" w:space="0" w:color="000000"/>
              <w:bottom w:val="single" w:sz="4" w:space="0" w:color="000000"/>
              <w:right w:val="single" w:sz="4" w:space="0" w:color="000000"/>
            </w:tcBorders>
          </w:tcPr>
          <w:p w14:paraId="43CE508A" w14:textId="77777777" w:rsidR="0008510E" w:rsidRPr="0094778A" w:rsidRDefault="0008510E" w:rsidP="00BC1DEA">
            <w:pPr>
              <w:spacing w:line="360" w:lineRule="auto"/>
              <w:ind w:hanging="2"/>
              <w:rPr>
                <w:rFonts w:ascii="Times New Roman" w:hAnsi="Times New Roman" w:cs="Times New Roman"/>
              </w:rPr>
            </w:pPr>
            <w:r w:rsidRPr="0094778A">
              <w:rPr>
                <w:rFonts w:ascii="Times New Roman" w:hAnsi="Times New Roman" w:cs="Times New Roman"/>
                <w:u w:val="single" w:color="000000"/>
              </w:rPr>
              <w:t xml:space="preserve">T - </w:t>
            </w:r>
            <w:proofErr w:type="spellStart"/>
            <w:r w:rsidRPr="0094778A">
              <w:rPr>
                <w:rFonts w:ascii="Times New Roman" w:hAnsi="Times New Roman" w:cs="Times New Roman"/>
                <w:u w:val="single" w:color="000000"/>
              </w:rPr>
              <w:t>Techninio</w:t>
            </w:r>
            <w:proofErr w:type="spellEnd"/>
            <w:r w:rsidRPr="0094778A">
              <w:rPr>
                <w:rFonts w:ascii="Times New Roman" w:hAnsi="Times New Roman" w:cs="Times New Roman"/>
                <w:u w:val="single" w:color="000000"/>
              </w:rPr>
              <w:t xml:space="preserve"> </w:t>
            </w:r>
            <w:proofErr w:type="spellStart"/>
            <w:r w:rsidRPr="0094778A">
              <w:rPr>
                <w:rFonts w:ascii="Times New Roman" w:hAnsi="Times New Roman" w:cs="Times New Roman"/>
                <w:u w:val="single" w:color="000000"/>
              </w:rPr>
              <w:t>pranašumo</w:t>
            </w:r>
            <w:proofErr w:type="spellEnd"/>
            <w:r w:rsidRPr="0094778A">
              <w:rPr>
                <w:rFonts w:ascii="Times New Roman" w:hAnsi="Times New Roman" w:cs="Times New Roman"/>
                <w:u w:val="single" w:color="000000"/>
              </w:rPr>
              <w:t xml:space="preserve"> </w:t>
            </w:r>
            <w:proofErr w:type="spellStart"/>
            <w:r w:rsidRPr="0094778A">
              <w:rPr>
                <w:rFonts w:ascii="Times New Roman" w:hAnsi="Times New Roman" w:cs="Times New Roman"/>
                <w:u w:val="single" w:color="000000"/>
              </w:rPr>
              <w:t>kriterijus</w:t>
            </w:r>
            <w:proofErr w:type="spellEnd"/>
            <w:r w:rsidRPr="0094778A">
              <w:rPr>
                <w:rFonts w:ascii="Times New Roman" w:hAnsi="Times New Roman" w:cs="Times New Roman"/>
              </w:rPr>
              <w:t xml:space="preserve"> </w:t>
            </w:r>
          </w:p>
          <w:p w14:paraId="0EA1F58A" w14:textId="77777777" w:rsidR="00451C8B" w:rsidRPr="0094778A" w:rsidRDefault="00451C8B" w:rsidP="00BC1DEA">
            <w:pPr>
              <w:spacing w:line="360" w:lineRule="auto"/>
              <w:ind w:hanging="2"/>
              <w:textDirection w:val="btLr"/>
              <w:rPr>
                <w:rFonts w:ascii="Times New Roman" w:hAnsi="Times New Roman" w:cs="Times New Roman"/>
              </w:rPr>
            </w:pPr>
            <w:r w:rsidRPr="0094778A">
              <w:rPr>
                <w:rFonts w:ascii="Times New Roman" w:hAnsi="Times New Roman" w:cs="Times New Roman"/>
              </w:rPr>
              <w:t xml:space="preserve">T1, T2, T3 - </w:t>
            </w:r>
            <w:proofErr w:type="spellStart"/>
            <w:r w:rsidRPr="0094778A">
              <w:rPr>
                <w:rFonts w:ascii="Times New Roman" w:hAnsi="Times New Roman" w:cs="Times New Roman"/>
              </w:rPr>
              <w:t>Techninio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pranašumo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kriterijaus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balai</w:t>
            </w:r>
            <w:proofErr w:type="spellEnd"/>
            <w:r w:rsidRPr="0094778A">
              <w:rPr>
                <w:rFonts w:ascii="Times New Roman" w:hAnsi="Times New Roman" w:cs="Times New Roman"/>
              </w:rPr>
              <w:t xml:space="preserve"> </w:t>
            </w:r>
          </w:p>
          <w:p w14:paraId="49AA37EB" w14:textId="58012729" w:rsidR="00451C8B" w:rsidRPr="0094778A" w:rsidRDefault="00451C8B" w:rsidP="00BC1DEA">
            <w:pPr>
              <w:spacing w:line="360" w:lineRule="auto"/>
              <w:ind w:hanging="2"/>
              <w:textDirection w:val="btLr"/>
              <w:rPr>
                <w:rFonts w:ascii="Times New Roman" w:hAnsi="Times New Roman" w:cs="Times New Roman"/>
              </w:rPr>
            </w:pPr>
            <w:proofErr w:type="spellStart"/>
            <w:r w:rsidRPr="0094778A">
              <w:rPr>
                <w:rFonts w:ascii="Times New Roman" w:hAnsi="Times New Roman" w:cs="Times New Roman"/>
              </w:rPr>
              <w:t>Tmax</w:t>
            </w:r>
            <w:proofErr w:type="spellEnd"/>
            <w:r w:rsidRPr="0094778A">
              <w:rPr>
                <w:rFonts w:ascii="Times New Roman" w:hAnsi="Times New Roman" w:cs="Times New Roman"/>
              </w:rPr>
              <w:t xml:space="preserve"> – </w:t>
            </w:r>
            <w:proofErr w:type="spellStart"/>
            <w:r w:rsidRPr="0094778A">
              <w:rPr>
                <w:rFonts w:ascii="Times New Roman" w:hAnsi="Times New Roman" w:cs="Times New Roman"/>
              </w:rPr>
              <w:t>Geriausiai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įvertinto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pasiūlymo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parametro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reikšmė</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daugiausiai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balų</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surinkęs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pasiūlymas</w:t>
            </w:r>
            <w:proofErr w:type="spellEnd"/>
            <w:r w:rsidRPr="0094778A">
              <w:rPr>
                <w:rFonts w:ascii="Times New Roman" w:hAnsi="Times New Roman" w:cs="Times New Roman"/>
              </w:rPr>
              <w:t xml:space="preserve">) </w:t>
            </w:r>
          </w:p>
          <w:p w14:paraId="22300385" w14:textId="664ED096" w:rsidR="0008510E" w:rsidRPr="0094778A" w:rsidRDefault="00451C8B" w:rsidP="00BC1DEA">
            <w:pPr>
              <w:spacing w:line="360" w:lineRule="auto"/>
              <w:ind w:hanging="2"/>
              <w:rPr>
                <w:rFonts w:ascii="Times New Roman" w:hAnsi="Times New Roman" w:cs="Times New Roman"/>
              </w:rPr>
            </w:pPr>
            <w:r w:rsidRPr="0094778A">
              <w:rPr>
                <w:rFonts w:ascii="Times New Roman" w:hAnsi="Times New Roman" w:cs="Times New Roman"/>
              </w:rPr>
              <w:t xml:space="preserve">Y - </w:t>
            </w:r>
            <w:proofErr w:type="spellStart"/>
            <w:r w:rsidRPr="0094778A">
              <w:rPr>
                <w:rFonts w:ascii="Times New Roman" w:hAnsi="Times New Roman" w:cs="Times New Roman"/>
              </w:rPr>
              <w:t>Lyginamasis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svoris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ekonominio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naudingumo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įvertinime</w:t>
            </w:r>
            <w:proofErr w:type="spellEnd"/>
            <w:r w:rsidRPr="0094778A">
              <w:rPr>
                <w:rFonts w:ascii="Times New Roman" w:hAnsi="Times New Roman" w:cs="Times New Roman"/>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14:paraId="2703D44B" w14:textId="77777777" w:rsidR="0008510E" w:rsidRPr="0094778A" w:rsidRDefault="0008510E" w:rsidP="00BC1DEA">
            <w:pPr>
              <w:spacing w:line="360" w:lineRule="auto"/>
              <w:ind w:right="176" w:hanging="2"/>
              <w:jc w:val="center"/>
              <w:rPr>
                <w:rFonts w:ascii="Times New Roman" w:hAnsi="Times New Roman" w:cs="Times New Roman"/>
              </w:rPr>
            </w:pPr>
            <w:r w:rsidRPr="0094778A">
              <w:rPr>
                <w:rFonts w:ascii="Times New Roman" w:hAnsi="Times New Roman" w:cs="Times New Roman"/>
              </w:rPr>
              <w:t xml:space="preserve">Y=60 </w:t>
            </w:r>
          </w:p>
        </w:tc>
      </w:tr>
      <w:tr w:rsidR="001835CF" w:rsidRPr="0094778A" w14:paraId="7DF214B2" w14:textId="77777777" w:rsidTr="00D07E4F">
        <w:trPr>
          <w:trHeight w:val="446"/>
        </w:trPr>
        <w:tc>
          <w:tcPr>
            <w:tcW w:w="5814" w:type="dxa"/>
            <w:gridSpan w:val="2"/>
            <w:tcBorders>
              <w:top w:val="single" w:sz="4" w:space="0" w:color="000000"/>
              <w:left w:val="single" w:sz="4" w:space="0" w:color="000000"/>
              <w:bottom w:val="single" w:sz="4" w:space="0" w:color="000000"/>
              <w:right w:val="single" w:sz="4" w:space="0" w:color="000000"/>
            </w:tcBorders>
          </w:tcPr>
          <w:p w14:paraId="757CF7A7" w14:textId="59A88D1E" w:rsidR="001835CF" w:rsidRPr="0094778A" w:rsidRDefault="001835CF" w:rsidP="00BC1DEA">
            <w:pPr>
              <w:spacing w:line="360" w:lineRule="auto"/>
              <w:ind w:hanging="2"/>
              <w:rPr>
                <w:rFonts w:ascii="Times New Roman" w:hAnsi="Times New Roman" w:cs="Times New Roman"/>
              </w:rPr>
            </w:pPr>
            <w:r w:rsidRPr="0094778A">
              <w:rPr>
                <w:rFonts w:ascii="Times New Roman" w:hAnsi="Times New Roman" w:cs="Times New Roman"/>
              </w:rPr>
              <w:t xml:space="preserve">T.1. </w:t>
            </w:r>
            <w:proofErr w:type="spellStart"/>
            <w:r w:rsidRPr="0094778A">
              <w:rPr>
                <w:rFonts w:ascii="Times New Roman" w:hAnsi="Times New Roman" w:cs="Times New Roman"/>
              </w:rPr>
              <w:t>Paciento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ištyrimo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valdymas</w:t>
            </w:r>
            <w:proofErr w:type="spellEnd"/>
          </w:p>
        </w:tc>
        <w:tc>
          <w:tcPr>
            <w:tcW w:w="5663" w:type="dxa"/>
            <w:tcBorders>
              <w:top w:val="single" w:sz="4" w:space="0" w:color="000000"/>
              <w:left w:val="single" w:sz="4" w:space="0" w:color="000000"/>
              <w:bottom w:val="single" w:sz="4" w:space="0" w:color="000000"/>
              <w:right w:val="single" w:sz="4" w:space="0" w:color="000000"/>
            </w:tcBorders>
          </w:tcPr>
          <w:p w14:paraId="305D386E" w14:textId="53354C00" w:rsidR="001835CF" w:rsidRPr="0094778A" w:rsidRDefault="001835CF" w:rsidP="00BC1DEA">
            <w:pPr>
              <w:spacing w:line="360" w:lineRule="auto"/>
              <w:ind w:hanging="2"/>
              <w:textDirection w:val="btLr"/>
              <w:rPr>
                <w:rFonts w:ascii="Times New Roman" w:hAnsi="Times New Roman" w:cs="Times New Roman"/>
              </w:rPr>
            </w:pPr>
            <w:r w:rsidRPr="0094778A">
              <w:rPr>
                <w:rFonts w:ascii="Times New Roman" w:hAnsi="Times New Roman" w:cs="Times New Roman"/>
              </w:rPr>
              <w:t xml:space="preserve">T1 - </w:t>
            </w:r>
            <w:proofErr w:type="spellStart"/>
            <w:r w:rsidRPr="0094778A">
              <w:rPr>
                <w:rFonts w:ascii="Times New Roman" w:hAnsi="Times New Roman" w:cs="Times New Roman"/>
              </w:rPr>
              <w:t>skirti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balai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vadovaujantis</w:t>
            </w:r>
            <w:proofErr w:type="spellEnd"/>
            <w:r w:rsidRPr="0094778A">
              <w:rPr>
                <w:rFonts w:ascii="Times New Roman" w:hAnsi="Times New Roman" w:cs="Times New Roman"/>
              </w:rPr>
              <w:t xml:space="preserve"> 6.14 </w:t>
            </w:r>
            <w:proofErr w:type="spellStart"/>
            <w:r w:rsidRPr="0094778A">
              <w:rPr>
                <w:rFonts w:ascii="Times New Roman" w:hAnsi="Times New Roman" w:cs="Times New Roman"/>
              </w:rPr>
              <w:t>punkto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nuostatomis</w:t>
            </w:r>
            <w:proofErr w:type="spellEnd"/>
            <w:r w:rsidRPr="0094778A">
              <w:rPr>
                <w:rFonts w:ascii="Times New Roman" w:hAnsi="Times New Roman" w:cs="Times New Roman"/>
              </w:rPr>
              <w:t xml:space="preserve">. </w:t>
            </w:r>
          </w:p>
          <w:p w14:paraId="5635AE17" w14:textId="213D4DAB" w:rsidR="001835CF" w:rsidRPr="0094778A" w:rsidRDefault="001835CF" w:rsidP="00BC1DEA">
            <w:pPr>
              <w:spacing w:line="360" w:lineRule="auto"/>
              <w:ind w:hanging="2"/>
              <w:textDirection w:val="btLr"/>
              <w:rPr>
                <w:rFonts w:ascii="Times New Roman" w:hAnsi="Times New Roman" w:cs="Times New Roman"/>
              </w:rPr>
            </w:pPr>
            <w:proofErr w:type="spellStart"/>
            <w:r w:rsidRPr="0094778A">
              <w:rPr>
                <w:rFonts w:ascii="Times New Roman" w:hAnsi="Times New Roman" w:cs="Times New Roman"/>
              </w:rPr>
              <w:t>Maksimaliai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gali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būti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skiriama</w:t>
            </w:r>
            <w:proofErr w:type="spellEnd"/>
            <w:r w:rsidRPr="0094778A">
              <w:rPr>
                <w:rFonts w:ascii="Times New Roman" w:hAnsi="Times New Roman" w:cs="Times New Roman"/>
              </w:rPr>
              <w:t xml:space="preserve"> 30 </w:t>
            </w:r>
            <w:proofErr w:type="spellStart"/>
            <w:r w:rsidRPr="0094778A">
              <w:rPr>
                <w:rFonts w:ascii="Times New Roman" w:hAnsi="Times New Roman" w:cs="Times New Roman"/>
              </w:rPr>
              <w:t>balų</w:t>
            </w:r>
            <w:proofErr w:type="spellEnd"/>
            <w:r w:rsidRPr="0094778A">
              <w:rPr>
                <w:rFonts w:ascii="Times New Roman" w:hAnsi="Times New Roman" w:cs="Times New Roman"/>
              </w:rPr>
              <w:t xml:space="preserve">. </w:t>
            </w:r>
          </w:p>
        </w:tc>
        <w:tc>
          <w:tcPr>
            <w:tcW w:w="3119" w:type="dxa"/>
            <w:vMerge w:val="restart"/>
            <w:tcBorders>
              <w:top w:val="single" w:sz="4" w:space="0" w:color="000000"/>
              <w:left w:val="single" w:sz="4" w:space="0" w:color="000000"/>
              <w:right w:val="single" w:sz="4" w:space="0" w:color="000000"/>
            </w:tcBorders>
            <w:vAlign w:val="center"/>
          </w:tcPr>
          <w:p w14:paraId="64647BE6" w14:textId="5B9D54D2" w:rsidR="001835CF" w:rsidRPr="0094778A" w:rsidRDefault="001835CF" w:rsidP="00BC1DEA">
            <w:pPr>
              <w:spacing w:line="360" w:lineRule="auto"/>
              <w:ind w:right="176" w:hanging="2"/>
              <w:jc w:val="center"/>
              <w:rPr>
                <w:rFonts w:ascii="Times New Roman" w:hAnsi="Times New Roman" w:cs="Times New Roman"/>
              </w:rPr>
            </w:pPr>
            <w:r w:rsidRPr="0094778A">
              <w:rPr>
                <w:rFonts w:ascii="Times New Roman" w:hAnsi="Times New Roman" w:cs="Times New Roman"/>
              </w:rPr>
              <w:t>-</w:t>
            </w:r>
          </w:p>
        </w:tc>
      </w:tr>
      <w:tr w:rsidR="001835CF" w:rsidRPr="0094778A" w14:paraId="1311DE4B" w14:textId="77777777" w:rsidTr="00D07E4F">
        <w:trPr>
          <w:trHeight w:val="397"/>
        </w:trPr>
        <w:tc>
          <w:tcPr>
            <w:tcW w:w="5814" w:type="dxa"/>
            <w:gridSpan w:val="2"/>
            <w:tcBorders>
              <w:top w:val="single" w:sz="4" w:space="0" w:color="000000"/>
              <w:left w:val="single" w:sz="4" w:space="0" w:color="000000"/>
              <w:bottom w:val="single" w:sz="4" w:space="0" w:color="000000"/>
              <w:right w:val="single" w:sz="4" w:space="0" w:color="000000"/>
            </w:tcBorders>
          </w:tcPr>
          <w:p w14:paraId="68740173" w14:textId="302FCF76" w:rsidR="001835CF" w:rsidRPr="0094778A" w:rsidRDefault="001835CF" w:rsidP="00BC1DEA">
            <w:pPr>
              <w:spacing w:line="360" w:lineRule="auto"/>
              <w:ind w:hanging="2"/>
              <w:rPr>
                <w:rFonts w:ascii="Times New Roman" w:hAnsi="Times New Roman" w:cs="Times New Roman"/>
              </w:rPr>
            </w:pPr>
            <w:r w:rsidRPr="0094778A">
              <w:rPr>
                <w:rFonts w:ascii="Times New Roman" w:hAnsi="Times New Roman" w:cs="Times New Roman"/>
              </w:rPr>
              <w:t xml:space="preserve">T.2. </w:t>
            </w:r>
            <w:proofErr w:type="spellStart"/>
            <w:r w:rsidRPr="0094778A">
              <w:rPr>
                <w:rFonts w:ascii="Times New Roman" w:hAnsi="Times New Roman" w:cs="Times New Roman"/>
              </w:rPr>
              <w:t>Individuolizuoto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gydymo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plano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valdymas</w:t>
            </w:r>
            <w:proofErr w:type="spellEnd"/>
          </w:p>
        </w:tc>
        <w:tc>
          <w:tcPr>
            <w:tcW w:w="5663" w:type="dxa"/>
            <w:tcBorders>
              <w:top w:val="single" w:sz="4" w:space="0" w:color="000000"/>
              <w:left w:val="single" w:sz="4" w:space="0" w:color="000000"/>
              <w:bottom w:val="single" w:sz="4" w:space="0" w:color="000000"/>
              <w:right w:val="single" w:sz="4" w:space="0" w:color="000000"/>
            </w:tcBorders>
          </w:tcPr>
          <w:p w14:paraId="6EDB3744" w14:textId="0FE7686D" w:rsidR="001835CF" w:rsidRPr="0094778A" w:rsidRDefault="001835CF" w:rsidP="00BC1DEA">
            <w:pPr>
              <w:spacing w:line="360" w:lineRule="auto"/>
              <w:ind w:hanging="2"/>
              <w:textDirection w:val="btLr"/>
              <w:rPr>
                <w:rFonts w:ascii="Times New Roman" w:hAnsi="Times New Roman" w:cs="Times New Roman"/>
              </w:rPr>
            </w:pPr>
            <w:r w:rsidRPr="0094778A">
              <w:rPr>
                <w:rFonts w:ascii="Times New Roman" w:hAnsi="Times New Roman" w:cs="Times New Roman"/>
              </w:rPr>
              <w:t xml:space="preserve">T2- </w:t>
            </w:r>
            <w:proofErr w:type="spellStart"/>
            <w:r w:rsidRPr="0094778A">
              <w:rPr>
                <w:rFonts w:ascii="Times New Roman" w:hAnsi="Times New Roman" w:cs="Times New Roman"/>
              </w:rPr>
              <w:t>skirti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balai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vadovaujantis</w:t>
            </w:r>
            <w:proofErr w:type="spellEnd"/>
            <w:r w:rsidRPr="0094778A">
              <w:rPr>
                <w:rFonts w:ascii="Times New Roman" w:hAnsi="Times New Roman" w:cs="Times New Roman"/>
              </w:rPr>
              <w:t xml:space="preserve"> 6.14 </w:t>
            </w:r>
            <w:proofErr w:type="spellStart"/>
            <w:r w:rsidRPr="0094778A">
              <w:rPr>
                <w:rFonts w:ascii="Times New Roman" w:hAnsi="Times New Roman" w:cs="Times New Roman"/>
              </w:rPr>
              <w:t>punkto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nuostatomis</w:t>
            </w:r>
            <w:proofErr w:type="spellEnd"/>
            <w:r w:rsidRPr="0094778A">
              <w:rPr>
                <w:rFonts w:ascii="Times New Roman" w:hAnsi="Times New Roman" w:cs="Times New Roman"/>
              </w:rPr>
              <w:t xml:space="preserve">. </w:t>
            </w:r>
          </w:p>
          <w:p w14:paraId="45687889" w14:textId="78182C8F" w:rsidR="001835CF" w:rsidRPr="0094778A" w:rsidRDefault="001835CF" w:rsidP="00BC1DEA">
            <w:pPr>
              <w:spacing w:line="360" w:lineRule="auto"/>
              <w:ind w:hanging="2"/>
              <w:textDirection w:val="btLr"/>
              <w:rPr>
                <w:rFonts w:ascii="Times New Roman" w:hAnsi="Times New Roman" w:cs="Times New Roman"/>
              </w:rPr>
            </w:pPr>
            <w:proofErr w:type="spellStart"/>
            <w:r w:rsidRPr="0094778A">
              <w:rPr>
                <w:rFonts w:ascii="Times New Roman" w:hAnsi="Times New Roman" w:cs="Times New Roman"/>
              </w:rPr>
              <w:t>Maksimaliai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gali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būti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skiriama</w:t>
            </w:r>
            <w:proofErr w:type="spellEnd"/>
            <w:r w:rsidRPr="0094778A">
              <w:rPr>
                <w:rFonts w:ascii="Times New Roman" w:hAnsi="Times New Roman" w:cs="Times New Roman"/>
              </w:rPr>
              <w:t xml:space="preserve"> 60 </w:t>
            </w:r>
            <w:proofErr w:type="spellStart"/>
            <w:r w:rsidRPr="0094778A">
              <w:rPr>
                <w:rFonts w:ascii="Times New Roman" w:hAnsi="Times New Roman" w:cs="Times New Roman"/>
              </w:rPr>
              <w:t>balų</w:t>
            </w:r>
            <w:proofErr w:type="spellEnd"/>
            <w:r w:rsidRPr="0094778A">
              <w:rPr>
                <w:rFonts w:ascii="Times New Roman" w:hAnsi="Times New Roman" w:cs="Times New Roman"/>
              </w:rPr>
              <w:t xml:space="preserve">. </w:t>
            </w:r>
          </w:p>
        </w:tc>
        <w:tc>
          <w:tcPr>
            <w:tcW w:w="3119" w:type="dxa"/>
            <w:vMerge/>
            <w:tcBorders>
              <w:left w:val="single" w:sz="4" w:space="0" w:color="000000"/>
              <w:right w:val="single" w:sz="4" w:space="0" w:color="000000"/>
            </w:tcBorders>
            <w:vAlign w:val="center"/>
          </w:tcPr>
          <w:p w14:paraId="53E4FEDA" w14:textId="77777777" w:rsidR="001835CF" w:rsidRPr="0094778A" w:rsidRDefault="001835CF" w:rsidP="00BC1DEA">
            <w:pPr>
              <w:spacing w:line="360" w:lineRule="auto"/>
              <w:ind w:right="176" w:hanging="2"/>
              <w:jc w:val="center"/>
              <w:rPr>
                <w:rFonts w:ascii="Times New Roman" w:hAnsi="Times New Roman" w:cs="Times New Roman"/>
              </w:rPr>
            </w:pPr>
          </w:p>
        </w:tc>
      </w:tr>
      <w:tr w:rsidR="001835CF" w:rsidRPr="0094778A" w14:paraId="31735CFC" w14:textId="77777777" w:rsidTr="00D07E4F">
        <w:trPr>
          <w:trHeight w:val="405"/>
        </w:trPr>
        <w:tc>
          <w:tcPr>
            <w:tcW w:w="5814" w:type="dxa"/>
            <w:gridSpan w:val="2"/>
            <w:tcBorders>
              <w:top w:val="single" w:sz="4" w:space="0" w:color="000000"/>
              <w:left w:val="single" w:sz="4" w:space="0" w:color="000000"/>
              <w:bottom w:val="single" w:sz="4" w:space="0" w:color="000000"/>
              <w:right w:val="single" w:sz="4" w:space="0" w:color="000000"/>
            </w:tcBorders>
          </w:tcPr>
          <w:p w14:paraId="3959FB48" w14:textId="0E649098" w:rsidR="001835CF" w:rsidRPr="0094778A" w:rsidRDefault="001835CF" w:rsidP="00BC1DEA">
            <w:pPr>
              <w:spacing w:line="360" w:lineRule="auto"/>
              <w:ind w:hanging="2"/>
              <w:rPr>
                <w:rFonts w:ascii="Times New Roman" w:hAnsi="Times New Roman" w:cs="Times New Roman"/>
              </w:rPr>
            </w:pPr>
            <w:r w:rsidRPr="0094778A">
              <w:rPr>
                <w:rFonts w:ascii="Times New Roman" w:hAnsi="Times New Roman" w:cs="Times New Roman"/>
              </w:rPr>
              <w:t xml:space="preserve">T.3. </w:t>
            </w:r>
            <w:proofErr w:type="spellStart"/>
            <w:r w:rsidRPr="0094778A">
              <w:rPr>
                <w:rFonts w:ascii="Times New Roman" w:hAnsi="Times New Roman" w:cs="Times New Roman"/>
              </w:rPr>
              <w:t>Komunikacijos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valdymas</w:t>
            </w:r>
            <w:proofErr w:type="spellEnd"/>
          </w:p>
        </w:tc>
        <w:tc>
          <w:tcPr>
            <w:tcW w:w="5663" w:type="dxa"/>
            <w:tcBorders>
              <w:top w:val="single" w:sz="4" w:space="0" w:color="000000"/>
              <w:left w:val="single" w:sz="4" w:space="0" w:color="000000"/>
              <w:bottom w:val="single" w:sz="4" w:space="0" w:color="000000"/>
              <w:right w:val="single" w:sz="4" w:space="0" w:color="000000"/>
            </w:tcBorders>
          </w:tcPr>
          <w:p w14:paraId="27A76976" w14:textId="0A76DC6A" w:rsidR="001835CF" w:rsidRPr="0094778A" w:rsidRDefault="001835CF" w:rsidP="00BC1DEA">
            <w:pPr>
              <w:spacing w:line="360" w:lineRule="auto"/>
              <w:ind w:hanging="2"/>
              <w:textDirection w:val="btLr"/>
              <w:rPr>
                <w:rFonts w:ascii="Times New Roman" w:hAnsi="Times New Roman" w:cs="Times New Roman"/>
              </w:rPr>
            </w:pPr>
            <w:r w:rsidRPr="0094778A">
              <w:rPr>
                <w:rFonts w:ascii="Times New Roman" w:hAnsi="Times New Roman" w:cs="Times New Roman"/>
              </w:rPr>
              <w:t xml:space="preserve">T3- </w:t>
            </w:r>
            <w:proofErr w:type="spellStart"/>
            <w:r w:rsidRPr="0094778A">
              <w:rPr>
                <w:rFonts w:ascii="Times New Roman" w:hAnsi="Times New Roman" w:cs="Times New Roman"/>
              </w:rPr>
              <w:t>skirti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balai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vadovaujantis</w:t>
            </w:r>
            <w:proofErr w:type="spellEnd"/>
            <w:r w:rsidRPr="0094778A">
              <w:rPr>
                <w:rFonts w:ascii="Times New Roman" w:hAnsi="Times New Roman" w:cs="Times New Roman"/>
              </w:rPr>
              <w:t xml:space="preserve"> 6.14 </w:t>
            </w:r>
            <w:proofErr w:type="spellStart"/>
            <w:r w:rsidRPr="0094778A">
              <w:rPr>
                <w:rFonts w:ascii="Times New Roman" w:hAnsi="Times New Roman" w:cs="Times New Roman"/>
              </w:rPr>
              <w:t>punkto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nuostatomis</w:t>
            </w:r>
            <w:proofErr w:type="spellEnd"/>
            <w:r w:rsidRPr="0094778A">
              <w:rPr>
                <w:rFonts w:ascii="Times New Roman" w:hAnsi="Times New Roman" w:cs="Times New Roman"/>
              </w:rPr>
              <w:t xml:space="preserve">. </w:t>
            </w:r>
          </w:p>
          <w:p w14:paraId="4C09D7DD" w14:textId="6BB2F8E8" w:rsidR="001835CF" w:rsidRPr="0094778A" w:rsidRDefault="001835CF" w:rsidP="00BC1DEA">
            <w:pPr>
              <w:spacing w:line="360" w:lineRule="auto"/>
              <w:ind w:hanging="2"/>
              <w:textDirection w:val="btLr"/>
              <w:rPr>
                <w:rFonts w:ascii="Times New Roman" w:hAnsi="Times New Roman" w:cs="Times New Roman"/>
              </w:rPr>
            </w:pPr>
            <w:proofErr w:type="spellStart"/>
            <w:r w:rsidRPr="0094778A">
              <w:rPr>
                <w:rFonts w:ascii="Times New Roman" w:hAnsi="Times New Roman" w:cs="Times New Roman"/>
              </w:rPr>
              <w:t>Maksimaliai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gali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būti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skiriama</w:t>
            </w:r>
            <w:proofErr w:type="spellEnd"/>
            <w:r w:rsidRPr="0094778A">
              <w:rPr>
                <w:rFonts w:ascii="Times New Roman" w:hAnsi="Times New Roman" w:cs="Times New Roman"/>
              </w:rPr>
              <w:t xml:space="preserve"> 10 </w:t>
            </w:r>
            <w:proofErr w:type="spellStart"/>
            <w:r w:rsidRPr="0094778A">
              <w:rPr>
                <w:rFonts w:ascii="Times New Roman" w:hAnsi="Times New Roman" w:cs="Times New Roman"/>
              </w:rPr>
              <w:t>balų</w:t>
            </w:r>
            <w:proofErr w:type="spellEnd"/>
            <w:r w:rsidRPr="0094778A">
              <w:rPr>
                <w:rFonts w:ascii="Times New Roman" w:hAnsi="Times New Roman" w:cs="Times New Roman"/>
              </w:rPr>
              <w:t xml:space="preserve">. </w:t>
            </w:r>
          </w:p>
        </w:tc>
        <w:tc>
          <w:tcPr>
            <w:tcW w:w="3119" w:type="dxa"/>
            <w:vMerge/>
            <w:tcBorders>
              <w:left w:val="single" w:sz="4" w:space="0" w:color="000000"/>
              <w:bottom w:val="single" w:sz="4" w:space="0" w:color="000000"/>
              <w:right w:val="single" w:sz="4" w:space="0" w:color="000000"/>
            </w:tcBorders>
            <w:vAlign w:val="center"/>
          </w:tcPr>
          <w:p w14:paraId="30AB29E7" w14:textId="77777777" w:rsidR="001835CF" w:rsidRPr="0094778A" w:rsidRDefault="001835CF" w:rsidP="00BC1DEA">
            <w:pPr>
              <w:spacing w:line="360" w:lineRule="auto"/>
              <w:ind w:right="176" w:hanging="2"/>
              <w:jc w:val="center"/>
              <w:rPr>
                <w:rFonts w:ascii="Times New Roman" w:hAnsi="Times New Roman" w:cs="Times New Roman"/>
              </w:rPr>
            </w:pPr>
          </w:p>
        </w:tc>
      </w:tr>
      <w:tr w:rsidR="00FB5D3A" w:rsidRPr="0094778A" w14:paraId="7D35CBFB" w14:textId="77777777" w:rsidTr="00D07E4F">
        <w:trPr>
          <w:trHeight w:val="639"/>
        </w:trPr>
        <w:tc>
          <w:tcPr>
            <w:tcW w:w="5814" w:type="dxa"/>
            <w:gridSpan w:val="2"/>
            <w:tcBorders>
              <w:top w:val="single" w:sz="4" w:space="0" w:color="000000"/>
              <w:left w:val="single" w:sz="4" w:space="0" w:color="000000"/>
              <w:bottom w:val="single" w:sz="4" w:space="0" w:color="000000"/>
              <w:right w:val="single" w:sz="4" w:space="0" w:color="000000"/>
            </w:tcBorders>
          </w:tcPr>
          <w:p w14:paraId="591984F3" w14:textId="36EAD95D" w:rsidR="00FB5D3A" w:rsidRPr="0094778A" w:rsidRDefault="00FB5D3A" w:rsidP="00BC1DEA">
            <w:pPr>
              <w:spacing w:line="360" w:lineRule="auto"/>
              <w:ind w:hanging="2"/>
              <w:rPr>
                <w:rFonts w:ascii="Times New Roman" w:hAnsi="Times New Roman" w:cs="Times New Roman"/>
              </w:rPr>
            </w:pPr>
            <w:r w:rsidRPr="0094778A">
              <w:rPr>
                <w:rFonts w:ascii="Times New Roman" w:hAnsi="Times New Roman" w:cs="Times New Roman"/>
              </w:rPr>
              <w:t xml:space="preserve">3. </w:t>
            </w:r>
            <w:proofErr w:type="spellStart"/>
            <w:r w:rsidRPr="0094778A">
              <w:rPr>
                <w:rFonts w:ascii="Times New Roman" w:hAnsi="Times New Roman" w:cs="Times New Roman"/>
              </w:rPr>
              <w:t>Ekonominis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naudingumas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pagal</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kainos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ar</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sąnaudų</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ir</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kokybės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santykio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kriterijų</w:t>
            </w:r>
            <w:proofErr w:type="spellEnd"/>
            <w:r w:rsidRPr="0094778A">
              <w:rPr>
                <w:rFonts w:ascii="Times New Roman" w:hAnsi="Times New Roman" w:cs="Times New Roman"/>
              </w:rPr>
              <w:t xml:space="preserve"> </w:t>
            </w:r>
          </w:p>
        </w:tc>
        <w:tc>
          <w:tcPr>
            <w:tcW w:w="5663" w:type="dxa"/>
            <w:tcBorders>
              <w:top w:val="single" w:sz="4" w:space="0" w:color="000000"/>
              <w:left w:val="single" w:sz="4" w:space="0" w:color="000000"/>
              <w:bottom w:val="single" w:sz="4" w:space="0" w:color="000000"/>
              <w:right w:val="single" w:sz="4" w:space="0" w:color="000000"/>
            </w:tcBorders>
            <w:vAlign w:val="center"/>
          </w:tcPr>
          <w:p w14:paraId="387CE1D3" w14:textId="24780C84" w:rsidR="00FB5D3A" w:rsidRPr="0094778A" w:rsidRDefault="00FB5D3A" w:rsidP="00BC1DEA">
            <w:pPr>
              <w:spacing w:line="360" w:lineRule="auto"/>
              <w:ind w:hanging="2"/>
              <w:rPr>
                <w:rFonts w:ascii="Times New Roman" w:hAnsi="Times New Roman" w:cs="Times New Roman"/>
              </w:rPr>
            </w:pPr>
            <w:r w:rsidRPr="0094778A">
              <w:rPr>
                <w:rFonts w:ascii="Times New Roman" w:hAnsi="Times New Roman" w:cs="Times New Roman"/>
              </w:rPr>
              <w:t>S =C+T</w:t>
            </w:r>
          </w:p>
        </w:tc>
        <w:tc>
          <w:tcPr>
            <w:tcW w:w="3119" w:type="dxa"/>
            <w:tcBorders>
              <w:top w:val="single" w:sz="4" w:space="0" w:color="000000"/>
              <w:left w:val="single" w:sz="4" w:space="0" w:color="000000"/>
              <w:bottom w:val="single" w:sz="4" w:space="0" w:color="000000"/>
              <w:right w:val="single" w:sz="4" w:space="0" w:color="000000"/>
            </w:tcBorders>
            <w:vAlign w:val="center"/>
          </w:tcPr>
          <w:p w14:paraId="29F027DB" w14:textId="3DCBE27E" w:rsidR="00FB5D3A" w:rsidRPr="0094778A" w:rsidRDefault="00FB5D3A" w:rsidP="00BC1DEA">
            <w:pPr>
              <w:spacing w:line="360" w:lineRule="auto"/>
              <w:ind w:hanging="2"/>
              <w:jc w:val="center"/>
              <w:rPr>
                <w:rFonts w:ascii="Times New Roman" w:hAnsi="Times New Roman" w:cs="Times New Roman"/>
              </w:rPr>
            </w:pPr>
            <w:r w:rsidRPr="0094778A">
              <w:rPr>
                <w:rFonts w:ascii="Times New Roman" w:hAnsi="Times New Roman" w:cs="Times New Roman"/>
              </w:rPr>
              <w:t>-</w:t>
            </w:r>
          </w:p>
        </w:tc>
      </w:tr>
    </w:tbl>
    <w:p w14:paraId="7841B23B" w14:textId="77777777" w:rsidR="0008510E" w:rsidRPr="0094778A" w:rsidRDefault="0008510E" w:rsidP="00BC1DEA">
      <w:pPr>
        <w:numPr>
          <w:ilvl w:val="1"/>
          <w:numId w:val="3"/>
        </w:numPr>
        <w:pBdr>
          <w:top w:val="nil"/>
          <w:left w:val="nil"/>
          <w:bottom w:val="nil"/>
          <w:right w:val="nil"/>
          <w:between w:val="nil"/>
        </w:pBdr>
        <w:spacing w:line="360" w:lineRule="auto"/>
        <w:ind w:left="1276" w:hanging="567"/>
        <w:jc w:val="both"/>
        <w:rPr>
          <w:color w:val="000000"/>
          <w:sz w:val="22"/>
          <w:szCs w:val="22"/>
        </w:rPr>
      </w:pPr>
      <w:r w:rsidRPr="0094778A">
        <w:rPr>
          <w:color w:val="000000"/>
          <w:sz w:val="22"/>
          <w:szCs w:val="22"/>
        </w:rPr>
        <w:t xml:space="preserve">Ekonominis naudingumas S apskaičiuojamas sudedant tiekėjo pasiūlymo kainos C ir techninio pranašumo kriterijaus T balus: S =C+T. </w:t>
      </w:r>
    </w:p>
    <w:p w14:paraId="0B5F6F48" w14:textId="77777777" w:rsidR="0008510E" w:rsidRPr="0094778A" w:rsidRDefault="0008510E" w:rsidP="00BC1DEA">
      <w:pPr>
        <w:numPr>
          <w:ilvl w:val="1"/>
          <w:numId w:val="3"/>
        </w:numPr>
        <w:pBdr>
          <w:top w:val="nil"/>
          <w:left w:val="nil"/>
          <w:bottom w:val="nil"/>
          <w:right w:val="nil"/>
          <w:between w:val="nil"/>
        </w:pBdr>
        <w:spacing w:line="360" w:lineRule="auto"/>
        <w:ind w:left="709" w:firstLine="0"/>
        <w:jc w:val="both"/>
        <w:rPr>
          <w:color w:val="000000"/>
          <w:sz w:val="22"/>
          <w:szCs w:val="22"/>
        </w:rPr>
      </w:pPr>
      <w:r w:rsidRPr="0094778A">
        <w:rPr>
          <w:color w:val="000000"/>
          <w:sz w:val="22"/>
          <w:szCs w:val="22"/>
        </w:rPr>
        <w:t xml:space="preserve">Laimėtoju išrenkamas tas pasiūlymas, kurio Ekonominis naudingumas S didžiausias. </w:t>
      </w:r>
    </w:p>
    <w:p w14:paraId="673CDBB8" w14:textId="68683A5B" w:rsidR="000B6005" w:rsidRPr="0094778A" w:rsidRDefault="000B6005" w:rsidP="00BC1DEA">
      <w:pPr>
        <w:spacing w:line="360" w:lineRule="auto"/>
        <w:rPr>
          <w:color w:val="000000"/>
          <w:sz w:val="22"/>
          <w:szCs w:val="22"/>
        </w:rPr>
      </w:pPr>
      <w:r w:rsidRPr="0094778A">
        <w:rPr>
          <w:color w:val="000000"/>
          <w:sz w:val="22"/>
          <w:szCs w:val="22"/>
        </w:rPr>
        <w:br w:type="page"/>
      </w:r>
    </w:p>
    <w:p w14:paraId="24C61563"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bookmarkStart w:id="20" w:name="_Ref59029753"/>
      <w:r w:rsidRPr="0094778A">
        <w:rPr>
          <w:color w:val="000000"/>
          <w:sz w:val="22"/>
          <w:szCs w:val="22"/>
        </w:rPr>
        <w:lastRenderedPageBreak/>
        <w:t>Techninio pranašumo kriterijai:</w:t>
      </w:r>
      <w:bookmarkEnd w:id="20"/>
      <w:r w:rsidRPr="0094778A">
        <w:rPr>
          <w:color w:val="000000"/>
          <w:sz w:val="22"/>
          <w:szCs w:val="22"/>
        </w:rPr>
        <w:t xml:space="preserve"> </w:t>
      </w:r>
    </w:p>
    <w:tbl>
      <w:tblPr>
        <w:tblStyle w:val="TableGrid0"/>
        <w:tblW w:w="13745" w:type="dxa"/>
        <w:tblInd w:w="567" w:type="dxa"/>
        <w:tblCellMar>
          <w:top w:w="96" w:type="dxa"/>
          <w:left w:w="84" w:type="dxa"/>
          <w:right w:w="29" w:type="dxa"/>
        </w:tblCellMar>
        <w:tblLook w:val="04A0" w:firstRow="1" w:lastRow="0" w:firstColumn="1" w:lastColumn="0" w:noHBand="0" w:noVBand="1"/>
      </w:tblPr>
      <w:tblGrid>
        <w:gridCol w:w="2873"/>
        <w:gridCol w:w="5486"/>
        <w:gridCol w:w="3138"/>
        <w:gridCol w:w="2248"/>
      </w:tblGrid>
      <w:tr w:rsidR="0008510E" w:rsidRPr="0094778A" w14:paraId="3E5F4151" w14:textId="77777777" w:rsidTr="00E800BA">
        <w:trPr>
          <w:trHeight w:val="366"/>
        </w:trPr>
        <w:tc>
          <w:tcPr>
            <w:tcW w:w="2873" w:type="dxa"/>
            <w:tcBorders>
              <w:top w:val="single" w:sz="4" w:space="0" w:color="auto"/>
              <w:left w:val="single" w:sz="4" w:space="0" w:color="auto"/>
              <w:bottom w:val="single" w:sz="4" w:space="0" w:color="000000"/>
              <w:right w:val="single" w:sz="4" w:space="0" w:color="000000"/>
            </w:tcBorders>
          </w:tcPr>
          <w:p w14:paraId="53003CC6" w14:textId="3ACF4DAD" w:rsidR="0008510E" w:rsidRPr="0094778A" w:rsidRDefault="0008510E" w:rsidP="00E800BA">
            <w:pPr>
              <w:rPr>
                <w:rFonts w:ascii="Times New Roman" w:hAnsi="Times New Roman" w:cs="Times New Roman"/>
              </w:rPr>
            </w:pPr>
            <w:r w:rsidRPr="0094778A">
              <w:rPr>
                <w:rFonts w:ascii="Times New Roman" w:hAnsi="Times New Roman" w:cs="Times New Roman"/>
              </w:rPr>
              <w:t xml:space="preserve"> </w:t>
            </w:r>
            <w:proofErr w:type="spellStart"/>
            <w:r w:rsidRPr="0094778A">
              <w:rPr>
                <w:rFonts w:ascii="Times New Roman" w:eastAsia="Times New Roman" w:hAnsi="Times New Roman" w:cs="Times New Roman"/>
                <w:b/>
              </w:rPr>
              <w:t>Kriterijus</w:t>
            </w:r>
            <w:proofErr w:type="spellEnd"/>
            <w:r w:rsidRPr="0094778A">
              <w:rPr>
                <w:rFonts w:ascii="Times New Roman" w:eastAsia="Times New Roman" w:hAnsi="Times New Roman" w:cs="Times New Roman"/>
                <w:b/>
              </w:rPr>
              <w:t xml:space="preserve"> </w:t>
            </w:r>
          </w:p>
        </w:tc>
        <w:tc>
          <w:tcPr>
            <w:tcW w:w="5486" w:type="dxa"/>
            <w:tcBorders>
              <w:top w:val="single" w:sz="4" w:space="0" w:color="auto"/>
              <w:left w:val="single" w:sz="4" w:space="0" w:color="000000"/>
              <w:bottom w:val="single" w:sz="4" w:space="0" w:color="000000"/>
              <w:right w:val="single" w:sz="4" w:space="0" w:color="000000"/>
            </w:tcBorders>
          </w:tcPr>
          <w:p w14:paraId="4B285391" w14:textId="5D051E9E" w:rsidR="0008510E" w:rsidRPr="0094778A" w:rsidRDefault="0008510E" w:rsidP="00E800BA">
            <w:pPr>
              <w:rPr>
                <w:rFonts w:ascii="Times New Roman" w:hAnsi="Times New Roman" w:cs="Times New Roman"/>
              </w:rPr>
            </w:pPr>
            <w:proofErr w:type="spellStart"/>
            <w:r w:rsidRPr="0094778A">
              <w:rPr>
                <w:rFonts w:ascii="Times New Roman" w:eastAsia="Times New Roman" w:hAnsi="Times New Roman" w:cs="Times New Roman"/>
                <w:b/>
              </w:rPr>
              <w:t>Kriterijaus</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vertinimo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reikalavimų</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aprašymas</w:t>
            </w:r>
            <w:proofErr w:type="spellEnd"/>
            <w:r w:rsidRPr="0094778A">
              <w:rPr>
                <w:rFonts w:ascii="Times New Roman" w:eastAsia="Times New Roman" w:hAnsi="Times New Roman" w:cs="Times New Roman"/>
                <w:b/>
              </w:rPr>
              <w:t xml:space="preserve"> </w:t>
            </w:r>
          </w:p>
        </w:tc>
        <w:tc>
          <w:tcPr>
            <w:tcW w:w="3138" w:type="dxa"/>
            <w:tcBorders>
              <w:top w:val="single" w:sz="4" w:space="0" w:color="auto"/>
              <w:left w:val="single" w:sz="4" w:space="0" w:color="000000"/>
              <w:bottom w:val="single" w:sz="4" w:space="0" w:color="000000"/>
              <w:right w:val="single" w:sz="4" w:space="0" w:color="000000"/>
            </w:tcBorders>
          </w:tcPr>
          <w:p w14:paraId="651AC122" w14:textId="77777777" w:rsidR="0008510E" w:rsidRPr="0094778A" w:rsidRDefault="0008510E" w:rsidP="00E800BA">
            <w:pPr>
              <w:rPr>
                <w:rFonts w:ascii="Times New Roman" w:hAnsi="Times New Roman" w:cs="Times New Roman"/>
              </w:rPr>
            </w:pPr>
            <w:proofErr w:type="spellStart"/>
            <w:r w:rsidRPr="0094778A">
              <w:rPr>
                <w:rFonts w:ascii="Times New Roman" w:eastAsia="Times New Roman" w:hAnsi="Times New Roman" w:cs="Times New Roman"/>
                <w:b/>
              </w:rPr>
              <w:t>Vertinimo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balo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aprašymas</w:t>
            </w:r>
            <w:proofErr w:type="spellEnd"/>
            <w:r w:rsidRPr="0094778A">
              <w:rPr>
                <w:rFonts w:ascii="Times New Roman" w:eastAsia="Times New Roman" w:hAnsi="Times New Roman" w:cs="Times New Roman"/>
                <w:b/>
              </w:rPr>
              <w:t xml:space="preserve"> </w:t>
            </w:r>
          </w:p>
        </w:tc>
        <w:tc>
          <w:tcPr>
            <w:tcW w:w="2248" w:type="dxa"/>
            <w:tcBorders>
              <w:top w:val="single" w:sz="4" w:space="0" w:color="auto"/>
              <w:left w:val="single" w:sz="4" w:space="0" w:color="000000"/>
              <w:bottom w:val="single" w:sz="4" w:space="0" w:color="000000"/>
              <w:right w:val="single" w:sz="4" w:space="0" w:color="auto"/>
            </w:tcBorders>
          </w:tcPr>
          <w:p w14:paraId="4E701EED" w14:textId="1A6C3EFF" w:rsidR="0008510E" w:rsidRPr="0094778A" w:rsidRDefault="0008510E" w:rsidP="00E800BA">
            <w:pPr>
              <w:rPr>
                <w:rFonts w:ascii="Times New Roman" w:hAnsi="Times New Roman" w:cs="Times New Roman"/>
              </w:rPr>
            </w:pPr>
            <w:proofErr w:type="spellStart"/>
            <w:r w:rsidRPr="0094778A">
              <w:rPr>
                <w:rFonts w:ascii="Times New Roman" w:eastAsia="Times New Roman" w:hAnsi="Times New Roman" w:cs="Times New Roman"/>
                <w:b/>
              </w:rPr>
              <w:t>Vertinimo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balo</w:t>
            </w:r>
            <w:proofErr w:type="spellEnd"/>
            <w:r w:rsidRPr="0094778A">
              <w:rPr>
                <w:rFonts w:ascii="Times New Roman" w:eastAsia="Times New Roman" w:hAnsi="Times New Roman" w:cs="Times New Roman"/>
                <w:b/>
              </w:rPr>
              <w:t xml:space="preserve"> </w:t>
            </w:r>
            <w:proofErr w:type="spellStart"/>
            <w:r w:rsidRPr="0094778A">
              <w:rPr>
                <w:rFonts w:ascii="Times New Roman" w:eastAsia="Times New Roman" w:hAnsi="Times New Roman" w:cs="Times New Roman"/>
                <w:b/>
              </w:rPr>
              <w:t>vertė</w:t>
            </w:r>
            <w:proofErr w:type="spellEnd"/>
            <w:r w:rsidR="00E67E83" w:rsidRPr="0094778A">
              <w:rPr>
                <w:rFonts w:ascii="Times New Roman" w:eastAsia="Times New Roman" w:hAnsi="Times New Roman" w:cs="Times New Roman"/>
                <w:b/>
                <w:lang w:val="en-GB"/>
              </w:rPr>
              <w:t>*</w:t>
            </w:r>
            <w:r w:rsidRPr="0094778A">
              <w:rPr>
                <w:rFonts w:ascii="Times New Roman" w:eastAsia="Times New Roman" w:hAnsi="Times New Roman" w:cs="Times New Roman"/>
                <w:b/>
              </w:rPr>
              <w:t xml:space="preserve"> </w:t>
            </w:r>
          </w:p>
        </w:tc>
      </w:tr>
      <w:tr w:rsidR="00E67E83" w:rsidRPr="0094778A" w14:paraId="5073CF2B" w14:textId="77777777" w:rsidTr="00E800BA">
        <w:trPr>
          <w:trHeight w:val="262"/>
        </w:trPr>
        <w:tc>
          <w:tcPr>
            <w:tcW w:w="2873" w:type="dxa"/>
            <w:vMerge w:val="restart"/>
            <w:tcBorders>
              <w:top w:val="single" w:sz="4" w:space="0" w:color="000000"/>
              <w:left w:val="single" w:sz="4" w:space="0" w:color="auto"/>
              <w:right w:val="single" w:sz="4" w:space="0" w:color="000000"/>
            </w:tcBorders>
          </w:tcPr>
          <w:p w14:paraId="6B044A6C" w14:textId="15E8A3A1" w:rsidR="00E67E83" w:rsidRPr="0094778A" w:rsidRDefault="00E67E83" w:rsidP="00BC1DEA">
            <w:pPr>
              <w:spacing w:line="360" w:lineRule="auto"/>
              <w:ind w:hanging="2"/>
              <w:rPr>
                <w:rFonts w:ascii="Times New Roman" w:hAnsi="Times New Roman" w:cs="Times New Roman"/>
              </w:rPr>
            </w:pPr>
            <w:r w:rsidRPr="0094778A">
              <w:rPr>
                <w:rFonts w:ascii="Times New Roman" w:hAnsi="Times New Roman" w:cs="Times New Roman"/>
              </w:rPr>
              <w:t xml:space="preserve">T.1. </w:t>
            </w:r>
            <w:proofErr w:type="spellStart"/>
            <w:r w:rsidRPr="0094778A">
              <w:rPr>
                <w:rFonts w:ascii="Times New Roman" w:hAnsi="Times New Roman" w:cs="Times New Roman"/>
              </w:rPr>
              <w:t>Paciento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ištyrimo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valdymas</w:t>
            </w:r>
            <w:proofErr w:type="spellEnd"/>
          </w:p>
          <w:p w14:paraId="67598462" w14:textId="69B4FC84" w:rsidR="00E67E83" w:rsidRPr="0094778A" w:rsidRDefault="00E67E83" w:rsidP="00BC1DEA">
            <w:pPr>
              <w:spacing w:line="360" w:lineRule="auto"/>
              <w:ind w:hanging="2"/>
              <w:rPr>
                <w:rFonts w:ascii="Times New Roman" w:hAnsi="Times New Roman" w:cs="Times New Roman"/>
              </w:rPr>
            </w:pPr>
          </w:p>
        </w:tc>
        <w:tc>
          <w:tcPr>
            <w:tcW w:w="5486" w:type="dxa"/>
            <w:vMerge w:val="restart"/>
            <w:tcBorders>
              <w:top w:val="single" w:sz="4" w:space="0" w:color="000000"/>
              <w:left w:val="single" w:sz="4" w:space="0" w:color="000000"/>
              <w:right w:val="single" w:sz="4" w:space="0" w:color="000000"/>
            </w:tcBorders>
          </w:tcPr>
          <w:p w14:paraId="70389A23" w14:textId="32013581" w:rsidR="00E67E83" w:rsidRPr="0094778A" w:rsidRDefault="00E67E83" w:rsidP="00BC1DEA">
            <w:pPr>
              <w:spacing w:line="360" w:lineRule="auto"/>
              <w:ind w:right="56" w:hanging="2"/>
              <w:rPr>
                <w:rFonts w:ascii="Times New Roman" w:hAnsi="Times New Roman" w:cs="Times New Roman"/>
              </w:rPr>
            </w:pPr>
            <w:proofErr w:type="spellStart"/>
            <w:r w:rsidRPr="0094778A">
              <w:rPr>
                <w:rFonts w:ascii="Times New Roman" w:eastAsia="Times New Roman" w:hAnsi="Times New Roman" w:cs="Times New Roman"/>
              </w:rPr>
              <w:t>Šiam</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kriterijui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išpildyti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tiekėjas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turi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pademonstruoti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standartinės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sistemos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palaikomus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sekančius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procesus</w:t>
            </w:r>
            <w:proofErr w:type="spellEnd"/>
            <w:r w:rsidRPr="0094778A">
              <w:rPr>
                <w:rFonts w:ascii="Times New Roman" w:eastAsia="Times New Roman" w:hAnsi="Times New Roman" w:cs="Times New Roman"/>
              </w:rPr>
              <w:t>:</w:t>
            </w:r>
          </w:p>
          <w:p w14:paraId="78981E1C" w14:textId="2C229B11" w:rsidR="00E67E83" w:rsidRPr="0094778A" w:rsidRDefault="00E67E83" w:rsidP="00BC1DEA">
            <w:pPr>
              <w:pStyle w:val="ListParagraph"/>
              <w:spacing w:line="360" w:lineRule="auto"/>
              <w:ind w:left="0" w:firstLine="0"/>
              <w:jc w:val="left"/>
              <w:rPr>
                <w:rFonts w:ascii="Times New Roman" w:eastAsia="Calibri" w:hAnsi="Times New Roman" w:cs="Times New Roman"/>
                <w:color w:val="000000"/>
              </w:rPr>
            </w:pPr>
            <w:r w:rsidRPr="0094778A">
              <w:rPr>
                <w:rFonts w:ascii="Times New Roman" w:hAnsi="Times New Roman" w:cs="Times New Roman"/>
              </w:rPr>
              <w:t xml:space="preserve">P.1. </w:t>
            </w:r>
            <w:proofErr w:type="spellStart"/>
            <w:r w:rsidRPr="0094778A">
              <w:rPr>
                <w:rFonts w:ascii="Times New Roman" w:hAnsi="Times New Roman" w:cs="Times New Roman"/>
              </w:rPr>
              <w:t>Paciento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r</w:t>
            </w:r>
            <w:r w:rsidRPr="0094778A">
              <w:rPr>
                <w:rFonts w:ascii="Times New Roman" w:eastAsia="Calibri" w:hAnsi="Times New Roman" w:cs="Times New Roman"/>
                <w:color w:val="000000" w:themeColor="text1"/>
              </w:rPr>
              <w:t>egistracija</w:t>
            </w:r>
            <w:proofErr w:type="spellEnd"/>
            <w:r w:rsidRPr="0094778A">
              <w:rPr>
                <w:rFonts w:ascii="Times New Roman" w:eastAsia="Calibri" w:hAnsi="Times New Roman" w:cs="Times New Roman"/>
                <w:color w:val="000000" w:themeColor="text1"/>
              </w:rPr>
              <w:t xml:space="preserve"> </w:t>
            </w:r>
            <w:proofErr w:type="spellStart"/>
            <w:r w:rsidRPr="0094778A">
              <w:rPr>
                <w:rFonts w:ascii="Times New Roman" w:eastAsia="Calibri" w:hAnsi="Times New Roman" w:cs="Times New Roman"/>
                <w:color w:val="000000" w:themeColor="text1"/>
              </w:rPr>
              <w:t>sistemoje</w:t>
            </w:r>
            <w:proofErr w:type="spellEnd"/>
            <w:r w:rsidRPr="0094778A">
              <w:rPr>
                <w:rFonts w:ascii="Times New Roman" w:eastAsia="Calibri" w:hAnsi="Times New Roman" w:cs="Times New Roman"/>
                <w:color w:val="000000" w:themeColor="text1"/>
              </w:rPr>
              <w:t>;</w:t>
            </w:r>
          </w:p>
          <w:p w14:paraId="7EC81992" w14:textId="5CA1A584" w:rsidR="00E67E83" w:rsidRPr="0094778A" w:rsidRDefault="00E67E83" w:rsidP="00BC1DEA">
            <w:pPr>
              <w:pStyle w:val="ListParagraph"/>
              <w:spacing w:line="360" w:lineRule="auto"/>
              <w:ind w:left="0" w:firstLine="0"/>
              <w:jc w:val="left"/>
              <w:rPr>
                <w:rFonts w:ascii="Times New Roman" w:eastAsia="Calibri" w:hAnsi="Times New Roman" w:cs="Times New Roman"/>
                <w:color w:val="000000"/>
              </w:rPr>
            </w:pPr>
            <w:r w:rsidRPr="0094778A">
              <w:rPr>
                <w:rFonts w:ascii="Times New Roman" w:eastAsia="Calibri" w:hAnsi="Times New Roman" w:cs="Times New Roman"/>
                <w:color w:val="000000" w:themeColor="text1"/>
              </w:rPr>
              <w:t xml:space="preserve">P.2. </w:t>
            </w:r>
            <w:proofErr w:type="spellStart"/>
            <w:r w:rsidRPr="0094778A">
              <w:rPr>
                <w:rFonts w:ascii="Times New Roman" w:eastAsia="Calibri" w:hAnsi="Times New Roman" w:cs="Times New Roman"/>
                <w:color w:val="000000" w:themeColor="text1"/>
              </w:rPr>
              <w:t>Pirminis</w:t>
            </w:r>
            <w:proofErr w:type="spellEnd"/>
            <w:r w:rsidRPr="0094778A">
              <w:rPr>
                <w:rFonts w:ascii="Times New Roman" w:eastAsia="Calibri" w:hAnsi="Times New Roman" w:cs="Times New Roman"/>
                <w:color w:val="000000" w:themeColor="text1"/>
              </w:rPr>
              <w:t xml:space="preserve"> </w:t>
            </w:r>
            <w:proofErr w:type="spellStart"/>
            <w:r w:rsidRPr="0094778A">
              <w:rPr>
                <w:rFonts w:ascii="Times New Roman" w:eastAsia="Calibri" w:hAnsi="Times New Roman" w:cs="Times New Roman"/>
                <w:color w:val="000000" w:themeColor="text1"/>
              </w:rPr>
              <w:t>paciento</w:t>
            </w:r>
            <w:proofErr w:type="spellEnd"/>
            <w:r w:rsidRPr="0094778A">
              <w:rPr>
                <w:rFonts w:ascii="Times New Roman" w:eastAsia="Calibri" w:hAnsi="Times New Roman" w:cs="Times New Roman"/>
                <w:color w:val="000000" w:themeColor="text1"/>
              </w:rPr>
              <w:t xml:space="preserve"> </w:t>
            </w:r>
            <w:proofErr w:type="spellStart"/>
            <w:r w:rsidRPr="0094778A">
              <w:rPr>
                <w:rFonts w:ascii="Times New Roman" w:eastAsia="Calibri" w:hAnsi="Times New Roman" w:cs="Times New Roman"/>
                <w:color w:val="000000" w:themeColor="text1"/>
              </w:rPr>
              <w:t>ištyrimas</w:t>
            </w:r>
            <w:proofErr w:type="spellEnd"/>
            <w:r w:rsidRPr="0094778A">
              <w:rPr>
                <w:rFonts w:ascii="Times New Roman" w:eastAsia="Calibri" w:hAnsi="Times New Roman" w:cs="Times New Roman"/>
                <w:color w:val="000000" w:themeColor="text1"/>
              </w:rPr>
              <w:t>;</w:t>
            </w:r>
          </w:p>
          <w:p w14:paraId="6E72E3CB" w14:textId="07121B6E" w:rsidR="00E67E83" w:rsidRPr="0094778A" w:rsidRDefault="00E67E83" w:rsidP="00BC1DEA">
            <w:pPr>
              <w:pStyle w:val="ListParagraph"/>
              <w:spacing w:line="360" w:lineRule="auto"/>
              <w:ind w:left="0" w:firstLine="0"/>
              <w:jc w:val="left"/>
              <w:rPr>
                <w:rFonts w:ascii="Times New Roman" w:eastAsia="Calibri" w:hAnsi="Times New Roman" w:cs="Times New Roman"/>
                <w:color w:val="000000"/>
              </w:rPr>
            </w:pPr>
            <w:r w:rsidRPr="0094778A">
              <w:rPr>
                <w:rFonts w:ascii="Times New Roman" w:eastAsia="Calibri" w:hAnsi="Times New Roman" w:cs="Times New Roman"/>
                <w:color w:val="000000" w:themeColor="text1"/>
              </w:rPr>
              <w:t xml:space="preserve">P.3. </w:t>
            </w:r>
            <w:proofErr w:type="spellStart"/>
            <w:r w:rsidRPr="0094778A">
              <w:rPr>
                <w:rFonts w:ascii="Times New Roman" w:eastAsia="Calibri" w:hAnsi="Times New Roman" w:cs="Times New Roman"/>
                <w:color w:val="000000" w:themeColor="text1"/>
              </w:rPr>
              <w:t>Holistinis</w:t>
            </w:r>
            <w:proofErr w:type="spellEnd"/>
            <w:r w:rsidRPr="0094778A">
              <w:rPr>
                <w:rFonts w:ascii="Times New Roman" w:eastAsia="Calibri" w:hAnsi="Times New Roman" w:cs="Times New Roman"/>
                <w:color w:val="000000" w:themeColor="text1"/>
              </w:rPr>
              <w:t xml:space="preserve"> </w:t>
            </w:r>
            <w:proofErr w:type="spellStart"/>
            <w:r w:rsidRPr="0094778A">
              <w:rPr>
                <w:rFonts w:ascii="Times New Roman" w:eastAsia="Calibri" w:hAnsi="Times New Roman" w:cs="Times New Roman"/>
                <w:color w:val="000000" w:themeColor="text1"/>
              </w:rPr>
              <w:t>paciento</w:t>
            </w:r>
            <w:proofErr w:type="spellEnd"/>
            <w:r w:rsidRPr="0094778A">
              <w:rPr>
                <w:rFonts w:ascii="Times New Roman" w:eastAsia="Calibri" w:hAnsi="Times New Roman" w:cs="Times New Roman"/>
                <w:color w:val="000000" w:themeColor="text1"/>
              </w:rPr>
              <w:t xml:space="preserve"> </w:t>
            </w:r>
            <w:proofErr w:type="spellStart"/>
            <w:r w:rsidRPr="0094778A">
              <w:rPr>
                <w:rFonts w:ascii="Times New Roman" w:eastAsia="Calibri" w:hAnsi="Times New Roman" w:cs="Times New Roman"/>
                <w:color w:val="000000" w:themeColor="text1"/>
              </w:rPr>
              <w:t>įvertinimas</w:t>
            </w:r>
            <w:proofErr w:type="spellEnd"/>
            <w:r w:rsidRPr="0094778A">
              <w:rPr>
                <w:rFonts w:ascii="Times New Roman" w:eastAsia="Calibri" w:hAnsi="Times New Roman" w:cs="Times New Roman"/>
                <w:color w:val="000000" w:themeColor="text1"/>
              </w:rPr>
              <w:t>;</w:t>
            </w:r>
          </w:p>
        </w:tc>
        <w:tc>
          <w:tcPr>
            <w:tcW w:w="3138" w:type="dxa"/>
            <w:tcBorders>
              <w:top w:val="single" w:sz="4" w:space="0" w:color="000000"/>
              <w:left w:val="single" w:sz="4" w:space="0" w:color="000000"/>
              <w:right w:val="single" w:sz="4" w:space="0" w:color="auto"/>
            </w:tcBorders>
          </w:tcPr>
          <w:p w14:paraId="15C8CB76" w14:textId="7463D078" w:rsidR="00E67E83" w:rsidRPr="0094778A" w:rsidRDefault="00E67E83" w:rsidP="00BC1DEA">
            <w:pPr>
              <w:tabs>
                <w:tab w:val="center" w:pos="1172"/>
                <w:tab w:val="right" w:pos="3289"/>
              </w:tabs>
              <w:spacing w:line="360" w:lineRule="auto"/>
              <w:ind w:hanging="2"/>
              <w:rPr>
                <w:rFonts w:ascii="Times New Roman" w:hAnsi="Times New Roman" w:cs="Times New Roman"/>
              </w:rPr>
            </w:pPr>
            <w:proofErr w:type="spellStart"/>
            <w:r w:rsidRPr="0094778A">
              <w:rPr>
                <w:rFonts w:ascii="Times New Roman" w:eastAsia="Times New Roman" w:hAnsi="Times New Roman" w:cs="Times New Roman"/>
              </w:rPr>
              <w:t>Nei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vienas</w:t>
            </w:r>
            <w:proofErr w:type="spellEnd"/>
            <w:r w:rsidRPr="0094778A">
              <w:rPr>
                <w:rFonts w:ascii="Times New Roman" w:eastAsia="Times New Roman" w:hAnsi="Times New Roman" w:cs="Times New Roman"/>
              </w:rPr>
              <w:t xml:space="preserve"> </w:t>
            </w:r>
            <w:r w:rsidRPr="0094778A">
              <w:rPr>
                <w:rFonts w:ascii="Times New Roman" w:eastAsia="Times New Roman" w:hAnsi="Times New Roman" w:cs="Times New Roman"/>
              </w:rPr>
              <w:tab/>
            </w:r>
            <w:proofErr w:type="spellStart"/>
            <w:r w:rsidRPr="0094778A">
              <w:rPr>
                <w:rFonts w:ascii="Times New Roman" w:eastAsia="Times New Roman" w:hAnsi="Times New Roman" w:cs="Times New Roman"/>
              </w:rPr>
              <w:t>procesas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neišpildomas</w:t>
            </w:r>
            <w:proofErr w:type="spellEnd"/>
            <w:r w:rsidRPr="0094778A">
              <w:rPr>
                <w:rFonts w:ascii="Times New Roman" w:eastAsia="Times New Roman" w:hAnsi="Times New Roman" w:cs="Times New Roman"/>
              </w:rPr>
              <w:t xml:space="preserve"> </w:t>
            </w:r>
          </w:p>
        </w:tc>
        <w:tc>
          <w:tcPr>
            <w:tcW w:w="2248" w:type="dxa"/>
            <w:tcBorders>
              <w:top w:val="single" w:sz="4" w:space="0" w:color="000000"/>
              <w:left w:val="single" w:sz="4" w:space="0" w:color="000000"/>
              <w:right w:val="single" w:sz="4" w:space="0" w:color="auto"/>
            </w:tcBorders>
          </w:tcPr>
          <w:p w14:paraId="4899D456" w14:textId="37B920CB" w:rsidR="00E67E83" w:rsidRPr="0094778A" w:rsidRDefault="00E67E83"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0 </w:t>
            </w:r>
          </w:p>
        </w:tc>
      </w:tr>
      <w:tr w:rsidR="002C17D8" w:rsidRPr="0094778A" w14:paraId="0B3AAE78" w14:textId="77777777" w:rsidTr="00E800BA">
        <w:trPr>
          <w:trHeight w:val="182"/>
        </w:trPr>
        <w:tc>
          <w:tcPr>
            <w:tcW w:w="0" w:type="auto"/>
            <w:vMerge/>
            <w:tcBorders>
              <w:left w:val="single" w:sz="4" w:space="0" w:color="auto"/>
              <w:right w:val="single" w:sz="4" w:space="0" w:color="000000"/>
            </w:tcBorders>
          </w:tcPr>
          <w:p w14:paraId="33077CAC" w14:textId="77777777" w:rsidR="002C17D8" w:rsidRPr="0094778A" w:rsidRDefault="002C17D8" w:rsidP="00BC1DEA">
            <w:pPr>
              <w:spacing w:line="360" w:lineRule="auto"/>
              <w:ind w:left="2" w:hanging="4"/>
              <w:rPr>
                <w:rFonts w:ascii="Times New Roman" w:hAnsi="Times New Roman" w:cs="Times New Roman"/>
              </w:rPr>
            </w:pPr>
          </w:p>
        </w:tc>
        <w:tc>
          <w:tcPr>
            <w:tcW w:w="5486" w:type="dxa"/>
            <w:vMerge/>
            <w:tcBorders>
              <w:left w:val="single" w:sz="4" w:space="0" w:color="000000"/>
              <w:right w:val="single" w:sz="4" w:space="0" w:color="000000"/>
            </w:tcBorders>
          </w:tcPr>
          <w:p w14:paraId="4146ACA0" w14:textId="77777777" w:rsidR="002C17D8" w:rsidRPr="0094778A" w:rsidRDefault="002C17D8"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000000"/>
              <w:right w:val="single" w:sz="4" w:space="0" w:color="000000"/>
            </w:tcBorders>
            <w:vAlign w:val="center"/>
          </w:tcPr>
          <w:p w14:paraId="4F59544F" w14:textId="15F72093" w:rsidR="002C17D8" w:rsidRPr="0094778A" w:rsidRDefault="002C17D8"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1 </w:t>
            </w:r>
            <w:proofErr w:type="spellStart"/>
            <w:r w:rsidRPr="0094778A">
              <w:rPr>
                <w:rFonts w:ascii="Times New Roman" w:eastAsia="Times New Roman" w:hAnsi="Times New Roman" w:cs="Times New Roman"/>
              </w:rPr>
              <w:t>procesas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išpildomas</w:t>
            </w:r>
            <w:proofErr w:type="spellEnd"/>
            <w:r w:rsidRPr="0094778A">
              <w:rPr>
                <w:rFonts w:ascii="Times New Roman" w:eastAsia="Times New Roman" w:hAnsi="Times New Roman" w:cs="Times New Roman"/>
              </w:rPr>
              <w:t xml:space="preserve"> </w:t>
            </w:r>
          </w:p>
        </w:tc>
        <w:tc>
          <w:tcPr>
            <w:tcW w:w="2248" w:type="dxa"/>
            <w:tcBorders>
              <w:top w:val="single" w:sz="4" w:space="0" w:color="000000"/>
              <w:left w:val="single" w:sz="4" w:space="0" w:color="000000"/>
              <w:bottom w:val="single" w:sz="4" w:space="0" w:color="000000"/>
              <w:right w:val="single" w:sz="4" w:space="0" w:color="auto"/>
            </w:tcBorders>
          </w:tcPr>
          <w:p w14:paraId="310440E7" w14:textId="0A9A18A8" w:rsidR="002C17D8"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10</w:t>
            </w:r>
          </w:p>
        </w:tc>
      </w:tr>
      <w:tr w:rsidR="002C17D8" w:rsidRPr="0094778A" w14:paraId="77FE2334" w14:textId="77777777" w:rsidTr="00E800BA">
        <w:trPr>
          <w:trHeight w:val="87"/>
        </w:trPr>
        <w:tc>
          <w:tcPr>
            <w:tcW w:w="0" w:type="auto"/>
            <w:vMerge/>
            <w:tcBorders>
              <w:left w:val="single" w:sz="4" w:space="0" w:color="auto"/>
              <w:right w:val="single" w:sz="4" w:space="0" w:color="000000"/>
            </w:tcBorders>
          </w:tcPr>
          <w:p w14:paraId="6543EF2F" w14:textId="77777777" w:rsidR="002C17D8" w:rsidRPr="0094778A" w:rsidRDefault="002C17D8" w:rsidP="00BC1DEA">
            <w:pPr>
              <w:spacing w:line="360" w:lineRule="auto"/>
              <w:ind w:left="2" w:hanging="4"/>
              <w:rPr>
                <w:rFonts w:ascii="Times New Roman" w:hAnsi="Times New Roman" w:cs="Times New Roman"/>
              </w:rPr>
            </w:pPr>
          </w:p>
        </w:tc>
        <w:tc>
          <w:tcPr>
            <w:tcW w:w="5486" w:type="dxa"/>
            <w:vMerge/>
            <w:tcBorders>
              <w:left w:val="single" w:sz="4" w:space="0" w:color="000000"/>
              <w:right w:val="single" w:sz="4" w:space="0" w:color="000000"/>
            </w:tcBorders>
          </w:tcPr>
          <w:p w14:paraId="7A3BC3C0" w14:textId="77777777" w:rsidR="002C17D8" w:rsidRPr="0094778A" w:rsidRDefault="002C17D8"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000000"/>
              <w:right w:val="single" w:sz="4" w:space="0" w:color="000000"/>
            </w:tcBorders>
          </w:tcPr>
          <w:p w14:paraId="61D1893F" w14:textId="2B5B765F" w:rsidR="002C17D8" w:rsidRPr="0094778A" w:rsidRDefault="002C17D8"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2 </w:t>
            </w:r>
            <w:proofErr w:type="spellStart"/>
            <w:r w:rsidRPr="0094778A">
              <w:rPr>
                <w:rFonts w:ascii="Times New Roman" w:eastAsia="Times New Roman" w:hAnsi="Times New Roman" w:cs="Times New Roman"/>
              </w:rPr>
              <w:t>procesai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išpildomi</w:t>
            </w:r>
            <w:proofErr w:type="spellEnd"/>
          </w:p>
        </w:tc>
        <w:tc>
          <w:tcPr>
            <w:tcW w:w="2248" w:type="dxa"/>
            <w:tcBorders>
              <w:top w:val="single" w:sz="4" w:space="0" w:color="000000"/>
              <w:left w:val="single" w:sz="4" w:space="0" w:color="000000"/>
              <w:bottom w:val="single" w:sz="4" w:space="0" w:color="000000"/>
              <w:right w:val="single" w:sz="4" w:space="0" w:color="auto"/>
            </w:tcBorders>
          </w:tcPr>
          <w:p w14:paraId="3E8B1053" w14:textId="162AE127" w:rsidR="002C17D8"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20</w:t>
            </w:r>
          </w:p>
        </w:tc>
      </w:tr>
      <w:tr w:rsidR="00E800BA" w:rsidRPr="0094778A" w14:paraId="4659863B" w14:textId="77777777" w:rsidTr="00E800BA">
        <w:trPr>
          <w:trHeight w:val="277"/>
        </w:trPr>
        <w:tc>
          <w:tcPr>
            <w:tcW w:w="0" w:type="auto"/>
            <w:vMerge/>
            <w:tcBorders>
              <w:left w:val="single" w:sz="4" w:space="0" w:color="auto"/>
              <w:bottom w:val="single" w:sz="4" w:space="0" w:color="auto"/>
              <w:right w:val="single" w:sz="4" w:space="0" w:color="000000"/>
            </w:tcBorders>
          </w:tcPr>
          <w:p w14:paraId="7B52C81A" w14:textId="77777777" w:rsidR="002C17D8" w:rsidRPr="0094778A" w:rsidRDefault="002C17D8" w:rsidP="00BC1DEA">
            <w:pPr>
              <w:spacing w:line="360" w:lineRule="auto"/>
              <w:ind w:left="2" w:hanging="4"/>
              <w:rPr>
                <w:rFonts w:ascii="Times New Roman" w:hAnsi="Times New Roman" w:cs="Times New Roman"/>
              </w:rPr>
            </w:pPr>
          </w:p>
        </w:tc>
        <w:tc>
          <w:tcPr>
            <w:tcW w:w="5486" w:type="dxa"/>
            <w:vMerge/>
            <w:tcBorders>
              <w:left w:val="single" w:sz="4" w:space="0" w:color="000000"/>
              <w:bottom w:val="single" w:sz="4" w:space="0" w:color="auto"/>
              <w:right w:val="single" w:sz="4" w:space="0" w:color="000000"/>
            </w:tcBorders>
          </w:tcPr>
          <w:p w14:paraId="31D37A9E" w14:textId="77777777" w:rsidR="002C17D8" w:rsidRPr="0094778A" w:rsidRDefault="002C17D8"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auto"/>
              <w:right w:val="single" w:sz="4" w:space="0" w:color="000000"/>
            </w:tcBorders>
          </w:tcPr>
          <w:p w14:paraId="1913CBE7" w14:textId="7AA905CF" w:rsidR="002C17D8" w:rsidRPr="0094778A" w:rsidRDefault="002C17D8"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3 </w:t>
            </w:r>
            <w:proofErr w:type="spellStart"/>
            <w:r w:rsidRPr="0094778A">
              <w:rPr>
                <w:rFonts w:ascii="Times New Roman" w:eastAsia="Times New Roman" w:hAnsi="Times New Roman" w:cs="Times New Roman"/>
              </w:rPr>
              <w:t>procesai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išpildomas</w:t>
            </w:r>
            <w:proofErr w:type="spellEnd"/>
          </w:p>
        </w:tc>
        <w:tc>
          <w:tcPr>
            <w:tcW w:w="2248" w:type="dxa"/>
            <w:tcBorders>
              <w:top w:val="single" w:sz="4" w:space="0" w:color="000000"/>
              <w:left w:val="single" w:sz="4" w:space="0" w:color="000000"/>
              <w:bottom w:val="single" w:sz="4" w:space="0" w:color="auto"/>
              <w:right w:val="single" w:sz="4" w:space="0" w:color="auto"/>
            </w:tcBorders>
          </w:tcPr>
          <w:p w14:paraId="278221DB" w14:textId="52CA31A4" w:rsidR="002C17D8"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30</w:t>
            </w:r>
          </w:p>
        </w:tc>
      </w:tr>
      <w:tr w:rsidR="00E67E83" w:rsidRPr="0094778A" w14:paraId="60215303" w14:textId="77777777" w:rsidTr="00E800BA">
        <w:trPr>
          <w:trHeight w:val="311"/>
        </w:trPr>
        <w:tc>
          <w:tcPr>
            <w:tcW w:w="2873" w:type="dxa"/>
            <w:vMerge w:val="restart"/>
            <w:tcBorders>
              <w:top w:val="single" w:sz="4" w:space="0" w:color="000000"/>
              <w:left w:val="single" w:sz="4" w:space="0" w:color="auto"/>
              <w:right w:val="single" w:sz="4" w:space="0" w:color="000000"/>
            </w:tcBorders>
          </w:tcPr>
          <w:p w14:paraId="528F5244" w14:textId="77777777" w:rsidR="00E67E83" w:rsidRPr="0094778A" w:rsidRDefault="00E67E83" w:rsidP="00BC1DEA">
            <w:pPr>
              <w:spacing w:line="360" w:lineRule="auto"/>
              <w:ind w:hanging="2"/>
              <w:rPr>
                <w:rFonts w:ascii="Times New Roman" w:hAnsi="Times New Roman" w:cs="Times New Roman"/>
              </w:rPr>
            </w:pPr>
            <w:r w:rsidRPr="0094778A">
              <w:rPr>
                <w:rFonts w:ascii="Times New Roman" w:hAnsi="Times New Roman" w:cs="Times New Roman"/>
              </w:rPr>
              <w:t xml:space="preserve">T.2. </w:t>
            </w:r>
            <w:proofErr w:type="spellStart"/>
            <w:r w:rsidRPr="0094778A">
              <w:rPr>
                <w:rFonts w:ascii="Times New Roman" w:hAnsi="Times New Roman" w:cs="Times New Roman"/>
              </w:rPr>
              <w:t>Individuolizuoto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gydymo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plano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valdymas</w:t>
            </w:r>
            <w:proofErr w:type="spellEnd"/>
          </w:p>
          <w:p w14:paraId="5F53CCBF" w14:textId="746C6930" w:rsidR="00E67E83" w:rsidRPr="0094778A" w:rsidRDefault="00E67E83" w:rsidP="00BC1DEA">
            <w:pPr>
              <w:spacing w:line="360" w:lineRule="auto"/>
              <w:ind w:hanging="2"/>
              <w:rPr>
                <w:rFonts w:ascii="Times New Roman" w:hAnsi="Times New Roman" w:cs="Times New Roman"/>
              </w:rPr>
            </w:pPr>
          </w:p>
        </w:tc>
        <w:tc>
          <w:tcPr>
            <w:tcW w:w="5486" w:type="dxa"/>
            <w:vMerge w:val="restart"/>
            <w:tcBorders>
              <w:top w:val="single" w:sz="4" w:space="0" w:color="000000"/>
              <w:left w:val="single" w:sz="4" w:space="0" w:color="000000"/>
              <w:right w:val="single" w:sz="4" w:space="0" w:color="000000"/>
            </w:tcBorders>
          </w:tcPr>
          <w:p w14:paraId="4E99CBF0" w14:textId="77777777" w:rsidR="00E67E83" w:rsidRPr="0094778A" w:rsidRDefault="00E67E83" w:rsidP="00BC1DEA">
            <w:pPr>
              <w:spacing w:line="360" w:lineRule="auto"/>
              <w:ind w:right="56" w:hanging="2"/>
              <w:rPr>
                <w:rFonts w:ascii="Times New Roman" w:hAnsi="Times New Roman" w:cs="Times New Roman"/>
              </w:rPr>
            </w:pPr>
            <w:proofErr w:type="spellStart"/>
            <w:r w:rsidRPr="0094778A">
              <w:rPr>
                <w:rFonts w:ascii="Times New Roman" w:hAnsi="Times New Roman" w:cs="Times New Roman"/>
              </w:rPr>
              <w:t>Šiam</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kriterijui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išpildyti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tiekėjas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turi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pademonstruoti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standartinės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sistemos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palaikomus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sekančius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procesus</w:t>
            </w:r>
            <w:proofErr w:type="spellEnd"/>
            <w:r w:rsidRPr="0094778A">
              <w:rPr>
                <w:rFonts w:ascii="Times New Roman" w:hAnsi="Times New Roman" w:cs="Times New Roman"/>
              </w:rPr>
              <w:t>:</w:t>
            </w:r>
          </w:p>
          <w:p w14:paraId="477CA9C2" w14:textId="77777777" w:rsidR="00E67E83" w:rsidRPr="0094778A" w:rsidRDefault="00E67E83" w:rsidP="00BC1DEA">
            <w:pPr>
              <w:pStyle w:val="ListParagraph"/>
              <w:spacing w:line="360" w:lineRule="auto"/>
              <w:ind w:left="0" w:firstLine="0"/>
              <w:jc w:val="left"/>
              <w:rPr>
                <w:rFonts w:ascii="Times New Roman" w:hAnsi="Times New Roman" w:cs="Times New Roman"/>
              </w:rPr>
            </w:pPr>
            <w:r w:rsidRPr="0094778A">
              <w:rPr>
                <w:rFonts w:ascii="Times New Roman" w:hAnsi="Times New Roman" w:cs="Times New Roman"/>
              </w:rPr>
              <w:t xml:space="preserve">P.4. </w:t>
            </w:r>
            <w:proofErr w:type="spellStart"/>
            <w:r w:rsidRPr="0094778A">
              <w:rPr>
                <w:rFonts w:ascii="Times New Roman" w:hAnsi="Times New Roman" w:cs="Times New Roman"/>
              </w:rPr>
              <w:t>Individualizuoto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gydymo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plano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sudarymas</w:t>
            </w:r>
            <w:proofErr w:type="spellEnd"/>
            <w:r w:rsidRPr="0094778A">
              <w:rPr>
                <w:rFonts w:ascii="Times New Roman" w:hAnsi="Times New Roman" w:cs="Times New Roman"/>
              </w:rPr>
              <w:t>;</w:t>
            </w:r>
          </w:p>
          <w:p w14:paraId="148941CF" w14:textId="77777777" w:rsidR="00E67E83" w:rsidRPr="0094778A" w:rsidRDefault="00E67E83" w:rsidP="00BC1DEA">
            <w:pPr>
              <w:pStyle w:val="ListParagraph"/>
              <w:spacing w:line="360" w:lineRule="auto"/>
              <w:ind w:left="0" w:firstLine="0"/>
              <w:jc w:val="left"/>
              <w:rPr>
                <w:rFonts w:ascii="Times New Roman" w:hAnsi="Times New Roman" w:cs="Times New Roman"/>
              </w:rPr>
            </w:pPr>
            <w:r w:rsidRPr="0094778A">
              <w:rPr>
                <w:rFonts w:ascii="Times New Roman" w:hAnsi="Times New Roman" w:cs="Times New Roman"/>
              </w:rPr>
              <w:t xml:space="preserve">P.5. </w:t>
            </w:r>
            <w:proofErr w:type="spellStart"/>
            <w:r w:rsidRPr="0094778A">
              <w:rPr>
                <w:rFonts w:ascii="Times New Roman" w:hAnsi="Times New Roman" w:cs="Times New Roman"/>
              </w:rPr>
              <w:t>Automatinė</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gydymo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plano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adaptacija</w:t>
            </w:r>
            <w:proofErr w:type="spellEnd"/>
            <w:r w:rsidRPr="0094778A">
              <w:rPr>
                <w:rFonts w:ascii="Times New Roman" w:hAnsi="Times New Roman" w:cs="Times New Roman"/>
              </w:rPr>
              <w:t>;</w:t>
            </w:r>
          </w:p>
          <w:p w14:paraId="2B71405C" w14:textId="0880E26B" w:rsidR="00E67E83" w:rsidRPr="0094778A" w:rsidRDefault="00E67E83" w:rsidP="00BC1DEA">
            <w:pPr>
              <w:pStyle w:val="ListParagraph"/>
              <w:spacing w:line="360" w:lineRule="auto"/>
              <w:ind w:left="0" w:firstLine="0"/>
              <w:jc w:val="left"/>
              <w:rPr>
                <w:rFonts w:ascii="Times New Roman" w:hAnsi="Times New Roman" w:cs="Times New Roman"/>
              </w:rPr>
            </w:pPr>
            <w:r w:rsidRPr="0094778A">
              <w:rPr>
                <w:rFonts w:ascii="Times New Roman" w:hAnsi="Times New Roman" w:cs="Times New Roman"/>
              </w:rPr>
              <w:t xml:space="preserve">P.6. </w:t>
            </w:r>
            <w:proofErr w:type="spellStart"/>
            <w:r w:rsidRPr="0094778A">
              <w:rPr>
                <w:rFonts w:ascii="Times New Roman" w:hAnsi="Times New Roman" w:cs="Times New Roman"/>
              </w:rPr>
              <w:t>Individualizuoto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gydymo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plano</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monitoravimas</w:t>
            </w:r>
            <w:proofErr w:type="spellEnd"/>
            <w:r w:rsidRPr="0094778A">
              <w:rPr>
                <w:rFonts w:ascii="Times New Roman" w:hAnsi="Times New Roman" w:cs="Times New Roman"/>
              </w:rPr>
              <w:t>;</w:t>
            </w:r>
          </w:p>
        </w:tc>
        <w:tc>
          <w:tcPr>
            <w:tcW w:w="3138" w:type="dxa"/>
            <w:tcBorders>
              <w:top w:val="single" w:sz="4" w:space="0" w:color="000000"/>
              <w:left w:val="single" w:sz="4" w:space="0" w:color="000000"/>
              <w:right w:val="single" w:sz="4" w:space="0" w:color="auto"/>
            </w:tcBorders>
          </w:tcPr>
          <w:p w14:paraId="4CDAB348" w14:textId="300C1DF4" w:rsidR="00E67E83" w:rsidRPr="0094778A" w:rsidRDefault="00E67E83" w:rsidP="00BC1DEA">
            <w:pPr>
              <w:tabs>
                <w:tab w:val="center" w:pos="1172"/>
                <w:tab w:val="right" w:pos="3289"/>
              </w:tabs>
              <w:spacing w:line="360" w:lineRule="auto"/>
              <w:ind w:hanging="2"/>
              <w:rPr>
                <w:rFonts w:ascii="Times New Roman" w:hAnsi="Times New Roman" w:cs="Times New Roman"/>
              </w:rPr>
            </w:pPr>
            <w:proofErr w:type="spellStart"/>
            <w:r w:rsidRPr="0094778A">
              <w:rPr>
                <w:rFonts w:ascii="Times New Roman" w:eastAsia="Times New Roman" w:hAnsi="Times New Roman" w:cs="Times New Roman"/>
              </w:rPr>
              <w:t>Nei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vienas</w:t>
            </w:r>
            <w:proofErr w:type="spellEnd"/>
            <w:r w:rsidRPr="0094778A">
              <w:rPr>
                <w:rFonts w:ascii="Times New Roman" w:eastAsia="Times New Roman" w:hAnsi="Times New Roman" w:cs="Times New Roman"/>
              </w:rPr>
              <w:t xml:space="preserve"> </w:t>
            </w:r>
            <w:r w:rsidRPr="0094778A">
              <w:rPr>
                <w:rFonts w:ascii="Times New Roman" w:eastAsia="Times New Roman" w:hAnsi="Times New Roman" w:cs="Times New Roman"/>
              </w:rPr>
              <w:tab/>
            </w:r>
            <w:proofErr w:type="spellStart"/>
            <w:r w:rsidRPr="0094778A">
              <w:rPr>
                <w:rFonts w:ascii="Times New Roman" w:eastAsia="Times New Roman" w:hAnsi="Times New Roman" w:cs="Times New Roman"/>
              </w:rPr>
              <w:t>procesas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neišpildomas</w:t>
            </w:r>
            <w:proofErr w:type="spellEnd"/>
            <w:r w:rsidRPr="0094778A">
              <w:rPr>
                <w:rFonts w:ascii="Times New Roman" w:eastAsia="Times New Roman" w:hAnsi="Times New Roman" w:cs="Times New Roman"/>
              </w:rPr>
              <w:t xml:space="preserve"> </w:t>
            </w:r>
          </w:p>
        </w:tc>
        <w:tc>
          <w:tcPr>
            <w:tcW w:w="2248" w:type="dxa"/>
            <w:tcBorders>
              <w:top w:val="single" w:sz="4" w:space="0" w:color="000000"/>
              <w:left w:val="single" w:sz="4" w:space="0" w:color="000000"/>
              <w:right w:val="single" w:sz="4" w:space="0" w:color="auto"/>
            </w:tcBorders>
          </w:tcPr>
          <w:p w14:paraId="32BEE343" w14:textId="62A88BF8" w:rsidR="00E67E83" w:rsidRPr="0094778A" w:rsidRDefault="00E67E83"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0 </w:t>
            </w:r>
          </w:p>
        </w:tc>
      </w:tr>
      <w:tr w:rsidR="00BC1DEA" w:rsidRPr="0094778A" w14:paraId="39B6C12E" w14:textId="77777777" w:rsidTr="00E800BA">
        <w:trPr>
          <w:trHeight w:val="20"/>
        </w:trPr>
        <w:tc>
          <w:tcPr>
            <w:tcW w:w="0" w:type="auto"/>
            <w:vMerge/>
            <w:tcBorders>
              <w:left w:val="single" w:sz="4" w:space="0" w:color="auto"/>
              <w:right w:val="single" w:sz="4" w:space="0" w:color="000000"/>
            </w:tcBorders>
          </w:tcPr>
          <w:p w14:paraId="483A7EE7" w14:textId="77777777" w:rsidR="00E67E83" w:rsidRPr="0094778A" w:rsidRDefault="00E67E83" w:rsidP="00BC1DEA">
            <w:pPr>
              <w:spacing w:line="360" w:lineRule="auto"/>
              <w:ind w:left="2" w:hanging="4"/>
              <w:rPr>
                <w:rFonts w:ascii="Times New Roman" w:hAnsi="Times New Roman" w:cs="Times New Roman"/>
              </w:rPr>
            </w:pPr>
          </w:p>
        </w:tc>
        <w:tc>
          <w:tcPr>
            <w:tcW w:w="5486" w:type="dxa"/>
            <w:vMerge/>
            <w:tcBorders>
              <w:left w:val="single" w:sz="4" w:space="0" w:color="000000"/>
              <w:right w:val="single" w:sz="4" w:space="0" w:color="000000"/>
            </w:tcBorders>
          </w:tcPr>
          <w:p w14:paraId="07234511" w14:textId="77777777" w:rsidR="00E67E83" w:rsidRPr="0094778A" w:rsidRDefault="00E67E83"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000000"/>
              <w:right w:val="single" w:sz="4" w:space="0" w:color="000000"/>
            </w:tcBorders>
            <w:vAlign w:val="center"/>
          </w:tcPr>
          <w:p w14:paraId="6F1D5093" w14:textId="77777777" w:rsidR="00E67E83" w:rsidRPr="0094778A" w:rsidRDefault="00E67E83"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1 </w:t>
            </w:r>
            <w:proofErr w:type="spellStart"/>
            <w:r w:rsidRPr="0094778A">
              <w:rPr>
                <w:rFonts w:ascii="Times New Roman" w:eastAsia="Times New Roman" w:hAnsi="Times New Roman" w:cs="Times New Roman"/>
              </w:rPr>
              <w:t>procesas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išpildomas</w:t>
            </w:r>
            <w:proofErr w:type="spellEnd"/>
            <w:r w:rsidRPr="0094778A">
              <w:rPr>
                <w:rFonts w:ascii="Times New Roman" w:eastAsia="Times New Roman" w:hAnsi="Times New Roman" w:cs="Times New Roman"/>
              </w:rPr>
              <w:t xml:space="preserve"> </w:t>
            </w:r>
          </w:p>
        </w:tc>
        <w:tc>
          <w:tcPr>
            <w:tcW w:w="2248" w:type="dxa"/>
            <w:tcBorders>
              <w:top w:val="single" w:sz="4" w:space="0" w:color="000000"/>
              <w:left w:val="single" w:sz="4" w:space="0" w:color="000000"/>
              <w:bottom w:val="single" w:sz="4" w:space="0" w:color="000000"/>
              <w:right w:val="single" w:sz="4" w:space="0" w:color="auto"/>
            </w:tcBorders>
          </w:tcPr>
          <w:p w14:paraId="52A90878" w14:textId="53E225F0" w:rsidR="00E67E83"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20</w:t>
            </w:r>
          </w:p>
        </w:tc>
      </w:tr>
      <w:tr w:rsidR="00BC1DEA" w:rsidRPr="0094778A" w14:paraId="1311EA17" w14:textId="77777777" w:rsidTr="00E800BA">
        <w:trPr>
          <w:trHeight w:val="138"/>
        </w:trPr>
        <w:tc>
          <w:tcPr>
            <w:tcW w:w="0" w:type="auto"/>
            <w:vMerge/>
            <w:tcBorders>
              <w:left w:val="single" w:sz="4" w:space="0" w:color="auto"/>
              <w:right w:val="single" w:sz="4" w:space="0" w:color="000000"/>
            </w:tcBorders>
          </w:tcPr>
          <w:p w14:paraId="331DD688" w14:textId="77777777" w:rsidR="00E67E83" w:rsidRPr="0094778A" w:rsidRDefault="00E67E83" w:rsidP="00BC1DEA">
            <w:pPr>
              <w:spacing w:line="360" w:lineRule="auto"/>
              <w:ind w:left="2" w:hanging="4"/>
              <w:rPr>
                <w:rFonts w:ascii="Times New Roman" w:hAnsi="Times New Roman" w:cs="Times New Roman"/>
              </w:rPr>
            </w:pPr>
          </w:p>
        </w:tc>
        <w:tc>
          <w:tcPr>
            <w:tcW w:w="5486" w:type="dxa"/>
            <w:vMerge/>
            <w:tcBorders>
              <w:left w:val="single" w:sz="4" w:space="0" w:color="000000"/>
              <w:right w:val="single" w:sz="4" w:space="0" w:color="000000"/>
            </w:tcBorders>
          </w:tcPr>
          <w:p w14:paraId="1ABBEA90" w14:textId="77777777" w:rsidR="00E67E83" w:rsidRPr="0094778A" w:rsidRDefault="00E67E83"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000000"/>
              <w:right w:val="single" w:sz="4" w:space="0" w:color="000000"/>
            </w:tcBorders>
          </w:tcPr>
          <w:p w14:paraId="362250E8" w14:textId="77777777" w:rsidR="00E67E83" w:rsidRPr="0094778A" w:rsidRDefault="00E67E83"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2 </w:t>
            </w:r>
            <w:proofErr w:type="spellStart"/>
            <w:r w:rsidRPr="0094778A">
              <w:rPr>
                <w:rFonts w:ascii="Times New Roman" w:eastAsia="Times New Roman" w:hAnsi="Times New Roman" w:cs="Times New Roman"/>
              </w:rPr>
              <w:t>procesai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išpildomi</w:t>
            </w:r>
            <w:proofErr w:type="spellEnd"/>
          </w:p>
        </w:tc>
        <w:tc>
          <w:tcPr>
            <w:tcW w:w="2248" w:type="dxa"/>
            <w:tcBorders>
              <w:top w:val="single" w:sz="4" w:space="0" w:color="000000"/>
              <w:left w:val="single" w:sz="4" w:space="0" w:color="000000"/>
              <w:bottom w:val="single" w:sz="4" w:space="0" w:color="000000"/>
              <w:right w:val="single" w:sz="4" w:space="0" w:color="auto"/>
            </w:tcBorders>
          </w:tcPr>
          <w:p w14:paraId="5D86AFC4" w14:textId="30935C94" w:rsidR="00E67E83" w:rsidRPr="0094778A" w:rsidRDefault="00714801" w:rsidP="00BC1DEA">
            <w:pPr>
              <w:spacing w:line="360" w:lineRule="auto"/>
              <w:rPr>
                <w:rFonts w:ascii="Times New Roman" w:hAnsi="Times New Roman" w:cs="Times New Roman"/>
              </w:rPr>
            </w:pPr>
            <w:r w:rsidRPr="0094778A">
              <w:rPr>
                <w:rFonts w:ascii="Times New Roman" w:hAnsi="Times New Roman" w:cs="Times New Roman"/>
              </w:rPr>
              <w:t>40</w:t>
            </w:r>
          </w:p>
        </w:tc>
      </w:tr>
      <w:tr w:rsidR="00E76FF2" w:rsidRPr="0094778A" w14:paraId="7956BCAB" w14:textId="77777777" w:rsidTr="00E800BA">
        <w:trPr>
          <w:trHeight w:val="185"/>
        </w:trPr>
        <w:tc>
          <w:tcPr>
            <w:tcW w:w="0" w:type="auto"/>
            <w:vMerge/>
            <w:tcBorders>
              <w:left w:val="single" w:sz="4" w:space="0" w:color="auto"/>
              <w:bottom w:val="single" w:sz="4" w:space="0" w:color="auto"/>
              <w:right w:val="single" w:sz="4" w:space="0" w:color="000000"/>
            </w:tcBorders>
          </w:tcPr>
          <w:p w14:paraId="314E3FCF" w14:textId="77777777" w:rsidR="00E67E83" w:rsidRPr="0094778A" w:rsidRDefault="00E67E83" w:rsidP="00BC1DEA">
            <w:pPr>
              <w:spacing w:line="360" w:lineRule="auto"/>
              <w:ind w:left="2" w:hanging="4"/>
              <w:rPr>
                <w:rFonts w:ascii="Times New Roman" w:hAnsi="Times New Roman" w:cs="Times New Roman"/>
              </w:rPr>
            </w:pPr>
          </w:p>
        </w:tc>
        <w:tc>
          <w:tcPr>
            <w:tcW w:w="5486" w:type="dxa"/>
            <w:vMerge/>
            <w:tcBorders>
              <w:left w:val="single" w:sz="4" w:space="0" w:color="000000"/>
              <w:bottom w:val="single" w:sz="4" w:space="0" w:color="auto"/>
              <w:right w:val="single" w:sz="4" w:space="0" w:color="000000"/>
            </w:tcBorders>
          </w:tcPr>
          <w:p w14:paraId="21F2BEAB" w14:textId="77777777" w:rsidR="00E67E83" w:rsidRPr="0094778A" w:rsidRDefault="00E67E83"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auto"/>
              <w:right w:val="single" w:sz="4" w:space="0" w:color="000000"/>
            </w:tcBorders>
          </w:tcPr>
          <w:p w14:paraId="7889711F" w14:textId="77777777" w:rsidR="00E67E83" w:rsidRPr="0094778A" w:rsidRDefault="00E67E83"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3 </w:t>
            </w:r>
            <w:proofErr w:type="spellStart"/>
            <w:r w:rsidRPr="0094778A">
              <w:rPr>
                <w:rFonts w:ascii="Times New Roman" w:eastAsia="Times New Roman" w:hAnsi="Times New Roman" w:cs="Times New Roman"/>
              </w:rPr>
              <w:t>procesai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išpildomas</w:t>
            </w:r>
            <w:proofErr w:type="spellEnd"/>
          </w:p>
        </w:tc>
        <w:tc>
          <w:tcPr>
            <w:tcW w:w="2248" w:type="dxa"/>
            <w:tcBorders>
              <w:top w:val="single" w:sz="4" w:space="0" w:color="000000"/>
              <w:left w:val="single" w:sz="4" w:space="0" w:color="000000"/>
              <w:bottom w:val="single" w:sz="4" w:space="0" w:color="auto"/>
              <w:right w:val="single" w:sz="4" w:space="0" w:color="auto"/>
            </w:tcBorders>
          </w:tcPr>
          <w:p w14:paraId="4BC5ABA5" w14:textId="7088CA37" w:rsidR="00E67E83"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60</w:t>
            </w:r>
          </w:p>
        </w:tc>
      </w:tr>
      <w:tr w:rsidR="00714801" w:rsidRPr="0094778A" w14:paraId="0750B36D" w14:textId="77777777" w:rsidTr="00E800BA">
        <w:trPr>
          <w:trHeight w:val="185"/>
        </w:trPr>
        <w:tc>
          <w:tcPr>
            <w:tcW w:w="0" w:type="auto"/>
            <w:vMerge w:val="restart"/>
            <w:tcBorders>
              <w:left w:val="single" w:sz="4" w:space="0" w:color="auto"/>
              <w:right w:val="single" w:sz="4" w:space="0" w:color="000000"/>
            </w:tcBorders>
          </w:tcPr>
          <w:p w14:paraId="15D66BBD" w14:textId="57899F84" w:rsidR="00714801" w:rsidRPr="0094778A" w:rsidRDefault="00714801" w:rsidP="00BC1DEA">
            <w:pPr>
              <w:spacing w:line="360" w:lineRule="auto"/>
              <w:ind w:left="2" w:hanging="4"/>
              <w:rPr>
                <w:rFonts w:ascii="Times New Roman" w:hAnsi="Times New Roman" w:cs="Times New Roman"/>
              </w:rPr>
            </w:pPr>
            <w:r w:rsidRPr="0094778A">
              <w:rPr>
                <w:rFonts w:ascii="Times New Roman" w:hAnsi="Times New Roman" w:cs="Times New Roman"/>
              </w:rPr>
              <w:t xml:space="preserve">T.3. </w:t>
            </w:r>
            <w:proofErr w:type="spellStart"/>
            <w:r w:rsidRPr="0094778A">
              <w:rPr>
                <w:rFonts w:ascii="Times New Roman" w:hAnsi="Times New Roman" w:cs="Times New Roman"/>
              </w:rPr>
              <w:t>Komunikacijos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valdymas</w:t>
            </w:r>
            <w:proofErr w:type="spellEnd"/>
          </w:p>
        </w:tc>
        <w:tc>
          <w:tcPr>
            <w:tcW w:w="5486" w:type="dxa"/>
            <w:vMerge w:val="restart"/>
            <w:tcBorders>
              <w:left w:val="single" w:sz="4" w:space="0" w:color="000000"/>
              <w:right w:val="single" w:sz="4" w:space="0" w:color="000000"/>
            </w:tcBorders>
          </w:tcPr>
          <w:p w14:paraId="1F1BFC27" w14:textId="77777777" w:rsidR="00714801" w:rsidRPr="0094778A" w:rsidRDefault="00714801" w:rsidP="00BC1DEA">
            <w:pPr>
              <w:spacing w:line="360" w:lineRule="auto"/>
              <w:ind w:right="57" w:hanging="2"/>
              <w:rPr>
                <w:rFonts w:ascii="Times New Roman" w:hAnsi="Times New Roman" w:cs="Times New Roman"/>
              </w:rPr>
            </w:pPr>
            <w:proofErr w:type="spellStart"/>
            <w:r w:rsidRPr="0094778A">
              <w:rPr>
                <w:rFonts w:ascii="Times New Roman" w:hAnsi="Times New Roman" w:cs="Times New Roman"/>
              </w:rPr>
              <w:t>Šiam</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kriterijui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išpildyti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tiekėjas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turi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pademonstruoti</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standartinės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sistemos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palaikomus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sekančius</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procesus</w:t>
            </w:r>
            <w:proofErr w:type="spellEnd"/>
            <w:r w:rsidRPr="0094778A">
              <w:rPr>
                <w:rFonts w:ascii="Times New Roman" w:hAnsi="Times New Roman" w:cs="Times New Roman"/>
              </w:rPr>
              <w:t>:</w:t>
            </w:r>
          </w:p>
          <w:p w14:paraId="0FA51CD1" w14:textId="77777777" w:rsidR="00714801" w:rsidRPr="0094778A" w:rsidRDefault="00714801" w:rsidP="00BC1DEA">
            <w:pPr>
              <w:spacing w:line="360" w:lineRule="auto"/>
              <w:ind w:right="57" w:hanging="2"/>
              <w:rPr>
                <w:rFonts w:ascii="Times New Roman" w:hAnsi="Times New Roman" w:cs="Times New Roman"/>
              </w:rPr>
            </w:pPr>
            <w:r w:rsidRPr="0094778A">
              <w:rPr>
                <w:rFonts w:ascii="Times New Roman" w:hAnsi="Times New Roman" w:cs="Times New Roman"/>
              </w:rPr>
              <w:t xml:space="preserve">P.7. </w:t>
            </w:r>
            <w:proofErr w:type="spellStart"/>
            <w:r w:rsidRPr="0094778A">
              <w:rPr>
                <w:rFonts w:ascii="Times New Roman" w:hAnsi="Times New Roman" w:cs="Times New Roman"/>
              </w:rPr>
              <w:t>Gydytoju</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komunikavimas</w:t>
            </w:r>
            <w:proofErr w:type="spellEnd"/>
            <w:r w:rsidRPr="0094778A">
              <w:rPr>
                <w:rFonts w:ascii="Times New Roman" w:hAnsi="Times New Roman" w:cs="Times New Roman"/>
              </w:rPr>
              <w:t xml:space="preserve"> </w:t>
            </w:r>
          </w:p>
          <w:p w14:paraId="5DEFF924" w14:textId="4C4F3DB0" w:rsidR="00714801" w:rsidRPr="0094778A" w:rsidRDefault="00714801" w:rsidP="00BC1DEA">
            <w:pPr>
              <w:spacing w:line="360" w:lineRule="auto"/>
              <w:ind w:left="2" w:hanging="4"/>
              <w:rPr>
                <w:rFonts w:ascii="Times New Roman" w:hAnsi="Times New Roman" w:cs="Times New Roman"/>
              </w:rPr>
            </w:pPr>
            <w:r w:rsidRPr="0094778A">
              <w:rPr>
                <w:rFonts w:ascii="Times New Roman" w:hAnsi="Times New Roman" w:cs="Times New Roman"/>
              </w:rPr>
              <w:t>P.8. –</w:t>
            </w:r>
            <w:proofErr w:type="spellStart"/>
            <w:r w:rsidRPr="0094778A">
              <w:rPr>
                <w:rFonts w:ascii="Times New Roman" w:hAnsi="Times New Roman" w:cs="Times New Roman"/>
              </w:rPr>
              <w:t>Pacientu</w:t>
            </w:r>
            <w:proofErr w:type="spellEnd"/>
            <w:r w:rsidRPr="0094778A">
              <w:rPr>
                <w:rFonts w:ascii="Times New Roman" w:hAnsi="Times New Roman" w:cs="Times New Roman"/>
              </w:rPr>
              <w:t xml:space="preserve"> </w:t>
            </w:r>
            <w:proofErr w:type="spellStart"/>
            <w:r w:rsidRPr="0094778A">
              <w:rPr>
                <w:rFonts w:ascii="Times New Roman" w:hAnsi="Times New Roman" w:cs="Times New Roman"/>
              </w:rPr>
              <w:t>savišvietą</w:t>
            </w:r>
            <w:proofErr w:type="spellEnd"/>
            <w:r w:rsidRPr="0094778A">
              <w:rPr>
                <w:rFonts w:ascii="Times New Roman" w:hAnsi="Times New Roman" w:cs="Times New Roman"/>
              </w:rPr>
              <w:t>;</w:t>
            </w:r>
          </w:p>
        </w:tc>
        <w:tc>
          <w:tcPr>
            <w:tcW w:w="3138" w:type="dxa"/>
            <w:tcBorders>
              <w:top w:val="single" w:sz="4" w:space="0" w:color="000000"/>
              <w:left w:val="single" w:sz="4" w:space="0" w:color="000000"/>
              <w:bottom w:val="single" w:sz="4" w:space="0" w:color="auto"/>
              <w:right w:val="single" w:sz="4" w:space="0" w:color="000000"/>
            </w:tcBorders>
          </w:tcPr>
          <w:p w14:paraId="5A35BEDB" w14:textId="50DEF65F" w:rsidR="00714801" w:rsidRPr="0094778A" w:rsidRDefault="00714801" w:rsidP="00BC1DEA">
            <w:pPr>
              <w:spacing w:line="360" w:lineRule="auto"/>
              <w:ind w:hanging="2"/>
              <w:rPr>
                <w:rFonts w:ascii="Times New Roman" w:hAnsi="Times New Roman" w:cs="Times New Roman"/>
              </w:rPr>
            </w:pPr>
            <w:proofErr w:type="spellStart"/>
            <w:r w:rsidRPr="0094778A">
              <w:rPr>
                <w:rFonts w:ascii="Times New Roman" w:eastAsia="Times New Roman" w:hAnsi="Times New Roman" w:cs="Times New Roman"/>
              </w:rPr>
              <w:t>Nei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vienas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procesas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neišpildomas</w:t>
            </w:r>
            <w:proofErr w:type="spellEnd"/>
            <w:r w:rsidRPr="0094778A">
              <w:rPr>
                <w:rFonts w:ascii="Times New Roman" w:eastAsia="Times New Roman" w:hAnsi="Times New Roman" w:cs="Times New Roman"/>
              </w:rPr>
              <w:t xml:space="preserve"> </w:t>
            </w:r>
          </w:p>
        </w:tc>
        <w:tc>
          <w:tcPr>
            <w:tcW w:w="2248" w:type="dxa"/>
            <w:tcBorders>
              <w:top w:val="single" w:sz="4" w:space="0" w:color="000000"/>
              <w:left w:val="single" w:sz="4" w:space="0" w:color="000000"/>
              <w:bottom w:val="single" w:sz="4" w:space="0" w:color="auto"/>
              <w:right w:val="single" w:sz="4" w:space="0" w:color="auto"/>
            </w:tcBorders>
          </w:tcPr>
          <w:p w14:paraId="5AE7BD29" w14:textId="40CBFB3B" w:rsidR="00714801" w:rsidRPr="0094778A" w:rsidRDefault="00714801"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0 </w:t>
            </w:r>
          </w:p>
        </w:tc>
      </w:tr>
      <w:tr w:rsidR="00714801" w:rsidRPr="0094778A" w14:paraId="3A4E1375" w14:textId="77777777" w:rsidTr="00E800BA">
        <w:trPr>
          <w:trHeight w:val="185"/>
        </w:trPr>
        <w:tc>
          <w:tcPr>
            <w:tcW w:w="0" w:type="auto"/>
            <w:vMerge/>
            <w:tcBorders>
              <w:left w:val="single" w:sz="4" w:space="0" w:color="auto"/>
              <w:right w:val="single" w:sz="4" w:space="0" w:color="000000"/>
            </w:tcBorders>
          </w:tcPr>
          <w:p w14:paraId="3E0014CB" w14:textId="77777777" w:rsidR="00714801" w:rsidRPr="0094778A" w:rsidRDefault="00714801" w:rsidP="00BC1DEA">
            <w:pPr>
              <w:spacing w:line="360" w:lineRule="auto"/>
              <w:ind w:left="2" w:hanging="4"/>
              <w:rPr>
                <w:rFonts w:ascii="Times New Roman" w:hAnsi="Times New Roman" w:cs="Times New Roman"/>
              </w:rPr>
            </w:pPr>
          </w:p>
        </w:tc>
        <w:tc>
          <w:tcPr>
            <w:tcW w:w="5486" w:type="dxa"/>
            <w:vMerge/>
            <w:tcBorders>
              <w:left w:val="single" w:sz="4" w:space="0" w:color="000000"/>
              <w:right w:val="single" w:sz="4" w:space="0" w:color="000000"/>
            </w:tcBorders>
          </w:tcPr>
          <w:p w14:paraId="242A926E" w14:textId="77777777" w:rsidR="00714801" w:rsidRPr="0094778A" w:rsidRDefault="00714801"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auto"/>
              <w:right w:val="single" w:sz="4" w:space="0" w:color="000000"/>
            </w:tcBorders>
            <w:vAlign w:val="center"/>
          </w:tcPr>
          <w:p w14:paraId="104041E8" w14:textId="247018C3" w:rsidR="00714801" w:rsidRPr="0094778A" w:rsidRDefault="00714801"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1 </w:t>
            </w:r>
            <w:proofErr w:type="spellStart"/>
            <w:r w:rsidRPr="0094778A">
              <w:rPr>
                <w:rFonts w:ascii="Times New Roman" w:eastAsia="Times New Roman" w:hAnsi="Times New Roman" w:cs="Times New Roman"/>
              </w:rPr>
              <w:t>procesas</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išpildomas</w:t>
            </w:r>
            <w:proofErr w:type="spellEnd"/>
            <w:r w:rsidRPr="0094778A">
              <w:rPr>
                <w:rFonts w:ascii="Times New Roman" w:eastAsia="Times New Roman" w:hAnsi="Times New Roman" w:cs="Times New Roman"/>
              </w:rPr>
              <w:t xml:space="preserve"> </w:t>
            </w:r>
          </w:p>
        </w:tc>
        <w:tc>
          <w:tcPr>
            <w:tcW w:w="2248" w:type="dxa"/>
            <w:tcBorders>
              <w:top w:val="single" w:sz="4" w:space="0" w:color="000000"/>
              <w:left w:val="single" w:sz="4" w:space="0" w:color="000000"/>
              <w:bottom w:val="single" w:sz="4" w:space="0" w:color="auto"/>
              <w:right w:val="single" w:sz="4" w:space="0" w:color="auto"/>
            </w:tcBorders>
          </w:tcPr>
          <w:p w14:paraId="0C2D20C0" w14:textId="6C71ECDC" w:rsidR="00714801"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5</w:t>
            </w:r>
          </w:p>
        </w:tc>
      </w:tr>
      <w:tr w:rsidR="00714801" w:rsidRPr="0094778A" w14:paraId="4AD9C7E8" w14:textId="77777777" w:rsidTr="00E800BA">
        <w:trPr>
          <w:trHeight w:val="185"/>
        </w:trPr>
        <w:tc>
          <w:tcPr>
            <w:tcW w:w="0" w:type="auto"/>
            <w:vMerge/>
            <w:tcBorders>
              <w:left w:val="single" w:sz="4" w:space="0" w:color="auto"/>
              <w:bottom w:val="single" w:sz="4" w:space="0" w:color="auto"/>
              <w:right w:val="single" w:sz="4" w:space="0" w:color="000000"/>
            </w:tcBorders>
          </w:tcPr>
          <w:p w14:paraId="604D41B3" w14:textId="77777777" w:rsidR="00714801" w:rsidRPr="0094778A" w:rsidRDefault="00714801" w:rsidP="00BC1DEA">
            <w:pPr>
              <w:spacing w:line="360" w:lineRule="auto"/>
              <w:ind w:left="2" w:hanging="4"/>
              <w:rPr>
                <w:rFonts w:ascii="Times New Roman" w:hAnsi="Times New Roman" w:cs="Times New Roman"/>
              </w:rPr>
            </w:pPr>
          </w:p>
        </w:tc>
        <w:tc>
          <w:tcPr>
            <w:tcW w:w="5486" w:type="dxa"/>
            <w:vMerge/>
            <w:tcBorders>
              <w:left w:val="single" w:sz="4" w:space="0" w:color="000000"/>
              <w:bottom w:val="single" w:sz="4" w:space="0" w:color="auto"/>
              <w:right w:val="single" w:sz="4" w:space="0" w:color="000000"/>
            </w:tcBorders>
          </w:tcPr>
          <w:p w14:paraId="0EDE53D6" w14:textId="77777777" w:rsidR="00714801" w:rsidRPr="0094778A" w:rsidRDefault="00714801" w:rsidP="00BC1DEA">
            <w:pPr>
              <w:spacing w:line="360" w:lineRule="auto"/>
              <w:ind w:left="2" w:hanging="4"/>
              <w:rPr>
                <w:rFonts w:ascii="Times New Roman" w:hAnsi="Times New Roman" w:cs="Times New Roman"/>
              </w:rPr>
            </w:pPr>
          </w:p>
        </w:tc>
        <w:tc>
          <w:tcPr>
            <w:tcW w:w="3138" w:type="dxa"/>
            <w:tcBorders>
              <w:top w:val="single" w:sz="4" w:space="0" w:color="000000"/>
              <w:left w:val="single" w:sz="4" w:space="0" w:color="000000"/>
              <w:bottom w:val="single" w:sz="4" w:space="0" w:color="auto"/>
              <w:right w:val="single" w:sz="4" w:space="0" w:color="000000"/>
            </w:tcBorders>
          </w:tcPr>
          <w:p w14:paraId="0242EA20" w14:textId="7B72C01C" w:rsidR="00714801" w:rsidRPr="0094778A" w:rsidRDefault="00714801" w:rsidP="00BC1DEA">
            <w:pPr>
              <w:spacing w:line="360" w:lineRule="auto"/>
              <w:ind w:hanging="2"/>
              <w:rPr>
                <w:rFonts w:ascii="Times New Roman" w:hAnsi="Times New Roman" w:cs="Times New Roman"/>
              </w:rPr>
            </w:pPr>
            <w:r w:rsidRPr="0094778A">
              <w:rPr>
                <w:rFonts w:ascii="Times New Roman" w:eastAsia="Times New Roman" w:hAnsi="Times New Roman" w:cs="Times New Roman"/>
              </w:rPr>
              <w:t xml:space="preserve">2 </w:t>
            </w:r>
            <w:proofErr w:type="spellStart"/>
            <w:r w:rsidRPr="0094778A">
              <w:rPr>
                <w:rFonts w:ascii="Times New Roman" w:eastAsia="Times New Roman" w:hAnsi="Times New Roman" w:cs="Times New Roman"/>
              </w:rPr>
              <w:t>procesai</w:t>
            </w:r>
            <w:proofErr w:type="spellEnd"/>
            <w:r w:rsidRPr="0094778A">
              <w:rPr>
                <w:rFonts w:ascii="Times New Roman" w:eastAsia="Times New Roman" w:hAnsi="Times New Roman" w:cs="Times New Roman"/>
              </w:rPr>
              <w:t xml:space="preserve"> </w:t>
            </w:r>
            <w:proofErr w:type="spellStart"/>
            <w:r w:rsidRPr="0094778A">
              <w:rPr>
                <w:rFonts w:ascii="Times New Roman" w:eastAsia="Times New Roman" w:hAnsi="Times New Roman" w:cs="Times New Roman"/>
              </w:rPr>
              <w:t>išpildomi</w:t>
            </w:r>
            <w:proofErr w:type="spellEnd"/>
          </w:p>
        </w:tc>
        <w:tc>
          <w:tcPr>
            <w:tcW w:w="2248" w:type="dxa"/>
            <w:tcBorders>
              <w:top w:val="single" w:sz="4" w:space="0" w:color="000000"/>
              <w:left w:val="single" w:sz="4" w:space="0" w:color="000000"/>
              <w:bottom w:val="single" w:sz="4" w:space="0" w:color="auto"/>
              <w:right w:val="single" w:sz="4" w:space="0" w:color="auto"/>
            </w:tcBorders>
          </w:tcPr>
          <w:p w14:paraId="5C1C75A3" w14:textId="6998995F" w:rsidR="00714801" w:rsidRPr="0094778A" w:rsidRDefault="00714801" w:rsidP="00BC1DEA">
            <w:pPr>
              <w:spacing w:line="360" w:lineRule="auto"/>
              <w:ind w:hanging="2"/>
              <w:rPr>
                <w:rFonts w:ascii="Times New Roman" w:hAnsi="Times New Roman" w:cs="Times New Roman"/>
              </w:rPr>
            </w:pPr>
            <w:r w:rsidRPr="0094778A">
              <w:rPr>
                <w:rFonts w:ascii="Times New Roman" w:hAnsi="Times New Roman" w:cs="Times New Roman"/>
              </w:rPr>
              <w:t>10</w:t>
            </w:r>
          </w:p>
        </w:tc>
      </w:tr>
    </w:tbl>
    <w:p w14:paraId="0D1017B6" w14:textId="05DACDD2" w:rsidR="00E67E83" w:rsidRPr="0094778A" w:rsidRDefault="00714801" w:rsidP="00BC1DEA">
      <w:pPr>
        <w:pBdr>
          <w:top w:val="nil"/>
          <w:left w:val="nil"/>
          <w:bottom w:val="nil"/>
          <w:right w:val="nil"/>
          <w:between w:val="nil"/>
        </w:pBdr>
        <w:spacing w:line="360" w:lineRule="auto"/>
        <w:ind w:left="709"/>
        <w:jc w:val="both"/>
        <w:rPr>
          <w:sz w:val="22"/>
          <w:szCs w:val="22"/>
        </w:rPr>
      </w:pPr>
      <w:r w:rsidRPr="0094778A">
        <w:rPr>
          <w:sz w:val="22"/>
          <w:szCs w:val="22"/>
        </w:rPr>
        <w:t>*</w:t>
      </w:r>
      <w:r w:rsidR="00E67E83" w:rsidRPr="0094778A">
        <w:rPr>
          <w:sz w:val="22"/>
          <w:szCs w:val="22"/>
        </w:rPr>
        <w:t xml:space="preserve">Balas skiriamas už pilnai standartinės sistemos pilnai palaikomus procesus. Jeigu siūlomoje programinėje įrangoje procesai nėra </w:t>
      </w:r>
      <w:proofErr w:type="spellStart"/>
      <w:r w:rsidR="00E67E83" w:rsidRPr="0094778A">
        <w:rPr>
          <w:sz w:val="22"/>
          <w:szCs w:val="22"/>
        </w:rPr>
        <w:t>paikomi</w:t>
      </w:r>
      <w:proofErr w:type="spellEnd"/>
      <w:r w:rsidR="00E67E83" w:rsidRPr="0094778A">
        <w:rPr>
          <w:sz w:val="22"/>
          <w:szCs w:val="22"/>
        </w:rPr>
        <w:t xml:space="preserve"> standartiškai ir sistema reikalinga adaptuoti proceso palaikymui, balai nėra suteikiami.  </w:t>
      </w:r>
    </w:p>
    <w:p w14:paraId="65C48FDB" w14:textId="28818D22" w:rsidR="0008510E" w:rsidRPr="0094778A" w:rsidRDefault="0008510E" w:rsidP="00BC1DEA">
      <w:pPr>
        <w:numPr>
          <w:ilvl w:val="1"/>
          <w:numId w:val="3"/>
        </w:numPr>
        <w:pBdr>
          <w:top w:val="nil"/>
          <w:left w:val="nil"/>
          <w:bottom w:val="nil"/>
          <w:right w:val="nil"/>
          <w:between w:val="nil"/>
        </w:pBdr>
        <w:spacing w:line="360" w:lineRule="auto"/>
        <w:ind w:left="792" w:firstLine="600"/>
        <w:jc w:val="both"/>
        <w:rPr>
          <w:sz w:val="22"/>
          <w:szCs w:val="22"/>
        </w:rPr>
      </w:pPr>
      <w:r w:rsidRPr="0094778A">
        <w:rPr>
          <w:color w:val="000000"/>
          <w:sz w:val="22"/>
          <w:szCs w:val="22"/>
        </w:rPr>
        <w:t xml:space="preserve">Gavus vienintelį pasiūlymą, ekonominio naudingumo vertinimas nebus atliekamas. </w:t>
      </w:r>
      <w:r w:rsidRPr="0094778A">
        <w:rPr>
          <w:sz w:val="22"/>
          <w:szCs w:val="22"/>
        </w:rPr>
        <w:t xml:space="preserve"> </w:t>
      </w:r>
    </w:p>
    <w:p w14:paraId="40CFC12A" w14:textId="77777777" w:rsidR="0008510E" w:rsidRPr="0094778A" w:rsidRDefault="0008510E" w:rsidP="00BC1DEA">
      <w:pPr>
        <w:spacing w:line="360" w:lineRule="auto"/>
        <w:ind w:left="792"/>
        <w:rPr>
          <w:sz w:val="22"/>
          <w:szCs w:val="22"/>
        </w:rPr>
      </w:pPr>
      <w:r w:rsidRPr="0094778A">
        <w:rPr>
          <w:sz w:val="22"/>
          <w:szCs w:val="22"/>
        </w:rPr>
        <w:t xml:space="preserve"> </w:t>
      </w:r>
    </w:p>
    <w:p w14:paraId="7D3244B7" w14:textId="77777777" w:rsidR="0008510E" w:rsidRPr="0094778A" w:rsidRDefault="0008510E" w:rsidP="00BC1DEA">
      <w:pPr>
        <w:spacing w:line="360" w:lineRule="auto"/>
        <w:rPr>
          <w:sz w:val="22"/>
          <w:szCs w:val="22"/>
        </w:rPr>
        <w:sectPr w:rsidR="0008510E" w:rsidRPr="0094778A" w:rsidSect="00481256">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6841" w:h="11906" w:orient="landscape"/>
          <w:pgMar w:top="1707" w:right="758" w:bottom="722" w:left="993" w:header="576" w:footer="720" w:gutter="0"/>
          <w:cols w:space="720"/>
        </w:sectPr>
      </w:pPr>
    </w:p>
    <w:p w14:paraId="1E5E61C1" w14:textId="77777777" w:rsidR="0008510E" w:rsidRPr="00E800BA" w:rsidRDefault="0008510E" w:rsidP="00E800BA">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bookmarkStart w:id="21" w:name="_Toc511378"/>
      <w:r w:rsidRPr="0094778A">
        <w:rPr>
          <w:b/>
          <w:bCs/>
          <w:position w:val="-1"/>
        </w:rPr>
        <w:lastRenderedPageBreak/>
        <w:t xml:space="preserve">PASIŪLYMŲ ATMETIMO PRIEŽASTYS </w:t>
      </w:r>
      <w:bookmarkEnd w:id="21"/>
    </w:p>
    <w:p w14:paraId="0CD82FEB"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Komisija atmeta pasiūlymą, jeigu: </w:t>
      </w:r>
    </w:p>
    <w:p w14:paraId="5CB2F813"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pateikė daugiau nei vieną pasiūlymą (atmetami visi tiekėjo pasiūlymai); </w:t>
      </w:r>
    </w:p>
    <w:p w14:paraId="58E3E976"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neatitiko minimalių kvalifikacijos reikalavimų;  </w:t>
      </w:r>
    </w:p>
    <w:p w14:paraId="3A8037AC"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pasiūlyme pateikė netikslius ar neišsamius duomenis apie savo kvalifikaciją ir, Pirkėjui prašant, nepatikslino jų; </w:t>
      </w:r>
    </w:p>
    <w:p w14:paraId="63E49939"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 </w:t>
      </w:r>
    </w:p>
    <w:p w14:paraId="53D71472" w14:textId="77777777" w:rsidR="00B02684" w:rsidRPr="0094778A" w:rsidRDefault="00B02684"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tiekėjas nedalyvavo demonstracijoje arba nepateikė siūlomos Sistemos demonstracijai;</w:t>
      </w:r>
    </w:p>
    <w:p w14:paraId="7D38331A"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per Pirkėjo nurodytą terminą neištaisė aritmetinių klaidų ir (ar) nepaaiškino arba nepatikslino pasiūlymo; </w:t>
      </w:r>
    </w:p>
    <w:p w14:paraId="700D568B"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buvo pasiūlyta neįprastai maža kaina ir tiekėjas Pirkėjo prašymu nepateikė raštiško kainos sudėtinių dalių pagrindimo arba kitaip nepagrindė neįprastai mažos kainos; </w:t>
      </w:r>
    </w:p>
    <w:p w14:paraId="4ABDF421"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tiekėjas pateikė melagingą informaciją, kurią Pirkėjas gali įrodyti bet kokiomis teisėtomis priemonėmis; </w:t>
      </w:r>
    </w:p>
    <w:p w14:paraId="744B6389"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tiekėjo, kurio pasiūlymas neatmestas dėl kitų priežasčių, buvo pasiūlyta per didelė, perkančiajai organizacijai nepriimtina pasiūlymo kaina. </w:t>
      </w:r>
    </w:p>
    <w:p w14:paraId="0B367EE7"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Apie pasiūlymo atmetimą tiekėjas informuojamas per vieną darbo dieną nuo šio sprendimo priėmimo dienos. </w:t>
      </w:r>
    </w:p>
    <w:p w14:paraId="09E2693B" w14:textId="77777777" w:rsidR="0008510E" w:rsidRPr="0094778A" w:rsidRDefault="0008510E" w:rsidP="00E800BA">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bookmarkStart w:id="22" w:name="_Toc511379"/>
      <w:r w:rsidRPr="0094778A">
        <w:rPr>
          <w:b/>
          <w:bCs/>
          <w:position w:val="-1"/>
        </w:rPr>
        <w:t xml:space="preserve">DERYBOS </w:t>
      </w:r>
      <w:bookmarkEnd w:id="22"/>
    </w:p>
    <w:p w14:paraId="687FF004" w14:textId="5A23641C"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Jei Pirkėjo netenkina pateikti pasiūlymai</w:t>
      </w:r>
      <w:r w:rsidR="00F06583" w:rsidRPr="0094778A">
        <w:rPr>
          <w:color w:val="000000"/>
          <w:sz w:val="22"/>
          <w:szCs w:val="22"/>
        </w:rPr>
        <w:t xml:space="preserve"> arba visų pateiktų pasiūlymų ekonominis naudingumas yra </w:t>
      </w:r>
      <w:proofErr w:type="spellStart"/>
      <w:r w:rsidR="00F06583" w:rsidRPr="0094778A">
        <w:rPr>
          <w:color w:val="000000"/>
          <w:sz w:val="22"/>
          <w:szCs w:val="22"/>
        </w:rPr>
        <w:t>viendas</w:t>
      </w:r>
      <w:proofErr w:type="spellEnd"/>
      <w:r w:rsidR="00841D08" w:rsidRPr="0094778A">
        <w:rPr>
          <w:color w:val="000000"/>
          <w:sz w:val="22"/>
          <w:szCs w:val="22"/>
        </w:rPr>
        <w:t xml:space="preserve">, </w:t>
      </w:r>
      <w:r w:rsidRPr="0094778A">
        <w:rPr>
          <w:color w:val="000000"/>
          <w:sz w:val="22"/>
          <w:szCs w:val="22"/>
        </w:rPr>
        <w:t xml:space="preserve">Komisijos sprendimu visi šiose konkurso sąlygose nustatytus minimalius reikalavimus atitinkantys tiekėjai gali būti kviečiami deryboms. </w:t>
      </w:r>
    </w:p>
    <w:p w14:paraId="0F27C95C"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04648439"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14:paraId="1F314238"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lastRenderedPageBreak/>
        <w:t xml:space="preserve">Komisija, įvertinusi tiekėjų kvalifikaciją ir pasiūlymus, visiems tiekėjams, kurių pasiūlymai nebuvo atmesti, raštu nurodys laiką, kada reikia atvykti į derybas. </w:t>
      </w:r>
    </w:p>
    <w:p w14:paraId="3FC62B12"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 </w:t>
      </w:r>
    </w:p>
    <w:p w14:paraId="306F2B61"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Derybų galutiniai pasiūlymai yra šalių pasirašyti derybų protokolai bei pirminiai pasiūlymai, kiek jie nebuvo pakeisti derybų metu. Galutiniai pasiūlymai vertinami šiose pirkimo sąlygose nustatyta tvarka. </w:t>
      </w:r>
    </w:p>
    <w:p w14:paraId="33DFF9E9"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Baigus derybas ir įvertinus galutinius pasiūlymus patvirtinama galutinė pasiūlymų eilė. Jei tiekėjas neatvyko į derybas, sudarant galutinę konkurso pasiūlymų eilę, vertinamas pirminis neatvykusio tiekėjo pasiūlymas. </w:t>
      </w:r>
    </w:p>
    <w:p w14:paraId="32833909"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Išnagrinėjusi, įvertinusi ir palyginusi pateiktus pasiūlymus, Komisija nustato pasiūlymų eilę. Pasiūlymai šioje eilėje surašomi ekonominio naudingumo mažėjimo</w:t>
      </w:r>
      <w:r w:rsidR="00F06583" w:rsidRPr="0094778A">
        <w:rPr>
          <w:color w:val="000000"/>
          <w:sz w:val="22"/>
          <w:szCs w:val="22"/>
        </w:rPr>
        <w:t xml:space="preserve"> tvarka</w:t>
      </w:r>
      <w:r w:rsidRPr="0094778A">
        <w:rPr>
          <w:color w:val="000000"/>
          <w:sz w:val="22"/>
          <w:szCs w:val="22"/>
        </w:rPr>
        <w:t xml:space="preserve">. </w:t>
      </w:r>
    </w:p>
    <w:p w14:paraId="6F2FDC7E"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Tais atvejais, kai pasiūlymą pateikė tik vienas tiekėjas, pasiūlymų eilė nenustatoma ir jo pasiūlymas laikomas laimėjusiu, jeigu nebuvo atmestas pagal šių konkurso sąlygų nuostatas. </w:t>
      </w:r>
    </w:p>
    <w:p w14:paraId="1A2ABFE4"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Ekonomiškai naudingiausią pasiūlymą pateikęs tiekėjas yra skelbiamas laimėjusiu konkursą ir jis kviečiamas sudaryti sutartį, nurodant laiką iki kada reikia sudaryti sutartį. </w:t>
      </w:r>
    </w:p>
    <w:p w14:paraId="751059E1"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 </w:t>
      </w:r>
    </w:p>
    <w:p w14:paraId="0F54F498" w14:textId="77777777" w:rsidR="0008510E" w:rsidRPr="0094778A" w:rsidRDefault="0008510E" w:rsidP="00BC1DEA">
      <w:pPr>
        <w:numPr>
          <w:ilvl w:val="1"/>
          <w:numId w:val="3"/>
        </w:numPr>
        <w:pBdr>
          <w:top w:val="nil"/>
          <w:left w:val="nil"/>
          <w:bottom w:val="nil"/>
          <w:right w:val="nil"/>
          <w:between w:val="nil"/>
        </w:pBdr>
        <w:spacing w:line="360" w:lineRule="auto"/>
        <w:ind w:left="0" w:firstLine="600"/>
        <w:jc w:val="both"/>
        <w:rPr>
          <w:color w:val="000000"/>
          <w:sz w:val="22"/>
          <w:szCs w:val="22"/>
        </w:rPr>
      </w:pPr>
      <w:r w:rsidRPr="0094778A">
        <w:rPr>
          <w:color w:val="000000"/>
          <w:sz w:val="22"/>
          <w:szCs w:val="22"/>
        </w:rPr>
        <w:t xml:space="preserve">Pirkimo sutarties sąlygos pateiktos šių konkurso sąlygų 3 priede „Sutarties projektas ir sutarties priedų projektai“. </w:t>
      </w:r>
    </w:p>
    <w:p w14:paraId="2258807D" w14:textId="77777777" w:rsidR="00A97703" w:rsidRPr="0094778A" w:rsidRDefault="00C01E24" w:rsidP="00E800BA">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r w:rsidRPr="0094778A">
        <w:rPr>
          <w:b/>
          <w:bCs/>
          <w:position w:val="-1"/>
        </w:rPr>
        <w:t>SPRENDIMAS DĖL LAIMĖTOJO NUSTATYMO</w:t>
      </w:r>
    </w:p>
    <w:p w14:paraId="719EE175" w14:textId="79DAEDD0" w:rsidR="00A97703" w:rsidRPr="00153D87" w:rsidRDefault="00C01E24" w:rsidP="00BC1DEA">
      <w:pPr>
        <w:numPr>
          <w:ilvl w:val="1"/>
          <w:numId w:val="3"/>
        </w:numPr>
        <w:pBdr>
          <w:top w:val="nil"/>
          <w:left w:val="nil"/>
          <w:bottom w:val="nil"/>
          <w:right w:val="nil"/>
          <w:between w:val="nil"/>
        </w:pBdr>
        <w:tabs>
          <w:tab w:val="left" w:pos="142"/>
        </w:tabs>
        <w:spacing w:line="360" w:lineRule="auto"/>
        <w:ind w:left="0" w:firstLine="567"/>
        <w:jc w:val="both"/>
        <w:rPr>
          <w:bCs/>
          <w:color w:val="000000"/>
          <w:sz w:val="22"/>
          <w:szCs w:val="22"/>
        </w:rPr>
      </w:pPr>
      <w:r w:rsidRPr="0094778A">
        <w:rPr>
          <w:color w:val="000000"/>
          <w:sz w:val="22"/>
          <w:szCs w:val="22"/>
        </w:rPr>
        <w:t xml:space="preserve">Išnagrinėjusi, įvertinusi ir palyginusi pateiktus pasiūlymus, Komisija nustato pasiūlymų eilę. </w:t>
      </w:r>
      <w:r w:rsidRPr="00153D87">
        <w:rPr>
          <w:bCs/>
          <w:color w:val="000000"/>
          <w:sz w:val="22"/>
          <w:szCs w:val="22"/>
        </w:rPr>
        <w:t xml:space="preserve">Pasiūlymai šioje eilėje surašomi </w:t>
      </w:r>
      <w:r w:rsidR="00F06583" w:rsidRPr="00153D87">
        <w:rPr>
          <w:bCs/>
          <w:color w:val="000000"/>
          <w:sz w:val="22"/>
          <w:szCs w:val="22"/>
        </w:rPr>
        <w:t xml:space="preserve">ekonominio naudingumo mažėjimo </w:t>
      </w:r>
      <w:proofErr w:type="spellStart"/>
      <w:r w:rsidR="00F06583" w:rsidRPr="00153D87">
        <w:rPr>
          <w:bCs/>
          <w:color w:val="000000"/>
          <w:sz w:val="22"/>
          <w:szCs w:val="22"/>
        </w:rPr>
        <w:t>tvakra</w:t>
      </w:r>
      <w:proofErr w:type="spellEnd"/>
      <w:r w:rsidR="00841D08" w:rsidRPr="00153D87">
        <w:rPr>
          <w:bCs/>
          <w:color w:val="000000"/>
          <w:sz w:val="22"/>
          <w:szCs w:val="22"/>
        </w:rPr>
        <w:t>.</w:t>
      </w:r>
    </w:p>
    <w:p w14:paraId="773C3405" w14:textId="77777777" w:rsidR="00A97703" w:rsidRPr="0094778A" w:rsidRDefault="00C01E24" w:rsidP="00BC1DEA">
      <w:pPr>
        <w:numPr>
          <w:ilvl w:val="1"/>
          <w:numId w:val="3"/>
        </w:numPr>
        <w:pBdr>
          <w:top w:val="nil"/>
          <w:left w:val="nil"/>
          <w:bottom w:val="nil"/>
          <w:right w:val="nil"/>
          <w:between w:val="nil"/>
        </w:pBdr>
        <w:tabs>
          <w:tab w:val="left" w:pos="-142"/>
        </w:tabs>
        <w:spacing w:line="360" w:lineRule="auto"/>
        <w:ind w:left="0" w:firstLine="567"/>
        <w:jc w:val="both"/>
        <w:rPr>
          <w:color w:val="000000"/>
          <w:sz w:val="22"/>
          <w:szCs w:val="22"/>
        </w:rPr>
      </w:pPr>
      <w:r w:rsidRPr="0094778A">
        <w:rPr>
          <w:color w:val="000000"/>
          <w:sz w:val="22"/>
          <w:szCs w:val="22"/>
        </w:rPr>
        <w:t>Tais atvejais, kai pasiūlymą pateikė tik vienas tiekėjas, pasiūlymų eilė nenustatoma ir jo pasiūlymas laikomas laimėjusiu, jeigu nebuvo atmestas pagal šių konkurso sąlygų nuostatas.</w:t>
      </w:r>
    </w:p>
    <w:p w14:paraId="5BA4A105" w14:textId="430BDAA8" w:rsidR="00A97703" w:rsidRPr="0094778A" w:rsidRDefault="00841D08" w:rsidP="00BC1DEA">
      <w:pPr>
        <w:numPr>
          <w:ilvl w:val="1"/>
          <w:numId w:val="3"/>
        </w:numPr>
        <w:pBdr>
          <w:top w:val="nil"/>
          <w:left w:val="nil"/>
          <w:bottom w:val="nil"/>
          <w:right w:val="nil"/>
          <w:between w:val="nil"/>
        </w:pBdr>
        <w:tabs>
          <w:tab w:val="left" w:pos="-142"/>
        </w:tabs>
        <w:spacing w:line="360" w:lineRule="auto"/>
        <w:ind w:left="0" w:firstLine="567"/>
        <w:jc w:val="both"/>
        <w:rPr>
          <w:color w:val="000000"/>
          <w:sz w:val="22"/>
          <w:szCs w:val="22"/>
        </w:rPr>
      </w:pPr>
      <w:proofErr w:type="spellStart"/>
      <w:r w:rsidRPr="0094778A">
        <w:rPr>
          <w:color w:val="000000"/>
          <w:sz w:val="22"/>
          <w:szCs w:val="22"/>
        </w:rPr>
        <w:t>Didžiauisią</w:t>
      </w:r>
      <w:proofErr w:type="spellEnd"/>
      <w:r w:rsidRPr="0094778A">
        <w:rPr>
          <w:color w:val="000000"/>
          <w:sz w:val="22"/>
          <w:szCs w:val="22"/>
        </w:rPr>
        <w:t xml:space="preserve"> balą surinkęs </w:t>
      </w:r>
      <w:r w:rsidR="00C01E24" w:rsidRPr="0094778A">
        <w:rPr>
          <w:color w:val="000000"/>
          <w:sz w:val="22"/>
          <w:szCs w:val="22"/>
        </w:rPr>
        <w:t>tiekėjas yra skelbiamas laimėjusiu konkursą ir jis kviečiamas sudaryti sutartį, nurodant laiką iki kada reikia sudaryti sutartį.</w:t>
      </w:r>
    </w:p>
    <w:p w14:paraId="55C22ABC" w14:textId="77777777" w:rsidR="00A97703" w:rsidRPr="0094778A" w:rsidRDefault="00C01E24" w:rsidP="00BC1DEA">
      <w:pPr>
        <w:numPr>
          <w:ilvl w:val="1"/>
          <w:numId w:val="3"/>
        </w:numPr>
        <w:pBdr>
          <w:top w:val="nil"/>
          <w:left w:val="nil"/>
          <w:bottom w:val="nil"/>
          <w:right w:val="nil"/>
          <w:between w:val="nil"/>
        </w:pBdr>
        <w:tabs>
          <w:tab w:val="left" w:pos="-142"/>
        </w:tabs>
        <w:spacing w:line="360" w:lineRule="auto"/>
        <w:ind w:left="0" w:firstLine="567"/>
        <w:jc w:val="both"/>
        <w:rPr>
          <w:color w:val="000000"/>
          <w:sz w:val="22"/>
          <w:szCs w:val="22"/>
          <w:u w:val="single"/>
        </w:rPr>
      </w:pPr>
      <w:r w:rsidRPr="0094778A">
        <w:rPr>
          <w:color w:val="000000"/>
          <w:sz w:val="22"/>
          <w:szCs w:val="22"/>
        </w:rPr>
        <w:t xml:space="preserve">Jeigu tiekėjas, kurio pasiūlymas pripažintas laimėjusiu, </w:t>
      </w:r>
      <w:proofErr w:type="spellStart"/>
      <w:r w:rsidRPr="0094778A">
        <w:rPr>
          <w:color w:val="000000"/>
          <w:sz w:val="22"/>
          <w:szCs w:val="22"/>
        </w:rPr>
        <w:t>el.paštu</w:t>
      </w:r>
      <w:proofErr w:type="spellEnd"/>
      <w:r w:rsidRPr="0094778A">
        <w:rPr>
          <w:color w:val="000000"/>
          <w:sz w:val="22"/>
          <w:szCs w:val="22"/>
        </w:rPr>
        <w:t xml:space="preserve"> atsisako sudaryti pirkimo sutartį arba iki nurodyto laiko neatvyksta sudaryti pirkimo sutarties, arba atsisako pirkimo sutartį sudaryti </w:t>
      </w:r>
      <w:r w:rsidRPr="0094778A">
        <w:rPr>
          <w:color w:val="000000"/>
          <w:sz w:val="22"/>
          <w:szCs w:val="22"/>
        </w:rPr>
        <w:lastRenderedPageBreak/>
        <w:t>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701397B" w14:textId="77777777" w:rsidR="00A97703" w:rsidRPr="00153D87" w:rsidRDefault="00C01E24" w:rsidP="00153D87">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bookmarkStart w:id="23" w:name="_4i7ojhp" w:colFirst="0" w:colLast="0"/>
      <w:bookmarkEnd w:id="23"/>
      <w:r w:rsidRPr="0094778A">
        <w:rPr>
          <w:b/>
          <w:bCs/>
          <w:position w:val="-1"/>
        </w:rPr>
        <w:t>PIRKIMO SUTARTIES SĄLYGOS</w:t>
      </w:r>
    </w:p>
    <w:p w14:paraId="1447DCBF"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Pirkimo sutartis pasirašoma su laimėjusį pasiūlymą pateikusiu tiekėju šiose konkurso sąlygose nustatytomis sąlygomis, vadovaujantis Taisyklėmis ir Civiliniu kodeksu;</w:t>
      </w:r>
    </w:p>
    <w:p w14:paraId="23EC5977"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D30E80C"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Vykdant pirkimo sutartį, esminės pirkimo sutarties sąlygos keičiamos nebus, jeigu:</w:t>
      </w:r>
    </w:p>
    <w:p w14:paraId="1842E895" w14:textId="77777777" w:rsidR="00A97703" w:rsidRPr="0094778A" w:rsidRDefault="00C01E24" w:rsidP="00BC1DEA">
      <w:pPr>
        <w:numPr>
          <w:ilvl w:val="2"/>
          <w:numId w:val="3"/>
        </w:numPr>
        <w:pBdr>
          <w:top w:val="nil"/>
          <w:left w:val="nil"/>
          <w:bottom w:val="nil"/>
          <w:right w:val="nil"/>
          <w:between w:val="nil"/>
        </w:pBdr>
        <w:tabs>
          <w:tab w:val="left" w:pos="1276"/>
        </w:tabs>
        <w:spacing w:line="360" w:lineRule="auto"/>
        <w:ind w:left="0" w:firstLine="567"/>
        <w:jc w:val="both"/>
        <w:rPr>
          <w:color w:val="000000"/>
          <w:sz w:val="22"/>
          <w:szCs w:val="22"/>
        </w:rPr>
      </w:pPr>
      <w:r w:rsidRPr="0094778A">
        <w:rPr>
          <w:color w:val="000000"/>
          <w:sz w:val="22"/>
          <w:szCs w:val="22"/>
        </w:rPr>
        <w:t>jos pakeičiamos numatant naujas sąlygas, kurios, jeigu būtų nustatytos pirkimo dokumentuose, būtų suteikusios galimybę dalyvauti pirkimo procedūrose kitiems, nei dalyvavo, tiekėjams;</w:t>
      </w:r>
    </w:p>
    <w:p w14:paraId="59E155E6" w14:textId="77777777" w:rsidR="00A97703" w:rsidRPr="0094778A" w:rsidRDefault="00C01E24" w:rsidP="00BC1DEA">
      <w:pPr>
        <w:numPr>
          <w:ilvl w:val="2"/>
          <w:numId w:val="3"/>
        </w:numPr>
        <w:pBdr>
          <w:top w:val="nil"/>
          <w:left w:val="nil"/>
          <w:bottom w:val="nil"/>
          <w:right w:val="nil"/>
          <w:between w:val="nil"/>
        </w:pBdr>
        <w:tabs>
          <w:tab w:val="left" w:pos="1276"/>
        </w:tabs>
        <w:spacing w:line="360" w:lineRule="auto"/>
        <w:ind w:left="0" w:firstLine="567"/>
        <w:jc w:val="both"/>
        <w:rPr>
          <w:color w:val="000000"/>
          <w:sz w:val="22"/>
          <w:szCs w:val="22"/>
        </w:rPr>
      </w:pPr>
      <w:r w:rsidRPr="0094778A">
        <w:rPr>
          <w:color w:val="000000"/>
          <w:sz w:val="22"/>
          <w:szCs w:val="22"/>
        </w:rPr>
        <w:t>jos pakeičiamos numatant naujas sąlygas, dėl kurių, jeigu jos būtų nustatytos pirkimo dokumentuose, laimėjusiu pasiūlymu galėtų būti pripažintas kito, nei pasirinktas, tiekėjo pasiūlymas;</w:t>
      </w:r>
    </w:p>
    <w:p w14:paraId="34A9341E" w14:textId="77777777" w:rsidR="00A97703" w:rsidRPr="0094778A" w:rsidRDefault="00C01E24" w:rsidP="00BC1DEA">
      <w:pPr>
        <w:numPr>
          <w:ilvl w:val="2"/>
          <w:numId w:val="3"/>
        </w:numPr>
        <w:pBdr>
          <w:top w:val="nil"/>
          <w:left w:val="nil"/>
          <w:bottom w:val="nil"/>
          <w:right w:val="nil"/>
          <w:between w:val="nil"/>
        </w:pBdr>
        <w:tabs>
          <w:tab w:val="left" w:pos="1276"/>
        </w:tabs>
        <w:spacing w:line="360" w:lineRule="auto"/>
        <w:ind w:left="0" w:firstLine="567"/>
        <w:jc w:val="both"/>
        <w:rPr>
          <w:color w:val="000000"/>
          <w:sz w:val="22"/>
          <w:szCs w:val="22"/>
        </w:rPr>
      </w:pPr>
      <w:r w:rsidRPr="0094778A">
        <w:rPr>
          <w:color w:val="000000"/>
          <w:sz w:val="22"/>
          <w:szCs w:val="22"/>
        </w:rPr>
        <w:t xml:space="preserve">pirkimo objektas yra pakeičiamas taip, kad į keičiamą pirkimo sutartį įtraukiamos naujos (papildomos) </w:t>
      </w:r>
      <w:r w:rsidR="00FC2B56" w:rsidRPr="0094778A">
        <w:rPr>
          <w:color w:val="000000"/>
          <w:sz w:val="22"/>
          <w:szCs w:val="22"/>
        </w:rPr>
        <w:t>sistema</w:t>
      </w:r>
      <w:r w:rsidRPr="0094778A">
        <w:rPr>
          <w:color w:val="000000"/>
          <w:sz w:val="22"/>
          <w:szCs w:val="22"/>
        </w:rPr>
        <w:t>s, paslaugos ar darbai;</w:t>
      </w:r>
    </w:p>
    <w:p w14:paraId="5A413B63" w14:textId="77777777" w:rsidR="00A97703" w:rsidRPr="0094778A" w:rsidRDefault="00C01E24" w:rsidP="00BC1DEA">
      <w:pPr>
        <w:numPr>
          <w:ilvl w:val="2"/>
          <w:numId w:val="3"/>
        </w:numPr>
        <w:pBdr>
          <w:top w:val="nil"/>
          <w:left w:val="nil"/>
          <w:bottom w:val="nil"/>
          <w:right w:val="nil"/>
          <w:between w:val="nil"/>
        </w:pBdr>
        <w:tabs>
          <w:tab w:val="left" w:pos="1276"/>
        </w:tabs>
        <w:spacing w:line="360" w:lineRule="auto"/>
        <w:ind w:left="0" w:firstLine="567"/>
        <w:jc w:val="both"/>
        <w:rPr>
          <w:color w:val="000000"/>
          <w:sz w:val="22"/>
          <w:szCs w:val="22"/>
        </w:rPr>
      </w:pPr>
      <w:r w:rsidRPr="0094778A">
        <w:rPr>
          <w:color w:val="000000"/>
          <w:sz w:val="22"/>
          <w:szCs w:val="22"/>
        </w:rPr>
        <w:t>ekonominė sutarties pusiausvyra pasikeičia asmens, su kuriuo sudaryta sutartis, naudai taip, kaip nebuvo nustatyta pirminės sutarties sąlygose.</w:t>
      </w:r>
    </w:p>
    <w:p w14:paraId="139032AA" w14:textId="77777777" w:rsidR="00A97703" w:rsidRPr="0094778A" w:rsidRDefault="00C01E24" w:rsidP="00BC1DEA">
      <w:pPr>
        <w:numPr>
          <w:ilvl w:val="1"/>
          <w:numId w:val="3"/>
        </w:numPr>
        <w:pBdr>
          <w:top w:val="nil"/>
          <w:left w:val="nil"/>
          <w:bottom w:val="nil"/>
          <w:right w:val="nil"/>
          <w:between w:val="nil"/>
        </w:pBdr>
        <w:tabs>
          <w:tab w:val="left" w:pos="1134"/>
          <w:tab w:val="left" w:pos="1560"/>
        </w:tabs>
        <w:spacing w:line="360" w:lineRule="auto"/>
        <w:ind w:left="0" w:firstLine="567"/>
        <w:jc w:val="both"/>
        <w:rPr>
          <w:color w:val="000000"/>
          <w:sz w:val="22"/>
          <w:szCs w:val="22"/>
        </w:rPr>
      </w:pPr>
      <w:r w:rsidRPr="0094778A">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DF4543D" w14:textId="38076A30" w:rsidR="00A97703" w:rsidRPr="0094778A" w:rsidRDefault="00FC2B56"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b/>
          <w:color w:val="000000"/>
          <w:sz w:val="22"/>
          <w:szCs w:val="22"/>
        </w:rPr>
        <w:t xml:space="preserve">Pirkimo sutartis įsigalioja nuo </w:t>
      </w:r>
      <w:r w:rsidR="00C01E24" w:rsidRPr="0094778A">
        <w:rPr>
          <w:b/>
          <w:color w:val="000000"/>
          <w:sz w:val="22"/>
          <w:szCs w:val="22"/>
        </w:rPr>
        <w:t>jos pasirašymo dienos</w:t>
      </w:r>
      <w:r w:rsidR="00C01E24" w:rsidRPr="0094778A">
        <w:rPr>
          <w:color w:val="000000"/>
          <w:sz w:val="22"/>
          <w:szCs w:val="22"/>
        </w:rPr>
        <w:t xml:space="preserve"> ir galioja kol Šalys sutaria ją nutraukti pirkimo sutartyje nustatytais atvejais arba kol sutarties galiojimas pasibaigia (visiškai įvykdomi  įsipareigojimai), kitais Lietuvos Respublikos teisės aktuose nustatytais atvejais.</w:t>
      </w:r>
    </w:p>
    <w:p w14:paraId="41506FA4" w14:textId="77777777" w:rsidR="00A97703" w:rsidRPr="00B12285"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 xml:space="preserve">Pirkimo sutartyje numatomos </w:t>
      </w:r>
      <w:r w:rsidR="00FC2B56" w:rsidRPr="0094778A">
        <w:rPr>
          <w:color w:val="000000"/>
          <w:sz w:val="22"/>
          <w:szCs w:val="22"/>
        </w:rPr>
        <w:t>sistem</w:t>
      </w:r>
      <w:r w:rsidR="00587A6B" w:rsidRPr="0094778A">
        <w:rPr>
          <w:color w:val="000000"/>
          <w:sz w:val="22"/>
          <w:szCs w:val="22"/>
        </w:rPr>
        <w:t>o</w:t>
      </w:r>
      <w:r w:rsidRPr="0094778A">
        <w:rPr>
          <w:color w:val="000000"/>
          <w:sz w:val="22"/>
          <w:szCs w:val="22"/>
        </w:rPr>
        <w:t>s priėmimas-perdavimas vykdomas pagal tiekėjo priėmimo – perdavimo pirkėjui aktą (aktus</w:t>
      </w:r>
      <w:r w:rsidRPr="00B12285">
        <w:rPr>
          <w:color w:val="000000"/>
          <w:sz w:val="22"/>
          <w:szCs w:val="22"/>
        </w:rPr>
        <w:t>), kuriuos rengia tiekėjas ir pasirašo tiekėjas bei pirkėjas.</w:t>
      </w:r>
    </w:p>
    <w:p w14:paraId="45D7CB5B" w14:textId="3CDAB8A5" w:rsidR="00A97703" w:rsidRPr="00B12285" w:rsidRDefault="00FC2B56"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B12285">
        <w:rPr>
          <w:color w:val="000000"/>
          <w:sz w:val="22"/>
          <w:szCs w:val="22"/>
        </w:rPr>
        <w:t xml:space="preserve">Sistema turi būti įdiegta per </w:t>
      </w:r>
      <w:r w:rsidR="00CB19E6" w:rsidRPr="00B12285">
        <w:rPr>
          <w:color w:val="000000"/>
          <w:sz w:val="22"/>
          <w:szCs w:val="22"/>
        </w:rPr>
        <w:t>3</w:t>
      </w:r>
      <w:r w:rsidR="00F76D3A" w:rsidRPr="00B12285">
        <w:rPr>
          <w:color w:val="000000"/>
          <w:sz w:val="22"/>
          <w:szCs w:val="22"/>
        </w:rPr>
        <w:t xml:space="preserve"> </w:t>
      </w:r>
      <w:r w:rsidRPr="00B12285">
        <w:rPr>
          <w:color w:val="000000"/>
          <w:sz w:val="22"/>
          <w:szCs w:val="22"/>
        </w:rPr>
        <w:t>mėnesi</w:t>
      </w:r>
      <w:r w:rsidR="00F76D3A" w:rsidRPr="00B12285">
        <w:rPr>
          <w:color w:val="000000"/>
          <w:sz w:val="22"/>
          <w:szCs w:val="22"/>
        </w:rPr>
        <w:t>us</w:t>
      </w:r>
      <w:r w:rsidRPr="00B12285">
        <w:rPr>
          <w:color w:val="000000"/>
          <w:sz w:val="22"/>
          <w:szCs w:val="22"/>
        </w:rPr>
        <w:t xml:space="preserve"> nuo pirkimo sutarties pasirašymo dienos. Šis terminas gali būti pratęstas šalių rašytiniu susitarimu ne ilgesniam nei </w:t>
      </w:r>
      <w:r w:rsidR="004B5460" w:rsidRPr="00B12285">
        <w:rPr>
          <w:color w:val="000000"/>
          <w:sz w:val="22"/>
          <w:szCs w:val="22"/>
        </w:rPr>
        <w:t>2</w:t>
      </w:r>
      <w:r w:rsidRPr="00B12285">
        <w:rPr>
          <w:color w:val="000000"/>
          <w:sz w:val="22"/>
          <w:szCs w:val="22"/>
        </w:rPr>
        <w:t xml:space="preserve"> mėnesių papildomam laikotarpiui. </w:t>
      </w:r>
    </w:p>
    <w:p w14:paraId="02A147AA" w14:textId="1D9400E5" w:rsidR="00A97703" w:rsidRPr="00B12285"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B12285">
        <w:rPr>
          <w:color w:val="000000"/>
          <w:sz w:val="22"/>
          <w:szCs w:val="22"/>
        </w:rPr>
        <w:t xml:space="preserve">Pagrindinės atsiskaitymo sąlygos: </w:t>
      </w:r>
      <w:r w:rsidR="006F2838" w:rsidRPr="00B12285">
        <w:rPr>
          <w:color w:val="000000"/>
          <w:sz w:val="22"/>
          <w:szCs w:val="22"/>
        </w:rPr>
        <w:t>7</w:t>
      </w:r>
      <w:r w:rsidR="00356B65" w:rsidRPr="00B12285">
        <w:rPr>
          <w:color w:val="000000"/>
          <w:sz w:val="22"/>
          <w:szCs w:val="22"/>
        </w:rPr>
        <w:t xml:space="preserve">0 procentų </w:t>
      </w:r>
      <w:r w:rsidR="00FB743B" w:rsidRPr="00B12285">
        <w:rPr>
          <w:color w:val="000000"/>
          <w:sz w:val="22"/>
          <w:szCs w:val="22"/>
        </w:rPr>
        <w:t xml:space="preserve">visos </w:t>
      </w:r>
      <w:r w:rsidR="007C6517" w:rsidRPr="00B12285">
        <w:rPr>
          <w:color w:val="000000"/>
          <w:sz w:val="22"/>
          <w:szCs w:val="22"/>
        </w:rPr>
        <w:t xml:space="preserve">sutarties sumos </w:t>
      </w:r>
      <w:r w:rsidR="00F3470D" w:rsidRPr="00B12285">
        <w:rPr>
          <w:color w:val="000000"/>
          <w:sz w:val="22"/>
          <w:szCs w:val="22"/>
        </w:rPr>
        <w:t xml:space="preserve">sumokama pateikus </w:t>
      </w:r>
      <w:proofErr w:type="spellStart"/>
      <w:r w:rsidR="005817AA" w:rsidRPr="00B12285">
        <w:rPr>
          <w:color w:val="000000"/>
          <w:sz w:val="22"/>
          <w:szCs w:val="22"/>
        </w:rPr>
        <w:t>licenziją</w:t>
      </w:r>
      <w:proofErr w:type="spellEnd"/>
      <w:r w:rsidR="005817AA" w:rsidRPr="00B12285">
        <w:rPr>
          <w:color w:val="000000"/>
          <w:sz w:val="22"/>
          <w:szCs w:val="22"/>
        </w:rPr>
        <w:t xml:space="preserve"> </w:t>
      </w:r>
      <w:r w:rsidR="00C76775" w:rsidRPr="00B12285">
        <w:rPr>
          <w:color w:val="000000"/>
          <w:sz w:val="22"/>
          <w:szCs w:val="22"/>
        </w:rPr>
        <w:t xml:space="preserve">ir </w:t>
      </w:r>
      <w:r w:rsidR="006F2838" w:rsidRPr="00B12285">
        <w:rPr>
          <w:color w:val="000000"/>
          <w:sz w:val="22"/>
          <w:szCs w:val="22"/>
        </w:rPr>
        <w:t>3</w:t>
      </w:r>
      <w:r w:rsidR="00C76775" w:rsidRPr="00B12285">
        <w:rPr>
          <w:color w:val="000000"/>
          <w:sz w:val="22"/>
          <w:szCs w:val="22"/>
        </w:rPr>
        <w:t xml:space="preserve">0 procentų </w:t>
      </w:r>
      <w:r w:rsidR="00356B65" w:rsidRPr="00B12285">
        <w:rPr>
          <w:color w:val="000000"/>
          <w:sz w:val="22"/>
          <w:szCs w:val="22"/>
        </w:rPr>
        <w:t xml:space="preserve">atsiskaitymas </w:t>
      </w:r>
      <w:r w:rsidR="00D71725" w:rsidRPr="00B12285">
        <w:rPr>
          <w:color w:val="000000"/>
          <w:sz w:val="22"/>
          <w:szCs w:val="22"/>
        </w:rPr>
        <w:t xml:space="preserve">vyksta </w:t>
      </w:r>
      <w:r w:rsidR="00B6391C" w:rsidRPr="00B12285">
        <w:rPr>
          <w:color w:val="000000"/>
          <w:sz w:val="22"/>
          <w:szCs w:val="22"/>
        </w:rPr>
        <w:t>pilnai įdiegus sistemą ir pasira</w:t>
      </w:r>
      <w:r w:rsidR="00CA7DA0" w:rsidRPr="00B12285">
        <w:rPr>
          <w:color w:val="000000"/>
          <w:sz w:val="22"/>
          <w:szCs w:val="22"/>
        </w:rPr>
        <w:t>šius perdavimo pri</w:t>
      </w:r>
      <w:r w:rsidR="005D627A" w:rsidRPr="00B12285">
        <w:rPr>
          <w:color w:val="000000"/>
          <w:sz w:val="22"/>
          <w:szCs w:val="22"/>
        </w:rPr>
        <w:t>ėmimo aktą</w:t>
      </w:r>
      <w:r w:rsidR="00F76D3A" w:rsidRPr="00B12285">
        <w:rPr>
          <w:color w:val="000000"/>
          <w:sz w:val="22"/>
          <w:szCs w:val="22"/>
        </w:rPr>
        <w:t xml:space="preserve">. Mokėjimas atliekamas ne vėliau kaip per 14 (keturiolika) kalendorinių dienų nuo </w:t>
      </w:r>
      <w:r w:rsidR="00C17BB4" w:rsidRPr="00B12285">
        <w:rPr>
          <w:color w:val="000000"/>
          <w:sz w:val="22"/>
          <w:szCs w:val="22"/>
        </w:rPr>
        <w:t>sąskaitos gavimo dienos</w:t>
      </w:r>
      <w:r w:rsidR="0045424D" w:rsidRPr="00B12285">
        <w:rPr>
          <w:color w:val="000000"/>
          <w:sz w:val="22"/>
          <w:szCs w:val="22"/>
        </w:rPr>
        <w:t>.</w:t>
      </w:r>
    </w:p>
    <w:p w14:paraId="004703ED" w14:textId="77777777" w:rsidR="00A97703" w:rsidRPr="00B12285" w:rsidRDefault="00C01E24" w:rsidP="00BC1DEA">
      <w:pPr>
        <w:numPr>
          <w:ilvl w:val="1"/>
          <w:numId w:val="3"/>
        </w:numPr>
        <w:pBdr>
          <w:top w:val="nil"/>
          <w:left w:val="nil"/>
          <w:bottom w:val="nil"/>
          <w:right w:val="nil"/>
          <w:between w:val="nil"/>
        </w:pBdr>
        <w:tabs>
          <w:tab w:val="left" w:pos="1134"/>
        </w:tabs>
        <w:spacing w:line="360" w:lineRule="auto"/>
        <w:ind w:left="0" w:firstLine="568"/>
        <w:jc w:val="both"/>
        <w:rPr>
          <w:color w:val="000000"/>
          <w:sz w:val="22"/>
          <w:szCs w:val="22"/>
        </w:rPr>
      </w:pPr>
      <w:r w:rsidRPr="00B12285">
        <w:rPr>
          <w:color w:val="000000"/>
          <w:sz w:val="22"/>
          <w:szCs w:val="22"/>
        </w:rPr>
        <w:t>Už pirkimo sutartyje prisiimtų įsipareigojimų nevykdymą laiku Tiekėjas ir/arba Pirkėjas privalės sumokėti 0,03 proc. pirkimo sutarties vertės delspinigius už kiekvieną pradelstą dieną.</w:t>
      </w:r>
    </w:p>
    <w:p w14:paraId="3F6E534C" w14:textId="77777777" w:rsidR="00A97703" w:rsidRPr="00B12285"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B12285">
        <w:rPr>
          <w:color w:val="000000"/>
          <w:sz w:val="22"/>
          <w:szCs w:val="22"/>
        </w:rPr>
        <w:t>Pirkimo sutarties įvykdymo užtikrinimo nereikalaujama.</w:t>
      </w:r>
    </w:p>
    <w:p w14:paraId="38E61614" w14:textId="77777777" w:rsidR="00A97703" w:rsidRPr="00153D87" w:rsidRDefault="00C01E24" w:rsidP="00153D87">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r w:rsidRPr="0094778A">
        <w:rPr>
          <w:b/>
          <w:bCs/>
          <w:position w:val="-1"/>
        </w:rPr>
        <w:lastRenderedPageBreak/>
        <w:t>BAIGIAMOSIOS NUOSTATOS</w:t>
      </w:r>
    </w:p>
    <w:p w14:paraId="3E753DEA"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 xml:space="preserve"> Tiekėjams pasiūlymų rengimo ir dalyvavimo konkurse</w:t>
      </w:r>
      <w:r w:rsidRPr="0094778A">
        <w:rPr>
          <w:i/>
          <w:color w:val="000000"/>
          <w:sz w:val="22"/>
          <w:szCs w:val="22"/>
        </w:rPr>
        <w:t xml:space="preserve"> </w:t>
      </w:r>
      <w:r w:rsidRPr="0094778A">
        <w:rPr>
          <w:color w:val="000000"/>
          <w:sz w:val="22"/>
          <w:szCs w:val="22"/>
        </w:rPr>
        <w:t>išlaidos neatlyginamos.</w:t>
      </w:r>
    </w:p>
    <w:p w14:paraId="32D500AB"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0875E9D"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 xml:space="preserve"> Pirkėjas, ne vėliau kaip per 3 darbo dienas po pirkimo sutarties sudarymo, informuoja </w:t>
      </w:r>
      <w:proofErr w:type="spellStart"/>
      <w:r w:rsidRPr="0094778A">
        <w:rPr>
          <w:color w:val="000000"/>
          <w:sz w:val="22"/>
          <w:szCs w:val="22"/>
        </w:rPr>
        <w:t>el.paštu</w:t>
      </w:r>
      <w:proofErr w:type="spellEnd"/>
      <w:r w:rsidRPr="0094778A">
        <w:rPr>
          <w:color w:val="000000"/>
          <w:sz w:val="22"/>
          <w:szCs w:val="22"/>
        </w:rPr>
        <w:t xml:space="preserve"> visus pasiūlymus pateikusius tiekėjus apie pirkimo sutarties sudarymą, nurodydamas tiekėją su kuriuo sudaryta pirkimo sutartis, bei jo pasiūlytą kainą.</w:t>
      </w:r>
    </w:p>
    <w:p w14:paraId="5445733E" w14:textId="77777777" w:rsidR="00A97703" w:rsidRPr="0094778A" w:rsidRDefault="00C01E24" w:rsidP="00BC1DEA">
      <w:pPr>
        <w:numPr>
          <w:ilvl w:val="1"/>
          <w:numId w:val="3"/>
        </w:numPr>
        <w:pBdr>
          <w:top w:val="nil"/>
          <w:left w:val="nil"/>
          <w:bottom w:val="nil"/>
          <w:right w:val="nil"/>
          <w:between w:val="nil"/>
        </w:pBdr>
        <w:tabs>
          <w:tab w:val="left" w:pos="1560"/>
        </w:tabs>
        <w:spacing w:line="360" w:lineRule="auto"/>
        <w:ind w:left="0" w:firstLine="567"/>
        <w:jc w:val="both"/>
        <w:rPr>
          <w:color w:val="000000"/>
          <w:sz w:val="22"/>
          <w:szCs w:val="22"/>
        </w:rPr>
      </w:pPr>
      <w:r w:rsidRPr="0094778A">
        <w:rPr>
          <w:color w:val="000000"/>
          <w:sz w:val="22"/>
          <w:szCs w:val="22"/>
        </w:rPr>
        <w:t xml:space="preserve"> Informacija, pateikta pasiūlymuose, išskyrus nurodytą konkurso sąlygų 11.3 p., tiekėjams ir tretiesiems asmenims, išskyrus asmenis, administruojančius ir audituojančius ES fondų lėšų naudojimą, neskelbiami.</w:t>
      </w:r>
    </w:p>
    <w:p w14:paraId="7A0E7364" w14:textId="77777777" w:rsidR="00A97703" w:rsidRPr="0094778A" w:rsidRDefault="00C01E24" w:rsidP="00153D87">
      <w:pPr>
        <w:pStyle w:val="ListParagraph"/>
        <w:widowControl/>
        <w:numPr>
          <w:ilvl w:val="0"/>
          <w:numId w:val="3"/>
        </w:numPr>
        <w:pBdr>
          <w:top w:val="nil"/>
          <w:left w:val="nil"/>
          <w:bottom w:val="nil"/>
          <w:right w:val="nil"/>
          <w:between w:val="nil"/>
        </w:pBdr>
        <w:autoSpaceDE/>
        <w:autoSpaceDN/>
        <w:spacing w:before="240" w:after="240" w:line="360" w:lineRule="auto"/>
        <w:ind w:left="357" w:hanging="357"/>
        <w:jc w:val="center"/>
        <w:rPr>
          <w:b/>
          <w:bCs/>
          <w:position w:val="-1"/>
        </w:rPr>
      </w:pPr>
      <w:bookmarkStart w:id="24" w:name="_2xcytpi" w:colFirst="0" w:colLast="0"/>
      <w:bookmarkEnd w:id="24"/>
      <w:r w:rsidRPr="0094778A">
        <w:rPr>
          <w:b/>
          <w:bCs/>
          <w:position w:val="-1"/>
        </w:rPr>
        <w:t>PRIEDAI</w:t>
      </w:r>
    </w:p>
    <w:p w14:paraId="69BF210B" w14:textId="77777777" w:rsidR="00A97703"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bookmarkStart w:id="25" w:name="_1ci93xb" w:colFirst="0" w:colLast="0"/>
      <w:bookmarkEnd w:id="25"/>
      <w:r w:rsidRPr="0094778A">
        <w:rPr>
          <w:color w:val="000000"/>
          <w:sz w:val="22"/>
          <w:szCs w:val="22"/>
        </w:rPr>
        <w:t>Techninė specifikacija (Priedas Nr. 1).</w:t>
      </w:r>
    </w:p>
    <w:p w14:paraId="646398A2" w14:textId="77777777" w:rsidR="00A908A6" w:rsidRPr="0094778A" w:rsidRDefault="00C01E24" w:rsidP="00BC1DEA">
      <w:pPr>
        <w:numPr>
          <w:ilvl w:val="1"/>
          <w:numId w:val="3"/>
        </w:numPr>
        <w:pBdr>
          <w:top w:val="nil"/>
          <w:left w:val="nil"/>
          <w:bottom w:val="nil"/>
          <w:right w:val="nil"/>
          <w:between w:val="nil"/>
        </w:pBdr>
        <w:spacing w:line="360" w:lineRule="auto"/>
        <w:ind w:left="0" w:firstLine="600"/>
        <w:jc w:val="both"/>
        <w:rPr>
          <w:color w:val="000000"/>
          <w:sz w:val="22"/>
          <w:szCs w:val="22"/>
        </w:rPr>
      </w:pPr>
      <w:bookmarkStart w:id="26" w:name="_3whwml4" w:colFirst="0" w:colLast="0"/>
      <w:bookmarkEnd w:id="26"/>
      <w:r w:rsidRPr="0094778A">
        <w:rPr>
          <w:color w:val="000000"/>
          <w:sz w:val="22"/>
          <w:szCs w:val="22"/>
        </w:rPr>
        <w:t>Pasiūlymo forma (Priedas Nr. 2).</w:t>
      </w:r>
    </w:p>
    <w:p w14:paraId="7885E6BA" w14:textId="77777777" w:rsidR="00EF5B85" w:rsidRPr="0094778A" w:rsidRDefault="00C01E24" w:rsidP="00BC1DEA">
      <w:pPr>
        <w:numPr>
          <w:ilvl w:val="1"/>
          <w:numId w:val="3"/>
        </w:numPr>
        <w:pBdr>
          <w:top w:val="nil"/>
          <w:left w:val="nil"/>
          <w:bottom w:val="nil"/>
          <w:right w:val="nil"/>
          <w:between w:val="nil"/>
        </w:pBdr>
        <w:tabs>
          <w:tab w:val="left" w:pos="1418"/>
        </w:tabs>
        <w:spacing w:line="360" w:lineRule="auto"/>
        <w:ind w:left="0" w:firstLine="600"/>
        <w:jc w:val="both"/>
        <w:rPr>
          <w:color w:val="000000"/>
          <w:sz w:val="22"/>
          <w:szCs w:val="22"/>
        </w:rPr>
      </w:pPr>
      <w:r w:rsidRPr="0094778A">
        <w:rPr>
          <w:color w:val="000000"/>
          <w:sz w:val="22"/>
          <w:szCs w:val="22"/>
        </w:rPr>
        <w:t>Minimalių kvalifikacijos reikalavimų atitikties deklaracija (Priedas Nr. 3).</w:t>
      </w:r>
    </w:p>
    <w:p w14:paraId="3CD10455" w14:textId="0020771B" w:rsidR="00A97703" w:rsidRPr="0094778A" w:rsidRDefault="00C01E24" w:rsidP="00BC1DEA">
      <w:pPr>
        <w:numPr>
          <w:ilvl w:val="1"/>
          <w:numId w:val="3"/>
        </w:numPr>
        <w:pBdr>
          <w:top w:val="nil"/>
          <w:left w:val="nil"/>
          <w:bottom w:val="nil"/>
          <w:right w:val="nil"/>
          <w:between w:val="nil"/>
        </w:pBdr>
        <w:tabs>
          <w:tab w:val="left" w:pos="1418"/>
        </w:tabs>
        <w:spacing w:line="360" w:lineRule="auto"/>
        <w:ind w:left="0" w:firstLine="600"/>
        <w:jc w:val="both"/>
        <w:rPr>
          <w:color w:val="000000"/>
          <w:sz w:val="22"/>
          <w:szCs w:val="22"/>
        </w:rPr>
      </w:pPr>
      <w:r w:rsidRPr="0094778A">
        <w:rPr>
          <w:color w:val="000000"/>
          <w:sz w:val="22"/>
          <w:szCs w:val="22"/>
        </w:rPr>
        <w:t>Tiekėjo deklaracija (Priedas Nr. 4).</w:t>
      </w:r>
    </w:p>
    <w:p w14:paraId="39A01702" w14:textId="0FEFD5B9" w:rsidR="00A97703" w:rsidRPr="00B12285" w:rsidRDefault="00C01E24" w:rsidP="00BC1DEA">
      <w:pPr>
        <w:pBdr>
          <w:top w:val="nil"/>
          <w:left w:val="nil"/>
          <w:bottom w:val="nil"/>
          <w:right w:val="nil"/>
          <w:between w:val="nil"/>
        </w:pBdr>
        <w:spacing w:line="360" w:lineRule="auto"/>
        <w:ind w:left="568"/>
        <w:jc w:val="right"/>
        <w:rPr>
          <w:color w:val="000000"/>
          <w:sz w:val="22"/>
          <w:szCs w:val="22"/>
        </w:rPr>
      </w:pPr>
      <w:bookmarkStart w:id="27" w:name="_2bn6wsx" w:colFirst="0" w:colLast="0"/>
      <w:bookmarkEnd w:id="27"/>
      <w:r w:rsidRPr="0094778A">
        <w:rPr>
          <w:sz w:val="22"/>
          <w:szCs w:val="22"/>
        </w:rPr>
        <w:br w:type="page"/>
      </w:r>
      <w:r w:rsidRPr="00B12285">
        <w:rPr>
          <w:b/>
          <w:color w:val="000000"/>
          <w:sz w:val="22"/>
          <w:szCs w:val="22"/>
        </w:rPr>
        <w:lastRenderedPageBreak/>
        <w:t>UAB „</w:t>
      </w:r>
      <w:proofErr w:type="spellStart"/>
      <w:r w:rsidR="000F68F0" w:rsidRPr="00B12285">
        <w:rPr>
          <w:b/>
          <w:color w:val="000000"/>
          <w:sz w:val="22"/>
          <w:szCs w:val="22"/>
        </w:rPr>
        <w:t>Signata</w:t>
      </w:r>
      <w:proofErr w:type="spellEnd"/>
      <w:r w:rsidR="000F68F0" w:rsidRPr="00B12285">
        <w:rPr>
          <w:b/>
          <w:color w:val="000000"/>
          <w:sz w:val="22"/>
          <w:szCs w:val="22"/>
        </w:rPr>
        <w:t>“</w:t>
      </w:r>
    </w:p>
    <w:p w14:paraId="4D9F714E" w14:textId="77777777" w:rsidR="00A97703" w:rsidRPr="00B12285" w:rsidRDefault="00C01E24" w:rsidP="00BC1DEA">
      <w:pPr>
        <w:pBdr>
          <w:top w:val="nil"/>
          <w:left w:val="nil"/>
          <w:bottom w:val="nil"/>
          <w:right w:val="nil"/>
          <w:between w:val="nil"/>
        </w:pBdr>
        <w:tabs>
          <w:tab w:val="left" w:pos="1560"/>
        </w:tabs>
        <w:spacing w:line="360" w:lineRule="auto"/>
        <w:jc w:val="right"/>
        <w:rPr>
          <w:color w:val="000000"/>
          <w:sz w:val="22"/>
          <w:szCs w:val="22"/>
        </w:rPr>
      </w:pPr>
      <w:bookmarkStart w:id="28" w:name="_qsh70q" w:colFirst="0" w:colLast="0"/>
      <w:bookmarkEnd w:id="28"/>
      <w:r w:rsidRPr="00B12285">
        <w:rPr>
          <w:color w:val="000000"/>
          <w:sz w:val="22"/>
          <w:szCs w:val="22"/>
        </w:rPr>
        <w:t>konkurso sąlygų</w:t>
      </w:r>
      <w:r w:rsidRPr="00B12285">
        <w:rPr>
          <w:b/>
          <w:color w:val="000000"/>
          <w:sz w:val="22"/>
          <w:szCs w:val="22"/>
        </w:rPr>
        <w:t xml:space="preserve"> priedas Nr. 1</w:t>
      </w:r>
    </w:p>
    <w:p w14:paraId="11389273" w14:textId="77777777" w:rsidR="00A97703" w:rsidRPr="00B12285" w:rsidRDefault="00C01E24" w:rsidP="00BC1DEA">
      <w:pPr>
        <w:pBdr>
          <w:top w:val="nil"/>
          <w:left w:val="nil"/>
          <w:bottom w:val="nil"/>
          <w:right w:val="nil"/>
          <w:between w:val="nil"/>
        </w:pBdr>
        <w:tabs>
          <w:tab w:val="left" w:pos="1560"/>
        </w:tabs>
        <w:spacing w:line="360" w:lineRule="auto"/>
        <w:jc w:val="center"/>
        <w:rPr>
          <w:color w:val="000000"/>
          <w:sz w:val="22"/>
          <w:szCs w:val="22"/>
        </w:rPr>
      </w:pPr>
      <w:r w:rsidRPr="00B12285">
        <w:rPr>
          <w:b/>
          <w:smallCaps/>
          <w:color w:val="000000"/>
          <w:sz w:val="22"/>
          <w:szCs w:val="22"/>
        </w:rPr>
        <w:t>TECHNINĖ SPECIFIKACIJA</w:t>
      </w:r>
    </w:p>
    <w:p w14:paraId="42570F6F" w14:textId="77777777" w:rsidR="00A97703" w:rsidRPr="0094778A" w:rsidRDefault="00C01E24" w:rsidP="00BC1DEA">
      <w:pPr>
        <w:pBdr>
          <w:top w:val="nil"/>
          <w:left w:val="nil"/>
          <w:bottom w:val="nil"/>
          <w:right w:val="nil"/>
          <w:between w:val="nil"/>
        </w:pBdr>
        <w:spacing w:line="360" w:lineRule="auto"/>
        <w:jc w:val="center"/>
        <w:rPr>
          <w:b/>
          <w:color w:val="000000"/>
          <w:sz w:val="22"/>
          <w:szCs w:val="22"/>
        </w:rPr>
      </w:pPr>
      <w:r w:rsidRPr="00B12285">
        <w:rPr>
          <w:b/>
          <w:color w:val="000000"/>
          <w:sz w:val="22"/>
          <w:szCs w:val="22"/>
        </w:rPr>
        <w:t xml:space="preserve">Pirkimo objektas: </w:t>
      </w:r>
      <w:r w:rsidR="00E757B1" w:rsidRPr="00B12285">
        <w:rPr>
          <w:b/>
          <w:color w:val="000000"/>
          <w:sz w:val="22"/>
          <w:szCs w:val="22"/>
        </w:rPr>
        <w:t>Intelektinė sveikatos stebėsenos ir priežiūros sistema</w:t>
      </w:r>
    </w:p>
    <w:p w14:paraId="30B3AC36" w14:textId="77777777" w:rsidR="004B5460" w:rsidRPr="0094778A" w:rsidRDefault="004B5460" w:rsidP="00BC1DEA">
      <w:pPr>
        <w:pBdr>
          <w:top w:val="nil"/>
          <w:left w:val="nil"/>
          <w:bottom w:val="nil"/>
          <w:right w:val="nil"/>
          <w:between w:val="nil"/>
        </w:pBdr>
        <w:spacing w:line="360" w:lineRule="auto"/>
        <w:jc w:val="center"/>
        <w:rPr>
          <w:color w:val="000000"/>
          <w:sz w:val="22"/>
          <w:szCs w:val="22"/>
        </w:rPr>
      </w:pPr>
    </w:p>
    <w:p w14:paraId="78F83CF8" w14:textId="6E4823EE" w:rsidR="00F34F93" w:rsidRPr="0094778A" w:rsidRDefault="00F34F93" w:rsidP="00BC1DEA">
      <w:pPr>
        <w:tabs>
          <w:tab w:val="left" w:pos="1134"/>
        </w:tabs>
        <w:spacing w:line="360" w:lineRule="auto"/>
        <w:jc w:val="both"/>
        <w:rPr>
          <w:sz w:val="22"/>
          <w:szCs w:val="22"/>
        </w:rPr>
      </w:pPr>
      <w:r w:rsidRPr="0094778A">
        <w:rPr>
          <w:sz w:val="22"/>
          <w:szCs w:val="22"/>
        </w:rPr>
        <w:t xml:space="preserve">UAB </w:t>
      </w:r>
      <w:proofErr w:type="spellStart"/>
      <w:r w:rsidRPr="0094778A">
        <w:rPr>
          <w:sz w:val="22"/>
          <w:szCs w:val="22"/>
        </w:rPr>
        <w:t>Signata</w:t>
      </w:r>
      <w:proofErr w:type="spellEnd"/>
      <w:r w:rsidRPr="0094778A">
        <w:rPr>
          <w:sz w:val="22"/>
          <w:szCs w:val="22"/>
        </w:rPr>
        <w:t xml:space="preserve"> su partneriais siekia įgyvendinti projektą „Sveikatos priežiūros kokybės ir prieinamumo gerinimas </w:t>
      </w:r>
      <w:proofErr w:type="spellStart"/>
      <w:r w:rsidRPr="0094778A">
        <w:rPr>
          <w:sz w:val="22"/>
          <w:szCs w:val="22"/>
        </w:rPr>
        <w:t>poliligotų</w:t>
      </w:r>
      <w:proofErr w:type="spellEnd"/>
      <w:r w:rsidRPr="0094778A">
        <w:rPr>
          <w:sz w:val="22"/>
          <w:szCs w:val="22"/>
        </w:rPr>
        <w:t xml:space="preserve"> pacientų grupėse įgyvendinant </w:t>
      </w:r>
      <w:proofErr w:type="spellStart"/>
      <w:r w:rsidRPr="0094778A">
        <w:rPr>
          <w:sz w:val="22"/>
          <w:szCs w:val="22"/>
        </w:rPr>
        <w:t>inovatyvų</w:t>
      </w:r>
      <w:proofErr w:type="spellEnd"/>
      <w:r w:rsidRPr="0094778A">
        <w:rPr>
          <w:sz w:val="22"/>
          <w:szCs w:val="22"/>
        </w:rPr>
        <w:t xml:space="preserve"> ir efektyvų </w:t>
      </w:r>
      <w:proofErr w:type="spellStart"/>
      <w:r w:rsidRPr="0094778A">
        <w:rPr>
          <w:sz w:val="22"/>
          <w:szCs w:val="22"/>
        </w:rPr>
        <w:t>iNTEP</w:t>
      </w:r>
      <w:proofErr w:type="spellEnd"/>
      <w:r w:rsidRPr="0094778A">
        <w:rPr>
          <w:sz w:val="22"/>
          <w:szCs w:val="22"/>
        </w:rPr>
        <w:t xml:space="preserve"> modelis“ (toliau </w:t>
      </w:r>
      <w:proofErr w:type="spellStart"/>
      <w:r w:rsidRPr="0094778A">
        <w:rPr>
          <w:sz w:val="22"/>
          <w:szCs w:val="22"/>
        </w:rPr>
        <w:t>iNTEP</w:t>
      </w:r>
      <w:proofErr w:type="spellEnd"/>
      <w:r w:rsidRPr="0094778A">
        <w:rPr>
          <w:sz w:val="22"/>
          <w:szCs w:val="22"/>
        </w:rPr>
        <w:t xml:space="preserve">). </w:t>
      </w:r>
      <w:proofErr w:type="spellStart"/>
      <w:r w:rsidRPr="0094778A">
        <w:rPr>
          <w:sz w:val="22"/>
          <w:szCs w:val="22"/>
        </w:rPr>
        <w:t>iNTEP</w:t>
      </w:r>
      <w:proofErr w:type="spellEnd"/>
      <w:r w:rsidRPr="0094778A">
        <w:rPr>
          <w:sz w:val="22"/>
          <w:szCs w:val="22"/>
        </w:rPr>
        <w:t xml:space="preserve"> modelyje yra numatytos procesų automatizacijos: paciento nuotolinių duomenų rinkimas, specialistų komunikacija, paciento nuotolinė priežiūra ir saviugda. Siekiant įgyvendinti aukščiau įvardintą projekto uždavinį </w:t>
      </w:r>
      <w:r w:rsidRPr="002C22C3">
        <w:rPr>
          <w:sz w:val="22"/>
          <w:szCs w:val="22"/>
        </w:rPr>
        <w:t xml:space="preserve">yra perkama </w:t>
      </w:r>
      <w:r w:rsidRPr="0094778A">
        <w:rPr>
          <w:b/>
          <w:color w:val="000000"/>
          <w:sz w:val="22"/>
          <w:szCs w:val="22"/>
        </w:rPr>
        <w:t xml:space="preserve">Intelektinė sveikatos </w:t>
      </w:r>
      <w:proofErr w:type="spellStart"/>
      <w:r w:rsidRPr="0094778A">
        <w:rPr>
          <w:b/>
          <w:color w:val="000000"/>
          <w:sz w:val="22"/>
          <w:szCs w:val="22"/>
        </w:rPr>
        <w:t>stebėsenos</w:t>
      </w:r>
      <w:proofErr w:type="spellEnd"/>
      <w:r w:rsidRPr="0094778A">
        <w:rPr>
          <w:b/>
          <w:color w:val="000000"/>
          <w:sz w:val="22"/>
          <w:szCs w:val="22"/>
        </w:rPr>
        <w:t xml:space="preserve"> ir priežiūros sistema</w:t>
      </w:r>
      <w:r w:rsidRPr="0094778A">
        <w:rPr>
          <w:sz w:val="22"/>
          <w:szCs w:val="22"/>
        </w:rPr>
        <w:t xml:space="preserve">, kuri turi atitikti keliamus </w:t>
      </w:r>
      <w:proofErr w:type="spellStart"/>
      <w:r w:rsidRPr="0094778A">
        <w:rPr>
          <w:sz w:val="22"/>
          <w:szCs w:val="22"/>
        </w:rPr>
        <w:t>funcinius</w:t>
      </w:r>
      <w:proofErr w:type="spellEnd"/>
      <w:r w:rsidRPr="0094778A">
        <w:rPr>
          <w:sz w:val="22"/>
          <w:szCs w:val="22"/>
        </w:rPr>
        <w:t xml:space="preserve"> ir techninius reikalavimus:</w:t>
      </w:r>
    </w:p>
    <w:p w14:paraId="48583141" w14:textId="77777777" w:rsidR="007F5B6A" w:rsidRPr="0094778A" w:rsidRDefault="007F5B6A" w:rsidP="00BC1DEA">
      <w:pPr>
        <w:pStyle w:val="ListParagraph"/>
        <w:numPr>
          <w:ilvl w:val="0"/>
          <w:numId w:val="33"/>
        </w:numPr>
        <w:spacing w:line="360" w:lineRule="auto"/>
        <w:ind w:left="0" w:hanging="2"/>
        <w:rPr>
          <w:rFonts w:eastAsia="Calibri"/>
          <w:b/>
          <w:bCs/>
          <w:color w:val="000000"/>
          <w:lang w:val="en-GB"/>
        </w:rPr>
      </w:pPr>
      <w:r w:rsidRPr="0094778A">
        <w:rPr>
          <w:rFonts w:eastAsia="Calibri"/>
          <w:b/>
          <w:bCs/>
          <w:color w:val="000000" w:themeColor="text1"/>
        </w:rPr>
        <w:t>Sistema turi apimti sekančius procesus:</w:t>
      </w:r>
    </w:p>
    <w:tbl>
      <w:tblPr>
        <w:tblStyle w:val="TableGrid"/>
        <w:tblW w:w="5000" w:type="pct"/>
        <w:tblLook w:val="04A0" w:firstRow="1" w:lastRow="0" w:firstColumn="1" w:lastColumn="0" w:noHBand="0" w:noVBand="1"/>
      </w:tblPr>
      <w:tblGrid>
        <w:gridCol w:w="695"/>
        <w:gridCol w:w="1925"/>
        <w:gridCol w:w="7281"/>
      </w:tblGrid>
      <w:tr w:rsidR="007F5B6A" w:rsidRPr="0094778A" w14:paraId="5E70F022" w14:textId="77777777" w:rsidTr="008E4A34">
        <w:trPr>
          <w:tblHeader/>
        </w:trPr>
        <w:tc>
          <w:tcPr>
            <w:tcW w:w="351" w:type="pct"/>
            <w:vAlign w:val="center"/>
          </w:tcPr>
          <w:p w14:paraId="7A6669C5" w14:textId="71D4D24F" w:rsidR="007F5B6A" w:rsidRPr="0094778A" w:rsidRDefault="007F5B6A" w:rsidP="00BC1DEA">
            <w:pPr>
              <w:spacing w:line="360" w:lineRule="auto"/>
              <w:jc w:val="center"/>
              <w:rPr>
                <w:sz w:val="22"/>
                <w:szCs w:val="22"/>
              </w:rPr>
            </w:pPr>
            <w:r w:rsidRPr="0094778A">
              <w:rPr>
                <w:sz w:val="22"/>
                <w:szCs w:val="22"/>
              </w:rPr>
              <w:t>Nr.</w:t>
            </w:r>
          </w:p>
        </w:tc>
        <w:tc>
          <w:tcPr>
            <w:tcW w:w="972" w:type="pct"/>
            <w:vAlign w:val="center"/>
          </w:tcPr>
          <w:p w14:paraId="45F49EA1" w14:textId="77777777" w:rsidR="007F5B6A" w:rsidRPr="0094778A" w:rsidRDefault="007F5B6A" w:rsidP="00BC1DEA">
            <w:pPr>
              <w:spacing w:line="360" w:lineRule="auto"/>
              <w:jc w:val="center"/>
              <w:rPr>
                <w:rFonts w:eastAsia="Calibri"/>
                <w:color w:val="000000" w:themeColor="text1"/>
                <w:sz w:val="22"/>
                <w:szCs w:val="22"/>
              </w:rPr>
            </w:pPr>
            <w:r w:rsidRPr="0094778A">
              <w:rPr>
                <w:rFonts w:eastAsia="Calibri"/>
                <w:color w:val="000000" w:themeColor="text1"/>
                <w:sz w:val="22"/>
                <w:szCs w:val="22"/>
              </w:rPr>
              <w:t>Procesas</w:t>
            </w:r>
          </w:p>
        </w:tc>
        <w:tc>
          <w:tcPr>
            <w:tcW w:w="3677" w:type="pct"/>
            <w:vAlign w:val="center"/>
          </w:tcPr>
          <w:p w14:paraId="54766E43" w14:textId="77777777" w:rsidR="007F5B6A" w:rsidRPr="0094778A" w:rsidRDefault="007F5B6A" w:rsidP="00BC1DEA">
            <w:pPr>
              <w:spacing w:line="360" w:lineRule="auto"/>
              <w:jc w:val="center"/>
              <w:rPr>
                <w:rFonts w:eastAsia="Calibri"/>
                <w:sz w:val="22"/>
                <w:szCs w:val="22"/>
              </w:rPr>
            </w:pPr>
            <w:r w:rsidRPr="0094778A">
              <w:rPr>
                <w:rFonts w:eastAsia="Calibri"/>
                <w:sz w:val="22"/>
                <w:szCs w:val="22"/>
              </w:rPr>
              <w:t>Proceso aprašymas</w:t>
            </w:r>
          </w:p>
        </w:tc>
      </w:tr>
      <w:tr w:rsidR="007F5B6A" w:rsidRPr="0094778A" w14:paraId="3E706635" w14:textId="77777777" w:rsidTr="008E4A34">
        <w:tc>
          <w:tcPr>
            <w:tcW w:w="351" w:type="pct"/>
          </w:tcPr>
          <w:p w14:paraId="2DB9227E" w14:textId="77777777" w:rsidR="007F5B6A" w:rsidRPr="0094778A" w:rsidRDefault="007F5B6A" w:rsidP="00BC1DEA">
            <w:pPr>
              <w:spacing w:line="360" w:lineRule="auto"/>
              <w:rPr>
                <w:sz w:val="22"/>
                <w:szCs w:val="22"/>
              </w:rPr>
            </w:pPr>
            <w:r w:rsidRPr="0094778A">
              <w:rPr>
                <w:sz w:val="22"/>
                <w:szCs w:val="22"/>
              </w:rPr>
              <w:t>P.1.</w:t>
            </w:r>
          </w:p>
        </w:tc>
        <w:tc>
          <w:tcPr>
            <w:tcW w:w="972" w:type="pct"/>
          </w:tcPr>
          <w:p w14:paraId="326D02F5" w14:textId="77777777" w:rsidR="007F5B6A" w:rsidRPr="0094778A" w:rsidRDefault="007F5B6A" w:rsidP="00BC1DEA">
            <w:pPr>
              <w:spacing w:line="360" w:lineRule="auto"/>
              <w:rPr>
                <w:sz w:val="22"/>
                <w:szCs w:val="22"/>
              </w:rPr>
            </w:pPr>
            <w:r w:rsidRPr="0094778A">
              <w:rPr>
                <w:sz w:val="22"/>
                <w:szCs w:val="22"/>
              </w:rPr>
              <w:t>Paciento r</w:t>
            </w:r>
            <w:r w:rsidRPr="0094778A">
              <w:rPr>
                <w:rFonts w:eastAsia="Calibri"/>
                <w:color w:val="000000" w:themeColor="text1"/>
                <w:sz w:val="22"/>
                <w:szCs w:val="22"/>
              </w:rPr>
              <w:t>egistracija sistemoje</w:t>
            </w:r>
          </w:p>
        </w:tc>
        <w:tc>
          <w:tcPr>
            <w:tcW w:w="3677" w:type="pct"/>
          </w:tcPr>
          <w:p w14:paraId="1B1739E9" w14:textId="77777777" w:rsidR="007F5B6A" w:rsidRPr="0094778A" w:rsidRDefault="007F5B6A" w:rsidP="00BC1DEA">
            <w:pPr>
              <w:spacing w:line="360" w:lineRule="auto"/>
              <w:jc w:val="both"/>
              <w:rPr>
                <w:rFonts w:eastAsia="Calibri"/>
                <w:sz w:val="22"/>
                <w:szCs w:val="22"/>
              </w:rPr>
            </w:pPr>
            <w:r w:rsidRPr="0094778A">
              <w:rPr>
                <w:rFonts w:eastAsia="Calibri"/>
                <w:sz w:val="22"/>
                <w:szCs w:val="22"/>
              </w:rPr>
              <w:t xml:space="preserve">P1.1 Atvejo vadybininkas turi turėti galimybę išsiųsti internetinio adreso nuorodą į klausimyną naujam pacientui nurodytu elektroniniu paštu arba pasinaudojęs nuoroda užpildyti klausimyną kartu su pacientu. Klausimynas turi būti adaptuojamas skirtingų tipų klausimų pateikimo rūšims, kurios apima esminius paciento duomenis, būtinus medicinos paslaugų teikimui - kontaktinius duomenis, sveikatos nusiskundimus, ligų ir medikamentų istoriją, paciento lūkesčius dėl </w:t>
            </w:r>
            <w:r w:rsidRPr="0094778A">
              <w:rPr>
                <w:color w:val="000000" w:themeColor="text1"/>
                <w:sz w:val="22"/>
                <w:szCs w:val="22"/>
              </w:rPr>
              <w:t>sveikatos stebėsenos ir priežiūros</w:t>
            </w:r>
            <w:r w:rsidRPr="0094778A">
              <w:rPr>
                <w:rFonts w:eastAsia="Calibri"/>
                <w:sz w:val="22"/>
                <w:szCs w:val="22"/>
              </w:rPr>
              <w:t>. Sistema, pagal klausimyno duomenis turi automatiškai sukurti paciento profilį ir kortelę.</w:t>
            </w:r>
          </w:p>
          <w:p w14:paraId="65156F5E" w14:textId="77777777" w:rsidR="007F5B6A" w:rsidRPr="0094778A" w:rsidRDefault="007F5B6A" w:rsidP="00BC1DEA">
            <w:pPr>
              <w:spacing w:line="360" w:lineRule="auto"/>
              <w:jc w:val="both"/>
              <w:rPr>
                <w:rFonts w:eastAsia="Calibri"/>
                <w:sz w:val="22"/>
                <w:szCs w:val="22"/>
              </w:rPr>
            </w:pPr>
            <w:r w:rsidRPr="0094778A">
              <w:rPr>
                <w:rFonts w:eastAsia="Calibri"/>
                <w:sz w:val="22"/>
                <w:szCs w:val="22"/>
              </w:rPr>
              <w:t>P1.2 Sistemoje turi būti palaikoma duomenų privatumo ir apsaugos politikos patvirtinimo mechanizmas pagal BDAR (Bendrasis duomenų apsaugos reglamentas) reikalavimus.</w:t>
            </w:r>
          </w:p>
          <w:p w14:paraId="025E4D2F" w14:textId="77777777" w:rsidR="007F5B6A" w:rsidRPr="0094778A" w:rsidRDefault="007F5B6A" w:rsidP="00BC1DEA">
            <w:pPr>
              <w:spacing w:line="360" w:lineRule="auto"/>
              <w:rPr>
                <w:rFonts w:eastAsia="Calibri"/>
                <w:color w:val="000000"/>
                <w:sz w:val="22"/>
                <w:szCs w:val="22"/>
              </w:rPr>
            </w:pPr>
            <w:r w:rsidRPr="0094778A">
              <w:rPr>
                <w:rFonts w:eastAsia="Calibri"/>
                <w:color w:val="000000" w:themeColor="text1"/>
                <w:sz w:val="22"/>
                <w:szCs w:val="22"/>
              </w:rPr>
              <w:t>Sistema turi užtikrinti proceso etapus:</w:t>
            </w:r>
          </w:p>
          <w:p w14:paraId="76C3A3FE" w14:textId="77777777" w:rsidR="007F5B6A" w:rsidRPr="0094778A" w:rsidRDefault="007F5B6A" w:rsidP="00BC1DEA">
            <w:pPr>
              <w:pStyle w:val="ListParagraph"/>
              <w:numPr>
                <w:ilvl w:val="0"/>
                <w:numId w:val="36"/>
              </w:numPr>
              <w:spacing w:line="360" w:lineRule="auto"/>
              <w:ind w:left="0" w:hanging="2"/>
              <w:rPr>
                <w:rFonts w:eastAsia="Calibri"/>
                <w:color w:val="000000" w:themeColor="text1"/>
              </w:rPr>
            </w:pPr>
            <w:r w:rsidRPr="0094778A">
              <w:rPr>
                <w:rFonts w:eastAsia="Calibri"/>
                <w:color w:val="000000" w:themeColor="text1"/>
              </w:rPr>
              <w:t>Priskirti pacientui iš anksto paruoštus ir su gydymo įstaiga suderintus klausimynus;</w:t>
            </w:r>
          </w:p>
          <w:p w14:paraId="4A772FA7" w14:textId="77777777" w:rsidR="007F5B6A" w:rsidRPr="0094778A" w:rsidRDefault="007F5B6A" w:rsidP="00BC1DEA">
            <w:pPr>
              <w:pStyle w:val="ListParagraph"/>
              <w:numPr>
                <w:ilvl w:val="0"/>
                <w:numId w:val="36"/>
              </w:numPr>
              <w:spacing w:line="360" w:lineRule="auto"/>
              <w:ind w:left="0" w:hanging="2"/>
              <w:rPr>
                <w:rFonts w:eastAsia="Calibri"/>
                <w:color w:val="000000" w:themeColor="text1"/>
              </w:rPr>
            </w:pPr>
            <w:r w:rsidRPr="0094778A">
              <w:rPr>
                <w:rFonts w:eastAsia="Calibri"/>
                <w:color w:val="000000" w:themeColor="text1"/>
              </w:rPr>
              <w:t>Informuoti pacientą apie jam priskirtas naujus klausimynus (naudojant elektronines komunikavimo priemones – pvz. elektroninį paštą);</w:t>
            </w:r>
          </w:p>
          <w:p w14:paraId="596BE51F" w14:textId="77777777" w:rsidR="007F5B6A" w:rsidRPr="0094778A" w:rsidRDefault="007F5B6A" w:rsidP="00BC1DEA">
            <w:pPr>
              <w:pStyle w:val="ListParagraph"/>
              <w:numPr>
                <w:ilvl w:val="0"/>
                <w:numId w:val="36"/>
              </w:numPr>
              <w:spacing w:line="360" w:lineRule="auto"/>
              <w:ind w:left="0" w:hanging="2"/>
              <w:rPr>
                <w:rFonts w:eastAsia="Calibri"/>
                <w:color w:val="000000" w:themeColor="text1"/>
              </w:rPr>
            </w:pPr>
            <w:r w:rsidRPr="0094778A">
              <w:rPr>
                <w:rFonts w:eastAsia="Calibri"/>
                <w:color w:val="000000" w:themeColor="text1"/>
              </w:rPr>
              <w:t>Informuoti atvejo vadybininką apie atsakytus klausimynus (naudojant informacinius skydelius ir elektronines komunikavimo priemones);</w:t>
            </w:r>
          </w:p>
          <w:p w14:paraId="1B41ACBB" w14:textId="77777777" w:rsidR="007F5B6A" w:rsidRPr="0094778A" w:rsidRDefault="007F5B6A" w:rsidP="00BC1DEA">
            <w:pPr>
              <w:pStyle w:val="ListParagraph"/>
              <w:numPr>
                <w:ilvl w:val="0"/>
                <w:numId w:val="36"/>
              </w:numPr>
              <w:spacing w:line="360" w:lineRule="auto"/>
              <w:ind w:left="0" w:hanging="2"/>
              <w:rPr>
                <w:rFonts w:eastAsia="Calibri"/>
                <w:color w:val="000000" w:themeColor="text1"/>
              </w:rPr>
            </w:pPr>
            <w:r w:rsidRPr="0094778A">
              <w:rPr>
                <w:rFonts w:eastAsia="Calibri"/>
                <w:color w:val="000000" w:themeColor="text1"/>
              </w:rPr>
              <w:t>Sistemos vartotojams leisti peržiūrėti klausimynų atsakymus;</w:t>
            </w:r>
          </w:p>
          <w:p w14:paraId="45F0CB3F" w14:textId="77777777" w:rsidR="007F5B6A" w:rsidRPr="0094778A" w:rsidRDefault="007F5B6A" w:rsidP="00BC1DEA">
            <w:pPr>
              <w:pStyle w:val="ListParagraph"/>
              <w:numPr>
                <w:ilvl w:val="0"/>
                <w:numId w:val="36"/>
              </w:numPr>
              <w:spacing w:line="360" w:lineRule="auto"/>
              <w:ind w:left="0" w:hanging="2"/>
              <w:rPr>
                <w:rFonts w:eastAsia="Calibri"/>
                <w:color w:val="000000"/>
              </w:rPr>
            </w:pPr>
            <w:r w:rsidRPr="0094778A">
              <w:rPr>
                <w:rFonts w:eastAsia="Calibri"/>
                <w:color w:val="000000" w:themeColor="text1"/>
              </w:rPr>
              <w:t>Leisti atvejo vadybininkui papildyti/koreguoti klausimynų atsakymus;</w:t>
            </w:r>
          </w:p>
          <w:p w14:paraId="418C4CF0" w14:textId="5818EF11" w:rsidR="009C0966" w:rsidRPr="0094778A" w:rsidRDefault="00B03C6F" w:rsidP="00BC1DEA">
            <w:pPr>
              <w:pStyle w:val="ListParagraph"/>
              <w:spacing w:line="360" w:lineRule="auto"/>
              <w:ind w:left="0" w:firstLine="0"/>
              <w:rPr>
                <w:rFonts w:eastAsia="Calibri"/>
                <w:color w:val="000000"/>
              </w:rPr>
            </w:pPr>
            <w:r w:rsidRPr="0094778A">
              <w:rPr>
                <w:rFonts w:eastAsia="Calibri"/>
                <w:color w:val="000000"/>
              </w:rPr>
              <w:t>Proces</w:t>
            </w:r>
            <w:r w:rsidR="00606373" w:rsidRPr="0094778A">
              <w:rPr>
                <w:rFonts w:eastAsia="Calibri"/>
                <w:color w:val="000000"/>
              </w:rPr>
              <w:t xml:space="preserve">as turi būti </w:t>
            </w:r>
            <w:proofErr w:type="spellStart"/>
            <w:r w:rsidR="00606373" w:rsidRPr="0094778A">
              <w:rPr>
                <w:rFonts w:eastAsia="Calibri"/>
                <w:color w:val="000000"/>
              </w:rPr>
              <w:t>relizuotas</w:t>
            </w:r>
            <w:proofErr w:type="spellEnd"/>
            <w:r w:rsidR="00606373" w:rsidRPr="0094778A">
              <w:rPr>
                <w:rFonts w:eastAsia="Calibri"/>
                <w:color w:val="000000"/>
              </w:rPr>
              <w:t xml:space="preserve"> </w:t>
            </w:r>
            <w:r w:rsidRPr="0094778A">
              <w:rPr>
                <w:rFonts w:eastAsia="Calibri"/>
                <w:color w:val="000000"/>
              </w:rPr>
              <w:t xml:space="preserve">remiantis </w:t>
            </w:r>
            <w:r w:rsidR="00F0508E" w:rsidRPr="0094778A">
              <w:rPr>
                <w:rFonts w:eastAsia="Calibri"/>
                <w:color w:val="000000"/>
              </w:rPr>
              <w:t>F</w:t>
            </w:r>
            <w:r w:rsidRPr="0094778A">
              <w:rPr>
                <w:rFonts w:eastAsia="Calibri"/>
                <w:color w:val="000000"/>
              </w:rPr>
              <w:t>.</w:t>
            </w:r>
            <w:r w:rsidR="00B27A69" w:rsidRPr="0094778A">
              <w:rPr>
                <w:rFonts w:eastAsia="Calibri"/>
                <w:color w:val="000000"/>
              </w:rPr>
              <w:t>1</w:t>
            </w:r>
            <w:r w:rsidR="00F0508E" w:rsidRPr="0094778A">
              <w:rPr>
                <w:rFonts w:eastAsia="Calibri"/>
                <w:color w:val="000000"/>
              </w:rPr>
              <w:t>,</w:t>
            </w:r>
            <w:r w:rsidR="00A8566C" w:rsidRPr="0094778A">
              <w:rPr>
                <w:rFonts w:eastAsia="Calibri"/>
                <w:color w:val="000000"/>
              </w:rPr>
              <w:t xml:space="preserve"> F.3,</w:t>
            </w:r>
            <w:r w:rsidR="0043143B" w:rsidRPr="0094778A">
              <w:rPr>
                <w:rFonts w:eastAsia="Calibri"/>
                <w:color w:val="000000"/>
              </w:rPr>
              <w:t xml:space="preserve"> F</w:t>
            </w:r>
            <w:r w:rsidR="00A8566C" w:rsidRPr="0094778A">
              <w:rPr>
                <w:rFonts w:eastAsia="Calibri"/>
                <w:color w:val="000000"/>
              </w:rPr>
              <w:t>.</w:t>
            </w:r>
            <w:r w:rsidR="00A8566C" w:rsidRPr="0094778A">
              <w:rPr>
                <w:rFonts w:eastAsia="Calibri"/>
                <w:color w:val="000000"/>
                <w:lang w:val="en-GB"/>
              </w:rPr>
              <w:t>4,</w:t>
            </w:r>
            <w:r w:rsidR="00A845AD" w:rsidRPr="0094778A">
              <w:rPr>
                <w:rFonts w:eastAsia="Calibri"/>
                <w:color w:val="000000"/>
                <w:lang w:val="en-GB"/>
              </w:rPr>
              <w:t xml:space="preserve"> F.6, F.8</w:t>
            </w:r>
            <w:r w:rsidR="00F0508E" w:rsidRPr="0094778A">
              <w:rPr>
                <w:rFonts w:eastAsia="Calibri"/>
                <w:color w:val="000000"/>
              </w:rPr>
              <w:t xml:space="preserve"> </w:t>
            </w:r>
            <w:r w:rsidR="00606373" w:rsidRPr="0094778A">
              <w:rPr>
                <w:rFonts w:eastAsia="Calibri"/>
                <w:color w:val="000000"/>
              </w:rPr>
              <w:t xml:space="preserve">aprašytais </w:t>
            </w:r>
            <w:proofErr w:type="spellStart"/>
            <w:r w:rsidR="00606373" w:rsidRPr="0094778A">
              <w:rPr>
                <w:rFonts w:eastAsia="Calibri"/>
                <w:color w:val="000000"/>
              </w:rPr>
              <w:t>funkcinias</w:t>
            </w:r>
            <w:proofErr w:type="spellEnd"/>
            <w:r w:rsidR="00606373" w:rsidRPr="0094778A">
              <w:rPr>
                <w:rFonts w:eastAsia="Calibri"/>
                <w:color w:val="000000"/>
              </w:rPr>
              <w:t xml:space="preserve"> reikal</w:t>
            </w:r>
            <w:r w:rsidR="00565794" w:rsidRPr="0094778A">
              <w:rPr>
                <w:rFonts w:eastAsia="Calibri"/>
                <w:color w:val="000000"/>
              </w:rPr>
              <w:t>avimais.</w:t>
            </w:r>
          </w:p>
        </w:tc>
      </w:tr>
      <w:tr w:rsidR="007F5B6A" w:rsidRPr="0094778A" w14:paraId="14445DFF" w14:textId="77777777" w:rsidTr="008E4A34">
        <w:tc>
          <w:tcPr>
            <w:tcW w:w="351" w:type="pct"/>
          </w:tcPr>
          <w:p w14:paraId="790DE2FB" w14:textId="77777777" w:rsidR="007F5B6A" w:rsidRPr="0094778A" w:rsidRDefault="007F5B6A" w:rsidP="00BC1DEA">
            <w:pPr>
              <w:spacing w:line="360" w:lineRule="auto"/>
              <w:rPr>
                <w:sz w:val="22"/>
                <w:szCs w:val="22"/>
              </w:rPr>
            </w:pPr>
            <w:r w:rsidRPr="0094778A">
              <w:rPr>
                <w:sz w:val="22"/>
                <w:szCs w:val="22"/>
              </w:rPr>
              <w:lastRenderedPageBreak/>
              <w:t>P.2.</w:t>
            </w:r>
          </w:p>
        </w:tc>
        <w:tc>
          <w:tcPr>
            <w:tcW w:w="972" w:type="pct"/>
          </w:tcPr>
          <w:p w14:paraId="24C9AE52" w14:textId="77777777" w:rsidR="007F5B6A" w:rsidRPr="0094778A" w:rsidRDefault="007F5B6A" w:rsidP="00BC1DEA">
            <w:pPr>
              <w:spacing w:line="360" w:lineRule="auto"/>
              <w:rPr>
                <w:sz w:val="22"/>
                <w:szCs w:val="22"/>
              </w:rPr>
            </w:pPr>
            <w:r w:rsidRPr="0094778A">
              <w:rPr>
                <w:rFonts w:eastAsia="Calibri"/>
                <w:color w:val="000000" w:themeColor="text1"/>
                <w:sz w:val="22"/>
                <w:szCs w:val="22"/>
              </w:rPr>
              <w:t>Pirminis paciento ištyrimas</w:t>
            </w:r>
          </w:p>
        </w:tc>
        <w:tc>
          <w:tcPr>
            <w:tcW w:w="3677" w:type="pct"/>
          </w:tcPr>
          <w:p w14:paraId="6831526F" w14:textId="77777777" w:rsidR="007F5B6A" w:rsidRPr="0094778A" w:rsidRDefault="007F5B6A" w:rsidP="00BC1DEA">
            <w:pPr>
              <w:spacing w:line="360" w:lineRule="auto"/>
              <w:jc w:val="both"/>
              <w:rPr>
                <w:rFonts w:eastAsia="Calibri"/>
                <w:sz w:val="22"/>
                <w:szCs w:val="22"/>
              </w:rPr>
            </w:pPr>
            <w:r w:rsidRPr="0094778A">
              <w:rPr>
                <w:rFonts w:eastAsia="Calibri"/>
                <w:sz w:val="22"/>
                <w:szCs w:val="22"/>
              </w:rPr>
              <w:t>P2.1 Sistemoje turi būti funkcionalumas leidžiantis atvejo vadybininkui paskirti pacientą konkrečiam šeimos gydytojui tolesnei sveikatos apžiūriai. Sistemoje turi būti funkcionalumas leidžiantis šeimos gydytojui nuotoliniu būdu atlikti paciento sveikatos apžiūrą ir vertinimą, pagal sistemoje prieinamus duomenis, paskirti pacientui būtinus laboratorinius tyrimus (pvz. kraujo, gliukozės tyrimą, širdies echoskopiją). Esant fizinei paciento apžiūrai, sistema turi teikti leisti įkelti su sveikatos apžiūra susijusią informaciją – pildyti sveikatos kortelę, įkelti atliktų sveikatos tyrimų dokumentus. Paciento kortelėje įkeltus tyrimų rezultatus gali matyti bet kuris gydytojas, susijęs su to paciento gydymu.</w:t>
            </w:r>
          </w:p>
          <w:p w14:paraId="47345393" w14:textId="77777777" w:rsidR="007F5B6A" w:rsidRPr="0094778A" w:rsidRDefault="007F5B6A" w:rsidP="00BC1DEA">
            <w:pPr>
              <w:spacing w:line="360" w:lineRule="auto"/>
              <w:rPr>
                <w:rFonts w:eastAsia="Calibri"/>
                <w:color w:val="000000"/>
                <w:sz w:val="22"/>
                <w:szCs w:val="22"/>
              </w:rPr>
            </w:pPr>
            <w:r w:rsidRPr="0094778A">
              <w:rPr>
                <w:rFonts w:eastAsia="Calibri"/>
                <w:color w:val="000000" w:themeColor="text1"/>
                <w:sz w:val="22"/>
                <w:szCs w:val="22"/>
              </w:rPr>
              <w:t>Sistema turi užtikrinti proceso etapus:</w:t>
            </w:r>
          </w:p>
          <w:p w14:paraId="3D7713C8" w14:textId="77777777" w:rsidR="007F5B6A" w:rsidRPr="0094778A" w:rsidRDefault="007F5B6A" w:rsidP="00BC1DEA">
            <w:pPr>
              <w:pStyle w:val="ListParagraph"/>
              <w:numPr>
                <w:ilvl w:val="0"/>
                <w:numId w:val="34"/>
              </w:numPr>
              <w:spacing w:line="360" w:lineRule="auto"/>
              <w:ind w:left="0" w:hanging="2"/>
              <w:rPr>
                <w:rFonts w:eastAsia="Calibri"/>
                <w:color w:val="000000" w:themeColor="text1"/>
              </w:rPr>
            </w:pPr>
            <w:r w:rsidRPr="0094778A">
              <w:rPr>
                <w:rFonts w:eastAsia="Calibri"/>
                <w:color w:val="000000" w:themeColor="text1"/>
              </w:rPr>
              <w:t>Atvejo vadybininkas turi turėti galimybę sukurti šeimos gydytojui užduotis, apimančias pacientų sveikatos apžiūrą tiek fizinę tiek ir nuotolinę.</w:t>
            </w:r>
          </w:p>
          <w:p w14:paraId="1C3EB048" w14:textId="1F36B82E" w:rsidR="007F5B6A" w:rsidRPr="0094778A" w:rsidRDefault="007F5B6A" w:rsidP="00BC1DEA">
            <w:pPr>
              <w:pStyle w:val="ListParagraph"/>
              <w:numPr>
                <w:ilvl w:val="0"/>
                <w:numId w:val="34"/>
              </w:numPr>
              <w:spacing w:line="360" w:lineRule="auto"/>
              <w:ind w:left="0" w:hanging="2"/>
              <w:rPr>
                <w:rFonts w:eastAsia="Calibri"/>
                <w:color w:val="000000" w:themeColor="text1"/>
              </w:rPr>
            </w:pPr>
            <w:r w:rsidRPr="0094778A">
              <w:rPr>
                <w:rFonts w:eastAsia="Calibri"/>
                <w:color w:val="000000" w:themeColor="text1"/>
              </w:rPr>
              <w:t>Atvejo vadybininkas turi turėti galimybę tiek automatiškai po patvirtinimo tiek ir rankiniu būdu įkelti paciento tyrimų rezultatus į paciento kortelę.</w:t>
            </w:r>
          </w:p>
          <w:p w14:paraId="586C9C55" w14:textId="7FFFCD31" w:rsidR="009C0966" w:rsidRPr="0094778A" w:rsidRDefault="009C0966" w:rsidP="00BC1DEA">
            <w:pPr>
              <w:pStyle w:val="ListParagraph"/>
              <w:numPr>
                <w:ilvl w:val="0"/>
                <w:numId w:val="34"/>
              </w:numPr>
              <w:spacing w:line="360" w:lineRule="auto"/>
              <w:ind w:left="0" w:hanging="2"/>
              <w:rPr>
                <w:rFonts w:eastAsia="Calibri"/>
                <w:color w:val="000000" w:themeColor="text1"/>
              </w:rPr>
            </w:pPr>
            <w:r w:rsidRPr="0094778A">
              <w:rPr>
                <w:rFonts w:eastAsia="Calibri"/>
                <w:color w:val="000000" w:themeColor="text1"/>
              </w:rPr>
              <w:t xml:space="preserve">Atvejo vadybininkas turi turėti galimybę prijungti </w:t>
            </w:r>
            <w:proofErr w:type="spellStart"/>
            <w:r w:rsidRPr="0094778A">
              <w:rPr>
                <w:rFonts w:eastAsia="Calibri"/>
                <w:color w:val="000000" w:themeColor="text1"/>
              </w:rPr>
              <w:t>pacienui</w:t>
            </w:r>
            <w:proofErr w:type="spellEnd"/>
            <w:r w:rsidRPr="0094778A">
              <w:rPr>
                <w:rFonts w:eastAsia="Calibri"/>
                <w:color w:val="000000" w:themeColor="text1"/>
              </w:rPr>
              <w:t xml:space="preserve"> skirtus nuotolio duomenų rinkimo </w:t>
            </w:r>
            <w:proofErr w:type="spellStart"/>
            <w:r w:rsidRPr="0094778A">
              <w:rPr>
                <w:rFonts w:eastAsia="Calibri"/>
                <w:color w:val="000000" w:themeColor="text1"/>
              </w:rPr>
              <w:t>pritaisus</w:t>
            </w:r>
            <w:proofErr w:type="spellEnd"/>
            <w:r w:rsidRPr="0094778A">
              <w:rPr>
                <w:rFonts w:eastAsia="Calibri"/>
                <w:color w:val="000000" w:themeColor="text1"/>
              </w:rPr>
              <w:t xml:space="preserve"> (</w:t>
            </w:r>
            <w:proofErr w:type="spellStart"/>
            <w:r w:rsidRPr="0094778A">
              <w:rPr>
                <w:rFonts w:eastAsia="Calibri"/>
                <w:color w:val="000000" w:themeColor="text1"/>
              </w:rPr>
              <w:t>Fibit</w:t>
            </w:r>
            <w:proofErr w:type="spellEnd"/>
            <w:r w:rsidRPr="0094778A">
              <w:rPr>
                <w:rFonts w:eastAsia="Calibri"/>
                <w:color w:val="000000" w:themeColor="text1"/>
              </w:rPr>
              <w:t xml:space="preserve"> ir </w:t>
            </w:r>
            <w:proofErr w:type="spellStart"/>
            <w:r w:rsidRPr="0094778A">
              <w:rPr>
                <w:rFonts w:eastAsia="Calibri"/>
                <w:color w:val="000000" w:themeColor="text1"/>
              </w:rPr>
              <w:t>Withings</w:t>
            </w:r>
            <w:proofErr w:type="spellEnd"/>
            <w:r w:rsidRPr="0094778A">
              <w:rPr>
                <w:rFonts w:eastAsia="Calibri"/>
                <w:color w:val="000000" w:themeColor="text1"/>
              </w:rPr>
              <w:t>).</w:t>
            </w:r>
          </w:p>
          <w:p w14:paraId="2BFD7EB8" w14:textId="77777777" w:rsidR="007F5B6A" w:rsidRPr="0094778A" w:rsidRDefault="007F5B6A" w:rsidP="00BC1DEA">
            <w:pPr>
              <w:pStyle w:val="ListParagraph"/>
              <w:numPr>
                <w:ilvl w:val="0"/>
                <w:numId w:val="35"/>
              </w:numPr>
              <w:spacing w:line="360" w:lineRule="auto"/>
              <w:ind w:left="0" w:hanging="2"/>
              <w:rPr>
                <w:rFonts w:eastAsia="Calibri"/>
                <w:color w:val="000000" w:themeColor="text1"/>
              </w:rPr>
            </w:pPr>
            <w:r w:rsidRPr="0094778A">
              <w:rPr>
                <w:rFonts w:eastAsia="Calibri"/>
                <w:color w:val="000000" w:themeColor="text1"/>
              </w:rPr>
              <w:t>Gydytojas turi turėti galimybę peržiūrėti paciento sveikatos kortelės duomenis.</w:t>
            </w:r>
          </w:p>
          <w:p w14:paraId="36F3140A" w14:textId="77777777" w:rsidR="007F5B6A" w:rsidRPr="0094778A" w:rsidRDefault="007F5B6A" w:rsidP="00BC1DEA">
            <w:pPr>
              <w:pStyle w:val="ListParagraph"/>
              <w:numPr>
                <w:ilvl w:val="0"/>
                <w:numId w:val="35"/>
              </w:numPr>
              <w:spacing w:line="360" w:lineRule="auto"/>
              <w:ind w:left="0" w:hanging="2"/>
              <w:rPr>
                <w:rFonts w:eastAsia="Calibri"/>
                <w:color w:val="000000" w:themeColor="text1"/>
              </w:rPr>
            </w:pPr>
            <w:r w:rsidRPr="0094778A">
              <w:rPr>
                <w:rFonts w:eastAsia="Calibri"/>
                <w:color w:val="000000" w:themeColor="text1"/>
              </w:rPr>
              <w:t xml:space="preserve">Gydytojas turi turėti galimybę paskirti pacientus atlikti sveikatos tyrimus; </w:t>
            </w:r>
          </w:p>
          <w:p w14:paraId="5C922B84" w14:textId="77777777" w:rsidR="007F5B6A" w:rsidRPr="0094778A" w:rsidRDefault="007F5B6A" w:rsidP="00BC1DEA">
            <w:pPr>
              <w:pStyle w:val="ListParagraph"/>
              <w:numPr>
                <w:ilvl w:val="0"/>
                <w:numId w:val="35"/>
              </w:numPr>
              <w:spacing w:line="360" w:lineRule="auto"/>
              <w:ind w:left="0" w:hanging="2"/>
              <w:rPr>
                <w:rFonts w:eastAsia="Calibri"/>
                <w:color w:val="000000" w:themeColor="text1"/>
              </w:rPr>
            </w:pPr>
            <w:r w:rsidRPr="0094778A">
              <w:rPr>
                <w:rFonts w:eastAsia="Calibri"/>
                <w:color w:val="000000" w:themeColor="text1"/>
              </w:rPr>
              <w:t>Gydytojas turi turėti galimybę koreguoti paciento sveikatos kortelės duomenis.</w:t>
            </w:r>
          </w:p>
          <w:p w14:paraId="26548A24" w14:textId="646AF2DD" w:rsidR="003731F1" w:rsidRPr="0094778A" w:rsidRDefault="003731F1" w:rsidP="00BC1DEA">
            <w:pPr>
              <w:pStyle w:val="ListParagraph"/>
              <w:spacing w:line="360" w:lineRule="auto"/>
              <w:ind w:left="0" w:firstLine="0"/>
              <w:rPr>
                <w:rFonts w:eastAsia="Calibri"/>
                <w:color w:val="000000" w:themeColor="text1"/>
              </w:rPr>
            </w:pPr>
            <w:r w:rsidRPr="0094778A">
              <w:rPr>
                <w:rFonts w:eastAsia="Calibri"/>
                <w:color w:val="000000"/>
              </w:rPr>
              <w:t xml:space="preserve">Procesas turi būti </w:t>
            </w:r>
            <w:proofErr w:type="spellStart"/>
            <w:r w:rsidRPr="0094778A">
              <w:rPr>
                <w:rFonts w:eastAsia="Calibri"/>
                <w:color w:val="000000"/>
              </w:rPr>
              <w:t>relizuotas</w:t>
            </w:r>
            <w:proofErr w:type="spellEnd"/>
            <w:r w:rsidRPr="0094778A">
              <w:rPr>
                <w:rFonts w:eastAsia="Calibri"/>
                <w:color w:val="000000"/>
              </w:rPr>
              <w:t xml:space="preserve"> remiantis F.1, F.2, F.</w:t>
            </w:r>
            <w:r w:rsidRPr="0094778A">
              <w:rPr>
                <w:rFonts w:eastAsia="Calibri"/>
                <w:color w:val="000000"/>
                <w:lang w:val="en-GB"/>
              </w:rPr>
              <w:t>4, F.8</w:t>
            </w:r>
            <w:r w:rsidR="00DF295D" w:rsidRPr="0094778A">
              <w:rPr>
                <w:rFonts w:eastAsia="Calibri"/>
                <w:color w:val="000000"/>
                <w:lang w:val="en-GB"/>
              </w:rPr>
              <w:t>, F.10</w:t>
            </w:r>
            <w:r w:rsidRPr="0094778A">
              <w:rPr>
                <w:rFonts w:eastAsia="Calibri"/>
                <w:color w:val="000000"/>
              </w:rPr>
              <w:t xml:space="preserve"> aprašytais </w:t>
            </w:r>
            <w:proofErr w:type="spellStart"/>
            <w:r w:rsidRPr="0094778A">
              <w:rPr>
                <w:rFonts w:eastAsia="Calibri"/>
                <w:color w:val="000000"/>
              </w:rPr>
              <w:t>funkcinias</w:t>
            </w:r>
            <w:proofErr w:type="spellEnd"/>
            <w:r w:rsidRPr="0094778A">
              <w:rPr>
                <w:rFonts w:eastAsia="Calibri"/>
                <w:color w:val="000000"/>
              </w:rPr>
              <w:t xml:space="preserve"> reikalavimais.</w:t>
            </w:r>
          </w:p>
        </w:tc>
      </w:tr>
      <w:tr w:rsidR="007F5B6A" w:rsidRPr="0094778A" w14:paraId="3E4B6002" w14:textId="77777777" w:rsidTr="008E4A34">
        <w:tc>
          <w:tcPr>
            <w:tcW w:w="351" w:type="pct"/>
          </w:tcPr>
          <w:p w14:paraId="1DD6CE17" w14:textId="77777777" w:rsidR="007F5B6A" w:rsidRPr="0094778A" w:rsidRDefault="007F5B6A" w:rsidP="00BC1DEA">
            <w:pPr>
              <w:spacing w:line="360" w:lineRule="auto"/>
              <w:rPr>
                <w:sz w:val="22"/>
                <w:szCs w:val="22"/>
              </w:rPr>
            </w:pPr>
            <w:r w:rsidRPr="0094778A">
              <w:rPr>
                <w:sz w:val="22"/>
                <w:szCs w:val="22"/>
              </w:rPr>
              <w:t>P.3.</w:t>
            </w:r>
          </w:p>
        </w:tc>
        <w:tc>
          <w:tcPr>
            <w:tcW w:w="972" w:type="pct"/>
          </w:tcPr>
          <w:p w14:paraId="54AD02A6"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Holistinis paciento įvertinimas</w:t>
            </w:r>
          </w:p>
        </w:tc>
        <w:tc>
          <w:tcPr>
            <w:tcW w:w="3677" w:type="pct"/>
          </w:tcPr>
          <w:p w14:paraId="0C4B8049" w14:textId="77777777" w:rsidR="007F5B6A" w:rsidRPr="0094778A" w:rsidRDefault="007F5B6A" w:rsidP="00BC1DEA">
            <w:pPr>
              <w:spacing w:line="360" w:lineRule="auto"/>
              <w:jc w:val="both"/>
              <w:rPr>
                <w:sz w:val="22"/>
                <w:szCs w:val="22"/>
              </w:rPr>
            </w:pPr>
            <w:r w:rsidRPr="0094778A">
              <w:rPr>
                <w:sz w:val="22"/>
                <w:szCs w:val="22"/>
              </w:rPr>
              <w:t>P3.1 Sistemoje turi būti funkcionalumas leidžiantis atvejo vadybininkui sukurti/valdyti virtualų konsiliumą. Virtualus konsiliumas gali būti inicijuojamas šeimos gydytojo prašymu, informuojant apie tokį poreikį atvejo vadybininką. Šio funkcionalumo apimtyje turi būti kuriamos užduotys gydytojams specialistams (</w:t>
            </w:r>
            <w:r w:rsidRPr="0094778A">
              <w:rPr>
                <w:i/>
                <w:iCs/>
                <w:sz w:val="22"/>
                <w:szCs w:val="22"/>
              </w:rPr>
              <w:t>kaip endokrinologui, kardiologui ir panašiai</w:t>
            </w:r>
            <w:r w:rsidRPr="0094778A">
              <w:rPr>
                <w:sz w:val="22"/>
                <w:szCs w:val="22"/>
              </w:rPr>
              <w:t>), kurie savo ruoštu turi turėti galimybę sistemoje peržiūrėti paskirtas užduotis ir įvertinus su jomis susijusius pacientų sveikatos duomenis (</w:t>
            </w:r>
            <w:r w:rsidRPr="0094778A">
              <w:rPr>
                <w:i/>
                <w:iCs/>
                <w:sz w:val="22"/>
                <w:szCs w:val="22"/>
              </w:rPr>
              <w:t>kortelės įrašus, šeimos gydytojo diagnozes, ir kita</w:t>
            </w:r>
            <w:r w:rsidRPr="0094778A">
              <w:rPr>
                <w:sz w:val="22"/>
                <w:szCs w:val="22"/>
              </w:rPr>
              <w:t>), pateikti sistemoje nuomonę/įžvalgas dėl paciento būklės ir tolimesnės sveikatos peržiūros bei būtinų atlikti tyrimų.</w:t>
            </w:r>
          </w:p>
          <w:p w14:paraId="47852C2A" w14:textId="77777777" w:rsidR="007F5B6A" w:rsidRPr="0094778A" w:rsidRDefault="007F5B6A" w:rsidP="00BC1DEA">
            <w:pPr>
              <w:spacing w:line="360" w:lineRule="auto"/>
              <w:jc w:val="both"/>
              <w:rPr>
                <w:sz w:val="22"/>
                <w:szCs w:val="22"/>
              </w:rPr>
            </w:pPr>
            <w:r w:rsidRPr="0094778A">
              <w:rPr>
                <w:sz w:val="22"/>
                <w:szCs w:val="22"/>
              </w:rPr>
              <w:lastRenderedPageBreak/>
              <w:t>P3.2 Sistemoje gydytojai specialistai turi turėti galimybes susirašinėti tarpusavyje, įvesti pastabas apie paciento sveikatos būklę. Virtualaus konsiliumo rezultatai tampa prieinami kitiems sistemos vartotojams tik tuomet kai jie yra galutinai patvirtinami gydytojų konsiliumo komandos, tarpiniai vertinimai ir susirašinėjimai kitiems vartotojams neteikiami, teikiamas tik galutinis sprendimas su pateiktomis išvadomis ir rekomendacijomis.</w:t>
            </w:r>
          </w:p>
          <w:p w14:paraId="5AFC1136" w14:textId="77777777" w:rsidR="007F5B6A" w:rsidRPr="0094778A" w:rsidRDefault="007F5B6A" w:rsidP="00BC1DEA">
            <w:pPr>
              <w:spacing w:line="360" w:lineRule="auto"/>
              <w:jc w:val="both"/>
              <w:rPr>
                <w:sz w:val="22"/>
                <w:szCs w:val="22"/>
              </w:rPr>
            </w:pPr>
            <w:r w:rsidRPr="0094778A">
              <w:rPr>
                <w:sz w:val="22"/>
                <w:szCs w:val="22"/>
              </w:rPr>
              <w:t>P3.3 Sistema turi automatiškai informuoti a</w:t>
            </w:r>
            <w:r w:rsidRPr="0094778A">
              <w:rPr>
                <w:rFonts w:eastAsia="Calibri"/>
                <w:sz w:val="22"/>
                <w:szCs w:val="22"/>
              </w:rPr>
              <w:t xml:space="preserve">tvejo vadybininką ir/ar </w:t>
            </w:r>
            <w:r w:rsidRPr="0094778A">
              <w:rPr>
                <w:sz w:val="22"/>
                <w:szCs w:val="22"/>
              </w:rPr>
              <w:t>šeimos gydytoją, siunčiant elektroninius pranešimus, kuomet konsiliume dalyvavę gydytojai specialistai pateikia įžvalgas ir patvirtina pacientui diagnozę bei skiria tolimesnį gydymą.</w:t>
            </w:r>
          </w:p>
          <w:p w14:paraId="132D292D" w14:textId="77777777" w:rsidR="007F5B6A" w:rsidRPr="0094778A" w:rsidRDefault="007F5B6A" w:rsidP="00BC1DEA">
            <w:pPr>
              <w:spacing w:line="360" w:lineRule="auto"/>
              <w:rPr>
                <w:rFonts w:eastAsia="Calibri"/>
                <w:color w:val="000000"/>
                <w:sz w:val="22"/>
                <w:szCs w:val="22"/>
              </w:rPr>
            </w:pPr>
            <w:r w:rsidRPr="0094778A">
              <w:rPr>
                <w:rFonts w:eastAsia="Calibri"/>
                <w:color w:val="000000" w:themeColor="text1"/>
                <w:sz w:val="22"/>
                <w:szCs w:val="22"/>
              </w:rPr>
              <w:t>Sistema turi užtikrinti proceso etapus:</w:t>
            </w:r>
          </w:p>
          <w:p w14:paraId="46914DAF" w14:textId="77777777" w:rsidR="007F5B6A" w:rsidRPr="0094778A" w:rsidRDefault="007F5B6A" w:rsidP="00BC1DEA">
            <w:pPr>
              <w:pStyle w:val="ListParagraph"/>
              <w:numPr>
                <w:ilvl w:val="0"/>
                <w:numId w:val="37"/>
              </w:numPr>
              <w:spacing w:line="360" w:lineRule="auto"/>
              <w:ind w:left="0" w:hanging="2"/>
            </w:pPr>
            <w:r w:rsidRPr="0094778A">
              <w:t>Sukurti ir valdyti (</w:t>
            </w:r>
            <w:r w:rsidRPr="0094778A">
              <w:rPr>
                <w:i/>
                <w:iCs/>
              </w:rPr>
              <w:t>suformuoti konsiliumo komandą, pacientus, paskirti atsakingą konsiliumo gydytoją specialistą</w:t>
            </w:r>
            <w:r w:rsidRPr="0094778A">
              <w:t>) virtualų konsiliumą (</w:t>
            </w:r>
            <w:proofErr w:type="spellStart"/>
            <w:r w:rsidRPr="0094778A">
              <w:t>multidisciplinės</w:t>
            </w:r>
            <w:proofErr w:type="spellEnd"/>
            <w:r w:rsidRPr="0094778A">
              <w:t xml:space="preserve"> komandos užduočių valdymo pagrindu).</w:t>
            </w:r>
          </w:p>
          <w:p w14:paraId="4F5DFE1A" w14:textId="77777777" w:rsidR="007F5B6A" w:rsidRPr="0094778A" w:rsidRDefault="007F5B6A" w:rsidP="00BC1DEA">
            <w:pPr>
              <w:numPr>
                <w:ilvl w:val="0"/>
                <w:numId w:val="37"/>
              </w:numPr>
              <w:spacing w:line="360" w:lineRule="auto"/>
              <w:rPr>
                <w:rFonts w:eastAsia="Calibri"/>
                <w:color w:val="000000" w:themeColor="text1"/>
                <w:sz w:val="22"/>
                <w:szCs w:val="22"/>
              </w:rPr>
            </w:pPr>
            <w:r w:rsidRPr="0094778A">
              <w:rPr>
                <w:rFonts w:eastAsia="Calibri"/>
                <w:color w:val="000000" w:themeColor="text1"/>
                <w:sz w:val="22"/>
                <w:szCs w:val="22"/>
              </w:rPr>
              <w:t>Kaupti konsiliumo įžvalgas ir gydytojų specialistų pastabas dėl paciento gydymo.</w:t>
            </w:r>
          </w:p>
          <w:p w14:paraId="63EA08E1" w14:textId="77777777" w:rsidR="007F5B6A" w:rsidRPr="0094778A" w:rsidRDefault="007F5B6A" w:rsidP="00BC1DEA">
            <w:pPr>
              <w:numPr>
                <w:ilvl w:val="0"/>
                <w:numId w:val="37"/>
              </w:numPr>
              <w:spacing w:line="360" w:lineRule="auto"/>
              <w:rPr>
                <w:rFonts w:eastAsia="Calibri"/>
                <w:color w:val="000000" w:themeColor="text1"/>
                <w:sz w:val="22"/>
                <w:szCs w:val="22"/>
              </w:rPr>
            </w:pPr>
            <w:r w:rsidRPr="0094778A">
              <w:rPr>
                <w:rFonts w:eastAsia="Calibri"/>
                <w:color w:val="000000" w:themeColor="text1"/>
                <w:sz w:val="22"/>
                <w:szCs w:val="22"/>
              </w:rPr>
              <w:t>Peržiūrėti paciento kortelę ir įkeltus sveikatos tyrimų duomenis.</w:t>
            </w:r>
          </w:p>
          <w:p w14:paraId="24638CFC" w14:textId="77777777" w:rsidR="007F5B6A" w:rsidRPr="0094778A" w:rsidRDefault="007F5B6A" w:rsidP="00BC1DEA">
            <w:pPr>
              <w:numPr>
                <w:ilvl w:val="0"/>
                <w:numId w:val="37"/>
              </w:numPr>
              <w:spacing w:line="360" w:lineRule="auto"/>
              <w:rPr>
                <w:rFonts w:eastAsia="Calibri"/>
                <w:color w:val="000000" w:themeColor="text1"/>
                <w:sz w:val="22"/>
                <w:szCs w:val="22"/>
              </w:rPr>
            </w:pPr>
            <w:r w:rsidRPr="0094778A">
              <w:rPr>
                <w:rFonts w:eastAsia="Calibri"/>
                <w:color w:val="000000" w:themeColor="text1"/>
                <w:sz w:val="22"/>
                <w:szCs w:val="22"/>
              </w:rPr>
              <w:t>Peržiūrėti gydytojų parašytus komentarus/įžvalgas, susijusius su paciento gydymu, jeigu tokią prieigą sistemos vartotojas turi.</w:t>
            </w:r>
          </w:p>
          <w:p w14:paraId="1A2472F2" w14:textId="77777777" w:rsidR="007F5B6A" w:rsidRPr="0094778A" w:rsidRDefault="007F5B6A" w:rsidP="00BC1DEA">
            <w:pPr>
              <w:numPr>
                <w:ilvl w:val="0"/>
                <w:numId w:val="37"/>
              </w:numPr>
              <w:spacing w:line="360" w:lineRule="auto"/>
              <w:rPr>
                <w:rFonts w:eastAsia="Calibri"/>
                <w:color w:val="000000" w:themeColor="text1"/>
                <w:sz w:val="22"/>
                <w:szCs w:val="22"/>
              </w:rPr>
            </w:pPr>
            <w:r w:rsidRPr="0094778A">
              <w:rPr>
                <w:rFonts w:eastAsia="Calibri"/>
                <w:color w:val="000000" w:themeColor="text1"/>
                <w:sz w:val="22"/>
                <w:szCs w:val="22"/>
              </w:rPr>
              <w:t>Už konsiliumo galutinės išvados pateikimą atsakingas gydytojas specialistas turi būti informuojamas, kuomet visi konsiliumo nariai pateikia savo išvadas.</w:t>
            </w:r>
          </w:p>
          <w:p w14:paraId="177ECEBF" w14:textId="77777777" w:rsidR="007F5B6A" w:rsidRPr="0094778A" w:rsidRDefault="007F5B6A" w:rsidP="00BC1DEA">
            <w:pPr>
              <w:numPr>
                <w:ilvl w:val="0"/>
                <w:numId w:val="37"/>
              </w:numPr>
              <w:spacing w:line="360" w:lineRule="auto"/>
              <w:rPr>
                <w:sz w:val="22"/>
                <w:szCs w:val="22"/>
              </w:rPr>
            </w:pPr>
            <w:r w:rsidRPr="0094778A">
              <w:rPr>
                <w:rFonts w:eastAsia="Calibri"/>
                <w:color w:val="000000" w:themeColor="text1"/>
                <w:sz w:val="22"/>
                <w:szCs w:val="22"/>
              </w:rPr>
              <w:t>Už konsiliumo galutinės išvados pateikimą atsakingas gydytojas specialistas turi turėti galimybę parašyti galutinę išvadą ir nustatyti diagnozę bei tolimesnį gydymą.</w:t>
            </w:r>
          </w:p>
          <w:p w14:paraId="035A67C3" w14:textId="1F94523C" w:rsidR="00DF295D" w:rsidRPr="0094778A" w:rsidRDefault="00DF295D" w:rsidP="00BC1DEA">
            <w:pPr>
              <w:spacing w:line="360" w:lineRule="auto"/>
              <w:rPr>
                <w:sz w:val="22"/>
                <w:szCs w:val="22"/>
              </w:rPr>
            </w:pPr>
            <w:r w:rsidRPr="0094778A">
              <w:rPr>
                <w:sz w:val="22"/>
                <w:szCs w:val="22"/>
              </w:rPr>
              <w:t xml:space="preserve">Procesas turi būti </w:t>
            </w:r>
            <w:proofErr w:type="spellStart"/>
            <w:r w:rsidRPr="0094778A">
              <w:rPr>
                <w:sz w:val="22"/>
                <w:szCs w:val="22"/>
              </w:rPr>
              <w:t>relizuotas</w:t>
            </w:r>
            <w:proofErr w:type="spellEnd"/>
            <w:r w:rsidRPr="0094778A">
              <w:rPr>
                <w:sz w:val="22"/>
                <w:szCs w:val="22"/>
              </w:rPr>
              <w:t xml:space="preserve"> remiantis F.1, F.2, F.4,</w:t>
            </w:r>
            <w:r w:rsidR="00FD220A" w:rsidRPr="0094778A">
              <w:rPr>
                <w:sz w:val="22"/>
                <w:szCs w:val="22"/>
              </w:rPr>
              <w:t xml:space="preserve"> </w:t>
            </w:r>
            <w:r w:rsidR="00D736B8" w:rsidRPr="0094778A">
              <w:rPr>
                <w:sz w:val="22"/>
                <w:szCs w:val="22"/>
              </w:rPr>
              <w:t>F.7,</w:t>
            </w:r>
            <w:r w:rsidRPr="0094778A">
              <w:rPr>
                <w:sz w:val="22"/>
                <w:szCs w:val="22"/>
              </w:rPr>
              <w:t xml:space="preserve"> F.8, F.</w:t>
            </w:r>
            <w:r w:rsidR="00D736B8" w:rsidRPr="0094778A">
              <w:rPr>
                <w:sz w:val="22"/>
                <w:szCs w:val="22"/>
              </w:rPr>
              <w:t>9</w:t>
            </w:r>
            <w:r w:rsidRPr="0094778A">
              <w:rPr>
                <w:sz w:val="22"/>
                <w:szCs w:val="22"/>
              </w:rPr>
              <w:t xml:space="preserve"> aprašytais </w:t>
            </w:r>
            <w:proofErr w:type="spellStart"/>
            <w:r w:rsidRPr="0094778A">
              <w:rPr>
                <w:sz w:val="22"/>
                <w:szCs w:val="22"/>
              </w:rPr>
              <w:t>funkcinias</w:t>
            </w:r>
            <w:proofErr w:type="spellEnd"/>
            <w:r w:rsidRPr="0094778A">
              <w:rPr>
                <w:sz w:val="22"/>
                <w:szCs w:val="22"/>
              </w:rPr>
              <w:t xml:space="preserve"> reikalavimais.</w:t>
            </w:r>
          </w:p>
        </w:tc>
      </w:tr>
      <w:tr w:rsidR="007F5B6A" w:rsidRPr="0094778A" w14:paraId="3C6E95C7" w14:textId="77777777" w:rsidTr="008E4A34">
        <w:tc>
          <w:tcPr>
            <w:tcW w:w="351" w:type="pct"/>
          </w:tcPr>
          <w:p w14:paraId="6CAF0118" w14:textId="77777777" w:rsidR="007F5B6A" w:rsidRPr="0094778A" w:rsidRDefault="007F5B6A" w:rsidP="00BC1DEA">
            <w:pPr>
              <w:spacing w:line="360" w:lineRule="auto"/>
              <w:rPr>
                <w:sz w:val="22"/>
                <w:szCs w:val="22"/>
              </w:rPr>
            </w:pPr>
            <w:r w:rsidRPr="0094778A">
              <w:rPr>
                <w:sz w:val="22"/>
                <w:szCs w:val="22"/>
              </w:rPr>
              <w:lastRenderedPageBreak/>
              <w:t>P.4.</w:t>
            </w:r>
          </w:p>
        </w:tc>
        <w:tc>
          <w:tcPr>
            <w:tcW w:w="972" w:type="pct"/>
          </w:tcPr>
          <w:p w14:paraId="10C9E3CB"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Individualizuoto gydymo plano sudarymas</w:t>
            </w:r>
          </w:p>
        </w:tc>
        <w:tc>
          <w:tcPr>
            <w:tcW w:w="3677" w:type="pct"/>
          </w:tcPr>
          <w:p w14:paraId="2C348FC8" w14:textId="7F2E7A59" w:rsidR="007F5B6A" w:rsidRPr="0094778A" w:rsidRDefault="007F5B6A" w:rsidP="00BC1DEA">
            <w:pPr>
              <w:spacing w:line="360" w:lineRule="auto"/>
              <w:jc w:val="both"/>
              <w:rPr>
                <w:sz w:val="22"/>
                <w:szCs w:val="22"/>
              </w:rPr>
            </w:pPr>
            <w:r w:rsidRPr="0094778A">
              <w:rPr>
                <w:sz w:val="22"/>
                <w:szCs w:val="22"/>
              </w:rPr>
              <w:t xml:space="preserve">P4.1 Sistemoje turi būti funkcionalumas leidžiantis gydytojui specialistui sukurti užduotį sudaryti individualizuotą gydymo planą pacientui. </w:t>
            </w:r>
          </w:p>
          <w:p w14:paraId="777CA57F" w14:textId="35DCA3D0" w:rsidR="007F5B6A" w:rsidRPr="0094778A" w:rsidRDefault="007F5B6A" w:rsidP="00BC1DEA">
            <w:pPr>
              <w:spacing w:line="360" w:lineRule="auto"/>
              <w:jc w:val="both"/>
              <w:rPr>
                <w:rFonts w:eastAsia="Calibri"/>
                <w:sz w:val="22"/>
                <w:szCs w:val="22"/>
              </w:rPr>
            </w:pPr>
            <w:r w:rsidRPr="0094778A">
              <w:rPr>
                <w:sz w:val="22"/>
                <w:szCs w:val="22"/>
              </w:rPr>
              <w:t>P4.2 Sveikos gyvensenos specialistas pagal sistemoje prieinamus paciento holistinius sveikatos duomenis (</w:t>
            </w:r>
            <w:r w:rsidRPr="0094778A">
              <w:rPr>
                <w:i/>
                <w:iCs/>
                <w:sz w:val="22"/>
                <w:szCs w:val="22"/>
              </w:rPr>
              <w:t>holistiniai duomenys - paciento kortelė</w:t>
            </w:r>
            <w:r w:rsidR="00B8397A" w:rsidRPr="0094778A">
              <w:rPr>
                <w:i/>
                <w:iCs/>
                <w:sz w:val="22"/>
                <w:szCs w:val="22"/>
              </w:rPr>
              <w:t xml:space="preserve">, tyrimų </w:t>
            </w:r>
            <w:proofErr w:type="spellStart"/>
            <w:r w:rsidR="00B8397A" w:rsidRPr="0094778A">
              <w:rPr>
                <w:i/>
                <w:iCs/>
                <w:sz w:val="22"/>
                <w:szCs w:val="22"/>
              </w:rPr>
              <w:t>duomnys</w:t>
            </w:r>
            <w:proofErr w:type="spellEnd"/>
            <w:r w:rsidRPr="0094778A">
              <w:rPr>
                <w:i/>
                <w:iCs/>
                <w:sz w:val="22"/>
                <w:szCs w:val="22"/>
              </w:rPr>
              <w:t>, gydymo eiga, virtualus konsiliumo išvados, paciento pastabos ir atgalinis ryšys</w:t>
            </w:r>
            <w:r w:rsidRPr="0094778A">
              <w:rPr>
                <w:sz w:val="22"/>
                <w:szCs w:val="22"/>
              </w:rPr>
              <w:t xml:space="preserve">), sukuria individualizuoto gydymo plano rekomendacijas. Jų kūrimas turi būti atliekamas sistemoje, keičiant iš anksto suvestus (ir esant </w:t>
            </w:r>
            <w:r w:rsidRPr="0094778A">
              <w:rPr>
                <w:sz w:val="22"/>
                <w:szCs w:val="22"/>
              </w:rPr>
              <w:lastRenderedPageBreak/>
              <w:t xml:space="preserve">poreikiui plečiamus) sveikos gyvensenos valdymo ir stebėjimo rodiklius. </w:t>
            </w:r>
            <w:r w:rsidRPr="0094778A">
              <w:rPr>
                <w:rFonts w:eastAsia="Calibri"/>
                <w:sz w:val="22"/>
                <w:szCs w:val="22"/>
              </w:rPr>
              <w:t xml:space="preserve">Sistemoje </w:t>
            </w:r>
            <w:r w:rsidRPr="0094778A">
              <w:rPr>
                <w:sz w:val="22"/>
                <w:szCs w:val="22"/>
              </w:rPr>
              <w:t>turi būti</w:t>
            </w:r>
            <w:r w:rsidRPr="0094778A">
              <w:rPr>
                <w:rFonts w:eastAsia="Calibri"/>
                <w:sz w:val="22"/>
                <w:szCs w:val="22"/>
              </w:rPr>
              <w:t xml:space="preserve"> galimybė nustatyti gydymo plano vykdymo trukmę, fizinio aktyvumo </w:t>
            </w:r>
            <w:r w:rsidRPr="0094778A">
              <w:rPr>
                <w:sz w:val="22"/>
                <w:szCs w:val="22"/>
              </w:rPr>
              <w:t>apimčių</w:t>
            </w:r>
            <w:r w:rsidRPr="0094778A">
              <w:rPr>
                <w:rFonts w:eastAsia="Calibri"/>
                <w:sz w:val="22"/>
                <w:szCs w:val="22"/>
              </w:rPr>
              <w:t xml:space="preserve"> ir kūno masės kitimo tikslus, pasirinkti norimus stebėti sveikatos rodiklius savaitės, mėnesio ir trijų mėnesių intervale</w:t>
            </w:r>
            <w:r w:rsidRPr="0094778A">
              <w:rPr>
                <w:sz w:val="22"/>
                <w:szCs w:val="22"/>
              </w:rPr>
              <w:t>. Taip pat turi būti galimybė paskirti</w:t>
            </w:r>
            <w:r w:rsidRPr="0094778A">
              <w:rPr>
                <w:rFonts w:eastAsia="Calibri"/>
                <w:sz w:val="22"/>
                <w:szCs w:val="22"/>
              </w:rPr>
              <w:t xml:space="preserve"> kasdienes užduotis pacientui</w:t>
            </w:r>
            <w:r w:rsidRPr="0094778A">
              <w:rPr>
                <w:sz w:val="22"/>
                <w:szCs w:val="22"/>
              </w:rPr>
              <w:t xml:space="preserve"> </w:t>
            </w:r>
            <w:r w:rsidRPr="0094778A">
              <w:rPr>
                <w:rFonts w:eastAsia="Calibri"/>
                <w:sz w:val="22"/>
                <w:szCs w:val="22"/>
              </w:rPr>
              <w:t xml:space="preserve">- pildyti medikamentų vartojimo, rūkymo, alkoholio vartojimo, </w:t>
            </w:r>
            <w:r w:rsidRPr="0094778A">
              <w:rPr>
                <w:sz w:val="22"/>
                <w:szCs w:val="22"/>
              </w:rPr>
              <w:t>psichoanalitinius</w:t>
            </w:r>
            <w:r w:rsidRPr="0094778A">
              <w:rPr>
                <w:rFonts w:eastAsia="Calibri"/>
                <w:sz w:val="22"/>
                <w:szCs w:val="22"/>
              </w:rPr>
              <w:t xml:space="preserve"> žurnalus.</w:t>
            </w:r>
          </w:p>
          <w:p w14:paraId="03E60209" w14:textId="77777777" w:rsidR="007F5B6A" w:rsidRPr="0094778A" w:rsidRDefault="007F5B6A" w:rsidP="00BC1DEA">
            <w:pPr>
              <w:spacing w:line="360" w:lineRule="auto"/>
              <w:jc w:val="both"/>
              <w:rPr>
                <w:rFonts w:eastAsia="Calibri"/>
                <w:sz w:val="22"/>
                <w:szCs w:val="22"/>
              </w:rPr>
            </w:pPr>
            <w:r w:rsidRPr="0094778A">
              <w:rPr>
                <w:sz w:val="22"/>
                <w:szCs w:val="22"/>
              </w:rPr>
              <w:t xml:space="preserve">P4.3 </w:t>
            </w:r>
            <w:r w:rsidRPr="0094778A">
              <w:rPr>
                <w:rFonts w:eastAsia="Calibri"/>
                <w:sz w:val="22"/>
                <w:szCs w:val="22"/>
              </w:rPr>
              <w:t>Sistemoje turi būti galimybė priskirti sukurtą individualizuotą gydymo planą pacientui, taip pat jam teikiant pagalbinę medžiagą jo įgyvendinimui. Pacientas yra supažindinamas su iškeltais tikslais, naudojant sistemos vidines komunikacijos priemones. Per savišvietos modulį (</w:t>
            </w:r>
            <w:r w:rsidRPr="0094778A">
              <w:rPr>
                <w:sz w:val="22"/>
                <w:szCs w:val="22"/>
              </w:rPr>
              <w:t>P8.</w:t>
            </w:r>
            <w:r w:rsidRPr="0094778A">
              <w:rPr>
                <w:rFonts w:eastAsia="Calibri"/>
                <w:sz w:val="22"/>
                <w:szCs w:val="22"/>
              </w:rPr>
              <w:t>) pacientui turi būti teikiama rekomendacinė ir mokomoji medžiaga susijusi su plano įgyvendinimu, taip pat instrukcijos kokius matavimus pacientas turi atlikti plano vykdymo metu, kaip dėvėti nešiojamus įrenginius.</w:t>
            </w:r>
          </w:p>
          <w:p w14:paraId="29E8C15A" w14:textId="77777777" w:rsidR="007F5B6A" w:rsidRPr="0094778A" w:rsidRDefault="007F5B6A" w:rsidP="00BC1DEA">
            <w:pPr>
              <w:spacing w:line="360" w:lineRule="auto"/>
              <w:rPr>
                <w:rFonts w:eastAsia="Calibri"/>
                <w:color w:val="000000"/>
                <w:sz w:val="22"/>
                <w:szCs w:val="22"/>
              </w:rPr>
            </w:pPr>
            <w:r w:rsidRPr="0094778A">
              <w:rPr>
                <w:rFonts w:eastAsia="Calibri"/>
                <w:color w:val="000000" w:themeColor="text1"/>
                <w:sz w:val="22"/>
                <w:szCs w:val="22"/>
              </w:rPr>
              <w:t>Sistema turi užtikrinti proceso etapus:</w:t>
            </w:r>
          </w:p>
          <w:p w14:paraId="614E685E" w14:textId="77777777" w:rsidR="007F5B6A" w:rsidRPr="0094778A" w:rsidRDefault="007F5B6A" w:rsidP="00BC1DEA">
            <w:pPr>
              <w:numPr>
                <w:ilvl w:val="0"/>
                <w:numId w:val="37"/>
              </w:numPr>
              <w:spacing w:line="360" w:lineRule="auto"/>
              <w:rPr>
                <w:color w:val="000000" w:themeColor="text1"/>
                <w:sz w:val="22"/>
                <w:szCs w:val="22"/>
              </w:rPr>
            </w:pPr>
            <w:r w:rsidRPr="0094778A">
              <w:rPr>
                <w:rFonts w:eastAsia="Calibri"/>
                <w:color w:val="000000" w:themeColor="text1"/>
                <w:sz w:val="22"/>
                <w:szCs w:val="22"/>
              </w:rPr>
              <w:t xml:space="preserve">Sukurti ir valdyti </w:t>
            </w:r>
            <w:r w:rsidRPr="0094778A">
              <w:rPr>
                <w:sz w:val="22"/>
                <w:szCs w:val="22"/>
              </w:rPr>
              <w:t>užduotį sudaryti individualizuotą gydymo planą pacientui</w:t>
            </w:r>
            <w:r w:rsidRPr="0094778A">
              <w:rPr>
                <w:rFonts w:eastAsia="Calibri"/>
                <w:color w:val="000000" w:themeColor="text1"/>
                <w:sz w:val="22"/>
                <w:szCs w:val="22"/>
              </w:rPr>
              <w:t>.</w:t>
            </w:r>
          </w:p>
          <w:p w14:paraId="1806D3B7" w14:textId="77777777" w:rsidR="007F5B6A" w:rsidRPr="0094778A" w:rsidRDefault="007F5B6A" w:rsidP="00BC1DEA">
            <w:pPr>
              <w:numPr>
                <w:ilvl w:val="0"/>
                <w:numId w:val="37"/>
              </w:numPr>
              <w:spacing w:line="360" w:lineRule="auto"/>
              <w:rPr>
                <w:color w:val="000000" w:themeColor="text1"/>
                <w:sz w:val="22"/>
                <w:szCs w:val="22"/>
              </w:rPr>
            </w:pPr>
            <w:r w:rsidRPr="0094778A">
              <w:rPr>
                <w:color w:val="000000" w:themeColor="text1"/>
                <w:sz w:val="22"/>
                <w:szCs w:val="22"/>
              </w:rPr>
              <w:t xml:space="preserve">Sukurti, peržiūrėti ir koreguoti (įgyvendinimo eigoje) </w:t>
            </w:r>
            <w:r w:rsidRPr="0094778A">
              <w:rPr>
                <w:sz w:val="22"/>
                <w:szCs w:val="22"/>
              </w:rPr>
              <w:t>individualizuotą gydymo planą.</w:t>
            </w:r>
          </w:p>
          <w:p w14:paraId="58F4C6BB" w14:textId="77777777" w:rsidR="007F5B6A" w:rsidRPr="0094778A" w:rsidRDefault="007F5B6A" w:rsidP="00BC1DEA">
            <w:pPr>
              <w:numPr>
                <w:ilvl w:val="0"/>
                <w:numId w:val="37"/>
              </w:numPr>
              <w:spacing w:line="360" w:lineRule="auto"/>
              <w:rPr>
                <w:color w:val="000000" w:themeColor="text1"/>
                <w:sz w:val="22"/>
                <w:szCs w:val="22"/>
              </w:rPr>
            </w:pPr>
            <w:r w:rsidRPr="0094778A">
              <w:rPr>
                <w:color w:val="000000" w:themeColor="text1"/>
                <w:sz w:val="22"/>
                <w:szCs w:val="22"/>
              </w:rPr>
              <w:t xml:space="preserve">Automatizuotai paskirti ir valdyti </w:t>
            </w:r>
            <w:r w:rsidRPr="0094778A">
              <w:rPr>
                <w:sz w:val="22"/>
                <w:szCs w:val="22"/>
              </w:rPr>
              <w:t>kasdienes užduotis pacientui susijusias su individualizuotu gydymo planu.</w:t>
            </w:r>
          </w:p>
          <w:p w14:paraId="4178D710" w14:textId="77777777" w:rsidR="007F5B6A" w:rsidRPr="0094778A" w:rsidRDefault="007F5B6A" w:rsidP="00BC1DEA">
            <w:pPr>
              <w:numPr>
                <w:ilvl w:val="0"/>
                <w:numId w:val="37"/>
              </w:numPr>
              <w:spacing w:line="360" w:lineRule="auto"/>
              <w:rPr>
                <w:color w:val="000000" w:themeColor="text1"/>
                <w:sz w:val="22"/>
                <w:szCs w:val="22"/>
              </w:rPr>
            </w:pPr>
            <w:r w:rsidRPr="0094778A">
              <w:rPr>
                <w:rFonts w:eastAsia="Calibri"/>
                <w:sz w:val="22"/>
                <w:szCs w:val="22"/>
              </w:rPr>
              <w:t>Priskirti sukurtą individualizuotą gydymo planą pacientui.</w:t>
            </w:r>
          </w:p>
          <w:p w14:paraId="3FE93FD2" w14:textId="77777777" w:rsidR="007F5B6A" w:rsidRPr="0094778A" w:rsidRDefault="007F5B6A" w:rsidP="00BC1DEA">
            <w:pPr>
              <w:numPr>
                <w:ilvl w:val="0"/>
                <w:numId w:val="37"/>
              </w:numPr>
              <w:spacing w:line="360" w:lineRule="auto"/>
              <w:rPr>
                <w:rFonts w:eastAsia="Calibri"/>
                <w:sz w:val="22"/>
                <w:szCs w:val="22"/>
              </w:rPr>
            </w:pPr>
            <w:r w:rsidRPr="0094778A">
              <w:rPr>
                <w:rFonts w:eastAsia="Calibri"/>
                <w:sz w:val="22"/>
                <w:szCs w:val="22"/>
              </w:rPr>
              <w:t>Teikti pacientui rekomendacinę ir mokomąją medžiagą susijusią su plano įgyvendinimu.</w:t>
            </w:r>
          </w:p>
          <w:p w14:paraId="53DF6690" w14:textId="28A8E6D9" w:rsidR="00D736B8" w:rsidRPr="0094778A" w:rsidRDefault="00D736B8" w:rsidP="00BC1DEA">
            <w:pPr>
              <w:spacing w:line="360" w:lineRule="auto"/>
              <w:rPr>
                <w:rFonts w:eastAsia="Calibri"/>
                <w:sz w:val="22"/>
                <w:szCs w:val="22"/>
              </w:rPr>
            </w:pPr>
            <w:r w:rsidRPr="0094778A">
              <w:rPr>
                <w:sz w:val="22"/>
                <w:szCs w:val="22"/>
              </w:rPr>
              <w:t xml:space="preserve">Procesas turi būti </w:t>
            </w:r>
            <w:proofErr w:type="spellStart"/>
            <w:r w:rsidRPr="0094778A">
              <w:rPr>
                <w:sz w:val="22"/>
                <w:szCs w:val="22"/>
              </w:rPr>
              <w:t>relizuotas</w:t>
            </w:r>
            <w:proofErr w:type="spellEnd"/>
            <w:r w:rsidRPr="0094778A">
              <w:rPr>
                <w:sz w:val="22"/>
                <w:szCs w:val="22"/>
              </w:rPr>
              <w:t xml:space="preserve"> remiantis F.1, F.2, </w:t>
            </w:r>
            <w:r w:rsidR="00D662E8" w:rsidRPr="0094778A">
              <w:rPr>
                <w:sz w:val="22"/>
                <w:szCs w:val="22"/>
              </w:rPr>
              <w:t>F.</w:t>
            </w:r>
            <w:r w:rsidR="00D662E8" w:rsidRPr="0094778A">
              <w:rPr>
                <w:sz w:val="22"/>
                <w:szCs w:val="22"/>
                <w:lang w:val="en-GB"/>
              </w:rPr>
              <w:t xml:space="preserve">3, </w:t>
            </w:r>
            <w:r w:rsidRPr="0094778A">
              <w:rPr>
                <w:sz w:val="22"/>
                <w:szCs w:val="22"/>
              </w:rPr>
              <w:t>F.4, F.</w:t>
            </w:r>
            <w:r w:rsidR="00D662E8" w:rsidRPr="0094778A">
              <w:rPr>
                <w:sz w:val="22"/>
                <w:szCs w:val="22"/>
              </w:rPr>
              <w:t>5</w:t>
            </w:r>
            <w:r w:rsidRPr="0094778A">
              <w:rPr>
                <w:sz w:val="22"/>
                <w:szCs w:val="22"/>
              </w:rPr>
              <w:t xml:space="preserve">, F.8, F.9 aprašytais </w:t>
            </w:r>
            <w:proofErr w:type="spellStart"/>
            <w:r w:rsidRPr="0094778A">
              <w:rPr>
                <w:sz w:val="22"/>
                <w:szCs w:val="22"/>
              </w:rPr>
              <w:t>funkcinias</w:t>
            </w:r>
            <w:proofErr w:type="spellEnd"/>
            <w:r w:rsidRPr="0094778A">
              <w:rPr>
                <w:sz w:val="22"/>
                <w:szCs w:val="22"/>
              </w:rPr>
              <w:t xml:space="preserve"> reikalavimais.</w:t>
            </w:r>
          </w:p>
        </w:tc>
      </w:tr>
      <w:tr w:rsidR="007F5B6A" w:rsidRPr="0094778A" w14:paraId="7453763C" w14:textId="77777777" w:rsidTr="008E4A34">
        <w:tc>
          <w:tcPr>
            <w:tcW w:w="351" w:type="pct"/>
          </w:tcPr>
          <w:p w14:paraId="7974C99B" w14:textId="77777777" w:rsidR="007F5B6A" w:rsidRPr="0094778A" w:rsidRDefault="007F5B6A" w:rsidP="00BC1DEA">
            <w:pPr>
              <w:spacing w:line="360" w:lineRule="auto"/>
              <w:rPr>
                <w:sz w:val="22"/>
                <w:szCs w:val="22"/>
              </w:rPr>
            </w:pPr>
            <w:r w:rsidRPr="0094778A">
              <w:rPr>
                <w:rFonts w:eastAsia="Calibri"/>
                <w:color w:val="000000" w:themeColor="text1"/>
                <w:sz w:val="22"/>
                <w:szCs w:val="22"/>
              </w:rPr>
              <w:lastRenderedPageBreak/>
              <w:t>P.</w:t>
            </w:r>
            <w:r w:rsidRPr="0094778A">
              <w:rPr>
                <w:rFonts w:eastAsia="Calibri"/>
                <w:color w:val="000000" w:themeColor="text1"/>
                <w:sz w:val="22"/>
                <w:szCs w:val="22"/>
                <w:lang w:val="en-GB"/>
              </w:rPr>
              <w:t>5.</w:t>
            </w:r>
          </w:p>
        </w:tc>
        <w:tc>
          <w:tcPr>
            <w:tcW w:w="972" w:type="pct"/>
          </w:tcPr>
          <w:p w14:paraId="1067491B" w14:textId="77777777" w:rsidR="007F5B6A" w:rsidRPr="0094778A" w:rsidRDefault="007F5B6A" w:rsidP="00BC1DEA">
            <w:pPr>
              <w:spacing w:line="360" w:lineRule="auto"/>
              <w:rPr>
                <w:rFonts w:eastAsia="Calibri"/>
                <w:b/>
                <w:bCs/>
                <w:color w:val="000000"/>
                <w:sz w:val="22"/>
                <w:szCs w:val="22"/>
              </w:rPr>
            </w:pPr>
            <w:r w:rsidRPr="0094778A">
              <w:rPr>
                <w:rFonts w:eastAsia="Calibri"/>
                <w:color w:val="000000" w:themeColor="text1"/>
                <w:sz w:val="22"/>
                <w:szCs w:val="22"/>
              </w:rPr>
              <w:t>Automatinė individualizuoto gydymo plano adaptacija (</w:t>
            </w:r>
            <w:r w:rsidRPr="0094778A">
              <w:rPr>
                <w:rFonts w:eastAsia="Calibri"/>
                <w:sz w:val="22"/>
                <w:szCs w:val="22"/>
              </w:rPr>
              <w:t>individualizuotos sveikos gyvensenos rekomendacijos</w:t>
            </w:r>
            <w:r w:rsidRPr="0094778A">
              <w:rPr>
                <w:rFonts w:eastAsia="Calibri"/>
                <w:color w:val="000000" w:themeColor="text1"/>
                <w:sz w:val="22"/>
                <w:szCs w:val="22"/>
              </w:rPr>
              <w:t xml:space="preserve"> ir duomenų analitika)</w:t>
            </w:r>
          </w:p>
        </w:tc>
        <w:tc>
          <w:tcPr>
            <w:tcW w:w="3677" w:type="pct"/>
          </w:tcPr>
          <w:p w14:paraId="656C45C8" w14:textId="77777777" w:rsidR="007F5B6A" w:rsidRPr="0094778A" w:rsidRDefault="007F5B6A" w:rsidP="00BC1DEA">
            <w:pPr>
              <w:spacing w:line="360" w:lineRule="auto"/>
              <w:ind w:left="2"/>
              <w:rPr>
                <w:rFonts w:eastAsia="Calibri"/>
                <w:sz w:val="22"/>
                <w:szCs w:val="22"/>
              </w:rPr>
            </w:pPr>
            <w:r w:rsidRPr="0094778A">
              <w:rPr>
                <w:rFonts w:eastAsia="Calibri"/>
                <w:color w:val="000000" w:themeColor="text1"/>
                <w:sz w:val="22"/>
                <w:szCs w:val="22"/>
              </w:rPr>
              <w:t xml:space="preserve">P.5.1 </w:t>
            </w:r>
            <w:r w:rsidRPr="0094778A">
              <w:rPr>
                <w:rFonts w:eastAsia="Calibri"/>
                <w:sz w:val="22"/>
                <w:szCs w:val="22"/>
              </w:rPr>
              <w:t xml:space="preserve">Sistemoje turi </w:t>
            </w:r>
            <w:r w:rsidRPr="0094778A">
              <w:rPr>
                <w:rFonts w:eastAsia="Calibri"/>
                <w:sz w:val="22"/>
                <w:szCs w:val="22"/>
                <w:u w:val="single"/>
              </w:rPr>
              <w:t>teikti duomenų analitikos funkcionalumą</w:t>
            </w:r>
            <w:r w:rsidRPr="0094778A">
              <w:rPr>
                <w:rFonts w:eastAsia="Calibri"/>
                <w:sz w:val="22"/>
                <w:szCs w:val="22"/>
              </w:rPr>
              <w:t>. Sistemos analitika reikalinga tam, kad būtų galima apdoroti duomenis, gautus iš nešiojamų įrenginių, atvaizduoti juos grafikuose ir apskaičiuoti išvestinių parametrų reikšmes, reikalingas paciento sveikatos būklei nustatyti.</w:t>
            </w:r>
          </w:p>
          <w:p w14:paraId="05BDF39C" w14:textId="77777777" w:rsidR="007F5B6A" w:rsidRPr="0094778A" w:rsidRDefault="007F5B6A" w:rsidP="00BC1DEA">
            <w:pPr>
              <w:spacing w:line="360" w:lineRule="auto"/>
              <w:ind w:left="2"/>
              <w:rPr>
                <w:rFonts w:eastAsia="Calibri"/>
                <w:sz w:val="22"/>
                <w:szCs w:val="22"/>
              </w:rPr>
            </w:pPr>
            <w:r w:rsidRPr="0094778A">
              <w:rPr>
                <w:rFonts w:eastAsia="Calibri"/>
                <w:sz w:val="22"/>
                <w:szCs w:val="22"/>
              </w:rPr>
              <w:t>Sistemoje turi būti galimybė atvaizduoti:</w:t>
            </w:r>
          </w:p>
          <w:p w14:paraId="63375500" w14:textId="77777777" w:rsidR="007F5B6A" w:rsidRPr="0094778A" w:rsidRDefault="007F5B6A" w:rsidP="00BC1DEA">
            <w:pPr>
              <w:pStyle w:val="ListParagraph"/>
              <w:numPr>
                <w:ilvl w:val="0"/>
                <w:numId w:val="39"/>
              </w:numPr>
              <w:spacing w:line="360" w:lineRule="auto"/>
              <w:ind w:left="0" w:hanging="2"/>
              <w:rPr>
                <w:rFonts w:eastAsia="Calibri"/>
              </w:rPr>
            </w:pPr>
            <w:r w:rsidRPr="0094778A">
              <w:rPr>
                <w:rFonts w:eastAsia="Calibri"/>
              </w:rPr>
              <w:t>Širdies ritmo ramybės metu ir aktyviu metu, nueitus žingsnių grafikus ir šių duomenų vidutines reikšmes savaitės ir mėnesio intervale.</w:t>
            </w:r>
          </w:p>
          <w:p w14:paraId="5CC4DD14" w14:textId="77777777" w:rsidR="007F5B6A" w:rsidRPr="0094778A" w:rsidRDefault="007F5B6A" w:rsidP="00BC1DEA">
            <w:pPr>
              <w:pStyle w:val="ListParagraph"/>
              <w:numPr>
                <w:ilvl w:val="0"/>
                <w:numId w:val="39"/>
              </w:numPr>
              <w:spacing w:line="360" w:lineRule="auto"/>
              <w:ind w:left="0" w:hanging="2"/>
              <w:rPr>
                <w:rFonts w:eastAsia="Calibri"/>
              </w:rPr>
            </w:pPr>
            <w:r w:rsidRPr="0094778A">
              <w:rPr>
                <w:rFonts w:eastAsia="Calibri"/>
              </w:rPr>
              <w:t>Skirtingų miego būsenų grafikus.</w:t>
            </w:r>
          </w:p>
          <w:p w14:paraId="076240AE" w14:textId="77777777" w:rsidR="007F5B6A" w:rsidRPr="0094778A" w:rsidRDefault="007F5B6A" w:rsidP="00BC1DEA">
            <w:pPr>
              <w:pStyle w:val="ListParagraph"/>
              <w:numPr>
                <w:ilvl w:val="0"/>
                <w:numId w:val="39"/>
              </w:numPr>
              <w:spacing w:line="360" w:lineRule="auto"/>
              <w:ind w:left="0" w:hanging="2"/>
              <w:rPr>
                <w:rFonts w:eastAsia="Calibri"/>
              </w:rPr>
            </w:pPr>
            <w:r w:rsidRPr="0094778A">
              <w:rPr>
                <w:rFonts w:eastAsia="Calibri"/>
              </w:rPr>
              <w:t xml:space="preserve">Paciento kūno masės sudėties grafikus ir šių duomenų minimalias, </w:t>
            </w:r>
            <w:r w:rsidRPr="0094778A">
              <w:rPr>
                <w:rFonts w:eastAsia="Calibri"/>
              </w:rPr>
              <w:lastRenderedPageBreak/>
              <w:t>vidutines ir maksimalias reikšmes savaitės ir mėnesio intervale.</w:t>
            </w:r>
          </w:p>
          <w:p w14:paraId="5F5802B7" w14:textId="77777777" w:rsidR="007F5B6A" w:rsidRPr="0094778A" w:rsidRDefault="007F5B6A" w:rsidP="00BC1DEA">
            <w:pPr>
              <w:pStyle w:val="ListParagraph"/>
              <w:numPr>
                <w:ilvl w:val="0"/>
                <w:numId w:val="39"/>
              </w:numPr>
              <w:spacing w:line="360" w:lineRule="auto"/>
              <w:ind w:left="0" w:hanging="2"/>
              <w:rPr>
                <w:rFonts w:eastAsia="Calibri"/>
              </w:rPr>
            </w:pPr>
            <w:r w:rsidRPr="0094778A">
              <w:rPr>
                <w:rFonts w:eastAsia="Calibri"/>
              </w:rPr>
              <w:t>Kraujo spaudimo kitimo grafikus ir vidutines reikšmes savaitės ir mėnesio intervale.</w:t>
            </w:r>
          </w:p>
          <w:p w14:paraId="76B3AE4D" w14:textId="77777777" w:rsidR="009C0966" w:rsidRPr="0094778A" w:rsidRDefault="007F5B6A" w:rsidP="00BC1DEA">
            <w:pPr>
              <w:pStyle w:val="ListParagraph"/>
              <w:numPr>
                <w:ilvl w:val="0"/>
                <w:numId w:val="39"/>
              </w:numPr>
              <w:spacing w:line="360" w:lineRule="auto"/>
              <w:ind w:left="0" w:hanging="2"/>
              <w:rPr>
                <w:rFonts w:eastAsia="Calibri"/>
              </w:rPr>
            </w:pPr>
            <w:r w:rsidRPr="0094778A">
              <w:rPr>
                <w:rFonts w:eastAsia="Calibri"/>
              </w:rPr>
              <w:t>Elektrokardiogramos duomenis.</w:t>
            </w:r>
          </w:p>
          <w:p w14:paraId="0C62424B" w14:textId="14E35E94" w:rsidR="007F5B6A" w:rsidRPr="0094778A" w:rsidRDefault="007F5B6A" w:rsidP="00BC1DEA">
            <w:pPr>
              <w:pStyle w:val="ListParagraph"/>
              <w:spacing w:line="360" w:lineRule="auto"/>
              <w:ind w:left="0" w:firstLine="0"/>
              <w:rPr>
                <w:rFonts w:eastAsia="Calibri"/>
              </w:rPr>
            </w:pPr>
            <w:r w:rsidRPr="0094778A">
              <w:rPr>
                <w:rFonts w:eastAsia="Calibri"/>
                <w:color w:val="000000" w:themeColor="text1"/>
              </w:rPr>
              <w:t xml:space="preserve">P.5.2 </w:t>
            </w:r>
            <w:r w:rsidR="009C0966" w:rsidRPr="0094778A">
              <w:rPr>
                <w:rFonts w:eastAsia="Calibri"/>
              </w:rPr>
              <w:t>Sistemoje turi veikti s</w:t>
            </w:r>
            <w:r w:rsidRPr="0094778A">
              <w:rPr>
                <w:rFonts w:eastAsia="Calibri"/>
              </w:rPr>
              <w:t xml:space="preserve">veikatos duomenų algoritmai, kad būtų galima pacientams </w:t>
            </w:r>
            <w:r w:rsidRPr="0094778A">
              <w:rPr>
                <w:rFonts w:eastAsia="Calibri"/>
                <w:u w:val="single"/>
              </w:rPr>
              <w:t>teikti individualizuotas sveikos gyvensenos rekomendacijas</w:t>
            </w:r>
            <w:r w:rsidRPr="0094778A">
              <w:rPr>
                <w:rFonts w:eastAsia="Calibri"/>
              </w:rPr>
              <w:t>, stebėti individualiame plane nustatytų tikslų siekimo progresą, pagal nešiojamų įrenginių fiksuojamus duomenis apskaičiuoti išvestinius rodiklius.</w:t>
            </w:r>
          </w:p>
          <w:p w14:paraId="3095FDD4" w14:textId="77777777" w:rsidR="007F5B6A" w:rsidRPr="0094778A" w:rsidRDefault="007F5B6A" w:rsidP="00BC1DEA">
            <w:pPr>
              <w:spacing w:line="360" w:lineRule="auto"/>
              <w:rPr>
                <w:rFonts w:eastAsia="Calibri"/>
                <w:sz w:val="22"/>
                <w:szCs w:val="22"/>
              </w:rPr>
            </w:pPr>
            <w:r w:rsidRPr="0094778A">
              <w:rPr>
                <w:rFonts w:eastAsia="Calibri"/>
                <w:sz w:val="22"/>
                <w:szCs w:val="22"/>
              </w:rPr>
              <w:t>Sistema turi galėti:</w:t>
            </w:r>
          </w:p>
          <w:p w14:paraId="05378BE8"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Teikti individualizuotas pirmines fizinio aktyvumo rekomendacijas pagal pateiktus reikiamų klausimynų atsakymus;</w:t>
            </w:r>
          </w:p>
          <w:p w14:paraId="3EFEE73F"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Iš nešiojamų įrenginių surinktų duomenų išskaičiuoti išvestinius rodiklius, skirtus fizinio aktyvumo rekomendacijų vykdymo stebėjimui;</w:t>
            </w:r>
          </w:p>
          <w:p w14:paraId="53FA3CEB"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Periodiškai perskaičiuoti fizinio aktyvumo rodiklius, pagal juos koreguoti individualias rekomendacijas;</w:t>
            </w:r>
          </w:p>
          <w:p w14:paraId="41FFE5D4"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Pagal individualų paciento profilį teikti informaciją, padedančią siekti nustatytų fizinio aktyvumo tikslų;</w:t>
            </w:r>
          </w:p>
          <w:p w14:paraId="1120C36B"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Pateikti pagrindinį fizinio aktyvumo rodiklį, sujungtą iš kelių kitų fizinio aktyvumo rodiklių;</w:t>
            </w:r>
          </w:p>
          <w:p w14:paraId="30F5ABB3"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Išvesti rodiklius, kurie bendrai parodytų paciento progresą per tam tikrą laikotarpį, bei visą dalyvavimo programoje laikotarpį;</w:t>
            </w:r>
          </w:p>
          <w:p w14:paraId="5BC8C4F9"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 xml:space="preserve">Nusakyti didžiausią tikimybę pereiti iš vienos progreso rodiklio (tiek periodo, tiek bendro laikotarpio) reikšmės į kitą, naudojant tokius metodus kaip </w:t>
            </w:r>
            <w:proofErr w:type="spellStart"/>
            <w:r w:rsidRPr="0094778A">
              <w:rPr>
                <w:rFonts w:eastAsia="Calibri"/>
              </w:rPr>
              <w:t>Markovo</w:t>
            </w:r>
            <w:proofErr w:type="spellEnd"/>
            <w:r w:rsidRPr="0094778A">
              <w:rPr>
                <w:rFonts w:eastAsia="Calibri"/>
              </w:rPr>
              <w:t xml:space="preserve"> grandinės ar panašaus lygio metodus;</w:t>
            </w:r>
          </w:p>
          <w:p w14:paraId="0AB2E672" w14:textId="77777777" w:rsidR="007F5B6A" w:rsidRPr="0094778A" w:rsidRDefault="007F5B6A" w:rsidP="00BC1DEA">
            <w:pPr>
              <w:pStyle w:val="ListParagraph"/>
              <w:numPr>
                <w:ilvl w:val="0"/>
                <w:numId w:val="40"/>
              </w:numPr>
              <w:spacing w:line="360" w:lineRule="auto"/>
              <w:ind w:left="0" w:hanging="2"/>
              <w:rPr>
                <w:rFonts w:eastAsia="Calibri"/>
              </w:rPr>
            </w:pPr>
            <w:r w:rsidRPr="0094778A">
              <w:rPr>
                <w:rFonts w:eastAsia="Calibri"/>
              </w:rPr>
              <w:t xml:space="preserve">Nustatyti tipines ir netipines dienas naudojant tokius matavimus kaip </w:t>
            </w:r>
            <w:proofErr w:type="spellStart"/>
            <w:r w:rsidRPr="0094778A">
              <w:rPr>
                <w:rFonts w:eastAsia="Calibri"/>
              </w:rPr>
              <w:t>Levenšteino</w:t>
            </w:r>
            <w:proofErr w:type="spellEnd"/>
            <w:r w:rsidRPr="0094778A">
              <w:rPr>
                <w:rFonts w:eastAsia="Calibri"/>
              </w:rPr>
              <w:t xml:space="preserve"> atstumas ar klasterizavimo algoritmus ar panašaus lygio metodus, siekiant paaiškinti progreso kitimą;</w:t>
            </w:r>
          </w:p>
          <w:p w14:paraId="40396138" w14:textId="2779C018" w:rsidR="0026121F" w:rsidRPr="0094778A" w:rsidRDefault="0026121F" w:rsidP="00BC1DEA">
            <w:pPr>
              <w:pStyle w:val="ListParagraph"/>
              <w:spacing w:line="360" w:lineRule="auto"/>
              <w:ind w:left="0" w:firstLine="0"/>
              <w:rPr>
                <w:rFonts w:eastAsia="Calibri"/>
              </w:rPr>
            </w:pPr>
            <w:r w:rsidRPr="0094778A">
              <w:t xml:space="preserve">Procesas turi būti </w:t>
            </w:r>
            <w:proofErr w:type="spellStart"/>
            <w:r w:rsidRPr="0094778A">
              <w:t>relizuotas</w:t>
            </w:r>
            <w:proofErr w:type="spellEnd"/>
            <w:r w:rsidRPr="0094778A">
              <w:t xml:space="preserve"> remiantis F.1, F.2, F.</w:t>
            </w:r>
            <w:r w:rsidRPr="0094778A">
              <w:rPr>
                <w:lang w:val="en-GB"/>
              </w:rPr>
              <w:t xml:space="preserve">3, </w:t>
            </w:r>
            <w:r w:rsidRPr="0094778A">
              <w:t xml:space="preserve">F.4, F.5, F.8, F.9, F10 aprašytais </w:t>
            </w:r>
            <w:proofErr w:type="spellStart"/>
            <w:r w:rsidRPr="0094778A">
              <w:t>funkcinias</w:t>
            </w:r>
            <w:proofErr w:type="spellEnd"/>
            <w:r w:rsidRPr="0094778A">
              <w:t xml:space="preserve"> reikalavimais.</w:t>
            </w:r>
          </w:p>
        </w:tc>
      </w:tr>
      <w:tr w:rsidR="007F5B6A" w:rsidRPr="0094778A" w14:paraId="32EE05E1" w14:textId="77777777" w:rsidTr="00F34F93">
        <w:tc>
          <w:tcPr>
            <w:tcW w:w="351" w:type="pct"/>
          </w:tcPr>
          <w:p w14:paraId="40EBD448" w14:textId="77777777" w:rsidR="007F5B6A" w:rsidRPr="0094778A" w:rsidRDefault="007F5B6A" w:rsidP="00BC1DEA">
            <w:pPr>
              <w:spacing w:line="360" w:lineRule="auto"/>
              <w:rPr>
                <w:sz w:val="22"/>
                <w:szCs w:val="22"/>
              </w:rPr>
            </w:pPr>
            <w:r w:rsidRPr="0094778A">
              <w:rPr>
                <w:sz w:val="22"/>
                <w:szCs w:val="22"/>
              </w:rPr>
              <w:lastRenderedPageBreak/>
              <w:t>P.6.</w:t>
            </w:r>
          </w:p>
        </w:tc>
        <w:tc>
          <w:tcPr>
            <w:tcW w:w="972" w:type="pct"/>
          </w:tcPr>
          <w:p w14:paraId="323BAAFE"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sz w:val="22"/>
                <w:szCs w:val="22"/>
              </w:rPr>
              <w:t xml:space="preserve">Individualizuoto gydymo plano priežiūra (automatinis stebėjimas, planinė </w:t>
            </w:r>
            <w:r w:rsidRPr="0094778A">
              <w:rPr>
                <w:rFonts w:eastAsia="Calibri"/>
                <w:color w:val="000000"/>
                <w:sz w:val="22"/>
                <w:szCs w:val="22"/>
              </w:rPr>
              <w:lastRenderedPageBreak/>
              <w:t>peržiūra, neplaninė peržiūra)</w:t>
            </w:r>
          </w:p>
        </w:tc>
        <w:tc>
          <w:tcPr>
            <w:tcW w:w="3677" w:type="pct"/>
            <w:shd w:val="clear" w:color="auto" w:fill="auto"/>
          </w:tcPr>
          <w:p w14:paraId="361BAE23" w14:textId="77777777" w:rsidR="007F5B6A" w:rsidRPr="0094778A" w:rsidRDefault="007F5B6A" w:rsidP="00BC1DEA">
            <w:pPr>
              <w:spacing w:line="360" w:lineRule="auto"/>
              <w:jc w:val="both"/>
              <w:rPr>
                <w:rFonts w:eastAsia="Calibri"/>
                <w:sz w:val="22"/>
                <w:szCs w:val="22"/>
              </w:rPr>
            </w:pPr>
            <w:r w:rsidRPr="0094778A">
              <w:rPr>
                <w:rFonts w:eastAsia="Calibri"/>
                <w:sz w:val="22"/>
                <w:szCs w:val="22"/>
              </w:rPr>
              <w:lastRenderedPageBreak/>
              <w:t>P.6.1 Sistemoje sudarius individualizuotą planą, paciento kortelėje turi būti galimybė stebėti tikslų įvykdymo progresą, sveikatos rodiklių kitimą ir kasdienių žurnalų pildymo rezultatus. Jei paciento sveikatos rodikliai pasiekia ribines reikšmes (</w:t>
            </w:r>
            <w:r w:rsidRPr="0094778A">
              <w:rPr>
                <w:rFonts w:eastAsia="Calibri"/>
                <w:i/>
                <w:iCs/>
                <w:sz w:val="22"/>
                <w:szCs w:val="22"/>
              </w:rPr>
              <w:t>kurios yra individualizuoto gydymo plano nustatymų dalis</w:t>
            </w:r>
            <w:r w:rsidRPr="0094778A">
              <w:rPr>
                <w:rFonts w:eastAsia="Calibri"/>
                <w:sz w:val="22"/>
                <w:szCs w:val="22"/>
              </w:rPr>
              <w:t xml:space="preserve">), atvejo vadybininkui turi būti siunčiami pranešimai, kuris savo ruožtu turi </w:t>
            </w:r>
            <w:r w:rsidRPr="0094778A">
              <w:rPr>
                <w:rFonts w:eastAsia="Calibri"/>
                <w:sz w:val="22"/>
                <w:szCs w:val="22"/>
              </w:rPr>
              <w:lastRenderedPageBreak/>
              <w:t>skatinantį prižiūrinčius gydytojus peržiūrėti gydymo planą ir pakeisti nustatytus tikslus, naudojant užduočių valdymo funkcionalumą.</w:t>
            </w:r>
          </w:p>
          <w:p w14:paraId="5EF442B7" w14:textId="77777777" w:rsidR="007F5B6A" w:rsidRPr="0094778A" w:rsidRDefault="007F5B6A" w:rsidP="00BC1DEA">
            <w:pPr>
              <w:spacing w:line="360" w:lineRule="auto"/>
              <w:jc w:val="both"/>
              <w:rPr>
                <w:sz w:val="22"/>
                <w:szCs w:val="22"/>
              </w:rPr>
            </w:pPr>
            <w:r w:rsidRPr="0094778A">
              <w:rPr>
                <w:rFonts w:eastAsia="Calibri"/>
                <w:sz w:val="22"/>
                <w:szCs w:val="22"/>
              </w:rPr>
              <w:t>P.6.2 Sistema turi automatiškai kiekvieną savaitę suformuoti individualizuoto plano ataskaitas. Jose pateikiant savaitės tikslų vykdymo progresas, pažymėtų sveikatos rodiklių nuokrypiai bei pacientui paskirtų užduočių vykdymo rezultatai. Visos ataskaitos turi būti saugomos sistemos duomenų bazėje ir prieinamos bet kuriuo metu.</w:t>
            </w:r>
          </w:p>
          <w:p w14:paraId="5BB043B1" w14:textId="77777777" w:rsidR="007F5B6A" w:rsidRPr="0094778A" w:rsidRDefault="007F5B6A" w:rsidP="00BC1DEA">
            <w:pPr>
              <w:spacing w:line="360" w:lineRule="auto"/>
              <w:jc w:val="both"/>
              <w:rPr>
                <w:sz w:val="22"/>
                <w:szCs w:val="22"/>
              </w:rPr>
            </w:pPr>
            <w:r w:rsidRPr="0094778A">
              <w:rPr>
                <w:rFonts w:eastAsia="Calibri"/>
                <w:sz w:val="22"/>
                <w:szCs w:val="22"/>
              </w:rPr>
              <w:t xml:space="preserve">P.6.3 </w:t>
            </w:r>
            <w:r w:rsidRPr="0094778A">
              <w:rPr>
                <w:sz w:val="22"/>
                <w:szCs w:val="22"/>
              </w:rPr>
              <w:t>Sistema turi realizuoti servisą automatiškai generuojantį atvejo vadybininkui savaitines užduotis, kurios turi jį įpareigoti atlikti kontrolę:</w:t>
            </w:r>
          </w:p>
          <w:p w14:paraId="1421B5A5" w14:textId="77777777" w:rsidR="007F5B6A" w:rsidRPr="0094778A" w:rsidRDefault="007F5B6A" w:rsidP="00BC1DEA">
            <w:pPr>
              <w:pStyle w:val="ListParagraph"/>
              <w:numPr>
                <w:ilvl w:val="0"/>
                <w:numId w:val="21"/>
              </w:numPr>
              <w:spacing w:line="360" w:lineRule="auto"/>
              <w:ind w:left="0" w:hanging="2"/>
              <w:rPr>
                <w:rFonts w:eastAsiaTheme="majorEastAsia"/>
              </w:rPr>
            </w:pPr>
            <w:r w:rsidRPr="0094778A">
              <w:t>Ar pacientas įvykdo nustatytas užduotis ir pasiekia nustatytus tikslus;</w:t>
            </w:r>
          </w:p>
          <w:p w14:paraId="6C423456" w14:textId="77777777" w:rsidR="007F5B6A" w:rsidRPr="0094778A" w:rsidRDefault="007F5B6A" w:rsidP="00BC1DEA">
            <w:pPr>
              <w:pStyle w:val="ListParagraph"/>
              <w:numPr>
                <w:ilvl w:val="0"/>
                <w:numId w:val="21"/>
              </w:numPr>
              <w:spacing w:line="360" w:lineRule="auto"/>
              <w:ind w:left="0" w:hanging="2"/>
              <w:rPr>
                <w:rFonts w:eastAsiaTheme="majorEastAsia"/>
              </w:rPr>
            </w:pPr>
            <w:r w:rsidRPr="0094778A">
              <w:t>Ar gaunami duomenys iš paciento nešiojamų įrenginių;</w:t>
            </w:r>
          </w:p>
          <w:p w14:paraId="42DEA654" w14:textId="77777777" w:rsidR="007F5B6A" w:rsidRPr="0094778A" w:rsidRDefault="007F5B6A" w:rsidP="00BC1DEA">
            <w:pPr>
              <w:pStyle w:val="ListParagraph"/>
              <w:numPr>
                <w:ilvl w:val="0"/>
                <w:numId w:val="21"/>
              </w:numPr>
              <w:spacing w:line="360" w:lineRule="auto"/>
              <w:ind w:left="0" w:hanging="2"/>
              <w:rPr>
                <w:rFonts w:eastAsiaTheme="majorEastAsia"/>
              </w:rPr>
            </w:pPr>
            <w:r w:rsidRPr="0094778A">
              <w:t>Ar paciento sveikatos rodikliai nepasiekė ribinių reikšmių.</w:t>
            </w:r>
          </w:p>
          <w:p w14:paraId="729FAB52" w14:textId="77777777" w:rsidR="007F5B6A" w:rsidRPr="0094778A" w:rsidRDefault="007F5B6A" w:rsidP="00BC1DEA">
            <w:pPr>
              <w:spacing w:line="360" w:lineRule="auto"/>
              <w:jc w:val="both"/>
              <w:rPr>
                <w:sz w:val="22"/>
                <w:szCs w:val="22"/>
              </w:rPr>
            </w:pPr>
            <w:r w:rsidRPr="0094778A">
              <w:rPr>
                <w:sz w:val="22"/>
                <w:szCs w:val="22"/>
              </w:rPr>
              <w:t>Jeigu paciento sveikatos rodikliai pasiekia ribines reikšmes, sistemoje turi būti funkcionalumas leidžiantis atvejo vadybininkui sukurti užduotį šeimos gydytojui, dėl individualizuoto gydymo plano peržiūrėjimo ir keitimo.</w:t>
            </w:r>
          </w:p>
          <w:p w14:paraId="727C5B94" w14:textId="011CC456" w:rsidR="007F5B6A" w:rsidRPr="0094778A" w:rsidRDefault="007F5B6A" w:rsidP="00BC1DEA">
            <w:pPr>
              <w:spacing w:line="360" w:lineRule="auto"/>
              <w:jc w:val="both"/>
              <w:rPr>
                <w:sz w:val="22"/>
                <w:szCs w:val="22"/>
              </w:rPr>
            </w:pPr>
            <w:r w:rsidRPr="0094778A">
              <w:rPr>
                <w:sz w:val="22"/>
                <w:szCs w:val="22"/>
              </w:rPr>
              <w:t>Jeigu sistema negauna duomenų iš paciento nešiojamų įrenginių, sistemoje turi būti funkcionalumas leidžiantis atvejo vadybininkui, naudojant vidines sistemos komunikavimo (</w:t>
            </w:r>
            <w:r w:rsidRPr="0094778A">
              <w:rPr>
                <w:i/>
                <w:iCs/>
                <w:sz w:val="22"/>
                <w:szCs w:val="22"/>
              </w:rPr>
              <w:t xml:space="preserve"> elektroninį paštą, elektroninius pokalbius</w:t>
            </w:r>
            <w:r w:rsidRPr="0094778A">
              <w:rPr>
                <w:sz w:val="22"/>
                <w:szCs w:val="22"/>
              </w:rPr>
              <w:t>) ir užduočių valdymo priemones, susisiekti su pacientu ir spręsti duomenų rinkimo problemas.</w:t>
            </w:r>
          </w:p>
          <w:p w14:paraId="27D22119" w14:textId="77777777" w:rsidR="007F5B6A" w:rsidRPr="0094778A" w:rsidRDefault="007F5B6A" w:rsidP="00BC1DEA">
            <w:pPr>
              <w:spacing w:line="360" w:lineRule="auto"/>
              <w:jc w:val="both"/>
              <w:rPr>
                <w:sz w:val="22"/>
                <w:szCs w:val="22"/>
              </w:rPr>
            </w:pPr>
            <w:r w:rsidRPr="0094778A">
              <w:rPr>
                <w:rFonts w:eastAsia="Calibri"/>
                <w:sz w:val="22"/>
                <w:szCs w:val="22"/>
              </w:rPr>
              <w:t xml:space="preserve">P.6.4 </w:t>
            </w:r>
            <w:r w:rsidRPr="0094778A">
              <w:rPr>
                <w:sz w:val="22"/>
                <w:szCs w:val="22"/>
              </w:rPr>
              <w:t>Kai baigiasi nustatytas individualizuoto plano vykdymo laikas (trukmė iki 3 mėn.), atvejo vadybininkas ir šeimos gydytojas sistemoje turi gauti automatinius pranešimus, kad reikia atnaujinti paciento sveikatos priežiūros planą. Šeimos gydytojas informuoja atvejo vadybininką, kad sukurtų virtualų konsiliumą. Pagal gydytojų specialistų parašytas įžvalgas sveikos gyvensenos specialistas atnaujina individualizuotą planą. Apie plano pasikeitimą pacientas informuojamas automatiniu pranešimu.</w:t>
            </w:r>
          </w:p>
          <w:p w14:paraId="434C77F3" w14:textId="77777777" w:rsidR="007F5B6A" w:rsidRPr="0094778A" w:rsidRDefault="007F5B6A" w:rsidP="00BC1DEA">
            <w:pPr>
              <w:spacing w:line="360" w:lineRule="auto"/>
              <w:jc w:val="both"/>
              <w:rPr>
                <w:rFonts w:eastAsia="Calibri"/>
                <w:color w:val="000000" w:themeColor="text1"/>
                <w:sz w:val="22"/>
                <w:szCs w:val="22"/>
              </w:rPr>
            </w:pPr>
            <w:r w:rsidRPr="0094778A">
              <w:rPr>
                <w:rFonts w:eastAsia="Calibri"/>
                <w:sz w:val="22"/>
                <w:szCs w:val="22"/>
              </w:rPr>
              <w:t xml:space="preserve">P.6.5 </w:t>
            </w:r>
            <w:r w:rsidRPr="0094778A">
              <w:rPr>
                <w:rFonts w:eastAsia="Calibri"/>
                <w:color w:val="000000" w:themeColor="text1"/>
                <w:sz w:val="22"/>
                <w:szCs w:val="22"/>
              </w:rPr>
              <w:t>Sistemoje pagal sudarytą individualizuotą gydymo planą, gydytojai turi turėti galimybes siųsti/nustatyti pacientui pranešimus/rekomendacijas, priminimus ir paskirti užduotis. Sistema turi vertinti ar pacientas atliko jam pateiktas rekomendacijas/nurodymus ir sukurti pranešimus pacientą prižiūrintiems gydytojams ir specialistams.</w:t>
            </w:r>
          </w:p>
          <w:p w14:paraId="67A28422" w14:textId="77777777" w:rsidR="007F5B6A" w:rsidRPr="0094778A" w:rsidRDefault="007F5B6A" w:rsidP="00BC1DEA">
            <w:pPr>
              <w:spacing w:line="360" w:lineRule="auto"/>
              <w:jc w:val="both"/>
              <w:rPr>
                <w:rFonts w:eastAsia="Calibri"/>
                <w:sz w:val="22"/>
                <w:szCs w:val="22"/>
              </w:rPr>
            </w:pPr>
            <w:r w:rsidRPr="0094778A">
              <w:rPr>
                <w:rFonts w:eastAsia="Calibri"/>
                <w:sz w:val="22"/>
                <w:szCs w:val="22"/>
              </w:rPr>
              <w:t>Sistemoje turi būti galimybė:</w:t>
            </w:r>
          </w:p>
          <w:p w14:paraId="60B40AE7" w14:textId="77777777" w:rsidR="007F5B6A" w:rsidRPr="0094778A" w:rsidRDefault="007F5B6A" w:rsidP="00BC1DEA">
            <w:pPr>
              <w:pStyle w:val="ListParagraph"/>
              <w:numPr>
                <w:ilvl w:val="0"/>
                <w:numId w:val="21"/>
              </w:numPr>
              <w:spacing w:line="360" w:lineRule="auto"/>
              <w:ind w:left="0" w:hanging="2"/>
              <w:rPr>
                <w:rFonts w:eastAsiaTheme="majorEastAsia"/>
              </w:rPr>
            </w:pPr>
            <w:r w:rsidRPr="0094778A">
              <w:rPr>
                <w:rFonts w:eastAsia="Calibri"/>
              </w:rPr>
              <w:t xml:space="preserve">Sukurti automatinį pranešimą atvejo vadybininkui, kai paciento stebimi sveikatos rodikliai pasiekia ribines reikšmes ir kai sistema negauna duomenų iš </w:t>
            </w:r>
            <w:r w:rsidRPr="0094778A">
              <w:rPr>
                <w:rFonts w:eastAsia="Calibri"/>
              </w:rPr>
              <w:lastRenderedPageBreak/>
              <w:t>paciento nešiojamų įrenginių.</w:t>
            </w:r>
          </w:p>
          <w:p w14:paraId="7613381A" w14:textId="77777777" w:rsidR="007F5B6A" w:rsidRPr="0094778A" w:rsidRDefault="007F5B6A" w:rsidP="00BC1DEA">
            <w:pPr>
              <w:pStyle w:val="ListParagraph"/>
              <w:numPr>
                <w:ilvl w:val="0"/>
                <w:numId w:val="21"/>
              </w:numPr>
              <w:spacing w:line="360" w:lineRule="auto"/>
              <w:ind w:left="0" w:hanging="2"/>
            </w:pPr>
            <w:r w:rsidRPr="0094778A">
              <w:rPr>
                <w:rFonts w:eastAsia="Calibri"/>
              </w:rPr>
              <w:t>Kiekvieną savaitę sukurti atvejo vadybininkui pranešimą, įpareigojantį patikrinti, ar individualizuotas planas vykdomas sklandžiai.</w:t>
            </w:r>
          </w:p>
          <w:p w14:paraId="5A5C24C5"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Kas tris mėnesius automatiniu pranešimu informuoti šeimos gydytoją ir atvejo vadybininką apie paciento sveikatos rodiklių pokyčius, bei nustatytų tikslų įgyvendinimą.</w:t>
            </w:r>
          </w:p>
          <w:p w14:paraId="1BFB85FD"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Šeimos gydytojui ir atvejo vadybininkui inicijuoti ir keisti pacientui priskirtą sveikatos priežiūros planą atsižvelgiant į paciento sveikatos rodiklius.</w:t>
            </w:r>
          </w:p>
          <w:p w14:paraId="1B500E62"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Siųsti/nustatyti pacientui automatinius pranešimus, priminimus ir užduotis, susijusias su individualizuotu gydymo planu.</w:t>
            </w:r>
          </w:p>
          <w:p w14:paraId="6944866A"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Siųsti/nustatyti pacientui individualizuotas rekomendacijas, pagal individualizuotą gydymo planą.</w:t>
            </w:r>
          </w:p>
          <w:p w14:paraId="04E56EEC" w14:textId="77777777" w:rsidR="007F5B6A" w:rsidRPr="0094778A" w:rsidRDefault="007F5B6A" w:rsidP="00BC1DEA">
            <w:pPr>
              <w:pStyle w:val="ListParagraph"/>
              <w:numPr>
                <w:ilvl w:val="0"/>
                <w:numId w:val="21"/>
              </w:numPr>
              <w:spacing w:line="360" w:lineRule="auto"/>
              <w:ind w:left="0" w:hanging="2"/>
            </w:pPr>
            <w:r w:rsidRPr="0094778A">
              <w:rPr>
                <w:rFonts w:eastAsia="Calibri"/>
                <w:color w:val="000000" w:themeColor="text1"/>
              </w:rPr>
              <w:t>Paciento rodiklių pokyčius ir i</w:t>
            </w:r>
            <w:r w:rsidRPr="0094778A">
              <w:rPr>
                <w:rFonts w:eastAsia="Calibri"/>
                <w:color w:val="000000"/>
              </w:rPr>
              <w:t xml:space="preserve">ndividualizuoto gydymo plano </w:t>
            </w:r>
            <w:r w:rsidRPr="0094778A">
              <w:rPr>
                <w:rFonts w:eastAsia="Calibri"/>
                <w:color w:val="000000" w:themeColor="text1"/>
              </w:rPr>
              <w:t>vykdymą ataskaitos generavimas.</w:t>
            </w:r>
          </w:p>
          <w:p w14:paraId="70DD021D" w14:textId="77777777" w:rsidR="007F5B6A" w:rsidRPr="0094778A" w:rsidRDefault="007F5B6A" w:rsidP="00BC1DEA">
            <w:pPr>
              <w:spacing w:line="360" w:lineRule="auto"/>
              <w:jc w:val="both"/>
              <w:rPr>
                <w:rFonts w:eastAsia="Calibri"/>
                <w:color w:val="000000" w:themeColor="text1"/>
                <w:sz w:val="22"/>
                <w:szCs w:val="22"/>
              </w:rPr>
            </w:pPr>
            <w:r w:rsidRPr="0094778A">
              <w:rPr>
                <w:rFonts w:eastAsia="Calibri"/>
                <w:color w:val="000000" w:themeColor="text1"/>
                <w:sz w:val="22"/>
                <w:szCs w:val="22"/>
              </w:rPr>
              <w:t>Sistemoje automatiškai turi būti sugeneruojama ataskaita apie paciento rodiklių pokyčius ir sveikatos priežiūros plano vykdymą:</w:t>
            </w:r>
          </w:p>
          <w:p w14:paraId="69A6FD15"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Ataskaitoje turi būti pateikiami nuokrypiai nuo planuotų sveikatos rodiklių, tikslų.</w:t>
            </w:r>
          </w:p>
          <w:p w14:paraId="4647F3DB"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Ataskaita turi būti formuojama kiekvieną savaitę.</w:t>
            </w:r>
          </w:p>
          <w:p w14:paraId="5163019B"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Ataskaita turi būti prieinama per paciento kortelės funkcionalumą.</w:t>
            </w:r>
          </w:p>
          <w:p w14:paraId="5E418A79" w14:textId="77777777" w:rsidR="007F5B6A" w:rsidRPr="0094778A" w:rsidRDefault="007F5B6A" w:rsidP="00BC1DEA">
            <w:pPr>
              <w:pStyle w:val="ListParagraph"/>
              <w:numPr>
                <w:ilvl w:val="0"/>
                <w:numId w:val="21"/>
              </w:numPr>
              <w:spacing w:line="360" w:lineRule="auto"/>
              <w:ind w:left="0" w:hanging="2"/>
              <w:rPr>
                <w:rFonts w:eastAsiaTheme="majorEastAsia"/>
                <w:color w:val="000000" w:themeColor="text1"/>
              </w:rPr>
            </w:pPr>
            <w:r w:rsidRPr="0094778A">
              <w:rPr>
                <w:rFonts w:eastAsia="Calibri"/>
                <w:color w:val="000000" w:themeColor="text1"/>
              </w:rPr>
              <w:t>Esant svarbiems nukrypimams nuo planuotų rezultatų, apie tai automatiškai turi būti informuojamas pacientą prižiūrintis atvejo vadybininkas.</w:t>
            </w:r>
          </w:p>
          <w:p w14:paraId="5D0FD5A9" w14:textId="77777777" w:rsidR="007F5B6A" w:rsidRPr="0094778A" w:rsidRDefault="007F5B6A" w:rsidP="00BC1DEA">
            <w:pPr>
              <w:pStyle w:val="ListParagraph"/>
              <w:numPr>
                <w:ilvl w:val="0"/>
                <w:numId w:val="21"/>
              </w:numPr>
              <w:spacing w:line="360" w:lineRule="auto"/>
              <w:ind w:left="0" w:hanging="2"/>
            </w:pPr>
            <w:r w:rsidRPr="0094778A">
              <w:rPr>
                <w:rFonts w:eastAsia="Calibri"/>
                <w:color w:val="000000" w:themeColor="text1"/>
              </w:rPr>
              <w:t>Kiekvieną mėnesį pacientą prižiūrintis atvejo vadybininkas turi būti informuojamas apie to mėnesio ataskaitas ir gydymo plano progresą.</w:t>
            </w:r>
          </w:p>
          <w:p w14:paraId="6A1140C0" w14:textId="43848DB6" w:rsidR="00DF0686" w:rsidRPr="0094778A" w:rsidRDefault="00DF0686" w:rsidP="00BC1DEA">
            <w:pPr>
              <w:pStyle w:val="ListParagraph"/>
              <w:spacing w:line="360" w:lineRule="auto"/>
              <w:ind w:left="0" w:firstLine="0"/>
            </w:pPr>
            <w:r w:rsidRPr="0094778A">
              <w:t xml:space="preserve">Procesas turi būti </w:t>
            </w:r>
            <w:proofErr w:type="spellStart"/>
            <w:r w:rsidRPr="0094778A">
              <w:t>relizuotas</w:t>
            </w:r>
            <w:proofErr w:type="spellEnd"/>
            <w:r w:rsidRPr="0094778A">
              <w:t xml:space="preserve"> remiantis F.1, F.2, F.</w:t>
            </w:r>
            <w:r w:rsidRPr="0094778A">
              <w:rPr>
                <w:lang w:val="en-GB"/>
              </w:rPr>
              <w:t xml:space="preserve">3, </w:t>
            </w:r>
            <w:r w:rsidRPr="0094778A">
              <w:t xml:space="preserve">F.4, F.5, F.8, F.9, F10 aprašytais </w:t>
            </w:r>
            <w:proofErr w:type="spellStart"/>
            <w:r w:rsidRPr="0094778A">
              <w:t>funkcinias</w:t>
            </w:r>
            <w:proofErr w:type="spellEnd"/>
            <w:r w:rsidRPr="0094778A">
              <w:t xml:space="preserve"> reikalavimais.</w:t>
            </w:r>
          </w:p>
        </w:tc>
      </w:tr>
      <w:tr w:rsidR="007F5B6A" w:rsidRPr="0094778A" w14:paraId="48805057" w14:textId="77777777" w:rsidTr="008E4A34">
        <w:tc>
          <w:tcPr>
            <w:tcW w:w="351" w:type="pct"/>
          </w:tcPr>
          <w:p w14:paraId="70645370" w14:textId="77777777" w:rsidR="007F5B6A" w:rsidRPr="0094778A" w:rsidRDefault="007F5B6A" w:rsidP="00BC1DEA">
            <w:pPr>
              <w:spacing w:line="360" w:lineRule="auto"/>
              <w:rPr>
                <w:sz w:val="22"/>
                <w:szCs w:val="22"/>
              </w:rPr>
            </w:pPr>
            <w:r w:rsidRPr="0094778A">
              <w:rPr>
                <w:sz w:val="22"/>
                <w:szCs w:val="22"/>
              </w:rPr>
              <w:lastRenderedPageBreak/>
              <w:t>P7.</w:t>
            </w:r>
          </w:p>
        </w:tc>
        <w:tc>
          <w:tcPr>
            <w:tcW w:w="972" w:type="pct"/>
          </w:tcPr>
          <w:p w14:paraId="53E1F38F"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sz w:val="22"/>
                <w:szCs w:val="22"/>
              </w:rPr>
              <w:t>Gydytojų komunikavimas (tarpdisciplininis)</w:t>
            </w:r>
          </w:p>
        </w:tc>
        <w:tc>
          <w:tcPr>
            <w:tcW w:w="3677" w:type="pct"/>
          </w:tcPr>
          <w:p w14:paraId="1E49A92A" w14:textId="77777777" w:rsidR="007F5B6A" w:rsidRPr="0094778A" w:rsidRDefault="007F5B6A" w:rsidP="00BC1DEA">
            <w:pPr>
              <w:spacing w:line="360" w:lineRule="auto"/>
              <w:rPr>
                <w:sz w:val="22"/>
                <w:szCs w:val="22"/>
              </w:rPr>
            </w:pPr>
            <w:r w:rsidRPr="0094778A">
              <w:rPr>
                <w:sz w:val="22"/>
                <w:szCs w:val="22"/>
              </w:rPr>
              <w:t>P7.1 Gydytojai specialistai gali aptarti pacientų priežiūrą ir gydymo planus su kitais gydytojais bei profesionaliais ekspertais ir priimti specifinių žinių reikalaujančius gydymo ar priežiūros sprendimus. Gydytojai specialistai turi turėti galimybę nuotoliniu būdu aptarti paciento būklę, palikti pastabas apie jo gydymo eigą, analizuoti paciento sveikatos istoriją, vertinti sveikatos priežiūros plano įgyvendinimo eigą.</w:t>
            </w:r>
          </w:p>
          <w:p w14:paraId="0AEB7F89" w14:textId="77777777" w:rsidR="007F5B6A" w:rsidRPr="0094778A" w:rsidRDefault="007F5B6A" w:rsidP="00BC1DEA">
            <w:pPr>
              <w:spacing w:line="360" w:lineRule="auto"/>
              <w:rPr>
                <w:sz w:val="22"/>
                <w:szCs w:val="22"/>
              </w:rPr>
            </w:pPr>
            <w:r w:rsidRPr="0094778A">
              <w:rPr>
                <w:rFonts w:eastAsia="Calibri"/>
                <w:color w:val="000000" w:themeColor="text1"/>
                <w:sz w:val="22"/>
                <w:szCs w:val="22"/>
              </w:rPr>
              <w:t>Gydytojai specialistai turi turėti galimybę:</w:t>
            </w:r>
          </w:p>
          <w:p w14:paraId="078864FE" w14:textId="77777777" w:rsidR="007F5B6A" w:rsidRPr="0094778A" w:rsidRDefault="007F5B6A" w:rsidP="00BC1DEA">
            <w:pPr>
              <w:pStyle w:val="ListParagraph"/>
              <w:numPr>
                <w:ilvl w:val="0"/>
                <w:numId w:val="41"/>
              </w:numPr>
              <w:spacing w:line="360" w:lineRule="auto"/>
              <w:ind w:left="0" w:hanging="2"/>
              <w:rPr>
                <w:rFonts w:eastAsia="Calibri"/>
                <w:color w:val="000000" w:themeColor="text1"/>
              </w:rPr>
            </w:pPr>
            <w:r w:rsidRPr="0094778A">
              <w:rPr>
                <w:rFonts w:eastAsia="Calibri"/>
                <w:color w:val="000000" w:themeColor="text1"/>
              </w:rPr>
              <w:t xml:space="preserve">Nuotoliniu būdu, naudojantis sistemos komunikavimo priemonėmis </w:t>
            </w:r>
            <w:r w:rsidRPr="0094778A">
              <w:rPr>
                <w:rFonts w:eastAsia="Calibri"/>
                <w:color w:val="000000" w:themeColor="text1"/>
              </w:rPr>
              <w:lastRenderedPageBreak/>
              <w:t>(elektroninės žinutės), pasitarti su kitais gydytojais dėl paciento gydymo.</w:t>
            </w:r>
          </w:p>
          <w:p w14:paraId="16971CEC" w14:textId="77777777" w:rsidR="007F5B6A" w:rsidRPr="0094778A" w:rsidRDefault="007F5B6A" w:rsidP="00BC1DEA">
            <w:pPr>
              <w:pStyle w:val="ListParagraph"/>
              <w:numPr>
                <w:ilvl w:val="0"/>
                <w:numId w:val="41"/>
              </w:numPr>
              <w:spacing w:line="360" w:lineRule="auto"/>
              <w:ind w:left="0" w:hanging="2"/>
              <w:rPr>
                <w:rFonts w:eastAsia="Calibri"/>
                <w:color w:val="000000" w:themeColor="text1"/>
              </w:rPr>
            </w:pPr>
            <w:r w:rsidRPr="0094778A">
              <w:rPr>
                <w:rFonts w:eastAsia="Calibri"/>
                <w:color w:val="000000" w:themeColor="text1"/>
              </w:rPr>
              <w:t>Peržiūrėti paciento kortelę ir su jo gydymu susijusią holistinę informaciją.</w:t>
            </w:r>
          </w:p>
          <w:p w14:paraId="7CC1A0BF" w14:textId="77777777" w:rsidR="007F5B6A" w:rsidRPr="0094778A" w:rsidRDefault="007F5B6A" w:rsidP="00BC1DEA">
            <w:pPr>
              <w:pStyle w:val="ListParagraph"/>
              <w:numPr>
                <w:ilvl w:val="0"/>
                <w:numId w:val="41"/>
              </w:numPr>
              <w:spacing w:line="360" w:lineRule="auto"/>
              <w:ind w:left="0" w:hanging="2"/>
              <w:rPr>
                <w:rFonts w:eastAsia="Calibri"/>
                <w:color w:val="000000" w:themeColor="text1"/>
              </w:rPr>
            </w:pPr>
            <w:r w:rsidRPr="0094778A">
              <w:rPr>
                <w:rFonts w:eastAsia="Calibri"/>
                <w:color w:val="000000" w:themeColor="text1"/>
              </w:rPr>
              <w:t>Matyti kitų gydytojų specialistų, dalyvaujančių tame pačiame virtualiame konsiliume, parašytus komentarus, susijusius su paciento gydymo eiga.</w:t>
            </w:r>
          </w:p>
          <w:p w14:paraId="50397D14" w14:textId="35523DEE" w:rsidR="00DF0686" w:rsidRPr="0094778A" w:rsidRDefault="00DF0686" w:rsidP="00BC1DEA">
            <w:pPr>
              <w:pStyle w:val="ListParagraph"/>
              <w:spacing w:line="360" w:lineRule="auto"/>
              <w:ind w:left="0" w:firstLine="0"/>
              <w:rPr>
                <w:rFonts w:eastAsia="Calibri"/>
                <w:color w:val="000000" w:themeColor="text1"/>
              </w:rPr>
            </w:pPr>
            <w:r w:rsidRPr="0094778A">
              <w:t xml:space="preserve">Procesas turi būti </w:t>
            </w:r>
            <w:proofErr w:type="spellStart"/>
            <w:r w:rsidRPr="0094778A">
              <w:t>relizuotas</w:t>
            </w:r>
            <w:proofErr w:type="spellEnd"/>
            <w:r w:rsidRPr="0094778A">
              <w:t xml:space="preserve"> remiantis F.1, F.2, F.4, F.</w:t>
            </w:r>
            <w:r w:rsidR="00D06CFF" w:rsidRPr="0094778A">
              <w:t>7</w:t>
            </w:r>
            <w:r w:rsidRPr="0094778A">
              <w:t xml:space="preserve">, F.8, aprašytais </w:t>
            </w:r>
            <w:proofErr w:type="spellStart"/>
            <w:r w:rsidRPr="0094778A">
              <w:t>funkcinias</w:t>
            </w:r>
            <w:proofErr w:type="spellEnd"/>
            <w:r w:rsidRPr="0094778A">
              <w:t xml:space="preserve"> reikalavimais.</w:t>
            </w:r>
          </w:p>
        </w:tc>
      </w:tr>
      <w:tr w:rsidR="007F5B6A" w:rsidRPr="0094778A" w14:paraId="429E267E" w14:textId="77777777" w:rsidTr="008E4A34">
        <w:tc>
          <w:tcPr>
            <w:tcW w:w="351" w:type="pct"/>
          </w:tcPr>
          <w:p w14:paraId="7D96FEE8" w14:textId="77777777" w:rsidR="007F5B6A" w:rsidRPr="0094778A" w:rsidRDefault="007F5B6A" w:rsidP="00BC1DEA">
            <w:pPr>
              <w:spacing w:line="360" w:lineRule="auto"/>
              <w:rPr>
                <w:sz w:val="22"/>
                <w:szCs w:val="22"/>
              </w:rPr>
            </w:pPr>
            <w:r w:rsidRPr="0094778A">
              <w:rPr>
                <w:sz w:val="22"/>
                <w:szCs w:val="22"/>
              </w:rPr>
              <w:lastRenderedPageBreak/>
              <w:t>P8.</w:t>
            </w:r>
          </w:p>
        </w:tc>
        <w:tc>
          <w:tcPr>
            <w:tcW w:w="972" w:type="pct"/>
          </w:tcPr>
          <w:p w14:paraId="24BDFA4D"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sz w:val="22"/>
                <w:szCs w:val="22"/>
              </w:rPr>
              <w:t>Pacientų savišvietą (</w:t>
            </w:r>
            <w:r w:rsidRPr="0094778A">
              <w:rPr>
                <w:sz w:val="22"/>
                <w:szCs w:val="22"/>
              </w:rPr>
              <w:t>savi-priežiūros palaikymas ir įgyvendinimas</w:t>
            </w:r>
            <w:r w:rsidRPr="0094778A">
              <w:rPr>
                <w:rFonts w:eastAsia="Calibri"/>
                <w:color w:val="000000"/>
                <w:sz w:val="22"/>
                <w:szCs w:val="22"/>
              </w:rPr>
              <w:t>)</w:t>
            </w:r>
          </w:p>
        </w:tc>
        <w:tc>
          <w:tcPr>
            <w:tcW w:w="3677" w:type="pct"/>
          </w:tcPr>
          <w:p w14:paraId="273824BB" w14:textId="77777777" w:rsidR="007F5B6A" w:rsidRPr="0094778A" w:rsidRDefault="007F5B6A" w:rsidP="00BC1DEA">
            <w:pPr>
              <w:spacing w:line="360" w:lineRule="auto"/>
              <w:rPr>
                <w:sz w:val="22"/>
                <w:szCs w:val="22"/>
              </w:rPr>
            </w:pPr>
            <w:r w:rsidRPr="0094778A">
              <w:rPr>
                <w:sz w:val="22"/>
                <w:szCs w:val="22"/>
              </w:rPr>
              <w:t xml:space="preserve">P8.1 Sistemoje turi būti realizuotas </w:t>
            </w:r>
            <w:r w:rsidRPr="0094778A">
              <w:rPr>
                <w:sz w:val="22"/>
                <w:szCs w:val="22"/>
                <w:u w:val="single"/>
              </w:rPr>
              <w:t xml:space="preserve">gerosios patirties žinynas. </w:t>
            </w:r>
            <w:r w:rsidRPr="0094778A">
              <w:rPr>
                <w:sz w:val="22"/>
                <w:szCs w:val="22"/>
              </w:rPr>
              <w:t>Turi būti realizuotas funkcionalumas (turinio publikavimas) leidžiantis pateikti susistemintą metodinę medžiagą apie diabeto savi-priežiūrą – įvairūs rekomendacijų rinkiniai, gyvenimo būdo pokyčių patarimai, patarimai kaip naudotis nuolatinių sveikatos duomenų sekimo įrenginiais ir kita.</w:t>
            </w:r>
          </w:p>
          <w:p w14:paraId="2FE5DBB9" w14:textId="77777777" w:rsidR="007F5B6A" w:rsidRPr="0094778A" w:rsidRDefault="007F5B6A" w:rsidP="00BC1DEA">
            <w:pPr>
              <w:spacing w:line="360" w:lineRule="auto"/>
              <w:rPr>
                <w:sz w:val="22"/>
                <w:szCs w:val="22"/>
              </w:rPr>
            </w:pPr>
            <w:r w:rsidRPr="0094778A">
              <w:rPr>
                <w:sz w:val="22"/>
                <w:szCs w:val="22"/>
              </w:rPr>
              <w:t>P8.2 Sistemoje turi būti realizuotas mokomosios medžiagos (patarimų) pacientams mainų funkcionalumas. Gyvenimo būdo specialistas ar sveikatos vadybininkas uri turėti galimybę pacientams per sistemą persiųsti įvairius mokomosios medžiagos rinkinius, teikti patarimus, aptarinėti pateiktą medžiagą su pacientais.</w:t>
            </w:r>
          </w:p>
          <w:p w14:paraId="202B0E1E" w14:textId="77777777" w:rsidR="007F5B6A" w:rsidRPr="0094778A" w:rsidRDefault="007F5B6A" w:rsidP="00BC1DEA">
            <w:pPr>
              <w:spacing w:line="360" w:lineRule="auto"/>
              <w:rPr>
                <w:rFonts w:eastAsia="Calibri"/>
                <w:sz w:val="22"/>
                <w:szCs w:val="22"/>
              </w:rPr>
            </w:pPr>
            <w:r w:rsidRPr="0094778A">
              <w:rPr>
                <w:rFonts w:eastAsia="Calibri"/>
                <w:sz w:val="22"/>
                <w:szCs w:val="22"/>
              </w:rPr>
              <w:t>Sistema turi teikti tokias galimybes:</w:t>
            </w:r>
          </w:p>
          <w:p w14:paraId="2EC95A6F" w14:textId="77777777" w:rsidR="007F5B6A" w:rsidRPr="0094778A" w:rsidRDefault="007F5B6A" w:rsidP="00BC1DEA">
            <w:pPr>
              <w:pStyle w:val="ListParagraph"/>
              <w:numPr>
                <w:ilvl w:val="0"/>
                <w:numId w:val="42"/>
              </w:numPr>
              <w:spacing w:line="360" w:lineRule="auto"/>
              <w:ind w:left="0" w:hanging="2"/>
            </w:pPr>
            <w:r w:rsidRPr="0094778A">
              <w:t>Realizuoti gerosios patirties žinyną, naudojant turinio publikavimo priemones.</w:t>
            </w:r>
          </w:p>
          <w:p w14:paraId="0C13C1A8" w14:textId="77777777" w:rsidR="007F5B6A" w:rsidRPr="0094778A" w:rsidRDefault="007F5B6A" w:rsidP="00BC1DEA">
            <w:pPr>
              <w:pStyle w:val="ListParagraph"/>
              <w:numPr>
                <w:ilvl w:val="0"/>
                <w:numId w:val="42"/>
              </w:numPr>
              <w:spacing w:line="360" w:lineRule="auto"/>
              <w:ind w:left="0" w:hanging="2"/>
            </w:pPr>
            <w:r w:rsidRPr="0094778A">
              <w:t>Realizuoti mokomosios medžiagos (patarimų) pacientams mainų funkcionalumą.</w:t>
            </w:r>
          </w:p>
          <w:p w14:paraId="5C36EFE6" w14:textId="20902782" w:rsidR="00DE4157" w:rsidRPr="0094778A" w:rsidRDefault="00DE4157" w:rsidP="00BC1DEA">
            <w:pPr>
              <w:pStyle w:val="ListParagraph"/>
              <w:spacing w:line="360" w:lineRule="auto"/>
              <w:ind w:left="0" w:firstLine="0"/>
            </w:pPr>
            <w:r w:rsidRPr="0094778A">
              <w:t xml:space="preserve">Procesas turi būti </w:t>
            </w:r>
            <w:proofErr w:type="spellStart"/>
            <w:r w:rsidRPr="0094778A">
              <w:t>relizuotas</w:t>
            </w:r>
            <w:proofErr w:type="spellEnd"/>
            <w:r w:rsidRPr="0094778A">
              <w:t xml:space="preserve"> remiantis F.1, F.2, F3, F.4, F.6, F.8, aprašytais </w:t>
            </w:r>
            <w:proofErr w:type="spellStart"/>
            <w:r w:rsidRPr="0094778A">
              <w:t>funkcinias</w:t>
            </w:r>
            <w:proofErr w:type="spellEnd"/>
            <w:r w:rsidRPr="0094778A">
              <w:t xml:space="preserve"> reikalavimais.</w:t>
            </w:r>
          </w:p>
        </w:tc>
      </w:tr>
    </w:tbl>
    <w:p w14:paraId="14EC461E" w14:textId="5675AFC6" w:rsidR="004B5460" w:rsidRPr="0094778A" w:rsidRDefault="004B5460" w:rsidP="00BC1DEA">
      <w:pPr>
        <w:spacing w:line="360" w:lineRule="auto"/>
        <w:rPr>
          <w:sz w:val="22"/>
          <w:szCs w:val="22"/>
        </w:rPr>
      </w:pPr>
      <w:r w:rsidRPr="0094778A">
        <w:rPr>
          <w:sz w:val="22"/>
          <w:szCs w:val="22"/>
        </w:rPr>
        <w:br w:type="page"/>
      </w:r>
    </w:p>
    <w:p w14:paraId="474A9F40" w14:textId="77777777" w:rsidR="007F5B6A" w:rsidRPr="0094778A" w:rsidRDefault="007F5B6A" w:rsidP="00BC1DEA">
      <w:pPr>
        <w:pStyle w:val="ListParagraph"/>
        <w:numPr>
          <w:ilvl w:val="0"/>
          <w:numId w:val="33"/>
        </w:numPr>
        <w:spacing w:line="360" w:lineRule="auto"/>
        <w:ind w:left="0" w:hanging="2"/>
        <w:rPr>
          <w:rFonts w:eastAsia="Calibri"/>
          <w:b/>
          <w:bCs/>
          <w:color w:val="000000" w:themeColor="text1"/>
        </w:rPr>
      </w:pPr>
      <w:r w:rsidRPr="0094778A">
        <w:rPr>
          <w:rFonts w:eastAsia="Calibri"/>
          <w:b/>
          <w:bCs/>
          <w:color w:val="000000" w:themeColor="text1"/>
        </w:rPr>
        <w:lastRenderedPageBreak/>
        <w:t>Funkciniai reikalavimai sistemai:</w:t>
      </w:r>
    </w:p>
    <w:tbl>
      <w:tblPr>
        <w:tblStyle w:val="TableGrid"/>
        <w:tblW w:w="4979" w:type="pct"/>
        <w:tblLook w:val="04A0" w:firstRow="1" w:lastRow="0" w:firstColumn="1" w:lastColumn="0" w:noHBand="0" w:noVBand="1"/>
      </w:tblPr>
      <w:tblGrid>
        <w:gridCol w:w="788"/>
        <w:gridCol w:w="1771"/>
        <w:gridCol w:w="3386"/>
        <w:gridCol w:w="3914"/>
      </w:tblGrid>
      <w:tr w:rsidR="007F5B6A" w:rsidRPr="0094778A" w14:paraId="4E7DE227" w14:textId="77777777" w:rsidTr="00451C8B">
        <w:trPr>
          <w:tblHeader/>
        </w:trPr>
        <w:tc>
          <w:tcPr>
            <w:tcW w:w="400" w:type="pct"/>
            <w:vAlign w:val="center"/>
          </w:tcPr>
          <w:p w14:paraId="14CC367D" w14:textId="77777777" w:rsidR="007F5B6A" w:rsidRPr="0094778A" w:rsidRDefault="007F5B6A" w:rsidP="00BC1DEA">
            <w:pPr>
              <w:spacing w:line="360" w:lineRule="auto"/>
              <w:jc w:val="center"/>
              <w:rPr>
                <w:sz w:val="22"/>
                <w:szCs w:val="22"/>
              </w:rPr>
            </w:pPr>
            <w:r w:rsidRPr="0094778A">
              <w:rPr>
                <w:sz w:val="22"/>
                <w:szCs w:val="22"/>
              </w:rPr>
              <w:t>Eilės Nr.</w:t>
            </w:r>
          </w:p>
        </w:tc>
        <w:tc>
          <w:tcPr>
            <w:tcW w:w="898" w:type="pct"/>
            <w:vAlign w:val="center"/>
          </w:tcPr>
          <w:p w14:paraId="795323E3" w14:textId="69536A08" w:rsidR="007F5B6A" w:rsidRPr="0094778A" w:rsidRDefault="00932942" w:rsidP="00BC1DEA">
            <w:pPr>
              <w:spacing w:line="360" w:lineRule="auto"/>
              <w:jc w:val="center"/>
              <w:rPr>
                <w:rFonts w:eastAsia="Calibri"/>
                <w:color w:val="000000" w:themeColor="text1"/>
                <w:sz w:val="22"/>
                <w:szCs w:val="22"/>
              </w:rPr>
            </w:pPr>
            <w:r w:rsidRPr="0094778A">
              <w:rPr>
                <w:rFonts w:eastAsia="Calibri"/>
                <w:color w:val="000000" w:themeColor="text1"/>
                <w:sz w:val="22"/>
                <w:szCs w:val="22"/>
              </w:rPr>
              <w:t>Funkcija</w:t>
            </w:r>
          </w:p>
        </w:tc>
        <w:tc>
          <w:tcPr>
            <w:tcW w:w="1717" w:type="pct"/>
            <w:vAlign w:val="center"/>
          </w:tcPr>
          <w:p w14:paraId="0594AA70" w14:textId="77777777" w:rsidR="007F5B6A" w:rsidRPr="0094778A" w:rsidRDefault="007F5B6A" w:rsidP="00BC1DEA">
            <w:pPr>
              <w:spacing w:line="360" w:lineRule="auto"/>
              <w:jc w:val="center"/>
              <w:rPr>
                <w:rFonts w:eastAsia="Calibri"/>
                <w:i/>
                <w:iCs/>
                <w:sz w:val="22"/>
                <w:szCs w:val="22"/>
              </w:rPr>
            </w:pPr>
            <w:r w:rsidRPr="00390663">
              <w:rPr>
                <w:rFonts w:eastAsia="Calibri"/>
                <w:color w:val="000000" w:themeColor="text1"/>
                <w:sz w:val="22"/>
                <w:szCs w:val="22"/>
              </w:rPr>
              <w:t>Aprašymas</w:t>
            </w:r>
          </w:p>
        </w:tc>
        <w:tc>
          <w:tcPr>
            <w:tcW w:w="1985" w:type="pct"/>
            <w:vAlign w:val="center"/>
          </w:tcPr>
          <w:p w14:paraId="335B3E9D" w14:textId="77777777" w:rsidR="007F5B6A" w:rsidRPr="0094778A" w:rsidRDefault="007F5B6A" w:rsidP="00BC1DEA">
            <w:pPr>
              <w:spacing w:line="360" w:lineRule="auto"/>
              <w:jc w:val="center"/>
              <w:rPr>
                <w:rFonts w:eastAsia="Calibri"/>
                <w:color w:val="000000" w:themeColor="text1"/>
                <w:sz w:val="22"/>
                <w:szCs w:val="22"/>
              </w:rPr>
            </w:pPr>
            <w:r w:rsidRPr="0094778A">
              <w:rPr>
                <w:rFonts w:eastAsia="Calibri"/>
                <w:sz w:val="22"/>
                <w:szCs w:val="22"/>
              </w:rPr>
              <w:t>Funkciniai reikalavimai</w:t>
            </w:r>
          </w:p>
        </w:tc>
      </w:tr>
      <w:tr w:rsidR="007F5B6A" w:rsidRPr="0094778A" w14:paraId="26FA1949" w14:textId="77777777" w:rsidTr="00451C8B">
        <w:tc>
          <w:tcPr>
            <w:tcW w:w="400" w:type="pct"/>
          </w:tcPr>
          <w:p w14:paraId="4E59D932" w14:textId="4DBB05E5" w:rsidR="007F5B6A" w:rsidRPr="0094778A" w:rsidRDefault="00932942" w:rsidP="00BC1DEA">
            <w:pPr>
              <w:spacing w:line="360" w:lineRule="auto"/>
              <w:rPr>
                <w:sz w:val="22"/>
                <w:szCs w:val="22"/>
              </w:rPr>
            </w:pPr>
            <w:r w:rsidRPr="0094778A">
              <w:rPr>
                <w:sz w:val="22"/>
                <w:szCs w:val="22"/>
              </w:rPr>
              <w:t>F</w:t>
            </w:r>
            <w:r w:rsidR="007F5B6A" w:rsidRPr="0094778A">
              <w:rPr>
                <w:sz w:val="22"/>
                <w:szCs w:val="22"/>
              </w:rPr>
              <w:t>.1.</w:t>
            </w:r>
          </w:p>
        </w:tc>
        <w:tc>
          <w:tcPr>
            <w:tcW w:w="898" w:type="pct"/>
          </w:tcPr>
          <w:p w14:paraId="67EE23A3" w14:textId="45652614"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Atvejo vadybininko </w:t>
            </w:r>
            <w:r w:rsidR="00932942" w:rsidRPr="0094778A">
              <w:rPr>
                <w:rFonts w:eastAsia="Calibri"/>
                <w:color w:val="000000" w:themeColor="text1"/>
                <w:sz w:val="22"/>
                <w:szCs w:val="22"/>
              </w:rPr>
              <w:t>paskyra</w:t>
            </w:r>
          </w:p>
        </w:tc>
        <w:tc>
          <w:tcPr>
            <w:tcW w:w="1717" w:type="pct"/>
          </w:tcPr>
          <w:p w14:paraId="35DA0134" w14:textId="77777777" w:rsidR="007F5B6A" w:rsidRPr="0094778A" w:rsidRDefault="007F5B6A" w:rsidP="00BC1DEA">
            <w:pPr>
              <w:spacing w:line="360" w:lineRule="auto"/>
              <w:jc w:val="both"/>
              <w:rPr>
                <w:sz w:val="22"/>
                <w:szCs w:val="22"/>
              </w:rPr>
            </w:pPr>
            <w:r w:rsidRPr="0094778A">
              <w:rPr>
                <w:rFonts w:eastAsia="Calibri"/>
                <w:color w:val="000000" w:themeColor="text1"/>
                <w:sz w:val="22"/>
                <w:szCs w:val="22"/>
              </w:rPr>
              <w:t>Atvejo vadybininkas sistemoje gali užregistruoti naujus pacientus ir gydytojus, kurti užduotis kitiems sistemos naudotojams, gauti ir vykdyti su pacientais susijusias automatines užduotis.</w:t>
            </w:r>
          </w:p>
          <w:p w14:paraId="076CEB54" w14:textId="77777777" w:rsidR="007F5B6A" w:rsidRPr="0094778A" w:rsidRDefault="007F5B6A" w:rsidP="00BC1DEA">
            <w:pPr>
              <w:spacing w:line="360" w:lineRule="auto"/>
              <w:jc w:val="both"/>
              <w:rPr>
                <w:rFonts w:eastAsia="Calibri"/>
                <w:i/>
                <w:iCs/>
                <w:sz w:val="22"/>
                <w:szCs w:val="22"/>
              </w:rPr>
            </w:pPr>
            <w:r w:rsidRPr="0094778A">
              <w:rPr>
                <w:sz w:val="22"/>
                <w:szCs w:val="22"/>
              </w:rPr>
              <w:t>Atvejo vadybininkas gali nuolatos stebėti visus jam paskirtus pacientus, stebėti kiekvieno paciento progresą/būseną, aktyviai komunikuoti su kiekvienu pacientu, teikti jam rekomendacijas/konsultacijas. Atvejo arba sveikatos vadybininkui sistema leidžia kontroliuoti paciento duomenų rinkimą, siųsti pacientui priminimus, informuoti pacientus apie priimtus gydytojų sprendimus, paskirti arba suorganizuoti nuotolines konsultacijas su gydytojais specialistais.</w:t>
            </w:r>
          </w:p>
        </w:tc>
        <w:tc>
          <w:tcPr>
            <w:tcW w:w="1985" w:type="pct"/>
          </w:tcPr>
          <w:p w14:paraId="788CBB45"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Vadybininkas turi galėti atlikti šiuos veiksmus:</w:t>
            </w:r>
          </w:p>
          <w:p w14:paraId="49F94A64" w14:textId="77777777" w:rsidR="007F5B6A" w:rsidRPr="0094778A" w:rsidRDefault="007F5B6A" w:rsidP="00BC1DEA">
            <w:pPr>
              <w:numPr>
                <w:ilvl w:val="0"/>
                <w:numId w:val="29"/>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 xml:space="preserve">Prisijungti prie </w:t>
            </w:r>
            <w:proofErr w:type="spellStart"/>
            <w:r w:rsidRPr="0094778A">
              <w:rPr>
                <w:rFonts w:eastAsia="Calibri"/>
                <w:color w:val="000000" w:themeColor="text1"/>
                <w:sz w:val="22"/>
                <w:szCs w:val="22"/>
              </w:rPr>
              <w:t>Web</w:t>
            </w:r>
            <w:proofErr w:type="spellEnd"/>
            <w:r w:rsidRPr="0094778A">
              <w:rPr>
                <w:rFonts w:eastAsia="Calibri"/>
                <w:color w:val="000000" w:themeColor="text1"/>
                <w:sz w:val="22"/>
                <w:szCs w:val="22"/>
              </w:rPr>
              <w:t xml:space="preserve"> portalo.</w:t>
            </w:r>
          </w:p>
          <w:p w14:paraId="7BA7AFC6" w14:textId="77777777" w:rsidR="007F5B6A" w:rsidRPr="0094778A" w:rsidRDefault="007F5B6A" w:rsidP="00BC1DEA">
            <w:pPr>
              <w:numPr>
                <w:ilvl w:val="0"/>
                <w:numId w:val="29"/>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Atlikti veiksmus su paciento registracija:</w:t>
            </w:r>
          </w:p>
          <w:p w14:paraId="6B0F29C6"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Pradėti naujo paciento registracijos procesą, išsiunčiant jam registracijos klausimynus.</w:t>
            </w:r>
          </w:p>
          <w:p w14:paraId="3FC29208"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Matyti pranešimą, kai pacientas užpildo registracijos klausimyną.</w:t>
            </w:r>
          </w:p>
          <w:p w14:paraId="2669158C"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paciento registracijos klausimyno atsakymus.</w:t>
            </w:r>
          </w:p>
          <w:p w14:paraId="286C7121"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Patvirtinti / atmesti paciento registraciją.</w:t>
            </w:r>
          </w:p>
          <w:p w14:paraId="633CCD96" w14:textId="77777777" w:rsidR="007F5B6A" w:rsidRPr="0094778A" w:rsidRDefault="007F5B6A" w:rsidP="00BC1DEA">
            <w:pPr>
              <w:numPr>
                <w:ilvl w:val="0"/>
                <w:numId w:val="29"/>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Atlikti veiksmus su užduotimis:</w:t>
            </w:r>
          </w:p>
          <w:p w14:paraId="2EA7E216"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ir atlikti veiksmus su jam priskirtomis užduotimis.</w:t>
            </w:r>
          </w:p>
          <w:p w14:paraId="799943B9"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Kurti užduotis kitiems sistemos vartotojams.</w:t>
            </w:r>
          </w:p>
          <w:p w14:paraId="07C81954" w14:textId="77777777" w:rsidR="007F5B6A" w:rsidRPr="0094778A" w:rsidRDefault="007F5B6A" w:rsidP="00BC1DEA">
            <w:pPr>
              <w:numPr>
                <w:ilvl w:val="0"/>
                <w:numId w:val="29"/>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Atlikti veiksmus su gydytojų informacija:</w:t>
            </w:r>
          </w:p>
          <w:p w14:paraId="22806E94"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Matyti gydytojų sąrašą.</w:t>
            </w:r>
          </w:p>
          <w:p w14:paraId="341EED0C"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gydytojų profilio informaciją.</w:t>
            </w:r>
          </w:p>
          <w:p w14:paraId="2178B190"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gydytojams priskirtas užduotis.</w:t>
            </w:r>
          </w:p>
          <w:p w14:paraId="2E40B0BD"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gydytojams priskirtus pacientus.</w:t>
            </w:r>
          </w:p>
          <w:p w14:paraId="02C90AD2" w14:textId="77777777" w:rsidR="007F5B6A" w:rsidRPr="0094778A" w:rsidRDefault="007F5B6A" w:rsidP="00BC1DEA">
            <w:pPr>
              <w:numPr>
                <w:ilvl w:val="0"/>
                <w:numId w:val="29"/>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Atlikti veiksmus su pacientų informacija:</w:t>
            </w:r>
          </w:p>
          <w:p w14:paraId="75B0CAB1"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Matyti pacientų sąrašą.</w:t>
            </w:r>
          </w:p>
          <w:p w14:paraId="1A5CCF2F"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pacientų korteles.</w:t>
            </w:r>
          </w:p>
          <w:p w14:paraId="7584F13F" w14:textId="77777777" w:rsidR="007F5B6A" w:rsidRPr="0094778A" w:rsidRDefault="007F5B6A" w:rsidP="00BC1DEA">
            <w:pPr>
              <w:numPr>
                <w:ilvl w:val="0"/>
                <w:numId w:val="29"/>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lastRenderedPageBreak/>
              <w:t>Atlikti pakeitimus pacientų kortelėse.</w:t>
            </w:r>
          </w:p>
          <w:p w14:paraId="0828006A" w14:textId="77777777" w:rsidR="007F5B6A" w:rsidRPr="0094778A" w:rsidRDefault="007F5B6A" w:rsidP="00BC1DEA">
            <w:pPr>
              <w:numPr>
                <w:ilvl w:val="0"/>
                <w:numId w:val="29"/>
              </w:numPr>
              <w:spacing w:line="360" w:lineRule="auto"/>
              <w:ind w:left="741" w:hanging="360"/>
              <w:rPr>
                <w:color w:val="000000" w:themeColor="text1"/>
                <w:sz w:val="22"/>
                <w:szCs w:val="22"/>
              </w:rPr>
            </w:pPr>
            <w:r w:rsidRPr="0094778A">
              <w:rPr>
                <w:sz w:val="22"/>
                <w:szCs w:val="22"/>
              </w:rPr>
              <w:t>Matyti jam priskirtų pacientų sąrašą ir kiekvieno paciento sveikatos būklę bei tikslų vykdymo progresą.</w:t>
            </w:r>
          </w:p>
          <w:p w14:paraId="01A4A62C" w14:textId="77777777" w:rsidR="007F5B6A" w:rsidRPr="0094778A" w:rsidRDefault="007F5B6A" w:rsidP="00BC1DEA">
            <w:pPr>
              <w:numPr>
                <w:ilvl w:val="0"/>
                <w:numId w:val="29"/>
              </w:numPr>
              <w:spacing w:line="360" w:lineRule="auto"/>
              <w:ind w:left="741" w:hanging="360"/>
              <w:rPr>
                <w:color w:val="000000" w:themeColor="text1"/>
                <w:sz w:val="22"/>
                <w:szCs w:val="22"/>
              </w:rPr>
            </w:pPr>
            <w:r w:rsidRPr="0094778A">
              <w:rPr>
                <w:sz w:val="22"/>
                <w:szCs w:val="22"/>
              </w:rPr>
              <w:t>Komunikuoti su pacientais, pagal sveikatos būklę bei tikslų vykdymo progresą teikti konsultacijas ir asmenines rekomendacijas.</w:t>
            </w:r>
          </w:p>
          <w:p w14:paraId="24879A49" w14:textId="77777777" w:rsidR="007F5B6A" w:rsidRPr="0094778A" w:rsidRDefault="007F5B6A" w:rsidP="00BC1DEA">
            <w:pPr>
              <w:numPr>
                <w:ilvl w:val="0"/>
                <w:numId w:val="29"/>
              </w:numPr>
              <w:spacing w:line="360" w:lineRule="auto"/>
              <w:ind w:left="741" w:hanging="360"/>
              <w:rPr>
                <w:color w:val="000000" w:themeColor="text1"/>
                <w:sz w:val="22"/>
                <w:szCs w:val="22"/>
              </w:rPr>
            </w:pPr>
            <w:r w:rsidRPr="0094778A">
              <w:rPr>
                <w:sz w:val="22"/>
                <w:szCs w:val="22"/>
              </w:rPr>
              <w:t>Paskirti pacientui nuotolinę konsultaciją su gydytoju specialistu.</w:t>
            </w:r>
          </w:p>
          <w:p w14:paraId="2AA8C0D3" w14:textId="3FCE7D86" w:rsidR="007F5B6A" w:rsidRPr="0094778A" w:rsidRDefault="007F5B6A" w:rsidP="00BC1DEA">
            <w:pPr>
              <w:numPr>
                <w:ilvl w:val="0"/>
                <w:numId w:val="29"/>
              </w:numPr>
              <w:spacing w:line="360" w:lineRule="auto"/>
              <w:ind w:left="741" w:hanging="360"/>
              <w:rPr>
                <w:color w:val="000000" w:themeColor="text1"/>
                <w:sz w:val="22"/>
                <w:szCs w:val="22"/>
              </w:rPr>
            </w:pPr>
            <w:r w:rsidRPr="0094778A">
              <w:rPr>
                <w:rFonts w:eastAsia="Calibri"/>
                <w:color w:val="000000" w:themeColor="text1"/>
                <w:sz w:val="22"/>
                <w:szCs w:val="22"/>
              </w:rPr>
              <w:t>Gauti automatiškai kuriamas užduotis, kai reikia reaguoti į svarbius paciento sveikatos rodiklių pokyčius, kurie nustatomi pagal gaunamus duomenis iš paciento nešiojamų įrenginių.</w:t>
            </w:r>
          </w:p>
        </w:tc>
      </w:tr>
      <w:tr w:rsidR="007F5B6A" w:rsidRPr="0094778A" w14:paraId="7DDE6C05" w14:textId="77777777" w:rsidTr="00451C8B">
        <w:tc>
          <w:tcPr>
            <w:tcW w:w="400" w:type="pct"/>
          </w:tcPr>
          <w:p w14:paraId="63A8DCCF" w14:textId="6638BF9D" w:rsidR="007F5B6A" w:rsidRPr="0094778A" w:rsidRDefault="00932942" w:rsidP="00BC1DEA">
            <w:pPr>
              <w:spacing w:line="360" w:lineRule="auto"/>
              <w:rPr>
                <w:sz w:val="22"/>
                <w:szCs w:val="22"/>
                <w:lang w:val="en-GB"/>
              </w:rPr>
            </w:pPr>
            <w:r w:rsidRPr="0094778A">
              <w:rPr>
                <w:sz w:val="22"/>
                <w:szCs w:val="22"/>
              </w:rPr>
              <w:lastRenderedPageBreak/>
              <w:t>F</w:t>
            </w:r>
            <w:r w:rsidR="007F5B6A" w:rsidRPr="0094778A">
              <w:rPr>
                <w:sz w:val="22"/>
                <w:szCs w:val="22"/>
              </w:rPr>
              <w:t>.</w:t>
            </w:r>
            <w:r w:rsidR="007F5B6A" w:rsidRPr="0094778A">
              <w:rPr>
                <w:sz w:val="22"/>
                <w:szCs w:val="22"/>
                <w:lang w:val="en-GB"/>
              </w:rPr>
              <w:t>2.</w:t>
            </w:r>
          </w:p>
        </w:tc>
        <w:tc>
          <w:tcPr>
            <w:tcW w:w="898" w:type="pct"/>
          </w:tcPr>
          <w:p w14:paraId="602BE27D" w14:textId="001E9658"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Gydytojo rolės </w:t>
            </w:r>
            <w:r w:rsidR="00272CB7" w:rsidRPr="0094778A">
              <w:rPr>
                <w:rFonts w:eastAsia="Calibri"/>
                <w:color w:val="000000" w:themeColor="text1"/>
                <w:sz w:val="22"/>
                <w:szCs w:val="22"/>
              </w:rPr>
              <w:t>paskyra</w:t>
            </w:r>
          </w:p>
        </w:tc>
        <w:tc>
          <w:tcPr>
            <w:tcW w:w="1717" w:type="pct"/>
          </w:tcPr>
          <w:p w14:paraId="0E9CC7D4" w14:textId="77777777" w:rsidR="007F5B6A" w:rsidRPr="0094778A" w:rsidRDefault="007F5B6A" w:rsidP="00BC1DEA">
            <w:pPr>
              <w:spacing w:line="360" w:lineRule="auto"/>
              <w:ind w:left="2" w:right="48"/>
              <w:jc w:val="both"/>
              <w:rPr>
                <w:sz w:val="22"/>
                <w:szCs w:val="22"/>
              </w:rPr>
            </w:pPr>
            <w:r w:rsidRPr="0094778A">
              <w:rPr>
                <w:sz w:val="22"/>
                <w:szCs w:val="22"/>
              </w:rPr>
              <w:t>Gydytojas savo paskyroje gali valdyti jam paskirtus pacientus, komunikuoti su kitais gydytojais, peržiūrėti pacientų būklę (jų sveikatos duomenis), teikti rekomendacijas ir konsultacijas, įkelti sveikatos apžiūros išrašus ir kitus su paciento sveikata susijusius dokumentus. Platformoje gydytojas gali bendrauti su kitais gydytojais ir pacientais.</w:t>
            </w:r>
          </w:p>
          <w:p w14:paraId="2FAAD181" w14:textId="77777777" w:rsidR="007F5B6A" w:rsidRPr="0094778A" w:rsidRDefault="007F5B6A" w:rsidP="00BC1DEA">
            <w:pPr>
              <w:spacing w:line="360" w:lineRule="auto"/>
              <w:rPr>
                <w:rFonts w:eastAsia="Calibri"/>
                <w:sz w:val="22"/>
                <w:szCs w:val="22"/>
              </w:rPr>
            </w:pPr>
            <w:r w:rsidRPr="0094778A">
              <w:rPr>
                <w:sz w:val="22"/>
                <w:szCs w:val="22"/>
              </w:rPr>
              <w:lastRenderedPageBreak/>
              <w:t xml:space="preserve">Gydytojas, naudodamas platformos funkcijas, gali organizuoti tęstinius, reguliarius ir holistinius paciento įvertinimus, tam jis gali naudotis integruotų klausimynų, duomenų analitikos, paciento asmeninių sveikatos įrašų peržiūros, virtualaus konsiliumo funkcionalumais. Pagal šiuos vertinimus gydytojas gali sudaryti integruotą ir individualų sveikatos priežiūros planą pacientui ir perduoti jį koordinuoti atvejo vadybininkui. Sistema turi suteikia galimybę į plano sudarymą įtraukti kitus gydytojus – realizuotas </w:t>
            </w:r>
            <w:proofErr w:type="spellStart"/>
            <w:r w:rsidRPr="0094778A">
              <w:rPr>
                <w:sz w:val="22"/>
                <w:szCs w:val="22"/>
              </w:rPr>
              <w:t>multi-disciplininės</w:t>
            </w:r>
            <w:proofErr w:type="spellEnd"/>
            <w:r w:rsidRPr="0094778A">
              <w:rPr>
                <w:sz w:val="22"/>
                <w:szCs w:val="22"/>
              </w:rPr>
              <w:t xml:space="preserve"> gydytojų komandos priskyrimas pacientui.</w:t>
            </w:r>
          </w:p>
        </w:tc>
        <w:tc>
          <w:tcPr>
            <w:tcW w:w="1985" w:type="pct"/>
          </w:tcPr>
          <w:p w14:paraId="47341243"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lastRenderedPageBreak/>
              <w:t>Gydytojas turi galėti atlikti šiuos veiksmus:</w:t>
            </w:r>
          </w:p>
          <w:p w14:paraId="33AD6A5C" w14:textId="77777777" w:rsidR="007F5B6A" w:rsidRPr="0094778A" w:rsidRDefault="007F5B6A" w:rsidP="00BC1DEA">
            <w:pPr>
              <w:numPr>
                <w:ilvl w:val="0"/>
                <w:numId w:val="30"/>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 xml:space="preserve">Prisijungti prie </w:t>
            </w:r>
            <w:proofErr w:type="spellStart"/>
            <w:r w:rsidRPr="0094778A">
              <w:rPr>
                <w:rFonts w:eastAsia="Calibri"/>
                <w:color w:val="000000" w:themeColor="text1"/>
                <w:sz w:val="22"/>
                <w:szCs w:val="22"/>
              </w:rPr>
              <w:t>Web</w:t>
            </w:r>
            <w:proofErr w:type="spellEnd"/>
            <w:r w:rsidRPr="0094778A">
              <w:rPr>
                <w:rFonts w:eastAsia="Calibri"/>
                <w:color w:val="000000" w:themeColor="text1"/>
                <w:sz w:val="22"/>
                <w:szCs w:val="22"/>
              </w:rPr>
              <w:t xml:space="preserve"> portalo.</w:t>
            </w:r>
          </w:p>
          <w:p w14:paraId="1ED612FB" w14:textId="77777777" w:rsidR="007F5B6A" w:rsidRPr="0094778A" w:rsidRDefault="007F5B6A" w:rsidP="00BC1DEA">
            <w:pPr>
              <w:numPr>
                <w:ilvl w:val="0"/>
                <w:numId w:val="30"/>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Atlikti veiksmus su užduotimis:</w:t>
            </w:r>
          </w:p>
          <w:p w14:paraId="15A2EC92" w14:textId="77777777" w:rsidR="007F5B6A" w:rsidRPr="0094778A" w:rsidRDefault="007F5B6A" w:rsidP="00BC1DEA">
            <w:pPr>
              <w:numPr>
                <w:ilvl w:val="0"/>
                <w:numId w:val="30"/>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ir atlikti veiksmus su jam priskirtomis užduotimis.</w:t>
            </w:r>
          </w:p>
          <w:p w14:paraId="265A5829" w14:textId="77777777" w:rsidR="007F5B6A" w:rsidRPr="0094778A" w:rsidRDefault="007F5B6A" w:rsidP="00BC1DEA">
            <w:pPr>
              <w:numPr>
                <w:ilvl w:val="0"/>
                <w:numId w:val="30"/>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Kurti užduotis kitiems sistemos vartotojams.</w:t>
            </w:r>
          </w:p>
          <w:p w14:paraId="72F4DC6E" w14:textId="77777777" w:rsidR="007F5B6A" w:rsidRPr="0094778A" w:rsidRDefault="007F5B6A" w:rsidP="00BC1DEA">
            <w:pPr>
              <w:numPr>
                <w:ilvl w:val="0"/>
                <w:numId w:val="30"/>
              </w:numPr>
              <w:spacing w:line="360" w:lineRule="auto"/>
              <w:ind w:left="315" w:hanging="360"/>
              <w:rPr>
                <w:rFonts w:eastAsia="Calibri"/>
                <w:color w:val="000000" w:themeColor="text1"/>
                <w:sz w:val="22"/>
                <w:szCs w:val="22"/>
              </w:rPr>
            </w:pPr>
            <w:r w:rsidRPr="0094778A">
              <w:rPr>
                <w:rFonts w:eastAsia="Calibri"/>
                <w:color w:val="000000" w:themeColor="text1"/>
                <w:sz w:val="22"/>
                <w:szCs w:val="22"/>
              </w:rPr>
              <w:t>Atlikti veiksmus su pacientų informacija:</w:t>
            </w:r>
          </w:p>
          <w:p w14:paraId="36B9695D" w14:textId="77777777" w:rsidR="007F5B6A" w:rsidRPr="0094778A" w:rsidRDefault="007F5B6A" w:rsidP="00BC1DEA">
            <w:pPr>
              <w:numPr>
                <w:ilvl w:val="0"/>
                <w:numId w:val="30"/>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Matyti pacientų sąrašą.</w:t>
            </w:r>
          </w:p>
          <w:p w14:paraId="020BE2F1" w14:textId="77777777" w:rsidR="007F5B6A" w:rsidRPr="0094778A" w:rsidRDefault="007F5B6A" w:rsidP="00BC1DEA">
            <w:pPr>
              <w:numPr>
                <w:ilvl w:val="0"/>
                <w:numId w:val="30"/>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t>Peržiūrėti pacientų korteles.</w:t>
            </w:r>
          </w:p>
          <w:p w14:paraId="1D0DD5F9" w14:textId="77777777" w:rsidR="007F5B6A" w:rsidRPr="0094778A" w:rsidRDefault="007F5B6A" w:rsidP="00BC1DEA">
            <w:pPr>
              <w:numPr>
                <w:ilvl w:val="0"/>
                <w:numId w:val="30"/>
              </w:numPr>
              <w:spacing w:line="360" w:lineRule="auto"/>
              <w:ind w:left="741" w:hanging="360"/>
              <w:rPr>
                <w:rFonts w:eastAsia="Calibri"/>
                <w:color w:val="000000" w:themeColor="text1"/>
                <w:sz w:val="22"/>
                <w:szCs w:val="22"/>
              </w:rPr>
            </w:pPr>
            <w:r w:rsidRPr="0094778A">
              <w:rPr>
                <w:rFonts w:eastAsia="Calibri"/>
                <w:color w:val="000000" w:themeColor="text1"/>
                <w:sz w:val="22"/>
                <w:szCs w:val="22"/>
              </w:rPr>
              <w:lastRenderedPageBreak/>
              <w:t>Atlikti pakeitimus pacientų kortelėse.</w:t>
            </w:r>
          </w:p>
          <w:p w14:paraId="36D6818F" w14:textId="77777777" w:rsidR="007F5B6A" w:rsidRPr="0094778A" w:rsidRDefault="007F5B6A" w:rsidP="00BC1DEA">
            <w:pPr>
              <w:pStyle w:val="ListParagraph"/>
              <w:numPr>
                <w:ilvl w:val="0"/>
                <w:numId w:val="22"/>
              </w:numPr>
              <w:spacing w:line="360" w:lineRule="auto"/>
              <w:ind w:left="315" w:right="48" w:hanging="283"/>
              <w:jc w:val="left"/>
              <w:rPr>
                <w:rFonts w:eastAsiaTheme="majorEastAsia"/>
              </w:rPr>
            </w:pPr>
            <w:r w:rsidRPr="0094778A">
              <w:t>Matyti jam priskirtų pacientų sąrašą, stebėti pacientų sveikatos būklę ir tikslų vykdymo progresą.</w:t>
            </w:r>
          </w:p>
          <w:p w14:paraId="5E351C18" w14:textId="77777777" w:rsidR="007F5B6A" w:rsidRPr="0094778A" w:rsidRDefault="007F5B6A" w:rsidP="00BC1DEA">
            <w:pPr>
              <w:pStyle w:val="ListParagraph"/>
              <w:numPr>
                <w:ilvl w:val="0"/>
                <w:numId w:val="22"/>
              </w:numPr>
              <w:spacing w:line="360" w:lineRule="auto"/>
              <w:ind w:left="315" w:right="48" w:hanging="283"/>
              <w:jc w:val="left"/>
              <w:rPr>
                <w:rFonts w:eastAsiaTheme="majorEastAsia"/>
              </w:rPr>
            </w:pPr>
            <w:r w:rsidRPr="0094778A">
              <w:t>Teikti pacientams asmenines rekomendacijas ir konsultacijas.</w:t>
            </w:r>
          </w:p>
          <w:p w14:paraId="3683BA0F" w14:textId="77777777" w:rsidR="007F5B6A" w:rsidRPr="0094778A" w:rsidRDefault="007F5B6A" w:rsidP="00BC1DEA">
            <w:pPr>
              <w:pStyle w:val="ListParagraph"/>
              <w:numPr>
                <w:ilvl w:val="0"/>
                <w:numId w:val="22"/>
              </w:numPr>
              <w:spacing w:line="360" w:lineRule="auto"/>
              <w:ind w:left="315" w:right="48" w:hanging="283"/>
              <w:jc w:val="left"/>
              <w:rPr>
                <w:rFonts w:eastAsiaTheme="majorEastAsia"/>
              </w:rPr>
            </w:pPr>
            <w:r w:rsidRPr="0094778A">
              <w:t>Organizuoti tęstinius, reguliarius ir holistinius paciento vertinimus.</w:t>
            </w:r>
          </w:p>
          <w:p w14:paraId="76859628" w14:textId="77777777" w:rsidR="007F5B6A" w:rsidRPr="0094778A" w:rsidRDefault="007F5B6A" w:rsidP="00BC1DEA">
            <w:pPr>
              <w:pStyle w:val="ListParagraph"/>
              <w:numPr>
                <w:ilvl w:val="0"/>
                <w:numId w:val="22"/>
              </w:numPr>
              <w:spacing w:line="360" w:lineRule="auto"/>
              <w:ind w:left="315" w:right="48" w:hanging="283"/>
              <w:jc w:val="left"/>
              <w:rPr>
                <w:rFonts w:eastAsiaTheme="majorEastAsia"/>
              </w:rPr>
            </w:pPr>
            <w:r w:rsidRPr="0094778A">
              <w:t>Sudaryti pacientui individualų sveikatos priežiūros planą, perduoti jo valdymą atvejo vadybininkui.</w:t>
            </w:r>
          </w:p>
        </w:tc>
      </w:tr>
      <w:tr w:rsidR="007F5B6A" w:rsidRPr="0094778A" w14:paraId="1E8C65C5" w14:textId="77777777" w:rsidTr="00451C8B">
        <w:tc>
          <w:tcPr>
            <w:tcW w:w="400" w:type="pct"/>
          </w:tcPr>
          <w:p w14:paraId="58E306CF" w14:textId="7FE28260" w:rsidR="007F5B6A" w:rsidRPr="0094778A" w:rsidRDefault="00272CB7" w:rsidP="00BC1DEA">
            <w:pPr>
              <w:spacing w:line="360" w:lineRule="auto"/>
              <w:rPr>
                <w:sz w:val="22"/>
                <w:szCs w:val="22"/>
                <w:lang w:val="en-GB"/>
              </w:rPr>
            </w:pPr>
            <w:r w:rsidRPr="0094778A">
              <w:rPr>
                <w:sz w:val="22"/>
                <w:szCs w:val="22"/>
              </w:rPr>
              <w:lastRenderedPageBreak/>
              <w:t>F</w:t>
            </w:r>
            <w:r w:rsidR="007F5B6A" w:rsidRPr="0094778A">
              <w:rPr>
                <w:sz w:val="22"/>
                <w:szCs w:val="22"/>
              </w:rPr>
              <w:t>.3.</w:t>
            </w:r>
          </w:p>
        </w:tc>
        <w:tc>
          <w:tcPr>
            <w:tcW w:w="898" w:type="pct"/>
          </w:tcPr>
          <w:p w14:paraId="18890AF1" w14:textId="24F80B6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Paciento </w:t>
            </w:r>
            <w:r w:rsidR="00272CB7" w:rsidRPr="0094778A">
              <w:rPr>
                <w:rFonts w:eastAsia="Calibri"/>
                <w:color w:val="000000" w:themeColor="text1"/>
                <w:sz w:val="22"/>
                <w:szCs w:val="22"/>
              </w:rPr>
              <w:t>paskyra</w:t>
            </w:r>
          </w:p>
        </w:tc>
        <w:tc>
          <w:tcPr>
            <w:tcW w:w="1717" w:type="pct"/>
          </w:tcPr>
          <w:p w14:paraId="5C758DED"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Pacientas mobilioje aplikacijoje tūri turėti galimybę </w:t>
            </w:r>
            <w:r w:rsidRPr="0094778A">
              <w:rPr>
                <w:rFonts w:eastAsia="Calibri"/>
                <w:sz w:val="22"/>
                <w:szCs w:val="22"/>
              </w:rPr>
              <w:t xml:space="preserve">tvarkyti savo asmeninius sveikatos duomenis, komunikuoti su jam priskirtais specialistais, </w:t>
            </w:r>
            <w:r w:rsidRPr="0094778A">
              <w:rPr>
                <w:sz w:val="22"/>
                <w:szCs w:val="22"/>
              </w:rPr>
              <w:t xml:space="preserve">teikti individualizuotą informaciją (pildyti sveikatos klausimynus), pildyti savijautos ir vaistų vartojimo žurnalus. Pacientas turi turėti galimybę stebėti savo sveikatos rodiklius. Per mobilią aplikaciją pacientas yra konsultuojamas nuotolinių būdu pateikiant jam kasdienines </w:t>
            </w:r>
            <w:r w:rsidRPr="0094778A">
              <w:rPr>
                <w:rFonts w:eastAsia="Calibri"/>
                <w:sz w:val="22"/>
                <w:szCs w:val="22"/>
              </w:rPr>
              <w:t>asmenines rekomendacijas ir užduotis pagal individualizuotą sveikatos plano įgyvendinimą</w:t>
            </w:r>
            <w:r w:rsidRPr="0094778A">
              <w:rPr>
                <w:sz w:val="22"/>
                <w:szCs w:val="22"/>
              </w:rPr>
              <w:t xml:space="preserve"> (automatizuotas arba sukurtas, </w:t>
            </w:r>
            <w:r w:rsidRPr="0094778A">
              <w:rPr>
                <w:sz w:val="22"/>
                <w:szCs w:val="22"/>
              </w:rPr>
              <w:lastRenderedPageBreak/>
              <w:t>komunikuojant tiesiogiai su gydytoju ir/arba slaugytoju),</w:t>
            </w:r>
            <w:r w:rsidRPr="0094778A">
              <w:rPr>
                <w:rFonts w:eastAsia="Calibri"/>
                <w:sz w:val="22"/>
                <w:szCs w:val="22"/>
              </w:rPr>
              <w:t xml:space="preserve"> matyti individualiame plane iškeltus tikslus, gauti savišvietos informacija.</w:t>
            </w:r>
          </w:p>
          <w:p w14:paraId="24D296CA" w14:textId="77777777" w:rsidR="007F5B6A" w:rsidRPr="0094778A" w:rsidRDefault="007F5B6A" w:rsidP="00BC1DEA">
            <w:pPr>
              <w:spacing w:line="360" w:lineRule="auto"/>
              <w:rPr>
                <w:rFonts w:eastAsia="Calibri"/>
                <w:color w:val="000000" w:themeColor="text1"/>
                <w:sz w:val="22"/>
                <w:szCs w:val="22"/>
              </w:rPr>
            </w:pPr>
            <w:r w:rsidRPr="0094778A">
              <w:rPr>
                <w:sz w:val="22"/>
                <w:szCs w:val="22"/>
              </w:rPr>
              <w:t>Pacientas gali susirašinėti su jį prižiūrinčiu specialistu dėl planinių konsultacijų, aktualių pastebėjimų apie sveikatos būklės pasikeitimą.</w:t>
            </w:r>
          </w:p>
        </w:tc>
        <w:tc>
          <w:tcPr>
            <w:tcW w:w="1985" w:type="pct"/>
          </w:tcPr>
          <w:p w14:paraId="3DEF871E"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lastRenderedPageBreak/>
              <w:t>Mobili aplikacija turi turėti tokį funkcionalumą:</w:t>
            </w:r>
          </w:p>
          <w:p w14:paraId="291F6B88" w14:textId="77777777" w:rsidR="007F5B6A" w:rsidRPr="0094778A" w:rsidRDefault="007F5B6A" w:rsidP="00BC1DEA">
            <w:pPr>
              <w:pStyle w:val="ListParagraph"/>
              <w:numPr>
                <w:ilvl w:val="0"/>
                <w:numId w:val="45"/>
              </w:numPr>
              <w:spacing w:line="360" w:lineRule="auto"/>
              <w:ind w:left="0" w:hanging="2"/>
              <w:rPr>
                <w:rFonts w:eastAsia="Calibri"/>
                <w:color w:val="000000" w:themeColor="text1"/>
              </w:rPr>
            </w:pPr>
            <w:r w:rsidRPr="0094778A">
              <w:rPr>
                <w:rFonts w:eastAsia="Calibri"/>
                <w:color w:val="000000" w:themeColor="text1"/>
              </w:rPr>
              <w:t>Vartotojo prisijungimas.</w:t>
            </w:r>
          </w:p>
          <w:p w14:paraId="356D0DE2" w14:textId="77777777" w:rsidR="007F5B6A" w:rsidRPr="0094778A" w:rsidRDefault="007F5B6A" w:rsidP="00BC1DEA">
            <w:pPr>
              <w:pStyle w:val="ListParagraph"/>
              <w:numPr>
                <w:ilvl w:val="0"/>
                <w:numId w:val="45"/>
              </w:numPr>
              <w:spacing w:line="360" w:lineRule="auto"/>
              <w:ind w:left="0" w:hanging="2"/>
              <w:rPr>
                <w:rFonts w:eastAsia="Calibri"/>
                <w:color w:val="000000" w:themeColor="text1"/>
              </w:rPr>
            </w:pPr>
            <w:r w:rsidRPr="0094778A">
              <w:rPr>
                <w:rFonts w:eastAsia="Calibri"/>
              </w:rPr>
              <w:t>Priskirto vadybininko ir gydytojo parodymas. Pacientas turi matyti jam priskirto gydytojo ir atvejo vadybininko vardą ir pavardę.</w:t>
            </w:r>
          </w:p>
          <w:p w14:paraId="33BA69E6" w14:textId="77777777" w:rsidR="007F5B6A" w:rsidRPr="0094778A" w:rsidRDefault="007F5B6A" w:rsidP="00BC1DEA">
            <w:pPr>
              <w:pStyle w:val="ListParagraph"/>
              <w:numPr>
                <w:ilvl w:val="0"/>
                <w:numId w:val="45"/>
              </w:numPr>
              <w:spacing w:line="360" w:lineRule="auto"/>
              <w:ind w:left="0" w:hanging="2"/>
              <w:rPr>
                <w:rFonts w:eastAsia="Calibri"/>
                <w:color w:val="000000" w:themeColor="text1"/>
              </w:rPr>
            </w:pPr>
            <w:r w:rsidRPr="0094778A">
              <w:rPr>
                <w:rFonts w:eastAsia="Calibri"/>
              </w:rPr>
              <w:t>Pranešimų gavimas, peržiūra, archyvavimas. Pacientas iš sistemos turi gauti automatinius ir individualius pranešimus apie sveiką gyvenseną. Turi būti galimybė peržiūrėti naujus ir archyvuotus pranešimus.</w:t>
            </w:r>
          </w:p>
          <w:p w14:paraId="117D6B62" w14:textId="77777777" w:rsidR="007F5B6A" w:rsidRPr="0094778A" w:rsidRDefault="007F5B6A" w:rsidP="00BC1DEA">
            <w:pPr>
              <w:pStyle w:val="ListParagraph"/>
              <w:numPr>
                <w:ilvl w:val="0"/>
                <w:numId w:val="45"/>
              </w:numPr>
              <w:spacing w:line="360" w:lineRule="auto"/>
              <w:ind w:left="0" w:hanging="2"/>
              <w:rPr>
                <w:rFonts w:eastAsia="Calibri"/>
                <w:color w:val="000000" w:themeColor="text1"/>
              </w:rPr>
            </w:pPr>
            <w:r w:rsidRPr="0094778A">
              <w:rPr>
                <w:rFonts w:eastAsia="Calibri"/>
                <w:color w:val="000000" w:themeColor="text1"/>
              </w:rPr>
              <w:t xml:space="preserve">Individualizuoto gydymo plano peržiūra. Pacientas turi turėti galimybę programėlėje matyti jam nustatytus </w:t>
            </w:r>
            <w:r w:rsidRPr="0094778A">
              <w:rPr>
                <w:rFonts w:eastAsia="Calibri"/>
                <w:color w:val="000000" w:themeColor="text1"/>
              </w:rPr>
              <w:lastRenderedPageBreak/>
              <w:t>paskirtą gydymą, vaistų vartojimo planą, fizinio aktyvumo tikslus.</w:t>
            </w:r>
          </w:p>
          <w:p w14:paraId="138D4561" w14:textId="77777777" w:rsidR="007F5B6A" w:rsidRPr="0094778A" w:rsidRDefault="007F5B6A" w:rsidP="00BC1DEA">
            <w:pPr>
              <w:pStyle w:val="ListParagraph"/>
              <w:numPr>
                <w:ilvl w:val="0"/>
                <w:numId w:val="45"/>
              </w:numPr>
              <w:spacing w:line="360" w:lineRule="auto"/>
              <w:ind w:left="0" w:hanging="2"/>
              <w:rPr>
                <w:rFonts w:eastAsia="Calibri"/>
                <w:color w:val="000000" w:themeColor="text1"/>
              </w:rPr>
            </w:pPr>
            <w:r w:rsidRPr="0094778A">
              <w:rPr>
                <w:rFonts w:eastAsia="Calibri"/>
                <w:color w:val="000000" w:themeColor="text1"/>
              </w:rPr>
              <w:t>Periodinių klausimynų atsakymas. Pacientas turi turėti galimybę pildyti duomenų pateikimo žurnalus ir klausimynus.</w:t>
            </w:r>
          </w:p>
          <w:p w14:paraId="2DAB4540" w14:textId="77777777" w:rsidR="007F5B6A" w:rsidRPr="0094778A" w:rsidRDefault="007F5B6A" w:rsidP="00BC1DEA">
            <w:pPr>
              <w:pStyle w:val="ListParagraph"/>
              <w:numPr>
                <w:ilvl w:val="0"/>
                <w:numId w:val="45"/>
              </w:numPr>
              <w:spacing w:line="360" w:lineRule="auto"/>
              <w:ind w:left="0" w:hanging="2"/>
              <w:rPr>
                <w:rFonts w:eastAsia="Calibri"/>
                <w:color w:val="000000" w:themeColor="text1"/>
              </w:rPr>
            </w:pPr>
            <w:r w:rsidRPr="0094778A">
              <w:rPr>
                <w:rFonts w:eastAsia="Calibri"/>
                <w:color w:val="000000" w:themeColor="text1"/>
              </w:rPr>
              <w:t>Duomenų, gautų iš nešiojamų įrenginių, suvestinės. Pacientas turi turėti galimybę matyti nešiojamų įrenginių užfiksuotų parametrų kitimų diagramas, išvestinius duomenis.</w:t>
            </w:r>
          </w:p>
        </w:tc>
      </w:tr>
      <w:tr w:rsidR="007F5B6A" w:rsidRPr="0094778A" w14:paraId="13A28C0C" w14:textId="77777777" w:rsidTr="00451C8B">
        <w:tc>
          <w:tcPr>
            <w:tcW w:w="400" w:type="pct"/>
          </w:tcPr>
          <w:p w14:paraId="0B28EEEB" w14:textId="22A13B61" w:rsidR="007F5B6A" w:rsidRPr="0094778A" w:rsidRDefault="00272CB7" w:rsidP="00BC1DEA">
            <w:pPr>
              <w:spacing w:line="360" w:lineRule="auto"/>
              <w:rPr>
                <w:sz w:val="22"/>
                <w:szCs w:val="22"/>
              </w:rPr>
            </w:pPr>
            <w:r w:rsidRPr="0094778A">
              <w:rPr>
                <w:sz w:val="22"/>
                <w:szCs w:val="22"/>
              </w:rPr>
              <w:lastRenderedPageBreak/>
              <w:t>F</w:t>
            </w:r>
            <w:r w:rsidR="007F5B6A" w:rsidRPr="0094778A">
              <w:rPr>
                <w:sz w:val="22"/>
                <w:szCs w:val="22"/>
              </w:rPr>
              <w:t>.4.</w:t>
            </w:r>
          </w:p>
        </w:tc>
        <w:tc>
          <w:tcPr>
            <w:tcW w:w="898" w:type="pct"/>
          </w:tcPr>
          <w:p w14:paraId="3C625143"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Paciento kortelės modulis</w:t>
            </w:r>
          </w:p>
        </w:tc>
        <w:tc>
          <w:tcPr>
            <w:tcW w:w="1717" w:type="pct"/>
          </w:tcPr>
          <w:p w14:paraId="22D45168" w14:textId="77777777" w:rsidR="007F5B6A" w:rsidRPr="0094778A" w:rsidRDefault="007F5B6A" w:rsidP="00BC1DEA">
            <w:pPr>
              <w:spacing w:line="360" w:lineRule="auto"/>
              <w:rPr>
                <w:rFonts w:eastAsia="Calibri"/>
                <w:sz w:val="22"/>
                <w:szCs w:val="22"/>
              </w:rPr>
            </w:pPr>
            <w:r w:rsidRPr="0094778A">
              <w:rPr>
                <w:rFonts w:eastAsia="Calibri"/>
                <w:sz w:val="22"/>
                <w:szCs w:val="22"/>
              </w:rPr>
              <w:t>Paciento kortelėje turi būti matoma paciento asmeninė, kontaktinė ir medicininė informacija, ligos istorija, gydytojų diagnozės ir medicininės įžvalgos, individuali paciento duomenų analitika.</w:t>
            </w:r>
          </w:p>
          <w:p w14:paraId="4643C2FF" w14:textId="77777777" w:rsidR="007F5B6A" w:rsidRPr="0094778A" w:rsidRDefault="007F5B6A" w:rsidP="00BC1DEA">
            <w:pPr>
              <w:spacing w:line="360" w:lineRule="auto"/>
              <w:rPr>
                <w:rFonts w:eastAsia="Calibri"/>
                <w:sz w:val="22"/>
                <w:szCs w:val="22"/>
              </w:rPr>
            </w:pPr>
            <w:r w:rsidRPr="0094778A">
              <w:rPr>
                <w:rFonts w:eastAsia="Calibri"/>
                <w:sz w:val="22"/>
                <w:szCs w:val="22"/>
              </w:rPr>
              <w:t>Kortelėje turi būti realizuotas sistemos automatinių pranešimų registras dėl sveikatos rodiklių pasikeitimo. Taip pat realizuotas gaunamas iš nešiojamų įrenginių duomenų ir paciento rankiniu būdu teikiamų duomenų/atgalinio ryšio atvaizdavimas.</w:t>
            </w:r>
          </w:p>
          <w:p w14:paraId="309C7DAA" w14:textId="77777777" w:rsidR="007F5B6A" w:rsidRPr="0094778A" w:rsidRDefault="007F5B6A" w:rsidP="00BC1DEA">
            <w:pPr>
              <w:spacing w:line="360" w:lineRule="auto"/>
              <w:rPr>
                <w:rFonts w:eastAsia="Calibri"/>
                <w:sz w:val="22"/>
                <w:szCs w:val="22"/>
              </w:rPr>
            </w:pPr>
            <w:r w:rsidRPr="0094778A">
              <w:rPr>
                <w:rFonts w:eastAsia="Calibri"/>
                <w:sz w:val="22"/>
                <w:szCs w:val="22"/>
              </w:rPr>
              <w:t>Pacientas savo kortelėje gali matyti jam priskirtą individualų gydymo planą, stebėti iškeltų tikslų įgyvendinimo progresą, sveikatos rodiklius.</w:t>
            </w:r>
          </w:p>
          <w:p w14:paraId="7E8DB21A"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Gydytojai per paciento kortelės modulį gali sudaryti ir keisti </w:t>
            </w:r>
            <w:r w:rsidRPr="0094778A">
              <w:rPr>
                <w:rFonts w:eastAsia="Calibri"/>
                <w:sz w:val="22"/>
                <w:szCs w:val="22"/>
              </w:rPr>
              <w:t xml:space="preserve">individualų gydymo planą, stebėti iškeltų tikslų įgyvendinimo </w:t>
            </w:r>
            <w:r w:rsidRPr="0094778A">
              <w:rPr>
                <w:rFonts w:eastAsia="Calibri"/>
                <w:sz w:val="22"/>
                <w:szCs w:val="22"/>
              </w:rPr>
              <w:lastRenderedPageBreak/>
              <w:t>progresą, sveikatos rodiklius.</w:t>
            </w:r>
          </w:p>
        </w:tc>
        <w:tc>
          <w:tcPr>
            <w:tcW w:w="1985" w:type="pct"/>
          </w:tcPr>
          <w:p w14:paraId="1CF69D5D" w14:textId="77777777" w:rsidR="007F5B6A" w:rsidRPr="0094778A" w:rsidRDefault="007F5B6A" w:rsidP="00BC1DEA">
            <w:pPr>
              <w:spacing w:line="360" w:lineRule="auto"/>
              <w:rPr>
                <w:rFonts w:eastAsia="Calibri"/>
                <w:sz w:val="22"/>
                <w:szCs w:val="22"/>
              </w:rPr>
            </w:pPr>
            <w:r w:rsidRPr="0094778A">
              <w:rPr>
                <w:rFonts w:eastAsia="Calibri"/>
                <w:sz w:val="22"/>
                <w:szCs w:val="22"/>
              </w:rPr>
              <w:lastRenderedPageBreak/>
              <w:t>Sistemoje turi būti realizuota paciento kortelė su tokiu funkcionalumu:</w:t>
            </w:r>
          </w:p>
          <w:p w14:paraId="3BFFAD76" w14:textId="77777777" w:rsidR="007F5B6A" w:rsidRPr="0094778A" w:rsidRDefault="007F5B6A" w:rsidP="00BC1DEA">
            <w:pPr>
              <w:pStyle w:val="ListParagraph"/>
              <w:numPr>
                <w:ilvl w:val="0"/>
                <w:numId w:val="44"/>
              </w:numPr>
              <w:spacing w:line="360" w:lineRule="auto"/>
              <w:ind w:left="0" w:hanging="2"/>
              <w:rPr>
                <w:rFonts w:eastAsiaTheme="majorEastAsia"/>
                <w:color w:val="000000" w:themeColor="text1"/>
              </w:rPr>
            </w:pPr>
            <w:r w:rsidRPr="0094778A">
              <w:rPr>
                <w:rFonts w:eastAsia="Calibri"/>
              </w:rPr>
              <w:t xml:space="preserve">Pradinės informacijos sąvadas - rodoma svarbiausios informacijos santrauka-nustatyt tikslai, nešiojamų įrenginių matavimai, aktyvumo istorija, pranešimai, kuriuos parašė pacientas ir jo medicininė istorija. </w:t>
            </w:r>
          </w:p>
          <w:p w14:paraId="5AAE55F1" w14:textId="77777777" w:rsidR="007F5B6A" w:rsidRPr="0094778A" w:rsidRDefault="007F5B6A" w:rsidP="00BC1DEA">
            <w:pPr>
              <w:pStyle w:val="ListParagraph"/>
              <w:numPr>
                <w:ilvl w:val="0"/>
                <w:numId w:val="44"/>
              </w:numPr>
              <w:spacing w:line="360" w:lineRule="auto"/>
              <w:ind w:left="0" w:hanging="2"/>
              <w:rPr>
                <w:color w:val="000000" w:themeColor="text1"/>
              </w:rPr>
            </w:pPr>
            <w:r w:rsidRPr="0094778A">
              <w:rPr>
                <w:rFonts w:eastAsia="Calibri"/>
                <w:color w:val="000000" w:themeColor="text1"/>
              </w:rPr>
              <w:t>Paciento asmeninės, medicininės ir kontaktinės informacijos įvedimas, sistemos gydytojų paskyrimas.</w:t>
            </w:r>
          </w:p>
          <w:p w14:paraId="6D23E2BA"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Paciento gydymo plano parinkimas. Sistemoje turi būti galimybė nustatyti sveikos gyvensenos tikslus;</w:t>
            </w:r>
          </w:p>
          <w:p w14:paraId="14BDF428"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Paciento nešiojamų įrenginių duomenų gavimo valdymas. Dalyvio profilyje turi būti galimybė įjungti ir išjungti nešiojamų įrenginių ryšį su sistema.</w:t>
            </w:r>
          </w:p>
          <w:p w14:paraId="564C5C4D"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 xml:space="preserve">Paciento nešiojamų įrenginių duomenų peržiūra. Dalyvio kortelėje turi būti atvaizduojamos nešiojamų įrenginių </w:t>
            </w:r>
            <w:r w:rsidRPr="0094778A">
              <w:rPr>
                <w:rFonts w:eastAsia="Calibri"/>
                <w:color w:val="000000" w:themeColor="text1"/>
              </w:rPr>
              <w:lastRenderedPageBreak/>
              <w:t>užfiksuotų parametrų kitimo diagramos.</w:t>
            </w:r>
          </w:p>
          <w:p w14:paraId="4A7DD189"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Nustatytos diagnozės įvedimas. Sistemoje turi būti galimybė įvesti naujas nustatytas diagnozes- pavadinimą, aprašymą, kodą ir diagnozės nustatymo datą.</w:t>
            </w:r>
          </w:p>
          <w:p w14:paraId="57DC4D42"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Alergijų įvedimas. Sistemoje turi būti galimybė įvesti paciento alergijas ir jų aprašymus.</w:t>
            </w:r>
          </w:p>
          <w:p w14:paraId="398CCAAC"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Paciento nusiskundimų įvedimas. Sistemoje turi būti galimybė peržiūrėti paciento įvestus nusiskundimus ir pagal juos atnaujinti individualų gydymo planą.</w:t>
            </w:r>
          </w:p>
          <w:p w14:paraId="6947FF53"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Pranešimų siuntimas pacientui. Sistemoje turi būti galimybė sukurti pranešimą, prisegti bylą ir nustatyti laiką, kada pacientas gaus pranešimą.</w:t>
            </w:r>
          </w:p>
          <w:p w14:paraId="0A1B0100" w14:textId="77777777" w:rsidR="007F5B6A" w:rsidRPr="0094778A" w:rsidRDefault="007F5B6A" w:rsidP="00BC1DEA">
            <w:pPr>
              <w:pStyle w:val="ListParagraph"/>
              <w:numPr>
                <w:ilvl w:val="0"/>
                <w:numId w:val="44"/>
              </w:numPr>
              <w:spacing w:line="360" w:lineRule="auto"/>
              <w:ind w:left="0" w:hanging="2"/>
              <w:rPr>
                <w:rFonts w:eastAsia="Calibri"/>
              </w:rPr>
            </w:pPr>
            <w:r w:rsidRPr="0094778A">
              <w:rPr>
                <w:rFonts w:eastAsia="Calibri"/>
              </w:rPr>
              <w:t>Pacientui priskirtų klausimynų peržiūra ir užpildymas. Sistemoje turi būti galimybė peržiūrėti dalyvio užpildytus klausimynus, esant reikalui- juos papildyti arba užpildyti už dalyvį.</w:t>
            </w:r>
          </w:p>
          <w:p w14:paraId="49021B6A" w14:textId="77777777" w:rsidR="007F5B6A" w:rsidRPr="0094778A" w:rsidRDefault="007F5B6A" w:rsidP="00BC1DEA">
            <w:pPr>
              <w:pStyle w:val="ListParagraph"/>
              <w:numPr>
                <w:ilvl w:val="0"/>
                <w:numId w:val="44"/>
              </w:numPr>
              <w:spacing w:line="360" w:lineRule="auto"/>
              <w:ind w:left="0" w:hanging="2"/>
              <w:rPr>
                <w:rFonts w:eastAsia="Calibri"/>
              </w:rPr>
            </w:pPr>
            <w:r w:rsidRPr="0094778A">
              <w:rPr>
                <w:rFonts w:eastAsia="Calibri"/>
              </w:rPr>
              <w:t>Paciento laboratorinių tyrimų rezultatų failų įkėlimas. Sistemoje turi būti galimybė įkelti dalyvio tyrimų rezultatus .</w:t>
            </w:r>
            <w:proofErr w:type="spellStart"/>
            <w:r w:rsidRPr="0094778A">
              <w:rPr>
                <w:rFonts w:eastAsia="Calibri"/>
              </w:rPr>
              <w:t>doc</w:t>
            </w:r>
            <w:proofErr w:type="spellEnd"/>
            <w:r w:rsidRPr="0094778A">
              <w:rPr>
                <w:rFonts w:eastAsia="Calibri"/>
              </w:rPr>
              <w:t>, .</w:t>
            </w:r>
            <w:proofErr w:type="spellStart"/>
            <w:r w:rsidRPr="0094778A">
              <w:rPr>
                <w:rFonts w:eastAsia="Calibri"/>
              </w:rPr>
              <w:t>docx</w:t>
            </w:r>
            <w:proofErr w:type="spellEnd"/>
            <w:r w:rsidRPr="0094778A">
              <w:rPr>
                <w:rFonts w:eastAsia="Calibri"/>
              </w:rPr>
              <w:t>, .</w:t>
            </w:r>
            <w:proofErr w:type="spellStart"/>
            <w:r w:rsidRPr="0094778A">
              <w:rPr>
                <w:rFonts w:eastAsia="Calibri"/>
              </w:rPr>
              <w:t>pdf</w:t>
            </w:r>
            <w:proofErr w:type="spellEnd"/>
            <w:r w:rsidRPr="0094778A">
              <w:rPr>
                <w:rFonts w:eastAsia="Calibri"/>
              </w:rPr>
              <w:t>, .</w:t>
            </w:r>
            <w:proofErr w:type="spellStart"/>
            <w:r w:rsidRPr="0094778A">
              <w:rPr>
                <w:rFonts w:eastAsia="Calibri"/>
              </w:rPr>
              <w:t>png</w:t>
            </w:r>
            <w:proofErr w:type="spellEnd"/>
            <w:r w:rsidRPr="0094778A">
              <w:rPr>
                <w:rFonts w:eastAsia="Calibri"/>
              </w:rPr>
              <w:t>, .jpg formatu.</w:t>
            </w:r>
          </w:p>
          <w:p w14:paraId="70E2971C"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Pacientui priskirtų vaistų įvedimas. Sistemoje turi būti galimybė paskirti pacientui naujus vaistus- įvesti pavadinimą, dozę, vartojimo dažnumą, vartojimo pradžios ir pabaigos datą.</w:t>
            </w:r>
          </w:p>
          <w:p w14:paraId="3FCBF2B3" w14:textId="77777777" w:rsidR="007F5B6A" w:rsidRPr="0094778A" w:rsidRDefault="007F5B6A" w:rsidP="00BC1DEA">
            <w:pPr>
              <w:pStyle w:val="ListParagraph"/>
              <w:numPr>
                <w:ilvl w:val="0"/>
                <w:numId w:val="44"/>
              </w:numPr>
              <w:spacing w:line="360" w:lineRule="auto"/>
              <w:ind w:left="0" w:hanging="2"/>
              <w:rPr>
                <w:rFonts w:eastAsia="Calibri"/>
                <w:color w:val="000000" w:themeColor="text1"/>
              </w:rPr>
            </w:pPr>
            <w:r w:rsidRPr="0094778A">
              <w:rPr>
                <w:rFonts w:eastAsia="Calibri"/>
                <w:color w:val="000000" w:themeColor="text1"/>
              </w:rPr>
              <w:t xml:space="preserve">Papildomų failų įkėlimas. </w:t>
            </w:r>
            <w:r w:rsidRPr="0094778A">
              <w:rPr>
                <w:rFonts w:eastAsia="Calibri"/>
                <w:color w:val="000000" w:themeColor="text1"/>
              </w:rPr>
              <w:lastRenderedPageBreak/>
              <w:t>Sistemoje turi būti galimybė įkelti .</w:t>
            </w:r>
            <w:proofErr w:type="spellStart"/>
            <w:r w:rsidRPr="0094778A">
              <w:rPr>
                <w:rFonts w:eastAsia="Calibri"/>
                <w:color w:val="000000" w:themeColor="text1"/>
              </w:rPr>
              <w:t>doc</w:t>
            </w:r>
            <w:proofErr w:type="spellEnd"/>
            <w:r w:rsidRPr="0094778A">
              <w:rPr>
                <w:rFonts w:eastAsia="Calibri"/>
                <w:color w:val="000000" w:themeColor="text1"/>
              </w:rPr>
              <w:t>, .</w:t>
            </w:r>
            <w:proofErr w:type="spellStart"/>
            <w:r w:rsidRPr="0094778A">
              <w:rPr>
                <w:rFonts w:eastAsia="Calibri"/>
                <w:color w:val="000000" w:themeColor="text1"/>
              </w:rPr>
              <w:t>docx</w:t>
            </w:r>
            <w:proofErr w:type="spellEnd"/>
            <w:r w:rsidRPr="0094778A">
              <w:rPr>
                <w:rFonts w:eastAsia="Calibri"/>
                <w:color w:val="000000" w:themeColor="text1"/>
              </w:rPr>
              <w:t>, .</w:t>
            </w:r>
            <w:proofErr w:type="spellStart"/>
            <w:r w:rsidRPr="0094778A">
              <w:rPr>
                <w:rFonts w:eastAsia="Calibri"/>
                <w:color w:val="000000" w:themeColor="text1"/>
              </w:rPr>
              <w:t>pdf</w:t>
            </w:r>
            <w:proofErr w:type="spellEnd"/>
            <w:r w:rsidRPr="0094778A">
              <w:rPr>
                <w:rFonts w:eastAsia="Calibri"/>
                <w:color w:val="000000" w:themeColor="text1"/>
              </w:rPr>
              <w:t>, .</w:t>
            </w:r>
            <w:proofErr w:type="spellStart"/>
            <w:r w:rsidRPr="0094778A">
              <w:rPr>
                <w:rFonts w:eastAsia="Calibri"/>
                <w:color w:val="000000" w:themeColor="text1"/>
              </w:rPr>
              <w:t>png</w:t>
            </w:r>
            <w:proofErr w:type="spellEnd"/>
            <w:r w:rsidRPr="0094778A">
              <w:rPr>
                <w:rFonts w:eastAsia="Calibri"/>
                <w:color w:val="000000" w:themeColor="text1"/>
              </w:rPr>
              <w:t>, .jpg formato failus.</w:t>
            </w:r>
          </w:p>
          <w:p w14:paraId="0E2A9BAA" w14:textId="3D231822"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Veiksmai, kuriuos galima atlikti su paciento kortele turi priklausyti nuo vartotojo rolės</w:t>
            </w:r>
            <w:r w:rsidR="00AB22C0" w:rsidRPr="0094778A">
              <w:rPr>
                <w:rFonts w:eastAsia="Calibri"/>
                <w:color w:val="000000" w:themeColor="text1"/>
                <w:sz w:val="22"/>
                <w:szCs w:val="22"/>
              </w:rPr>
              <w:t>.</w:t>
            </w:r>
          </w:p>
        </w:tc>
      </w:tr>
      <w:tr w:rsidR="007F5B6A" w:rsidRPr="0094778A" w14:paraId="217D4858" w14:textId="77777777" w:rsidTr="00451C8B">
        <w:tc>
          <w:tcPr>
            <w:tcW w:w="400" w:type="pct"/>
          </w:tcPr>
          <w:p w14:paraId="5DE3602E" w14:textId="48798164" w:rsidR="007F5B6A" w:rsidRPr="0094778A" w:rsidRDefault="00697890" w:rsidP="00BC1DEA">
            <w:pPr>
              <w:spacing w:line="360" w:lineRule="auto"/>
              <w:rPr>
                <w:sz w:val="22"/>
                <w:szCs w:val="22"/>
                <w:lang w:val="en-GB"/>
              </w:rPr>
            </w:pPr>
            <w:r w:rsidRPr="0094778A">
              <w:rPr>
                <w:sz w:val="22"/>
                <w:szCs w:val="22"/>
              </w:rPr>
              <w:lastRenderedPageBreak/>
              <w:t>F</w:t>
            </w:r>
            <w:r w:rsidR="007F5B6A" w:rsidRPr="0094778A">
              <w:rPr>
                <w:sz w:val="22"/>
                <w:szCs w:val="22"/>
              </w:rPr>
              <w:t>.5</w:t>
            </w:r>
            <w:r w:rsidR="007F5B6A" w:rsidRPr="0094778A">
              <w:rPr>
                <w:sz w:val="22"/>
                <w:szCs w:val="22"/>
                <w:lang w:val="en-GB"/>
              </w:rPr>
              <w:t xml:space="preserve">. </w:t>
            </w:r>
          </w:p>
        </w:tc>
        <w:tc>
          <w:tcPr>
            <w:tcW w:w="898" w:type="pct"/>
          </w:tcPr>
          <w:p w14:paraId="76EDAAE9"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Individualizuoto gydymo plano sudarymo ir kontrolės modulis</w:t>
            </w:r>
          </w:p>
        </w:tc>
        <w:tc>
          <w:tcPr>
            <w:tcW w:w="1717" w:type="pct"/>
          </w:tcPr>
          <w:p w14:paraId="16C2A38F" w14:textId="77777777" w:rsidR="007F5B6A" w:rsidRPr="0094778A" w:rsidRDefault="007F5B6A" w:rsidP="00BC1DEA">
            <w:pPr>
              <w:spacing w:line="360" w:lineRule="auto"/>
              <w:rPr>
                <w:rFonts w:eastAsia="Calibri"/>
                <w:sz w:val="22"/>
                <w:szCs w:val="22"/>
                <w:highlight w:val="cyan"/>
              </w:rPr>
            </w:pPr>
            <w:r w:rsidRPr="0094778A">
              <w:rPr>
                <w:rFonts w:eastAsia="Calibri"/>
                <w:sz w:val="22"/>
                <w:szCs w:val="22"/>
              </w:rPr>
              <w:t>Sistema turi teikti funkcionalumą individualizuotų paciento sveikatos priežiūros planų sudarymui – galima nurodyti gydymo eigą, paskirti medikamentus, pateikti vizitų grafiką, aktyvuoti gyvenimo būdo pokyčių programas, detalizuoti norimus pasiekti ligos rodiklius (</w:t>
            </w:r>
            <w:r w:rsidRPr="0094778A">
              <w:rPr>
                <w:rFonts w:eastAsia="Calibri"/>
                <w:i/>
                <w:iCs/>
                <w:sz w:val="22"/>
                <w:szCs w:val="22"/>
              </w:rPr>
              <w:t>gyvenimo kokybės, simptomų gydymo, komforto ar kt.</w:t>
            </w:r>
            <w:r w:rsidRPr="0094778A">
              <w:rPr>
                <w:rFonts w:eastAsia="Calibri"/>
                <w:sz w:val="22"/>
                <w:szCs w:val="22"/>
              </w:rPr>
              <w:t>), kontroliuoti plano įgyvendinimą, atsižvelgiant į nuolatos kaupiamus sveikatos duomenis.</w:t>
            </w:r>
          </w:p>
        </w:tc>
        <w:tc>
          <w:tcPr>
            <w:tcW w:w="1985" w:type="pct"/>
          </w:tcPr>
          <w:p w14:paraId="4409629E" w14:textId="1A5DCB84" w:rsidR="007F5B6A" w:rsidRPr="0094778A" w:rsidRDefault="007F5B6A" w:rsidP="00BC1DEA">
            <w:pPr>
              <w:spacing w:line="360" w:lineRule="auto"/>
              <w:rPr>
                <w:rFonts w:eastAsia="Calibri"/>
                <w:sz w:val="22"/>
                <w:szCs w:val="22"/>
              </w:rPr>
            </w:pPr>
            <w:r w:rsidRPr="0094778A">
              <w:rPr>
                <w:rFonts w:eastAsia="Calibri"/>
                <w:sz w:val="22"/>
                <w:szCs w:val="22"/>
              </w:rPr>
              <w:t>Individualizuoto plano įgyvendinimo stebėjimą atlieka atvejo vadybininkas</w:t>
            </w:r>
            <w:r w:rsidR="00153620" w:rsidRPr="0094778A">
              <w:rPr>
                <w:rFonts w:eastAsia="Calibri"/>
                <w:sz w:val="22"/>
                <w:szCs w:val="22"/>
              </w:rPr>
              <w:t xml:space="preserve"> i</w:t>
            </w:r>
            <w:r w:rsidR="00B93D6E" w:rsidRPr="0094778A">
              <w:rPr>
                <w:rFonts w:eastAsia="Calibri"/>
                <w:sz w:val="22"/>
                <w:szCs w:val="22"/>
              </w:rPr>
              <w:t>r šeimos gydytojas. Plano</w:t>
            </w:r>
            <w:r w:rsidRPr="0094778A">
              <w:rPr>
                <w:rFonts w:eastAsia="Calibri"/>
                <w:sz w:val="22"/>
                <w:szCs w:val="22"/>
              </w:rPr>
              <w:t xml:space="preserve"> </w:t>
            </w:r>
            <w:r w:rsidR="00AA1BC2" w:rsidRPr="0094778A">
              <w:rPr>
                <w:rFonts w:eastAsia="Calibri"/>
                <w:sz w:val="22"/>
                <w:szCs w:val="22"/>
              </w:rPr>
              <w:t xml:space="preserve">sudaryme </w:t>
            </w:r>
            <w:r w:rsidR="002E7A90" w:rsidRPr="0094778A">
              <w:rPr>
                <w:rFonts w:eastAsia="Calibri"/>
                <w:sz w:val="22"/>
                <w:szCs w:val="22"/>
              </w:rPr>
              <w:t xml:space="preserve">ir keitime </w:t>
            </w:r>
            <w:r w:rsidR="00AA1BC2" w:rsidRPr="0094778A">
              <w:rPr>
                <w:rFonts w:eastAsia="Calibri"/>
                <w:sz w:val="22"/>
                <w:szCs w:val="22"/>
              </w:rPr>
              <w:t xml:space="preserve">dalyvauja gydytojas specialistas </w:t>
            </w:r>
            <w:r w:rsidR="002E7A90" w:rsidRPr="0094778A">
              <w:rPr>
                <w:rFonts w:eastAsia="Calibri"/>
                <w:sz w:val="22"/>
                <w:szCs w:val="22"/>
              </w:rPr>
              <w:t xml:space="preserve">ir </w:t>
            </w:r>
            <w:r w:rsidRPr="0094778A">
              <w:rPr>
                <w:rFonts w:eastAsia="Calibri"/>
                <w:sz w:val="22"/>
                <w:szCs w:val="22"/>
              </w:rPr>
              <w:t>sveikos gyvensenos specialistas.</w:t>
            </w:r>
          </w:p>
          <w:p w14:paraId="37190DAF"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Gydytojas turi turėti galimybę parinkti sveikatos priežiūros planą ir nustatyti:</w:t>
            </w:r>
          </w:p>
          <w:p w14:paraId="572EB496" w14:textId="77777777" w:rsidR="007F5B6A" w:rsidRPr="0094778A" w:rsidRDefault="007F5B6A" w:rsidP="00BC1DEA">
            <w:pPr>
              <w:pStyle w:val="ListParagraph"/>
              <w:numPr>
                <w:ilvl w:val="0"/>
                <w:numId w:val="23"/>
              </w:numPr>
              <w:spacing w:line="360" w:lineRule="auto"/>
              <w:ind w:left="0" w:hanging="2"/>
              <w:jc w:val="left"/>
              <w:rPr>
                <w:rFonts w:eastAsiaTheme="majorEastAsia"/>
                <w:color w:val="000000" w:themeColor="text1"/>
              </w:rPr>
            </w:pPr>
            <w:r w:rsidRPr="0094778A">
              <w:rPr>
                <w:rFonts w:eastAsia="Calibri"/>
                <w:color w:val="000000" w:themeColor="text1"/>
              </w:rPr>
              <w:t>Kokius paciento sveikatos rodiklius nori stebėti:</w:t>
            </w:r>
          </w:p>
          <w:p w14:paraId="35D2B94E"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proofErr w:type="spellStart"/>
            <w:r w:rsidRPr="0094778A">
              <w:rPr>
                <w:rFonts w:eastAsia="Calibri"/>
                <w:color w:val="000000" w:themeColor="text1"/>
              </w:rPr>
              <w:t>Gliukometro</w:t>
            </w:r>
            <w:proofErr w:type="spellEnd"/>
            <w:r w:rsidRPr="0094778A">
              <w:rPr>
                <w:rFonts w:eastAsia="Calibri"/>
                <w:color w:val="000000" w:themeColor="text1"/>
              </w:rPr>
              <w:t xml:space="preserve"> duomenys.</w:t>
            </w:r>
          </w:p>
          <w:p w14:paraId="701BC4DE"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Fizinio aktyvumo rodikliai.</w:t>
            </w:r>
          </w:p>
          <w:p w14:paraId="745C6930"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Širdies susitraukimo dažnis.</w:t>
            </w:r>
          </w:p>
          <w:p w14:paraId="183C500D"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Arterinis kraujo spaudimas.</w:t>
            </w:r>
          </w:p>
          <w:p w14:paraId="5CD7AEB4"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proofErr w:type="spellStart"/>
            <w:r w:rsidRPr="0094778A">
              <w:rPr>
                <w:rFonts w:eastAsia="Calibri"/>
                <w:color w:val="000000" w:themeColor="text1"/>
              </w:rPr>
              <w:t>Elektrokardiografija</w:t>
            </w:r>
            <w:proofErr w:type="spellEnd"/>
            <w:r w:rsidRPr="0094778A">
              <w:rPr>
                <w:rFonts w:eastAsia="Calibri"/>
                <w:color w:val="000000" w:themeColor="text1"/>
              </w:rPr>
              <w:t>.</w:t>
            </w:r>
          </w:p>
          <w:p w14:paraId="59562121"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Kūno masė.</w:t>
            </w:r>
          </w:p>
          <w:p w14:paraId="5841E4D9"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Kūno sudėtis (BMI).</w:t>
            </w:r>
          </w:p>
          <w:p w14:paraId="72F54E51" w14:textId="77777777" w:rsidR="007F5B6A" w:rsidRPr="0094778A" w:rsidRDefault="007F5B6A" w:rsidP="00BC1DEA">
            <w:pPr>
              <w:pStyle w:val="ListParagraph"/>
              <w:numPr>
                <w:ilvl w:val="0"/>
                <w:numId w:val="23"/>
              </w:numPr>
              <w:spacing w:line="360" w:lineRule="auto"/>
              <w:ind w:left="0" w:hanging="2"/>
              <w:jc w:val="left"/>
              <w:rPr>
                <w:rFonts w:eastAsiaTheme="majorEastAsia"/>
                <w:color w:val="000000" w:themeColor="text1"/>
              </w:rPr>
            </w:pPr>
            <w:r w:rsidRPr="0094778A">
              <w:rPr>
                <w:rFonts w:eastAsia="Calibri"/>
                <w:color w:val="000000" w:themeColor="text1"/>
              </w:rPr>
              <w:t>Kokius žurnalus pacientas turi pildyti:</w:t>
            </w:r>
          </w:p>
          <w:p w14:paraId="47CA726F" w14:textId="0C46FF34" w:rsidR="007F5B6A" w:rsidRPr="0094778A" w:rsidRDefault="00451C8B"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Kalorijų suvartojimo.</w:t>
            </w:r>
          </w:p>
          <w:p w14:paraId="3C94F3A7"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Vaistų vartojimo.</w:t>
            </w:r>
          </w:p>
          <w:p w14:paraId="395413A7"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Rūkymo.</w:t>
            </w:r>
          </w:p>
          <w:p w14:paraId="6982BA2B"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Gliukozės rodiklių.</w:t>
            </w:r>
          </w:p>
          <w:p w14:paraId="572CEEEB" w14:textId="77777777" w:rsidR="007F5B6A" w:rsidRPr="0094778A" w:rsidRDefault="007F5B6A" w:rsidP="00BC1DEA">
            <w:pPr>
              <w:pStyle w:val="ListParagraph"/>
              <w:numPr>
                <w:ilvl w:val="0"/>
                <w:numId w:val="23"/>
              </w:numPr>
              <w:spacing w:line="360" w:lineRule="auto"/>
              <w:ind w:left="0" w:hanging="2"/>
              <w:jc w:val="left"/>
              <w:rPr>
                <w:rFonts w:eastAsiaTheme="majorEastAsia"/>
                <w:color w:val="000000" w:themeColor="text1"/>
              </w:rPr>
            </w:pPr>
            <w:r w:rsidRPr="0094778A">
              <w:rPr>
                <w:rFonts w:eastAsia="Calibri"/>
                <w:color w:val="000000" w:themeColor="text1"/>
              </w:rPr>
              <w:t>Tikslus pacientui:</w:t>
            </w:r>
          </w:p>
          <w:p w14:paraId="71D68B67"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Fizinio aktyvumo.</w:t>
            </w:r>
          </w:p>
          <w:p w14:paraId="4EAEED0C"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Svorio reguliavimo.</w:t>
            </w:r>
          </w:p>
          <w:p w14:paraId="27C8BE4D" w14:textId="77777777" w:rsidR="007F5B6A" w:rsidRPr="0094778A" w:rsidRDefault="007F5B6A" w:rsidP="00BC1DEA">
            <w:pPr>
              <w:pStyle w:val="ListParagraph"/>
              <w:numPr>
                <w:ilvl w:val="1"/>
                <w:numId w:val="23"/>
              </w:numPr>
              <w:spacing w:line="360" w:lineRule="auto"/>
              <w:ind w:left="0" w:hanging="2"/>
              <w:jc w:val="left"/>
              <w:rPr>
                <w:rFonts w:eastAsiaTheme="majorEastAsia"/>
                <w:color w:val="000000" w:themeColor="text1"/>
              </w:rPr>
            </w:pPr>
            <w:r w:rsidRPr="0094778A">
              <w:rPr>
                <w:rFonts w:eastAsia="Calibri"/>
                <w:color w:val="000000" w:themeColor="text1"/>
              </w:rPr>
              <w:t>Mitybos reguliavimo.</w:t>
            </w:r>
          </w:p>
          <w:p w14:paraId="425B5C3B"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Pacientui periodiškai turi būti pateikiami klausimynai:</w:t>
            </w:r>
          </w:p>
          <w:p w14:paraId="587BD3E8" w14:textId="3DF3B781" w:rsidR="007F5B6A" w:rsidRPr="0094778A" w:rsidRDefault="007F5B6A" w:rsidP="00BC1DEA">
            <w:pPr>
              <w:pStyle w:val="ListParagraph"/>
              <w:numPr>
                <w:ilvl w:val="0"/>
                <w:numId w:val="43"/>
              </w:numPr>
              <w:spacing w:line="360" w:lineRule="auto"/>
              <w:ind w:left="0" w:hanging="2"/>
              <w:rPr>
                <w:rFonts w:eastAsia="Calibri"/>
              </w:rPr>
            </w:pPr>
            <w:r w:rsidRPr="0094778A">
              <w:rPr>
                <w:rFonts w:eastAsia="Calibri"/>
                <w:color w:val="000000" w:themeColor="text1"/>
              </w:rPr>
              <w:lastRenderedPageBreak/>
              <w:t xml:space="preserve">Pritaikytas </w:t>
            </w:r>
            <w:proofErr w:type="spellStart"/>
            <w:r w:rsidRPr="0094778A">
              <w:rPr>
                <w:rFonts w:eastAsia="Calibri"/>
                <w:color w:val="000000" w:themeColor="text1"/>
              </w:rPr>
              <w:t>psichoemocinio</w:t>
            </w:r>
            <w:proofErr w:type="spellEnd"/>
            <w:r w:rsidRPr="0094778A">
              <w:rPr>
                <w:rFonts w:eastAsia="Calibri"/>
                <w:color w:val="000000" w:themeColor="text1"/>
              </w:rPr>
              <w:t xml:space="preserve"> atsparumo klausimynas</w:t>
            </w:r>
            <w:r w:rsidR="00451C8B" w:rsidRPr="0094778A">
              <w:rPr>
                <w:rFonts w:eastAsia="Calibri"/>
                <w:color w:val="000000" w:themeColor="text1"/>
              </w:rPr>
              <w:t>.</w:t>
            </w:r>
          </w:p>
        </w:tc>
      </w:tr>
      <w:tr w:rsidR="007F5B6A" w:rsidRPr="0094778A" w14:paraId="0F9B92E9" w14:textId="77777777" w:rsidTr="00451C8B">
        <w:tc>
          <w:tcPr>
            <w:tcW w:w="400" w:type="pct"/>
          </w:tcPr>
          <w:p w14:paraId="5E4D225F" w14:textId="6EBCFFA1" w:rsidR="007F5B6A" w:rsidRPr="0094778A" w:rsidRDefault="00697890" w:rsidP="00BC1DEA">
            <w:pPr>
              <w:spacing w:line="360" w:lineRule="auto"/>
              <w:rPr>
                <w:sz w:val="22"/>
                <w:szCs w:val="22"/>
              </w:rPr>
            </w:pPr>
            <w:r w:rsidRPr="0094778A">
              <w:rPr>
                <w:sz w:val="22"/>
                <w:szCs w:val="22"/>
              </w:rPr>
              <w:lastRenderedPageBreak/>
              <w:t>F</w:t>
            </w:r>
            <w:r w:rsidR="007F5B6A" w:rsidRPr="0094778A">
              <w:rPr>
                <w:sz w:val="22"/>
                <w:szCs w:val="22"/>
              </w:rPr>
              <w:t>.6.</w:t>
            </w:r>
          </w:p>
        </w:tc>
        <w:tc>
          <w:tcPr>
            <w:tcW w:w="898" w:type="pct"/>
          </w:tcPr>
          <w:p w14:paraId="502C7E83"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Pacientų valdymo modulis</w:t>
            </w:r>
          </w:p>
        </w:tc>
        <w:tc>
          <w:tcPr>
            <w:tcW w:w="1717" w:type="pct"/>
          </w:tcPr>
          <w:p w14:paraId="55FE45EC"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Pacientų valdymo modulyje matomi visi sistemoje užregistruoti pacientai, jų kontaktiniai duomenys, svarbiausi sveikatos duomenys, pacientam priskirti gydytojai, esminiai įvykiai (pranešimai, žinutės) gauti iš pacientų ar sugeneruoti sistemos.</w:t>
            </w:r>
          </w:p>
        </w:tc>
        <w:tc>
          <w:tcPr>
            <w:tcW w:w="1985" w:type="pct"/>
          </w:tcPr>
          <w:p w14:paraId="16CD62E0"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Sistemoje turi būti galimybė:</w:t>
            </w:r>
          </w:p>
          <w:p w14:paraId="6056F3AE" w14:textId="77777777" w:rsidR="007F5B6A" w:rsidRPr="0094778A" w:rsidRDefault="007F5B6A" w:rsidP="00BC1DEA">
            <w:pPr>
              <w:pStyle w:val="ListParagraph"/>
              <w:numPr>
                <w:ilvl w:val="0"/>
                <w:numId w:val="43"/>
              </w:numPr>
              <w:spacing w:line="360" w:lineRule="auto"/>
              <w:ind w:left="0" w:hanging="2"/>
              <w:rPr>
                <w:rFonts w:eastAsiaTheme="majorEastAsia"/>
                <w:color w:val="000000" w:themeColor="text1"/>
              </w:rPr>
            </w:pPr>
            <w:r w:rsidRPr="0094778A">
              <w:rPr>
                <w:rFonts w:eastAsia="Calibri"/>
                <w:color w:val="000000" w:themeColor="text1"/>
              </w:rPr>
              <w:t>Matyti visų sistemoje užregistruotų pacientų sąrašą, pacientų vardus, parašytų pranešimų skaičių.</w:t>
            </w:r>
          </w:p>
          <w:p w14:paraId="02CF3EEB" w14:textId="77777777" w:rsidR="007F5B6A" w:rsidRPr="0094778A" w:rsidRDefault="007F5B6A" w:rsidP="00BC1DEA">
            <w:pPr>
              <w:pStyle w:val="ListParagraph"/>
              <w:numPr>
                <w:ilvl w:val="0"/>
                <w:numId w:val="43"/>
              </w:numPr>
              <w:spacing w:line="360" w:lineRule="auto"/>
              <w:ind w:left="0" w:hanging="2"/>
              <w:rPr>
                <w:color w:val="000000" w:themeColor="text1"/>
              </w:rPr>
            </w:pPr>
            <w:r w:rsidRPr="0094778A">
              <w:rPr>
                <w:rFonts w:eastAsia="Calibri"/>
                <w:color w:val="000000" w:themeColor="text1"/>
              </w:rPr>
              <w:t>Peržiūrėti kiekvieno paciento bendrą informaciją- nustatytus tikslus, duomenis, surinktus iš nešiojamų įrenginių, aktyvumo istoriją, pranešimus, gautus iš paciento ir medicininę istoriją.</w:t>
            </w:r>
          </w:p>
          <w:p w14:paraId="63AD75A4" w14:textId="77777777" w:rsidR="007F5B6A" w:rsidRPr="0094778A" w:rsidRDefault="007F5B6A" w:rsidP="00BC1DEA">
            <w:pPr>
              <w:pStyle w:val="ListParagraph"/>
              <w:numPr>
                <w:ilvl w:val="0"/>
                <w:numId w:val="43"/>
              </w:numPr>
              <w:spacing w:line="360" w:lineRule="auto"/>
              <w:ind w:left="0" w:hanging="2"/>
              <w:rPr>
                <w:rFonts w:eastAsia="Calibri"/>
                <w:color w:val="000000" w:themeColor="text1"/>
              </w:rPr>
            </w:pPr>
            <w:r w:rsidRPr="0094778A">
              <w:rPr>
                <w:rFonts w:eastAsia="Calibri"/>
                <w:color w:val="000000" w:themeColor="text1"/>
              </w:rPr>
              <w:t>Peržiūrėti kiekvieno paciento kortelę. Sistemoje turi būti galimybė atsidaryti pasirinkto paciento kortelę su visa paciento informacija.</w:t>
            </w:r>
          </w:p>
          <w:p w14:paraId="1086FE3C" w14:textId="77777777" w:rsidR="007F5B6A" w:rsidRPr="0094778A" w:rsidRDefault="007F5B6A" w:rsidP="00BC1DEA">
            <w:pPr>
              <w:pStyle w:val="ListParagraph"/>
              <w:numPr>
                <w:ilvl w:val="0"/>
                <w:numId w:val="43"/>
              </w:numPr>
              <w:spacing w:line="360" w:lineRule="auto"/>
              <w:ind w:left="0" w:hanging="2"/>
              <w:rPr>
                <w:rFonts w:eastAsia="Calibri"/>
                <w:color w:val="000000" w:themeColor="text1"/>
              </w:rPr>
            </w:pPr>
            <w:r w:rsidRPr="0094778A">
              <w:rPr>
                <w:rFonts w:eastAsia="Calibri"/>
                <w:color w:val="000000" w:themeColor="text1"/>
              </w:rPr>
              <w:t>Užregistruoti sistemoje naują pacientą- nurodyti naujo paciento vardą, pavardę ir elektroninio pašto adresą, į kurį pacientas gaus registracijos klausimyną.</w:t>
            </w:r>
          </w:p>
          <w:p w14:paraId="25D3EC43" w14:textId="77777777" w:rsidR="007F5B6A" w:rsidRPr="0094778A" w:rsidRDefault="007F5B6A" w:rsidP="00BC1DEA">
            <w:pPr>
              <w:pStyle w:val="ListParagraph"/>
              <w:numPr>
                <w:ilvl w:val="0"/>
                <w:numId w:val="43"/>
              </w:numPr>
              <w:spacing w:line="360" w:lineRule="auto"/>
              <w:ind w:left="0" w:hanging="2"/>
              <w:rPr>
                <w:rFonts w:eastAsia="Calibri"/>
                <w:color w:val="000000" w:themeColor="text1"/>
              </w:rPr>
            </w:pPr>
            <w:r w:rsidRPr="0094778A">
              <w:rPr>
                <w:rFonts w:eastAsia="Calibri"/>
                <w:color w:val="000000" w:themeColor="text1"/>
              </w:rPr>
              <w:t>Priskirti pacientui registracijos klausimynus ir pagal paciento atsakymus vertinti jo tinkamumą- patvirtinti arba atmesti paciento registraciją.</w:t>
            </w:r>
          </w:p>
          <w:p w14:paraId="4E1B7D1D" w14:textId="4DD7A06B"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Veiksmai, kuriuos galima atlikti su pacientų sąrašu turi priklausyti nuo vartotojo rolės</w:t>
            </w:r>
            <w:r w:rsidR="00590FE0" w:rsidRPr="0094778A">
              <w:rPr>
                <w:rFonts w:eastAsia="Calibri"/>
                <w:color w:val="000000" w:themeColor="text1"/>
                <w:sz w:val="22"/>
                <w:szCs w:val="22"/>
              </w:rPr>
              <w:t>.</w:t>
            </w:r>
          </w:p>
        </w:tc>
      </w:tr>
      <w:tr w:rsidR="007F5B6A" w:rsidRPr="0094778A" w14:paraId="5EC02352" w14:textId="77777777" w:rsidTr="00451C8B">
        <w:tc>
          <w:tcPr>
            <w:tcW w:w="400" w:type="pct"/>
          </w:tcPr>
          <w:p w14:paraId="5E5FB229" w14:textId="346781EE" w:rsidR="007F5B6A" w:rsidRPr="0094778A" w:rsidRDefault="00697890" w:rsidP="00BC1DEA">
            <w:pPr>
              <w:spacing w:line="360" w:lineRule="auto"/>
              <w:rPr>
                <w:sz w:val="22"/>
                <w:szCs w:val="22"/>
              </w:rPr>
            </w:pPr>
            <w:r w:rsidRPr="0094778A">
              <w:rPr>
                <w:sz w:val="22"/>
                <w:szCs w:val="22"/>
              </w:rPr>
              <w:t>F</w:t>
            </w:r>
            <w:r w:rsidR="007F5B6A" w:rsidRPr="0094778A">
              <w:rPr>
                <w:sz w:val="22"/>
                <w:szCs w:val="22"/>
              </w:rPr>
              <w:t>.7.</w:t>
            </w:r>
          </w:p>
        </w:tc>
        <w:tc>
          <w:tcPr>
            <w:tcW w:w="898" w:type="pct"/>
          </w:tcPr>
          <w:p w14:paraId="1842AD9B"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Gydytojų valdymo modulis</w:t>
            </w:r>
          </w:p>
        </w:tc>
        <w:tc>
          <w:tcPr>
            <w:tcW w:w="1717" w:type="pct"/>
          </w:tcPr>
          <w:p w14:paraId="510ADD90"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Gydytojų sąrašas reikalingas tam, kad vienoje vietoje būtų galima matyti visus sistemoje užregistruotus gydytojus, jų kontaktinę informaciją, priskirtus pacientus, užduotis, gydytojų </w:t>
            </w:r>
            <w:r w:rsidRPr="0094778A">
              <w:rPr>
                <w:rFonts w:eastAsia="Calibri"/>
                <w:color w:val="000000" w:themeColor="text1"/>
                <w:sz w:val="22"/>
                <w:szCs w:val="22"/>
              </w:rPr>
              <w:lastRenderedPageBreak/>
              <w:t>užimtumą.</w:t>
            </w:r>
          </w:p>
        </w:tc>
        <w:tc>
          <w:tcPr>
            <w:tcW w:w="1985" w:type="pct"/>
          </w:tcPr>
          <w:p w14:paraId="28E2B761"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lastRenderedPageBreak/>
              <w:t>Sistemoje turi būti galimybė:</w:t>
            </w:r>
          </w:p>
          <w:p w14:paraId="1CA1C474" w14:textId="77777777" w:rsidR="007F5B6A" w:rsidRPr="0094778A" w:rsidRDefault="007F5B6A" w:rsidP="00BC1DEA">
            <w:pPr>
              <w:numPr>
                <w:ilvl w:val="0"/>
                <w:numId w:val="27"/>
              </w:numPr>
              <w:spacing w:line="360" w:lineRule="auto"/>
              <w:ind w:left="720" w:hanging="360"/>
              <w:rPr>
                <w:rFonts w:eastAsia="Calibri"/>
                <w:color w:val="000000" w:themeColor="text1"/>
                <w:sz w:val="22"/>
                <w:szCs w:val="22"/>
              </w:rPr>
            </w:pPr>
            <w:r w:rsidRPr="0094778A">
              <w:rPr>
                <w:rFonts w:eastAsia="Calibri"/>
                <w:color w:val="000000" w:themeColor="text1"/>
                <w:sz w:val="22"/>
                <w:szCs w:val="22"/>
              </w:rPr>
              <w:t>Matyti visų gydytojų sąrašą, kiekvieno gydytojo vardą ir pavardę, specializaciją ir priskirtų užduočių skaičių.</w:t>
            </w:r>
          </w:p>
          <w:p w14:paraId="04FA632C" w14:textId="77777777" w:rsidR="007F5B6A" w:rsidRPr="0094778A" w:rsidRDefault="007F5B6A" w:rsidP="00BC1DEA">
            <w:pPr>
              <w:numPr>
                <w:ilvl w:val="0"/>
                <w:numId w:val="27"/>
              </w:numPr>
              <w:spacing w:line="360" w:lineRule="auto"/>
              <w:ind w:left="720" w:hanging="360"/>
              <w:rPr>
                <w:rFonts w:eastAsia="Calibri"/>
                <w:color w:val="000000" w:themeColor="text1"/>
                <w:sz w:val="22"/>
                <w:szCs w:val="22"/>
              </w:rPr>
            </w:pPr>
            <w:r w:rsidRPr="0094778A">
              <w:rPr>
                <w:rFonts w:eastAsia="Calibri"/>
                <w:color w:val="000000" w:themeColor="text1"/>
                <w:sz w:val="22"/>
                <w:szCs w:val="22"/>
              </w:rPr>
              <w:t xml:space="preserve">Peržiūrėti kiekvieno gydytojo </w:t>
            </w:r>
            <w:r w:rsidRPr="0094778A">
              <w:rPr>
                <w:rFonts w:eastAsia="Calibri"/>
                <w:color w:val="000000" w:themeColor="text1"/>
                <w:sz w:val="22"/>
                <w:szCs w:val="22"/>
              </w:rPr>
              <w:lastRenderedPageBreak/>
              <w:t>profilį. Gydytojo profilyje turi būti atvaizduota kontaktinė informacija, įgūdžiai, kalbos, kuriomis jis kalba, priskirti pacientai ir užduotys.</w:t>
            </w:r>
          </w:p>
          <w:p w14:paraId="14BB37F9" w14:textId="77777777" w:rsidR="007F5B6A" w:rsidRPr="0094778A" w:rsidRDefault="007F5B6A" w:rsidP="00BC1DEA">
            <w:pPr>
              <w:numPr>
                <w:ilvl w:val="0"/>
                <w:numId w:val="27"/>
              </w:numPr>
              <w:spacing w:line="360" w:lineRule="auto"/>
              <w:ind w:left="720" w:hanging="360"/>
              <w:rPr>
                <w:rFonts w:eastAsia="Calibri"/>
                <w:color w:val="000000" w:themeColor="text1"/>
                <w:sz w:val="22"/>
                <w:szCs w:val="22"/>
              </w:rPr>
            </w:pPr>
            <w:r w:rsidRPr="0094778A">
              <w:rPr>
                <w:rFonts w:eastAsia="Calibri"/>
                <w:color w:val="000000" w:themeColor="text1"/>
                <w:sz w:val="22"/>
                <w:szCs w:val="22"/>
              </w:rPr>
              <w:t>Matyti kiekvienam gydytojui priskirtas užduotis ir pagrindinę informaciją: užduoties pavadinimą, asmens, sukūrusio užduotį, vardą, paciento, su kuriuo susijusi užduotis, vardą, užduoties tipą, sukūrimo datą ir atlikimo terminą.</w:t>
            </w:r>
          </w:p>
          <w:p w14:paraId="6D5F0CA4" w14:textId="77777777" w:rsidR="007F5B6A" w:rsidRPr="0094778A" w:rsidRDefault="007F5B6A" w:rsidP="00BC1DEA">
            <w:pPr>
              <w:numPr>
                <w:ilvl w:val="0"/>
                <w:numId w:val="27"/>
              </w:numPr>
              <w:spacing w:line="360" w:lineRule="auto"/>
              <w:ind w:left="720" w:hanging="360"/>
              <w:rPr>
                <w:rFonts w:eastAsia="Calibri"/>
                <w:color w:val="000000" w:themeColor="text1"/>
                <w:sz w:val="22"/>
                <w:szCs w:val="22"/>
              </w:rPr>
            </w:pPr>
            <w:r w:rsidRPr="0094778A">
              <w:rPr>
                <w:rFonts w:eastAsia="Calibri"/>
                <w:color w:val="000000" w:themeColor="text1"/>
                <w:sz w:val="22"/>
                <w:szCs w:val="22"/>
              </w:rPr>
              <w:t>Matyti kiekvienam gydytojui priskirtus pacientus. Iš gydytojų sąrašo pasirinkus norimą gydytoją, turi būti galimybė peržiūrėti jam priskirtų pacientų sąrašą.</w:t>
            </w:r>
          </w:p>
          <w:p w14:paraId="7274F0D4" w14:textId="77777777" w:rsidR="007F5B6A" w:rsidRPr="0094778A" w:rsidRDefault="007F5B6A" w:rsidP="00BC1DEA">
            <w:pPr>
              <w:numPr>
                <w:ilvl w:val="0"/>
                <w:numId w:val="27"/>
              </w:numPr>
              <w:spacing w:line="360" w:lineRule="auto"/>
              <w:ind w:left="720" w:hanging="360"/>
              <w:rPr>
                <w:rFonts w:eastAsia="Calibri"/>
                <w:color w:val="000000" w:themeColor="text1"/>
                <w:sz w:val="22"/>
                <w:szCs w:val="22"/>
              </w:rPr>
            </w:pPr>
            <w:r w:rsidRPr="0094778A">
              <w:rPr>
                <w:rFonts w:eastAsia="Calibri"/>
                <w:sz w:val="22"/>
                <w:szCs w:val="22"/>
              </w:rPr>
              <w:t>Sukurti sistemoje naują gydytoją. Sistemoje turi būti galimybė įvesti naujo gydytojo vardą, pavardę, specializaciją, klinikos, kurioje dirba, pavadinimą ir elektroninio pašto adresą, kuriuo bus išsiunčiami prisijungimo duomenys.</w:t>
            </w:r>
          </w:p>
          <w:p w14:paraId="0B47DB99" w14:textId="594F16B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Veiksmai, kuriuos galima atlikti su gydytojų sąrašu turi priklausyti nuo vartotojo rolės.</w:t>
            </w:r>
          </w:p>
        </w:tc>
      </w:tr>
      <w:tr w:rsidR="007F5B6A" w:rsidRPr="0094778A" w14:paraId="290C7E83" w14:textId="77777777" w:rsidTr="00451C8B">
        <w:tc>
          <w:tcPr>
            <w:tcW w:w="400" w:type="pct"/>
          </w:tcPr>
          <w:p w14:paraId="0C17D71C" w14:textId="68CEFD68" w:rsidR="007F5B6A" w:rsidRPr="0094778A" w:rsidRDefault="00D8705D" w:rsidP="00BC1DEA">
            <w:pPr>
              <w:spacing w:line="360" w:lineRule="auto"/>
              <w:rPr>
                <w:sz w:val="22"/>
                <w:szCs w:val="22"/>
                <w:lang w:val="en-GB"/>
              </w:rPr>
            </w:pPr>
            <w:r w:rsidRPr="0094778A">
              <w:rPr>
                <w:sz w:val="22"/>
                <w:szCs w:val="22"/>
              </w:rPr>
              <w:lastRenderedPageBreak/>
              <w:t>F</w:t>
            </w:r>
            <w:r w:rsidR="007F5B6A" w:rsidRPr="0094778A">
              <w:rPr>
                <w:sz w:val="22"/>
                <w:szCs w:val="22"/>
              </w:rPr>
              <w:t>.8</w:t>
            </w:r>
            <w:r w:rsidR="007F5B6A" w:rsidRPr="0094778A">
              <w:rPr>
                <w:sz w:val="22"/>
                <w:szCs w:val="22"/>
                <w:lang w:val="en-GB"/>
              </w:rPr>
              <w:t>.</w:t>
            </w:r>
          </w:p>
        </w:tc>
        <w:tc>
          <w:tcPr>
            <w:tcW w:w="898" w:type="pct"/>
          </w:tcPr>
          <w:p w14:paraId="09A40A3E" w14:textId="0E078A71"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Užduočių valdymo </w:t>
            </w:r>
            <w:proofErr w:type="spellStart"/>
            <w:r w:rsidR="00D8705D" w:rsidRPr="0094778A">
              <w:rPr>
                <w:rFonts w:eastAsia="Calibri"/>
                <w:color w:val="000000" w:themeColor="text1"/>
                <w:sz w:val="22"/>
                <w:szCs w:val="22"/>
              </w:rPr>
              <w:t>funcija</w:t>
            </w:r>
            <w:proofErr w:type="spellEnd"/>
          </w:p>
        </w:tc>
        <w:tc>
          <w:tcPr>
            <w:tcW w:w="1717" w:type="pct"/>
          </w:tcPr>
          <w:p w14:paraId="7529A16B" w14:textId="77777777" w:rsidR="007F5B6A" w:rsidRPr="0094778A" w:rsidRDefault="007F5B6A" w:rsidP="00BC1DEA">
            <w:pPr>
              <w:spacing w:line="360" w:lineRule="auto"/>
              <w:jc w:val="both"/>
              <w:rPr>
                <w:rFonts w:eastAsia="Calibri"/>
                <w:color w:val="000000" w:themeColor="text1"/>
                <w:sz w:val="22"/>
                <w:szCs w:val="22"/>
              </w:rPr>
            </w:pPr>
            <w:r w:rsidRPr="0094778A">
              <w:rPr>
                <w:rFonts w:eastAsia="Calibri"/>
                <w:color w:val="000000" w:themeColor="text1"/>
                <w:sz w:val="22"/>
                <w:szCs w:val="22"/>
              </w:rPr>
              <w:t xml:space="preserve">Sistemos naudotojai gali kurti ir gauti užduotis. Kuriant užduotį, galima ją paskirti kitam sistemoje užregistruotam gydytojui ar atvejo </w:t>
            </w:r>
            <w:r w:rsidRPr="0094778A">
              <w:rPr>
                <w:rFonts w:eastAsia="Calibri"/>
                <w:color w:val="000000" w:themeColor="text1"/>
                <w:sz w:val="22"/>
                <w:szCs w:val="22"/>
              </w:rPr>
              <w:lastRenderedPageBreak/>
              <w:t>vadybininkui, nurodyti užduoties atlikimo terminą, pasirinkti pacientą, su kuriuo bus susijusi užduotis, prisegti susijusias bylas. Jei užduoties gavėjas per 7 dienas nesiima jokių veiksmų užduočiai atlikti (nepersiunčia jos, neatsako siuntėjui, neuždaro užduoties), užduoties kūrėjas gauna automatinį pranešimą, kad jo sukurta užduotis nevykdoma.</w:t>
            </w:r>
          </w:p>
          <w:p w14:paraId="59228F37" w14:textId="77777777" w:rsidR="007F5B6A" w:rsidRPr="0094778A" w:rsidRDefault="007F5B6A" w:rsidP="00BC1DEA">
            <w:pPr>
              <w:spacing w:line="360" w:lineRule="auto"/>
              <w:jc w:val="both"/>
              <w:rPr>
                <w:rFonts w:eastAsia="Calibri"/>
                <w:color w:val="000000" w:themeColor="text1"/>
                <w:sz w:val="22"/>
                <w:szCs w:val="22"/>
              </w:rPr>
            </w:pPr>
            <w:r w:rsidRPr="0094778A">
              <w:rPr>
                <w:rFonts w:eastAsia="Calibri"/>
                <w:color w:val="000000" w:themeColor="text1"/>
                <w:sz w:val="22"/>
                <w:szCs w:val="22"/>
              </w:rPr>
              <w:t>Gavus užduotį galima atsakyti jos kūrėjui, peržiūrėti prisegtus failus, pasirašyti asmeninį komentarą ar persiųsti užduotį kitam naudotojui.</w:t>
            </w:r>
          </w:p>
          <w:p w14:paraId="1DDD08E0" w14:textId="77777777" w:rsidR="007F5B6A" w:rsidRPr="0094778A" w:rsidRDefault="007F5B6A" w:rsidP="00BC1DEA">
            <w:pPr>
              <w:spacing w:line="360" w:lineRule="auto"/>
              <w:jc w:val="both"/>
              <w:rPr>
                <w:rFonts w:eastAsia="Calibri"/>
                <w:color w:val="000000" w:themeColor="text1"/>
                <w:sz w:val="22"/>
                <w:szCs w:val="22"/>
              </w:rPr>
            </w:pPr>
            <w:r w:rsidRPr="0094778A">
              <w:rPr>
                <w:rFonts w:eastAsia="Calibri"/>
                <w:color w:val="000000" w:themeColor="text1"/>
                <w:sz w:val="22"/>
                <w:szCs w:val="22"/>
              </w:rPr>
              <w:t>Sistema gali sukurti vartotojui automatinę užduotį, kai paciento sveikatos rodikliai pasiekia ribines reikšmes, reikia atnaujinti individualizuotą planą ar peržiūrėti paciento kortelę.</w:t>
            </w:r>
          </w:p>
        </w:tc>
        <w:tc>
          <w:tcPr>
            <w:tcW w:w="1985" w:type="pct"/>
          </w:tcPr>
          <w:p w14:paraId="43AA2F53" w14:textId="77777777" w:rsidR="007F5B6A" w:rsidRPr="0094778A" w:rsidRDefault="007F5B6A" w:rsidP="00BC1DEA">
            <w:pPr>
              <w:spacing w:line="360" w:lineRule="auto"/>
              <w:rPr>
                <w:rFonts w:eastAsia="Calibri"/>
                <w:color w:val="000000"/>
                <w:sz w:val="22"/>
                <w:szCs w:val="22"/>
              </w:rPr>
            </w:pPr>
            <w:r w:rsidRPr="0094778A">
              <w:rPr>
                <w:rFonts w:eastAsia="Calibri"/>
                <w:color w:val="000000" w:themeColor="text1"/>
                <w:sz w:val="22"/>
                <w:szCs w:val="22"/>
              </w:rPr>
              <w:lastRenderedPageBreak/>
              <w:t>Vartotojai turi galėti atlikti šiuos veiksmus su užduotimis:</w:t>
            </w:r>
          </w:p>
          <w:p w14:paraId="72E65499" w14:textId="77777777" w:rsidR="007F5B6A" w:rsidRPr="0094778A" w:rsidRDefault="007F5B6A" w:rsidP="00BC1DEA">
            <w:pPr>
              <w:widowControl w:val="0"/>
              <w:numPr>
                <w:ilvl w:val="0"/>
                <w:numId w:val="25"/>
              </w:numPr>
              <w:autoSpaceDE w:val="0"/>
              <w:autoSpaceDN w:val="0"/>
              <w:spacing w:line="360" w:lineRule="auto"/>
              <w:ind w:left="330" w:hanging="360"/>
              <w:rPr>
                <w:rFonts w:eastAsia="Calibri"/>
                <w:color w:val="000000"/>
                <w:sz w:val="22"/>
                <w:szCs w:val="22"/>
              </w:rPr>
            </w:pPr>
            <w:r w:rsidRPr="0094778A">
              <w:rPr>
                <w:rFonts w:eastAsia="Calibri"/>
                <w:color w:val="000000" w:themeColor="text1"/>
                <w:sz w:val="22"/>
                <w:szCs w:val="22"/>
              </w:rPr>
              <w:t>Matyti jiems priskirtų užduočių sąrašą.</w:t>
            </w:r>
          </w:p>
          <w:p w14:paraId="09485C6F" w14:textId="77777777" w:rsidR="007F5B6A" w:rsidRPr="0094778A" w:rsidRDefault="007F5B6A" w:rsidP="00BC1DEA">
            <w:pPr>
              <w:widowControl w:val="0"/>
              <w:numPr>
                <w:ilvl w:val="0"/>
                <w:numId w:val="25"/>
              </w:numPr>
              <w:autoSpaceDE w:val="0"/>
              <w:autoSpaceDN w:val="0"/>
              <w:spacing w:line="360" w:lineRule="auto"/>
              <w:ind w:left="330" w:hanging="360"/>
              <w:rPr>
                <w:rFonts w:eastAsia="Calibri"/>
                <w:color w:val="000000"/>
                <w:sz w:val="22"/>
                <w:szCs w:val="22"/>
              </w:rPr>
            </w:pPr>
            <w:r w:rsidRPr="0094778A">
              <w:rPr>
                <w:rFonts w:eastAsia="Calibri"/>
                <w:color w:val="000000" w:themeColor="text1"/>
                <w:sz w:val="22"/>
                <w:szCs w:val="22"/>
              </w:rPr>
              <w:lastRenderedPageBreak/>
              <w:t>Atlikti veiksmus su jiems priskirtomis užduotimis:</w:t>
            </w:r>
          </w:p>
          <w:p w14:paraId="380EC2B3" w14:textId="77777777" w:rsidR="007F5B6A" w:rsidRPr="0094778A" w:rsidRDefault="007F5B6A" w:rsidP="00BC1DEA">
            <w:pPr>
              <w:widowControl w:val="0"/>
              <w:numPr>
                <w:ilvl w:val="0"/>
                <w:numId w:val="25"/>
              </w:numPr>
              <w:autoSpaceDE w:val="0"/>
              <w:autoSpaceDN w:val="0"/>
              <w:spacing w:line="360" w:lineRule="auto"/>
              <w:ind w:left="755" w:hanging="425"/>
              <w:rPr>
                <w:rFonts w:eastAsia="Calibri"/>
                <w:color w:val="000000"/>
                <w:sz w:val="22"/>
                <w:szCs w:val="22"/>
              </w:rPr>
            </w:pPr>
            <w:r w:rsidRPr="0094778A">
              <w:rPr>
                <w:rFonts w:eastAsia="Calibri"/>
                <w:color w:val="000000" w:themeColor="text1"/>
                <w:sz w:val="22"/>
                <w:szCs w:val="22"/>
              </w:rPr>
              <w:t>Prie užduoties pasirašyti tik jiems matomus asmeninius komentarus.</w:t>
            </w:r>
          </w:p>
          <w:p w14:paraId="29502598" w14:textId="77777777" w:rsidR="007F5B6A" w:rsidRPr="0094778A" w:rsidRDefault="007F5B6A" w:rsidP="00BC1DEA">
            <w:pPr>
              <w:widowControl w:val="0"/>
              <w:numPr>
                <w:ilvl w:val="0"/>
                <w:numId w:val="25"/>
              </w:numPr>
              <w:autoSpaceDE w:val="0"/>
              <w:autoSpaceDN w:val="0"/>
              <w:spacing w:line="360" w:lineRule="auto"/>
              <w:ind w:left="755" w:hanging="425"/>
              <w:rPr>
                <w:rFonts w:eastAsia="Calibri"/>
                <w:color w:val="000000"/>
                <w:sz w:val="22"/>
                <w:szCs w:val="22"/>
              </w:rPr>
            </w:pPr>
            <w:r w:rsidRPr="0094778A">
              <w:rPr>
                <w:rFonts w:eastAsia="Calibri"/>
                <w:color w:val="000000" w:themeColor="text1"/>
                <w:sz w:val="22"/>
                <w:szCs w:val="22"/>
              </w:rPr>
              <w:t>Prie užduoties įkelti susijusius failus.</w:t>
            </w:r>
          </w:p>
          <w:p w14:paraId="02BF0686" w14:textId="77777777" w:rsidR="007F5B6A" w:rsidRPr="0094778A" w:rsidRDefault="007F5B6A" w:rsidP="00BC1DEA">
            <w:pPr>
              <w:widowControl w:val="0"/>
              <w:numPr>
                <w:ilvl w:val="0"/>
                <w:numId w:val="25"/>
              </w:numPr>
              <w:autoSpaceDE w:val="0"/>
              <w:autoSpaceDN w:val="0"/>
              <w:spacing w:line="360" w:lineRule="auto"/>
              <w:ind w:left="755" w:hanging="425"/>
              <w:rPr>
                <w:rFonts w:eastAsia="Calibri"/>
                <w:color w:val="000000"/>
                <w:sz w:val="22"/>
                <w:szCs w:val="22"/>
              </w:rPr>
            </w:pPr>
            <w:r w:rsidRPr="0094778A">
              <w:rPr>
                <w:rFonts w:eastAsia="Calibri"/>
                <w:color w:val="000000" w:themeColor="text1"/>
                <w:sz w:val="22"/>
                <w:szCs w:val="22"/>
              </w:rPr>
              <w:t>Perskirti užduotį kitam sistemos vartotojui, papildomai įvedant komentarą.</w:t>
            </w:r>
          </w:p>
          <w:p w14:paraId="7569EF09" w14:textId="77777777" w:rsidR="007F5B6A" w:rsidRPr="0094778A" w:rsidRDefault="007F5B6A" w:rsidP="00BC1DEA">
            <w:pPr>
              <w:widowControl w:val="0"/>
              <w:numPr>
                <w:ilvl w:val="0"/>
                <w:numId w:val="25"/>
              </w:numPr>
              <w:autoSpaceDE w:val="0"/>
              <w:autoSpaceDN w:val="0"/>
              <w:spacing w:line="360" w:lineRule="auto"/>
              <w:ind w:left="755" w:hanging="425"/>
              <w:rPr>
                <w:rFonts w:eastAsia="Calibri"/>
                <w:color w:val="000000"/>
                <w:sz w:val="22"/>
                <w:szCs w:val="22"/>
              </w:rPr>
            </w:pPr>
            <w:r w:rsidRPr="0094778A">
              <w:rPr>
                <w:rFonts w:eastAsia="Calibri"/>
                <w:color w:val="000000" w:themeColor="text1"/>
                <w:sz w:val="22"/>
                <w:szCs w:val="22"/>
              </w:rPr>
              <w:t>Prie užduoties parašyti atsakymą, ir perskirti užduotį ją sukūrusiam vartotojui.</w:t>
            </w:r>
          </w:p>
          <w:p w14:paraId="7C041A7D" w14:textId="77777777" w:rsidR="007F5B6A" w:rsidRPr="0094778A" w:rsidRDefault="007F5B6A" w:rsidP="00BC1DEA">
            <w:pPr>
              <w:widowControl w:val="0"/>
              <w:numPr>
                <w:ilvl w:val="0"/>
                <w:numId w:val="25"/>
              </w:numPr>
              <w:autoSpaceDE w:val="0"/>
              <w:autoSpaceDN w:val="0"/>
              <w:spacing w:line="360" w:lineRule="auto"/>
              <w:ind w:left="755" w:hanging="425"/>
              <w:rPr>
                <w:rFonts w:eastAsia="Calibri"/>
                <w:color w:val="000000"/>
                <w:sz w:val="22"/>
                <w:szCs w:val="22"/>
              </w:rPr>
            </w:pPr>
            <w:r w:rsidRPr="0094778A">
              <w:rPr>
                <w:rFonts w:eastAsia="Calibri"/>
                <w:color w:val="000000" w:themeColor="text1"/>
                <w:sz w:val="22"/>
                <w:szCs w:val="22"/>
              </w:rPr>
              <w:t>Pažymėti užduotį kaip atliktą ir perkelti užduotį į archyvą, su galimybe papildomai įvesti komentarą.</w:t>
            </w:r>
          </w:p>
          <w:p w14:paraId="447925AC" w14:textId="77777777" w:rsidR="007F5B6A" w:rsidRPr="0094778A" w:rsidRDefault="007F5B6A" w:rsidP="00BC1DEA">
            <w:pPr>
              <w:widowControl w:val="0"/>
              <w:numPr>
                <w:ilvl w:val="0"/>
                <w:numId w:val="25"/>
              </w:numPr>
              <w:autoSpaceDE w:val="0"/>
              <w:autoSpaceDN w:val="0"/>
              <w:spacing w:line="360" w:lineRule="auto"/>
              <w:ind w:left="330" w:hanging="360"/>
              <w:rPr>
                <w:rFonts w:eastAsia="Calibri"/>
                <w:color w:val="000000"/>
                <w:sz w:val="22"/>
                <w:szCs w:val="22"/>
              </w:rPr>
            </w:pPr>
            <w:r w:rsidRPr="0094778A">
              <w:rPr>
                <w:rFonts w:eastAsia="Calibri"/>
                <w:color w:val="000000" w:themeColor="text1"/>
                <w:sz w:val="22"/>
                <w:szCs w:val="22"/>
              </w:rPr>
              <w:t>Peržiūrėti atliktų užduočių archyvą.</w:t>
            </w:r>
          </w:p>
          <w:p w14:paraId="76A6FF7D" w14:textId="77777777" w:rsidR="007F5B6A" w:rsidRPr="0094778A" w:rsidRDefault="007F5B6A" w:rsidP="00BC1DEA">
            <w:pPr>
              <w:widowControl w:val="0"/>
              <w:numPr>
                <w:ilvl w:val="0"/>
                <w:numId w:val="25"/>
              </w:numPr>
              <w:autoSpaceDE w:val="0"/>
              <w:autoSpaceDN w:val="0"/>
              <w:spacing w:line="360" w:lineRule="auto"/>
              <w:ind w:left="330" w:hanging="360"/>
              <w:rPr>
                <w:color w:val="000000" w:themeColor="text1"/>
                <w:sz w:val="22"/>
                <w:szCs w:val="22"/>
              </w:rPr>
            </w:pPr>
            <w:r w:rsidRPr="0094778A">
              <w:rPr>
                <w:rFonts w:eastAsia="Calibri"/>
                <w:color w:val="000000" w:themeColor="text1"/>
                <w:sz w:val="22"/>
                <w:szCs w:val="22"/>
              </w:rPr>
              <w:t>Kurti užduotis kitiems sistemos vartotojams, parinkti užduoties atlikimo terminą, tipą, pasirinkti dalyvį, su kuriuo bus susijusi užduotis, parašyti trumpą užduoties aprašymą ir prisegti su užduotimi susijusias bylas.</w:t>
            </w:r>
          </w:p>
          <w:p w14:paraId="7FA44D9A" w14:textId="77777777" w:rsidR="007F5B6A" w:rsidRPr="0094778A" w:rsidRDefault="007F5B6A" w:rsidP="00BC1DEA">
            <w:pPr>
              <w:widowControl w:val="0"/>
              <w:numPr>
                <w:ilvl w:val="0"/>
                <w:numId w:val="25"/>
              </w:numPr>
              <w:autoSpaceDE w:val="0"/>
              <w:autoSpaceDN w:val="0"/>
              <w:spacing w:line="360" w:lineRule="auto"/>
              <w:ind w:left="330" w:hanging="360"/>
              <w:rPr>
                <w:rFonts w:eastAsia="Calibri"/>
                <w:color w:val="000000"/>
                <w:sz w:val="22"/>
                <w:szCs w:val="22"/>
              </w:rPr>
            </w:pPr>
            <w:r w:rsidRPr="0094778A">
              <w:rPr>
                <w:rFonts w:eastAsia="Calibri"/>
                <w:color w:val="000000" w:themeColor="text1"/>
                <w:sz w:val="22"/>
                <w:szCs w:val="22"/>
              </w:rPr>
              <w:t>Vartotojas turi būti automatiškai informuojamas apie jo sukurtas užduotis, kurios neatliekamos ilgą laiką.</w:t>
            </w:r>
          </w:p>
          <w:p w14:paraId="5D41FC10" w14:textId="77777777" w:rsidR="007F5B6A" w:rsidRPr="0094778A" w:rsidRDefault="007F5B6A" w:rsidP="00BC1DEA">
            <w:pPr>
              <w:spacing w:line="360" w:lineRule="auto"/>
              <w:rPr>
                <w:rFonts w:eastAsia="Calibri"/>
                <w:color w:val="000000"/>
                <w:sz w:val="22"/>
                <w:szCs w:val="22"/>
              </w:rPr>
            </w:pPr>
            <w:r w:rsidRPr="0094778A">
              <w:rPr>
                <w:rFonts w:eastAsia="Calibri"/>
                <w:color w:val="000000" w:themeColor="text1"/>
                <w:sz w:val="22"/>
                <w:szCs w:val="22"/>
              </w:rPr>
              <w:t>Užduotys turi būti grupuojamos pagal užduočių tipą.</w:t>
            </w:r>
          </w:p>
          <w:p w14:paraId="476FDA0A" w14:textId="0CF2939E"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Veiksmai, kuriuos galima atlikti su užduotimis turi priklausyti nuo vartotojo </w:t>
            </w:r>
            <w:r w:rsidRPr="0094778A">
              <w:rPr>
                <w:rFonts w:eastAsia="Calibri"/>
                <w:color w:val="000000" w:themeColor="text1"/>
                <w:sz w:val="22"/>
                <w:szCs w:val="22"/>
              </w:rPr>
              <w:lastRenderedPageBreak/>
              <w:t>rolės</w:t>
            </w:r>
            <w:r w:rsidR="00590FE0" w:rsidRPr="0094778A">
              <w:rPr>
                <w:rFonts w:eastAsia="Calibri"/>
                <w:color w:val="000000" w:themeColor="text1"/>
                <w:sz w:val="22"/>
                <w:szCs w:val="22"/>
              </w:rPr>
              <w:t>.</w:t>
            </w:r>
          </w:p>
        </w:tc>
      </w:tr>
      <w:tr w:rsidR="007F5B6A" w:rsidRPr="0094778A" w14:paraId="5EE11DCF" w14:textId="77777777" w:rsidTr="00451C8B">
        <w:tc>
          <w:tcPr>
            <w:tcW w:w="400" w:type="pct"/>
          </w:tcPr>
          <w:p w14:paraId="5F5E2900" w14:textId="4E896E35" w:rsidR="007F5B6A" w:rsidRPr="0094778A" w:rsidRDefault="00D8705D" w:rsidP="00BC1DEA">
            <w:pPr>
              <w:spacing w:line="360" w:lineRule="auto"/>
              <w:rPr>
                <w:sz w:val="22"/>
                <w:szCs w:val="22"/>
              </w:rPr>
            </w:pPr>
            <w:r w:rsidRPr="0094778A">
              <w:rPr>
                <w:sz w:val="22"/>
                <w:szCs w:val="22"/>
              </w:rPr>
              <w:lastRenderedPageBreak/>
              <w:t>F</w:t>
            </w:r>
            <w:r w:rsidR="007F5B6A" w:rsidRPr="0094778A">
              <w:rPr>
                <w:sz w:val="22"/>
                <w:szCs w:val="22"/>
              </w:rPr>
              <w:t>.9</w:t>
            </w:r>
            <w:r w:rsidR="007F5B6A" w:rsidRPr="0094778A">
              <w:rPr>
                <w:sz w:val="22"/>
                <w:szCs w:val="22"/>
                <w:lang w:val="en-GB"/>
              </w:rPr>
              <w:t>.</w:t>
            </w:r>
          </w:p>
        </w:tc>
        <w:tc>
          <w:tcPr>
            <w:tcW w:w="898" w:type="pct"/>
          </w:tcPr>
          <w:p w14:paraId="3A57D4CB" w14:textId="7DAFF5E2"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 xml:space="preserve">Duomenų analitikos </w:t>
            </w:r>
            <w:r w:rsidR="00D8705D" w:rsidRPr="0094778A">
              <w:rPr>
                <w:rFonts w:eastAsia="Calibri"/>
                <w:color w:val="000000" w:themeColor="text1"/>
                <w:sz w:val="22"/>
                <w:szCs w:val="22"/>
              </w:rPr>
              <w:t>funkcija</w:t>
            </w:r>
          </w:p>
        </w:tc>
        <w:tc>
          <w:tcPr>
            <w:tcW w:w="1717" w:type="pct"/>
          </w:tcPr>
          <w:p w14:paraId="568B49E2" w14:textId="77777777" w:rsidR="007F5B6A" w:rsidRPr="0094778A" w:rsidRDefault="007F5B6A" w:rsidP="00BC1DEA">
            <w:pPr>
              <w:spacing w:line="360" w:lineRule="auto"/>
              <w:rPr>
                <w:sz w:val="22"/>
                <w:szCs w:val="22"/>
              </w:rPr>
            </w:pPr>
            <w:r w:rsidRPr="0094778A">
              <w:rPr>
                <w:rFonts w:eastAsia="Calibri"/>
                <w:color w:val="000000" w:themeColor="text1"/>
                <w:sz w:val="22"/>
                <w:szCs w:val="22"/>
              </w:rPr>
              <w:t>Duomenų analitikos modulis</w:t>
            </w:r>
            <w:r w:rsidRPr="0094778A">
              <w:rPr>
                <w:sz w:val="22"/>
                <w:szCs w:val="22"/>
              </w:rPr>
              <w:t xml:space="preserve"> leidžia stebėti paciento duomenis, vertinti paciento progresą/būseną, matyti gydytojo nurodymus ir rekomendacijas Sistemoje turi būti naudojamos duomenų analitikos priemonės ir įrankiai, skirti transformuoti duomenis, kurti įvairius išvestinius sveikatos rodiklius. Turi būti galimybė kurti taisyklių modelius taikomus automatinių rekomendacijų generavimui.</w:t>
            </w:r>
          </w:p>
          <w:p w14:paraId="389E50A6" w14:textId="77777777" w:rsidR="007F5B6A" w:rsidRPr="0094778A" w:rsidRDefault="007F5B6A" w:rsidP="00BC1DEA">
            <w:pPr>
              <w:spacing w:line="360" w:lineRule="auto"/>
              <w:rPr>
                <w:rFonts w:eastAsia="Calibri"/>
                <w:color w:val="000000" w:themeColor="text1"/>
                <w:sz w:val="22"/>
                <w:szCs w:val="22"/>
              </w:rPr>
            </w:pPr>
            <w:r w:rsidRPr="0094778A">
              <w:rPr>
                <w:sz w:val="22"/>
                <w:szCs w:val="22"/>
              </w:rPr>
              <w:t>Modulis turi turėti galimybes atvaizduoti duomenis iš trečių šalių skaičiavimo ir duomenų apdorojimo aplikacijų/servisų.</w:t>
            </w:r>
          </w:p>
        </w:tc>
        <w:tc>
          <w:tcPr>
            <w:tcW w:w="1985" w:type="pct"/>
          </w:tcPr>
          <w:p w14:paraId="2C88B936" w14:textId="77777777" w:rsidR="007F5B6A" w:rsidRPr="0094778A" w:rsidRDefault="007F5B6A" w:rsidP="00BC1DEA">
            <w:pPr>
              <w:spacing w:line="360" w:lineRule="auto"/>
              <w:ind w:hanging="2"/>
              <w:rPr>
                <w:rFonts w:eastAsia="Calibri"/>
                <w:color w:val="000000" w:themeColor="text1"/>
                <w:sz w:val="22"/>
                <w:szCs w:val="22"/>
              </w:rPr>
            </w:pPr>
            <w:r w:rsidRPr="0094778A">
              <w:rPr>
                <w:rFonts w:eastAsia="Calibri"/>
                <w:color w:val="000000" w:themeColor="text1"/>
                <w:sz w:val="22"/>
                <w:szCs w:val="22"/>
              </w:rPr>
              <w:t>Sistemoje turi būti galimybė atvaizduoti:</w:t>
            </w:r>
          </w:p>
          <w:p w14:paraId="14361C58" w14:textId="77777777" w:rsidR="007F5B6A" w:rsidRPr="0094778A" w:rsidRDefault="007F5B6A" w:rsidP="00BC1DEA">
            <w:pPr>
              <w:pStyle w:val="ListParagraph"/>
              <w:widowControl/>
              <w:numPr>
                <w:ilvl w:val="0"/>
                <w:numId w:val="24"/>
              </w:numPr>
              <w:autoSpaceDE/>
              <w:autoSpaceDN/>
              <w:spacing w:line="360" w:lineRule="auto"/>
              <w:ind w:left="0" w:hanging="2"/>
              <w:contextualSpacing/>
              <w:jc w:val="left"/>
              <w:rPr>
                <w:color w:val="000000" w:themeColor="text1"/>
              </w:rPr>
            </w:pPr>
            <w:r w:rsidRPr="0094778A">
              <w:rPr>
                <w:rFonts w:eastAsia="Calibri"/>
                <w:color w:val="000000" w:themeColor="text1"/>
              </w:rPr>
              <w:t>Širdies ritmo ramybės metu ir aktyviu metu, nueitus žingsnių grafikus ir šių duomenų vidutines reikšmes savaitės ir mėnesio intervale.</w:t>
            </w:r>
          </w:p>
          <w:p w14:paraId="7AEA19A2" w14:textId="77777777" w:rsidR="007F5B6A" w:rsidRPr="0094778A" w:rsidRDefault="007F5B6A" w:rsidP="00BC1DEA">
            <w:pPr>
              <w:pStyle w:val="ListParagraph"/>
              <w:widowControl/>
              <w:numPr>
                <w:ilvl w:val="0"/>
                <w:numId w:val="24"/>
              </w:numPr>
              <w:autoSpaceDE/>
              <w:autoSpaceDN/>
              <w:spacing w:line="360" w:lineRule="auto"/>
              <w:ind w:left="0" w:hanging="2"/>
              <w:contextualSpacing/>
              <w:jc w:val="left"/>
              <w:rPr>
                <w:color w:val="000000" w:themeColor="text1"/>
              </w:rPr>
            </w:pPr>
            <w:r w:rsidRPr="0094778A">
              <w:rPr>
                <w:rFonts w:eastAsia="Calibri"/>
                <w:color w:val="000000" w:themeColor="text1"/>
              </w:rPr>
              <w:t>Skirtingų miego būsenų grafikus.</w:t>
            </w:r>
          </w:p>
          <w:p w14:paraId="01E64880" w14:textId="77777777" w:rsidR="007F5B6A" w:rsidRPr="0094778A" w:rsidRDefault="007F5B6A" w:rsidP="00BC1DEA">
            <w:pPr>
              <w:pStyle w:val="ListParagraph"/>
              <w:widowControl/>
              <w:numPr>
                <w:ilvl w:val="0"/>
                <w:numId w:val="24"/>
              </w:numPr>
              <w:autoSpaceDE/>
              <w:autoSpaceDN/>
              <w:spacing w:line="360" w:lineRule="auto"/>
              <w:ind w:left="0" w:hanging="2"/>
              <w:contextualSpacing/>
              <w:jc w:val="left"/>
              <w:rPr>
                <w:color w:val="000000" w:themeColor="text1"/>
              </w:rPr>
            </w:pPr>
            <w:r w:rsidRPr="0094778A">
              <w:rPr>
                <w:rFonts w:eastAsia="Calibri"/>
                <w:color w:val="000000" w:themeColor="text1"/>
              </w:rPr>
              <w:t>Paciento kūno masės sudėties grafikus ir šių duomenų minimalias, vidutines ir maksimalias reikšmes savaitės ir mėnesio intervale.</w:t>
            </w:r>
          </w:p>
          <w:p w14:paraId="7A7818A9" w14:textId="77777777" w:rsidR="007F5B6A" w:rsidRPr="0094778A" w:rsidRDefault="007F5B6A" w:rsidP="00BC1DEA">
            <w:pPr>
              <w:pStyle w:val="ListParagraph"/>
              <w:widowControl/>
              <w:numPr>
                <w:ilvl w:val="0"/>
                <w:numId w:val="24"/>
              </w:numPr>
              <w:autoSpaceDE/>
              <w:autoSpaceDN/>
              <w:spacing w:line="360" w:lineRule="auto"/>
              <w:ind w:left="0" w:hanging="2"/>
              <w:contextualSpacing/>
              <w:jc w:val="left"/>
              <w:rPr>
                <w:color w:val="000000" w:themeColor="text1"/>
              </w:rPr>
            </w:pPr>
            <w:r w:rsidRPr="0094778A">
              <w:rPr>
                <w:rFonts w:eastAsia="Calibri"/>
                <w:color w:val="000000" w:themeColor="text1"/>
              </w:rPr>
              <w:t>Kraujo spaudimo kitimo grafikus ir vidutines reikšmes savaitės ir mėnesio intervale.</w:t>
            </w:r>
          </w:p>
          <w:p w14:paraId="6C56F425" w14:textId="77777777" w:rsidR="007F5B6A" w:rsidRPr="0094778A" w:rsidRDefault="007F5B6A" w:rsidP="00BC1DEA">
            <w:pPr>
              <w:pStyle w:val="ListParagraph"/>
              <w:widowControl/>
              <w:numPr>
                <w:ilvl w:val="0"/>
                <w:numId w:val="24"/>
              </w:numPr>
              <w:autoSpaceDE/>
              <w:autoSpaceDN/>
              <w:spacing w:line="360" w:lineRule="auto"/>
              <w:ind w:left="0" w:hanging="2"/>
              <w:contextualSpacing/>
              <w:jc w:val="left"/>
              <w:rPr>
                <w:color w:val="000000" w:themeColor="text1"/>
              </w:rPr>
            </w:pPr>
            <w:r w:rsidRPr="0094778A">
              <w:rPr>
                <w:rFonts w:eastAsia="Calibri"/>
                <w:color w:val="000000" w:themeColor="text1"/>
              </w:rPr>
              <w:t>Elektrokardiogramos grafikus.</w:t>
            </w:r>
          </w:p>
        </w:tc>
      </w:tr>
      <w:tr w:rsidR="007F5B6A" w:rsidRPr="0094778A" w14:paraId="46475921" w14:textId="77777777" w:rsidTr="00451C8B">
        <w:tc>
          <w:tcPr>
            <w:tcW w:w="400" w:type="pct"/>
          </w:tcPr>
          <w:p w14:paraId="7D417D77" w14:textId="3BC35189" w:rsidR="007F5B6A" w:rsidRPr="0094778A" w:rsidRDefault="00D8705D" w:rsidP="00BC1DEA">
            <w:pPr>
              <w:spacing w:line="360" w:lineRule="auto"/>
              <w:rPr>
                <w:sz w:val="22"/>
                <w:szCs w:val="22"/>
              </w:rPr>
            </w:pPr>
            <w:r w:rsidRPr="0094778A">
              <w:rPr>
                <w:sz w:val="22"/>
                <w:szCs w:val="22"/>
              </w:rPr>
              <w:t>F</w:t>
            </w:r>
            <w:r w:rsidR="007F5B6A" w:rsidRPr="0094778A">
              <w:rPr>
                <w:sz w:val="22"/>
                <w:szCs w:val="22"/>
              </w:rPr>
              <w:t>.10.</w:t>
            </w:r>
          </w:p>
        </w:tc>
        <w:tc>
          <w:tcPr>
            <w:tcW w:w="898" w:type="pct"/>
          </w:tcPr>
          <w:p w14:paraId="54773451" w14:textId="77777777" w:rsidR="007F5B6A" w:rsidRPr="0094778A" w:rsidRDefault="007F5B6A" w:rsidP="00BC1DEA">
            <w:pPr>
              <w:spacing w:line="360" w:lineRule="auto"/>
              <w:rPr>
                <w:rFonts w:eastAsia="Calibri"/>
                <w:color w:val="000000" w:themeColor="text1"/>
                <w:sz w:val="22"/>
                <w:szCs w:val="22"/>
              </w:rPr>
            </w:pPr>
            <w:r w:rsidRPr="0094778A">
              <w:rPr>
                <w:sz w:val="22"/>
                <w:szCs w:val="22"/>
              </w:rPr>
              <w:t>Duomenų integracijos modulis</w:t>
            </w:r>
          </w:p>
        </w:tc>
        <w:tc>
          <w:tcPr>
            <w:tcW w:w="1717" w:type="pct"/>
          </w:tcPr>
          <w:p w14:paraId="7C1EEB74" w14:textId="21B2E500" w:rsidR="007F5B6A" w:rsidRPr="002C22C3" w:rsidRDefault="007F5B6A" w:rsidP="00BC1DEA">
            <w:pPr>
              <w:spacing w:line="360" w:lineRule="auto"/>
              <w:rPr>
                <w:color w:val="000000" w:themeColor="text1"/>
                <w:sz w:val="22"/>
                <w:szCs w:val="22"/>
              </w:rPr>
            </w:pPr>
            <w:r w:rsidRPr="0094778A">
              <w:rPr>
                <w:rFonts w:eastAsia="Calibri"/>
                <w:color w:val="000000" w:themeColor="text1"/>
                <w:sz w:val="22"/>
                <w:szCs w:val="22"/>
              </w:rPr>
              <w:t xml:space="preserve">Sistema </w:t>
            </w:r>
            <w:r w:rsidRPr="0094778A">
              <w:rPr>
                <w:sz w:val="22"/>
                <w:szCs w:val="22"/>
              </w:rPr>
              <w:t>turi būti suintegruotą</w:t>
            </w:r>
            <w:r w:rsidR="00451C8B" w:rsidRPr="0094778A">
              <w:rPr>
                <w:sz w:val="22"/>
                <w:szCs w:val="22"/>
              </w:rPr>
              <w:t xml:space="preserve"> su </w:t>
            </w:r>
            <w:proofErr w:type="spellStart"/>
            <w:r w:rsidR="00451C8B" w:rsidRPr="0094778A">
              <w:rPr>
                <w:sz w:val="22"/>
                <w:szCs w:val="22"/>
              </w:rPr>
              <w:t>Fitbit</w:t>
            </w:r>
            <w:proofErr w:type="spellEnd"/>
            <w:r w:rsidR="00451C8B" w:rsidRPr="0094778A">
              <w:rPr>
                <w:sz w:val="22"/>
                <w:szCs w:val="22"/>
              </w:rPr>
              <w:t xml:space="preserve">® ir </w:t>
            </w:r>
            <w:proofErr w:type="spellStart"/>
            <w:r w:rsidR="00451C8B" w:rsidRPr="0094778A">
              <w:rPr>
                <w:sz w:val="22"/>
                <w:szCs w:val="22"/>
              </w:rPr>
              <w:t>Withings</w:t>
            </w:r>
            <w:proofErr w:type="spellEnd"/>
            <w:r w:rsidR="00451C8B" w:rsidRPr="0094778A">
              <w:rPr>
                <w:sz w:val="22"/>
                <w:szCs w:val="22"/>
              </w:rPr>
              <w:t xml:space="preserve">® </w:t>
            </w:r>
            <w:r w:rsidRPr="0094778A">
              <w:rPr>
                <w:sz w:val="22"/>
                <w:szCs w:val="22"/>
              </w:rPr>
              <w:t xml:space="preserve">prietaisų gamintojų </w:t>
            </w:r>
            <w:r w:rsidRPr="0094778A">
              <w:rPr>
                <w:color w:val="000000" w:themeColor="text1"/>
                <w:sz w:val="22"/>
                <w:szCs w:val="22"/>
              </w:rPr>
              <w:t xml:space="preserve">debesų duomenų saugyklomis ir duomenis parsisiųsti ne rečiau kaip vieną kartą per </w:t>
            </w:r>
            <w:r w:rsidRPr="002C22C3">
              <w:rPr>
                <w:color w:val="000000" w:themeColor="text1"/>
                <w:sz w:val="22"/>
                <w:szCs w:val="22"/>
              </w:rPr>
              <w:t xml:space="preserve">24 valandas. </w:t>
            </w:r>
          </w:p>
          <w:p w14:paraId="493BADC9" w14:textId="77777777" w:rsidR="007F5B6A" w:rsidRPr="0094778A" w:rsidRDefault="007F5B6A" w:rsidP="00BC1DEA">
            <w:pPr>
              <w:spacing w:line="360" w:lineRule="auto"/>
              <w:rPr>
                <w:sz w:val="22"/>
                <w:szCs w:val="22"/>
              </w:rPr>
            </w:pPr>
            <w:r w:rsidRPr="0094778A">
              <w:rPr>
                <w:sz w:val="22"/>
                <w:szCs w:val="22"/>
              </w:rPr>
              <w:t xml:space="preserve">Turi būti gaunami sekantys duomenis iš prietaisų gamintojų </w:t>
            </w:r>
            <w:r w:rsidRPr="0094778A">
              <w:rPr>
                <w:color w:val="000000" w:themeColor="text1"/>
                <w:sz w:val="22"/>
                <w:szCs w:val="22"/>
              </w:rPr>
              <w:t>debesų duomenų saugyklos</w:t>
            </w:r>
            <w:r w:rsidRPr="0094778A">
              <w:rPr>
                <w:sz w:val="22"/>
                <w:szCs w:val="22"/>
              </w:rPr>
              <w:t>:</w:t>
            </w:r>
          </w:p>
          <w:p w14:paraId="1186E08C" w14:textId="181B14FA" w:rsidR="007F5B6A" w:rsidRPr="0094778A" w:rsidRDefault="007F5B6A" w:rsidP="00BC1DEA">
            <w:pPr>
              <w:pStyle w:val="ListParagraph"/>
              <w:numPr>
                <w:ilvl w:val="1"/>
                <w:numId w:val="32"/>
              </w:numPr>
              <w:spacing w:line="360" w:lineRule="auto"/>
              <w:ind w:left="0" w:hanging="2"/>
              <w:jc w:val="left"/>
            </w:pPr>
            <w:r w:rsidRPr="0094778A">
              <w:t>Širdies susitraukimo dažnis (ŠSD) - turi būti pateikiama ne retesnė</w:t>
            </w:r>
            <w:r w:rsidR="00451C8B" w:rsidRPr="0094778A">
              <w:t xml:space="preserve"> ŠSD </w:t>
            </w:r>
            <w:r w:rsidRPr="0094778A">
              <w:t xml:space="preserve"> ritmo reikšmė kaip dažnis per </w:t>
            </w:r>
            <w:r w:rsidRPr="002C22C3">
              <w:t>15 sekund</w:t>
            </w:r>
            <w:r w:rsidRPr="0094778A">
              <w:t xml:space="preserve">žių. </w:t>
            </w:r>
          </w:p>
          <w:p w14:paraId="7E611D3E" w14:textId="77777777" w:rsidR="007F5B6A" w:rsidRPr="0094778A" w:rsidRDefault="007F5B6A" w:rsidP="00BC1DEA">
            <w:pPr>
              <w:pStyle w:val="ListParagraph"/>
              <w:numPr>
                <w:ilvl w:val="1"/>
                <w:numId w:val="32"/>
              </w:numPr>
              <w:spacing w:line="360" w:lineRule="auto"/>
              <w:ind w:left="0" w:hanging="2"/>
              <w:jc w:val="left"/>
            </w:pPr>
            <w:r w:rsidRPr="0094778A">
              <w:t xml:space="preserve">Širdies ritmas ramybės būsenoje- turi būti galimybė gauti matavimus, atliktus kiekvieną </w:t>
            </w:r>
            <w:r w:rsidRPr="0094778A">
              <w:lastRenderedPageBreak/>
              <w:t>minutę;</w:t>
            </w:r>
          </w:p>
          <w:p w14:paraId="6EABD12D" w14:textId="77777777" w:rsidR="007F5B6A" w:rsidRPr="0094778A" w:rsidRDefault="007F5B6A" w:rsidP="00BC1DEA">
            <w:pPr>
              <w:pStyle w:val="ListParagraph"/>
              <w:numPr>
                <w:ilvl w:val="1"/>
                <w:numId w:val="32"/>
              </w:numPr>
              <w:spacing w:line="360" w:lineRule="auto"/>
              <w:ind w:left="0" w:hanging="2"/>
              <w:jc w:val="left"/>
            </w:pPr>
            <w:r w:rsidRPr="0094778A">
              <w:t>Žingsnių kiekis– turi būti galimybė gauti matavimus, atliktus kiekvieną minutę;</w:t>
            </w:r>
          </w:p>
          <w:p w14:paraId="50849CB7" w14:textId="77777777" w:rsidR="007F5B6A" w:rsidRPr="0094778A" w:rsidRDefault="007F5B6A" w:rsidP="00BC1DEA">
            <w:pPr>
              <w:pStyle w:val="ListParagraph"/>
              <w:numPr>
                <w:ilvl w:val="1"/>
                <w:numId w:val="32"/>
              </w:numPr>
              <w:spacing w:line="360" w:lineRule="auto"/>
              <w:ind w:left="0" w:hanging="2"/>
              <w:jc w:val="left"/>
            </w:pPr>
            <w:r w:rsidRPr="0094778A">
              <w:t>Nueitas atstumas– turi būti galimybė gauti matavimus, atliktus kiekvieną minutę;</w:t>
            </w:r>
          </w:p>
          <w:p w14:paraId="0A7CEB94" w14:textId="77777777" w:rsidR="007F5B6A" w:rsidRPr="0094778A" w:rsidRDefault="007F5B6A" w:rsidP="00BC1DEA">
            <w:pPr>
              <w:pStyle w:val="ListParagraph"/>
              <w:numPr>
                <w:ilvl w:val="1"/>
                <w:numId w:val="32"/>
              </w:numPr>
              <w:spacing w:line="360" w:lineRule="auto"/>
              <w:ind w:left="0" w:hanging="2"/>
              <w:jc w:val="left"/>
            </w:pPr>
            <w:r w:rsidRPr="0094778A">
              <w:t>Svoris- turi būti galimybė gauti kiekvieno matavimo duomenis;</w:t>
            </w:r>
          </w:p>
          <w:p w14:paraId="75665119" w14:textId="77777777" w:rsidR="007F5B6A" w:rsidRPr="0094778A" w:rsidRDefault="007F5B6A" w:rsidP="00BC1DEA">
            <w:pPr>
              <w:pStyle w:val="ListParagraph"/>
              <w:numPr>
                <w:ilvl w:val="1"/>
                <w:numId w:val="32"/>
              </w:numPr>
              <w:spacing w:line="360" w:lineRule="auto"/>
              <w:ind w:left="0" w:hanging="2"/>
              <w:jc w:val="left"/>
            </w:pPr>
            <w:r w:rsidRPr="0094778A">
              <w:t>Riebalų kiekis- turi būti galimybė gauti kiekvieno matavimo duomenis;</w:t>
            </w:r>
          </w:p>
          <w:p w14:paraId="71421F18" w14:textId="77777777" w:rsidR="007F5B6A" w:rsidRPr="0094778A" w:rsidRDefault="007F5B6A" w:rsidP="00BC1DEA">
            <w:pPr>
              <w:pStyle w:val="ListParagraph"/>
              <w:numPr>
                <w:ilvl w:val="1"/>
                <w:numId w:val="32"/>
              </w:numPr>
              <w:spacing w:line="360" w:lineRule="auto"/>
              <w:ind w:left="0" w:hanging="2"/>
              <w:jc w:val="left"/>
            </w:pPr>
            <w:r w:rsidRPr="0094778A">
              <w:t xml:space="preserve">Miego duomenys pagal </w:t>
            </w:r>
            <w:proofErr w:type="spellStart"/>
            <w:r w:rsidRPr="0094778A">
              <w:t>Fitbit</w:t>
            </w:r>
            <w:proofErr w:type="spellEnd"/>
            <w:r w:rsidRPr="0094778A">
              <w:t xml:space="preserve"> teikiamą miego vertinimo algoritmą;</w:t>
            </w:r>
          </w:p>
          <w:p w14:paraId="10AFD508" w14:textId="77777777" w:rsidR="007F5B6A" w:rsidRPr="0094778A" w:rsidRDefault="007F5B6A" w:rsidP="00BC1DEA">
            <w:pPr>
              <w:pStyle w:val="ListParagraph"/>
              <w:numPr>
                <w:ilvl w:val="1"/>
                <w:numId w:val="32"/>
              </w:numPr>
              <w:spacing w:line="360" w:lineRule="auto"/>
              <w:ind w:left="0" w:hanging="2"/>
              <w:jc w:val="left"/>
            </w:pPr>
            <w:r w:rsidRPr="0094778A">
              <w:t>Raumenų kiekis- turi būti galimybė gauti kiekvieno matavimo duomenis;</w:t>
            </w:r>
          </w:p>
          <w:p w14:paraId="448C4A61" w14:textId="77777777" w:rsidR="007F5B6A" w:rsidRPr="0094778A" w:rsidRDefault="007F5B6A" w:rsidP="00BC1DEA">
            <w:pPr>
              <w:pStyle w:val="ListParagraph"/>
              <w:numPr>
                <w:ilvl w:val="1"/>
                <w:numId w:val="32"/>
              </w:numPr>
              <w:spacing w:line="360" w:lineRule="auto"/>
              <w:ind w:left="0" w:hanging="2"/>
              <w:jc w:val="left"/>
            </w:pPr>
            <w:r w:rsidRPr="0094778A">
              <w:t>Vandens kiekis- turi būti galimybė gauti kiekvieno matavimo duomenis;</w:t>
            </w:r>
          </w:p>
          <w:p w14:paraId="550E4719" w14:textId="77777777" w:rsidR="007F5B6A" w:rsidRPr="0094778A" w:rsidRDefault="007F5B6A" w:rsidP="00BC1DEA">
            <w:pPr>
              <w:pStyle w:val="ListParagraph"/>
              <w:numPr>
                <w:ilvl w:val="1"/>
                <w:numId w:val="32"/>
              </w:numPr>
              <w:spacing w:line="360" w:lineRule="auto"/>
              <w:ind w:left="0" w:hanging="2"/>
              <w:jc w:val="left"/>
            </w:pPr>
            <w:proofErr w:type="spellStart"/>
            <w:r w:rsidRPr="0094778A">
              <w:t>Elektrokardiografija</w:t>
            </w:r>
            <w:proofErr w:type="spellEnd"/>
            <w:r w:rsidRPr="0094778A">
              <w:t xml:space="preserve"> (EKG)- turi būti galimybė gauti kiekvieno matavimo duomenis. Vieno matavimo apimtis iki 20 </w:t>
            </w:r>
            <w:proofErr w:type="spellStart"/>
            <w:r w:rsidRPr="0094778A">
              <w:rPr>
                <w:lang w:val="en-GB"/>
              </w:rPr>
              <w:t>sekund</w:t>
            </w:r>
            <w:r w:rsidRPr="0094778A">
              <w:t>žių</w:t>
            </w:r>
            <w:proofErr w:type="spellEnd"/>
            <w:r w:rsidRPr="0094778A">
              <w:t>;</w:t>
            </w:r>
          </w:p>
          <w:p w14:paraId="1FCA7E73" w14:textId="77777777" w:rsidR="007F5B6A" w:rsidRPr="0094778A" w:rsidRDefault="007F5B6A" w:rsidP="00BC1DEA">
            <w:pPr>
              <w:pStyle w:val="ListParagraph"/>
              <w:numPr>
                <w:ilvl w:val="1"/>
                <w:numId w:val="32"/>
              </w:numPr>
              <w:spacing w:line="360" w:lineRule="auto"/>
              <w:ind w:left="0" w:hanging="2"/>
              <w:jc w:val="left"/>
            </w:pPr>
            <w:r w:rsidRPr="0094778A">
              <w:t>Arterinis kraujo spaudimas- turi būti galimybė gauti kiekvieno matavimo duomenis;</w:t>
            </w:r>
          </w:p>
          <w:p w14:paraId="3661B8A0" w14:textId="77777777" w:rsidR="007F5B6A" w:rsidRPr="0094778A" w:rsidRDefault="007F5B6A" w:rsidP="00BC1DEA">
            <w:pPr>
              <w:pStyle w:val="ListParagraph"/>
              <w:numPr>
                <w:ilvl w:val="1"/>
                <w:numId w:val="32"/>
              </w:numPr>
              <w:tabs>
                <w:tab w:val="left" w:pos="709"/>
                <w:tab w:val="left" w:pos="1134"/>
              </w:tabs>
              <w:spacing w:line="360" w:lineRule="auto"/>
              <w:ind w:left="0" w:hanging="2"/>
              <w:jc w:val="left"/>
            </w:pPr>
            <w:r w:rsidRPr="0094778A">
              <w:t>Mitybos/kalorijų dienynas</w:t>
            </w:r>
          </w:p>
          <w:p w14:paraId="5DF4AA77" w14:textId="77777777" w:rsidR="007F5B6A" w:rsidRPr="0094778A" w:rsidRDefault="007F5B6A" w:rsidP="00BC1DEA">
            <w:pPr>
              <w:pStyle w:val="ListParagraph"/>
              <w:numPr>
                <w:ilvl w:val="1"/>
                <w:numId w:val="32"/>
              </w:numPr>
              <w:tabs>
                <w:tab w:val="left" w:pos="709"/>
                <w:tab w:val="left" w:pos="1134"/>
              </w:tabs>
              <w:spacing w:line="360" w:lineRule="auto"/>
              <w:ind w:left="0" w:hanging="2"/>
              <w:jc w:val="left"/>
            </w:pPr>
            <w:r w:rsidRPr="0094778A">
              <w:t>Vaistų vartojimo dienynas</w:t>
            </w:r>
          </w:p>
          <w:p w14:paraId="0E3C76FE" w14:textId="77777777" w:rsidR="007F5B6A" w:rsidRPr="0094778A" w:rsidRDefault="007F5B6A" w:rsidP="00BC1DEA">
            <w:pPr>
              <w:pStyle w:val="ListParagraph"/>
              <w:numPr>
                <w:ilvl w:val="1"/>
                <w:numId w:val="32"/>
              </w:numPr>
              <w:tabs>
                <w:tab w:val="left" w:pos="709"/>
                <w:tab w:val="left" w:pos="1134"/>
              </w:tabs>
              <w:spacing w:line="360" w:lineRule="auto"/>
              <w:ind w:left="0" w:hanging="2"/>
              <w:jc w:val="left"/>
            </w:pPr>
            <w:r w:rsidRPr="0094778A">
              <w:t xml:space="preserve">Rūkymo ir alkoholio </w:t>
            </w:r>
            <w:r w:rsidRPr="0094778A">
              <w:lastRenderedPageBreak/>
              <w:t>vartojimo dienynas</w:t>
            </w:r>
          </w:p>
          <w:p w14:paraId="4606D966" w14:textId="77777777" w:rsidR="00451C8B" w:rsidRPr="0094778A" w:rsidRDefault="007F5B6A" w:rsidP="00BC1DEA">
            <w:pPr>
              <w:pStyle w:val="ListParagraph"/>
              <w:numPr>
                <w:ilvl w:val="1"/>
                <w:numId w:val="32"/>
              </w:numPr>
              <w:tabs>
                <w:tab w:val="left" w:pos="709"/>
                <w:tab w:val="left" w:pos="1134"/>
              </w:tabs>
              <w:spacing w:line="360" w:lineRule="auto"/>
              <w:ind w:left="0" w:hanging="2"/>
              <w:jc w:val="left"/>
              <w:rPr>
                <w:rFonts w:eastAsia="Calibri"/>
                <w:color w:val="000000" w:themeColor="text1"/>
              </w:rPr>
            </w:pPr>
            <w:proofErr w:type="spellStart"/>
            <w:r w:rsidRPr="0094778A">
              <w:t>Psichoemocinio</w:t>
            </w:r>
            <w:proofErr w:type="spellEnd"/>
            <w:r w:rsidRPr="0094778A">
              <w:t xml:space="preserve"> atsparumo klausimynas</w:t>
            </w:r>
          </w:p>
          <w:p w14:paraId="60EC4B5E" w14:textId="47C40529" w:rsidR="007F5B6A" w:rsidRPr="0094778A" w:rsidRDefault="007F5B6A" w:rsidP="00BC1DEA">
            <w:pPr>
              <w:pStyle w:val="ListParagraph"/>
              <w:tabs>
                <w:tab w:val="left" w:pos="709"/>
                <w:tab w:val="left" w:pos="1134"/>
              </w:tabs>
              <w:spacing w:line="360" w:lineRule="auto"/>
              <w:ind w:left="0" w:firstLine="0"/>
              <w:jc w:val="left"/>
              <w:rPr>
                <w:rFonts w:eastAsia="Calibri"/>
                <w:color w:val="000000" w:themeColor="text1"/>
              </w:rPr>
            </w:pPr>
            <w:r w:rsidRPr="0094778A">
              <w:rPr>
                <w:rFonts w:eastAsia="Calibri"/>
              </w:rPr>
              <w:t>Duomenų integraciją turi užtikrinti vartotojo duomenų importavimą už visą sukautą laikotarpi nuo vartotojo duomenų kaupimo pradžios ir/arba už laikotarpi nuo paskutinio duomenų atnaujinimo</w:t>
            </w:r>
          </w:p>
        </w:tc>
        <w:tc>
          <w:tcPr>
            <w:tcW w:w="1985" w:type="pct"/>
          </w:tcPr>
          <w:p w14:paraId="641440F8" w14:textId="77777777" w:rsidR="007F5B6A" w:rsidRPr="0094778A" w:rsidRDefault="007F5B6A" w:rsidP="00BC1DEA">
            <w:pPr>
              <w:spacing w:line="360" w:lineRule="auto"/>
              <w:jc w:val="both"/>
              <w:rPr>
                <w:rFonts w:eastAsia="Calibri"/>
                <w:color w:val="000000" w:themeColor="text1"/>
                <w:sz w:val="22"/>
                <w:szCs w:val="22"/>
              </w:rPr>
            </w:pPr>
            <w:r w:rsidRPr="0094778A">
              <w:rPr>
                <w:rFonts w:eastAsia="Calibri"/>
                <w:color w:val="000000" w:themeColor="text1"/>
                <w:sz w:val="22"/>
                <w:szCs w:val="22"/>
              </w:rPr>
              <w:lastRenderedPageBreak/>
              <w:t xml:space="preserve">Sistema turi būti suintegruota su sveikatos </w:t>
            </w:r>
            <w:proofErr w:type="spellStart"/>
            <w:r w:rsidRPr="0094778A">
              <w:rPr>
                <w:rFonts w:eastAsia="Calibri"/>
                <w:color w:val="000000" w:themeColor="text1"/>
                <w:sz w:val="22"/>
                <w:szCs w:val="22"/>
              </w:rPr>
              <w:t>telemetrijos</w:t>
            </w:r>
            <w:proofErr w:type="spellEnd"/>
            <w:r w:rsidRPr="0094778A">
              <w:rPr>
                <w:rFonts w:eastAsia="Calibri"/>
                <w:color w:val="000000" w:themeColor="text1"/>
                <w:sz w:val="22"/>
                <w:szCs w:val="22"/>
              </w:rPr>
              <w:t xml:space="preserve"> (angl. „</w:t>
            </w:r>
            <w:proofErr w:type="spellStart"/>
            <w:r w:rsidRPr="0094778A">
              <w:rPr>
                <w:rFonts w:eastAsia="Calibri"/>
                <w:color w:val="000000" w:themeColor="text1"/>
                <w:sz w:val="22"/>
                <w:szCs w:val="22"/>
              </w:rPr>
              <w:t>wearable</w:t>
            </w:r>
            <w:proofErr w:type="spellEnd"/>
            <w:r w:rsidRPr="0094778A">
              <w:rPr>
                <w:rFonts w:eastAsia="Calibri"/>
                <w:color w:val="000000" w:themeColor="text1"/>
                <w:sz w:val="22"/>
                <w:szCs w:val="22"/>
              </w:rPr>
              <w:t xml:space="preserve">“) rinkimo įrenginių gamintojais: </w:t>
            </w:r>
            <w:proofErr w:type="spellStart"/>
            <w:r w:rsidRPr="0094778A">
              <w:rPr>
                <w:sz w:val="22"/>
                <w:szCs w:val="22"/>
              </w:rPr>
              <w:t>Fitbit</w:t>
            </w:r>
            <w:proofErr w:type="spellEnd"/>
            <w:r w:rsidRPr="0094778A">
              <w:rPr>
                <w:sz w:val="22"/>
                <w:szCs w:val="22"/>
              </w:rPr>
              <w:t xml:space="preserve">®, </w:t>
            </w:r>
            <w:proofErr w:type="spellStart"/>
            <w:r w:rsidRPr="0094778A">
              <w:rPr>
                <w:sz w:val="22"/>
                <w:szCs w:val="22"/>
              </w:rPr>
              <w:t>Withings</w:t>
            </w:r>
            <w:proofErr w:type="spellEnd"/>
            <w:r w:rsidRPr="0094778A">
              <w:rPr>
                <w:sz w:val="22"/>
                <w:szCs w:val="22"/>
              </w:rPr>
              <w:t>®</w:t>
            </w:r>
            <w:r w:rsidRPr="0094778A">
              <w:rPr>
                <w:rFonts w:eastAsia="Calibri"/>
                <w:color w:val="000000" w:themeColor="text1"/>
                <w:sz w:val="22"/>
                <w:szCs w:val="22"/>
              </w:rPr>
              <w:t>.</w:t>
            </w:r>
          </w:p>
          <w:p w14:paraId="780D528A"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Fizinio aktyvumo (FA) rodikliai -&gt; </w:t>
            </w:r>
            <w:proofErr w:type="spellStart"/>
            <w:r w:rsidRPr="0094778A">
              <w:rPr>
                <w:sz w:val="22"/>
                <w:szCs w:val="22"/>
              </w:rPr>
              <w:t>Fitbit</w:t>
            </w:r>
            <w:proofErr w:type="spellEnd"/>
            <w:r w:rsidRPr="0094778A">
              <w:rPr>
                <w:sz w:val="22"/>
                <w:szCs w:val="22"/>
              </w:rPr>
              <w:t xml:space="preserve"> (apyrankė, mobili aplikacija, integracija su duomenimis </w:t>
            </w:r>
            <w:proofErr w:type="spellStart"/>
            <w:r w:rsidRPr="0094778A">
              <w:rPr>
                <w:sz w:val="22"/>
                <w:szCs w:val="22"/>
              </w:rPr>
              <w:t>Fitbit</w:t>
            </w:r>
            <w:proofErr w:type="spellEnd"/>
            <w:r w:rsidRPr="0094778A">
              <w:rPr>
                <w:sz w:val="22"/>
                <w:szCs w:val="22"/>
              </w:rPr>
              <w:t xml:space="preserve">® debesų duomenų saugykla) </w:t>
            </w:r>
          </w:p>
          <w:p w14:paraId="32248047"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Širdies susitraukimo dažnis (ŠSD) -&gt; </w:t>
            </w:r>
            <w:proofErr w:type="spellStart"/>
            <w:r w:rsidRPr="0094778A">
              <w:rPr>
                <w:sz w:val="22"/>
                <w:szCs w:val="22"/>
              </w:rPr>
              <w:t>Fitbit</w:t>
            </w:r>
            <w:proofErr w:type="spellEnd"/>
            <w:r w:rsidRPr="0094778A">
              <w:rPr>
                <w:sz w:val="22"/>
                <w:szCs w:val="22"/>
              </w:rPr>
              <w:t xml:space="preserve"> (apyrankė, mobili aplikacija, integracija su duomenimis </w:t>
            </w:r>
            <w:proofErr w:type="spellStart"/>
            <w:r w:rsidRPr="0094778A">
              <w:rPr>
                <w:sz w:val="22"/>
                <w:szCs w:val="22"/>
              </w:rPr>
              <w:t>Fitbit</w:t>
            </w:r>
            <w:proofErr w:type="spellEnd"/>
            <w:r w:rsidRPr="0094778A">
              <w:rPr>
                <w:sz w:val="22"/>
                <w:szCs w:val="22"/>
              </w:rPr>
              <w:t xml:space="preserve">® debesų duomenų saugykla) </w:t>
            </w:r>
          </w:p>
          <w:p w14:paraId="3D59FF48"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Arterinis kraujo spaudimas -&gt; </w:t>
            </w:r>
            <w:proofErr w:type="spellStart"/>
            <w:r w:rsidRPr="0094778A">
              <w:rPr>
                <w:sz w:val="22"/>
                <w:szCs w:val="22"/>
              </w:rPr>
              <w:t>Withings</w:t>
            </w:r>
            <w:proofErr w:type="spellEnd"/>
            <w:r w:rsidRPr="0094778A">
              <w:rPr>
                <w:sz w:val="22"/>
                <w:szCs w:val="22"/>
              </w:rPr>
              <w:t xml:space="preserve"> (spaudimo matuoklis, mobili aplikacija, integracija su duomenimis </w:t>
            </w:r>
            <w:proofErr w:type="spellStart"/>
            <w:r w:rsidRPr="0094778A">
              <w:rPr>
                <w:sz w:val="22"/>
                <w:szCs w:val="22"/>
              </w:rPr>
              <w:t>Withings</w:t>
            </w:r>
            <w:proofErr w:type="spellEnd"/>
            <w:r w:rsidRPr="0094778A">
              <w:rPr>
                <w:sz w:val="22"/>
                <w:szCs w:val="22"/>
              </w:rPr>
              <w:t xml:space="preserve">® debesų duomenų saugykla) </w:t>
            </w:r>
          </w:p>
          <w:p w14:paraId="40A33EAE" w14:textId="77777777" w:rsidR="007F5B6A" w:rsidRPr="0094778A" w:rsidRDefault="007F5B6A" w:rsidP="00BC1DEA">
            <w:pPr>
              <w:tabs>
                <w:tab w:val="left" w:pos="709"/>
                <w:tab w:val="left" w:pos="1134"/>
              </w:tabs>
              <w:spacing w:line="360" w:lineRule="auto"/>
              <w:rPr>
                <w:sz w:val="22"/>
                <w:szCs w:val="22"/>
              </w:rPr>
            </w:pPr>
            <w:proofErr w:type="spellStart"/>
            <w:r w:rsidRPr="0094778A">
              <w:rPr>
                <w:sz w:val="22"/>
                <w:szCs w:val="22"/>
              </w:rPr>
              <w:lastRenderedPageBreak/>
              <w:t>Elektrokardiografija</w:t>
            </w:r>
            <w:proofErr w:type="spellEnd"/>
            <w:r w:rsidRPr="0094778A">
              <w:rPr>
                <w:sz w:val="22"/>
                <w:szCs w:val="22"/>
              </w:rPr>
              <w:t xml:space="preserve"> -&gt; </w:t>
            </w:r>
            <w:proofErr w:type="spellStart"/>
            <w:r w:rsidRPr="0094778A">
              <w:rPr>
                <w:sz w:val="22"/>
                <w:szCs w:val="22"/>
              </w:rPr>
              <w:t>Withings</w:t>
            </w:r>
            <w:proofErr w:type="spellEnd"/>
            <w:r w:rsidRPr="0094778A">
              <w:rPr>
                <w:sz w:val="22"/>
                <w:szCs w:val="22"/>
              </w:rPr>
              <w:t xml:space="preserve"> (EKG matuoklis, mobili aplikacija, integracija su duomenimis </w:t>
            </w:r>
            <w:proofErr w:type="spellStart"/>
            <w:r w:rsidRPr="0094778A">
              <w:rPr>
                <w:sz w:val="22"/>
                <w:szCs w:val="22"/>
              </w:rPr>
              <w:t>Withings</w:t>
            </w:r>
            <w:proofErr w:type="spellEnd"/>
            <w:r w:rsidRPr="0094778A">
              <w:rPr>
                <w:sz w:val="22"/>
                <w:szCs w:val="22"/>
              </w:rPr>
              <w:t xml:space="preserve">® debesų duomenų saugykla) </w:t>
            </w:r>
          </w:p>
          <w:p w14:paraId="51A864AA"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Kūno masė -&gt; </w:t>
            </w:r>
            <w:proofErr w:type="spellStart"/>
            <w:r w:rsidRPr="0094778A">
              <w:rPr>
                <w:sz w:val="22"/>
                <w:szCs w:val="22"/>
              </w:rPr>
              <w:t>Withings</w:t>
            </w:r>
            <w:proofErr w:type="spellEnd"/>
            <w:r w:rsidRPr="0094778A">
              <w:rPr>
                <w:sz w:val="22"/>
                <w:szCs w:val="22"/>
              </w:rPr>
              <w:t xml:space="preserve"> (svarstyklės su impedanso funkcija, mobili aplikacija, integracija su duomenimis </w:t>
            </w:r>
            <w:proofErr w:type="spellStart"/>
            <w:r w:rsidRPr="0094778A">
              <w:rPr>
                <w:sz w:val="22"/>
                <w:szCs w:val="22"/>
              </w:rPr>
              <w:t>Withings</w:t>
            </w:r>
            <w:proofErr w:type="spellEnd"/>
            <w:r w:rsidRPr="0094778A">
              <w:rPr>
                <w:sz w:val="22"/>
                <w:szCs w:val="22"/>
              </w:rPr>
              <w:t xml:space="preserve">® debesų duomenų saugykla) </w:t>
            </w:r>
          </w:p>
          <w:p w14:paraId="442AA43A"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Kūno sudėtis (BMI) -&gt; </w:t>
            </w:r>
            <w:proofErr w:type="spellStart"/>
            <w:r w:rsidRPr="0094778A">
              <w:rPr>
                <w:sz w:val="22"/>
                <w:szCs w:val="22"/>
              </w:rPr>
              <w:t>Withings</w:t>
            </w:r>
            <w:proofErr w:type="spellEnd"/>
            <w:r w:rsidRPr="0094778A">
              <w:rPr>
                <w:sz w:val="22"/>
                <w:szCs w:val="22"/>
              </w:rPr>
              <w:t xml:space="preserve"> (svarstyklės su impedanso funkcija, mobili aplikacija, integracija su duomenimis </w:t>
            </w:r>
            <w:proofErr w:type="spellStart"/>
            <w:r w:rsidRPr="0094778A">
              <w:rPr>
                <w:sz w:val="22"/>
                <w:szCs w:val="22"/>
              </w:rPr>
              <w:t>Withings</w:t>
            </w:r>
            <w:proofErr w:type="spellEnd"/>
            <w:r w:rsidRPr="0094778A">
              <w:rPr>
                <w:sz w:val="22"/>
                <w:szCs w:val="22"/>
              </w:rPr>
              <w:t xml:space="preserve">® debesų duomenų saugykla) </w:t>
            </w:r>
          </w:p>
          <w:p w14:paraId="32EB1013"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Mitybos/kalorijų dienynas -&gt; Mobili sistemos aplikacija </w:t>
            </w:r>
          </w:p>
          <w:p w14:paraId="7ED47BEB"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Vaistų vartojimo dienynas -&gt; Mobili sistemos aplikacija </w:t>
            </w:r>
          </w:p>
          <w:p w14:paraId="38A2F077" w14:textId="77777777" w:rsidR="007F5B6A" w:rsidRPr="0094778A" w:rsidRDefault="007F5B6A" w:rsidP="00BC1DEA">
            <w:pPr>
              <w:tabs>
                <w:tab w:val="left" w:pos="709"/>
                <w:tab w:val="left" w:pos="1134"/>
              </w:tabs>
              <w:spacing w:line="360" w:lineRule="auto"/>
              <w:rPr>
                <w:sz w:val="22"/>
                <w:szCs w:val="22"/>
              </w:rPr>
            </w:pPr>
            <w:r w:rsidRPr="0094778A">
              <w:rPr>
                <w:sz w:val="22"/>
                <w:szCs w:val="22"/>
              </w:rPr>
              <w:t xml:space="preserve">Rūkymo ir alkoholio vartojimo dienynas -&gt; Mobili sistemos aplikacija </w:t>
            </w:r>
          </w:p>
          <w:p w14:paraId="5DEFD614" w14:textId="77777777" w:rsidR="007F5B6A" w:rsidRPr="0094778A" w:rsidRDefault="007F5B6A" w:rsidP="00BC1DEA">
            <w:pPr>
              <w:spacing w:line="360" w:lineRule="auto"/>
              <w:rPr>
                <w:rFonts w:eastAsia="Calibri"/>
                <w:color w:val="000000" w:themeColor="text1"/>
                <w:sz w:val="22"/>
                <w:szCs w:val="22"/>
              </w:rPr>
            </w:pPr>
            <w:proofErr w:type="spellStart"/>
            <w:r w:rsidRPr="0094778A">
              <w:rPr>
                <w:sz w:val="22"/>
                <w:szCs w:val="22"/>
              </w:rPr>
              <w:t>Psichoemocinio</w:t>
            </w:r>
            <w:proofErr w:type="spellEnd"/>
            <w:r w:rsidRPr="0094778A">
              <w:rPr>
                <w:sz w:val="22"/>
                <w:szCs w:val="22"/>
              </w:rPr>
              <w:t xml:space="preserve"> atsparumo klausimynas/dienynas -&gt; Mobili sistemos aplikacija</w:t>
            </w:r>
          </w:p>
          <w:p w14:paraId="54F496BB" w14:textId="77777777" w:rsidR="007F5B6A" w:rsidRPr="0094778A" w:rsidRDefault="007F5B6A" w:rsidP="00BC1DEA">
            <w:pPr>
              <w:spacing w:line="360" w:lineRule="auto"/>
              <w:rPr>
                <w:color w:val="000000" w:themeColor="text1"/>
                <w:sz w:val="22"/>
                <w:szCs w:val="22"/>
              </w:rPr>
            </w:pPr>
          </w:p>
        </w:tc>
      </w:tr>
    </w:tbl>
    <w:p w14:paraId="3A330E9F" w14:textId="77777777" w:rsidR="007F5B6A" w:rsidRPr="0094778A" w:rsidRDefault="007F5B6A" w:rsidP="00BC1DEA">
      <w:pPr>
        <w:spacing w:line="360" w:lineRule="auto"/>
        <w:rPr>
          <w:rFonts w:eastAsia="Calibri"/>
          <w:b/>
          <w:bCs/>
          <w:color w:val="000000"/>
          <w:sz w:val="22"/>
          <w:szCs w:val="22"/>
          <w:lang w:val="en-GB"/>
        </w:rPr>
      </w:pPr>
    </w:p>
    <w:p w14:paraId="53C4B61D" w14:textId="77777777" w:rsidR="007F5B6A" w:rsidRPr="0094778A" w:rsidRDefault="007F5B6A" w:rsidP="00BC1DEA">
      <w:pPr>
        <w:spacing w:line="360" w:lineRule="auto"/>
        <w:rPr>
          <w:rFonts w:eastAsia="Calibri"/>
          <w:b/>
          <w:bCs/>
          <w:color w:val="000000" w:themeColor="text1"/>
          <w:sz w:val="22"/>
          <w:szCs w:val="22"/>
          <w:lang w:eastAsia="en-US"/>
        </w:rPr>
      </w:pPr>
      <w:r w:rsidRPr="0094778A">
        <w:rPr>
          <w:rFonts w:eastAsia="Calibri"/>
          <w:b/>
          <w:bCs/>
          <w:color w:val="000000" w:themeColor="text1"/>
          <w:sz w:val="22"/>
          <w:szCs w:val="22"/>
        </w:rPr>
        <w:br w:type="page"/>
      </w:r>
    </w:p>
    <w:p w14:paraId="3C8B53E5" w14:textId="77777777" w:rsidR="007F5B6A" w:rsidRPr="0094778A" w:rsidRDefault="007F5B6A" w:rsidP="00BC1DEA">
      <w:pPr>
        <w:pStyle w:val="ListParagraph"/>
        <w:numPr>
          <w:ilvl w:val="0"/>
          <w:numId w:val="33"/>
        </w:numPr>
        <w:spacing w:line="360" w:lineRule="auto"/>
        <w:ind w:left="0" w:hanging="2"/>
        <w:rPr>
          <w:rFonts w:eastAsia="Calibri"/>
          <w:b/>
          <w:color w:val="000000" w:themeColor="text1"/>
        </w:rPr>
      </w:pPr>
      <w:r w:rsidRPr="0094778A">
        <w:rPr>
          <w:rFonts w:eastAsia="Calibri"/>
          <w:b/>
          <w:bCs/>
          <w:color w:val="000000" w:themeColor="text1"/>
        </w:rPr>
        <w:lastRenderedPageBreak/>
        <w:t>Sistema turi tenkinti nefunkciniai reikalavimus</w:t>
      </w:r>
    </w:p>
    <w:tbl>
      <w:tblPr>
        <w:tblStyle w:val="TableGrid"/>
        <w:tblW w:w="5000" w:type="pct"/>
        <w:tblLook w:val="04A0" w:firstRow="1" w:lastRow="0" w:firstColumn="1" w:lastColumn="0" w:noHBand="0" w:noVBand="1"/>
      </w:tblPr>
      <w:tblGrid>
        <w:gridCol w:w="804"/>
        <w:gridCol w:w="1669"/>
        <w:gridCol w:w="7428"/>
      </w:tblGrid>
      <w:tr w:rsidR="007F5B6A" w:rsidRPr="0094778A" w14:paraId="0EEF176B" w14:textId="77777777" w:rsidTr="008E4A34">
        <w:trPr>
          <w:tblHeader/>
        </w:trPr>
        <w:tc>
          <w:tcPr>
            <w:tcW w:w="406" w:type="pct"/>
            <w:vAlign w:val="center"/>
          </w:tcPr>
          <w:p w14:paraId="481E5E78" w14:textId="77777777" w:rsidR="007F5B6A" w:rsidRPr="0094778A" w:rsidRDefault="007F5B6A" w:rsidP="00BC1DEA">
            <w:pPr>
              <w:spacing w:line="360" w:lineRule="auto"/>
              <w:jc w:val="center"/>
              <w:rPr>
                <w:rFonts w:eastAsia="Calibri"/>
                <w:color w:val="000000" w:themeColor="text1"/>
                <w:sz w:val="22"/>
                <w:szCs w:val="22"/>
              </w:rPr>
            </w:pPr>
            <w:r w:rsidRPr="0094778A">
              <w:rPr>
                <w:rFonts w:eastAsia="Calibri"/>
                <w:color w:val="000000" w:themeColor="text1"/>
                <w:sz w:val="22"/>
                <w:szCs w:val="22"/>
              </w:rPr>
              <w:t>Eilės Nr.</w:t>
            </w:r>
          </w:p>
        </w:tc>
        <w:tc>
          <w:tcPr>
            <w:tcW w:w="843" w:type="pct"/>
            <w:vAlign w:val="center"/>
          </w:tcPr>
          <w:p w14:paraId="501AF91C" w14:textId="77777777" w:rsidR="007F5B6A" w:rsidRPr="0094778A" w:rsidRDefault="007F5B6A" w:rsidP="00BC1DEA">
            <w:pPr>
              <w:spacing w:line="360" w:lineRule="auto"/>
              <w:jc w:val="center"/>
              <w:rPr>
                <w:sz w:val="22"/>
                <w:szCs w:val="22"/>
              </w:rPr>
            </w:pPr>
            <w:r w:rsidRPr="0094778A">
              <w:rPr>
                <w:sz w:val="22"/>
                <w:szCs w:val="22"/>
              </w:rPr>
              <w:t>Reikalavimas</w:t>
            </w:r>
          </w:p>
        </w:tc>
        <w:tc>
          <w:tcPr>
            <w:tcW w:w="3751" w:type="pct"/>
            <w:vAlign w:val="center"/>
          </w:tcPr>
          <w:p w14:paraId="35D38702" w14:textId="77777777" w:rsidR="007F5B6A" w:rsidRPr="0094778A" w:rsidRDefault="007F5B6A" w:rsidP="00BC1DEA">
            <w:pPr>
              <w:spacing w:line="360" w:lineRule="auto"/>
              <w:jc w:val="center"/>
              <w:rPr>
                <w:sz w:val="22"/>
                <w:szCs w:val="22"/>
              </w:rPr>
            </w:pPr>
            <w:r w:rsidRPr="0094778A">
              <w:rPr>
                <w:sz w:val="22"/>
                <w:szCs w:val="22"/>
              </w:rPr>
              <w:t>Reikalavimo aprašymas</w:t>
            </w:r>
          </w:p>
        </w:tc>
      </w:tr>
      <w:tr w:rsidR="007F5B6A" w:rsidRPr="0094778A" w14:paraId="17E7814D" w14:textId="77777777" w:rsidTr="008E4A34">
        <w:tc>
          <w:tcPr>
            <w:tcW w:w="406" w:type="pct"/>
          </w:tcPr>
          <w:p w14:paraId="0562267C" w14:textId="77777777"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NF.1</w:t>
            </w:r>
          </w:p>
        </w:tc>
        <w:tc>
          <w:tcPr>
            <w:tcW w:w="843" w:type="pct"/>
          </w:tcPr>
          <w:p w14:paraId="216B28E2" w14:textId="77777777" w:rsidR="007F5B6A" w:rsidRPr="0094778A" w:rsidRDefault="007F5B6A" w:rsidP="00BC1DEA">
            <w:pPr>
              <w:spacing w:line="360" w:lineRule="auto"/>
              <w:rPr>
                <w:sz w:val="22"/>
                <w:szCs w:val="22"/>
              </w:rPr>
            </w:pPr>
            <w:r w:rsidRPr="0094778A">
              <w:rPr>
                <w:sz w:val="22"/>
                <w:szCs w:val="22"/>
              </w:rPr>
              <w:t>Diegimo apimtis pagal medicinos įstaigas.</w:t>
            </w:r>
          </w:p>
        </w:tc>
        <w:tc>
          <w:tcPr>
            <w:tcW w:w="3751" w:type="pct"/>
          </w:tcPr>
          <w:p w14:paraId="270C24AB" w14:textId="77777777" w:rsidR="007F5B6A" w:rsidRPr="0094778A" w:rsidRDefault="007F5B6A" w:rsidP="00BC1DEA">
            <w:pPr>
              <w:spacing w:line="360" w:lineRule="auto"/>
              <w:rPr>
                <w:rFonts w:eastAsia="Calibri"/>
                <w:b/>
                <w:color w:val="000000"/>
                <w:sz w:val="22"/>
                <w:szCs w:val="22"/>
                <w:lang w:val="en-GB"/>
              </w:rPr>
            </w:pPr>
            <w:r w:rsidRPr="0094778A">
              <w:rPr>
                <w:sz w:val="22"/>
                <w:szCs w:val="22"/>
              </w:rPr>
              <w:t>Sistema turi būti įdiegta šešiose medicinos įstaigose iš kurių trys medicinos įstaigos (pirminės priežiūros gydymo įstaigos) pateiks savo pacientus (grupę) ir jų informaciją. Pacientai platformoje buri būti sugrupuojami pagal gydymo įstaigą, atvejo vadybininką ir šeimos gydytoją. Tarpdisciplininių komandų specialistai automatiškai priskirtų pacientų neturės ir bus pajungiami pagal modelyje nurodytą paciento kelią.</w:t>
            </w:r>
          </w:p>
        </w:tc>
      </w:tr>
      <w:tr w:rsidR="007F5B6A" w:rsidRPr="0094778A" w14:paraId="363ECD8D" w14:textId="77777777" w:rsidTr="008E4A34">
        <w:tc>
          <w:tcPr>
            <w:tcW w:w="406" w:type="pct"/>
          </w:tcPr>
          <w:p w14:paraId="27581DE6" w14:textId="77777777" w:rsidR="007F5B6A" w:rsidRPr="00AF44B5" w:rsidRDefault="007F5B6A" w:rsidP="00BC1DEA">
            <w:pPr>
              <w:spacing w:line="360" w:lineRule="auto"/>
              <w:rPr>
                <w:rFonts w:eastAsia="Calibri"/>
                <w:color w:val="000000" w:themeColor="text1"/>
                <w:sz w:val="22"/>
                <w:szCs w:val="22"/>
              </w:rPr>
            </w:pPr>
            <w:r w:rsidRPr="00AF44B5">
              <w:rPr>
                <w:rFonts w:eastAsia="Calibri"/>
                <w:color w:val="000000" w:themeColor="text1"/>
                <w:sz w:val="22"/>
                <w:szCs w:val="22"/>
              </w:rPr>
              <w:t>NF.2</w:t>
            </w:r>
          </w:p>
        </w:tc>
        <w:tc>
          <w:tcPr>
            <w:tcW w:w="843" w:type="pct"/>
          </w:tcPr>
          <w:p w14:paraId="7A7FB97F" w14:textId="41CBA80F" w:rsidR="007F5B6A" w:rsidRPr="00AF44B5" w:rsidRDefault="007F5B6A" w:rsidP="00BC1DEA">
            <w:pPr>
              <w:spacing w:line="360" w:lineRule="auto"/>
              <w:rPr>
                <w:sz w:val="22"/>
                <w:szCs w:val="22"/>
              </w:rPr>
            </w:pPr>
            <w:r w:rsidRPr="00AF44B5">
              <w:rPr>
                <w:sz w:val="22"/>
                <w:szCs w:val="22"/>
              </w:rPr>
              <w:t>Licencij</w:t>
            </w:r>
            <w:r w:rsidR="008C22E6" w:rsidRPr="00AF44B5">
              <w:rPr>
                <w:sz w:val="22"/>
                <w:szCs w:val="22"/>
              </w:rPr>
              <w:t xml:space="preserve">os sąlygos ir </w:t>
            </w:r>
            <w:r w:rsidRPr="00AF44B5">
              <w:rPr>
                <w:sz w:val="22"/>
                <w:szCs w:val="22"/>
              </w:rPr>
              <w:t xml:space="preserve">apimtys </w:t>
            </w:r>
          </w:p>
        </w:tc>
        <w:tc>
          <w:tcPr>
            <w:tcW w:w="3751" w:type="pct"/>
          </w:tcPr>
          <w:p w14:paraId="18F978AA" w14:textId="01CD6FDA" w:rsidR="001E14A7" w:rsidRPr="00AF44B5" w:rsidRDefault="00FE3A78" w:rsidP="00AF44B5">
            <w:pPr>
              <w:spacing w:before="60" w:after="60" w:line="360" w:lineRule="auto"/>
              <w:jc w:val="both"/>
              <w:rPr>
                <w:sz w:val="22"/>
                <w:szCs w:val="22"/>
              </w:rPr>
            </w:pPr>
            <w:r w:rsidRPr="0009419A">
              <w:rPr>
                <w:sz w:val="22"/>
                <w:szCs w:val="22"/>
              </w:rPr>
              <w:t>Sistemos l</w:t>
            </w:r>
            <w:r w:rsidR="001E14A7" w:rsidRPr="0009419A">
              <w:rPr>
                <w:sz w:val="22"/>
                <w:szCs w:val="22"/>
              </w:rPr>
              <w:t>icencija</w:t>
            </w:r>
            <w:r w:rsidRPr="0009419A">
              <w:rPr>
                <w:sz w:val="22"/>
                <w:szCs w:val="22"/>
              </w:rPr>
              <w:t xml:space="preserve"> turi </w:t>
            </w:r>
            <w:r w:rsidR="00D646B9" w:rsidRPr="0009419A">
              <w:rPr>
                <w:sz w:val="22"/>
                <w:szCs w:val="22"/>
              </w:rPr>
              <w:t xml:space="preserve">būti </w:t>
            </w:r>
            <w:r w:rsidR="001E14A7" w:rsidRPr="0009419A">
              <w:rPr>
                <w:sz w:val="22"/>
                <w:szCs w:val="22"/>
              </w:rPr>
              <w:t xml:space="preserve">suteikiama, </w:t>
            </w:r>
            <w:r w:rsidR="00D646B9" w:rsidRPr="0009419A">
              <w:rPr>
                <w:sz w:val="22"/>
                <w:szCs w:val="22"/>
              </w:rPr>
              <w:t xml:space="preserve">pirkime nurodytomis </w:t>
            </w:r>
            <w:r w:rsidR="001E14A7" w:rsidRPr="0009419A">
              <w:rPr>
                <w:sz w:val="22"/>
                <w:szCs w:val="22"/>
              </w:rPr>
              <w:t>sąlygomis</w:t>
            </w:r>
            <w:r w:rsidR="00D646B9" w:rsidRPr="0009419A">
              <w:rPr>
                <w:sz w:val="22"/>
                <w:szCs w:val="22"/>
              </w:rPr>
              <w:t xml:space="preserve"> ne </w:t>
            </w:r>
            <w:proofErr w:type="spellStart"/>
            <w:r w:rsidR="00D646B9" w:rsidRPr="0009419A">
              <w:rPr>
                <w:sz w:val="22"/>
                <w:szCs w:val="22"/>
              </w:rPr>
              <w:t>trumperniam</w:t>
            </w:r>
            <w:proofErr w:type="spellEnd"/>
            <w:r w:rsidR="00D646B9" w:rsidRPr="0009419A">
              <w:rPr>
                <w:sz w:val="22"/>
                <w:szCs w:val="22"/>
              </w:rPr>
              <w:t xml:space="preserve"> kaip </w:t>
            </w:r>
            <w:r w:rsidR="00AF44B5" w:rsidRPr="00AF44B5">
              <w:rPr>
                <w:sz w:val="22"/>
                <w:szCs w:val="22"/>
              </w:rPr>
              <w:t>24</w:t>
            </w:r>
            <w:r w:rsidR="000D5802" w:rsidRPr="0009419A">
              <w:rPr>
                <w:sz w:val="22"/>
                <w:szCs w:val="22"/>
              </w:rPr>
              <w:t xml:space="preserve"> mėnesių </w:t>
            </w:r>
            <w:proofErr w:type="spellStart"/>
            <w:r w:rsidR="000D5802" w:rsidRPr="0009419A">
              <w:rPr>
                <w:sz w:val="22"/>
                <w:szCs w:val="22"/>
              </w:rPr>
              <w:t>laikotarpui</w:t>
            </w:r>
            <w:proofErr w:type="spellEnd"/>
            <w:r w:rsidR="000D5802" w:rsidRPr="0009419A">
              <w:rPr>
                <w:sz w:val="22"/>
                <w:szCs w:val="22"/>
              </w:rPr>
              <w:t xml:space="preserve"> nuo sutarties sudarymo datos. </w:t>
            </w:r>
            <w:r w:rsidR="009E12A2">
              <w:rPr>
                <w:sz w:val="22"/>
                <w:szCs w:val="22"/>
              </w:rPr>
              <w:t xml:space="preserve">Tiekėjas turi užtikrinti </w:t>
            </w:r>
            <w:r w:rsidR="00AF44B5">
              <w:rPr>
                <w:sz w:val="22"/>
                <w:szCs w:val="22"/>
              </w:rPr>
              <w:t xml:space="preserve">sistemos techninį aptarnavimą </w:t>
            </w:r>
            <w:proofErr w:type="spellStart"/>
            <w:r w:rsidR="00AF44B5">
              <w:rPr>
                <w:sz w:val="22"/>
                <w:szCs w:val="22"/>
              </w:rPr>
              <w:t>licenzijos</w:t>
            </w:r>
            <w:proofErr w:type="spellEnd"/>
            <w:r w:rsidR="00AF44B5">
              <w:rPr>
                <w:sz w:val="22"/>
                <w:szCs w:val="22"/>
              </w:rPr>
              <w:t xml:space="preserve"> suteikimo </w:t>
            </w:r>
            <w:proofErr w:type="spellStart"/>
            <w:r w:rsidR="00AF44B5">
              <w:rPr>
                <w:sz w:val="22"/>
                <w:szCs w:val="22"/>
              </w:rPr>
              <w:t>laikotarpui</w:t>
            </w:r>
            <w:proofErr w:type="spellEnd"/>
            <w:r w:rsidR="00AF44B5">
              <w:rPr>
                <w:sz w:val="22"/>
                <w:szCs w:val="22"/>
              </w:rPr>
              <w:t>.</w:t>
            </w:r>
          </w:p>
          <w:p w14:paraId="10FC3F24" w14:textId="25D2C939" w:rsidR="007F5B6A" w:rsidRPr="0009419A" w:rsidRDefault="0009419A" w:rsidP="00AF44B5">
            <w:pPr>
              <w:spacing w:line="360" w:lineRule="auto"/>
              <w:jc w:val="both"/>
              <w:rPr>
                <w:sz w:val="22"/>
                <w:szCs w:val="22"/>
              </w:rPr>
            </w:pPr>
            <w:r w:rsidRPr="0009419A">
              <w:rPr>
                <w:sz w:val="22"/>
                <w:szCs w:val="22"/>
              </w:rPr>
              <w:t xml:space="preserve">Sistemos licencija turi </w:t>
            </w:r>
            <w:proofErr w:type="spellStart"/>
            <w:r w:rsidR="001E14A7" w:rsidRPr="0009419A">
              <w:rPr>
                <w:sz w:val="22"/>
                <w:szCs w:val="22"/>
              </w:rPr>
              <w:t>suteiki</w:t>
            </w:r>
            <w:r w:rsidRPr="0009419A">
              <w:rPr>
                <w:sz w:val="22"/>
                <w:szCs w:val="22"/>
              </w:rPr>
              <w:t>ti</w:t>
            </w:r>
            <w:proofErr w:type="spellEnd"/>
            <w:r w:rsidRPr="0009419A">
              <w:rPr>
                <w:sz w:val="22"/>
                <w:szCs w:val="22"/>
              </w:rPr>
              <w:t xml:space="preserve"> </w:t>
            </w:r>
            <w:r w:rsidR="001E14A7" w:rsidRPr="0009419A">
              <w:rPr>
                <w:sz w:val="22"/>
                <w:szCs w:val="22"/>
              </w:rPr>
              <w:t xml:space="preserve">prisijungimo teises iki 400 vartotojų </w:t>
            </w:r>
            <w:r w:rsidR="004F0EFE">
              <w:rPr>
                <w:sz w:val="22"/>
                <w:szCs w:val="22"/>
              </w:rPr>
              <w:t>pagal nurodyt</w:t>
            </w:r>
            <w:r w:rsidR="009E12A2">
              <w:rPr>
                <w:sz w:val="22"/>
                <w:szCs w:val="22"/>
              </w:rPr>
              <w:t xml:space="preserve">ą </w:t>
            </w:r>
            <w:proofErr w:type="spellStart"/>
            <w:r w:rsidR="009E12A2">
              <w:rPr>
                <w:sz w:val="22"/>
                <w:szCs w:val="22"/>
              </w:rPr>
              <w:t>varotojų</w:t>
            </w:r>
            <w:proofErr w:type="spellEnd"/>
            <w:r w:rsidR="009E12A2">
              <w:rPr>
                <w:sz w:val="22"/>
                <w:szCs w:val="22"/>
              </w:rPr>
              <w:t xml:space="preserve"> rolę:</w:t>
            </w:r>
          </w:p>
          <w:p w14:paraId="380F0140" w14:textId="77777777" w:rsidR="007F5B6A" w:rsidRPr="0009419A" w:rsidRDefault="007F5B6A" w:rsidP="00BC1DEA">
            <w:pPr>
              <w:tabs>
                <w:tab w:val="left" w:pos="2682"/>
              </w:tabs>
              <w:spacing w:line="360" w:lineRule="auto"/>
              <w:rPr>
                <w:sz w:val="22"/>
                <w:szCs w:val="22"/>
                <w:u w:val="single"/>
              </w:rPr>
            </w:pPr>
            <w:r w:rsidRPr="0009419A">
              <w:rPr>
                <w:sz w:val="22"/>
                <w:szCs w:val="22"/>
                <w:u w:val="single"/>
              </w:rPr>
              <w:t xml:space="preserve">Vartotojo rolė </w:t>
            </w:r>
            <w:r w:rsidRPr="0009419A">
              <w:rPr>
                <w:sz w:val="22"/>
                <w:szCs w:val="22"/>
                <w:u w:val="single"/>
              </w:rPr>
              <w:tab/>
              <w:t xml:space="preserve">Kiekis </w:t>
            </w:r>
          </w:p>
          <w:p w14:paraId="32AFBE6E" w14:textId="77777777" w:rsidR="007F5B6A" w:rsidRPr="0009419A" w:rsidRDefault="007F5B6A" w:rsidP="00BC1DEA">
            <w:pPr>
              <w:tabs>
                <w:tab w:val="left" w:pos="2682"/>
              </w:tabs>
              <w:spacing w:line="360" w:lineRule="auto"/>
              <w:rPr>
                <w:sz w:val="22"/>
                <w:szCs w:val="22"/>
              </w:rPr>
            </w:pPr>
            <w:r w:rsidRPr="0009419A">
              <w:rPr>
                <w:sz w:val="22"/>
                <w:szCs w:val="22"/>
              </w:rPr>
              <w:t xml:space="preserve">Šeimos gydytojas </w:t>
            </w:r>
            <w:r w:rsidRPr="0009419A">
              <w:rPr>
                <w:sz w:val="22"/>
                <w:szCs w:val="22"/>
              </w:rPr>
              <w:tab/>
              <w:t xml:space="preserve">Iki 10 vartotojų </w:t>
            </w:r>
          </w:p>
          <w:p w14:paraId="1B29550F" w14:textId="77777777" w:rsidR="007F5B6A" w:rsidRPr="0009419A" w:rsidRDefault="007F5B6A" w:rsidP="00BC1DEA">
            <w:pPr>
              <w:tabs>
                <w:tab w:val="left" w:pos="2682"/>
              </w:tabs>
              <w:spacing w:line="360" w:lineRule="auto"/>
              <w:rPr>
                <w:sz w:val="22"/>
                <w:szCs w:val="22"/>
              </w:rPr>
            </w:pPr>
            <w:r w:rsidRPr="0009419A">
              <w:rPr>
                <w:sz w:val="22"/>
                <w:szCs w:val="22"/>
              </w:rPr>
              <w:t xml:space="preserve">Atvejo vadybininkas </w:t>
            </w:r>
            <w:r w:rsidRPr="0009419A">
              <w:rPr>
                <w:sz w:val="22"/>
                <w:szCs w:val="22"/>
              </w:rPr>
              <w:tab/>
              <w:t xml:space="preserve">Iki 5 vartotojų </w:t>
            </w:r>
          </w:p>
          <w:p w14:paraId="1BB0E4C9" w14:textId="77777777" w:rsidR="007F5B6A" w:rsidRPr="0009419A" w:rsidRDefault="007F5B6A" w:rsidP="00BC1DEA">
            <w:pPr>
              <w:tabs>
                <w:tab w:val="left" w:pos="2682"/>
              </w:tabs>
              <w:spacing w:line="360" w:lineRule="auto"/>
              <w:rPr>
                <w:sz w:val="22"/>
                <w:szCs w:val="22"/>
              </w:rPr>
            </w:pPr>
            <w:r w:rsidRPr="0009419A">
              <w:rPr>
                <w:sz w:val="22"/>
                <w:szCs w:val="22"/>
              </w:rPr>
              <w:t xml:space="preserve">Endokrinologas </w:t>
            </w:r>
            <w:r w:rsidRPr="0009419A">
              <w:rPr>
                <w:sz w:val="22"/>
                <w:szCs w:val="22"/>
              </w:rPr>
              <w:tab/>
              <w:t xml:space="preserve">Iki 5 vartotojų </w:t>
            </w:r>
          </w:p>
          <w:p w14:paraId="6C45BFAB" w14:textId="77777777" w:rsidR="007F5B6A" w:rsidRPr="0009419A" w:rsidRDefault="007F5B6A" w:rsidP="00BC1DEA">
            <w:pPr>
              <w:tabs>
                <w:tab w:val="left" w:pos="2682"/>
              </w:tabs>
              <w:spacing w:line="360" w:lineRule="auto"/>
              <w:rPr>
                <w:sz w:val="22"/>
                <w:szCs w:val="22"/>
              </w:rPr>
            </w:pPr>
            <w:r w:rsidRPr="0009419A">
              <w:rPr>
                <w:sz w:val="22"/>
                <w:szCs w:val="22"/>
              </w:rPr>
              <w:t xml:space="preserve">Kardiologas </w:t>
            </w:r>
            <w:r w:rsidRPr="0009419A">
              <w:rPr>
                <w:sz w:val="22"/>
                <w:szCs w:val="22"/>
              </w:rPr>
              <w:tab/>
              <w:t xml:space="preserve">Iki 5 vartotojų </w:t>
            </w:r>
          </w:p>
          <w:p w14:paraId="4AD6FC5B" w14:textId="77777777" w:rsidR="007F5B6A" w:rsidRPr="0009419A" w:rsidRDefault="007F5B6A" w:rsidP="00BC1DEA">
            <w:pPr>
              <w:tabs>
                <w:tab w:val="left" w:pos="2682"/>
              </w:tabs>
              <w:spacing w:line="360" w:lineRule="auto"/>
              <w:rPr>
                <w:sz w:val="22"/>
                <w:szCs w:val="22"/>
              </w:rPr>
            </w:pPr>
            <w:r w:rsidRPr="0009419A">
              <w:rPr>
                <w:sz w:val="22"/>
                <w:szCs w:val="22"/>
              </w:rPr>
              <w:t xml:space="preserve">Oftalmologas </w:t>
            </w:r>
            <w:r w:rsidRPr="0009419A">
              <w:rPr>
                <w:sz w:val="22"/>
                <w:szCs w:val="22"/>
              </w:rPr>
              <w:tab/>
              <w:t xml:space="preserve">Iki 3 vartotojų </w:t>
            </w:r>
          </w:p>
          <w:p w14:paraId="349C0501" w14:textId="77777777" w:rsidR="007F5B6A" w:rsidRPr="0009419A" w:rsidRDefault="007F5B6A" w:rsidP="00BC1DEA">
            <w:pPr>
              <w:tabs>
                <w:tab w:val="left" w:pos="2682"/>
              </w:tabs>
              <w:spacing w:line="360" w:lineRule="auto"/>
              <w:rPr>
                <w:sz w:val="22"/>
                <w:szCs w:val="22"/>
              </w:rPr>
            </w:pPr>
            <w:r w:rsidRPr="0009419A">
              <w:rPr>
                <w:sz w:val="22"/>
                <w:szCs w:val="22"/>
              </w:rPr>
              <w:t xml:space="preserve">Psichologas </w:t>
            </w:r>
            <w:r w:rsidRPr="0009419A">
              <w:rPr>
                <w:sz w:val="22"/>
                <w:szCs w:val="22"/>
              </w:rPr>
              <w:tab/>
              <w:t xml:space="preserve">Iki 3 vartotojų </w:t>
            </w:r>
          </w:p>
          <w:p w14:paraId="6078B7F3" w14:textId="77777777" w:rsidR="007F5B6A" w:rsidRPr="0009419A" w:rsidRDefault="007F5B6A" w:rsidP="00BC1DEA">
            <w:pPr>
              <w:tabs>
                <w:tab w:val="left" w:pos="2682"/>
              </w:tabs>
              <w:spacing w:line="360" w:lineRule="auto"/>
              <w:rPr>
                <w:sz w:val="22"/>
                <w:szCs w:val="22"/>
              </w:rPr>
            </w:pPr>
            <w:r w:rsidRPr="0009419A">
              <w:rPr>
                <w:sz w:val="22"/>
                <w:szCs w:val="22"/>
              </w:rPr>
              <w:t xml:space="preserve">Gyvensenos specialistas </w:t>
            </w:r>
            <w:r w:rsidRPr="0009419A">
              <w:rPr>
                <w:sz w:val="22"/>
                <w:szCs w:val="22"/>
              </w:rPr>
              <w:tab/>
              <w:t xml:space="preserve">Iki 5 vartotojų </w:t>
            </w:r>
          </w:p>
          <w:p w14:paraId="1235D526" w14:textId="38F49CA5" w:rsidR="00407B6B" w:rsidRPr="0094778A" w:rsidRDefault="007F5B6A" w:rsidP="00AF44B5">
            <w:pPr>
              <w:tabs>
                <w:tab w:val="left" w:pos="2682"/>
              </w:tabs>
              <w:spacing w:line="360" w:lineRule="auto"/>
              <w:rPr>
                <w:sz w:val="22"/>
                <w:szCs w:val="22"/>
                <w:highlight w:val="yellow"/>
              </w:rPr>
            </w:pPr>
            <w:r w:rsidRPr="0009419A">
              <w:rPr>
                <w:sz w:val="22"/>
                <w:szCs w:val="22"/>
              </w:rPr>
              <w:t xml:space="preserve">Pacientas </w:t>
            </w:r>
            <w:r w:rsidRPr="0009419A">
              <w:rPr>
                <w:sz w:val="22"/>
                <w:szCs w:val="22"/>
              </w:rPr>
              <w:tab/>
              <w:t>Iki 300 vartotojų</w:t>
            </w:r>
          </w:p>
        </w:tc>
      </w:tr>
      <w:tr w:rsidR="007F5B6A" w:rsidRPr="0094778A" w14:paraId="2AC5BF96" w14:textId="77777777" w:rsidTr="008E4A34">
        <w:tc>
          <w:tcPr>
            <w:tcW w:w="406" w:type="pct"/>
          </w:tcPr>
          <w:p w14:paraId="22605D49" w14:textId="4681F442" w:rsidR="007F5B6A" w:rsidRPr="0094778A" w:rsidRDefault="007F5B6A" w:rsidP="00BC1DEA">
            <w:pPr>
              <w:spacing w:line="360" w:lineRule="auto"/>
              <w:rPr>
                <w:rFonts w:eastAsia="Calibri"/>
                <w:color w:val="000000" w:themeColor="text1"/>
                <w:sz w:val="22"/>
                <w:szCs w:val="22"/>
              </w:rPr>
            </w:pPr>
            <w:r w:rsidRPr="0094778A">
              <w:rPr>
                <w:rFonts w:eastAsia="Calibri"/>
                <w:color w:val="000000" w:themeColor="text1"/>
                <w:sz w:val="22"/>
                <w:szCs w:val="22"/>
              </w:rPr>
              <w:t>NF.</w:t>
            </w:r>
            <w:r w:rsidR="00480FA9">
              <w:rPr>
                <w:rFonts w:eastAsia="Calibri"/>
                <w:color w:val="000000" w:themeColor="text1"/>
                <w:sz w:val="22"/>
                <w:szCs w:val="22"/>
              </w:rPr>
              <w:t>3</w:t>
            </w:r>
          </w:p>
        </w:tc>
        <w:tc>
          <w:tcPr>
            <w:tcW w:w="843" w:type="pct"/>
          </w:tcPr>
          <w:p w14:paraId="65E782CC" w14:textId="77777777" w:rsidR="007F5B6A" w:rsidRPr="0094778A" w:rsidRDefault="007F5B6A" w:rsidP="00BC1DEA">
            <w:pPr>
              <w:tabs>
                <w:tab w:val="left" w:pos="709"/>
                <w:tab w:val="left" w:pos="1134"/>
              </w:tabs>
              <w:spacing w:line="360" w:lineRule="auto"/>
              <w:rPr>
                <w:sz w:val="22"/>
                <w:szCs w:val="22"/>
              </w:rPr>
            </w:pPr>
            <w:r w:rsidRPr="0094778A">
              <w:rPr>
                <w:sz w:val="22"/>
                <w:szCs w:val="22"/>
              </w:rPr>
              <w:t>Duomenų saugos ir privatumo užtikrinimas sistemoje</w:t>
            </w:r>
          </w:p>
        </w:tc>
        <w:tc>
          <w:tcPr>
            <w:tcW w:w="3751" w:type="pct"/>
          </w:tcPr>
          <w:p w14:paraId="7D91BEAC" w14:textId="097D42A8" w:rsidR="007F5B6A" w:rsidRPr="003E44E7" w:rsidRDefault="007F5B6A" w:rsidP="00BC1DEA">
            <w:pPr>
              <w:tabs>
                <w:tab w:val="left" w:pos="709"/>
                <w:tab w:val="left" w:pos="1134"/>
              </w:tabs>
              <w:spacing w:line="360" w:lineRule="auto"/>
              <w:jc w:val="both"/>
              <w:rPr>
                <w:sz w:val="22"/>
                <w:szCs w:val="22"/>
              </w:rPr>
            </w:pPr>
            <w:r w:rsidRPr="0094778A">
              <w:rPr>
                <w:sz w:val="22"/>
                <w:szCs w:val="22"/>
              </w:rPr>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w:t>
            </w:r>
            <w:r w:rsidRPr="003E44E7">
              <w:rPr>
                <w:sz w:val="22"/>
                <w:szCs w:val="22"/>
              </w:rPr>
              <w:t xml:space="preserve">duomenų apsaugos reglamentą (BDAR, angl. GDPR). Sistemoje turi būti įgyvendinti būtini reikalavimai pagal Bendrąjį duomenų apsaugos reglamentą (BDAR) arba GDPR (angl. </w:t>
            </w:r>
            <w:proofErr w:type="gramStart"/>
            <w:r w:rsidRPr="003E44E7">
              <w:rPr>
                <w:sz w:val="22"/>
                <w:szCs w:val="22"/>
                <w:lang w:val="en-US"/>
              </w:rPr>
              <w:t>general</w:t>
            </w:r>
            <w:proofErr w:type="gramEnd"/>
            <w:r w:rsidRPr="003E44E7">
              <w:rPr>
                <w:sz w:val="22"/>
                <w:szCs w:val="22"/>
                <w:lang w:val="en-US"/>
              </w:rPr>
              <w:t xml:space="preserve"> data protection regulation</w:t>
            </w:r>
            <w:r w:rsidRPr="003E44E7">
              <w:rPr>
                <w:sz w:val="22"/>
                <w:szCs w:val="22"/>
              </w:rPr>
              <w:t>).</w:t>
            </w:r>
          </w:p>
          <w:p w14:paraId="5B4CC245" w14:textId="77777777" w:rsidR="007F5B6A" w:rsidRPr="0094778A" w:rsidRDefault="007F5B6A" w:rsidP="00BC1DEA">
            <w:pPr>
              <w:spacing w:line="360" w:lineRule="auto"/>
              <w:jc w:val="both"/>
              <w:rPr>
                <w:sz w:val="22"/>
                <w:szCs w:val="22"/>
              </w:rPr>
            </w:pPr>
            <w:r w:rsidRPr="003E44E7">
              <w:rPr>
                <w:sz w:val="22"/>
                <w:szCs w:val="22"/>
              </w:rPr>
              <w:t>Spendimas turi apimti kompleksines, įsilaužimo rizikos, jos valdymo ir sistemos saugos priemones, kurios tenkina elektroninės sveikatos sistemoms keliamus duomenų privatumo ir saugumo techninius reikalavimus.</w:t>
            </w:r>
            <w:r w:rsidRPr="0094778A">
              <w:rPr>
                <w:sz w:val="22"/>
                <w:szCs w:val="22"/>
              </w:rPr>
              <w:t xml:space="preserve"> </w:t>
            </w:r>
          </w:p>
        </w:tc>
      </w:tr>
    </w:tbl>
    <w:p w14:paraId="20ED39C9" w14:textId="040D76C5" w:rsidR="007376DF" w:rsidRPr="0094778A" w:rsidRDefault="007376DF" w:rsidP="00BC1DEA">
      <w:pPr>
        <w:spacing w:line="360" w:lineRule="auto"/>
        <w:rPr>
          <w:b/>
          <w:color w:val="000000"/>
          <w:sz w:val="22"/>
          <w:szCs w:val="22"/>
        </w:rPr>
      </w:pPr>
      <w:r w:rsidRPr="0094778A">
        <w:rPr>
          <w:b/>
          <w:color w:val="000000"/>
          <w:sz w:val="22"/>
          <w:szCs w:val="22"/>
        </w:rPr>
        <w:br w:type="page"/>
      </w:r>
    </w:p>
    <w:p w14:paraId="13920EA7" w14:textId="77777777" w:rsidR="003D4281" w:rsidRPr="0094778A" w:rsidRDefault="003D4281" w:rsidP="00BC1DEA">
      <w:pPr>
        <w:spacing w:line="360" w:lineRule="auto"/>
        <w:rPr>
          <w:b/>
          <w:color w:val="000000"/>
          <w:sz w:val="22"/>
          <w:szCs w:val="22"/>
        </w:rPr>
      </w:pPr>
    </w:p>
    <w:p w14:paraId="47CE9668" w14:textId="60871200" w:rsidR="00A97703" w:rsidRPr="00B12285" w:rsidRDefault="00C01E24" w:rsidP="00BC1DEA">
      <w:pPr>
        <w:pBdr>
          <w:top w:val="nil"/>
          <w:left w:val="nil"/>
          <w:bottom w:val="nil"/>
          <w:right w:val="nil"/>
          <w:between w:val="nil"/>
        </w:pBdr>
        <w:tabs>
          <w:tab w:val="left" w:pos="1560"/>
        </w:tabs>
        <w:spacing w:line="360" w:lineRule="auto"/>
        <w:jc w:val="right"/>
        <w:rPr>
          <w:color w:val="000000"/>
          <w:sz w:val="22"/>
          <w:szCs w:val="22"/>
        </w:rPr>
      </w:pPr>
      <w:r w:rsidRPr="00B12285">
        <w:rPr>
          <w:b/>
          <w:color w:val="000000"/>
          <w:sz w:val="22"/>
          <w:szCs w:val="22"/>
        </w:rPr>
        <w:t>UAB „</w:t>
      </w:r>
      <w:proofErr w:type="spellStart"/>
      <w:r w:rsidR="000F68F0" w:rsidRPr="00B12285">
        <w:rPr>
          <w:b/>
          <w:color w:val="000000"/>
          <w:sz w:val="22"/>
          <w:szCs w:val="22"/>
        </w:rPr>
        <w:t>Signata</w:t>
      </w:r>
      <w:proofErr w:type="spellEnd"/>
      <w:r w:rsidRPr="00B12285">
        <w:rPr>
          <w:b/>
          <w:color w:val="000000"/>
          <w:sz w:val="22"/>
          <w:szCs w:val="22"/>
        </w:rPr>
        <w:t>“</w:t>
      </w:r>
    </w:p>
    <w:p w14:paraId="5B6CEB12" w14:textId="77777777" w:rsidR="00A97703" w:rsidRPr="0094778A" w:rsidRDefault="00C01E24" w:rsidP="00BC1DEA">
      <w:pPr>
        <w:pBdr>
          <w:top w:val="nil"/>
          <w:left w:val="nil"/>
          <w:bottom w:val="nil"/>
          <w:right w:val="nil"/>
          <w:between w:val="nil"/>
        </w:pBdr>
        <w:tabs>
          <w:tab w:val="left" w:pos="1560"/>
        </w:tabs>
        <w:spacing w:line="360" w:lineRule="auto"/>
        <w:jc w:val="right"/>
        <w:rPr>
          <w:color w:val="000000"/>
          <w:sz w:val="22"/>
          <w:szCs w:val="22"/>
        </w:rPr>
      </w:pPr>
      <w:r w:rsidRPr="00B12285">
        <w:rPr>
          <w:color w:val="000000"/>
          <w:sz w:val="22"/>
          <w:szCs w:val="22"/>
        </w:rPr>
        <w:t xml:space="preserve">konkurso sąlygų </w:t>
      </w:r>
      <w:r w:rsidRPr="00B12285">
        <w:rPr>
          <w:b/>
          <w:color w:val="000000"/>
          <w:sz w:val="22"/>
          <w:szCs w:val="22"/>
        </w:rPr>
        <w:t>priedas Nr. 2</w:t>
      </w:r>
    </w:p>
    <w:p w14:paraId="7C8302D4"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p w14:paraId="4910716E"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b/>
          <w:color w:val="000000"/>
          <w:sz w:val="22"/>
          <w:szCs w:val="22"/>
        </w:rPr>
        <w:t>PASIŪLYMAS</w:t>
      </w:r>
    </w:p>
    <w:p w14:paraId="16DC70E4"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b/>
          <w:color w:val="000000"/>
          <w:sz w:val="22"/>
          <w:szCs w:val="22"/>
        </w:rPr>
        <w:t xml:space="preserve">DĖL </w:t>
      </w:r>
      <w:r w:rsidR="001249DE" w:rsidRPr="0094778A">
        <w:rPr>
          <w:b/>
          <w:caps/>
          <w:color w:val="000000"/>
          <w:sz w:val="22"/>
          <w:szCs w:val="22"/>
        </w:rPr>
        <w:t xml:space="preserve">IntelektinėS sveikatos stebėsenos ir priežiūros sistemOS    </w:t>
      </w:r>
    </w:p>
    <w:p w14:paraId="21E38BD5"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94778A" w14:paraId="6CAD37B9" w14:textId="77777777">
        <w:tc>
          <w:tcPr>
            <w:tcW w:w="2640" w:type="dxa"/>
            <w:tcBorders>
              <w:bottom w:val="single" w:sz="4" w:space="0" w:color="000000"/>
            </w:tcBorders>
          </w:tcPr>
          <w:p w14:paraId="31783C47"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color w:val="000000"/>
                <w:sz w:val="22"/>
                <w:szCs w:val="22"/>
              </w:rPr>
              <w:t xml:space="preserve">20    -    -    </w:t>
            </w:r>
            <w:r w:rsidRPr="0094778A">
              <w:rPr>
                <w:color w:val="FFFFFF"/>
                <w:sz w:val="22"/>
                <w:szCs w:val="22"/>
              </w:rPr>
              <w:t>.</w:t>
            </w:r>
          </w:p>
        </w:tc>
      </w:tr>
      <w:tr w:rsidR="00A97703" w:rsidRPr="0094778A" w14:paraId="3F611B47" w14:textId="77777777">
        <w:tc>
          <w:tcPr>
            <w:tcW w:w="2640" w:type="dxa"/>
            <w:tcBorders>
              <w:top w:val="single" w:sz="4" w:space="0" w:color="000000"/>
              <w:bottom w:val="nil"/>
            </w:tcBorders>
          </w:tcPr>
          <w:p w14:paraId="4C3F9C6F"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i/>
                <w:color w:val="000000"/>
                <w:sz w:val="22"/>
                <w:szCs w:val="22"/>
              </w:rPr>
              <w:t>data</w:t>
            </w:r>
          </w:p>
        </w:tc>
      </w:tr>
      <w:tr w:rsidR="00A97703" w:rsidRPr="0094778A" w14:paraId="05CAF2A9" w14:textId="77777777">
        <w:tc>
          <w:tcPr>
            <w:tcW w:w="2640" w:type="dxa"/>
            <w:tcBorders>
              <w:bottom w:val="single" w:sz="4" w:space="0" w:color="000000"/>
            </w:tcBorders>
          </w:tcPr>
          <w:p w14:paraId="0B603B2D"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tc>
      </w:tr>
      <w:tr w:rsidR="00A97703" w:rsidRPr="0094778A" w14:paraId="0BFE4B86" w14:textId="77777777">
        <w:tc>
          <w:tcPr>
            <w:tcW w:w="2640" w:type="dxa"/>
            <w:tcBorders>
              <w:top w:val="single" w:sz="4" w:space="0" w:color="000000"/>
            </w:tcBorders>
          </w:tcPr>
          <w:p w14:paraId="55CBF18B" w14:textId="77777777" w:rsidR="00A97703" w:rsidRPr="0094778A" w:rsidRDefault="00C01E24" w:rsidP="00BC1DEA">
            <w:pPr>
              <w:pBdr>
                <w:top w:val="nil"/>
                <w:left w:val="nil"/>
                <w:bottom w:val="nil"/>
                <w:right w:val="nil"/>
                <w:between w:val="nil"/>
              </w:pBdr>
              <w:spacing w:line="360" w:lineRule="auto"/>
              <w:jc w:val="center"/>
              <w:rPr>
                <w:color w:val="000000"/>
                <w:sz w:val="22"/>
                <w:szCs w:val="22"/>
              </w:rPr>
            </w:pPr>
            <w:r w:rsidRPr="0094778A">
              <w:rPr>
                <w:i/>
                <w:color w:val="000000"/>
                <w:sz w:val="22"/>
                <w:szCs w:val="22"/>
              </w:rPr>
              <w:t>Vieta</w:t>
            </w:r>
          </w:p>
        </w:tc>
      </w:tr>
    </w:tbl>
    <w:p w14:paraId="35A407FB" w14:textId="77777777" w:rsidR="00A97703" w:rsidRPr="0094778A" w:rsidRDefault="00A97703" w:rsidP="00BC1DEA">
      <w:pPr>
        <w:pBdr>
          <w:top w:val="nil"/>
          <w:left w:val="nil"/>
          <w:bottom w:val="nil"/>
          <w:right w:val="nil"/>
          <w:between w:val="nil"/>
        </w:pBdr>
        <w:spacing w:line="360" w:lineRule="auto"/>
        <w:jc w:val="center"/>
        <w:rPr>
          <w:color w:val="000000"/>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94778A" w14:paraId="7238119C" w14:textId="77777777" w:rsidTr="00593A4F">
        <w:tc>
          <w:tcPr>
            <w:tcW w:w="5070" w:type="dxa"/>
          </w:tcPr>
          <w:p w14:paraId="70D2F9C7"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Tiekėjo pavadinimas</w:t>
            </w:r>
          </w:p>
        </w:tc>
        <w:tc>
          <w:tcPr>
            <w:tcW w:w="4706" w:type="dxa"/>
          </w:tcPr>
          <w:p w14:paraId="68C54013"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105A3CAC" w14:textId="77777777" w:rsidTr="00593A4F">
        <w:tc>
          <w:tcPr>
            <w:tcW w:w="5070" w:type="dxa"/>
          </w:tcPr>
          <w:p w14:paraId="6C087F69"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Tiekėjo adresas</w:t>
            </w:r>
          </w:p>
        </w:tc>
        <w:tc>
          <w:tcPr>
            <w:tcW w:w="4706" w:type="dxa"/>
          </w:tcPr>
          <w:p w14:paraId="1D0CD529"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732D5B73" w14:textId="77777777" w:rsidTr="00593A4F">
        <w:tc>
          <w:tcPr>
            <w:tcW w:w="5070" w:type="dxa"/>
          </w:tcPr>
          <w:p w14:paraId="70D63D7E"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Už pasiūlymą atsakingo asmens vardas, pavardė</w:t>
            </w:r>
          </w:p>
        </w:tc>
        <w:tc>
          <w:tcPr>
            <w:tcW w:w="4706" w:type="dxa"/>
          </w:tcPr>
          <w:p w14:paraId="6601EEA7"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40782986" w14:textId="77777777" w:rsidTr="00593A4F">
        <w:tc>
          <w:tcPr>
            <w:tcW w:w="5070" w:type="dxa"/>
          </w:tcPr>
          <w:p w14:paraId="2E1A425D"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Telefono numeris</w:t>
            </w:r>
          </w:p>
        </w:tc>
        <w:tc>
          <w:tcPr>
            <w:tcW w:w="4706" w:type="dxa"/>
          </w:tcPr>
          <w:p w14:paraId="4070BFBA"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066DA524" w14:textId="77777777" w:rsidTr="00593A4F">
        <w:tc>
          <w:tcPr>
            <w:tcW w:w="5070" w:type="dxa"/>
          </w:tcPr>
          <w:p w14:paraId="5CDDC32F"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Fakso numeris</w:t>
            </w:r>
          </w:p>
        </w:tc>
        <w:tc>
          <w:tcPr>
            <w:tcW w:w="4706" w:type="dxa"/>
          </w:tcPr>
          <w:p w14:paraId="4295C32E"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205F7988" w14:textId="77777777" w:rsidTr="00593A4F">
        <w:tc>
          <w:tcPr>
            <w:tcW w:w="5070" w:type="dxa"/>
          </w:tcPr>
          <w:p w14:paraId="3764F8FF"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94778A">
              <w:rPr>
                <w:color w:val="000000"/>
                <w:sz w:val="22"/>
                <w:szCs w:val="22"/>
              </w:rPr>
              <w:t>El. pašto adresas</w:t>
            </w:r>
          </w:p>
        </w:tc>
        <w:tc>
          <w:tcPr>
            <w:tcW w:w="4706" w:type="dxa"/>
          </w:tcPr>
          <w:p w14:paraId="37B11AD7"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bl>
    <w:p w14:paraId="09C61E91"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p w14:paraId="108F5115" w14:textId="77777777" w:rsidR="00A97703" w:rsidRPr="0094778A" w:rsidRDefault="00C01E24" w:rsidP="00BC1DEA">
      <w:pPr>
        <w:pBdr>
          <w:top w:val="nil"/>
          <w:left w:val="nil"/>
          <w:bottom w:val="nil"/>
          <w:right w:val="nil"/>
          <w:between w:val="nil"/>
        </w:pBdr>
        <w:spacing w:line="360" w:lineRule="auto"/>
        <w:ind w:firstLine="720"/>
        <w:jc w:val="both"/>
        <w:rPr>
          <w:color w:val="000000"/>
          <w:sz w:val="22"/>
          <w:szCs w:val="22"/>
        </w:rPr>
      </w:pPr>
      <w:r w:rsidRPr="0094778A">
        <w:rPr>
          <w:color w:val="000000"/>
          <w:sz w:val="22"/>
          <w:szCs w:val="22"/>
        </w:rPr>
        <w:t>Šiuo pasiūlymu pažymime, kad sutinkame su visomis pirkimo sąlygomis, nustatytomis:</w:t>
      </w:r>
    </w:p>
    <w:p w14:paraId="65265324" w14:textId="73472802" w:rsidR="00A97703" w:rsidRPr="0094778A" w:rsidRDefault="00C01E24" w:rsidP="00BC1DEA">
      <w:pPr>
        <w:widowControl w:val="0"/>
        <w:pBdr>
          <w:top w:val="nil"/>
          <w:left w:val="nil"/>
          <w:bottom w:val="nil"/>
          <w:right w:val="nil"/>
          <w:between w:val="nil"/>
        </w:pBdr>
        <w:tabs>
          <w:tab w:val="left" w:pos="0"/>
        </w:tabs>
        <w:spacing w:line="360" w:lineRule="auto"/>
        <w:ind w:firstLine="720"/>
        <w:jc w:val="both"/>
        <w:rPr>
          <w:color w:val="000000"/>
          <w:sz w:val="22"/>
          <w:szCs w:val="22"/>
        </w:rPr>
      </w:pPr>
      <w:r w:rsidRPr="0094778A">
        <w:rPr>
          <w:color w:val="000000"/>
          <w:sz w:val="22"/>
          <w:szCs w:val="22"/>
        </w:rPr>
        <w:t xml:space="preserve">1) konkurso skelbime, paskelbtame svetainėje </w:t>
      </w:r>
      <w:proofErr w:type="spellStart"/>
      <w:r w:rsidRPr="0094778A">
        <w:rPr>
          <w:color w:val="000000"/>
          <w:sz w:val="22"/>
          <w:szCs w:val="22"/>
        </w:rPr>
        <w:t>www.esinvesticijos.lt</w:t>
      </w:r>
      <w:proofErr w:type="spellEnd"/>
      <w:r w:rsidRPr="0094778A">
        <w:rPr>
          <w:color w:val="000000"/>
          <w:sz w:val="22"/>
          <w:szCs w:val="22"/>
        </w:rPr>
        <w:t xml:space="preserve"> </w:t>
      </w:r>
      <w:r w:rsidR="00BA6978" w:rsidRPr="00BA6978">
        <w:rPr>
          <w:b/>
          <w:color w:val="000000"/>
          <w:sz w:val="22"/>
          <w:szCs w:val="22"/>
        </w:rPr>
        <w:t>2021-02-12</w:t>
      </w:r>
      <w:r w:rsidRPr="0094778A">
        <w:rPr>
          <w:color w:val="000000"/>
          <w:sz w:val="22"/>
          <w:szCs w:val="22"/>
          <w:highlight w:val="yellow"/>
        </w:rPr>
        <w:t>.</w:t>
      </w:r>
    </w:p>
    <w:p w14:paraId="0A5074FB" w14:textId="77777777" w:rsidR="00A97703" w:rsidRPr="0094778A" w:rsidRDefault="00C01E24" w:rsidP="00BC1DEA">
      <w:pPr>
        <w:widowControl w:val="0"/>
        <w:pBdr>
          <w:top w:val="nil"/>
          <w:left w:val="nil"/>
          <w:bottom w:val="nil"/>
          <w:right w:val="nil"/>
          <w:between w:val="nil"/>
        </w:pBdr>
        <w:spacing w:line="360" w:lineRule="auto"/>
        <w:ind w:left="720"/>
        <w:jc w:val="both"/>
        <w:rPr>
          <w:color w:val="000000"/>
          <w:sz w:val="22"/>
          <w:szCs w:val="22"/>
        </w:rPr>
      </w:pPr>
      <w:r w:rsidRPr="0094778A">
        <w:rPr>
          <w:color w:val="000000"/>
          <w:sz w:val="22"/>
          <w:szCs w:val="22"/>
        </w:rPr>
        <w:t>2) konkurso sąlygose;</w:t>
      </w:r>
    </w:p>
    <w:p w14:paraId="4BA4800C" w14:textId="77777777" w:rsidR="00A97703" w:rsidRPr="00B12285" w:rsidRDefault="00C01E24" w:rsidP="00BC1DEA">
      <w:pPr>
        <w:widowControl w:val="0"/>
        <w:pBdr>
          <w:top w:val="nil"/>
          <w:left w:val="nil"/>
          <w:bottom w:val="nil"/>
          <w:right w:val="nil"/>
          <w:between w:val="nil"/>
        </w:pBdr>
        <w:spacing w:line="360" w:lineRule="auto"/>
        <w:ind w:left="720"/>
        <w:jc w:val="both"/>
        <w:rPr>
          <w:color w:val="000000"/>
          <w:sz w:val="22"/>
          <w:szCs w:val="22"/>
        </w:rPr>
      </w:pPr>
      <w:r w:rsidRPr="00B12285">
        <w:rPr>
          <w:color w:val="000000"/>
          <w:sz w:val="22"/>
          <w:szCs w:val="22"/>
        </w:rPr>
        <w:t>3) pirkimo dokumentų prieduose.</w:t>
      </w:r>
    </w:p>
    <w:p w14:paraId="00D1356A" w14:textId="77777777" w:rsidR="00A97703" w:rsidRPr="00B12285" w:rsidRDefault="00C01E24" w:rsidP="00BC1DEA">
      <w:pPr>
        <w:pBdr>
          <w:top w:val="nil"/>
          <w:left w:val="nil"/>
          <w:bottom w:val="nil"/>
          <w:right w:val="nil"/>
          <w:between w:val="nil"/>
        </w:pBdr>
        <w:spacing w:line="360" w:lineRule="auto"/>
        <w:ind w:firstLine="720"/>
        <w:jc w:val="both"/>
        <w:rPr>
          <w:color w:val="000000"/>
          <w:sz w:val="22"/>
          <w:szCs w:val="22"/>
        </w:rPr>
      </w:pPr>
      <w:r w:rsidRPr="00B12285">
        <w:rPr>
          <w:color w:val="000000"/>
          <w:sz w:val="22"/>
          <w:szCs w:val="22"/>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3623"/>
        <w:gridCol w:w="875"/>
        <w:gridCol w:w="977"/>
        <w:gridCol w:w="1718"/>
        <w:gridCol w:w="1984"/>
      </w:tblGrid>
      <w:tr w:rsidR="00762B00" w:rsidRPr="00B12285" w14:paraId="706571B2" w14:textId="77777777" w:rsidTr="00BE0DEA">
        <w:tc>
          <w:tcPr>
            <w:tcW w:w="599" w:type="dxa"/>
            <w:tcBorders>
              <w:top w:val="single" w:sz="4" w:space="0" w:color="000000"/>
              <w:left w:val="single" w:sz="4" w:space="0" w:color="000000"/>
              <w:bottom w:val="single" w:sz="4" w:space="0" w:color="000000"/>
              <w:right w:val="single" w:sz="4" w:space="0" w:color="000000"/>
            </w:tcBorders>
          </w:tcPr>
          <w:p w14:paraId="74FAC9F1"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Eil. Nr.</w:t>
            </w:r>
          </w:p>
        </w:tc>
        <w:tc>
          <w:tcPr>
            <w:tcW w:w="3623" w:type="dxa"/>
            <w:tcBorders>
              <w:top w:val="single" w:sz="4" w:space="0" w:color="000000"/>
              <w:left w:val="single" w:sz="4" w:space="0" w:color="000000"/>
              <w:bottom w:val="single" w:sz="4" w:space="0" w:color="000000"/>
              <w:right w:val="single" w:sz="4" w:space="0" w:color="000000"/>
            </w:tcBorders>
          </w:tcPr>
          <w:p w14:paraId="542229B9"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Pavadinimas</w:t>
            </w:r>
          </w:p>
        </w:tc>
        <w:tc>
          <w:tcPr>
            <w:tcW w:w="875" w:type="dxa"/>
            <w:tcBorders>
              <w:top w:val="single" w:sz="4" w:space="0" w:color="000000"/>
              <w:left w:val="single" w:sz="4" w:space="0" w:color="000000"/>
              <w:bottom w:val="single" w:sz="4" w:space="0" w:color="000000"/>
              <w:right w:val="single" w:sz="4" w:space="0" w:color="000000"/>
            </w:tcBorders>
          </w:tcPr>
          <w:p w14:paraId="3DA7774C"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Kiekis</w:t>
            </w:r>
          </w:p>
        </w:tc>
        <w:tc>
          <w:tcPr>
            <w:tcW w:w="977" w:type="dxa"/>
            <w:tcBorders>
              <w:top w:val="single" w:sz="4" w:space="0" w:color="000000"/>
              <w:left w:val="single" w:sz="4" w:space="0" w:color="000000"/>
              <w:bottom w:val="single" w:sz="4" w:space="0" w:color="000000"/>
              <w:right w:val="single" w:sz="4" w:space="0" w:color="000000"/>
            </w:tcBorders>
          </w:tcPr>
          <w:p w14:paraId="5C987753" w14:textId="77777777" w:rsidR="008F04B8" w:rsidRPr="00B12285" w:rsidRDefault="008F04B8" w:rsidP="00BC1DEA">
            <w:pPr>
              <w:pBdr>
                <w:top w:val="nil"/>
                <w:left w:val="nil"/>
                <w:bottom w:val="nil"/>
                <w:right w:val="nil"/>
                <w:between w:val="nil"/>
              </w:pBdr>
              <w:spacing w:line="360" w:lineRule="auto"/>
              <w:ind w:right="-249"/>
              <w:jc w:val="center"/>
              <w:rPr>
                <w:color w:val="000000"/>
                <w:sz w:val="22"/>
                <w:szCs w:val="22"/>
              </w:rPr>
            </w:pPr>
            <w:r w:rsidRPr="00B12285">
              <w:rPr>
                <w:b/>
                <w:color w:val="000000"/>
                <w:sz w:val="22"/>
                <w:szCs w:val="22"/>
              </w:rPr>
              <w:t>Mato</w:t>
            </w:r>
          </w:p>
          <w:p w14:paraId="60268763" w14:textId="77777777" w:rsidR="008F04B8" w:rsidRPr="00B12285" w:rsidRDefault="008F04B8" w:rsidP="00BC1DEA">
            <w:pPr>
              <w:pBdr>
                <w:top w:val="nil"/>
                <w:left w:val="nil"/>
                <w:bottom w:val="nil"/>
                <w:right w:val="nil"/>
                <w:between w:val="nil"/>
              </w:pBdr>
              <w:spacing w:line="360" w:lineRule="auto"/>
              <w:ind w:right="-249"/>
              <w:jc w:val="center"/>
              <w:rPr>
                <w:color w:val="000000"/>
                <w:sz w:val="22"/>
                <w:szCs w:val="22"/>
              </w:rPr>
            </w:pPr>
            <w:r w:rsidRPr="00B12285">
              <w:rPr>
                <w:b/>
                <w:color w:val="000000"/>
                <w:sz w:val="22"/>
                <w:szCs w:val="22"/>
              </w:rPr>
              <w:t xml:space="preserve">vnt. </w:t>
            </w:r>
          </w:p>
        </w:tc>
        <w:tc>
          <w:tcPr>
            <w:tcW w:w="1718" w:type="dxa"/>
            <w:tcBorders>
              <w:top w:val="single" w:sz="4" w:space="0" w:color="000000"/>
              <w:left w:val="single" w:sz="4" w:space="0" w:color="000000"/>
              <w:bottom w:val="single" w:sz="4" w:space="0" w:color="000000"/>
              <w:right w:val="single" w:sz="4" w:space="0" w:color="000000"/>
            </w:tcBorders>
          </w:tcPr>
          <w:p w14:paraId="3E3269FE"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Kaina, Eur (be PVM)</w:t>
            </w:r>
          </w:p>
        </w:tc>
        <w:tc>
          <w:tcPr>
            <w:tcW w:w="1984" w:type="dxa"/>
            <w:tcBorders>
              <w:top w:val="single" w:sz="4" w:space="0" w:color="000000"/>
              <w:left w:val="single" w:sz="4" w:space="0" w:color="000000"/>
              <w:bottom w:val="single" w:sz="4" w:space="0" w:color="000000"/>
              <w:right w:val="single" w:sz="4" w:space="0" w:color="000000"/>
            </w:tcBorders>
          </w:tcPr>
          <w:p w14:paraId="2F1915C8"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Kaina, Eur (su PVM)</w:t>
            </w:r>
          </w:p>
        </w:tc>
      </w:tr>
      <w:tr w:rsidR="00762B00" w:rsidRPr="00B12285" w14:paraId="6E42574C" w14:textId="77777777" w:rsidTr="00BE0DEA">
        <w:tc>
          <w:tcPr>
            <w:tcW w:w="599" w:type="dxa"/>
            <w:tcBorders>
              <w:top w:val="single" w:sz="4" w:space="0" w:color="000000"/>
              <w:left w:val="single" w:sz="4" w:space="0" w:color="000000"/>
              <w:bottom w:val="single" w:sz="4" w:space="0" w:color="000000"/>
              <w:right w:val="single" w:sz="4" w:space="0" w:color="000000"/>
            </w:tcBorders>
          </w:tcPr>
          <w:p w14:paraId="7EC7A3E9"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1</w:t>
            </w:r>
          </w:p>
        </w:tc>
        <w:tc>
          <w:tcPr>
            <w:tcW w:w="3623" w:type="dxa"/>
            <w:tcBorders>
              <w:top w:val="single" w:sz="4" w:space="0" w:color="000000"/>
              <w:left w:val="single" w:sz="4" w:space="0" w:color="000000"/>
              <w:bottom w:val="single" w:sz="4" w:space="0" w:color="000000"/>
              <w:right w:val="single" w:sz="4" w:space="0" w:color="000000"/>
            </w:tcBorders>
          </w:tcPr>
          <w:p w14:paraId="4BE8115D"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2</w:t>
            </w:r>
          </w:p>
        </w:tc>
        <w:tc>
          <w:tcPr>
            <w:tcW w:w="875" w:type="dxa"/>
            <w:tcBorders>
              <w:top w:val="single" w:sz="4" w:space="0" w:color="000000"/>
              <w:left w:val="single" w:sz="4" w:space="0" w:color="000000"/>
              <w:bottom w:val="single" w:sz="4" w:space="0" w:color="000000"/>
              <w:right w:val="single" w:sz="4" w:space="0" w:color="000000"/>
            </w:tcBorders>
          </w:tcPr>
          <w:p w14:paraId="20EEF008"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3</w:t>
            </w:r>
          </w:p>
        </w:tc>
        <w:tc>
          <w:tcPr>
            <w:tcW w:w="977" w:type="dxa"/>
            <w:tcBorders>
              <w:top w:val="single" w:sz="4" w:space="0" w:color="000000"/>
              <w:left w:val="single" w:sz="4" w:space="0" w:color="000000"/>
              <w:bottom w:val="single" w:sz="4" w:space="0" w:color="000000"/>
              <w:right w:val="single" w:sz="4" w:space="0" w:color="000000"/>
            </w:tcBorders>
          </w:tcPr>
          <w:p w14:paraId="097B352E"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4</w:t>
            </w:r>
          </w:p>
        </w:tc>
        <w:tc>
          <w:tcPr>
            <w:tcW w:w="1718" w:type="dxa"/>
            <w:tcBorders>
              <w:top w:val="single" w:sz="4" w:space="0" w:color="000000"/>
              <w:left w:val="single" w:sz="4" w:space="0" w:color="000000"/>
              <w:bottom w:val="single" w:sz="4" w:space="0" w:color="000000"/>
              <w:right w:val="single" w:sz="4" w:space="0" w:color="000000"/>
            </w:tcBorders>
          </w:tcPr>
          <w:p w14:paraId="354CC75D" w14:textId="16C30C17" w:rsidR="008F04B8" w:rsidRPr="00B12285" w:rsidRDefault="00F34F93" w:rsidP="00BC1DEA">
            <w:pPr>
              <w:pBdr>
                <w:top w:val="nil"/>
                <w:left w:val="nil"/>
                <w:bottom w:val="nil"/>
                <w:right w:val="nil"/>
                <w:between w:val="nil"/>
              </w:pBdr>
              <w:spacing w:line="360" w:lineRule="auto"/>
              <w:jc w:val="center"/>
              <w:rPr>
                <w:color w:val="000000"/>
                <w:sz w:val="22"/>
                <w:szCs w:val="22"/>
                <w:lang w:val="en-GB"/>
              </w:rPr>
            </w:pPr>
            <w:r w:rsidRPr="00B12285">
              <w:rPr>
                <w:b/>
                <w:color w:val="000000"/>
                <w:sz w:val="22"/>
                <w:szCs w:val="22"/>
                <w:lang w:val="en-GB"/>
              </w:rPr>
              <w:t>5</w:t>
            </w:r>
          </w:p>
        </w:tc>
        <w:tc>
          <w:tcPr>
            <w:tcW w:w="1984" w:type="dxa"/>
            <w:tcBorders>
              <w:top w:val="single" w:sz="4" w:space="0" w:color="000000"/>
              <w:left w:val="single" w:sz="4" w:space="0" w:color="000000"/>
              <w:bottom w:val="single" w:sz="4" w:space="0" w:color="000000"/>
              <w:right w:val="single" w:sz="4" w:space="0" w:color="000000"/>
            </w:tcBorders>
          </w:tcPr>
          <w:p w14:paraId="5D891047" w14:textId="29EFE9E3" w:rsidR="008F04B8" w:rsidRPr="00B12285" w:rsidRDefault="00F34F93"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6</w:t>
            </w:r>
          </w:p>
        </w:tc>
      </w:tr>
      <w:tr w:rsidR="00762B00" w:rsidRPr="00B12285" w14:paraId="4C29E0CA" w14:textId="77777777" w:rsidTr="00BE0DEA">
        <w:tc>
          <w:tcPr>
            <w:tcW w:w="599" w:type="dxa"/>
            <w:tcBorders>
              <w:top w:val="single" w:sz="4" w:space="0" w:color="000000"/>
              <w:left w:val="single" w:sz="4" w:space="0" w:color="000000"/>
              <w:bottom w:val="single" w:sz="4" w:space="0" w:color="000000"/>
              <w:right w:val="single" w:sz="4" w:space="0" w:color="000000"/>
            </w:tcBorders>
          </w:tcPr>
          <w:p w14:paraId="021BE0D8" w14:textId="77777777" w:rsidR="008F04B8" w:rsidRPr="00B12285" w:rsidRDefault="008F04B8"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1.</w:t>
            </w:r>
          </w:p>
        </w:tc>
        <w:tc>
          <w:tcPr>
            <w:tcW w:w="3623" w:type="dxa"/>
            <w:tcBorders>
              <w:top w:val="single" w:sz="4" w:space="0" w:color="000000"/>
              <w:left w:val="single" w:sz="4" w:space="0" w:color="000000"/>
              <w:bottom w:val="single" w:sz="4" w:space="0" w:color="000000"/>
              <w:right w:val="single" w:sz="4" w:space="0" w:color="000000"/>
            </w:tcBorders>
          </w:tcPr>
          <w:p w14:paraId="028D770B" w14:textId="5BBF612C" w:rsidR="008F04B8" w:rsidRPr="00B12285" w:rsidRDefault="008F04B8" w:rsidP="00BC1DEA">
            <w:pPr>
              <w:pBdr>
                <w:top w:val="nil"/>
                <w:left w:val="nil"/>
                <w:bottom w:val="nil"/>
                <w:right w:val="nil"/>
                <w:between w:val="nil"/>
              </w:pBdr>
              <w:spacing w:line="360" w:lineRule="auto"/>
              <w:rPr>
                <w:color w:val="000000"/>
                <w:sz w:val="22"/>
                <w:szCs w:val="22"/>
              </w:rPr>
            </w:pPr>
            <w:r w:rsidRPr="00B12285">
              <w:rPr>
                <w:color w:val="000000"/>
                <w:sz w:val="22"/>
                <w:szCs w:val="22"/>
              </w:rPr>
              <w:t>Intelektinė sveikatos stebėsenos ir priežiūros sistem</w:t>
            </w:r>
            <w:r w:rsidR="001F67FF" w:rsidRPr="00B12285">
              <w:rPr>
                <w:color w:val="000000"/>
                <w:sz w:val="22"/>
                <w:szCs w:val="22"/>
              </w:rPr>
              <w:t>a</w:t>
            </w:r>
            <w:r w:rsidRPr="00B12285">
              <w:rPr>
                <w:color w:val="000000"/>
                <w:sz w:val="22"/>
                <w:szCs w:val="22"/>
              </w:rPr>
              <w:t xml:space="preserve"> </w:t>
            </w:r>
            <w:r w:rsidR="004B5460" w:rsidRPr="00B12285">
              <w:rPr>
                <w:color w:val="000000"/>
                <w:sz w:val="22"/>
                <w:szCs w:val="22"/>
              </w:rPr>
              <w:t xml:space="preserve">- </w:t>
            </w:r>
            <w:r w:rsidRPr="00B12285">
              <w:rPr>
                <w:color w:val="000000"/>
                <w:sz w:val="22"/>
                <w:szCs w:val="22"/>
              </w:rPr>
              <w:t>(</w:t>
            </w:r>
            <w:r w:rsidR="00981D14" w:rsidRPr="00B12285">
              <w:rPr>
                <w:color w:val="000000"/>
                <w:sz w:val="22"/>
                <w:szCs w:val="22"/>
                <w:lang w:val="en-GB"/>
              </w:rPr>
              <w:t>24 m</w:t>
            </w:r>
            <w:proofErr w:type="spellStart"/>
            <w:r w:rsidR="0080452D" w:rsidRPr="00B12285">
              <w:rPr>
                <w:color w:val="000000"/>
                <w:sz w:val="22"/>
                <w:szCs w:val="22"/>
                <w:lang w:val="en-US"/>
              </w:rPr>
              <w:t>ėn</w:t>
            </w:r>
            <w:proofErr w:type="spellEnd"/>
            <w:r w:rsidR="001F67FF" w:rsidRPr="00B12285">
              <w:rPr>
                <w:color w:val="000000"/>
                <w:sz w:val="22"/>
                <w:szCs w:val="22"/>
              </w:rPr>
              <w:t xml:space="preserve"> </w:t>
            </w:r>
            <w:r w:rsidR="008A76DD" w:rsidRPr="00B12285">
              <w:rPr>
                <w:color w:val="000000"/>
                <w:sz w:val="22"/>
                <w:szCs w:val="22"/>
              </w:rPr>
              <w:t xml:space="preserve">licencija </w:t>
            </w:r>
            <w:r w:rsidR="00BD6D03" w:rsidRPr="00B12285">
              <w:rPr>
                <w:color w:val="000000"/>
                <w:sz w:val="22"/>
                <w:szCs w:val="22"/>
              </w:rPr>
              <w:t xml:space="preserve"> ir įdiegimo darbai</w:t>
            </w:r>
            <w:r w:rsidR="008A76DD" w:rsidRPr="00B12285">
              <w:rPr>
                <w:color w:val="000000"/>
                <w:sz w:val="22"/>
                <w:szCs w:val="22"/>
              </w:rPr>
              <w:t>)</w:t>
            </w:r>
          </w:p>
        </w:tc>
        <w:tc>
          <w:tcPr>
            <w:tcW w:w="875" w:type="dxa"/>
            <w:tcBorders>
              <w:top w:val="single" w:sz="4" w:space="0" w:color="000000"/>
              <w:left w:val="single" w:sz="4" w:space="0" w:color="000000"/>
              <w:bottom w:val="single" w:sz="4" w:space="0" w:color="000000"/>
              <w:right w:val="single" w:sz="4" w:space="0" w:color="000000"/>
            </w:tcBorders>
          </w:tcPr>
          <w:p w14:paraId="081C99CC"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color w:val="000000"/>
                <w:sz w:val="22"/>
                <w:szCs w:val="22"/>
              </w:rPr>
              <w:t>1</w:t>
            </w:r>
          </w:p>
        </w:tc>
        <w:tc>
          <w:tcPr>
            <w:tcW w:w="977" w:type="dxa"/>
            <w:tcBorders>
              <w:top w:val="single" w:sz="4" w:space="0" w:color="000000"/>
              <w:left w:val="single" w:sz="4" w:space="0" w:color="000000"/>
              <w:bottom w:val="single" w:sz="4" w:space="0" w:color="000000"/>
              <w:right w:val="single" w:sz="4" w:space="0" w:color="000000"/>
            </w:tcBorders>
          </w:tcPr>
          <w:p w14:paraId="4C44E572" w14:textId="77777777" w:rsidR="008F04B8" w:rsidRPr="00B12285" w:rsidRDefault="008F04B8" w:rsidP="00BC1DEA">
            <w:pPr>
              <w:pBdr>
                <w:top w:val="nil"/>
                <w:left w:val="nil"/>
                <w:bottom w:val="nil"/>
                <w:right w:val="nil"/>
                <w:between w:val="nil"/>
              </w:pBdr>
              <w:spacing w:line="360" w:lineRule="auto"/>
              <w:jc w:val="center"/>
              <w:rPr>
                <w:color w:val="000000"/>
                <w:sz w:val="22"/>
                <w:szCs w:val="22"/>
              </w:rPr>
            </w:pPr>
            <w:r w:rsidRPr="00B12285">
              <w:rPr>
                <w:color w:val="000000"/>
                <w:sz w:val="22"/>
                <w:szCs w:val="22"/>
              </w:rPr>
              <w:t>vnt.</w:t>
            </w:r>
          </w:p>
        </w:tc>
        <w:tc>
          <w:tcPr>
            <w:tcW w:w="1718" w:type="dxa"/>
            <w:tcBorders>
              <w:top w:val="single" w:sz="4" w:space="0" w:color="000000"/>
              <w:left w:val="single" w:sz="4" w:space="0" w:color="000000"/>
              <w:bottom w:val="single" w:sz="4" w:space="0" w:color="000000"/>
              <w:right w:val="single" w:sz="4" w:space="0" w:color="000000"/>
            </w:tcBorders>
          </w:tcPr>
          <w:p w14:paraId="239036BF" w14:textId="77777777" w:rsidR="008F04B8" w:rsidRPr="00B12285" w:rsidRDefault="008F04B8" w:rsidP="00BC1DEA">
            <w:pPr>
              <w:pBdr>
                <w:top w:val="nil"/>
                <w:left w:val="nil"/>
                <w:bottom w:val="nil"/>
                <w:right w:val="nil"/>
                <w:between w:val="nil"/>
              </w:pBdr>
              <w:spacing w:line="360" w:lineRule="auto"/>
              <w:jc w:val="both"/>
              <w:rPr>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E9102EB" w14:textId="77777777" w:rsidR="008F04B8" w:rsidRPr="00B12285" w:rsidRDefault="008F04B8" w:rsidP="00BC1DEA">
            <w:pPr>
              <w:pBdr>
                <w:top w:val="nil"/>
                <w:left w:val="nil"/>
                <w:bottom w:val="nil"/>
                <w:right w:val="nil"/>
                <w:between w:val="nil"/>
              </w:pBdr>
              <w:spacing w:line="360" w:lineRule="auto"/>
              <w:jc w:val="both"/>
              <w:rPr>
                <w:color w:val="000000"/>
                <w:sz w:val="22"/>
                <w:szCs w:val="22"/>
              </w:rPr>
            </w:pPr>
          </w:p>
        </w:tc>
      </w:tr>
      <w:tr w:rsidR="00BE0DEA" w:rsidRPr="00B12285" w14:paraId="6CD720D4" w14:textId="77777777" w:rsidTr="009E12A2">
        <w:tc>
          <w:tcPr>
            <w:tcW w:w="6074" w:type="dxa"/>
            <w:gridSpan w:val="4"/>
            <w:tcBorders>
              <w:top w:val="single" w:sz="4" w:space="0" w:color="000000"/>
              <w:left w:val="single" w:sz="4" w:space="0" w:color="000000"/>
              <w:bottom w:val="single" w:sz="4" w:space="0" w:color="000000"/>
              <w:right w:val="single" w:sz="4" w:space="0" w:color="000000"/>
            </w:tcBorders>
          </w:tcPr>
          <w:p w14:paraId="6B88C8DB" w14:textId="2D0974AC" w:rsidR="00BE0DEA" w:rsidRPr="00B12285" w:rsidRDefault="00BE0DEA" w:rsidP="00BE0DEA">
            <w:pPr>
              <w:pBdr>
                <w:top w:val="nil"/>
                <w:left w:val="nil"/>
                <w:bottom w:val="nil"/>
                <w:right w:val="nil"/>
                <w:between w:val="nil"/>
              </w:pBdr>
              <w:spacing w:line="360" w:lineRule="auto"/>
              <w:jc w:val="right"/>
              <w:rPr>
                <w:color w:val="000000"/>
                <w:sz w:val="22"/>
                <w:szCs w:val="22"/>
              </w:rPr>
            </w:pPr>
            <w:r w:rsidRPr="00B12285">
              <w:rPr>
                <w:b/>
                <w:color w:val="000000"/>
                <w:sz w:val="22"/>
                <w:szCs w:val="22"/>
              </w:rPr>
              <w:t>IŠ VISO (bendra pasiūlymo kaina)</w:t>
            </w:r>
          </w:p>
        </w:tc>
        <w:tc>
          <w:tcPr>
            <w:tcW w:w="1718" w:type="dxa"/>
            <w:tcBorders>
              <w:top w:val="single" w:sz="4" w:space="0" w:color="000000"/>
              <w:left w:val="single" w:sz="4" w:space="0" w:color="000000"/>
              <w:bottom w:val="single" w:sz="4" w:space="0" w:color="000000"/>
              <w:right w:val="single" w:sz="4" w:space="0" w:color="000000"/>
            </w:tcBorders>
          </w:tcPr>
          <w:p w14:paraId="798E7A82" w14:textId="77777777" w:rsidR="00BE0DEA" w:rsidRPr="00B12285" w:rsidRDefault="00BE0DEA" w:rsidP="00BC1DEA">
            <w:pPr>
              <w:pBdr>
                <w:top w:val="nil"/>
                <w:left w:val="nil"/>
                <w:bottom w:val="nil"/>
                <w:right w:val="nil"/>
                <w:between w:val="nil"/>
              </w:pBdr>
              <w:spacing w:line="360" w:lineRule="auto"/>
              <w:jc w:val="both"/>
              <w:rPr>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9FEBE4B" w14:textId="77777777" w:rsidR="00BE0DEA" w:rsidRPr="00B12285" w:rsidRDefault="00BE0DEA" w:rsidP="00BC1DEA">
            <w:pPr>
              <w:pBdr>
                <w:top w:val="nil"/>
                <w:left w:val="nil"/>
                <w:bottom w:val="nil"/>
                <w:right w:val="nil"/>
                <w:between w:val="nil"/>
              </w:pBdr>
              <w:spacing w:line="360" w:lineRule="auto"/>
              <w:jc w:val="both"/>
              <w:rPr>
                <w:color w:val="000000"/>
                <w:sz w:val="22"/>
                <w:szCs w:val="22"/>
              </w:rPr>
            </w:pPr>
          </w:p>
        </w:tc>
      </w:tr>
    </w:tbl>
    <w:p w14:paraId="3A0C7B95" w14:textId="77777777" w:rsidR="004B5460" w:rsidRPr="00B12285" w:rsidRDefault="004B5460" w:rsidP="00BC1DEA">
      <w:pPr>
        <w:pBdr>
          <w:top w:val="nil"/>
          <w:left w:val="nil"/>
          <w:bottom w:val="nil"/>
          <w:right w:val="nil"/>
          <w:between w:val="nil"/>
        </w:pBdr>
        <w:spacing w:line="360" w:lineRule="auto"/>
        <w:ind w:firstLine="720"/>
        <w:jc w:val="both"/>
        <w:rPr>
          <w:color w:val="000000"/>
          <w:sz w:val="22"/>
          <w:szCs w:val="22"/>
        </w:rPr>
      </w:pPr>
    </w:p>
    <w:p w14:paraId="0BEDD9F9" w14:textId="35F67439" w:rsidR="00A97703" w:rsidRPr="00B12285" w:rsidRDefault="00C01E24" w:rsidP="00BC1DEA">
      <w:pPr>
        <w:pBdr>
          <w:top w:val="nil"/>
          <w:left w:val="nil"/>
          <w:bottom w:val="nil"/>
          <w:right w:val="nil"/>
          <w:between w:val="nil"/>
        </w:pBdr>
        <w:spacing w:line="360" w:lineRule="auto"/>
        <w:ind w:firstLine="720"/>
        <w:jc w:val="both"/>
        <w:rPr>
          <w:color w:val="000000"/>
          <w:sz w:val="22"/>
          <w:szCs w:val="22"/>
        </w:rPr>
      </w:pPr>
      <w:r w:rsidRPr="00B12285">
        <w:rPr>
          <w:color w:val="000000"/>
          <w:sz w:val="22"/>
          <w:szCs w:val="22"/>
        </w:rPr>
        <w:t>Siūloma</w:t>
      </w:r>
      <w:r w:rsidR="00D85CB6" w:rsidRPr="00B12285">
        <w:rPr>
          <w:color w:val="000000"/>
          <w:sz w:val="22"/>
          <w:szCs w:val="22"/>
        </w:rPr>
        <w:t xml:space="preserve"> </w:t>
      </w:r>
      <w:r w:rsidR="001249DE" w:rsidRPr="00B12285">
        <w:rPr>
          <w:b/>
          <w:color w:val="000000"/>
          <w:sz w:val="22"/>
          <w:szCs w:val="22"/>
        </w:rPr>
        <w:t xml:space="preserve">Intelektinė sveikatos stebėsenos ir priežiūros sistema </w:t>
      </w:r>
      <w:r w:rsidRPr="00B12285">
        <w:rPr>
          <w:color w:val="000000"/>
          <w:sz w:val="22"/>
          <w:szCs w:val="22"/>
        </w:rPr>
        <w:t xml:space="preserve">visiškai atitinka </w:t>
      </w:r>
      <w:r w:rsidR="00D85CB6" w:rsidRPr="00B12285">
        <w:rPr>
          <w:color w:val="000000"/>
          <w:sz w:val="22"/>
          <w:szCs w:val="22"/>
        </w:rPr>
        <w:t>techninėje specifikacijoje nurodytas sąlygas</w:t>
      </w:r>
      <w:r w:rsidR="00F34F93" w:rsidRPr="00B12285">
        <w:rPr>
          <w:color w:val="000000"/>
          <w:sz w:val="22"/>
          <w:szCs w:val="22"/>
        </w:rPr>
        <w:t xml:space="preserve"> ir </w:t>
      </w:r>
      <w:proofErr w:type="spellStart"/>
      <w:r w:rsidR="00F34F93" w:rsidRPr="00B12285">
        <w:rPr>
          <w:color w:val="000000"/>
          <w:sz w:val="22"/>
          <w:szCs w:val="22"/>
        </w:rPr>
        <w:t>funcionalumą</w:t>
      </w:r>
      <w:proofErr w:type="spellEnd"/>
      <w:r w:rsidR="00D85CB6" w:rsidRPr="00B12285">
        <w:rPr>
          <w:color w:val="000000"/>
          <w:sz w:val="22"/>
          <w:szCs w:val="22"/>
        </w:rPr>
        <w:t xml:space="preserve">. </w:t>
      </w:r>
    </w:p>
    <w:p w14:paraId="3ECFECF0" w14:textId="77777777" w:rsidR="00A97703" w:rsidRPr="00B12285" w:rsidRDefault="00A97703" w:rsidP="00BC1DEA">
      <w:pPr>
        <w:pBdr>
          <w:top w:val="nil"/>
          <w:left w:val="nil"/>
          <w:bottom w:val="nil"/>
          <w:right w:val="nil"/>
          <w:between w:val="nil"/>
        </w:pBdr>
        <w:spacing w:line="360" w:lineRule="auto"/>
        <w:ind w:firstLine="720"/>
        <w:jc w:val="both"/>
        <w:rPr>
          <w:color w:val="000000"/>
          <w:sz w:val="22"/>
          <w:szCs w:val="22"/>
        </w:rPr>
      </w:pPr>
    </w:p>
    <w:p w14:paraId="49C197F7" w14:textId="77777777" w:rsidR="00A97703" w:rsidRPr="00B12285" w:rsidRDefault="00C01E24" w:rsidP="00BC1DEA">
      <w:pPr>
        <w:pBdr>
          <w:top w:val="nil"/>
          <w:left w:val="nil"/>
          <w:bottom w:val="nil"/>
          <w:right w:val="nil"/>
          <w:between w:val="nil"/>
        </w:pBdr>
        <w:spacing w:line="360" w:lineRule="auto"/>
        <w:ind w:firstLine="720"/>
        <w:jc w:val="both"/>
        <w:rPr>
          <w:color w:val="000000"/>
          <w:sz w:val="22"/>
          <w:szCs w:val="22"/>
        </w:rPr>
      </w:pPr>
      <w:r w:rsidRPr="00B12285">
        <w:rPr>
          <w:color w:val="000000"/>
          <w:sz w:val="22"/>
          <w:szCs w:val="22"/>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B12285" w14:paraId="4B311649" w14:textId="77777777">
        <w:tc>
          <w:tcPr>
            <w:tcW w:w="817" w:type="dxa"/>
          </w:tcPr>
          <w:p w14:paraId="22EFC456" w14:textId="77777777" w:rsidR="00A97703" w:rsidRPr="00B12285" w:rsidRDefault="00C01E24"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lastRenderedPageBreak/>
              <w:t>Eil.Nr.</w:t>
            </w:r>
          </w:p>
        </w:tc>
        <w:tc>
          <w:tcPr>
            <w:tcW w:w="7088" w:type="dxa"/>
          </w:tcPr>
          <w:p w14:paraId="634BD668" w14:textId="77777777" w:rsidR="00A97703" w:rsidRPr="00B12285" w:rsidRDefault="00C01E24"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Pateiktų dokumentų pavadinimas</w:t>
            </w:r>
          </w:p>
        </w:tc>
        <w:tc>
          <w:tcPr>
            <w:tcW w:w="1984" w:type="dxa"/>
          </w:tcPr>
          <w:p w14:paraId="6F6D3257" w14:textId="77777777" w:rsidR="00A97703" w:rsidRPr="00B12285" w:rsidRDefault="00C01E24" w:rsidP="00BC1DEA">
            <w:pPr>
              <w:pBdr>
                <w:top w:val="nil"/>
                <w:left w:val="nil"/>
                <w:bottom w:val="nil"/>
                <w:right w:val="nil"/>
                <w:between w:val="nil"/>
              </w:pBdr>
              <w:spacing w:line="360" w:lineRule="auto"/>
              <w:jc w:val="center"/>
              <w:rPr>
                <w:color w:val="000000"/>
                <w:sz w:val="22"/>
                <w:szCs w:val="22"/>
              </w:rPr>
            </w:pPr>
            <w:r w:rsidRPr="00B12285">
              <w:rPr>
                <w:b/>
                <w:color w:val="000000"/>
                <w:sz w:val="22"/>
                <w:szCs w:val="22"/>
              </w:rPr>
              <w:t>Dokumento puslapių skaičius</w:t>
            </w:r>
          </w:p>
        </w:tc>
      </w:tr>
      <w:tr w:rsidR="004B5460" w:rsidRPr="00B12285" w14:paraId="51EE5758" w14:textId="77777777">
        <w:tc>
          <w:tcPr>
            <w:tcW w:w="817" w:type="dxa"/>
          </w:tcPr>
          <w:p w14:paraId="7378914F" w14:textId="77777777" w:rsidR="004B5460" w:rsidRPr="00B12285" w:rsidRDefault="004B5460" w:rsidP="00BC1DEA">
            <w:pPr>
              <w:pBdr>
                <w:top w:val="nil"/>
                <w:left w:val="nil"/>
                <w:bottom w:val="nil"/>
                <w:right w:val="nil"/>
                <w:between w:val="nil"/>
              </w:pBdr>
              <w:spacing w:line="360" w:lineRule="auto"/>
              <w:jc w:val="center"/>
              <w:rPr>
                <w:b/>
                <w:color w:val="000000"/>
                <w:sz w:val="22"/>
                <w:szCs w:val="22"/>
              </w:rPr>
            </w:pPr>
          </w:p>
        </w:tc>
        <w:tc>
          <w:tcPr>
            <w:tcW w:w="7088" w:type="dxa"/>
          </w:tcPr>
          <w:p w14:paraId="736B7C42" w14:textId="77777777" w:rsidR="004B5460" w:rsidRPr="00B12285" w:rsidRDefault="004B5460" w:rsidP="00BC1DEA">
            <w:pPr>
              <w:pBdr>
                <w:top w:val="nil"/>
                <w:left w:val="nil"/>
                <w:bottom w:val="nil"/>
                <w:right w:val="nil"/>
                <w:between w:val="nil"/>
              </w:pBdr>
              <w:spacing w:line="360" w:lineRule="auto"/>
              <w:jc w:val="center"/>
              <w:rPr>
                <w:b/>
                <w:color w:val="000000"/>
                <w:sz w:val="22"/>
                <w:szCs w:val="22"/>
              </w:rPr>
            </w:pPr>
          </w:p>
        </w:tc>
        <w:tc>
          <w:tcPr>
            <w:tcW w:w="1984" w:type="dxa"/>
          </w:tcPr>
          <w:p w14:paraId="7D8AD3DA" w14:textId="77777777" w:rsidR="004B5460" w:rsidRPr="00B12285" w:rsidRDefault="004B5460" w:rsidP="00BC1DEA">
            <w:pPr>
              <w:pBdr>
                <w:top w:val="nil"/>
                <w:left w:val="nil"/>
                <w:bottom w:val="nil"/>
                <w:right w:val="nil"/>
                <w:between w:val="nil"/>
              </w:pBdr>
              <w:spacing w:line="360" w:lineRule="auto"/>
              <w:jc w:val="center"/>
              <w:rPr>
                <w:b/>
                <w:color w:val="000000"/>
                <w:sz w:val="22"/>
                <w:szCs w:val="22"/>
              </w:rPr>
            </w:pPr>
          </w:p>
        </w:tc>
      </w:tr>
      <w:tr w:rsidR="00A97703" w:rsidRPr="00B12285" w14:paraId="03D82B55" w14:textId="77777777">
        <w:tc>
          <w:tcPr>
            <w:tcW w:w="817" w:type="dxa"/>
          </w:tcPr>
          <w:p w14:paraId="7AE4CDDF" w14:textId="3D8C8DE6" w:rsidR="00A97703" w:rsidRPr="00B12285" w:rsidRDefault="00F34F93" w:rsidP="00BC1DEA">
            <w:pPr>
              <w:pBdr>
                <w:top w:val="nil"/>
                <w:left w:val="nil"/>
                <w:bottom w:val="nil"/>
                <w:right w:val="nil"/>
                <w:between w:val="nil"/>
              </w:pBdr>
              <w:tabs>
                <w:tab w:val="left" w:pos="360"/>
              </w:tabs>
              <w:spacing w:line="360" w:lineRule="auto"/>
              <w:rPr>
                <w:color w:val="000000"/>
                <w:sz w:val="22"/>
                <w:szCs w:val="22"/>
              </w:rPr>
            </w:pPr>
            <w:r w:rsidRPr="00B12285">
              <w:rPr>
                <w:color w:val="000000"/>
                <w:sz w:val="22"/>
                <w:szCs w:val="22"/>
                <w:lang w:val="en-GB"/>
              </w:rPr>
              <w:t>1</w:t>
            </w:r>
            <w:r w:rsidR="00C01E24" w:rsidRPr="00B12285">
              <w:rPr>
                <w:color w:val="000000"/>
                <w:sz w:val="22"/>
                <w:szCs w:val="22"/>
              </w:rPr>
              <w:t>.</w:t>
            </w:r>
          </w:p>
        </w:tc>
        <w:tc>
          <w:tcPr>
            <w:tcW w:w="7088" w:type="dxa"/>
          </w:tcPr>
          <w:p w14:paraId="36BAD8FA" w14:textId="77777777" w:rsidR="00A97703" w:rsidRPr="00B12285" w:rsidRDefault="00C01E24"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Nurodytus minimalius bendruosius tiekėjų kvalifikacijos reikalavimus</w:t>
            </w:r>
            <w:r w:rsidR="002F24D7" w:rsidRPr="00B12285">
              <w:rPr>
                <w:color w:val="000000"/>
                <w:sz w:val="22"/>
                <w:szCs w:val="22"/>
              </w:rPr>
              <w:t xml:space="preserve"> (3.1.1.</w:t>
            </w:r>
            <w:r w:rsidRPr="00B12285">
              <w:rPr>
                <w:color w:val="000000"/>
                <w:sz w:val="22"/>
                <w:szCs w:val="22"/>
              </w:rPr>
              <w:t xml:space="preserve"> punkte) pagrindžiantys dokumentai arba kvalifikacijos reikalavimų atitikties deklaracija</w:t>
            </w:r>
          </w:p>
        </w:tc>
        <w:tc>
          <w:tcPr>
            <w:tcW w:w="1984" w:type="dxa"/>
          </w:tcPr>
          <w:p w14:paraId="3922B720" w14:textId="77777777" w:rsidR="00A97703" w:rsidRPr="00B12285" w:rsidRDefault="00A97703" w:rsidP="00BC1DEA">
            <w:pPr>
              <w:pBdr>
                <w:top w:val="nil"/>
                <w:left w:val="nil"/>
                <w:bottom w:val="nil"/>
                <w:right w:val="nil"/>
                <w:between w:val="nil"/>
              </w:pBdr>
              <w:spacing w:line="360" w:lineRule="auto"/>
              <w:jc w:val="both"/>
              <w:rPr>
                <w:color w:val="000000"/>
                <w:sz w:val="22"/>
                <w:szCs w:val="22"/>
              </w:rPr>
            </w:pPr>
          </w:p>
        </w:tc>
      </w:tr>
      <w:tr w:rsidR="00A97703" w:rsidRPr="00B12285" w14:paraId="6C50AD6D" w14:textId="77777777">
        <w:tc>
          <w:tcPr>
            <w:tcW w:w="817" w:type="dxa"/>
          </w:tcPr>
          <w:p w14:paraId="17031427" w14:textId="4A9E03AF" w:rsidR="00A97703" w:rsidRPr="00B12285" w:rsidRDefault="00F34F93" w:rsidP="00BC1DEA">
            <w:pPr>
              <w:pBdr>
                <w:top w:val="nil"/>
                <w:left w:val="nil"/>
                <w:bottom w:val="nil"/>
                <w:right w:val="nil"/>
                <w:between w:val="nil"/>
              </w:pBdr>
              <w:tabs>
                <w:tab w:val="left" w:pos="360"/>
              </w:tabs>
              <w:spacing w:line="360" w:lineRule="auto"/>
              <w:rPr>
                <w:color w:val="000000"/>
                <w:sz w:val="22"/>
                <w:szCs w:val="22"/>
              </w:rPr>
            </w:pPr>
            <w:r w:rsidRPr="00B12285">
              <w:rPr>
                <w:color w:val="000000"/>
                <w:sz w:val="22"/>
                <w:szCs w:val="22"/>
              </w:rPr>
              <w:t>2</w:t>
            </w:r>
            <w:r w:rsidR="00C01E24" w:rsidRPr="00B12285">
              <w:rPr>
                <w:color w:val="000000"/>
                <w:sz w:val="22"/>
                <w:szCs w:val="22"/>
              </w:rPr>
              <w:t>.</w:t>
            </w:r>
          </w:p>
        </w:tc>
        <w:tc>
          <w:tcPr>
            <w:tcW w:w="7088" w:type="dxa"/>
          </w:tcPr>
          <w:p w14:paraId="6C28DF74" w14:textId="77777777" w:rsidR="00A97703" w:rsidRPr="00B12285" w:rsidRDefault="00C01E24"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Nurodytus minimalius techninių ir profesini</w:t>
            </w:r>
            <w:r w:rsidR="000A6E58" w:rsidRPr="00B12285">
              <w:rPr>
                <w:color w:val="000000"/>
                <w:sz w:val="22"/>
                <w:szCs w:val="22"/>
              </w:rPr>
              <w:t>ų pajėgumų reikalavimus (3.1.2</w:t>
            </w:r>
            <w:r w:rsidRPr="00B12285">
              <w:rPr>
                <w:color w:val="000000"/>
                <w:sz w:val="22"/>
                <w:szCs w:val="22"/>
              </w:rPr>
              <w:t xml:space="preserve"> punkte) pagrindžiantys dokumentai – tiekėjo deklaracija</w:t>
            </w:r>
          </w:p>
        </w:tc>
        <w:tc>
          <w:tcPr>
            <w:tcW w:w="1984" w:type="dxa"/>
          </w:tcPr>
          <w:p w14:paraId="77114353" w14:textId="77777777" w:rsidR="00A97703" w:rsidRPr="00B12285"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2B8F315C" w14:textId="77777777">
        <w:tc>
          <w:tcPr>
            <w:tcW w:w="817" w:type="dxa"/>
          </w:tcPr>
          <w:p w14:paraId="6E1A2C8D" w14:textId="40B592B0" w:rsidR="00A97703" w:rsidRPr="00B12285" w:rsidRDefault="00F34F93" w:rsidP="00BC1DEA">
            <w:pPr>
              <w:pBdr>
                <w:top w:val="nil"/>
                <w:left w:val="nil"/>
                <w:bottom w:val="nil"/>
                <w:right w:val="nil"/>
                <w:between w:val="nil"/>
              </w:pBdr>
              <w:tabs>
                <w:tab w:val="left" w:pos="360"/>
              </w:tabs>
              <w:spacing w:line="360" w:lineRule="auto"/>
              <w:rPr>
                <w:color w:val="000000"/>
                <w:sz w:val="22"/>
                <w:szCs w:val="22"/>
              </w:rPr>
            </w:pPr>
            <w:r w:rsidRPr="00B12285">
              <w:rPr>
                <w:color w:val="000000"/>
                <w:sz w:val="22"/>
                <w:szCs w:val="22"/>
              </w:rPr>
              <w:t>3</w:t>
            </w:r>
            <w:r w:rsidR="00C01E24" w:rsidRPr="00B12285">
              <w:rPr>
                <w:color w:val="000000"/>
                <w:sz w:val="22"/>
                <w:szCs w:val="22"/>
              </w:rPr>
              <w:t>.</w:t>
            </w:r>
          </w:p>
        </w:tc>
        <w:tc>
          <w:tcPr>
            <w:tcW w:w="7088" w:type="dxa"/>
          </w:tcPr>
          <w:p w14:paraId="7D2C0419" w14:textId="77777777" w:rsidR="00A97703" w:rsidRPr="0094778A" w:rsidRDefault="00C01E24"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Kita konkurso  sąlygose  prašoma  informacija  ir (ar) dokumentai</w:t>
            </w:r>
          </w:p>
        </w:tc>
        <w:tc>
          <w:tcPr>
            <w:tcW w:w="1984" w:type="dxa"/>
          </w:tcPr>
          <w:p w14:paraId="1CA61C0F"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5E858F0F" w14:textId="77777777">
        <w:tc>
          <w:tcPr>
            <w:tcW w:w="9889" w:type="dxa"/>
            <w:gridSpan w:val="3"/>
          </w:tcPr>
          <w:p w14:paraId="2F655BF5"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r w:rsidR="00A97703" w:rsidRPr="0094778A" w14:paraId="304CDDF6" w14:textId="77777777">
        <w:tc>
          <w:tcPr>
            <w:tcW w:w="9889" w:type="dxa"/>
            <w:gridSpan w:val="3"/>
          </w:tcPr>
          <w:p w14:paraId="44CE101C" w14:textId="77777777" w:rsidR="00A97703" w:rsidRPr="0094778A" w:rsidRDefault="00A97703" w:rsidP="00BC1DEA">
            <w:pPr>
              <w:pBdr>
                <w:top w:val="nil"/>
                <w:left w:val="nil"/>
                <w:bottom w:val="nil"/>
                <w:right w:val="nil"/>
                <w:between w:val="nil"/>
              </w:pBdr>
              <w:spacing w:line="360" w:lineRule="auto"/>
              <w:jc w:val="both"/>
              <w:rPr>
                <w:color w:val="000000"/>
                <w:sz w:val="22"/>
                <w:szCs w:val="22"/>
              </w:rPr>
            </w:pPr>
          </w:p>
        </w:tc>
      </w:tr>
    </w:tbl>
    <w:p w14:paraId="0FEBED67" w14:textId="77777777" w:rsidR="00220398" w:rsidRPr="0094778A" w:rsidRDefault="00220398" w:rsidP="00BC1DEA">
      <w:pPr>
        <w:pBdr>
          <w:top w:val="nil"/>
          <w:left w:val="nil"/>
          <w:bottom w:val="nil"/>
          <w:right w:val="nil"/>
          <w:between w:val="nil"/>
        </w:pBdr>
        <w:spacing w:line="360" w:lineRule="auto"/>
        <w:jc w:val="both"/>
        <w:rPr>
          <w:color w:val="000000"/>
          <w:sz w:val="22"/>
          <w:szCs w:val="22"/>
        </w:rPr>
      </w:pPr>
    </w:p>
    <w:p w14:paraId="68FF4362" w14:textId="77777777" w:rsidR="00A97703" w:rsidRPr="00B12285" w:rsidRDefault="00C01E24"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Pasiūlymas galioja iki 20 __-___-___ d.</w:t>
      </w:r>
    </w:p>
    <w:p w14:paraId="23C904EF" w14:textId="77777777" w:rsidR="00A97703" w:rsidRPr="00B12285" w:rsidRDefault="00A97703" w:rsidP="00BC1DEA">
      <w:pPr>
        <w:pBdr>
          <w:top w:val="nil"/>
          <w:left w:val="nil"/>
          <w:bottom w:val="nil"/>
          <w:right w:val="nil"/>
          <w:between w:val="nil"/>
        </w:pBdr>
        <w:spacing w:line="360" w:lineRule="auto"/>
        <w:rPr>
          <w:color w:val="000000"/>
          <w:sz w:val="22"/>
          <w:szCs w:val="22"/>
        </w:rPr>
      </w:pPr>
    </w:p>
    <w:p w14:paraId="71CF01BD" w14:textId="77777777" w:rsidR="00A97703" w:rsidRPr="00B12285" w:rsidRDefault="00C01E24" w:rsidP="00BC1DEA">
      <w:pPr>
        <w:pBdr>
          <w:top w:val="nil"/>
          <w:left w:val="nil"/>
          <w:bottom w:val="nil"/>
          <w:right w:val="nil"/>
          <w:between w:val="nil"/>
        </w:pBdr>
        <w:tabs>
          <w:tab w:val="left" w:pos="1701"/>
        </w:tabs>
        <w:spacing w:line="360" w:lineRule="auto"/>
        <w:jc w:val="both"/>
        <w:rPr>
          <w:color w:val="000000"/>
          <w:sz w:val="22"/>
          <w:szCs w:val="22"/>
        </w:rPr>
      </w:pPr>
      <w:r w:rsidRPr="00B12285">
        <w:rPr>
          <w:color w:val="000000"/>
          <w:sz w:val="22"/>
          <w:szCs w:val="22"/>
        </w:rPr>
        <w:t>Aš, žemiau pasirašęs (-</w:t>
      </w:r>
      <w:proofErr w:type="spellStart"/>
      <w:r w:rsidRPr="00B12285">
        <w:rPr>
          <w:color w:val="000000"/>
          <w:sz w:val="22"/>
          <w:szCs w:val="22"/>
        </w:rPr>
        <w:t>iusi</w:t>
      </w:r>
      <w:proofErr w:type="spellEnd"/>
      <w:r w:rsidRPr="00B12285">
        <w:rPr>
          <w:color w:val="000000"/>
          <w:sz w:val="22"/>
          <w:szCs w:val="22"/>
        </w:rPr>
        <w:t xml:space="preserve">), patvirtinu, kad visa mūsų pasiūlyme pateikta informacija yra teisinga ir kad mes nenuslėpėme jokios informacijos, kurią buvo prašoma pateikti konkurso dalyvius.    </w:t>
      </w:r>
    </w:p>
    <w:p w14:paraId="2D82A35A" w14:textId="77777777" w:rsidR="00A97703" w:rsidRPr="00B12285" w:rsidRDefault="00C01E24"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 xml:space="preserve">Aš patvirtinu, kad nedalyvavau rengiant pirkimo dokumentus ir nesu susijęs su jokia kita šiame konkurse dalyvaujančia įmone ar kita suinteresuota šalimi.   </w:t>
      </w:r>
    </w:p>
    <w:p w14:paraId="07C1788F" w14:textId="77777777" w:rsidR="00A97703" w:rsidRPr="00B12285" w:rsidRDefault="00C01E24" w:rsidP="00BC1DEA">
      <w:pPr>
        <w:pBdr>
          <w:top w:val="nil"/>
          <w:left w:val="nil"/>
          <w:bottom w:val="nil"/>
          <w:right w:val="nil"/>
          <w:between w:val="nil"/>
        </w:pBdr>
        <w:spacing w:line="360" w:lineRule="auto"/>
        <w:jc w:val="both"/>
        <w:rPr>
          <w:color w:val="000000"/>
          <w:sz w:val="22"/>
          <w:szCs w:val="22"/>
        </w:rPr>
      </w:pPr>
      <w:r w:rsidRPr="00B12285">
        <w:rPr>
          <w:color w:val="000000"/>
          <w:sz w:val="22"/>
          <w:szCs w:val="22"/>
        </w:rPr>
        <w:t>Aš suprantu, kad išaiškėjus aukščiau nurodytoms aplinkybėms būsiu pašalintas (-a) iš šio konkurso procedūros, ir mano pasiūlymas bus atmestas.</w:t>
      </w: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B12285" w14:paraId="4633FF60" w14:textId="77777777">
        <w:tc>
          <w:tcPr>
            <w:tcW w:w="3828" w:type="dxa"/>
            <w:tcBorders>
              <w:bottom w:val="single" w:sz="4" w:space="0" w:color="000000"/>
            </w:tcBorders>
          </w:tcPr>
          <w:p w14:paraId="243AB6A8" w14:textId="77777777" w:rsidR="00A97703" w:rsidRPr="00B12285" w:rsidRDefault="00A97703" w:rsidP="00BC1DEA">
            <w:pPr>
              <w:pBdr>
                <w:top w:val="nil"/>
                <w:left w:val="nil"/>
                <w:bottom w:val="nil"/>
                <w:right w:val="nil"/>
                <w:between w:val="nil"/>
              </w:pBdr>
              <w:spacing w:line="360" w:lineRule="auto"/>
              <w:rPr>
                <w:color w:val="808080"/>
                <w:sz w:val="22"/>
                <w:szCs w:val="22"/>
              </w:rPr>
            </w:pPr>
          </w:p>
        </w:tc>
        <w:tc>
          <w:tcPr>
            <w:tcW w:w="240" w:type="dxa"/>
            <w:tcBorders>
              <w:bottom w:val="nil"/>
            </w:tcBorders>
          </w:tcPr>
          <w:p w14:paraId="7B7E010D" w14:textId="77777777" w:rsidR="00A97703" w:rsidRPr="00B12285" w:rsidRDefault="00A97703" w:rsidP="00BC1DEA">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2BFB4E81" w14:textId="77777777" w:rsidR="00A97703" w:rsidRPr="00B12285" w:rsidRDefault="00A97703" w:rsidP="00BC1DEA">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62FF6B3A" w14:textId="77777777" w:rsidR="00A97703" w:rsidRPr="00B12285" w:rsidRDefault="00A97703" w:rsidP="00BC1DEA">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7BC16B08" w14:textId="77777777" w:rsidR="00A97703" w:rsidRPr="00B12285" w:rsidRDefault="00A97703" w:rsidP="00BC1DEA">
            <w:pPr>
              <w:pBdr>
                <w:top w:val="nil"/>
                <w:left w:val="nil"/>
                <w:bottom w:val="nil"/>
                <w:right w:val="nil"/>
                <w:between w:val="nil"/>
              </w:pBdr>
              <w:spacing w:line="360" w:lineRule="auto"/>
              <w:jc w:val="right"/>
              <w:rPr>
                <w:color w:val="808080"/>
                <w:sz w:val="22"/>
                <w:szCs w:val="22"/>
              </w:rPr>
            </w:pPr>
          </w:p>
        </w:tc>
      </w:tr>
      <w:tr w:rsidR="00A97703" w:rsidRPr="0094778A" w14:paraId="244E2946" w14:textId="77777777">
        <w:tc>
          <w:tcPr>
            <w:tcW w:w="3828" w:type="dxa"/>
            <w:tcBorders>
              <w:left w:val="nil"/>
              <w:bottom w:val="nil"/>
              <w:right w:val="nil"/>
            </w:tcBorders>
          </w:tcPr>
          <w:p w14:paraId="53D8EE40" w14:textId="77777777" w:rsidR="00A97703" w:rsidRPr="00B12285" w:rsidRDefault="00C01E24" w:rsidP="00BC1DEA">
            <w:pPr>
              <w:pBdr>
                <w:top w:val="nil"/>
                <w:left w:val="nil"/>
                <w:bottom w:val="nil"/>
                <w:right w:val="nil"/>
                <w:between w:val="nil"/>
              </w:pBdr>
              <w:spacing w:line="360" w:lineRule="auto"/>
              <w:rPr>
                <w:color w:val="808080"/>
                <w:sz w:val="22"/>
                <w:szCs w:val="22"/>
              </w:rPr>
            </w:pPr>
            <w:r w:rsidRPr="00B12285">
              <w:rPr>
                <w:i/>
                <w:color w:val="808080"/>
                <w:sz w:val="22"/>
                <w:szCs w:val="22"/>
              </w:rPr>
              <w:t>Tiekėjo vadovo arba jo įgalioto asmens pareigos</w:t>
            </w:r>
          </w:p>
        </w:tc>
        <w:tc>
          <w:tcPr>
            <w:tcW w:w="240" w:type="dxa"/>
            <w:tcBorders>
              <w:top w:val="nil"/>
              <w:left w:val="nil"/>
              <w:bottom w:val="nil"/>
              <w:right w:val="nil"/>
            </w:tcBorders>
          </w:tcPr>
          <w:p w14:paraId="4438E810" w14:textId="77777777" w:rsidR="00A97703" w:rsidRPr="00B12285" w:rsidRDefault="00A97703" w:rsidP="00BC1DEA">
            <w:pPr>
              <w:pBdr>
                <w:top w:val="nil"/>
                <w:left w:val="nil"/>
                <w:bottom w:val="nil"/>
                <w:right w:val="nil"/>
                <w:between w:val="nil"/>
              </w:pBdr>
              <w:spacing w:line="360" w:lineRule="auto"/>
              <w:rPr>
                <w:color w:val="000000"/>
                <w:sz w:val="22"/>
                <w:szCs w:val="22"/>
              </w:rPr>
            </w:pPr>
          </w:p>
        </w:tc>
        <w:tc>
          <w:tcPr>
            <w:tcW w:w="1680" w:type="dxa"/>
            <w:tcBorders>
              <w:left w:val="nil"/>
              <w:bottom w:val="nil"/>
              <w:right w:val="nil"/>
            </w:tcBorders>
          </w:tcPr>
          <w:p w14:paraId="562B8D58" w14:textId="77777777" w:rsidR="00A97703" w:rsidRPr="00B12285" w:rsidRDefault="00C01E24" w:rsidP="00BC1DEA">
            <w:pPr>
              <w:pBdr>
                <w:top w:val="nil"/>
                <w:left w:val="nil"/>
                <w:bottom w:val="nil"/>
                <w:right w:val="nil"/>
                <w:between w:val="nil"/>
              </w:pBdr>
              <w:spacing w:line="360" w:lineRule="auto"/>
              <w:jc w:val="center"/>
              <w:rPr>
                <w:color w:val="C0C0C0"/>
                <w:sz w:val="22"/>
                <w:szCs w:val="22"/>
              </w:rPr>
            </w:pPr>
            <w:r w:rsidRPr="00B12285">
              <w:rPr>
                <w:i/>
                <w:color w:val="C0C0C0"/>
                <w:sz w:val="22"/>
                <w:szCs w:val="22"/>
              </w:rPr>
              <w:t>parašas</w:t>
            </w:r>
          </w:p>
        </w:tc>
        <w:tc>
          <w:tcPr>
            <w:tcW w:w="240" w:type="dxa"/>
            <w:tcBorders>
              <w:top w:val="nil"/>
              <w:left w:val="nil"/>
              <w:bottom w:val="nil"/>
              <w:right w:val="nil"/>
            </w:tcBorders>
          </w:tcPr>
          <w:p w14:paraId="5FDA5982" w14:textId="77777777" w:rsidR="00A97703" w:rsidRPr="00B12285" w:rsidRDefault="00A97703" w:rsidP="00BC1DEA">
            <w:pPr>
              <w:pBdr>
                <w:top w:val="nil"/>
                <w:left w:val="nil"/>
                <w:bottom w:val="nil"/>
                <w:right w:val="nil"/>
                <w:between w:val="nil"/>
              </w:pBdr>
              <w:spacing w:line="360" w:lineRule="auto"/>
              <w:rPr>
                <w:color w:val="000000"/>
                <w:sz w:val="22"/>
                <w:szCs w:val="22"/>
              </w:rPr>
            </w:pPr>
          </w:p>
        </w:tc>
        <w:tc>
          <w:tcPr>
            <w:tcW w:w="3231" w:type="dxa"/>
            <w:tcBorders>
              <w:left w:val="nil"/>
              <w:bottom w:val="nil"/>
              <w:right w:val="nil"/>
            </w:tcBorders>
          </w:tcPr>
          <w:p w14:paraId="56A8C9AF" w14:textId="77777777" w:rsidR="00A97703" w:rsidRPr="0094778A" w:rsidRDefault="00C01E24" w:rsidP="00BC1DEA">
            <w:pPr>
              <w:pBdr>
                <w:top w:val="nil"/>
                <w:left w:val="nil"/>
                <w:bottom w:val="nil"/>
                <w:right w:val="nil"/>
                <w:between w:val="nil"/>
              </w:pBdr>
              <w:spacing w:line="360" w:lineRule="auto"/>
              <w:jc w:val="right"/>
              <w:rPr>
                <w:color w:val="808080"/>
                <w:sz w:val="22"/>
                <w:szCs w:val="22"/>
              </w:rPr>
            </w:pPr>
            <w:r w:rsidRPr="00B12285">
              <w:rPr>
                <w:i/>
                <w:color w:val="808080"/>
                <w:sz w:val="22"/>
                <w:szCs w:val="22"/>
              </w:rPr>
              <w:t>Vardas Pavardė</w:t>
            </w:r>
          </w:p>
        </w:tc>
      </w:tr>
    </w:tbl>
    <w:p w14:paraId="65922F14" w14:textId="573668ED" w:rsidR="00A97703" w:rsidRPr="00B12285" w:rsidRDefault="00C01E24" w:rsidP="00C938B6">
      <w:pPr>
        <w:pBdr>
          <w:top w:val="nil"/>
          <w:left w:val="nil"/>
          <w:bottom w:val="nil"/>
          <w:right w:val="nil"/>
          <w:between w:val="nil"/>
        </w:pBdr>
        <w:tabs>
          <w:tab w:val="left" w:pos="1560"/>
        </w:tabs>
        <w:jc w:val="right"/>
        <w:rPr>
          <w:color w:val="000000"/>
          <w:sz w:val="22"/>
          <w:szCs w:val="22"/>
        </w:rPr>
      </w:pPr>
      <w:bookmarkStart w:id="29" w:name="_1pxezwc" w:colFirst="0" w:colLast="0"/>
      <w:bookmarkEnd w:id="29"/>
      <w:r w:rsidRPr="0094778A">
        <w:rPr>
          <w:sz w:val="22"/>
          <w:szCs w:val="22"/>
        </w:rPr>
        <w:br w:type="page"/>
      </w:r>
      <w:r w:rsidRPr="00B12285">
        <w:rPr>
          <w:b/>
          <w:color w:val="000000"/>
          <w:sz w:val="22"/>
          <w:szCs w:val="22"/>
        </w:rPr>
        <w:lastRenderedPageBreak/>
        <w:t>UAB „</w:t>
      </w:r>
      <w:proofErr w:type="spellStart"/>
      <w:r w:rsidR="000F68F0" w:rsidRPr="00B12285">
        <w:rPr>
          <w:b/>
          <w:color w:val="000000"/>
          <w:sz w:val="22"/>
          <w:szCs w:val="22"/>
        </w:rPr>
        <w:t>Signata</w:t>
      </w:r>
      <w:proofErr w:type="spellEnd"/>
      <w:r w:rsidRPr="00B12285">
        <w:rPr>
          <w:b/>
          <w:color w:val="000000"/>
          <w:sz w:val="22"/>
          <w:szCs w:val="22"/>
        </w:rPr>
        <w:t>“</w:t>
      </w:r>
    </w:p>
    <w:p w14:paraId="34250B80" w14:textId="77777777" w:rsidR="00A97703" w:rsidRPr="00B12285" w:rsidRDefault="00C01E24" w:rsidP="00C938B6">
      <w:pPr>
        <w:pBdr>
          <w:top w:val="nil"/>
          <w:left w:val="nil"/>
          <w:bottom w:val="nil"/>
          <w:right w:val="nil"/>
          <w:between w:val="nil"/>
        </w:pBdr>
        <w:tabs>
          <w:tab w:val="right" w:pos="8505"/>
        </w:tabs>
        <w:jc w:val="right"/>
        <w:rPr>
          <w:color w:val="000000"/>
          <w:sz w:val="22"/>
          <w:szCs w:val="22"/>
        </w:rPr>
      </w:pPr>
      <w:r w:rsidRPr="00B12285">
        <w:rPr>
          <w:color w:val="000000"/>
          <w:sz w:val="22"/>
          <w:szCs w:val="22"/>
        </w:rPr>
        <w:t xml:space="preserve">konkurso sąlygų </w:t>
      </w:r>
      <w:r w:rsidRPr="00B12285">
        <w:rPr>
          <w:b/>
          <w:color w:val="000000"/>
          <w:sz w:val="22"/>
          <w:szCs w:val="22"/>
        </w:rPr>
        <w:t>priedas Nr. 3</w:t>
      </w:r>
    </w:p>
    <w:p w14:paraId="0C37034C" w14:textId="77777777" w:rsidR="00A97703" w:rsidRPr="0094778A" w:rsidRDefault="00C01E24" w:rsidP="00C938B6">
      <w:pPr>
        <w:pBdr>
          <w:top w:val="nil"/>
          <w:left w:val="nil"/>
          <w:bottom w:val="nil"/>
          <w:right w:val="nil"/>
          <w:between w:val="nil"/>
        </w:pBdr>
        <w:ind w:right="-178"/>
        <w:jc w:val="center"/>
        <w:rPr>
          <w:color w:val="000000"/>
          <w:sz w:val="22"/>
          <w:szCs w:val="22"/>
        </w:rPr>
      </w:pPr>
      <w:r w:rsidRPr="00B12285">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5862D43" w14:textId="77777777" w:rsidR="00A97703" w:rsidRPr="0094778A" w:rsidRDefault="00C01E24" w:rsidP="00C938B6">
      <w:pPr>
        <w:pBdr>
          <w:top w:val="nil"/>
          <w:left w:val="nil"/>
          <w:bottom w:val="nil"/>
          <w:right w:val="nil"/>
          <w:between w:val="nil"/>
        </w:pBdr>
        <w:ind w:right="-178"/>
        <w:jc w:val="center"/>
        <w:rPr>
          <w:color w:val="000000"/>
          <w:sz w:val="22"/>
          <w:szCs w:val="22"/>
        </w:rPr>
      </w:pPr>
      <w:r w:rsidRPr="0094778A">
        <w:rPr>
          <w:i/>
          <w:color w:val="000000"/>
          <w:sz w:val="22"/>
          <w:szCs w:val="22"/>
        </w:rPr>
        <w:t>(tiekėjo pavadinimas, kodas, kontaktinė informacija)</w:t>
      </w:r>
    </w:p>
    <w:p w14:paraId="77833515" w14:textId="77777777" w:rsidR="00A97703" w:rsidRPr="0094778A" w:rsidRDefault="00A97703" w:rsidP="00C938B6">
      <w:pPr>
        <w:pBdr>
          <w:top w:val="nil"/>
          <w:left w:val="nil"/>
          <w:bottom w:val="nil"/>
          <w:right w:val="nil"/>
          <w:between w:val="nil"/>
        </w:pBdr>
        <w:ind w:right="-178"/>
        <w:rPr>
          <w:color w:val="000000"/>
          <w:sz w:val="22"/>
          <w:szCs w:val="22"/>
        </w:rPr>
      </w:pPr>
    </w:p>
    <w:p w14:paraId="7F986D59" w14:textId="32AC9C6A" w:rsidR="00A97703" w:rsidRPr="00B12285" w:rsidRDefault="00C01E24" w:rsidP="00C938B6">
      <w:pPr>
        <w:pBdr>
          <w:top w:val="nil"/>
          <w:left w:val="nil"/>
          <w:bottom w:val="nil"/>
          <w:right w:val="nil"/>
          <w:between w:val="nil"/>
        </w:pBdr>
        <w:jc w:val="both"/>
        <w:rPr>
          <w:color w:val="000000"/>
          <w:sz w:val="22"/>
          <w:szCs w:val="22"/>
        </w:rPr>
      </w:pPr>
      <w:r w:rsidRPr="00B12285">
        <w:rPr>
          <w:b/>
          <w:color w:val="000000"/>
          <w:sz w:val="22"/>
          <w:szCs w:val="22"/>
        </w:rPr>
        <w:t>UAB „</w:t>
      </w:r>
      <w:proofErr w:type="spellStart"/>
      <w:r w:rsidR="00B12285" w:rsidRPr="00B12285">
        <w:rPr>
          <w:b/>
          <w:color w:val="000000"/>
          <w:sz w:val="22"/>
          <w:szCs w:val="22"/>
        </w:rPr>
        <w:t>Signata</w:t>
      </w:r>
      <w:proofErr w:type="spellEnd"/>
      <w:r w:rsidRPr="00B12285">
        <w:rPr>
          <w:b/>
          <w:color w:val="000000"/>
          <w:sz w:val="22"/>
          <w:szCs w:val="22"/>
        </w:rPr>
        <w:t>“</w:t>
      </w:r>
      <w:r w:rsidRPr="00B12285">
        <w:rPr>
          <w:color w:val="000000"/>
          <w:sz w:val="22"/>
          <w:szCs w:val="22"/>
        </w:rPr>
        <w:t xml:space="preserve"> </w:t>
      </w:r>
    </w:p>
    <w:p w14:paraId="240C2CB7" w14:textId="77777777" w:rsidR="00B12285" w:rsidRPr="00B12285" w:rsidRDefault="00B12285" w:rsidP="00B12285">
      <w:pPr>
        <w:pBdr>
          <w:top w:val="nil"/>
          <w:left w:val="nil"/>
          <w:bottom w:val="nil"/>
          <w:right w:val="nil"/>
          <w:between w:val="nil"/>
        </w:pBdr>
        <w:shd w:val="clear" w:color="auto" w:fill="FFFFFF"/>
        <w:rPr>
          <w:color w:val="000000"/>
          <w:sz w:val="22"/>
          <w:szCs w:val="22"/>
        </w:rPr>
      </w:pPr>
      <w:r w:rsidRPr="00B12285">
        <w:rPr>
          <w:color w:val="000000"/>
          <w:sz w:val="22"/>
          <w:szCs w:val="22"/>
        </w:rPr>
        <w:t>Kuršių g. 7, LT-48107 Kaunas,</w:t>
      </w:r>
    </w:p>
    <w:p w14:paraId="5B93FB3C" w14:textId="77777777" w:rsidR="00B12285" w:rsidRPr="00B12285" w:rsidRDefault="00B12285" w:rsidP="00B12285">
      <w:pPr>
        <w:pBdr>
          <w:top w:val="nil"/>
          <w:left w:val="nil"/>
          <w:bottom w:val="nil"/>
          <w:right w:val="nil"/>
          <w:between w:val="nil"/>
        </w:pBdr>
        <w:shd w:val="clear" w:color="auto" w:fill="FFFFFF"/>
        <w:rPr>
          <w:color w:val="000000"/>
          <w:sz w:val="22"/>
          <w:szCs w:val="22"/>
        </w:rPr>
      </w:pPr>
      <w:r w:rsidRPr="00B12285">
        <w:rPr>
          <w:color w:val="000000"/>
          <w:sz w:val="22"/>
          <w:szCs w:val="22"/>
        </w:rPr>
        <w:t xml:space="preserve"> tel. +370 372 36 990,</w:t>
      </w:r>
    </w:p>
    <w:p w14:paraId="4808A459" w14:textId="571A085C" w:rsidR="00B12285" w:rsidRPr="00B12285" w:rsidRDefault="00B12285" w:rsidP="00B12285">
      <w:pPr>
        <w:pBdr>
          <w:top w:val="nil"/>
          <w:left w:val="nil"/>
          <w:bottom w:val="nil"/>
          <w:right w:val="nil"/>
          <w:between w:val="nil"/>
        </w:pBdr>
        <w:shd w:val="clear" w:color="auto" w:fill="FFFFFF"/>
        <w:rPr>
          <w:color w:val="000000"/>
          <w:sz w:val="22"/>
          <w:szCs w:val="22"/>
        </w:rPr>
      </w:pPr>
      <w:r w:rsidRPr="00B12285">
        <w:rPr>
          <w:color w:val="000000"/>
          <w:sz w:val="22"/>
          <w:szCs w:val="22"/>
        </w:rPr>
        <w:t xml:space="preserve"> el. p. info@signata.lt</w:t>
      </w:r>
    </w:p>
    <w:p w14:paraId="15A7DFF4" w14:textId="169F6D22" w:rsidR="00C366E5" w:rsidRPr="0094778A" w:rsidRDefault="00B12285" w:rsidP="00B12285">
      <w:pPr>
        <w:pBdr>
          <w:top w:val="nil"/>
          <w:left w:val="nil"/>
          <w:bottom w:val="nil"/>
          <w:right w:val="nil"/>
          <w:between w:val="nil"/>
        </w:pBdr>
        <w:shd w:val="clear" w:color="auto" w:fill="FFFFFF"/>
        <w:rPr>
          <w:color w:val="000000"/>
          <w:sz w:val="22"/>
          <w:szCs w:val="22"/>
          <w:highlight w:val="yellow"/>
        </w:rPr>
      </w:pPr>
      <w:r w:rsidRPr="00B12285">
        <w:rPr>
          <w:color w:val="000000"/>
          <w:sz w:val="22"/>
          <w:szCs w:val="22"/>
        </w:rPr>
        <w:t>įmonės kodas 234657040</w:t>
      </w:r>
    </w:p>
    <w:p w14:paraId="0965CDAB" w14:textId="77777777" w:rsidR="00C366E5" w:rsidRPr="0094778A" w:rsidRDefault="00C366E5" w:rsidP="00C938B6">
      <w:pPr>
        <w:pBdr>
          <w:top w:val="nil"/>
          <w:left w:val="nil"/>
          <w:bottom w:val="nil"/>
          <w:right w:val="nil"/>
          <w:between w:val="nil"/>
        </w:pBdr>
        <w:shd w:val="clear" w:color="auto" w:fill="FFFFFF"/>
        <w:jc w:val="center"/>
        <w:rPr>
          <w:b/>
          <w:color w:val="000000"/>
          <w:sz w:val="22"/>
          <w:szCs w:val="22"/>
        </w:rPr>
      </w:pPr>
    </w:p>
    <w:p w14:paraId="218FDF68" w14:textId="77777777" w:rsidR="00A97703" w:rsidRPr="0094778A" w:rsidRDefault="00C01E24" w:rsidP="00C938B6">
      <w:pPr>
        <w:pBdr>
          <w:top w:val="nil"/>
          <w:left w:val="nil"/>
          <w:bottom w:val="nil"/>
          <w:right w:val="nil"/>
          <w:between w:val="nil"/>
        </w:pBdr>
        <w:shd w:val="clear" w:color="auto" w:fill="FFFFFF"/>
        <w:jc w:val="center"/>
        <w:rPr>
          <w:color w:val="000000"/>
          <w:sz w:val="22"/>
          <w:szCs w:val="22"/>
        </w:rPr>
      </w:pPr>
      <w:r w:rsidRPr="0094778A">
        <w:rPr>
          <w:b/>
          <w:color w:val="000000"/>
          <w:sz w:val="22"/>
          <w:szCs w:val="22"/>
        </w:rPr>
        <w:t>MINIMALIŲ KVALIFIKACIJOS REIKALAVIMŲ ATITIKTIES DEKLARACIJA</w:t>
      </w:r>
    </w:p>
    <w:p w14:paraId="277A5ACB" w14:textId="77777777" w:rsidR="00A97703" w:rsidRPr="0094778A" w:rsidRDefault="00A97703" w:rsidP="00C938B6">
      <w:pPr>
        <w:pBdr>
          <w:top w:val="nil"/>
          <w:left w:val="nil"/>
          <w:bottom w:val="nil"/>
          <w:right w:val="nil"/>
          <w:between w:val="nil"/>
        </w:pBdr>
        <w:rPr>
          <w:color w:val="000000"/>
          <w:sz w:val="22"/>
          <w:szCs w:val="22"/>
        </w:rPr>
      </w:pPr>
    </w:p>
    <w:p w14:paraId="1BF9F890"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____________________</w:t>
      </w:r>
    </w:p>
    <w:p w14:paraId="5FC1657B"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(Data)</w:t>
      </w:r>
    </w:p>
    <w:p w14:paraId="195F103B"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_____________________</w:t>
      </w:r>
    </w:p>
    <w:p w14:paraId="6EFE542A"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(Sudarymo vieta)</w:t>
      </w:r>
    </w:p>
    <w:p w14:paraId="2DEFB9F5" w14:textId="77777777" w:rsidR="00A97703" w:rsidRPr="0094778A" w:rsidRDefault="00A97703" w:rsidP="00C938B6">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A97703" w:rsidRPr="0094778A" w14:paraId="6961D7E6" w14:textId="77777777">
        <w:tc>
          <w:tcPr>
            <w:tcW w:w="9973" w:type="dxa"/>
            <w:gridSpan w:val="4"/>
          </w:tcPr>
          <w:p w14:paraId="60BDB8A7" w14:textId="77777777" w:rsidR="00A97703" w:rsidRPr="0094778A" w:rsidRDefault="00C01E24" w:rsidP="00C938B6">
            <w:pPr>
              <w:pBdr>
                <w:top w:val="nil"/>
                <w:left w:val="nil"/>
                <w:bottom w:val="nil"/>
                <w:right w:val="nil"/>
                <w:between w:val="nil"/>
              </w:pBdr>
              <w:ind w:right="-82" w:firstLine="567"/>
              <w:jc w:val="both"/>
              <w:rPr>
                <w:color w:val="000000"/>
                <w:sz w:val="22"/>
                <w:szCs w:val="22"/>
              </w:rPr>
            </w:pPr>
            <w:r w:rsidRPr="0094778A">
              <w:rPr>
                <w:color w:val="000000"/>
                <w:sz w:val="22"/>
                <w:szCs w:val="22"/>
              </w:rPr>
              <w:t>Aš, ______________________________________________________________________________ ,</w:t>
            </w:r>
          </w:p>
        </w:tc>
      </w:tr>
      <w:tr w:rsidR="00A97703" w:rsidRPr="0094778A" w14:paraId="4E48AB19" w14:textId="77777777">
        <w:tc>
          <w:tcPr>
            <w:tcW w:w="9973" w:type="dxa"/>
            <w:gridSpan w:val="4"/>
          </w:tcPr>
          <w:p w14:paraId="69A48EB5" w14:textId="77777777" w:rsidR="00A97703" w:rsidRPr="0094778A" w:rsidRDefault="00C01E24" w:rsidP="00C938B6">
            <w:pPr>
              <w:pBdr>
                <w:top w:val="nil"/>
                <w:left w:val="nil"/>
                <w:bottom w:val="nil"/>
                <w:right w:val="nil"/>
                <w:between w:val="nil"/>
              </w:pBdr>
              <w:ind w:right="-82"/>
              <w:jc w:val="center"/>
              <w:rPr>
                <w:color w:val="000000"/>
                <w:sz w:val="22"/>
                <w:szCs w:val="22"/>
              </w:rPr>
            </w:pPr>
            <w:r w:rsidRPr="0094778A">
              <w:rPr>
                <w:i/>
                <w:color w:val="000000"/>
                <w:sz w:val="22"/>
                <w:szCs w:val="22"/>
              </w:rPr>
              <w:t>(tiekėjo vadovo ar jo įgalioto asmens pareigų pavadinimas, vardas ir pavardė)</w:t>
            </w:r>
          </w:p>
          <w:p w14:paraId="6903B521" w14:textId="77777777" w:rsidR="00A97703" w:rsidRPr="0094778A" w:rsidRDefault="00A97703" w:rsidP="00C938B6">
            <w:pPr>
              <w:pBdr>
                <w:top w:val="nil"/>
                <w:left w:val="nil"/>
                <w:bottom w:val="nil"/>
                <w:right w:val="nil"/>
                <w:between w:val="nil"/>
              </w:pBdr>
              <w:ind w:right="-82"/>
              <w:jc w:val="center"/>
              <w:rPr>
                <w:color w:val="000000"/>
                <w:sz w:val="22"/>
                <w:szCs w:val="22"/>
              </w:rPr>
            </w:pPr>
          </w:p>
        </w:tc>
      </w:tr>
      <w:tr w:rsidR="00A97703" w:rsidRPr="0094778A" w14:paraId="1A0EBF28" w14:textId="77777777">
        <w:tc>
          <w:tcPr>
            <w:tcW w:w="9973" w:type="dxa"/>
            <w:gridSpan w:val="4"/>
          </w:tcPr>
          <w:p w14:paraId="54D8BE70" w14:textId="77777777" w:rsidR="00A97703" w:rsidRPr="0094778A" w:rsidRDefault="00C01E24" w:rsidP="00C938B6">
            <w:pPr>
              <w:pBdr>
                <w:top w:val="nil"/>
                <w:left w:val="nil"/>
                <w:bottom w:val="nil"/>
                <w:right w:val="nil"/>
                <w:between w:val="nil"/>
              </w:pBdr>
              <w:ind w:right="-82"/>
              <w:jc w:val="center"/>
              <w:rPr>
                <w:color w:val="000000"/>
                <w:sz w:val="22"/>
                <w:szCs w:val="22"/>
              </w:rPr>
            </w:pPr>
            <w:r w:rsidRPr="0094778A">
              <w:rPr>
                <w:color w:val="000000"/>
                <w:sz w:val="22"/>
                <w:szCs w:val="22"/>
              </w:rPr>
              <w:t>tvirtinu, kad mano vadovaujamo (-</w:t>
            </w:r>
            <w:proofErr w:type="spellStart"/>
            <w:r w:rsidRPr="0094778A">
              <w:rPr>
                <w:color w:val="000000"/>
                <w:sz w:val="22"/>
                <w:szCs w:val="22"/>
              </w:rPr>
              <w:t>os</w:t>
            </w:r>
            <w:proofErr w:type="spellEnd"/>
            <w:r w:rsidRPr="0094778A">
              <w:rPr>
                <w:color w:val="000000"/>
                <w:sz w:val="22"/>
                <w:szCs w:val="22"/>
              </w:rPr>
              <w:t>) /(atstovaujamo (-</w:t>
            </w:r>
            <w:proofErr w:type="spellStart"/>
            <w:r w:rsidRPr="0094778A">
              <w:rPr>
                <w:color w:val="000000"/>
                <w:sz w:val="22"/>
                <w:szCs w:val="22"/>
              </w:rPr>
              <w:t>os</w:t>
            </w:r>
            <w:proofErr w:type="spellEnd"/>
            <w:r w:rsidRPr="0094778A">
              <w:rPr>
                <w:color w:val="000000"/>
                <w:sz w:val="22"/>
                <w:szCs w:val="22"/>
              </w:rPr>
              <w:t>))  ______________________________________________________________________________ ,</w:t>
            </w:r>
          </w:p>
        </w:tc>
      </w:tr>
      <w:tr w:rsidR="00A97703" w:rsidRPr="0094778A" w14:paraId="6B6B9B78" w14:textId="77777777">
        <w:tc>
          <w:tcPr>
            <w:tcW w:w="9973" w:type="dxa"/>
            <w:gridSpan w:val="4"/>
          </w:tcPr>
          <w:p w14:paraId="42C82DA9" w14:textId="77777777" w:rsidR="00A97703" w:rsidRPr="0094778A" w:rsidRDefault="00C01E24" w:rsidP="00C938B6">
            <w:pPr>
              <w:pBdr>
                <w:top w:val="nil"/>
                <w:left w:val="nil"/>
                <w:bottom w:val="nil"/>
                <w:right w:val="nil"/>
                <w:between w:val="nil"/>
              </w:pBdr>
              <w:ind w:right="-82"/>
              <w:jc w:val="center"/>
              <w:rPr>
                <w:color w:val="000000"/>
                <w:sz w:val="22"/>
                <w:szCs w:val="22"/>
              </w:rPr>
            </w:pPr>
            <w:r w:rsidRPr="0094778A">
              <w:rPr>
                <w:i/>
                <w:color w:val="000000"/>
                <w:sz w:val="22"/>
                <w:szCs w:val="22"/>
              </w:rPr>
              <w:t>(tiekėjo pavadinimas)</w:t>
            </w:r>
          </w:p>
          <w:p w14:paraId="148C74DA" w14:textId="77777777" w:rsidR="00A97703" w:rsidRPr="0094778A" w:rsidRDefault="00A97703" w:rsidP="00C938B6">
            <w:pPr>
              <w:pBdr>
                <w:top w:val="nil"/>
                <w:left w:val="nil"/>
                <w:bottom w:val="nil"/>
                <w:right w:val="nil"/>
                <w:between w:val="nil"/>
              </w:pBdr>
              <w:ind w:right="-82"/>
              <w:jc w:val="both"/>
              <w:rPr>
                <w:color w:val="000000"/>
                <w:sz w:val="22"/>
                <w:szCs w:val="22"/>
              </w:rPr>
            </w:pPr>
          </w:p>
        </w:tc>
      </w:tr>
      <w:tr w:rsidR="00A97703" w:rsidRPr="0094778A" w14:paraId="7C160BCD" w14:textId="77777777">
        <w:tc>
          <w:tcPr>
            <w:tcW w:w="9973" w:type="dxa"/>
            <w:gridSpan w:val="4"/>
          </w:tcPr>
          <w:p w14:paraId="1A38475A" w14:textId="01C82EB3" w:rsidR="00A97703" w:rsidRPr="0094778A" w:rsidRDefault="00C01E24" w:rsidP="00BA6978">
            <w:pPr>
              <w:pBdr>
                <w:top w:val="nil"/>
                <w:left w:val="nil"/>
                <w:bottom w:val="nil"/>
                <w:right w:val="nil"/>
                <w:between w:val="nil"/>
              </w:pBdr>
              <w:ind w:right="-82"/>
              <w:jc w:val="both"/>
              <w:rPr>
                <w:color w:val="000000"/>
                <w:sz w:val="22"/>
                <w:szCs w:val="22"/>
              </w:rPr>
            </w:pPr>
            <w:r w:rsidRPr="0094778A">
              <w:rPr>
                <w:color w:val="000000"/>
                <w:sz w:val="22"/>
                <w:szCs w:val="22"/>
              </w:rPr>
              <w:t>dalyvaujančio (-</w:t>
            </w:r>
            <w:proofErr w:type="spellStart"/>
            <w:r w:rsidRPr="0094778A">
              <w:rPr>
                <w:color w:val="000000"/>
                <w:sz w:val="22"/>
                <w:szCs w:val="22"/>
              </w:rPr>
              <w:t>ios</w:t>
            </w:r>
            <w:proofErr w:type="spellEnd"/>
            <w:r w:rsidRPr="0094778A">
              <w:rPr>
                <w:color w:val="000000"/>
                <w:sz w:val="22"/>
                <w:szCs w:val="22"/>
              </w:rPr>
              <w:t>) UAB „</w:t>
            </w:r>
            <w:proofErr w:type="spellStart"/>
            <w:r w:rsidR="00391ED3" w:rsidRPr="0094778A">
              <w:rPr>
                <w:color w:val="000000"/>
                <w:sz w:val="22"/>
                <w:szCs w:val="22"/>
              </w:rPr>
              <w:t>xxxxxx</w:t>
            </w:r>
            <w:proofErr w:type="spellEnd"/>
            <w:r w:rsidRPr="0094778A">
              <w:rPr>
                <w:color w:val="000000"/>
                <w:sz w:val="22"/>
                <w:szCs w:val="22"/>
              </w:rPr>
              <w:t xml:space="preserve">“ organizuojamame konkurse </w:t>
            </w:r>
            <w:r w:rsidR="001249DE" w:rsidRPr="0094778A">
              <w:rPr>
                <w:sz w:val="22"/>
                <w:szCs w:val="22"/>
              </w:rPr>
              <w:t xml:space="preserve"> </w:t>
            </w:r>
            <w:r w:rsidR="001249DE" w:rsidRPr="0094778A">
              <w:rPr>
                <w:b/>
                <w:color w:val="000000"/>
                <w:sz w:val="22"/>
                <w:szCs w:val="22"/>
              </w:rPr>
              <w:t xml:space="preserve">Intelektinei sveikatos stebėsenos ir priežiūros sistemai </w:t>
            </w:r>
            <w:r w:rsidRPr="0094778A">
              <w:rPr>
                <w:color w:val="000000"/>
                <w:sz w:val="22"/>
                <w:szCs w:val="22"/>
              </w:rPr>
              <w:t xml:space="preserve">įsigyti, </w:t>
            </w:r>
            <w:r w:rsidR="006E1988" w:rsidRPr="0094778A">
              <w:rPr>
                <w:color w:val="000000"/>
                <w:sz w:val="22"/>
                <w:szCs w:val="22"/>
              </w:rPr>
              <w:t xml:space="preserve">paskelbtame </w:t>
            </w:r>
            <w:r w:rsidRPr="0094778A">
              <w:rPr>
                <w:color w:val="000000"/>
                <w:sz w:val="22"/>
                <w:szCs w:val="22"/>
              </w:rPr>
              <w:t>Europos Sąjungos struktūrinės paramos svetainėje</w:t>
            </w:r>
            <w:r w:rsidRPr="0094778A">
              <w:rPr>
                <w:color w:val="808080"/>
                <w:sz w:val="22"/>
                <w:szCs w:val="22"/>
              </w:rPr>
              <w:t xml:space="preserve"> </w:t>
            </w:r>
            <w:hyperlink r:id="rId29" w:history="1">
              <w:r w:rsidR="008A2760" w:rsidRPr="0094778A">
                <w:rPr>
                  <w:rStyle w:val="Hyperlink"/>
                  <w:sz w:val="22"/>
                  <w:szCs w:val="22"/>
                </w:rPr>
                <w:t>www.esinvesticijos.lt</w:t>
              </w:r>
            </w:hyperlink>
            <w:r w:rsidRPr="0094778A">
              <w:rPr>
                <w:color w:val="000000"/>
                <w:sz w:val="22"/>
                <w:szCs w:val="22"/>
              </w:rPr>
              <w:t xml:space="preserve"> </w:t>
            </w:r>
            <w:r w:rsidR="0023127B" w:rsidRPr="00BA6978">
              <w:rPr>
                <w:b/>
                <w:color w:val="000000"/>
                <w:sz w:val="22"/>
                <w:szCs w:val="22"/>
              </w:rPr>
              <w:t>202</w:t>
            </w:r>
            <w:r w:rsidR="00BA6978" w:rsidRPr="00BA6978">
              <w:rPr>
                <w:b/>
                <w:color w:val="000000"/>
                <w:sz w:val="22"/>
                <w:szCs w:val="22"/>
              </w:rPr>
              <w:t>1</w:t>
            </w:r>
            <w:r w:rsidR="0023127B" w:rsidRPr="00BA6978">
              <w:rPr>
                <w:b/>
                <w:color w:val="000000"/>
                <w:sz w:val="22"/>
                <w:szCs w:val="22"/>
              </w:rPr>
              <w:t>-</w:t>
            </w:r>
            <w:r w:rsidR="00BA6978" w:rsidRPr="00BA6978">
              <w:rPr>
                <w:b/>
                <w:color w:val="000000"/>
                <w:sz w:val="22"/>
                <w:szCs w:val="22"/>
              </w:rPr>
              <w:t>02</w:t>
            </w:r>
            <w:r w:rsidR="00220398" w:rsidRPr="00BA6978">
              <w:rPr>
                <w:b/>
                <w:color w:val="000000"/>
                <w:sz w:val="22"/>
                <w:szCs w:val="22"/>
              </w:rPr>
              <w:t>-</w:t>
            </w:r>
            <w:r w:rsidR="00BA6978" w:rsidRPr="00BA6978">
              <w:rPr>
                <w:b/>
                <w:color w:val="000000"/>
                <w:sz w:val="22"/>
                <w:szCs w:val="22"/>
              </w:rPr>
              <w:t>12</w:t>
            </w:r>
            <w:r w:rsidR="006E1988" w:rsidRPr="0094778A">
              <w:rPr>
                <w:b/>
                <w:color w:val="000000"/>
                <w:sz w:val="22"/>
                <w:szCs w:val="22"/>
              </w:rPr>
              <w:t>,</w:t>
            </w:r>
            <w:r w:rsidRPr="0094778A">
              <w:rPr>
                <w:color w:val="000000"/>
                <w:sz w:val="22"/>
                <w:szCs w:val="22"/>
              </w:rPr>
              <w:t xml:space="preserve"> kvalifikacijos duomenys yra tokie </w:t>
            </w:r>
            <w:r w:rsidRPr="0094778A">
              <w:rPr>
                <w:i/>
                <w:color w:val="000000"/>
                <w:sz w:val="22"/>
                <w:szCs w:val="22"/>
                <w:u w:val="single"/>
              </w:rPr>
              <w:t>(tiekėjas nurodo atitikimą nurodytiems kvalifikacijos reikalavimams pažymėdamas stulpeliuose „Taip“ arba „Ne“):</w:t>
            </w:r>
          </w:p>
        </w:tc>
      </w:tr>
      <w:tr w:rsidR="00A97703" w:rsidRPr="0094778A" w14:paraId="606A1225" w14:textId="77777777" w:rsidTr="00FB029C">
        <w:tc>
          <w:tcPr>
            <w:tcW w:w="9973" w:type="dxa"/>
            <w:gridSpan w:val="4"/>
            <w:tcBorders>
              <w:bottom w:val="single" w:sz="4" w:space="0" w:color="auto"/>
            </w:tcBorders>
          </w:tcPr>
          <w:p w14:paraId="74CFBBF1" w14:textId="77777777" w:rsidR="00A97703" w:rsidRPr="0094778A" w:rsidRDefault="00A97703" w:rsidP="00C938B6">
            <w:pPr>
              <w:pBdr>
                <w:top w:val="nil"/>
                <w:left w:val="nil"/>
                <w:bottom w:val="nil"/>
                <w:right w:val="nil"/>
                <w:between w:val="nil"/>
              </w:pBdr>
              <w:ind w:right="-82"/>
              <w:jc w:val="both"/>
              <w:rPr>
                <w:color w:val="000000"/>
                <w:sz w:val="22"/>
                <w:szCs w:val="22"/>
              </w:rPr>
            </w:pPr>
          </w:p>
        </w:tc>
      </w:tr>
      <w:tr w:rsidR="00A97703" w:rsidRPr="0094778A" w14:paraId="1079285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6047108C" w14:textId="77777777" w:rsidR="00A97703" w:rsidRPr="0094778A" w:rsidRDefault="00C01E24" w:rsidP="00C938B6">
            <w:pPr>
              <w:pBdr>
                <w:top w:val="nil"/>
                <w:left w:val="nil"/>
                <w:bottom w:val="nil"/>
                <w:right w:val="nil"/>
                <w:between w:val="nil"/>
              </w:pBdr>
              <w:jc w:val="center"/>
              <w:rPr>
                <w:color w:val="000000"/>
                <w:sz w:val="22"/>
                <w:szCs w:val="22"/>
              </w:rPr>
            </w:pPr>
            <w:r w:rsidRPr="0094778A">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52B569" w14:textId="77777777" w:rsidR="00A97703" w:rsidRPr="0094778A" w:rsidRDefault="00C01E24" w:rsidP="00C938B6">
            <w:pPr>
              <w:pBdr>
                <w:top w:val="nil"/>
                <w:left w:val="nil"/>
                <w:bottom w:val="nil"/>
                <w:right w:val="nil"/>
                <w:between w:val="nil"/>
              </w:pBdr>
              <w:jc w:val="center"/>
              <w:rPr>
                <w:color w:val="000000"/>
                <w:sz w:val="22"/>
                <w:szCs w:val="22"/>
              </w:rPr>
            </w:pPr>
            <w:r w:rsidRPr="0094778A">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D063BDB" w14:textId="77777777" w:rsidR="00A97703" w:rsidRPr="0094778A" w:rsidRDefault="00C01E24" w:rsidP="00C938B6">
            <w:pPr>
              <w:pBdr>
                <w:top w:val="nil"/>
                <w:left w:val="nil"/>
                <w:bottom w:val="nil"/>
                <w:right w:val="nil"/>
                <w:between w:val="nil"/>
              </w:pBdr>
              <w:jc w:val="center"/>
              <w:rPr>
                <w:color w:val="000000"/>
                <w:sz w:val="22"/>
                <w:szCs w:val="22"/>
              </w:rPr>
            </w:pPr>
            <w:r w:rsidRPr="0094778A">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3334208" w14:textId="77777777" w:rsidR="00A97703" w:rsidRPr="0094778A" w:rsidRDefault="00C01E24" w:rsidP="00C938B6">
            <w:pPr>
              <w:pBdr>
                <w:top w:val="nil"/>
                <w:left w:val="nil"/>
                <w:bottom w:val="nil"/>
                <w:right w:val="nil"/>
                <w:between w:val="nil"/>
              </w:pBdr>
              <w:jc w:val="center"/>
              <w:rPr>
                <w:color w:val="000000"/>
                <w:sz w:val="22"/>
                <w:szCs w:val="22"/>
              </w:rPr>
            </w:pPr>
            <w:r w:rsidRPr="0094778A">
              <w:rPr>
                <w:b/>
                <w:color w:val="000000"/>
                <w:sz w:val="22"/>
                <w:szCs w:val="22"/>
              </w:rPr>
              <w:t>Ne</w:t>
            </w:r>
          </w:p>
        </w:tc>
      </w:tr>
      <w:tr w:rsidR="00A97703" w:rsidRPr="0094778A" w14:paraId="4CC36548"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30C6533" w14:textId="77777777" w:rsidR="00A97703" w:rsidRPr="0094778A" w:rsidRDefault="00C01E24" w:rsidP="00C938B6">
            <w:pPr>
              <w:pBdr>
                <w:top w:val="nil"/>
                <w:left w:val="nil"/>
                <w:bottom w:val="nil"/>
                <w:right w:val="nil"/>
                <w:between w:val="nil"/>
              </w:pBdr>
              <w:jc w:val="center"/>
              <w:rPr>
                <w:color w:val="000000"/>
                <w:sz w:val="22"/>
                <w:szCs w:val="22"/>
              </w:rPr>
            </w:pPr>
            <w:r w:rsidRPr="0094778A">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D930ABA" w14:textId="77777777" w:rsidR="00A97703" w:rsidRPr="0094778A" w:rsidRDefault="00C01E24" w:rsidP="00C938B6">
            <w:pPr>
              <w:pBdr>
                <w:top w:val="nil"/>
                <w:left w:val="nil"/>
                <w:bottom w:val="nil"/>
                <w:right w:val="nil"/>
                <w:between w:val="nil"/>
              </w:pBdr>
              <w:jc w:val="both"/>
              <w:rPr>
                <w:color w:val="000000"/>
                <w:sz w:val="22"/>
                <w:szCs w:val="22"/>
              </w:rPr>
            </w:pPr>
            <w:r w:rsidRPr="0094778A">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6D0F5A0F" w14:textId="77777777" w:rsidR="00A97703" w:rsidRPr="0094778A" w:rsidRDefault="00A97703" w:rsidP="00C938B6">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0FEDF26" w14:textId="77777777" w:rsidR="00A97703" w:rsidRPr="0094778A" w:rsidRDefault="00A97703" w:rsidP="00C938B6">
            <w:pPr>
              <w:pBdr>
                <w:top w:val="nil"/>
                <w:left w:val="nil"/>
                <w:bottom w:val="nil"/>
                <w:right w:val="nil"/>
                <w:between w:val="nil"/>
              </w:pBdr>
              <w:jc w:val="center"/>
              <w:rPr>
                <w:color w:val="000000"/>
                <w:sz w:val="22"/>
                <w:szCs w:val="22"/>
              </w:rPr>
            </w:pPr>
          </w:p>
        </w:tc>
      </w:tr>
    </w:tbl>
    <w:p w14:paraId="7F116900" w14:textId="77777777" w:rsidR="00A97703" w:rsidRPr="0094778A" w:rsidRDefault="00A97703" w:rsidP="00C938B6">
      <w:pPr>
        <w:pBdr>
          <w:top w:val="nil"/>
          <w:left w:val="nil"/>
          <w:bottom w:val="nil"/>
          <w:right w:val="nil"/>
          <w:between w:val="nil"/>
        </w:pBdr>
        <w:jc w:val="both"/>
        <w:rPr>
          <w:color w:val="000000"/>
          <w:sz w:val="22"/>
          <w:szCs w:val="22"/>
        </w:rPr>
      </w:pPr>
    </w:p>
    <w:p w14:paraId="59F6153E" w14:textId="5DE9CB9B" w:rsidR="00A97703" w:rsidRPr="0094778A" w:rsidRDefault="00C01E24" w:rsidP="00C938B6">
      <w:pPr>
        <w:pBdr>
          <w:top w:val="nil"/>
          <w:left w:val="nil"/>
          <w:bottom w:val="nil"/>
          <w:right w:val="nil"/>
          <w:between w:val="nil"/>
        </w:pBdr>
        <w:ind w:firstLine="567"/>
        <w:jc w:val="both"/>
        <w:rPr>
          <w:color w:val="000000"/>
          <w:sz w:val="22"/>
          <w:szCs w:val="22"/>
        </w:rPr>
      </w:pPr>
      <w:r w:rsidRPr="0094778A">
        <w:rPr>
          <w:color w:val="000000"/>
          <w:sz w:val="22"/>
          <w:szCs w:val="22"/>
        </w:rPr>
        <w:t xml:space="preserve">Man žinoma, kad, </w:t>
      </w:r>
      <w:r w:rsidRPr="00B12285">
        <w:rPr>
          <w:color w:val="000000"/>
          <w:sz w:val="22"/>
          <w:szCs w:val="22"/>
        </w:rPr>
        <w:t>jeigu UAB „</w:t>
      </w:r>
      <w:proofErr w:type="spellStart"/>
      <w:r w:rsidR="000F68F0" w:rsidRPr="00B12285">
        <w:rPr>
          <w:color w:val="000000"/>
          <w:sz w:val="22"/>
          <w:szCs w:val="22"/>
        </w:rPr>
        <w:t>Signata</w:t>
      </w:r>
      <w:proofErr w:type="spellEnd"/>
      <w:r w:rsidR="000F68F0" w:rsidRPr="00B12285">
        <w:rPr>
          <w:color w:val="000000"/>
          <w:sz w:val="22"/>
          <w:szCs w:val="22"/>
        </w:rPr>
        <w:t xml:space="preserve">“ </w:t>
      </w:r>
      <w:r w:rsidRPr="00B12285">
        <w:rPr>
          <w:color w:val="000000"/>
          <w:sz w:val="22"/>
          <w:szCs w:val="22"/>
        </w:rPr>
        <w:t xml:space="preserve"> nustatytų, kad pateikti duomenys yra neteisingi, pateiktas pasiūlymas bus nenagrinėjamas ir atmestas.</w:t>
      </w:r>
    </w:p>
    <w:p w14:paraId="5099C942" w14:textId="77777777" w:rsidR="00A97703" w:rsidRPr="0094778A" w:rsidRDefault="00A97703" w:rsidP="00C938B6">
      <w:pPr>
        <w:pBdr>
          <w:top w:val="nil"/>
          <w:left w:val="nil"/>
          <w:bottom w:val="nil"/>
          <w:right w:val="nil"/>
          <w:between w:val="nil"/>
        </w:pBdr>
        <w:jc w:val="both"/>
        <w:rPr>
          <w:color w:val="000000"/>
          <w:sz w:val="22"/>
          <w:szCs w:val="22"/>
        </w:rPr>
      </w:pPr>
    </w:p>
    <w:p w14:paraId="36CACBBC" w14:textId="77777777" w:rsidR="00A97703" w:rsidRPr="0094778A" w:rsidRDefault="00C01E24" w:rsidP="00C938B6">
      <w:pPr>
        <w:pBdr>
          <w:top w:val="nil"/>
          <w:left w:val="nil"/>
          <w:bottom w:val="nil"/>
          <w:right w:val="nil"/>
          <w:between w:val="nil"/>
        </w:pBdr>
        <w:jc w:val="both"/>
        <w:rPr>
          <w:color w:val="000000"/>
          <w:sz w:val="22"/>
          <w:szCs w:val="22"/>
        </w:rPr>
      </w:pPr>
      <w:r w:rsidRPr="0094778A">
        <w:rPr>
          <w:color w:val="000000"/>
          <w:sz w:val="22"/>
          <w:szCs w:val="22"/>
        </w:rPr>
        <w:t>__________________________________</w:t>
      </w:r>
      <w:r w:rsidRPr="0094778A">
        <w:rPr>
          <w:color w:val="000000"/>
          <w:sz w:val="22"/>
          <w:szCs w:val="22"/>
        </w:rPr>
        <w:tab/>
      </w:r>
      <w:r w:rsidRPr="0094778A">
        <w:rPr>
          <w:color w:val="000000"/>
          <w:sz w:val="22"/>
          <w:szCs w:val="22"/>
        </w:rPr>
        <w:tab/>
        <w:t xml:space="preserve">                  ______________________________</w:t>
      </w:r>
    </w:p>
    <w:p w14:paraId="1CF6AE36" w14:textId="77777777" w:rsidR="00A97703" w:rsidRPr="0094778A" w:rsidRDefault="00C01E24" w:rsidP="00C938B6">
      <w:pPr>
        <w:pBdr>
          <w:top w:val="nil"/>
          <w:left w:val="nil"/>
          <w:bottom w:val="nil"/>
          <w:right w:val="nil"/>
          <w:between w:val="nil"/>
        </w:pBdr>
        <w:rPr>
          <w:color w:val="000000"/>
          <w:sz w:val="22"/>
          <w:szCs w:val="22"/>
        </w:rPr>
      </w:pPr>
      <w:r w:rsidRPr="0094778A">
        <w:rPr>
          <w:color w:val="000000"/>
          <w:sz w:val="22"/>
          <w:szCs w:val="22"/>
        </w:rPr>
        <w:t>(tiekėjo arba jo įgalioto asmens pareigų pavadinimas)</w:t>
      </w:r>
      <w:r w:rsidRPr="0094778A">
        <w:rPr>
          <w:color w:val="000000"/>
          <w:sz w:val="22"/>
          <w:szCs w:val="22"/>
        </w:rPr>
        <w:tab/>
        <w:t xml:space="preserve">                                        (parašas)</w:t>
      </w:r>
    </w:p>
    <w:p w14:paraId="3E8608F6" w14:textId="77777777" w:rsidR="00A97703" w:rsidRPr="0094778A" w:rsidRDefault="00C01E24" w:rsidP="00C938B6">
      <w:pPr>
        <w:pBdr>
          <w:top w:val="nil"/>
          <w:left w:val="nil"/>
          <w:bottom w:val="nil"/>
          <w:right w:val="nil"/>
          <w:between w:val="nil"/>
        </w:pBdr>
        <w:rPr>
          <w:color w:val="000000"/>
          <w:sz w:val="22"/>
          <w:szCs w:val="22"/>
        </w:rPr>
      </w:pPr>
      <w:r w:rsidRPr="0094778A">
        <w:rPr>
          <w:color w:val="000000"/>
          <w:sz w:val="22"/>
          <w:szCs w:val="22"/>
        </w:rPr>
        <w:t>(vardas ir pavardė)</w:t>
      </w:r>
    </w:p>
    <w:p w14:paraId="5FA38F3C" w14:textId="77777777" w:rsidR="00A97703" w:rsidRPr="0094778A" w:rsidRDefault="00A97703" w:rsidP="00C938B6">
      <w:pPr>
        <w:pBdr>
          <w:top w:val="nil"/>
          <w:left w:val="nil"/>
          <w:bottom w:val="nil"/>
          <w:right w:val="nil"/>
          <w:between w:val="nil"/>
        </w:pBdr>
        <w:tabs>
          <w:tab w:val="left" w:pos="1560"/>
        </w:tabs>
        <w:jc w:val="right"/>
        <w:rPr>
          <w:color w:val="000000"/>
          <w:sz w:val="22"/>
          <w:szCs w:val="22"/>
        </w:rPr>
      </w:pPr>
    </w:p>
    <w:p w14:paraId="20BAE65D" w14:textId="77777777" w:rsidR="00A97703" w:rsidRPr="0094778A" w:rsidRDefault="00A97703" w:rsidP="00C938B6">
      <w:pPr>
        <w:pBdr>
          <w:top w:val="nil"/>
          <w:left w:val="nil"/>
          <w:bottom w:val="nil"/>
          <w:right w:val="nil"/>
          <w:between w:val="nil"/>
        </w:pBdr>
        <w:tabs>
          <w:tab w:val="left" w:pos="1560"/>
        </w:tabs>
        <w:jc w:val="center"/>
        <w:rPr>
          <w:color w:val="000000"/>
          <w:sz w:val="22"/>
          <w:szCs w:val="22"/>
        </w:rPr>
      </w:pPr>
    </w:p>
    <w:p w14:paraId="3D243109" w14:textId="5BB8A595" w:rsidR="00A97703" w:rsidRPr="00B12285" w:rsidRDefault="00C01E24" w:rsidP="00C938B6">
      <w:pPr>
        <w:pBdr>
          <w:top w:val="nil"/>
          <w:left w:val="nil"/>
          <w:bottom w:val="nil"/>
          <w:right w:val="nil"/>
          <w:between w:val="nil"/>
        </w:pBdr>
        <w:tabs>
          <w:tab w:val="left" w:pos="1560"/>
        </w:tabs>
        <w:jc w:val="right"/>
        <w:rPr>
          <w:color w:val="000000"/>
          <w:sz w:val="22"/>
          <w:szCs w:val="22"/>
        </w:rPr>
      </w:pPr>
      <w:r w:rsidRPr="0094778A">
        <w:rPr>
          <w:sz w:val="22"/>
          <w:szCs w:val="22"/>
        </w:rPr>
        <w:br w:type="page"/>
      </w:r>
      <w:r w:rsidRPr="00B12285">
        <w:rPr>
          <w:b/>
          <w:color w:val="000000"/>
          <w:sz w:val="22"/>
          <w:szCs w:val="22"/>
        </w:rPr>
        <w:lastRenderedPageBreak/>
        <w:t>UAB „</w:t>
      </w:r>
      <w:proofErr w:type="spellStart"/>
      <w:r w:rsidR="000F68F0" w:rsidRPr="00B12285">
        <w:rPr>
          <w:b/>
          <w:color w:val="000000"/>
          <w:sz w:val="22"/>
          <w:szCs w:val="22"/>
        </w:rPr>
        <w:t>Signata</w:t>
      </w:r>
      <w:proofErr w:type="spellEnd"/>
      <w:r w:rsidRPr="00B12285">
        <w:rPr>
          <w:b/>
          <w:color w:val="000000"/>
          <w:sz w:val="22"/>
          <w:szCs w:val="22"/>
        </w:rPr>
        <w:t>“</w:t>
      </w:r>
    </w:p>
    <w:p w14:paraId="307A0967" w14:textId="77777777" w:rsidR="00A97703" w:rsidRPr="00B12285" w:rsidRDefault="00C01E24" w:rsidP="00C938B6">
      <w:pPr>
        <w:pBdr>
          <w:top w:val="nil"/>
          <w:left w:val="nil"/>
          <w:bottom w:val="nil"/>
          <w:right w:val="nil"/>
          <w:between w:val="nil"/>
        </w:pBdr>
        <w:tabs>
          <w:tab w:val="right" w:pos="8505"/>
        </w:tabs>
        <w:jc w:val="right"/>
        <w:rPr>
          <w:color w:val="000000"/>
          <w:sz w:val="22"/>
          <w:szCs w:val="22"/>
        </w:rPr>
      </w:pPr>
      <w:r w:rsidRPr="00B12285">
        <w:rPr>
          <w:color w:val="000000"/>
          <w:sz w:val="22"/>
          <w:szCs w:val="22"/>
        </w:rPr>
        <w:t xml:space="preserve">konkurso sąlygų </w:t>
      </w:r>
      <w:r w:rsidRPr="00B12285">
        <w:rPr>
          <w:b/>
          <w:color w:val="000000"/>
          <w:sz w:val="22"/>
          <w:szCs w:val="22"/>
        </w:rPr>
        <w:t>priedas Nr. 4</w:t>
      </w:r>
    </w:p>
    <w:p w14:paraId="54C773CE" w14:textId="77777777" w:rsidR="00A97703" w:rsidRPr="00B12285" w:rsidRDefault="00C01E24" w:rsidP="00C938B6">
      <w:pPr>
        <w:pBdr>
          <w:top w:val="nil"/>
          <w:left w:val="nil"/>
          <w:bottom w:val="nil"/>
          <w:right w:val="nil"/>
          <w:between w:val="nil"/>
        </w:pBdr>
        <w:tabs>
          <w:tab w:val="right" w:pos="8505"/>
        </w:tabs>
        <w:ind w:firstLine="540"/>
        <w:jc w:val="right"/>
        <w:rPr>
          <w:color w:val="000000"/>
          <w:sz w:val="22"/>
          <w:szCs w:val="22"/>
        </w:rPr>
      </w:pPr>
      <w:r w:rsidRPr="00B12285">
        <w:rPr>
          <w:color w:val="000000"/>
          <w:sz w:val="22"/>
          <w:szCs w:val="22"/>
        </w:rPr>
        <w:t>___________________________________________________________________________________</w:t>
      </w:r>
    </w:p>
    <w:p w14:paraId="02B2994E" w14:textId="77777777" w:rsidR="00A97703" w:rsidRPr="0094778A" w:rsidRDefault="00C01E24" w:rsidP="00C938B6">
      <w:pPr>
        <w:pBdr>
          <w:top w:val="nil"/>
          <w:left w:val="nil"/>
          <w:bottom w:val="nil"/>
          <w:right w:val="nil"/>
          <w:between w:val="nil"/>
        </w:pBdr>
        <w:ind w:right="-178"/>
        <w:jc w:val="center"/>
        <w:rPr>
          <w:color w:val="000000"/>
          <w:sz w:val="22"/>
          <w:szCs w:val="22"/>
        </w:rPr>
      </w:pPr>
      <w:r w:rsidRPr="00B12285">
        <w:rPr>
          <w:color w:val="000000"/>
          <w:sz w:val="22"/>
          <w:szCs w:val="22"/>
        </w:rPr>
        <w:t>_______________________________________________________________________________________</w:t>
      </w:r>
      <w:r w:rsidRPr="0094778A">
        <w:rPr>
          <w:color w:val="000000"/>
          <w:sz w:val="22"/>
          <w:szCs w:val="22"/>
        </w:rPr>
        <w:t>_______________________________________________________________________________________________________________________________________________________________</w:t>
      </w:r>
    </w:p>
    <w:p w14:paraId="18AFF54B" w14:textId="77777777" w:rsidR="00A97703" w:rsidRPr="0094778A" w:rsidRDefault="00C01E24" w:rsidP="00C938B6">
      <w:pPr>
        <w:pBdr>
          <w:top w:val="nil"/>
          <w:left w:val="nil"/>
          <w:bottom w:val="nil"/>
          <w:right w:val="nil"/>
          <w:between w:val="nil"/>
        </w:pBdr>
        <w:ind w:right="-178"/>
        <w:jc w:val="center"/>
        <w:rPr>
          <w:color w:val="000000"/>
          <w:sz w:val="22"/>
          <w:szCs w:val="22"/>
        </w:rPr>
      </w:pPr>
      <w:r w:rsidRPr="0094778A">
        <w:rPr>
          <w:i/>
          <w:color w:val="000000"/>
          <w:sz w:val="22"/>
          <w:szCs w:val="22"/>
        </w:rPr>
        <w:t>(tiekėjo pavadinimas, kodas, kontaktinė informacija)</w:t>
      </w:r>
    </w:p>
    <w:p w14:paraId="3161FB51" w14:textId="77777777" w:rsidR="00A97703" w:rsidRPr="0094778A" w:rsidRDefault="00A97703" w:rsidP="00C938B6">
      <w:pPr>
        <w:pBdr>
          <w:top w:val="nil"/>
          <w:left w:val="nil"/>
          <w:bottom w:val="nil"/>
          <w:right w:val="nil"/>
          <w:between w:val="nil"/>
        </w:pBdr>
        <w:ind w:right="-178"/>
        <w:rPr>
          <w:color w:val="000000"/>
          <w:sz w:val="22"/>
          <w:szCs w:val="22"/>
        </w:rPr>
      </w:pPr>
    </w:p>
    <w:p w14:paraId="1923ED31" w14:textId="77777777" w:rsidR="00B12285" w:rsidRPr="00B12285" w:rsidRDefault="00B12285" w:rsidP="00B12285">
      <w:pPr>
        <w:pBdr>
          <w:top w:val="nil"/>
          <w:left w:val="nil"/>
          <w:bottom w:val="nil"/>
          <w:right w:val="nil"/>
          <w:between w:val="nil"/>
        </w:pBdr>
        <w:jc w:val="both"/>
        <w:rPr>
          <w:color w:val="000000"/>
          <w:sz w:val="22"/>
          <w:szCs w:val="22"/>
        </w:rPr>
      </w:pPr>
      <w:r w:rsidRPr="00B12285">
        <w:rPr>
          <w:b/>
          <w:color w:val="000000"/>
          <w:sz w:val="22"/>
          <w:szCs w:val="22"/>
        </w:rPr>
        <w:t>UAB „</w:t>
      </w:r>
      <w:proofErr w:type="spellStart"/>
      <w:r w:rsidRPr="00B12285">
        <w:rPr>
          <w:b/>
          <w:color w:val="000000"/>
          <w:sz w:val="22"/>
          <w:szCs w:val="22"/>
        </w:rPr>
        <w:t>Signata</w:t>
      </w:r>
      <w:proofErr w:type="spellEnd"/>
      <w:r w:rsidRPr="00B12285">
        <w:rPr>
          <w:b/>
          <w:color w:val="000000"/>
          <w:sz w:val="22"/>
          <w:szCs w:val="22"/>
        </w:rPr>
        <w:t>“</w:t>
      </w:r>
      <w:r w:rsidRPr="00B12285">
        <w:rPr>
          <w:color w:val="000000"/>
          <w:sz w:val="22"/>
          <w:szCs w:val="22"/>
        </w:rPr>
        <w:t xml:space="preserve"> </w:t>
      </w:r>
    </w:p>
    <w:p w14:paraId="124F2C5F" w14:textId="77777777" w:rsidR="00B12285" w:rsidRPr="00B12285" w:rsidRDefault="00B12285" w:rsidP="00B12285">
      <w:pPr>
        <w:pBdr>
          <w:top w:val="nil"/>
          <w:left w:val="nil"/>
          <w:bottom w:val="nil"/>
          <w:right w:val="nil"/>
          <w:between w:val="nil"/>
        </w:pBdr>
        <w:shd w:val="clear" w:color="auto" w:fill="FFFFFF"/>
        <w:rPr>
          <w:color w:val="000000"/>
          <w:sz w:val="22"/>
          <w:szCs w:val="22"/>
        </w:rPr>
      </w:pPr>
      <w:r w:rsidRPr="00B12285">
        <w:rPr>
          <w:color w:val="000000"/>
          <w:sz w:val="22"/>
          <w:szCs w:val="22"/>
        </w:rPr>
        <w:t>Kuršių g. 7, LT-48107 Kaunas,</w:t>
      </w:r>
    </w:p>
    <w:p w14:paraId="0265FB80" w14:textId="77777777" w:rsidR="00B12285" w:rsidRPr="00B12285" w:rsidRDefault="00B12285" w:rsidP="00B12285">
      <w:pPr>
        <w:pBdr>
          <w:top w:val="nil"/>
          <w:left w:val="nil"/>
          <w:bottom w:val="nil"/>
          <w:right w:val="nil"/>
          <w:between w:val="nil"/>
        </w:pBdr>
        <w:shd w:val="clear" w:color="auto" w:fill="FFFFFF"/>
        <w:rPr>
          <w:color w:val="000000"/>
          <w:sz w:val="22"/>
          <w:szCs w:val="22"/>
        </w:rPr>
      </w:pPr>
      <w:r w:rsidRPr="00B12285">
        <w:rPr>
          <w:color w:val="000000"/>
          <w:sz w:val="22"/>
          <w:szCs w:val="22"/>
        </w:rPr>
        <w:t xml:space="preserve"> tel. +370 372 36 990,</w:t>
      </w:r>
    </w:p>
    <w:p w14:paraId="1D6E1FD0" w14:textId="77777777" w:rsidR="00B12285" w:rsidRPr="00B12285" w:rsidRDefault="00B12285" w:rsidP="00B12285">
      <w:pPr>
        <w:pBdr>
          <w:top w:val="nil"/>
          <w:left w:val="nil"/>
          <w:bottom w:val="nil"/>
          <w:right w:val="nil"/>
          <w:between w:val="nil"/>
        </w:pBdr>
        <w:shd w:val="clear" w:color="auto" w:fill="FFFFFF"/>
        <w:rPr>
          <w:color w:val="000000"/>
          <w:sz w:val="22"/>
          <w:szCs w:val="22"/>
        </w:rPr>
      </w:pPr>
      <w:r w:rsidRPr="00B12285">
        <w:rPr>
          <w:color w:val="000000"/>
          <w:sz w:val="22"/>
          <w:szCs w:val="22"/>
        </w:rPr>
        <w:t xml:space="preserve"> el. p. info@signata.lt</w:t>
      </w:r>
    </w:p>
    <w:p w14:paraId="24C73EE4" w14:textId="77777777" w:rsidR="00B12285" w:rsidRPr="0094778A" w:rsidRDefault="00B12285" w:rsidP="00B12285">
      <w:pPr>
        <w:pBdr>
          <w:top w:val="nil"/>
          <w:left w:val="nil"/>
          <w:bottom w:val="nil"/>
          <w:right w:val="nil"/>
          <w:between w:val="nil"/>
        </w:pBdr>
        <w:shd w:val="clear" w:color="auto" w:fill="FFFFFF"/>
        <w:rPr>
          <w:color w:val="000000"/>
          <w:sz w:val="22"/>
          <w:szCs w:val="22"/>
          <w:highlight w:val="yellow"/>
        </w:rPr>
      </w:pPr>
      <w:r w:rsidRPr="00B12285">
        <w:rPr>
          <w:color w:val="000000"/>
          <w:sz w:val="22"/>
          <w:szCs w:val="22"/>
        </w:rPr>
        <w:t>įmonės kodas 234657040</w:t>
      </w:r>
    </w:p>
    <w:p w14:paraId="70E9435B" w14:textId="77777777" w:rsidR="00A97703" w:rsidRPr="0094778A" w:rsidRDefault="00C01E24" w:rsidP="00C938B6">
      <w:pPr>
        <w:pBdr>
          <w:top w:val="nil"/>
          <w:left w:val="nil"/>
          <w:bottom w:val="nil"/>
          <w:right w:val="nil"/>
          <w:between w:val="nil"/>
        </w:pBdr>
        <w:jc w:val="center"/>
        <w:rPr>
          <w:color w:val="000000"/>
          <w:sz w:val="22"/>
          <w:szCs w:val="22"/>
        </w:rPr>
      </w:pPr>
      <w:r w:rsidRPr="0094778A">
        <w:rPr>
          <w:b/>
          <w:color w:val="000000"/>
          <w:sz w:val="22"/>
          <w:szCs w:val="22"/>
        </w:rPr>
        <w:t>TIEKĖJO DEKLARACIJA</w:t>
      </w:r>
    </w:p>
    <w:p w14:paraId="3FC9FE28" w14:textId="77777777" w:rsidR="00A97703" w:rsidRPr="0094778A" w:rsidRDefault="00A97703" w:rsidP="00C938B6">
      <w:pPr>
        <w:pBdr>
          <w:top w:val="nil"/>
          <w:left w:val="nil"/>
          <w:bottom w:val="nil"/>
          <w:right w:val="nil"/>
          <w:between w:val="nil"/>
        </w:pBdr>
        <w:rPr>
          <w:color w:val="000000"/>
          <w:sz w:val="22"/>
          <w:szCs w:val="22"/>
        </w:rPr>
      </w:pPr>
    </w:p>
    <w:p w14:paraId="4328275D"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____________________</w:t>
      </w:r>
    </w:p>
    <w:p w14:paraId="767AE4A9"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(Data)</w:t>
      </w:r>
    </w:p>
    <w:p w14:paraId="63A32B57"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_____________________</w:t>
      </w:r>
    </w:p>
    <w:p w14:paraId="05C2A3DE"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(Sudarymo vieta)</w:t>
      </w:r>
    </w:p>
    <w:p w14:paraId="17152769" w14:textId="77777777" w:rsidR="00A97703" w:rsidRPr="0094778A" w:rsidRDefault="00A97703" w:rsidP="00C938B6">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A97703" w:rsidRPr="0094778A" w14:paraId="03CC9244" w14:textId="77777777">
        <w:tc>
          <w:tcPr>
            <w:tcW w:w="9973" w:type="dxa"/>
          </w:tcPr>
          <w:p w14:paraId="21959D9F" w14:textId="77777777" w:rsidR="00A97703" w:rsidRPr="0094778A" w:rsidRDefault="00C01E24" w:rsidP="00C938B6">
            <w:pPr>
              <w:pBdr>
                <w:top w:val="nil"/>
                <w:left w:val="nil"/>
                <w:bottom w:val="nil"/>
                <w:right w:val="nil"/>
                <w:between w:val="nil"/>
              </w:pBdr>
              <w:ind w:right="-82" w:firstLine="567"/>
              <w:jc w:val="both"/>
              <w:rPr>
                <w:color w:val="000000"/>
                <w:sz w:val="22"/>
                <w:szCs w:val="22"/>
              </w:rPr>
            </w:pPr>
            <w:r w:rsidRPr="0094778A">
              <w:rPr>
                <w:color w:val="000000"/>
                <w:sz w:val="22"/>
                <w:szCs w:val="22"/>
              </w:rPr>
              <w:t>Aš, ______________________________________________________________________________ ,</w:t>
            </w:r>
          </w:p>
        </w:tc>
      </w:tr>
      <w:tr w:rsidR="00A97703" w:rsidRPr="0094778A" w14:paraId="512F2A44" w14:textId="77777777">
        <w:tc>
          <w:tcPr>
            <w:tcW w:w="9973" w:type="dxa"/>
          </w:tcPr>
          <w:p w14:paraId="5A13E257" w14:textId="77777777" w:rsidR="00A97703" w:rsidRPr="0094778A" w:rsidRDefault="00C01E24" w:rsidP="00C938B6">
            <w:pPr>
              <w:pBdr>
                <w:top w:val="nil"/>
                <w:left w:val="nil"/>
                <w:bottom w:val="nil"/>
                <w:right w:val="nil"/>
                <w:between w:val="nil"/>
              </w:pBdr>
              <w:ind w:right="-82"/>
              <w:jc w:val="center"/>
              <w:rPr>
                <w:color w:val="000000"/>
                <w:sz w:val="22"/>
                <w:szCs w:val="22"/>
              </w:rPr>
            </w:pPr>
            <w:r w:rsidRPr="0094778A">
              <w:rPr>
                <w:i/>
                <w:color w:val="000000"/>
                <w:sz w:val="22"/>
                <w:szCs w:val="22"/>
              </w:rPr>
              <w:t>(tiekėjo vadovo ar jo įgalioto asmens pareigų pavadinimas, vardas ir pavardė)</w:t>
            </w:r>
          </w:p>
          <w:p w14:paraId="47DF00D1" w14:textId="77777777" w:rsidR="00A97703" w:rsidRPr="0094778A" w:rsidRDefault="00A97703" w:rsidP="00C938B6">
            <w:pPr>
              <w:pBdr>
                <w:top w:val="nil"/>
                <w:left w:val="nil"/>
                <w:bottom w:val="nil"/>
                <w:right w:val="nil"/>
                <w:between w:val="nil"/>
              </w:pBdr>
              <w:ind w:right="-82"/>
              <w:jc w:val="center"/>
              <w:rPr>
                <w:color w:val="000000"/>
                <w:sz w:val="22"/>
                <w:szCs w:val="22"/>
              </w:rPr>
            </w:pPr>
          </w:p>
        </w:tc>
      </w:tr>
      <w:tr w:rsidR="00A97703" w:rsidRPr="0094778A" w14:paraId="44E957F4" w14:textId="77777777">
        <w:tc>
          <w:tcPr>
            <w:tcW w:w="9973" w:type="dxa"/>
          </w:tcPr>
          <w:p w14:paraId="19755277" w14:textId="77777777" w:rsidR="00A97703" w:rsidRPr="0094778A" w:rsidRDefault="00C01E24" w:rsidP="00C938B6">
            <w:pPr>
              <w:pBdr>
                <w:top w:val="nil"/>
                <w:left w:val="nil"/>
                <w:bottom w:val="nil"/>
                <w:right w:val="nil"/>
                <w:between w:val="nil"/>
              </w:pBdr>
              <w:ind w:right="-82"/>
              <w:jc w:val="center"/>
              <w:rPr>
                <w:color w:val="000000"/>
                <w:sz w:val="22"/>
                <w:szCs w:val="22"/>
              </w:rPr>
            </w:pPr>
            <w:r w:rsidRPr="0094778A">
              <w:rPr>
                <w:color w:val="000000"/>
                <w:sz w:val="22"/>
                <w:szCs w:val="22"/>
              </w:rPr>
              <w:t>tvirtinu, kad mano vadovaujamas (-a)/ (atstovaujamas (-a))  ______________________________________________________________________________ ,</w:t>
            </w:r>
          </w:p>
        </w:tc>
      </w:tr>
      <w:tr w:rsidR="00A97703" w:rsidRPr="0094778A" w14:paraId="05662F55" w14:textId="77777777">
        <w:trPr>
          <w:trHeight w:val="440"/>
        </w:trPr>
        <w:tc>
          <w:tcPr>
            <w:tcW w:w="9973" w:type="dxa"/>
          </w:tcPr>
          <w:p w14:paraId="46DFF25F" w14:textId="77777777" w:rsidR="00A97703" w:rsidRPr="0094778A" w:rsidRDefault="00C01E24" w:rsidP="00C938B6">
            <w:pPr>
              <w:pBdr>
                <w:top w:val="nil"/>
                <w:left w:val="nil"/>
                <w:bottom w:val="nil"/>
                <w:right w:val="nil"/>
                <w:between w:val="nil"/>
              </w:pBdr>
              <w:ind w:right="-82"/>
              <w:jc w:val="center"/>
              <w:rPr>
                <w:color w:val="000000"/>
                <w:sz w:val="22"/>
                <w:szCs w:val="22"/>
              </w:rPr>
            </w:pPr>
            <w:r w:rsidRPr="0094778A">
              <w:rPr>
                <w:i/>
                <w:color w:val="000000"/>
                <w:sz w:val="22"/>
                <w:szCs w:val="22"/>
              </w:rPr>
              <w:t>(tiekėjo pavadinimas)</w:t>
            </w:r>
          </w:p>
          <w:p w14:paraId="18621256" w14:textId="77777777" w:rsidR="00A97703" w:rsidRPr="0094778A" w:rsidRDefault="00A97703" w:rsidP="00C938B6">
            <w:pPr>
              <w:pBdr>
                <w:top w:val="nil"/>
                <w:left w:val="nil"/>
                <w:bottom w:val="nil"/>
                <w:right w:val="nil"/>
                <w:between w:val="nil"/>
              </w:pBdr>
              <w:ind w:right="-82"/>
              <w:jc w:val="both"/>
              <w:rPr>
                <w:color w:val="000000"/>
                <w:sz w:val="22"/>
                <w:szCs w:val="22"/>
              </w:rPr>
            </w:pPr>
          </w:p>
        </w:tc>
      </w:tr>
      <w:tr w:rsidR="00A97703" w:rsidRPr="0094778A" w14:paraId="7A16BE05" w14:textId="77777777">
        <w:tc>
          <w:tcPr>
            <w:tcW w:w="9973" w:type="dxa"/>
          </w:tcPr>
          <w:p w14:paraId="3C328B4C" w14:textId="53B527A2" w:rsidR="00A97703" w:rsidRPr="0094778A" w:rsidRDefault="00C01E24" w:rsidP="000F68F0">
            <w:pPr>
              <w:pBdr>
                <w:top w:val="nil"/>
                <w:left w:val="nil"/>
                <w:bottom w:val="nil"/>
                <w:right w:val="nil"/>
                <w:between w:val="nil"/>
              </w:pBdr>
              <w:ind w:right="-82"/>
              <w:jc w:val="both"/>
              <w:rPr>
                <w:color w:val="000000"/>
                <w:sz w:val="22"/>
                <w:szCs w:val="22"/>
              </w:rPr>
            </w:pPr>
            <w:r w:rsidRPr="00B12285">
              <w:rPr>
                <w:color w:val="000000"/>
                <w:sz w:val="22"/>
                <w:szCs w:val="22"/>
              </w:rPr>
              <w:t>dalyvaujantis (-</w:t>
            </w:r>
            <w:proofErr w:type="spellStart"/>
            <w:r w:rsidRPr="00B12285">
              <w:rPr>
                <w:color w:val="000000"/>
                <w:sz w:val="22"/>
                <w:szCs w:val="22"/>
              </w:rPr>
              <w:t>ti</w:t>
            </w:r>
            <w:proofErr w:type="spellEnd"/>
            <w:r w:rsidRPr="00B12285">
              <w:rPr>
                <w:color w:val="000000"/>
                <w:sz w:val="22"/>
                <w:szCs w:val="22"/>
              </w:rPr>
              <w:t>) UAB „</w:t>
            </w:r>
            <w:proofErr w:type="spellStart"/>
            <w:r w:rsidR="000F68F0" w:rsidRPr="00B12285">
              <w:rPr>
                <w:color w:val="000000"/>
                <w:sz w:val="22"/>
                <w:szCs w:val="22"/>
              </w:rPr>
              <w:t>Signata</w:t>
            </w:r>
            <w:proofErr w:type="spellEnd"/>
            <w:r w:rsidRPr="00B12285">
              <w:rPr>
                <w:color w:val="000000"/>
                <w:sz w:val="22"/>
                <w:szCs w:val="22"/>
              </w:rPr>
              <w:t>“</w:t>
            </w:r>
            <w:r w:rsidRPr="0094778A">
              <w:rPr>
                <w:color w:val="000000"/>
                <w:sz w:val="22"/>
                <w:szCs w:val="22"/>
              </w:rPr>
              <w:t xml:space="preserve"> organizuojamame konkurse </w:t>
            </w:r>
            <w:r w:rsidR="00265CEA" w:rsidRPr="0094778A">
              <w:rPr>
                <w:b/>
                <w:color w:val="000000"/>
                <w:sz w:val="22"/>
                <w:szCs w:val="22"/>
              </w:rPr>
              <w:t>Intelektinei sveikatos stebėsenos ir priežiūros sistemai</w:t>
            </w:r>
            <w:r w:rsidRPr="0094778A">
              <w:rPr>
                <w:color w:val="000000"/>
                <w:sz w:val="22"/>
                <w:szCs w:val="22"/>
              </w:rPr>
              <w:t xml:space="preserve"> įsigyti, paskelbtame </w:t>
            </w:r>
            <w:r w:rsidR="00BA6978" w:rsidRPr="00BA6978">
              <w:rPr>
                <w:rFonts w:eastAsia="Times"/>
                <w:b/>
                <w:color w:val="000000"/>
                <w:sz w:val="22"/>
                <w:szCs w:val="22"/>
              </w:rPr>
              <w:t>2021-02-12</w:t>
            </w:r>
            <w:r w:rsidR="007E5AA3" w:rsidRPr="0094778A">
              <w:rPr>
                <w:color w:val="000000"/>
                <w:sz w:val="22"/>
                <w:szCs w:val="22"/>
              </w:rPr>
              <w:t xml:space="preserve">Europos Sąjungos struktūrinės paramos svetainėje </w:t>
            </w:r>
            <w:hyperlink r:id="rId30">
              <w:r w:rsidR="007E5AA3" w:rsidRPr="0094778A">
                <w:rPr>
                  <w:i/>
                  <w:color w:val="000000"/>
                  <w:sz w:val="22"/>
                  <w:szCs w:val="22"/>
                </w:rPr>
                <w:t>www.esinvesticijos.lt</w:t>
              </w:r>
            </w:hyperlink>
            <w:r w:rsidR="007E5AA3" w:rsidRPr="0094778A">
              <w:rPr>
                <w:color w:val="000000"/>
                <w:sz w:val="22"/>
                <w:szCs w:val="22"/>
              </w:rPr>
              <w:t xml:space="preserve">, per pastaruosius 3 metus arba per laiką nuo įregistravimo dienos (jeigu veiklą vykdė mažiau nei 3 metus), yra įvykdžiusi (vykdo) ne mažiau kaip 1 </w:t>
            </w:r>
            <w:r w:rsidR="007E5AA3" w:rsidRPr="0094778A">
              <w:rPr>
                <w:b/>
                <w:color w:val="000000"/>
                <w:sz w:val="22"/>
                <w:szCs w:val="22"/>
              </w:rPr>
              <w:t xml:space="preserve">panašių </w:t>
            </w:r>
            <w:r w:rsidR="00666806" w:rsidRPr="0094778A">
              <w:rPr>
                <w:b/>
                <w:color w:val="000000"/>
                <w:sz w:val="22"/>
                <w:szCs w:val="22"/>
              </w:rPr>
              <w:t>sutartį</w:t>
            </w:r>
            <w:r w:rsidR="007E5AA3" w:rsidRPr="0094778A">
              <w:rPr>
                <w:rStyle w:val="FootnoteReference"/>
                <w:b/>
                <w:color w:val="000000"/>
                <w:sz w:val="22"/>
                <w:szCs w:val="22"/>
              </w:rPr>
              <w:footnoteReference w:id="3"/>
            </w:r>
            <w:r w:rsidR="007E5AA3" w:rsidRPr="0094778A">
              <w:rPr>
                <w:color w:val="000000"/>
                <w:sz w:val="22"/>
                <w:szCs w:val="22"/>
              </w:rPr>
              <w:t xml:space="preserve">, kurios vertė ne mažesnė nei </w:t>
            </w:r>
            <w:r w:rsidR="007E5AA3" w:rsidRPr="0094778A">
              <w:rPr>
                <w:b/>
                <w:color w:val="000000"/>
                <w:sz w:val="22"/>
                <w:szCs w:val="22"/>
              </w:rPr>
              <w:t>0,5 teikiamo pasiūlymo vertės be PVM</w:t>
            </w:r>
            <w:r w:rsidRPr="0094778A">
              <w:rPr>
                <w:color w:val="000000"/>
                <w:sz w:val="22"/>
                <w:szCs w:val="22"/>
              </w:rPr>
              <w:t>:</w:t>
            </w:r>
          </w:p>
        </w:tc>
      </w:tr>
    </w:tbl>
    <w:p w14:paraId="5584B6BB" w14:textId="77777777" w:rsidR="00A97703" w:rsidRPr="0094778A" w:rsidRDefault="00A97703" w:rsidP="00C938B6">
      <w:pPr>
        <w:pBdr>
          <w:top w:val="nil"/>
          <w:left w:val="nil"/>
          <w:bottom w:val="nil"/>
          <w:right w:val="nil"/>
          <w:between w:val="nil"/>
        </w:pBdr>
        <w:tabs>
          <w:tab w:val="right" w:pos="8505"/>
        </w:tabs>
        <w:ind w:firstLine="540"/>
        <w:jc w:val="right"/>
        <w:rPr>
          <w:color w:val="000000"/>
          <w:sz w:val="22"/>
          <w:szCs w:val="22"/>
        </w:rPr>
      </w:pPr>
    </w:p>
    <w:p w14:paraId="5F6319F2" w14:textId="77777777" w:rsidR="00A97703" w:rsidRPr="0094778A" w:rsidRDefault="00A97703" w:rsidP="00C938B6">
      <w:pPr>
        <w:pBdr>
          <w:top w:val="nil"/>
          <w:left w:val="nil"/>
          <w:bottom w:val="nil"/>
          <w:right w:val="nil"/>
          <w:between w:val="nil"/>
        </w:pBdr>
        <w:tabs>
          <w:tab w:val="right" w:pos="8505"/>
        </w:tabs>
        <w:ind w:firstLine="540"/>
        <w:jc w:val="right"/>
        <w:rPr>
          <w:color w:val="000000"/>
          <w:sz w:val="22"/>
          <w:szCs w:val="22"/>
        </w:rPr>
      </w:pPr>
    </w:p>
    <w:tbl>
      <w:tblPr>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94778A" w14:paraId="3CBA0C35" w14:textId="77777777" w:rsidTr="003D5ED0">
        <w:trPr>
          <w:jc w:val="center"/>
        </w:trPr>
        <w:tc>
          <w:tcPr>
            <w:tcW w:w="487" w:type="dxa"/>
          </w:tcPr>
          <w:p w14:paraId="77E735F9" w14:textId="77777777" w:rsidR="00A97703" w:rsidRPr="0094778A" w:rsidRDefault="00A97703" w:rsidP="00C938B6">
            <w:pPr>
              <w:pBdr>
                <w:top w:val="nil"/>
                <w:left w:val="nil"/>
                <w:bottom w:val="nil"/>
                <w:right w:val="nil"/>
                <w:between w:val="nil"/>
              </w:pBdr>
              <w:jc w:val="center"/>
              <w:rPr>
                <w:b/>
                <w:color w:val="000000"/>
                <w:sz w:val="22"/>
                <w:szCs w:val="22"/>
              </w:rPr>
            </w:pPr>
          </w:p>
        </w:tc>
        <w:tc>
          <w:tcPr>
            <w:tcW w:w="862" w:type="dxa"/>
          </w:tcPr>
          <w:p w14:paraId="7C0E8239" w14:textId="77777777" w:rsidR="00A97703" w:rsidRPr="0094778A" w:rsidRDefault="00C01E24" w:rsidP="00C938B6">
            <w:pPr>
              <w:pBdr>
                <w:top w:val="nil"/>
                <w:left w:val="nil"/>
                <w:bottom w:val="nil"/>
                <w:right w:val="nil"/>
                <w:between w:val="nil"/>
              </w:pBdr>
              <w:jc w:val="center"/>
              <w:rPr>
                <w:b/>
                <w:color w:val="000000"/>
                <w:sz w:val="22"/>
                <w:szCs w:val="22"/>
              </w:rPr>
            </w:pPr>
            <w:r w:rsidRPr="0094778A">
              <w:rPr>
                <w:b/>
                <w:color w:val="000000"/>
                <w:sz w:val="22"/>
                <w:szCs w:val="22"/>
              </w:rPr>
              <w:t>Metai</w:t>
            </w:r>
          </w:p>
        </w:tc>
        <w:tc>
          <w:tcPr>
            <w:tcW w:w="2674" w:type="dxa"/>
          </w:tcPr>
          <w:p w14:paraId="53A6ACC8" w14:textId="77777777" w:rsidR="00A97703" w:rsidRPr="0094778A" w:rsidRDefault="00C01E24" w:rsidP="00C938B6">
            <w:pPr>
              <w:pBdr>
                <w:top w:val="nil"/>
                <w:left w:val="nil"/>
                <w:bottom w:val="nil"/>
                <w:right w:val="nil"/>
                <w:between w:val="nil"/>
              </w:pBdr>
              <w:jc w:val="center"/>
              <w:rPr>
                <w:b/>
                <w:color w:val="000000"/>
                <w:sz w:val="22"/>
                <w:szCs w:val="22"/>
              </w:rPr>
            </w:pPr>
            <w:r w:rsidRPr="0094778A">
              <w:rPr>
                <w:b/>
                <w:color w:val="000000"/>
                <w:sz w:val="22"/>
                <w:szCs w:val="22"/>
              </w:rPr>
              <w:t xml:space="preserve">Užsakovas </w:t>
            </w:r>
          </w:p>
          <w:p w14:paraId="3C3F5A09" w14:textId="77777777" w:rsidR="00A97703" w:rsidRPr="0094778A" w:rsidRDefault="00C01E24" w:rsidP="00C938B6">
            <w:pPr>
              <w:pBdr>
                <w:top w:val="nil"/>
                <w:left w:val="nil"/>
                <w:bottom w:val="nil"/>
                <w:right w:val="nil"/>
                <w:between w:val="nil"/>
              </w:pBdr>
              <w:jc w:val="center"/>
              <w:rPr>
                <w:b/>
                <w:color w:val="000000"/>
                <w:sz w:val="22"/>
                <w:szCs w:val="22"/>
              </w:rPr>
            </w:pPr>
            <w:r w:rsidRPr="0094778A">
              <w:rPr>
                <w:b/>
                <w:color w:val="000000"/>
                <w:sz w:val="22"/>
                <w:szCs w:val="22"/>
              </w:rPr>
              <w:t>(įmonės pavadinimas)</w:t>
            </w:r>
          </w:p>
        </w:tc>
        <w:tc>
          <w:tcPr>
            <w:tcW w:w="1934" w:type="dxa"/>
          </w:tcPr>
          <w:p w14:paraId="656DDBE4" w14:textId="77777777" w:rsidR="00A97703" w:rsidRPr="0094778A" w:rsidRDefault="00C01E24" w:rsidP="00C938B6">
            <w:pPr>
              <w:pBdr>
                <w:top w:val="nil"/>
                <w:left w:val="nil"/>
                <w:bottom w:val="nil"/>
                <w:right w:val="nil"/>
                <w:between w:val="nil"/>
              </w:pBdr>
              <w:jc w:val="center"/>
              <w:rPr>
                <w:b/>
                <w:color w:val="000000"/>
                <w:sz w:val="22"/>
                <w:szCs w:val="22"/>
              </w:rPr>
            </w:pPr>
            <w:r w:rsidRPr="0094778A">
              <w:rPr>
                <w:b/>
                <w:color w:val="000000"/>
                <w:sz w:val="22"/>
                <w:szCs w:val="22"/>
              </w:rPr>
              <w:t>Kontaktiniai duomenys</w:t>
            </w:r>
          </w:p>
        </w:tc>
        <w:tc>
          <w:tcPr>
            <w:tcW w:w="2126" w:type="dxa"/>
          </w:tcPr>
          <w:p w14:paraId="4299A4C0" w14:textId="77777777" w:rsidR="00A97703" w:rsidRPr="0094778A" w:rsidRDefault="00C01E24" w:rsidP="00C938B6">
            <w:pPr>
              <w:pBdr>
                <w:top w:val="nil"/>
                <w:left w:val="nil"/>
                <w:bottom w:val="nil"/>
                <w:right w:val="nil"/>
                <w:between w:val="nil"/>
              </w:pBdr>
              <w:jc w:val="center"/>
              <w:rPr>
                <w:b/>
                <w:color w:val="000000"/>
                <w:sz w:val="22"/>
                <w:szCs w:val="22"/>
              </w:rPr>
            </w:pPr>
            <w:r w:rsidRPr="0094778A">
              <w:rPr>
                <w:b/>
                <w:color w:val="000000"/>
                <w:sz w:val="22"/>
                <w:szCs w:val="22"/>
              </w:rPr>
              <w:t>Sutarties vertė, Eur be PVM</w:t>
            </w:r>
          </w:p>
        </w:tc>
        <w:tc>
          <w:tcPr>
            <w:tcW w:w="2070" w:type="dxa"/>
          </w:tcPr>
          <w:p w14:paraId="1B523B4F" w14:textId="77777777" w:rsidR="00A97703" w:rsidRPr="0094778A" w:rsidRDefault="00C01E24" w:rsidP="00C938B6">
            <w:pPr>
              <w:pBdr>
                <w:top w:val="nil"/>
                <w:left w:val="nil"/>
                <w:bottom w:val="nil"/>
                <w:right w:val="nil"/>
                <w:between w:val="nil"/>
              </w:pBdr>
              <w:ind w:left="-35"/>
              <w:jc w:val="center"/>
              <w:rPr>
                <w:b/>
                <w:color w:val="000000"/>
                <w:sz w:val="22"/>
                <w:szCs w:val="22"/>
              </w:rPr>
            </w:pPr>
            <w:r w:rsidRPr="0094778A">
              <w:rPr>
                <w:b/>
                <w:color w:val="000000"/>
                <w:sz w:val="22"/>
                <w:szCs w:val="22"/>
              </w:rPr>
              <w:t>Sutarties objektas</w:t>
            </w:r>
          </w:p>
        </w:tc>
      </w:tr>
      <w:tr w:rsidR="00A97703" w:rsidRPr="0094778A" w14:paraId="7E241390" w14:textId="77777777" w:rsidTr="003D5ED0">
        <w:trPr>
          <w:jc w:val="center"/>
        </w:trPr>
        <w:tc>
          <w:tcPr>
            <w:tcW w:w="487" w:type="dxa"/>
          </w:tcPr>
          <w:p w14:paraId="4873242C" w14:textId="77777777" w:rsidR="00A97703" w:rsidRPr="0094778A" w:rsidRDefault="00C01E24" w:rsidP="00C938B6">
            <w:pPr>
              <w:pBdr>
                <w:top w:val="nil"/>
                <w:left w:val="nil"/>
                <w:bottom w:val="nil"/>
                <w:right w:val="nil"/>
                <w:between w:val="nil"/>
              </w:pBdr>
              <w:jc w:val="center"/>
              <w:rPr>
                <w:color w:val="000000"/>
                <w:sz w:val="22"/>
                <w:szCs w:val="22"/>
              </w:rPr>
            </w:pPr>
            <w:r w:rsidRPr="0094778A">
              <w:rPr>
                <w:color w:val="000000"/>
                <w:sz w:val="22"/>
                <w:szCs w:val="22"/>
              </w:rPr>
              <w:t>1.</w:t>
            </w:r>
          </w:p>
        </w:tc>
        <w:tc>
          <w:tcPr>
            <w:tcW w:w="862" w:type="dxa"/>
          </w:tcPr>
          <w:p w14:paraId="043F7A70" w14:textId="77777777" w:rsidR="00A97703" w:rsidRPr="0094778A" w:rsidRDefault="00A97703" w:rsidP="00C938B6">
            <w:pPr>
              <w:pBdr>
                <w:top w:val="nil"/>
                <w:left w:val="nil"/>
                <w:bottom w:val="nil"/>
                <w:right w:val="nil"/>
                <w:between w:val="nil"/>
              </w:pBdr>
              <w:jc w:val="center"/>
              <w:rPr>
                <w:color w:val="000000"/>
                <w:sz w:val="22"/>
                <w:szCs w:val="22"/>
              </w:rPr>
            </w:pPr>
          </w:p>
        </w:tc>
        <w:tc>
          <w:tcPr>
            <w:tcW w:w="2674" w:type="dxa"/>
          </w:tcPr>
          <w:p w14:paraId="1248D4FC" w14:textId="77777777" w:rsidR="00A97703" w:rsidRPr="0094778A" w:rsidRDefault="00A97703" w:rsidP="00C938B6">
            <w:pPr>
              <w:pBdr>
                <w:top w:val="nil"/>
                <w:left w:val="nil"/>
                <w:bottom w:val="nil"/>
                <w:right w:val="nil"/>
                <w:between w:val="nil"/>
              </w:pBdr>
              <w:jc w:val="center"/>
              <w:rPr>
                <w:color w:val="000000"/>
                <w:sz w:val="22"/>
                <w:szCs w:val="22"/>
              </w:rPr>
            </w:pPr>
          </w:p>
        </w:tc>
        <w:tc>
          <w:tcPr>
            <w:tcW w:w="1934" w:type="dxa"/>
          </w:tcPr>
          <w:p w14:paraId="0F1F872A" w14:textId="77777777" w:rsidR="00A97703" w:rsidRPr="0094778A" w:rsidRDefault="00A97703" w:rsidP="00C938B6">
            <w:pPr>
              <w:pBdr>
                <w:top w:val="nil"/>
                <w:left w:val="nil"/>
                <w:bottom w:val="nil"/>
                <w:right w:val="nil"/>
                <w:between w:val="nil"/>
              </w:pBdr>
              <w:jc w:val="center"/>
              <w:rPr>
                <w:color w:val="000000"/>
                <w:sz w:val="22"/>
                <w:szCs w:val="22"/>
              </w:rPr>
            </w:pPr>
          </w:p>
        </w:tc>
        <w:tc>
          <w:tcPr>
            <w:tcW w:w="2126" w:type="dxa"/>
          </w:tcPr>
          <w:p w14:paraId="479111E7" w14:textId="77777777" w:rsidR="00A97703" w:rsidRPr="0094778A" w:rsidRDefault="00A97703" w:rsidP="00C938B6">
            <w:pPr>
              <w:pBdr>
                <w:top w:val="nil"/>
                <w:left w:val="nil"/>
                <w:bottom w:val="nil"/>
                <w:right w:val="nil"/>
                <w:between w:val="nil"/>
              </w:pBdr>
              <w:jc w:val="center"/>
              <w:rPr>
                <w:color w:val="000000"/>
                <w:sz w:val="22"/>
                <w:szCs w:val="22"/>
              </w:rPr>
            </w:pPr>
          </w:p>
        </w:tc>
        <w:tc>
          <w:tcPr>
            <w:tcW w:w="2070" w:type="dxa"/>
          </w:tcPr>
          <w:p w14:paraId="236894E0" w14:textId="77777777" w:rsidR="00A97703" w:rsidRPr="0094778A" w:rsidRDefault="00A97703" w:rsidP="00C938B6">
            <w:pPr>
              <w:pBdr>
                <w:top w:val="nil"/>
                <w:left w:val="nil"/>
                <w:bottom w:val="nil"/>
                <w:right w:val="nil"/>
                <w:between w:val="nil"/>
              </w:pBdr>
              <w:ind w:left="-558"/>
              <w:jc w:val="center"/>
              <w:rPr>
                <w:color w:val="000000"/>
                <w:sz w:val="22"/>
                <w:szCs w:val="22"/>
              </w:rPr>
            </w:pPr>
          </w:p>
        </w:tc>
      </w:tr>
      <w:tr w:rsidR="00A97703" w:rsidRPr="0094778A" w14:paraId="5EC80846" w14:textId="77777777" w:rsidTr="003D5ED0">
        <w:trPr>
          <w:jc w:val="center"/>
        </w:trPr>
        <w:tc>
          <w:tcPr>
            <w:tcW w:w="487" w:type="dxa"/>
          </w:tcPr>
          <w:p w14:paraId="490F7260" w14:textId="77777777" w:rsidR="00A97703" w:rsidRPr="0094778A" w:rsidRDefault="00A97703" w:rsidP="00C938B6">
            <w:pPr>
              <w:pBdr>
                <w:top w:val="nil"/>
                <w:left w:val="nil"/>
                <w:bottom w:val="nil"/>
                <w:right w:val="nil"/>
                <w:between w:val="nil"/>
              </w:pBdr>
              <w:jc w:val="center"/>
              <w:rPr>
                <w:color w:val="000000"/>
                <w:sz w:val="22"/>
                <w:szCs w:val="22"/>
              </w:rPr>
            </w:pPr>
          </w:p>
        </w:tc>
        <w:tc>
          <w:tcPr>
            <w:tcW w:w="862" w:type="dxa"/>
          </w:tcPr>
          <w:p w14:paraId="70A3987A" w14:textId="77777777" w:rsidR="00A97703" w:rsidRPr="0094778A" w:rsidRDefault="00A97703" w:rsidP="00C938B6">
            <w:pPr>
              <w:pBdr>
                <w:top w:val="nil"/>
                <w:left w:val="nil"/>
                <w:bottom w:val="nil"/>
                <w:right w:val="nil"/>
                <w:between w:val="nil"/>
              </w:pBdr>
              <w:jc w:val="center"/>
              <w:rPr>
                <w:color w:val="000000"/>
                <w:sz w:val="22"/>
                <w:szCs w:val="22"/>
              </w:rPr>
            </w:pPr>
          </w:p>
        </w:tc>
        <w:tc>
          <w:tcPr>
            <w:tcW w:w="2674" w:type="dxa"/>
          </w:tcPr>
          <w:p w14:paraId="4F1D64B9" w14:textId="77777777" w:rsidR="00A97703" w:rsidRPr="0094778A" w:rsidRDefault="00A97703" w:rsidP="00C938B6">
            <w:pPr>
              <w:pBdr>
                <w:top w:val="nil"/>
                <w:left w:val="nil"/>
                <w:bottom w:val="nil"/>
                <w:right w:val="nil"/>
                <w:between w:val="nil"/>
              </w:pBdr>
              <w:jc w:val="center"/>
              <w:rPr>
                <w:color w:val="000000"/>
                <w:sz w:val="22"/>
                <w:szCs w:val="22"/>
              </w:rPr>
            </w:pPr>
          </w:p>
        </w:tc>
        <w:tc>
          <w:tcPr>
            <w:tcW w:w="1934" w:type="dxa"/>
          </w:tcPr>
          <w:p w14:paraId="35ADF655" w14:textId="77777777" w:rsidR="00A97703" w:rsidRPr="0094778A" w:rsidRDefault="00A97703" w:rsidP="00C938B6">
            <w:pPr>
              <w:pBdr>
                <w:top w:val="nil"/>
                <w:left w:val="nil"/>
                <w:bottom w:val="nil"/>
                <w:right w:val="nil"/>
                <w:between w:val="nil"/>
              </w:pBdr>
              <w:jc w:val="center"/>
              <w:rPr>
                <w:color w:val="000000"/>
                <w:sz w:val="22"/>
                <w:szCs w:val="22"/>
              </w:rPr>
            </w:pPr>
          </w:p>
        </w:tc>
        <w:tc>
          <w:tcPr>
            <w:tcW w:w="2126" w:type="dxa"/>
          </w:tcPr>
          <w:p w14:paraId="6DCFEEA5" w14:textId="77777777" w:rsidR="00A97703" w:rsidRPr="0094778A" w:rsidRDefault="00A97703" w:rsidP="00C938B6">
            <w:pPr>
              <w:pBdr>
                <w:top w:val="nil"/>
                <w:left w:val="nil"/>
                <w:bottom w:val="nil"/>
                <w:right w:val="nil"/>
                <w:between w:val="nil"/>
              </w:pBdr>
              <w:jc w:val="center"/>
              <w:rPr>
                <w:color w:val="000000"/>
                <w:sz w:val="22"/>
                <w:szCs w:val="22"/>
              </w:rPr>
            </w:pPr>
          </w:p>
        </w:tc>
        <w:tc>
          <w:tcPr>
            <w:tcW w:w="2070" w:type="dxa"/>
          </w:tcPr>
          <w:p w14:paraId="5D0332FD" w14:textId="77777777" w:rsidR="00A97703" w:rsidRPr="0094778A" w:rsidRDefault="00A97703" w:rsidP="00C938B6">
            <w:pPr>
              <w:pBdr>
                <w:top w:val="nil"/>
                <w:left w:val="nil"/>
                <w:bottom w:val="nil"/>
                <w:right w:val="nil"/>
                <w:between w:val="nil"/>
              </w:pBdr>
              <w:ind w:left="-558"/>
              <w:jc w:val="center"/>
              <w:rPr>
                <w:color w:val="000000"/>
                <w:sz w:val="22"/>
                <w:szCs w:val="22"/>
              </w:rPr>
            </w:pPr>
          </w:p>
        </w:tc>
      </w:tr>
      <w:tr w:rsidR="00A97703" w:rsidRPr="0094778A" w14:paraId="44FAAD57" w14:textId="77777777" w:rsidTr="003D5ED0">
        <w:trPr>
          <w:jc w:val="center"/>
        </w:trPr>
        <w:tc>
          <w:tcPr>
            <w:tcW w:w="487" w:type="dxa"/>
          </w:tcPr>
          <w:p w14:paraId="3AF242A4" w14:textId="77777777" w:rsidR="00A97703" w:rsidRPr="0094778A" w:rsidRDefault="00A97703" w:rsidP="00C938B6">
            <w:pPr>
              <w:pBdr>
                <w:top w:val="nil"/>
                <w:left w:val="nil"/>
                <w:bottom w:val="nil"/>
                <w:right w:val="nil"/>
                <w:between w:val="nil"/>
              </w:pBdr>
              <w:jc w:val="center"/>
              <w:rPr>
                <w:color w:val="000000"/>
                <w:sz w:val="22"/>
                <w:szCs w:val="22"/>
              </w:rPr>
            </w:pPr>
          </w:p>
        </w:tc>
        <w:tc>
          <w:tcPr>
            <w:tcW w:w="862" w:type="dxa"/>
          </w:tcPr>
          <w:p w14:paraId="7AF365EA" w14:textId="77777777" w:rsidR="00A97703" w:rsidRPr="0094778A" w:rsidRDefault="00A97703" w:rsidP="00C938B6">
            <w:pPr>
              <w:pBdr>
                <w:top w:val="nil"/>
                <w:left w:val="nil"/>
                <w:bottom w:val="nil"/>
                <w:right w:val="nil"/>
                <w:between w:val="nil"/>
              </w:pBdr>
              <w:jc w:val="center"/>
              <w:rPr>
                <w:color w:val="000000"/>
                <w:sz w:val="22"/>
                <w:szCs w:val="22"/>
              </w:rPr>
            </w:pPr>
          </w:p>
        </w:tc>
        <w:tc>
          <w:tcPr>
            <w:tcW w:w="2674" w:type="dxa"/>
          </w:tcPr>
          <w:p w14:paraId="6699C821" w14:textId="77777777" w:rsidR="00A97703" w:rsidRPr="0094778A" w:rsidRDefault="00A97703" w:rsidP="00C938B6">
            <w:pPr>
              <w:pBdr>
                <w:top w:val="nil"/>
                <w:left w:val="nil"/>
                <w:bottom w:val="nil"/>
                <w:right w:val="nil"/>
                <w:between w:val="nil"/>
              </w:pBdr>
              <w:jc w:val="center"/>
              <w:rPr>
                <w:color w:val="000000"/>
                <w:sz w:val="22"/>
                <w:szCs w:val="22"/>
              </w:rPr>
            </w:pPr>
          </w:p>
        </w:tc>
        <w:tc>
          <w:tcPr>
            <w:tcW w:w="1934" w:type="dxa"/>
          </w:tcPr>
          <w:p w14:paraId="349F7939" w14:textId="77777777" w:rsidR="00A97703" w:rsidRPr="0094778A" w:rsidRDefault="00A97703" w:rsidP="00C938B6">
            <w:pPr>
              <w:pBdr>
                <w:top w:val="nil"/>
                <w:left w:val="nil"/>
                <w:bottom w:val="nil"/>
                <w:right w:val="nil"/>
                <w:between w:val="nil"/>
              </w:pBdr>
              <w:jc w:val="center"/>
              <w:rPr>
                <w:color w:val="000000"/>
                <w:sz w:val="22"/>
                <w:szCs w:val="22"/>
              </w:rPr>
            </w:pPr>
          </w:p>
        </w:tc>
        <w:tc>
          <w:tcPr>
            <w:tcW w:w="2126" w:type="dxa"/>
          </w:tcPr>
          <w:p w14:paraId="64FA5460" w14:textId="77777777" w:rsidR="00A97703" w:rsidRPr="0094778A" w:rsidRDefault="00A97703" w:rsidP="00C938B6">
            <w:pPr>
              <w:pBdr>
                <w:top w:val="nil"/>
                <w:left w:val="nil"/>
                <w:bottom w:val="nil"/>
                <w:right w:val="nil"/>
                <w:between w:val="nil"/>
              </w:pBdr>
              <w:jc w:val="center"/>
              <w:rPr>
                <w:color w:val="000000"/>
                <w:sz w:val="22"/>
                <w:szCs w:val="22"/>
              </w:rPr>
            </w:pPr>
          </w:p>
        </w:tc>
        <w:tc>
          <w:tcPr>
            <w:tcW w:w="2070" w:type="dxa"/>
          </w:tcPr>
          <w:p w14:paraId="7283CA74" w14:textId="77777777" w:rsidR="00A97703" w:rsidRPr="0094778A" w:rsidRDefault="00A97703" w:rsidP="00C938B6">
            <w:pPr>
              <w:pBdr>
                <w:top w:val="nil"/>
                <w:left w:val="nil"/>
                <w:bottom w:val="nil"/>
                <w:right w:val="nil"/>
                <w:between w:val="nil"/>
              </w:pBdr>
              <w:ind w:left="-558"/>
              <w:jc w:val="center"/>
              <w:rPr>
                <w:color w:val="000000"/>
                <w:sz w:val="22"/>
                <w:szCs w:val="22"/>
              </w:rPr>
            </w:pPr>
          </w:p>
        </w:tc>
      </w:tr>
    </w:tbl>
    <w:p w14:paraId="5FD8BD58" w14:textId="77777777" w:rsidR="00A97703" w:rsidRPr="0094778A" w:rsidRDefault="00A97703" w:rsidP="00C938B6">
      <w:pPr>
        <w:pBdr>
          <w:top w:val="nil"/>
          <w:left w:val="nil"/>
          <w:bottom w:val="nil"/>
          <w:right w:val="nil"/>
          <w:between w:val="nil"/>
        </w:pBdr>
        <w:jc w:val="both"/>
        <w:rPr>
          <w:color w:val="000000"/>
          <w:sz w:val="22"/>
          <w:szCs w:val="22"/>
        </w:rPr>
      </w:pPr>
    </w:p>
    <w:p w14:paraId="18E4B189" w14:textId="77777777" w:rsidR="00A97703" w:rsidRPr="0094778A" w:rsidRDefault="00C01E24" w:rsidP="00C938B6">
      <w:pPr>
        <w:pBdr>
          <w:top w:val="nil"/>
          <w:left w:val="nil"/>
          <w:bottom w:val="nil"/>
          <w:right w:val="nil"/>
          <w:between w:val="nil"/>
        </w:pBdr>
        <w:ind w:firstLine="567"/>
        <w:jc w:val="both"/>
        <w:rPr>
          <w:color w:val="000000"/>
          <w:sz w:val="22"/>
          <w:szCs w:val="22"/>
        </w:rPr>
      </w:pPr>
      <w:r w:rsidRPr="0094778A">
        <w:rPr>
          <w:color w:val="000000"/>
          <w:sz w:val="22"/>
          <w:szCs w:val="22"/>
        </w:rPr>
        <w:t>Man žinoma, kad, jeigu nustatytų, kad pateikti duomenys yra neteisingi, pateiktas pasiūlymas bus nenagrinėjamas ir atmestas.</w:t>
      </w:r>
    </w:p>
    <w:p w14:paraId="187BA313" w14:textId="77777777" w:rsidR="00A97703" w:rsidRPr="0094778A" w:rsidRDefault="00A97703" w:rsidP="00C938B6">
      <w:pPr>
        <w:pBdr>
          <w:top w:val="nil"/>
          <w:left w:val="nil"/>
          <w:bottom w:val="nil"/>
          <w:right w:val="nil"/>
          <w:between w:val="nil"/>
        </w:pBdr>
        <w:jc w:val="both"/>
        <w:rPr>
          <w:color w:val="000000"/>
          <w:sz w:val="22"/>
          <w:szCs w:val="22"/>
        </w:rPr>
      </w:pPr>
    </w:p>
    <w:p w14:paraId="5A2BBC42" w14:textId="77777777" w:rsidR="00A97703" w:rsidRPr="0094778A" w:rsidRDefault="00A97703" w:rsidP="00C938B6">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A97703" w:rsidRPr="0094778A" w14:paraId="29899E0C" w14:textId="77777777">
        <w:trPr>
          <w:trHeight w:val="280"/>
        </w:trPr>
        <w:tc>
          <w:tcPr>
            <w:tcW w:w="3284" w:type="dxa"/>
            <w:tcBorders>
              <w:top w:val="nil"/>
              <w:left w:val="nil"/>
              <w:bottom w:val="single" w:sz="4" w:space="0" w:color="000000"/>
              <w:right w:val="nil"/>
            </w:tcBorders>
          </w:tcPr>
          <w:p w14:paraId="5AE21E32" w14:textId="77777777" w:rsidR="00A97703" w:rsidRPr="0094778A" w:rsidRDefault="00A97703" w:rsidP="00C938B6">
            <w:pPr>
              <w:pBdr>
                <w:top w:val="nil"/>
                <w:left w:val="nil"/>
                <w:bottom w:val="nil"/>
                <w:right w:val="nil"/>
                <w:between w:val="nil"/>
              </w:pBdr>
              <w:ind w:right="-82"/>
              <w:rPr>
                <w:color w:val="000000"/>
                <w:sz w:val="22"/>
                <w:szCs w:val="22"/>
              </w:rPr>
            </w:pPr>
          </w:p>
        </w:tc>
        <w:tc>
          <w:tcPr>
            <w:tcW w:w="1024" w:type="dxa"/>
          </w:tcPr>
          <w:p w14:paraId="2FAD456C" w14:textId="77777777" w:rsidR="00A97703" w:rsidRPr="0094778A" w:rsidRDefault="00A97703" w:rsidP="00C938B6">
            <w:pPr>
              <w:pBdr>
                <w:top w:val="nil"/>
                <w:left w:val="nil"/>
                <w:bottom w:val="nil"/>
                <w:right w:val="nil"/>
                <w:between w:val="nil"/>
              </w:pBdr>
              <w:ind w:right="-82"/>
              <w:jc w:val="center"/>
              <w:rPr>
                <w:color w:val="000000"/>
                <w:sz w:val="22"/>
                <w:szCs w:val="22"/>
              </w:rPr>
            </w:pPr>
          </w:p>
        </w:tc>
        <w:tc>
          <w:tcPr>
            <w:tcW w:w="1560" w:type="dxa"/>
            <w:tcBorders>
              <w:top w:val="nil"/>
              <w:left w:val="nil"/>
              <w:bottom w:val="single" w:sz="4" w:space="0" w:color="000000"/>
              <w:right w:val="nil"/>
            </w:tcBorders>
          </w:tcPr>
          <w:p w14:paraId="254D113C" w14:textId="77777777" w:rsidR="00A97703" w:rsidRPr="0094778A" w:rsidRDefault="00A97703" w:rsidP="00C938B6">
            <w:pPr>
              <w:pBdr>
                <w:top w:val="nil"/>
                <w:left w:val="nil"/>
                <w:bottom w:val="nil"/>
                <w:right w:val="nil"/>
                <w:between w:val="nil"/>
              </w:pBdr>
              <w:ind w:right="-82"/>
              <w:jc w:val="center"/>
              <w:rPr>
                <w:color w:val="000000"/>
                <w:sz w:val="22"/>
                <w:szCs w:val="22"/>
              </w:rPr>
            </w:pPr>
          </w:p>
        </w:tc>
        <w:tc>
          <w:tcPr>
            <w:tcW w:w="1200" w:type="dxa"/>
          </w:tcPr>
          <w:p w14:paraId="189AEBD6" w14:textId="77777777" w:rsidR="00A97703" w:rsidRPr="0094778A" w:rsidRDefault="00A97703" w:rsidP="00C938B6">
            <w:pPr>
              <w:pBdr>
                <w:top w:val="nil"/>
                <w:left w:val="nil"/>
                <w:bottom w:val="nil"/>
                <w:right w:val="nil"/>
                <w:between w:val="nil"/>
              </w:pBdr>
              <w:ind w:right="-82"/>
              <w:jc w:val="center"/>
              <w:rPr>
                <w:color w:val="000000"/>
                <w:sz w:val="22"/>
                <w:szCs w:val="22"/>
              </w:rPr>
            </w:pPr>
          </w:p>
        </w:tc>
        <w:tc>
          <w:tcPr>
            <w:tcW w:w="2880" w:type="dxa"/>
            <w:tcBorders>
              <w:top w:val="nil"/>
              <w:left w:val="nil"/>
              <w:bottom w:val="single" w:sz="4" w:space="0" w:color="000000"/>
              <w:right w:val="nil"/>
            </w:tcBorders>
          </w:tcPr>
          <w:p w14:paraId="0A563DB2" w14:textId="77777777" w:rsidR="00A97703" w:rsidRPr="0094778A" w:rsidRDefault="00A97703" w:rsidP="00C938B6">
            <w:pPr>
              <w:pBdr>
                <w:top w:val="nil"/>
                <w:left w:val="nil"/>
                <w:bottom w:val="nil"/>
                <w:right w:val="nil"/>
                <w:between w:val="nil"/>
              </w:pBdr>
              <w:ind w:right="-82"/>
              <w:jc w:val="right"/>
              <w:rPr>
                <w:color w:val="000000"/>
                <w:sz w:val="22"/>
                <w:szCs w:val="22"/>
              </w:rPr>
            </w:pPr>
          </w:p>
        </w:tc>
      </w:tr>
      <w:tr w:rsidR="00A97703" w:rsidRPr="0094778A" w14:paraId="0D0017DC" w14:textId="77777777">
        <w:trPr>
          <w:trHeight w:val="180"/>
        </w:trPr>
        <w:tc>
          <w:tcPr>
            <w:tcW w:w="3284" w:type="dxa"/>
            <w:tcBorders>
              <w:top w:val="single" w:sz="4" w:space="0" w:color="000000"/>
              <w:left w:val="nil"/>
              <w:bottom w:val="nil"/>
              <w:right w:val="nil"/>
            </w:tcBorders>
          </w:tcPr>
          <w:p w14:paraId="1F80F7AC" w14:textId="77777777" w:rsidR="00A97703" w:rsidRPr="0094778A" w:rsidRDefault="00C01E24" w:rsidP="00C938B6">
            <w:pPr>
              <w:pBdr>
                <w:top w:val="nil"/>
                <w:left w:val="nil"/>
                <w:bottom w:val="nil"/>
                <w:right w:val="nil"/>
                <w:between w:val="nil"/>
              </w:pBdr>
              <w:rPr>
                <w:color w:val="000000"/>
                <w:sz w:val="22"/>
                <w:szCs w:val="22"/>
              </w:rPr>
            </w:pPr>
            <w:r w:rsidRPr="0094778A">
              <w:rPr>
                <w:color w:val="000000"/>
                <w:sz w:val="22"/>
                <w:szCs w:val="22"/>
              </w:rPr>
              <w:t>(Tiekėjo arba jo įgalioto asmens pareigų pavadinimas)</w:t>
            </w:r>
          </w:p>
        </w:tc>
        <w:tc>
          <w:tcPr>
            <w:tcW w:w="1024" w:type="dxa"/>
          </w:tcPr>
          <w:p w14:paraId="31AA35A3" w14:textId="77777777" w:rsidR="00A97703" w:rsidRPr="0094778A" w:rsidRDefault="00A97703" w:rsidP="00C938B6">
            <w:pPr>
              <w:pBdr>
                <w:top w:val="nil"/>
                <w:left w:val="nil"/>
                <w:bottom w:val="nil"/>
                <w:right w:val="nil"/>
                <w:between w:val="nil"/>
              </w:pBdr>
              <w:ind w:right="-1"/>
              <w:jc w:val="center"/>
              <w:rPr>
                <w:color w:val="000000"/>
                <w:sz w:val="22"/>
                <w:szCs w:val="22"/>
              </w:rPr>
            </w:pPr>
          </w:p>
        </w:tc>
        <w:tc>
          <w:tcPr>
            <w:tcW w:w="1560" w:type="dxa"/>
            <w:tcBorders>
              <w:top w:val="single" w:sz="4" w:space="0" w:color="000000"/>
              <w:left w:val="nil"/>
              <w:bottom w:val="nil"/>
              <w:right w:val="nil"/>
            </w:tcBorders>
          </w:tcPr>
          <w:p w14:paraId="69D871DF" w14:textId="77777777" w:rsidR="00A97703" w:rsidRPr="0094778A" w:rsidRDefault="00C01E24" w:rsidP="00C938B6">
            <w:pPr>
              <w:pBdr>
                <w:top w:val="nil"/>
                <w:left w:val="nil"/>
                <w:bottom w:val="nil"/>
                <w:right w:val="nil"/>
                <w:between w:val="nil"/>
              </w:pBdr>
              <w:ind w:right="-1"/>
              <w:jc w:val="center"/>
              <w:rPr>
                <w:color w:val="000000"/>
                <w:sz w:val="22"/>
                <w:szCs w:val="22"/>
              </w:rPr>
            </w:pPr>
            <w:r w:rsidRPr="0094778A">
              <w:rPr>
                <w:color w:val="000000"/>
                <w:sz w:val="22"/>
                <w:szCs w:val="22"/>
              </w:rPr>
              <w:t>(Parašas)</w:t>
            </w:r>
          </w:p>
        </w:tc>
        <w:tc>
          <w:tcPr>
            <w:tcW w:w="1200" w:type="dxa"/>
          </w:tcPr>
          <w:p w14:paraId="2F95790A" w14:textId="77777777" w:rsidR="00A97703" w:rsidRPr="0094778A" w:rsidRDefault="00A97703" w:rsidP="00C938B6">
            <w:pPr>
              <w:pBdr>
                <w:top w:val="nil"/>
                <w:left w:val="nil"/>
                <w:bottom w:val="nil"/>
                <w:right w:val="nil"/>
                <w:between w:val="nil"/>
              </w:pBdr>
              <w:ind w:right="-1"/>
              <w:jc w:val="center"/>
              <w:rPr>
                <w:color w:val="000000"/>
                <w:sz w:val="22"/>
                <w:szCs w:val="22"/>
              </w:rPr>
            </w:pPr>
          </w:p>
        </w:tc>
        <w:tc>
          <w:tcPr>
            <w:tcW w:w="2880" w:type="dxa"/>
            <w:tcBorders>
              <w:top w:val="single" w:sz="4" w:space="0" w:color="000000"/>
              <w:left w:val="nil"/>
              <w:bottom w:val="nil"/>
              <w:right w:val="nil"/>
            </w:tcBorders>
          </w:tcPr>
          <w:p w14:paraId="1451463C" w14:textId="77777777" w:rsidR="00A97703" w:rsidRPr="0094778A" w:rsidRDefault="00C01E24" w:rsidP="00C938B6">
            <w:pPr>
              <w:pBdr>
                <w:top w:val="nil"/>
                <w:left w:val="nil"/>
                <w:bottom w:val="nil"/>
                <w:right w:val="nil"/>
                <w:between w:val="nil"/>
              </w:pBdr>
              <w:ind w:right="-1"/>
              <w:jc w:val="center"/>
              <w:rPr>
                <w:color w:val="000000"/>
                <w:sz w:val="22"/>
                <w:szCs w:val="22"/>
              </w:rPr>
            </w:pPr>
            <w:r w:rsidRPr="0094778A">
              <w:rPr>
                <w:color w:val="000000"/>
                <w:sz w:val="22"/>
                <w:szCs w:val="22"/>
              </w:rPr>
              <w:t>(Vardas ir pavardė)</w:t>
            </w:r>
          </w:p>
        </w:tc>
      </w:tr>
    </w:tbl>
    <w:p w14:paraId="579FFEE7" w14:textId="77777777" w:rsidR="00A97703" w:rsidRPr="0094778A" w:rsidRDefault="00A97703" w:rsidP="00C938B6">
      <w:pPr>
        <w:pBdr>
          <w:top w:val="nil"/>
          <w:left w:val="nil"/>
          <w:bottom w:val="nil"/>
          <w:right w:val="nil"/>
          <w:between w:val="nil"/>
        </w:pBdr>
        <w:ind w:right="-178"/>
        <w:jc w:val="center"/>
        <w:rPr>
          <w:color w:val="000000"/>
          <w:sz w:val="22"/>
          <w:szCs w:val="22"/>
        </w:rPr>
      </w:pPr>
    </w:p>
    <w:p w14:paraId="3002D5A9" w14:textId="77777777" w:rsidR="00D07F14" w:rsidRPr="0094778A" w:rsidRDefault="00D07F14" w:rsidP="00BC1DEA">
      <w:pPr>
        <w:spacing w:line="360" w:lineRule="auto"/>
        <w:rPr>
          <w:sz w:val="22"/>
          <w:szCs w:val="22"/>
        </w:rPr>
      </w:pPr>
    </w:p>
    <w:sectPr w:rsidR="00D07F14" w:rsidRPr="0094778A" w:rsidSect="00A53B75">
      <w:headerReference w:type="even" r:id="rId31"/>
      <w:headerReference w:type="default" r:id="rId32"/>
      <w:pgSz w:w="12240" w:h="15840"/>
      <w:pgMar w:top="1140" w:right="758" w:bottom="539" w:left="1797" w:header="709" w:footer="709" w:gutter="0"/>
      <w:pgNumType w:start="14"/>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92E23" w14:textId="77777777" w:rsidR="00115065" w:rsidRDefault="00115065">
      <w:r>
        <w:separator/>
      </w:r>
    </w:p>
  </w:endnote>
  <w:endnote w:type="continuationSeparator" w:id="0">
    <w:p w14:paraId="17513F0A" w14:textId="77777777" w:rsidR="00115065" w:rsidRDefault="00115065">
      <w:r>
        <w:continuationSeparator/>
      </w:r>
    </w:p>
  </w:endnote>
  <w:endnote w:type="continuationNotice" w:id="1">
    <w:p w14:paraId="56A2FBA3" w14:textId="77777777" w:rsidR="00115065" w:rsidRDefault="00115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4962" w14:textId="77777777" w:rsidR="002C22C3" w:rsidRDefault="002C22C3">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95053"/>
      <w:docPartObj>
        <w:docPartGallery w:val="Page Numbers (Bottom of Page)"/>
        <w:docPartUnique/>
      </w:docPartObj>
    </w:sdtPr>
    <w:sdtEndPr>
      <w:rPr>
        <w:noProof/>
      </w:rPr>
    </w:sdtEndPr>
    <w:sdtContent>
      <w:p w14:paraId="69CE528C" w14:textId="1171B3AF" w:rsidR="002C22C3" w:rsidRDefault="002C22C3">
        <w:pPr>
          <w:pStyle w:val="Footer"/>
          <w:ind w:hanging="2"/>
          <w:jc w:val="center"/>
        </w:pPr>
        <w:r>
          <w:fldChar w:fldCharType="begin"/>
        </w:r>
        <w:r>
          <w:instrText xml:space="preserve"> PAGE   \* MERGEFORMAT </w:instrText>
        </w:r>
        <w:r>
          <w:fldChar w:fldCharType="separate"/>
        </w:r>
        <w:r w:rsidR="00F401C9">
          <w:rPr>
            <w:noProof/>
          </w:rPr>
          <w:t>10</w:t>
        </w:r>
        <w:r>
          <w:rPr>
            <w:noProof/>
          </w:rPr>
          <w:fldChar w:fldCharType="end"/>
        </w:r>
      </w:p>
    </w:sdtContent>
  </w:sdt>
  <w:p w14:paraId="1162E833" w14:textId="77777777" w:rsidR="002C22C3" w:rsidRDefault="002C22C3">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A890" w14:textId="77777777" w:rsidR="002C22C3" w:rsidRDefault="002C22C3">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D9ECD" w14:textId="77777777" w:rsidR="002C22C3" w:rsidRDefault="002C22C3">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629705"/>
      <w:docPartObj>
        <w:docPartGallery w:val="Page Numbers (Bottom of Page)"/>
        <w:docPartUnique/>
      </w:docPartObj>
    </w:sdtPr>
    <w:sdtEndPr>
      <w:rPr>
        <w:noProof/>
      </w:rPr>
    </w:sdtEndPr>
    <w:sdtContent>
      <w:p w14:paraId="6B76A383" w14:textId="619C732A" w:rsidR="002C22C3" w:rsidRDefault="002C22C3">
        <w:pPr>
          <w:pStyle w:val="Footer"/>
          <w:ind w:hanging="2"/>
          <w:jc w:val="center"/>
        </w:pPr>
        <w:r>
          <w:fldChar w:fldCharType="begin"/>
        </w:r>
        <w:r>
          <w:instrText xml:space="preserve"> PAGE   \* MERGEFORMAT </w:instrText>
        </w:r>
        <w:r>
          <w:fldChar w:fldCharType="separate"/>
        </w:r>
        <w:r w:rsidR="00F401C9">
          <w:rPr>
            <w:noProof/>
          </w:rPr>
          <w:t>42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26775"/>
      <w:docPartObj>
        <w:docPartGallery w:val="Page Numbers (Bottom of Page)"/>
        <w:docPartUnique/>
      </w:docPartObj>
    </w:sdtPr>
    <w:sdtEndPr>
      <w:rPr>
        <w:noProof/>
      </w:rPr>
    </w:sdtEndPr>
    <w:sdtContent>
      <w:p w14:paraId="2A6163B3" w14:textId="65964E5A" w:rsidR="002C22C3" w:rsidRDefault="002C22C3">
        <w:pPr>
          <w:pStyle w:val="Footer"/>
          <w:ind w:hanging="2"/>
          <w:jc w:val="center"/>
        </w:pPr>
        <w:r>
          <w:fldChar w:fldCharType="begin"/>
        </w:r>
        <w:r>
          <w:instrText xml:space="preserve"> PAGE   \* MERGEFORMAT </w:instrText>
        </w:r>
        <w:r>
          <w:fldChar w:fldCharType="separate"/>
        </w:r>
        <w:r w:rsidR="00F401C9">
          <w:rPr>
            <w:noProof/>
          </w:rPr>
          <w:t>14</w:t>
        </w:r>
        <w:r>
          <w:rPr>
            <w:noProof/>
          </w:rPr>
          <w:fldChar w:fldCharType="end"/>
        </w:r>
      </w:p>
    </w:sdtContent>
  </w:sdt>
  <w:p w14:paraId="4D478E79" w14:textId="04D2E9D6" w:rsidR="002C22C3" w:rsidRDefault="002C22C3" w:rsidP="00A53B75">
    <w:pPr>
      <w:pStyle w:val="Footer"/>
      <w:ind w:hanging="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A9A58" w14:textId="77777777" w:rsidR="00115065" w:rsidRDefault="00115065">
      <w:r>
        <w:separator/>
      </w:r>
    </w:p>
  </w:footnote>
  <w:footnote w:type="continuationSeparator" w:id="0">
    <w:p w14:paraId="04009B46" w14:textId="77777777" w:rsidR="00115065" w:rsidRDefault="00115065">
      <w:r>
        <w:continuationSeparator/>
      </w:r>
    </w:p>
  </w:footnote>
  <w:footnote w:type="continuationNotice" w:id="1">
    <w:p w14:paraId="1E09AB73" w14:textId="77777777" w:rsidR="00115065" w:rsidRDefault="00115065"/>
  </w:footnote>
  <w:footnote w:id="2">
    <w:p w14:paraId="6249BDB4" w14:textId="77777777" w:rsidR="002C22C3" w:rsidRDefault="002C22C3" w:rsidP="003B4571">
      <w:pPr>
        <w:pStyle w:val="FootnoteText"/>
        <w:jc w:val="both"/>
      </w:pPr>
      <w:r>
        <w:rPr>
          <w:rStyle w:val="FootnoteReference"/>
        </w:rPr>
        <w:footnoteRef/>
      </w:r>
      <w:r>
        <w:t xml:space="preserve"> </w:t>
      </w:r>
      <w:r>
        <w:rPr>
          <w:sz w:val="16"/>
          <w:szCs w:val="16"/>
        </w:rPr>
        <w:t>Panašiomis sutartimis laikomos sutartys dėl objektų, kurie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3">
    <w:p w14:paraId="41FF8C90" w14:textId="77777777" w:rsidR="002C22C3" w:rsidRDefault="002C22C3" w:rsidP="007E5AA3">
      <w:pPr>
        <w:pStyle w:val="FootnoteText"/>
        <w:jc w:val="both"/>
      </w:pPr>
      <w:r>
        <w:rPr>
          <w:rStyle w:val="FootnoteReference"/>
        </w:rPr>
        <w:footnoteRef/>
      </w:r>
      <w:r>
        <w:t xml:space="preserve"> </w:t>
      </w:r>
      <w:r>
        <w:rPr>
          <w:sz w:val="16"/>
          <w:szCs w:val="16"/>
        </w:rPr>
        <w:t>Panašiomis sutartimis laikomos sutartys, kuriomis įsigyjami objektai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DD81" w14:textId="77777777" w:rsidR="002C22C3" w:rsidRDefault="002C22C3">
    <w:pPr>
      <w:tabs>
        <w:tab w:val="center" w:pos="4652"/>
      </w:tabs>
      <w:spacing w:line="259" w:lineRule="auto"/>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7710" w14:textId="66C6C499" w:rsidR="002C22C3" w:rsidRDefault="002C22C3">
    <w:pPr>
      <w:tabs>
        <w:tab w:val="center" w:pos="4652"/>
      </w:tabs>
      <w:spacing w:line="259" w:lineRule="auto"/>
    </w:pPr>
    <w:r>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26C11" w14:textId="77777777" w:rsidR="002C22C3" w:rsidRDefault="002C22C3">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9AE1F" w14:textId="77777777" w:rsidR="002C22C3" w:rsidRDefault="002C22C3">
    <w:pPr>
      <w:tabs>
        <w:tab w:val="center" w:pos="7405"/>
      </w:tabs>
      <w:spacing w:line="259" w:lineRule="auto"/>
    </w:pPr>
    <w:r>
      <w:t xml:space="preserve"> </w:t>
    </w:r>
    <w:r>
      <w:tab/>
    </w:r>
    <w:r>
      <w:fldChar w:fldCharType="begin"/>
    </w:r>
    <w:r>
      <w:instrText xml:space="preserve"> PAGE   \* MERGEFORMAT </w:instrText>
    </w:r>
    <w:r>
      <w:fldChar w:fldCharType="separate"/>
    </w:r>
    <w:r>
      <w:t>7</w:t>
    </w:r>
    <w: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4658" w14:textId="1223A0D0" w:rsidR="002C22C3" w:rsidRDefault="002C22C3">
    <w:pPr>
      <w:tabs>
        <w:tab w:val="center" w:pos="7405"/>
      </w:tabs>
      <w:spacing w:line="259" w:lineRule="auto"/>
    </w:pPr>
    <w:r>
      <w:t xml:space="preserve"> </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2C100" w14:textId="31590B97" w:rsidR="002C22C3" w:rsidRDefault="002C22C3">
    <w:pPr>
      <w:tabs>
        <w:tab w:val="center" w:pos="7405"/>
      </w:tabs>
      <w:spacing w:line="259"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3D5A" w14:textId="77777777" w:rsidR="002C22C3" w:rsidRDefault="002C22C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B71A9A4" w14:textId="77777777" w:rsidR="002C22C3" w:rsidRDefault="002C22C3">
    <w:pPr>
      <w:widowControl w:val="0"/>
      <w:pBdr>
        <w:top w:val="nil"/>
        <w:left w:val="nil"/>
        <w:bottom w:val="nil"/>
        <w:right w:val="nil"/>
        <w:between w:val="nil"/>
      </w:pBdr>
      <w:spacing w:after="20"/>
      <w:jc w:val="both"/>
      <w:rPr>
        <w:color w:val="000000"/>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41CFF" w14:textId="77777777" w:rsidR="002C22C3" w:rsidRPr="00A53B75" w:rsidRDefault="002C22C3" w:rsidP="00A53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9B1"/>
    <w:multiLevelType w:val="hybridMultilevel"/>
    <w:tmpl w:val="90F457FC"/>
    <w:lvl w:ilvl="0" w:tplc="DEE2072C">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A2146"/>
    <w:multiLevelType w:val="hybridMultilevel"/>
    <w:tmpl w:val="4A02BCAC"/>
    <w:lvl w:ilvl="0" w:tplc="9E3CFE1A">
      <w:start w:val="1"/>
      <w:numFmt w:val="bullet"/>
      <w:lvlText w:val="•"/>
      <w:lvlJc w:val="left"/>
      <w:rPr>
        <w:rFonts w:ascii="Symbol" w:hAnsi="Symbol" w:hint="default"/>
      </w:rPr>
    </w:lvl>
    <w:lvl w:ilvl="1" w:tplc="B24EFE26">
      <w:numFmt w:val="decimal"/>
      <w:lvlText w:val=""/>
      <w:lvlJc w:val="left"/>
    </w:lvl>
    <w:lvl w:ilvl="2" w:tplc="99C81312">
      <w:numFmt w:val="decimal"/>
      <w:lvlText w:val=""/>
      <w:lvlJc w:val="left"/>
    </w:lvl>
    <w:lvl w:ilvl="3" w:tplc="1586FDE8">
      <w:numFmt w:val="decimal"/>
      <w:lvlText w:val=""/>
      <w:lvlJc w:val="left"/>
    </w:lvl>
    <w:lvl w:ilvl="4" w:tplc="47444956">
      <w:numFmt w:val="decimal"/>
      <w:lvlText w:val=""/>
      <w:lvlJc w:val="left"/>
    </w:lvl>
    <w:lvl w:ilvl="5" w:tplc="F35EE022">
      <w:numFmt w:val="decimal"/>
      <w:lvlText w:val=""/>
      <w:lvlJc w:val="left"/>
    </w:lvl>
    <w:lvl w:ilvl="6" w:tplc="21A04096">
      <w:numFmt w:val="decimal"/>
      <w:lvlText w:val=""/>
      <w:lvlJc w:val="left"/>
    </w:lvl>
    <w:lvl w:ilvl="7" w:tplc="2E527F5E">
      <w:numFmt w:val="decimal"/>
      <w:lvlText w:val=""/>
      <w:lvlJc w:val="left"/>
    </w:lvl>
    <w:lvl w:ilvl="8" w:tplc="CED41C0E">
      <w:numFmt w:val="decimal"/>
      <w:lvlText w:val=""/>
      <w:lvlJc w:val="left"/>
    </w:lvl>
  </w:abstractNum>
  <w:abstractNum w:abstractNumId="2">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4">
    <w:nsid w:val="09B5048E"/>
    <w:multiLevelType w:val="hybridMultilevel"/>
    <w:tmpl w:val="F5D0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nsid w:val="10C9225F"/>
    <w:multiLevelType w:val="hybridMultilevel"/>
    <w:tmpl w:val="806C0F30"/>
    <w:lvl w:ilvl="0" w:tplc="04090001">
      <w:start w:val="1"/>
      <w:numFmt w:val="bullet"/>
      <w:lvlText w:val=""/>
      <w:lvlJc w:val="left"/>
      <w:rPr>
        <w:rFonts w:ascii="Symbol" w:hAnsi="Symbol" w:hint="default"/>
      </w:rPr>
    </w:lvl>
    <w:lvl w:ilvl="1" w:tplc="14821B48">
      <w:numFmt w:val="decimal"/>
      <w:lvlText w:val=""/>
      <w:lvlJc w:val="left"/>
    </w:lvl>
    <w:lvl w:ilvl="2" w:tplc="0972A70A">
      <w:numFmt w:val="decimal"/>
      <w:lvlText w:val=""/>
      <w:lvlJc w:val="left"/>
    </w:lvl>
    <w:lvl w:ilvl="3" w:tplc="A53EA3A8">
      <w:numFmt w:val="decimal"/>
      <w:lvlText w:val=""/>
      <w:lvlJc w:val="left"/>
    </w:lvl>
    <w:lvl w:ilvl="4" w:tplc="E5A69546">
      <w:numFmt w:val="decimal"/>
      <w:lvlText w:val=""/>
      <w:lvlJc w:val="left"/>
    </w:lvl>
    <w:lvl w:ilvl="5" w:tplc="18D85C66">
      <w:numFmt w:val="decimal"/>
      <w:lvlText w:val=""/>
      <w:lvlJc w:val="left"/>
    </w:lvl>
    <w:lvl w:ilvl="6" w:tplc="43AA2408">
      <w:numFmt w:val="decimal"/>
      <w:lvlText w:val=""/>
      <w:lvlJc w:val="left"/>
    </w:lvl>
    <w:lvl w:ilvl="7" w:tplc="C27A6FFC">
      <w:numFmt w:val="decimal"/>
      <w:lvlText w:val=""/>
      <w:lvlJc w:val="left"/>
    </w:lvl>
    <w:lvl w:ilvl="8" w:tplc="8F9CB7BC">
      <w:numFmt w:val="decimal"/>
      <w:lvlText w:val=""/>
      <w:lvlJc w:val="left"/>
    </w:lvl>
  </w:abstractNum>
  <w:abstractNum w:abstractNumId="7">
    <w:nsid w:val="152B3E7E"/>
    <w:multiLevelType w:val="hybridMultilevel"/>
    <w:tmpl w:val="673A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nsid w:val="19784FA0"/>
    <w:multiLevelType w:val="hybridMultilevel"/>
    <w:tmpl w:val="2F923BBE"/>
    <w:lvl w:ilvl="0" w:tplc="04090001">
      <w:start w:val="1"/>
      <w:numFmt w:val="bullet"/>
      <w:lvlText w:val=""/>
      <w:lvlJc w:val="left"/>
      <w:rPr>
        <w:rFonts w:ascii="Symbol" w:hAnsi="Symbol" w:hint="default"/>
      </w:rPr>
    </w:lvl>
    <w:lvl w:ilvl="1" w:tplc="8CF61D68">
      <w:numFmt w:val="decimal"/>
      <w:lvlText w:val=""/>
      <w:lvlJc w:val="left"/>
    </w:lvl>
    <w:lvl w:ilvl="2" w:tplc="84BE0786">
      <w:numFmt w:val="decimal"/>
      <w:lvlText w:val=""/>
      <w:lvlJc w:val="left"/>
    </w:lvl>
    <w:lvl w:ilvl="3" w:tplc="0830564C">
      <w:numFmt w:val="decimal"/>
      <w:lvlText w:val=""/>
      <w:lvlJc w:val="left"/>
    </w:lvl>
    <w:lvl w:ilvl="4" w:tplc="181404AE">
      <w:numFmt w:val="decimal"/>
      <w:lvlText w:val=""/>
      <w:lvlJc w:val="left"/>
    </w:lvl>
    <w:lvl w:ilvl="5" w:tplc="FF82D144">
      <w:numFmt w:val="decimal"/>
      <w:lvlText w:val=""/>
      <w:lvlJc w:val="left"/>
    </w:lvl>
    <w:lvl w:ilvl="6" w:tplc="C2921506">
      <w:numFmt w:val="decimal"/>
      <w:lvlText w:val=""/>
      <w:lvlJc w:val="left"/>
    </w:lvl>
    <w:lvl w:ilvl="7" w:tplc="F59E666C">
      <w:numFmt w:val="decimal"/>
      <w:lvlText w:val=""/>
      <w:lvlJc w:val="left"/>
    </w:lvl>
    <w:lvl w:ilvl="8" w:tplc="9C9A4360">
      <w:numFmt w:val="decimal"/>
      <w:lvlText w:val=""/>
      <w:lvlJc w:val="left"/>
    </w:lvl>
  </w:abstractNum>
  <w:abstractNum w:abstractNumId="1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551"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2">
    <w:nsid w:val="1E6F2DDB"/>
    <w:multiLevelType w:val="hybridMultilevel"/>
    <w:tmpl w:val="4D0ADCE6"/>
    <w:lvl w:ilvl="0" w:tplc="8012D3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777C0E"/>
    <w:multiLevelType w:val="hybridMultilevel"/>
    <w:tmpl w:val="FFFFFFFF"/>
    <w:lvl w:ilvl="0" w:tplc="E5DCDAC8">
      <w:start w:val="1"/>
      <w:numFmt w:val="bullet"/>
      <w:lvlText w:val=""/>
      <w:lvlJc w:val="left"/>
      <w:pPr>
        <w:ind w:left="720" w:hanging="360"/>
      </w:pPr>
      <w:rPr>
        <w:rFonts w:ascii="Symbol" w:hAnsi="Symbol" w:hint="default"/>
      </w:rPr>
    </w:lvl>
    <w:lvl w:ilvl="1" w:tplc="C75815D8">
      <w:start w:val="1"/>
      <w:numFmt w:val="bullet"/>
      <w:lvlText w:val="o"/>
      <w:lvlJc w:val="left"/>
      <w:pPr>
        <w:ind w:left="1440" w:hanging="360"/>
      </w:pPr>
      <w:rPr>
        <w:rFonts w:ascii="Courier New" w:hAnsi="Courier New" w:hint="default"/>
      </w:rPr>
    </w:lvl>
    <w:lvl w:ilvl="2" w:tplc="4CB6634C">
      <w:start w:val="1"/>
      <w:numFmt w:val="bullet"/>
      <w:lvlText w:val=""/>
      <w:lvlJc w:val="left"/>
      <w:pPr>
        <w:ind w:left="2160" w:hanging="360"/>
      </w:pPr>
      <w:rPr>
        <w:rFonts w:ascii="Wingdings" w:hAnsi="Wingdings" w:hint="default"/>
      </w:rPr>
    </w:lvl>
    <w:lvl w:ilvl="3" w:tplc="C2A23DE6">
      <w:start w:val="1"/>
      <w:numFmt w:val="bullet"/>
      <w:lvlText w:val=""/>
      <w:lvlJc w:val="left"/>
      <w:pPr>
        <w:ind w:left="2880" w:hanging="360"/>
      </w:pPr>
      <w:rPr>
        <w:rFonts w:ascii="Symbol" w:hAnsi="Symbol" w:hint="default"/>
      </w:rPr>
    </w:lvl>
    <w:lvl w:ilvl="4" w:tplc="12A22D52">
      <w:start w:val="1"/>
      <w:numFmt w:val="bullet"/>
      <w:lvlText w:val="o"/>
      <w:lvlJc w:val="left"/>
      <w:pPr>
        <w:ind w:left="3600" w:hanging="360"/>
      </w:pPr>
      <w:rPr>
        <w:rFonts w:ascii="Courier New" w:hAnsi="Courier New" w:hint="default"/>
      </w:rPr>
    </w:lvl>
    <w:lvl w:ilvl="5" w:tplc="1E9A5128">
      <w:start w:val="1"/>
      <w:numFmt w:val="bullet"/>
      <w:lvlText w:val=""/>
      <w:lvlJc w:val="left"/>
      <w:pPr>
        <w:ind w:left="4320" w:hanging="360"/>
      </w:pPr>
      <w:rPr>
        <w:rFonts w:ascii="Wingdings" w:hAnsi="Wingdings" w:hint="default"/>
      </w:rPr>
    </w:lvl>
    <w:lvl w:ilvl="6" w:tplc="FCACEC0E">
      <w:start w:val="1"/>
      <w:numFmt w:val="bullet"/>
      <w:lvlText w:val=""/>
      <w:lvlJc w:val="left"/>
      <w:pPr>
        <w:ind w:left="5040" w:hanging="360"/>
      </w:pPr>
      <w:rPr>
        <w:rFonts w:ascii="Symbol" w:hAnsi="Symbol" w:hint="default"/>
      </w:rPr>
    </w:lvl>
    <w:lvl w:ilvl="7" w:tplc="7C7AD2B4">
      <w:start w:val="1"/>
      <w:numFmt w:val="bullet"/>
      <w:lvlText w:val="o"/>
      <w:lvlJc w:val="left"/>
      <w:pPr>
        <w:ind w:left="5760" w:hanging="360"/>
      </w:pPr>
      <w:rPr>
        <w:rFonts w:ascii="Courier New" w:hAnsi="Courier New" w:hint="default"/>
      </w:rPr>
    </w:lvl>
    <w:lvl w:ilvl="8" w:tplc="CC44D694">
      <w:start w:val="1"/>
      <w:numFmt w:val="bullet"/>
      <w:lvlText w:val=""/>
      <w:lvlJc w:val="left"/>
      <w:pPr>
        <w:ind w:left="6480" w:hanging="360"/>
      </w:pPr>
      <w:rPr>
        <w:rFonts w:ascii="Wingdings" w:hAnsi="Wingdings" w:hint="default"/>
      </w:rPr>
    </w:lvl>
  </w:abstractNum>
  <w:abstractNum w:abstractNumId="14">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5">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6">
    <w:nsid w:val="23CC721C"/>
    <w:multiLevelType w:val="hybridMultilevel"/>
    <w:tmpl w:val="B3C2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3F2AF9"/>
    <w:multiLevelType w:val="multilevel"/>
    <w:tmpl w:val="AA46AD26"/>
    <w:lvl w:ilvl="0">
      <w:start w:val="1"/>
      <w:numFmt w:val="decimal"/>
      <w:pStyle w:val="Sraassunumeriais41"/>
      <w:lvlText w:val="%1."/>
      <w:lvlJc w:val="left"/>
      <w:pPr>
        <w:ind w:left="366" w:hanging="360"/>
      </w:pPr>
      <w:rPr>
        <w:vertAlign w:val="baseline"/>
      </w:rPr>
    </w:lvl>
    <w:lvl w:ilvl="1">
      <w:start w:val="1"/>
      <w:numFmt w:val="decimal"/>
      <w:lvlText w:val="%1.%2"/>
      <w:lvlJc w:val="left"/>
      <w:pPr>
        <w:ind w:left="1142" w:hanging="432"/>
      </w:pPr>
      <w:rPr>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8">
    <w:nsid w:val="301312C1"/>
    <w:multiLevelType w:val="hybridMultilevel"/>
    <w:tmpl w:val="52702C68"/>
    <w:lvl w:ilvl="0" w:tplc="60E83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35A7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643B3F"/>
    <w:multiLevelType w:val="hybridMultilevel"/>
    <w:tmpl w:val="C6FC588A"/>
    <w:lvl w:ilvl="0" w:tplc="4FAE3864">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1">
    <w:nsid w:val="3E3954EE"/>
    <w:multiLevelType w:val="hybridMultilevel"/>
    <w:tmpl w:val="D0E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nsid w:val="40EA1697"/>
    <w:multiLevelType w:val="hybridMultilevel"/>
    <w:tmpl w:val="8D405542"/>
    <w:lvl w:ilvl="0" w:tplc="9F52A9DC">
      <w:start w:val="1"/>
      <w:numFmt w:val="bullet"/>
      <w:lvlText w:val="•"/>
      <w:lvlJc w:val="left"/>
    </w:lvl>
    <w:lvl w:ilvl="1" w:tplc="F8FEC412">
      <w:numFmt w:val="decimal"/>
      <w:lvlText w:val=""/>
      <w:lvlJc w:val="left"/>
    </w:lvl>
    <w:lvl w:ilvl="2" w:tplc="86D40E3C">
      <w:numFmt w:val="decimal"/>
      <w:lvlText w:val=""/>
      <w:lvlJc w:val="left"/>
    </w:lvl>
    <w:lvl w:ilvl="3" w:tplc="525295E8">
      <w:numFmt w:val="decimal"/>
      <w:lvlText w:val=""/>
      <w:lvlJc w:val="left"/>
    </w:lvl>
    <w:lvl w:ilvl="4" w:tplc="90BE4530">
      <w:numFmt w:val="decimal"/>
      <w:lvlText w:val=""/>
      <w:lvlJc w:val="left"/>
    </w:lvl>
    <w:lvl w:ilvl="5" w:tplc="CF9C40EC">
      <w:numFmt w:val="decimal"/>
      <w:lvlText w:val=""/>
      <w:lvlJc w:val="left"/>
    </w:lvl>
    <w:lvl w:ilvl="6" w:tplc="F77CD542">
      <w:numFmt w:val="decimal"/>
      <w:lvlText w:val=""/>
      <w:lvlJc w:val="left"/>
    </w:lvl>
    <w:lvl w:ilvl="7" w:tplc="F716B1B6">
      <w:numFmt w:val="decimal"/>
      <w:lvlText w:val=""/>
      <w:lvlJc w:val="left"/>
    </w:lvl>
    <w:lvl w:ilvl="8" w:tplc="2A5217F6">
      <w:numFmt w:val="decimal"/>
      <w:lvlText w:val=""/>
      <w:lvlJc w:val="left"/>
    </w:lvl>
  </w:abstractNum>
  <w:abstractNum w:abstractNumId="24">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5">
    <w:nsid w:val="446052E6"/>
    <w:multiLevelType w:val="hybridMultilevel"/>
    <w:tmpl w:val="1064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7">
    <w:nsid w:val="4AA67C54"/>
    <w:multiLevelType w:val="hybridMultilevel"/>
    <w:tmpl w:val="C8F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6485F"/>
    <w:multiLevelType w:val="hybridMultilevel"/>
    <w:tmpl w:val="F4AE52CE"/>
    <w:lvl w:ilvl="0" w:tplc="04090001">
      <w:start w:val="1"/>
      <w:numFmt w:val="bullet"/>
      <w:lvlText w:val=""/>
      <w:lvlJc w:val="left"/>
      <w:rPr>
        <w:rFonts w:ascii="Symbol" w:hAnsi="Symbol" w:hint="default"/>
      </w:rPr>
    </w:lvl>
    <w:lvl w:ilvl="1" w:tplc="FFFFFFFF">
      <w:start w:val="1"/>
      <w:numFmt w:val="bullet"/>
      <w:lvlText w:val=""/>
      <w:lvlJc w:val="left"/>
      <w:rPr>
        <w:rFonts w:ascii="Symbol" w:hAnsi="Symbol" w:hint="default"/>
      </w:rPr>
    </w:lvl>
    <w:lvl w:ilvl="2" w:tplc="24D698B6">
      <w:numFmt w:val="decimal"/>
      <w:lvlText w:val=""/>
      <w:lvlJc w:val="left"/>
    </w:lvl>
    <w:lvl w:ilvl="3" w:tplc="1EDEAC40">
      <w:numFmt w:val="decimal"/>
      <w:lvlText w:val=""/>
      <w:lvlJc w:val="left"/>
    </w:lvl>
    <w:lvl w:ilvl="4" w:tplc="9454C30C">
      <w:numFmt w:val="decimal"/>
      <w:lvlText w:val=""/>
      <w:lvlJc w:val="left"/>
    </w:lvl>
    <w:lvl w:ilvl="5" w:tplc="4AB6BF4A">
      <w:numFmt w:val="decimal"/>
      <w:lvlText w:val=""/>
      <w:lvlJc w:val="left"/>
    </w:lvl>
    <w:lvl w:ilvl="6" w:tplc="250EF8C2">
      <w:numFmt w:val="decimal"/>
      <w:lvlText w:val=""/>
      <w:lvlJc w:val="left"/>
    </w:lvl>
    <w:lvl w:ilvl="7" w:tplc="BABEBFE2">
      <w:numFmt w:val="decimal"/>
      <w:lvlText w:val=""/>
      <w:lvlJc w:val="left"/>
    </w:lvl>
    <w:lvl w:ilvl="8" w:tplc="F7B0E682">
      <w:numFmt w:val="decimal"/>
      <w:lvlText w:val=""/>
      <w:lvlJc w:val="left"/>
    </w:lvl>
  </w:abstractNum>
  <w:abstractNum w:abstractNumId="29">
    <w:nsid w:val="4C046C22"/>
    <w:multiLevelType w:val="hybridMultilevel"/>
    <w:tmpl w:val="6222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F62E17"/>
    <w:multiLevelType w:val="hybridMultilevel"/>
    <w:tmpl w:val="FFFFFFFF"/>
    <w:lvl w:ilvl="0" w:tplc="D5ACE1BA">
      <w:start w:val="1"/>
      <w:numFmt w:val="bullet"/>
      <w:lvlText w:val=""/>
      <w:lvlJc w:val="left"/>
      <w:pPr>
        <w:ind w:left="720" w:hanging="360"/>
      </w:pPr>
      <w:rPr>
        <w:rFonts w:ascii="Symbol" w:hAnsi="Symbol" w:hint="default"/>
      </w:rPr>
    </w:lvl>
    <w:lvl w:ilvl="1" w:tplc="5496877C">
      <w:start w:val="1"/>
      <w:numFmt w:val="bullet"/>
      <w:lvlText w:val="o"/>
      <w:lvlJc w:val="left"/>
      <w:pPr>
        <w:ind w:left="1440" w:hanging="360"/>
      </w:pPr>
      <w:rPr>
        <w:rFonts w:ascii="Courier New" w:hAnsi="Courier New" w:hint="default"/>
      </w:rPr>
    </w:lvl>
    <w:lvl w:ilvl="2" w:tplc="30160786">
      <w:start w:val="1"/>
      <w:numFmt w:val="bullet"/>
      <w:lvlText w:val=""/>
      <w:lvlJc w:val="left"/>
      <w:pPr>
        <w:ind w:left="2160" w:hanging="360"/>
      </w:pPr>
      <w:rPr>
        <w:rFonts w:ascii="Wingdings" w:hAnsi="Wingdings" w:hint="default"/>
      </w:rPr>
    </w:lvl>
    <w:lvl w:ilvl="3" w:tplc="03A2B4A6">
      <w:start w:val="1"/>
      <w:numFmt w:val="bullet"/>
      <w:lvlText w:val=""/>
      <w:lvlJc w:val="left"/>
      <w:pPr>
        <w:ind w:left="2880" w:hanging="360"/>
      </w:pPr>
      <w:rPr>
        <w:rFonts w:ascii="Symbol" w:hAnsi="Symbol" w:hint="default"/>
      </w:rPr>
    </w:lvl>
    <w:lvl w:ilvl="4" w:tplc="BE5C426A">
      <w:start w:val="1"/>
      <w:numFmt w:val="bullet"/>
      <w:lvlText w:val="o"/>
      <w:lvlJc w:val="left"/>
      <w:pPr>
        <w:ind w:left="3600" w:hanging="360"/>
      </w:pPr>
      <w:rPr>
        <w:rFonts w:ascii="Courier New" w:hAnsi="Courier New" w:hint="default"/>
      </w:rPr>
    </w:lvl>
    <w:lvl w:ilvl="5" w:tplc="728C0810">
      <w:start w:val="1"/>
      <w:numFmt w:val="bullet"/>
      <w:lvlText w:val=""/>
      <w:lvlJc w:val="left"/>
      <w:pPr>
        <w:ind w:left="4320" w:hanging="360"/>
      </w:pPr>
      <w:rPr>
        <w:rFonts w:ascii="Wingdings" w:hAnsi="Wingdings" w:hint="default"/>
      </w:rPr>
    </w:lvl>
    <w:lvl w:ilvl="6" w:tplc="A55C6096">
      <w:start w:val="1"/>
      <w:numFmt w:val="bullet"/>
      <w:lvlText w:val=""/>
      <w:lvlJc w:val="left"/>
      <w:pPr>
        <w:ind w:left="5040" w:hanging="360"/>
      </w:pPr>
      <w:rPr>
        <w:rFonts w:ascii="Symbol" w:hAnsi="Symbol" w:hint="default"/>
      </w:rPr>
    </w:lvl>
    <w:lvl w:ilvl="7" w:tplc="F89C1FA2">
      <w:start w:val="1"/>
      <w:numFmt w:val="bullet"/>
      <w:lvlText w:val="o"/>
      <w:lvlJc w:val="left"/>
      <w:pPr>
        <w:ind w:left="5760" w:hanging="360"/>
      </w:pPr>
      <w:rPr>
        <w:rFonts w:ascii="Courier New" w:hAnsi="Courier New" w:hint="default"/>
      </w:rPr>
    </w:lvl>
    <w:lvl w:ilvl="8" w:tplc="CD2CA41C">
      <w:start w:val="1"/>
      <w:numFmt w:val="bullet"/>
      <w:lvlText w:val=""/>
      <w:lvlJc w:val="left"/>
      <w:pPr>
        <w:ind w:left="6480" w:hanging="360"/>
      </w:pPr>
      <w:rPr>
        <w:rFonts w:ascii="Wingdings" w:hAnsi="Wingdings" w:hint="default"/>
      </w:rPr>
    </w:lvl>
  </w:abstractNum>
  <w:abstractNum w:abstractNumId="31">
    <w:nsid w:val="560B198B"/>
    <w:multiLevelType w:val="hybridMultilevel"/>
    <w:tmpl w:val="460A7D00"/>
    <w:lvl w:ilvl="0" w:tplc="6F2C810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8D026A"/>
    <w:multiLevelType w:val="hybridMultilevel"/>
    <w:tmpl w:val="87C659A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3">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4">
    <w:nsid w:val="5DFD7E83"/>
    <w:multiLevelType w:val="hybridMultilevel"/>
    <w:tmpl w:val="FFFFFFFF"/>
    <w:lvl w:ilvl="0" w:tplc="5252A88E">
      <w:start w:val="1"/>
      <w:numFmt w:val="bullet"/>
      <w:lvlText w:val=""/>
      <w:lvlJc w:val="left"/>
      <w:pPr>
        <w:ind w:left="720" w:hanging="360"/>
      </w:pPr>
      <w:rPr>
        <w:rFonts w:ascii="Symbol" w:hAnsi="Symbol" w:hint="default"/>
      </w:rPr>
    </w:lvl>
    <w:lvl w:ilvl="1" w:tplc="C47AF0F2">
      <w:start w:val="1"/>
      <w:numFmt w:val="bullet"/>
      <w:lvlText w:val="o"/>
      <w:lvlJc w:val="left"/>
      <w:pPr>
        <w:ind w:left="1440" w:hanging="360"/>
      </w:pPr>
      <w:rPr>
        <w:rFonts w:ascii="Courier New" w:hAnsi="Courier New" w:hint="default"/>
      </w:rPr>
    </w:lvl>
    <w:lvl w:ilvl="2" w:tplc="1DA0C28E">
      <w:start w:val="1"/>
      <w:numFmt w:val="bullet"/>
      <w:lvlText w:val=""/>
      <w:lvlJc w:val="left"/>
      <w:pPr>
        <w:ind w:left="2160" w:hanging="360"/>
      </w:pPr>
      <w:rPr>
        <w:rFonts w:ascii="Wingdings" w:hAnsi="Wingdings" w:hint="default"/>
      </w:rPr>
    </w:lvl>
    <w:lvl w:ilvl="3" w:tplc="44586A9E">
      <w:start w:val="1"/>
      <w:numFmt w:val="bullet"/>
      <w:lvlText w:val=""/>
      <w:lvlJc w:val="left"/>
      <w:pPr>
        <w:ind w:left="2880" w:hanging="360"/>
      </w:pPr>
      <w:rPr>
        <w:rFonts w:ascii="Symbol" w:hAnsi="Symbol" w:hint="default"/>
      </w:rPr>
    </w:lvl>
    <w:lvl w:ilvl="4" w:tplc="AF2216C0">
      <w:start w:val="1"/>
      <w:numFmt w:val="bullet"/>
      <w:lvlText w:val="o"/>
      <w:lvlJc w:val="left"/>
      <w:pPr>
        <w:ind w:left="3600" w:hanging="360"/>
      </w:pPr>
      <w:rPr>
        <w:rFonts w:ascii="Courier New" w:hAnsi="Courier New" w:hint="default"/>
      </w:rPr>
    </w:lvl>
    <w:lvl w:ilvl="5" w:tplc="0F908142">
      <w:start w:val="1"/>
      <w:numFmt w:val="bullet"/>
      <w:lvlText w:val=""/>
      <w:lvlJc w:val="left"/>
      <w:pPr>
        <w:ind w:left="4320" w:hanging="360"/>
      </w:pPr>
      <w:rPr>
        <w:rFonts w:ascii="Wingdings" w:hAnsi="Wingdings" w:hint="default"/>
      </w:rPr>
    </w:lvl>
    <w:lvl w:ilvl="6" w:tplc="2A86E5EE">
      <w:start w:val="1"/>
      <w:numFmt w:val="bullet"/>
      <w:lvlText w:val=""/>
      <w:lvlJc w:val="left"/>
      <w:pPr>
        <w:ind w:left="5040" w:hanging="360"/>
      </w:pPr>
      <w:rPr>
        <w:rFonts w:ascii="Symbol" w:hAnsi="Symbol" w:hint="default"/>
      </w:rPr>
    </w:lvl>
    <w:lvl w:ilvl="7" w:tplc="9BE40992">
      <w:start w:val="1"/>
      <w:numFmt w:val="bullet"/>
      <w:lvlText w:val="o"/>
      <w:lvlJc w:val="left"/>
      <w:pPr>
        <w:ind w:left="5760" w:hanging="360"/>
      </w:pPr>
      <w:rPr>
        <w:rFonts w:ascii="Courier New" w:hAnsi="Courier New" w:hint="default"/>
      </w:rPr>
    </w:lvl>
    <w:lvl w:ilvl="8" w:tplc="95960B28">
      <w:start w:val="1"/>
      <w:numFmt w:val="bullet"/>
      <w:lvlText w:val=""/>
      <w:lvlJc w:val="left"/>
      <w:pPr>
        <w:ind w:left="6480" w:hanging="360"/>
      </w:pPr>
      <w:rPr>
        <w:rFonts w:ascii="Wingdings" w:hAnsi="Wingdings" w:hint="default"/>
      </w:rPr>
    </w:lvl>
  </w:abstractNum>
  <w:abstractNum w:abstractNumId="35">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6">
    <w:nsid w:val="60671948"/>
    <w:multiLevelType w:val="hybridMultilevel"/>
    <w:tmpl w:val="FDBCA34A"/>
    <w:lvl w:ilvl="0" w:tplc="04090001">
      <w:start w:val="1"/>
      <w:numFmt w:val="bullet"/>
      <w:lvlText w:val=""/>
      <w:lvlJc w:val="left"/>
      <w:rPr>
        <w:rFonts w:ascii="Symbol" w:hAnsi="Symbol" w:hint="default"/>
      </w:rPr>
    </w:lvl>
    <w:lvl w:ilvl="1" w:tplc="5914EFF6">
      <w:numFmt w:val="decimal"/>
      <w:lvlText w:val=""/>
      <w:lvlJc w:val="left"/>
    </w:lvl>
    <w:lvl w:ilvl="2" w:tplc="3A0A1F2C">
      <w:numFmt w:val="decimal"/>
      <w:lvlText w:val=""/>
      <w:lvlJc w:val="left"/>
    </w:lvl>
    <w:lvl w:ilvl="3" w:tplc="3B3488FC">
      <w:numFmt w:val="decimal"/>
      <w:lvlText w:val=""/>
      <w:lvlJc w:val="left"/>
    </w:lvl>
    <w:lvl w:ilvl="4" w:tplc="A1B08348">
      <w:numFmt w:val="decimal"/>
      <w:lvlText w:val=""/>
      <w:lvlJc w:val="left"/>
    </w:lvl>
    <w:lvl w:ilvl="5" w:tplc="08BEA554">
      <w:numFmt w:val="decimal"/>
      <w:lvlText w:val=""/>
      <w:lvlJc w:val="left"/>
    </w:lvl>
    <w:lvl w:ilvl="6" w:tplc="3928FAD4">
      <w:numFmt w:val="decimal"/>
      <w:lvlText w:val=""/>
      <w:lvlJc w:val="left"/>
    </w:lvl>
    <w:lvl w:ilvl="7" w:tplc="61B62120">
      <w:numFmt w:val="decimal"/>
      <w:lvlText w:val=""/>
      <w:lvlJc w:val="left"/>
    </w:lvl>
    <w:lvl w:ilvl="8" w:tplc="22CA00BE">
      <w:numFmt w:val="decimal"/>
      <w:lvlText w:val=""/>
      <w:lvlJc w:val="left"/>
    </w:lvl>
  </w:abstractNum>
  <w:abstractNum w:abstractNumId="37">
    <w:nsid w:val="61280088"/>
    <w:multiLevelType w:val="hybridMultilevel"/>
    <w:tmpl w:val="FFFFFFFF"/>
    <w:lvl w:ilvl="0" w:tplc="FDFE885A">
      <w:start w:val="1"/>
      <w:numFmt w:val="bullet"/>
      <w:lvlText w:val=""/>
      <w:lvlJc w:val="left"/>
      <w:pPr>
        <w:ind w:left="720" w:hanging="360"/>
      </w:pPr>
      <w:rPr>
        <w:rFonts w:ascii="Symbol" w:hAnsi="Symbol" w:hint="default"/>
      </w:rPr>
    </w:lvl>
    <w:lvl w:ilvl="1" w:tplc="64C65D02">
      <w:start w:val="1"/>
      <w:numFmt w:val="bullet"/>
      <w:lvlText w:val="o"/>
      <w:lvlJc w:val="left"/>
      <w:pPr>
        <w:ind w:left="1440" w:hanging="360"/>
      </w:pPr>
      <w:rPr>
        <w:rFonts w:ascii="Courier New" w:hAnsi="Courier New" w:hint="default"/>
      </w:rPr>
    </w:lvl>
    <w:lvl w:ilvl="2" w:tplc="9B547858">
      <w:start w:val="1"/>
      <w:numFmt w:val="bullet"/>
      <w:lvlText w:val=""/>
      <w:lvlJc w:val="left"/>
      <w:pPr>
        <w:ind w:left="2160" w:hanging="360"/>
      </w:pPr>
      <w:rPr>
        <w:rFonts w:ascii="Wingdings" w:hAnsi="Wingdings" w:hint="default"/>
      </w:rPr>
    </w:lvl>
    <w:lvl w:ilvl="3" w:tplc="61B0058E">
      <w:start w:val="1"/>
      <w:numFmt w:val="bullet"/>
      <w:lvlText w:val=""/>
      <w:lvlJc w:val="left"/>
      <w:pPr>
        <w:ind w:left="2880" w:hanging="360"/>
      </w:pPr>
      <w:rPr>
        <w:rFonts w:ascii="Symbol" w:hAnsi="Symbol" w:hint="default"/>
      </w:rPr>
    </w:lvl>
    <w:lvl w:ilvl="4" w:tplc="79A8B6E8">
      <w:start w:val="1"/>
      <w:numFmt w:val="bullet"/>
      <w:lvlText w:val="o"/>
      <w:lvlJc w:val="left"/>
      <w:pPr>
        <w:ind w:left="3600" w:hanging="360"/>
      </w:pPr>
      <w:rPr>
        <w:rFonts w:ascii="Courier New" w:hAnsi="Courier New" w:hint="default"/>
      </w:rPr>
    </w:lvl>
    <w:lvl w:ilvl="5" w:tplc="8BF6C684">
      <w:start w:val="1"/>
      <w:numFmt w:val="bullet"/>
      <w:lvlText w:val=""/>
      <w:lvlJc w:val="left"/>
      <w:pPr>
        <w:ind w:left="4320" w:hanging="360"/>
      </w:pPr>
      <w:rPr>
        <w:rFonts w:ascii="Wingdings" w:hAnsi="Wingdings" w:hint="default"/>
      </w:rPr>
    </w:lvl>
    <w:lvl w:ilvl="6" w:tplc="5AB2E4C8">
      <w:start w:val="1"/>
      <w:numFmt w:val="bullet"/>
      <w:lvlText w:val=""/>
      <w:lvlJc w:val="left"/>
      <w:pPr>
        <w:ind w:left="5040" w:hanging="360"/>
      </w:pPr>
      <w:rPr>
        <w:rFonts w:ascii="Symbol" w:hAnsi="Symbol" w:hint="default"/>
      </w:rPr>
    </w:lvl>
    <w:lvl w:ilvl="7" w:tplc="6D8E5550">
      <w:start w:val="1"/>
      <w:numFmt w:val="bullet"/>
      <w:lvlText w:val="o"/>
      <w:lvlJc w:val="left"/>
      <w:pPr>
        <w:ind w:left="5760" w:hanging="360"/>
      </w:pPr>
      <w:rPr>
        <w:rFonts w:ascii="Courier New" w:hAnsi="Courier New" w:hint="default"/>
      </w:rPr>
    </w:lvl>
    <w:lvl w:ilvl="8" w:tplc="4BA2F84A">
      <w:start w:val="1"/>
      <w:numFmt w:val="bullet"/>
      <w:lvlText w:val=""/>
      <w:lvlJc w:val="left"/>
      <w:pPr>
        <w:ind w:left="6480" w:hanging="360"/>
      </w:pPr>
      <w:rPr>
        <w:rFonts w:ascii="Wingdings" w:hAnsi="Wingdings" w:hint="default"/>
      </w:rPr>
    </w:lvl>
  </w:abstractNum>
  <w:abstractNum w:abstractNumId="38">
    <w:nsid w:val="619B513C"/>
    <w:multiLevelType w:val="hybridMultilevel"/>
    <w:tmpl w:val="86D4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1D183C"/>
    <w:multiLevelType w:val="multilevel"/>
    <w:tmpl w:val="4558D56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7B01045"/>
    <w:multiLevelType w:val="multilevel"/>
    <w:tmpl w:val="BD089628"/>
    <w:lvl w:ilvl="0">
      <w:start w:val="1"/>
      <w:numFmt w:val="decimal"/>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41">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2">
    <w:nsid w:val="6DB74BE5"/>
    <w:multiLevelType w:val="hybridMultilevel"/>
    <w:tmpl w:val="AE0A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5B0F7C"/>
    <w:multiLevelType w:val="hybridMultilevel"/>
    <w:tmpl w:val="FFFFFFFF"/>
    <w:lvl w:ilvl="0" w:tplc="74A8C9F6">
      <w:start w:val="1"/>
      <w:numFmt w:val="bullet"/>
      <w:lvlText w:val=""/>
      <w:lvlJc w:val="left"/>
      <w:pPr>
        <w:ind w:left="720" w:hanging="360"/>
      </w:pPr>
      <w:rPr>
        <w:rFonts w:ascii="Symbol" w:hAnsi="Symbol" w:hint="default"/>
      </w:rPr>
    </w:lvl>
    <w:lvl w:ilvl="1" w:tplc="94620C64">
      <w:start w:val="1"/>
      <w:numFmt w:val="bullet"/>
      <w:lvlText w:val="o"/>
      <w:lvlJc w:val="left"/>
      <w:pPr>
        <w:ind w:left="1440" w:hanging="360"/>
      </w:pPr>
      <w:rPr>
        <w:rFonts w:ascii="Courier New" w:hAnsi="Courier New" w:hint="default"/>
      </w:rPr>
    </w:lvl>
    <w:lvl w:ilvl="2" w:tplc="987C4F00">
      <w:start w:val="1"/>
      <w:numFmt w:val="bullet"/>
      <w:lvlText w:val=""/>
      <w:lvlJc w:val="left"/>
      <w:pPr>
        <w:ind w:left="2160" w:hanging="360"/>
      </w:pPr>
      <w:rPr>
        <w:rFonts w:ascii="Wingdings" w:hAnsi="Wingdings" w:hint="default"/>
      </w:rPr>
    </w:lvl>
    <w:lvl w:ilvl="3" w:tplc="39B2A9E4">
      <w:start w:val="1"/>
      <w:numFmt w:val="bullet"/>
      <w:lvlText w:val=""/>
      <w:lvlJc w:val="left"/>
      <w:pPr>
        <w:ind w:left="2880" w:hanging="360"/>
      </w:pPr>
      <w:rPr>
        <w:rFonts w:ascii="Symbol" w:hAnsi="Symbol" w:hint="default"/>
      </w:rPr>
    </w:lvl>
    <w:lvl w:ilvl="4" w:tplc="195ADEF8">
      <w:start w:val="1"/>
      <w:numFmt w:val="bullet"/>
      <w:lvlText w:val="o"/>
      <w:lvlJc w:val="left"/>
      <w:pPr>
        <w:ind w:left="3600" w:hanging="360"/>
      </w:pPr>
      <w:rPr>
        <w:rFonts w:ascii="Courier New" w:hAnsi="Courier New" w:hint="default"/>
      </w:rPr>
    </w:lvl>
    <w:lvl w:ilvl="5" w:tplc="4C48B7CE">
      <w:start w:val="1"/>
      <w:numFmt w:val="bullet"/>
      <w:lvlText w:val=""/>
      <w:lvlJc w:val="left"/>
      <w:pPr>
        <w:ind w:left="4320" w:hanging="360"/>
      </w:pPr>
      <w:rPr>
        <w:rFonts w:ascii="Wingdings" w:hAnsi="Wingdings" w:hint="default"/>
      </w:rPr>
    </w:lvl>
    <w:lvl w:ilvl="6" w:tplc="D054D3E4">
      <w:start w:val="1"/>
      <w:numFmt w:val="bullet"/>
      <w:lvlText w:val=""/>
      <w:lvlJc w:val="left"/>
      <w:pPr>
        <w:ind w:left="5040" w:hanging="360"/>
      </w:pPr>
      <w:rPr>
        <w:rFonts w:ascii="Symbol" w:hAnsi="Symbol" w:hint="default"/>
      </w:rPr>
    </w:lvl>
    <w:lvl w:ilvl="7" w:tplc="6040EEFA">
      <w:start w:val="1"/>
      <w:numFmt w:val="bullet"/>
      <w:lvlText w:val="o"/>
      <w:lvlJc w:val="left"/>
      <w:pPr>
        <w:ind w:left="5760" w:hanging="360"/>
      </w:pPr>
      <w:rPr>
        <w:rFonts w:ascii="Courier New" w:hAnsi="Courier New" w:hint="default"/>
      </w:rPr>
    </w:lvl>
    <w:lvl w:ilvl="8" w:tplc="8D22B678">
      <w:start w:val="1"/>
      <w:numFmt w:val="bullet"/>
      <w:lvlText w:val=""/>
      <w:lvlJc w:val="left"/>
      <w:pPr>
        <w:ind w:left="6480" w:hanging="360"/>
      </w:pPr>
      <w:rPr>
        <w:rFonts w:ascii="Wingdings" w:hAnsi="Wingdings" w:hint="default"/>
      </w:rPr>
    </w:lvl>
  </w:abstractNum>
  <w:abstractNum w:abstractNumId="44">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5">
    <w:nsid w:val="773C1919"/>
    <w:multiLevelType w:val="multilevel"/>
    <w:tmpl w:val="36328930"/>
    <w:lvl w:ilvl="0">
      <w:start w:val="1"/>
      <w:numFmt w:val="decimal"/>
      <w:lvlText w:val="%1."/>
      <w:lvlJc w:val="left"/>
      <w:pPr>
        <w:ind w:left="360" w:hanging="360"/>
      </w:pPr>
    </w:lvl>
    <w:lvl w:ilvl="1">
      <w:start w:val="1"/>
      <w:numFmt w:val="decimal"/>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82B5280"/>
    <w:multiLevelType w:val="hybridMultilevel"/>
    <w:tmpl w:val="2A14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8">
    <w:nsid w:val="7A8B7FE1"/>
    <w:multiLevelType w:val="hybridMultilevel"/>
    <w:tmpl w:val="43B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40"/>
  </w:num>
  <w:num w:numId="4">
    <w:abstractNumId w:val="5"/>
  </w:num>
  <w:num w:numId="5">
    <w:abstractNumId w:val="14"/>
  </w:num>
  <w:num w:numId="6">
    <w:abstractNumId w:val="44"/>
  </w:num>
  <w:num w:numId="7">
    <w:abstractNumId w:val="22"/>
  </w:num>
  <w:num w:numId="8">
    <w:abstractNumId w:val="2"/>
  </w:num>
  <w:num w:numId="9">
    <w:abstractNumId w:val="26"/>
  </w:num>
  <w:num w:numId="10">
    <w:abstractNumId w:val="47"/>
  </w:num>
  <w:num w:numId="11">
    <w:abstractNumId w:val="15"/>
  </w:num>
  <w:num w:numId="12">
    <w:abstractNumId w:val="10"/>
  </w:num>
  <w:num w:numId="13">
    <w:abstractNumId w:val="17"/>
  </w:num>
  <w:num w:numId="14">
    <w:abstractNumId w:val="11"/>
  </w:num>
  <w:num w:numId="15">
    <w:abstractNumId w:val="35"/>
  </w:num>
  <w:num w:numId="16">
    <w:abstractNumId w:val="24"/>
  </w:num>
  <w:num w:numId="17">
    <w:abstractNumId w:val="8"/>
  </w:num>
  <w:num w:numId="18">
    <w:abstractNumId w:val="41"/>
  </w:num>
  <w:num w:numId="19">
    <w:abstractNumId w:val="18"/>
  </w:num>
  <w:num w:numId="20">
    <w:abstractNumId w:val="37"/>
  </w:num>
  <w:num w:numId="21">
    <w:abstractNumId w:val="34"/>
  </w:num>
  <w:num w:numId="22">
    <w:abstractNumId w:val="13"/>
  </w:num>
  <w:num w:numId="23">
    <w:abstractNumId w:val="30"/>
  </w:num>
  <w:num w:numId="24">
    <w:abstractNumId w:val="43"/>
  </w:num>
  <w:num w:numId="25">
    <w:abstractNumId w:val="9"/>
  </w:num>
  <w:num w:numId="26">
    <w:abstractNumId w:val="6"/>
  </w:num>
  <w:num w:numId="27">
    <w:abstractNumId w:val="23"/>
  </w:num>
  <w:num w:numId="28">
    <w:abstractNumId w:val="1"/>
  </w:num>
  <w:num w:numId="29">
    <w:abstractNumId w:val="28"/>
  </w:num>
  <w:num w:numId="30">
    <w:abstractNumId w:val="36"/>
  </w:num>
  <w:num w:numId="31">
    <w:abstractNumId w:val="45"/>
  </w:num>
  <w:num w:numId="32">
    <w:abstractNumId w:val="39"/>
  </w:num>
  <w:num w:numId="33">
    <w:abstractNumId w:val="19"/>
  </w:num>
  <w:num w:numId="34">
    <w:abstractNumId w:val="16"/>
  </w:num>
  <w:num w:numId="35">
    <w:abstractNumId w:val="38"/>
  </w:num>
  <w:num w:numId="36">
    <w:abstractNumId w:val="4"/>
  </w:num>
  <w:num w:numId="37">
    <w:abstractNumId w:val="27"/>
  </w:num>
  <w:num w:numId="38">
    <w:abstractNumId w:val="48"/>
  </w:num>
  <w:num w:numId="39">
    <w:abstractNumId w:val="32"/>
  </w:num>
  <w:num w:numId="40">
    <w:abstractNumId w:val="7"/>
  </w:num>
  <w:num w:numId="41">
    <w:abstractNumId w:val="25"/>
  </w:num>
  <w:num w:numId="42">
    <w:abstractNumId w:val="29"/>
  </w:num>
  <w:num w:numId="43">
    <w:abstractNumId w:val="46"/>
  </w:num>
  <w:num w:numId="44">
    <w:abstractNumId w:val="21"/>
  </w:num>
  <w:num w:numId="45">
    <w:abstractNumId w:val="42"/>
  </w:num>
  <w:num w:numId="46">
    <w:abstractNumId w:val="12"/>
  </w:num>
  <w:num w:numId="47">
    <w:abstractNumId w:val="20"/>
  </w:num>
  <w:num w:numId="48">
    <w:abstractNumId w:val="0"/>
  </w:num>
  <w:num w:numId="49">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396"/>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03"/>
    <w:rsid w:val="00027262"/>
    <w:rsid w:val="00030883"/>
    <w:rsid w:val="00031AAD"/>
    <w:rsid w:val="000431A3"/>
    <w:rsid w:val="00045CAC"/>
    <w:rsid w:val="00066C5C"/>
    <w:rsid w:val="00082E05"/>
    <w:rsid w:val="0008510E"/>
    <w:rsid w:val="00086D91"/>
    <w:rsid w:val="0009419A"/>
    <w:rsid w:val="00095BFE"/>
    <w:rsid w:val="00095FE6"/>
    <w:rsid w:val="000A5BB0"/>
    <w:rsid w:val="000A6E58"/>
    <w:rsid w:val="000B6005"/>
    <w:rsid w:val="000D0E1A"/>
    <w:rsid w:val="000D5802"/>
    <w:rsid w:val="000D63FD"/>
    <w:rsid w:val="000D7976"/>
    <w:rsid w:val="000E23F3"/>
    <w:rsid w:val="000E5047"/>
    <w:rsid w:val="000E7E21"/>
    <w:rsid w:val="000F2116"/>
    <w:rsid w:val="000F4EBF"/>
    <w:rsid w:val="000F60AE"/>
    <w:rsid w:val="000F68F0"/>
    <w:rsid w:val="000F7CA0"/>
    <w:rsid w:val="00110F1D"/>
    <w:rsid w:val="001120FA"/>
    <w:rsid w:val="00115065"/>
    <w:rsid w:val="00124525"/>
    <w:rsid w:val="001249DE"/>
    <w:rsid w:val="0012787B"/>
    <w:rsid w:val="001355CC"/>
    <w:rsid w:val="00153620"/>
    <w:rsid w:val="00153D87"/>
    <w:rsid w:val="00155E0F"/>
    <w:rsid w:val="001600E0"/>
    <w:rsid w:val="00167132"/>
    <w:rsid w:val="001740B4"/>
    <w:rsid w:val="00176303"/>
    <w:rsid w:val="001835CF"/>
    <w:rsid w:val="00195A7C"/>
    <w:rsid w:val="001A2F2D"/>
    <w:rsid w:val="001A3911"/>
    <w:rsid w:val="001B0FDD"/>
    <w:rsid w:val="001B6FD9"/>
    <w:rsid w:val="001C0857"/>
    <w:rsid w:val="001C254B"/>
    <w:rsid w:val="001C3D49"/>
    <w:rsid w:val="001C58EE"/>
    <w:rsid w:val="001D1668"/>
    <w:rsid w:val="001D2250"/>
    <w:rsid w:val="001E14A7"/>
    <w:rsid w:val="001E576F"/>
    <w:rsid w:val="001F05DC"/>
    <w:rsid w:val="001F06B5"/>
    <w:rsid w:val="001F3D53"/>
    <w:rsid w:val="001F67FF"/>
    <w:rsid w:val="00213FBA"/>
    <w:rsid w:val="00220398"/>
    <w:rsid w:val="0022173D"/>
    <w:rsid w:val="00223824"/>
    <w:rsid w:val="002266EF"/>
    <w:rsid w:val="0023127B"/>
    <w:rsid w:val="0024463B"/>
    <w:rsid w:val="0026121F"/>
    <w:rsid w:val="002618FA"/>
    <w:rsid w:val="00265CEA"/>
    <w:rsid w:val="00271CF0"/>
    <w:rsid w:val="00272306"/>
    <w:rsid w:val="00272CB7"/>
    <w:rsid w:val="00273D86"/>
    <w:rsid w:val="00280C3F"/>
    <w:rsid w:val="0028604B"/>
    <w:rsid w:val="00294240"/>
    <w:rsid w:val="002C17D8"/>
    <w:rsid w:val="002C22C3"/>
    <w:rsid w:val="002D37EA"/>
    <w:rsid w:val="002D3F89"/>
    <w:rsid w:val="002D4493"/>
    <w:rsid w:val="002E22F6"/>
    <w:rsid w:val="002E3A91"/>
    <w:rsid w:val="002E7A90"/>
    <w:rsid w:val="002F1554"/>
    <w:rsid w:val="002F24D7"/>
    <w:rsid w:val="002F548B"/>
    <w:rsid w:val="0030724A"/>
    <w:rsid w:val="00317746"/>
    <w:rsid w:val="00320A26"/>
    <w:rsid w:val="00322C70"/>
    <w:rsid w:val="003332C0"/>
    <w:rsid w:val="00333BCE"/>
    <w:rsid w:val="00341BB3"/>
    <w:rsid w:val="003538BF"/>
    <w:rsid w:val="0035467B"/>
    <w:rsid w:val="00355F2A"/>
    <w:rsid w:val="00356B65"/>
    <w:rsid w:val="0036554C"/>
    <w:rsid w:val="00366D35"/>
    <w:rsid w:val="00372CA6"/>
    <w:rsid w:val="003731F1"/>
    <w:rsid w:val="003763F0"/>
    <w:rsid w:val="003904EE"/>
    <w:rsid w:val="00390663"/>
    <w:rsid w:val="00390D3E"/>
    <w:rsid w:val="00391ED3"/>
    <w:rsid w:val="003B2D26"/>
    <w:rsid w:val="003B3FF9"/>
    <w:rsid w:val="003B438D"/>
    <w:rsid w:val="003B4571"/>
    <w:rsid w:val="003C39BB"/>
    <w:rsid w:val="003C6F66"/>
    <w:rsid w:val="003D4281"/>
    <w:rsid w:val="003D5ED0"/>
    <w:rsid w:val="003E396B"/>
    <w:rsid w:val="003E44E7"/>
    <w:rsid w:val="003F39D6"/>
    <w:rsid w:val="003F3FBD"/>
    <w:rsid w:val="003F5249"/>
    <w:rsid w:val="003F7C5C"/>
    <w:rsid w:val="003F7EEC"/>
    <w:rsid w:val="00401BBC"/>
    <w:rsid w:val="00406526"/>
    <w:rsid w:val="00407B6B"/>
    <w:rsid w:val="004250E1"/>
    <w:rsid w:val="0043143B"/>
    <w:rsid w:val="00432B54"/>
    <w:rsid w:val="00437DD5"/>
    <w:rsid w:val="00442B72"/>
    <w:rsid w:val="00451B0E"/>
    <w:rsid w:val="00451C8B"/>
    <w:rsid w:val="0045424D"/>
    <w:rsid w:val="00462F0C"/>
    <w:rsid w:val="00463F4B"/>
    <w:rsid w:val="0046465B"/>
    <w:rsid w:val="00472CD6"/>
    <w:rsid w:val="00476AC2"/>
    <w:rsid w:val="00480A03"/>
    <w:rsid w:val="00480FA9"/>
    <w:rsid w:val="00481256"/>
    <w:rsid w:val="0049357D"/>
    <w:rsid w:val="00494A62"/>
    <w:rsid w:val="004B5460"/>
    <w:rsid w:val="004C7B51"/>
    <w:rsid w:val="004D0A71"/>
    <w:rsid w:val="004D0D1A"/>
    <w:rsid w:val="004D423E"/>
    <w:rsid w:val="004D55B8"/>
    <w:rsid w:val="004D7F4E"/>
    <w:rsid w:val="004E308E"/>
    <w:rsid w:val="004E6A8A"/>
    <w:rsid w:val="004F0EFE"/>
    <w:rsid w:val="004F2B84"/>
    <w:rsid w:val="005005EC"/>
    <w:rsid w:val="00511751"/>
    <w:rsid w:val="0053543F"/>
    <w:rsid w:val="00535EE9"/>
    <w:rsid w:val="0054098B"/>
    <w:rsid w:val="00541D67"/>
    <w:rsid w:val="00546067"/>
    <w:rsid w:val="00551548"/>
    <w:rsid w:val="00556F1E"/>
    <w:rsid w:val="00561FDF"/>
    <w:rsid w:val="00562B99"/>
    <w:rsid w:val="00565794"/>
    <w:rsid w:val="005817AA"/>
    <w:rsid w:val="00587A6B"/>
    <w:rsid w:val="00590FE0"/>
    <w:rsid w:val="00593A4F"/>
    <w:rsid w:val="00596AFE"/>
    <w:rsid w:val="00597C01"/>
    <w:rsid w:val="005A070E"/>
    <w:rsid w:val="005A55BC"/>
    <w:rsid w:val="005C0232"/>
    <w:rsid w:val="005D2859"/>
    <w:rsid w:val="005D627A"/>
    <w:rsid w:val="005D68B0"/>
    <w:rsid w:val="005E28E7"/>
    <w:rsid w:val="005E7952"/>
    <w:rsid w:val="005F3E45"/>
    <w:rsid w:val="00606373"/>
    <w:rsid w:val="00612AC5"/>
    <w:rsid w:val="00612D96"/>
    <w:rsid w:val="00614C74"/>
    <w:rsid w:val="006159E8"/>
    <w:rsid w:val="00621CFB"/>
    <w:rsid w:val="00627C9E"/>
    <w:rsid w:val="00635060"/>
    <w:rsid w:val="00635304"/>
    <w:rsid w:val="00640FC9"/>
    <w:rsid w:val="00642943"/>
    <w:rsid w:val="00654B56"/>
    <w:rsid w:val="00664489"/>
    <w:rsid w:val="00666806"/>
    <w:rsid w:val="00675735"/>
    <w:rsid w:val="00685572"/>
    <w:rsid w:val="00697890"/>
    <w:rsid w:val="00697AB9"/>
    <w:rsid w:val="006A5D3E"/>
    <w:rsid w:val="006A6D95"/>
    <w:rsid w:val="006B3027"/>
    <w:rsid w:val="006C2074"/>
    <w:rsid w:val="006D04FC"/>
    <w:rsid w:val="006E1988"/>
    <w:rsid w:val="006E793C"/>
    <w:rsid w:val="006F2838"/>
    <w:rsid w:val="006F421B"/>
    <w:rsid w:val="006F5031"/>
    <w:rsid w:val="006F5956"/>
    <w:rsid w:val="00714801"/>
    <w:rsid w:val="007231AF"/>
    <w:rsid w:val="0073669D"/>
    <w:rsid w:val="007376DF"/>
    <w:rsid w:val="00744B36"/>
    <w:rsid w:val="00751483"/>
    <w:rsid w:val="007521B4"/>
    <w:rsid w:val="00762B00"/>
    <w:rsid w:val="0077646B"/>
    <w:rsid w:val="007775BA"/>
    <w:rsid w:val="007808B3"/>
    <w:rsid w:val="00780BE5"/>
    <w:rsid w:val="00790C87"/>
    <w:rsid w:val="007948B6"/>
    <w:rsid w:val="00796889"/>
    <w:rsid w:val="007B1156"/>
    <w:rsid w:val="007B57B1"/>
    <w:rsid w:val="007B79B1"/>
    <w:rsid w:val="007C52AA"/>
    <w:rsid w:val="007C5FB5"/>
    <w:rsid w:val="007C6517"/>
    <w:rsid w:val="007D0220"/>
    <w:rsid w:val="007D2BC3"/>
    <w:rsid w:val="007D364C"/>
    <w:rsid w:val="007D3F89"/>
    <w:rsid w:val="007E5AA3"/>
    <w:rsid w:val="007F1525"/>
    <w:rsid w:val="007F5B6A"/>
    <w:rsid w:val="0080452D"/>
    <w:rsid w:val="00811CDE"/>
    <w:rsid w:val="0081276D"/>
    <w:rsid w:val="0081429C"/>
    <w:rsid w:val="0082028B"/>
    <w:rsid w:val="00841D08"/>
    <w:rsid w:val="008460FB"/>
    <w:rsid w:val="00846833"/>
    <w:rsid w:val="00857A29"/>
    <w:rsid w:val="00875C36"/>
    <w:rsid w:val="0088477D"/>
    <w:rsid w:val="0089781C"/>
    <w:rsid w:val="008A2760"/>
    <w:rsid w:val="008A6D86"/>
    <w:rsid w:val="008A76DD"/>
    <w:rsid w:val="008B32AA"/>
    <w:rsid w:val="008B39B1"/>
    <w:rsid w:val="008B76FD"/>
    <w:rsid w:val="008C22E6"/>
    <w:rsid w:val="008C6777"/>
    <w:rsid w:val="008E4A34"/>
    <w:rsid w:val="008E4D09"/>
    <w:rsid w:val="008F04B8"/>
    <w:rsid w:val="008F1E3A"/>
    <w:rsid w:val="008F4D91"/>
    <w:rsid w:val="00904284"/>
    <w:rsid w:val="00916241"/>
    <w:rsid w:val="00917DFE"/>
    <w:rsid w:val="00921261"/>
    <w:rsid w:val="0092631B"/>
    <w:rsid w:val="00931C56"/>
    <w:rsid w:val="00932577"/>
    <w:rsid w:val="00932942"/>
    <w:rsid w:val="0094257C"/>
    <w:rsid w:val="0094417F"/>
    <w:rsid w:val="00947702"/>
    <w:rsid w:val="0094778A"/>
    <w:rsid w:val="0095081D"/>
    <w:rsid w:val="00952ADE"/>
    <w:rsid w:val="00965E3F"/>
    <w:rsid w:val="00977EF7"/>
    <w:rsid w:val="00981D14"/>
    <w:rsid w:val="009834AB"/>
    <w:rsid w:val="00990292"/>
    <w:rsid w:val="00990483"/>
    <w:rsid w:val="009A05AC"/>
    <w:rsid w:val="009A187A"/>
    <w:rsid w:val="009A4FD5"/>
    <w:rsid w:val="009B0563"/>
    <w:rsid w:val="009C0966"/>
    <w:rsid w:val="009D2A68"/>
    <w:rsid w:val="009E12A2"/>
    <w:rsid w:val="009F24F7"/>
    <w:rsid w:val="00A05BE8"/>
    <w:rsid w:val="00A11B9D"/>
    <w:rsid w:val="00A20698"/>
    <w:rsid w:val="00A225CA"/>
    <w:rsid w:val="00A4197C"/>
    <w:rsid w:val="00A5385F"/>
    <w:rsid w:val="00A53B75"/>
    <w:rsid w:val="00A5548B"/>
    <w:rsid w:val="00A613F7"/>
    <w:rsid w:val="00A614BC"/>
    <w:rsid w:val="00A63D84"/>
    <w:rsid w:val="00A646AE"/>
    <w:rsid w:val="00A6499B"/>
    <w:rsid w:val="00A8381C"/>
    <w:rsid w:val="00A845AD"/>
    <w:rsid w:val="00A8566C"/>
    <w:rsid w:val="00A908A6"/>
    <w:rsid w:val="00A9696F"/>
    <w:rsid w:val="00A976AA"/>
    <w:rsid w:val="00A97703"/>
    <w:rsid w:val="00AA1BC2"/>
    <w:rsid w:val="00AA42A1"/>
    <w:rsid w:val="00AA4D85"/>
    <w:rsid w:val="00AB0541"/>
    <w:rsid w:val="00AB22C0"/>
    <w:rsid w:val="00AB5531"/>
    <w:rsid w:val="00AC1211"/>
    <w:rsid w:val="00AC1433"/>
    <w:rsid w:val="00AC271B"/>
    <w:rsid w:val="00AD36DE"/>
    <w:rsid w:val="00AF44B5"/>
    <w:rsid w:val="00AF681F"/>
    <w:rsid w:val="00B0121B"/>
    <w:rsid w:val="00B02684"/>
    <w:rsid w:val="00B03C6F"/>
    <w:rsid w:val="00B12285"/>
    <w:rsid w:val="00B23053"/>
    <w:rsid w:val="00B2590B"/>
    <w:rsid w:val="00B27A69"/>
    <w:rsid w:val="00B414E0"/>
    <w:rsid w:val="00B47FD8"/>
    <w:rsid w:val="00B47FDF"/>
    <w:rsid w:val="00B56E48"/>
    <w:rsid w:val="00B6391C"/>
    <w:rsid w:val="00B76D09"/>
    <w:rsid w:val="00B8397A"/>
    <w:rsid w:val="00B85708"/>
    <w:rsid w:val="00B93D6E"/>
    <w:rsid w:val="00BA481B"/>
    <w:rsid w:val="00BA5B1A"/>
    <w:rsid w:val="00BA67D0"/>
    <w:rsid w:val="00BA6978"/>
    <w:rsid w:val="00BB74DF"/>
    <w:rsid w:val="00BC1DEA"/>
    <w:rsid w:val="00BD079C"/>
    <w:rsid w:val="00BD6138"/>
    <w:rsid w:val="00BD6D03"/>
    <w:rsid w:val="00BE0DEA"/>
    <w:rsid w:val="00BF47DB"/>
    <w:rsid w:val="00BF5E4F"/>
    <w:rsid w:val="00C01E24"/>
    <w:rsid w:val="00C04042"/>
    <w:rsid w:val="00C07E70"/>
    <w:rsid w:val="00C14718"/>
    <w:rsid w:val="00C17BB4"/>
    <w:rsid w:val="00C366E5"/>
    <w:rsid w:val="00C36A44"/>
    <w:rsid w:val="00C405B3"/>
    <w:rsid w:val="00C529F0"/>
    <w:rsid w:val="00C55026"/>
    <w:rsid w:val="00C557DD"/>
    <w:rsid w:val="00C557F1"/>
    <w:rsid w:val="00C56340"/>
    <w:rsid w:val="00C57D63"/>
    <w:rsid w:val="00C76775"/>
    <w:rsid w:val="00C86523"/>
    <w:rsid w:val="00C87770"/>
    <w:rsid w:val="00C938B6"/>
    <w:rsid w:val="00C95E7E"/>
    <w:rsid w:val="00C978D6"/>
    <w:rsid w:val="00CA7DA0"/>
    <w:rsid w:val="00CB19E6"/>
    <w:rsid w:val="00CC0B41"/>
    <w:rsid w:val="00CC1D74"/>
    <w:rsid w:val="00CC5B04"/>
    <w:rsid w:val="00CC6ADF"/>
    <w:rsid w:val="00CD13F1"/>
    <w:rsid w:val="00CD1700"/>
    <w:rsid w:val="00CD7FBE"/>
    <w:rsid w:val="00CE4E78"/>
    <w:rsid w:val="00CF33AA"/>
    <w:rsid w:val="00D04AD0"/>
    <w:rsid w:val="00D06CFF"/>
    <w:rsid w:val="00D07E4F"/>
    <w:rsid w:val="00D07F14"/>
    <w:rsid w:val="00D13136"/>
    <w:rsid w:val="00D1740F"/>
    <w:rsid w:val="00D23B60"/>
    <w:rsid w:val="00D36CB6"/>
    <w:rsid w:val="00D45E7C"/>
    <w:rsid w:val="00D56FEA"/>
    <w:rsid w:val="00D6094D"/>
    <w:rsid w:val="00D646B9"/>
    <w:rsid w:val="00D662E8"/>
    <w:rsid w:val="00D70C6B"/>
    <w:rsid w:val="00D71725"/>
    <w:rsid w:val="00D736B8"/>
    <w:rsid w:val="00D80FA5"/>
    <w:rsid w:val="00D85968"/>
    <w:rsid w:val="00D85CB6"/>
    <w:rsid w:val="00D8705D"/>
    <w:rsid w:val="00D90DCE"/>
    <w:rsid w:val="00D92DCA"/>
    <w:rsid w:val="00D97078"/>
    <w:rsid w:val="00DA467C"/>
    <w:rsid w:val="00DC6C9C"/>
    <w:rsid w:val="00DD580E"/>
    <w:rsid w:val="00DE4157"/>
    <w:rsid w:val="00DE60FE"/>
    <w:rsid w:val="00DF0686"/>
    <w:rsid w:val="00DF295D"/>
    <w:rsid w:val="00DF7032"/>
    <w:rsid w:val="00E04C7A"/>
    <w:rsid w:val="00E16259"/>
    <w:rsid w:val="00E16E3C"/>
    <w:rsid w:val="00E22BEB"/>
    <w:rsid w:val="00E4071A"/>
    <w:rsid w:val="00E44849"/>
    <w:rsid w:val="00E527F4"/>
    <w:rsid w:val="00E54B3A"/>
    <w:rsid w:val="00E67E83"/>
    <w:rsid w:val="00E757B1"/>
    <w:rsid w:val="00E76FF2"/>
    <w:rsid w:val="00E800BA"/>
    <w:rsid w:val="00E827EC"/>
    <w:rsid w:val="00E9046C"/>
    <w:rsid w:val="00E94AB3"/>
    <w:rsid w:val="00EA2D13"/>
    <w:rsid w:val="00EB626A"/>
    <w:rsid w:val="00EC56FC"/>
    <w:rsid w:val="00ED30DD"/>
    <w:rsid w:val="00EE3D9E"/>
    <w:rsid w:val="00EE468D"/>
    <w:rsid w:val="00EE7E01"/>
    <w:rsid w:val="00EF1635"/>
    <w:rsid w:val="00EF5B85"/>
    <w:rsid w:val="00F0237A"/>
    <w:rsid w:val="00F0508E"/>
    <w:rsid w:val="00F06583"/>
    <w:rsid w:val="00F13E39"/>
    <w:rsid w:val="00F21B13"/>
    <w:rsid w:val="00F30BDE"/>
    <w:rsid w:val="00F30DC4"/>
    <w:rsid w:val="00F330E1"/>
    <w:rsid w:val="00F3470D"/>
    <w:rsid w:val="00F34F93"/>
    <w:rsid w:val="00F401C9"/>
    <w:rsid w:val="00F45F9F"/>
    <w:rsid w:val="00F46450"/>
    <w:rsid w:val="00F52CF6"/>
    <w:rsid w:val="00F52E3F"/>
    <w:rsid w:val="00F55BF4"/>
    <w:rsid w:val="00F71220"/>
    <w:rsid w:val="00F71E7C"/>
    <w:rsid w:val="00F76D3A"/>
    <w:rsid w:val="00F82979"/>
    <w:rsid w:val="00F84757"/>
    <w:rsid w:val="00F84B15"/>
    <w:rsid w:val="00F84EB4"/>
    <w:rsid w:val="00F86A79"/>
    <w:rsid w:val="00F9327C"/>
    <w:rsid w:val="00F93719"/>
    <w:rsid w:val="00F94951"/>
    <w:rsid w:val="00F960FE"/>
    <w:rsid w:val="00F96F55"/>
    <w:rsid w:val="00FA1894"/>
    <w:rsid w:val="00FA33E3"/>
    <w:rsid w:val="00FB029C"/>
    <w:rsid w:val="00FB5D3A"/>
    <w:rsid w:val="00FB743B"/>
    <w:rsid w:val="00FC2B56"/>
    <w:rsid w:val="00FC5CE0"/>
    <w:rsid w:val="00FC5E46"/>
    <w:rsid w:val="00FD220A"/>
    <w:rsid w:val="00FD3BAC"/>
    <w:rsid w:val="00FD4C17"/>
    <w:rsid w:val="00FE2264"/>
    <w:rsid w:val="00FE3A78"/>
    <w:rsid w:val="00FE5BBE"/>
    <w:rsid w:val="00FF0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2285"/>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link w:val="Heading3Char"/>
    <w:qFormat/>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5A070E"/>
    <w:pPr>
      <w:keepLines/>
      <w:numPr>
        <w:numId w:val="17"/>
      </w:numPr>
      <w:spacing w:before="240" w:after="240" w:line="360" w:lineRule="auto"/>
      <w:ind w:left="0" w:hanging="2"/>
      <w:outlineLvl w:val="9"/>
    </w:pPr>
    <w:rPr>
      <w:rFonts w:ascii="SEB SansSerif" w:eastAsia="SEB SansSerif" w:hAnsi="SEB SansSerif"/>
      <w:b/>
      <w:sz w:val="22"/>
      <w:lang w:val="en-US"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5"/>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7"/>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8"/>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9"/>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0"/>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1"/>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2"/>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3"/>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5"/>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autoRedefine/>
    <w:qFormat/>
    <w:rsid w:val="008B76FD"/>
    <w:pPr>
      <w:numPr>
        <w:numId w:val="18"/>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paragraph" w:styleId="ListParagraph">
    <w:name w:val="List Paragraph"/>
    <w:aliases w:val="ERP-List Paragraph,List Paragraph11,Bullet EY,List Paragraph1,List Paragraph Red,Numbering,List Paragraph2,List Paragraph21,Lentele,VARNELES,Paragraph,Table of contents numbered,lp1,Bullet 1,Use Case List Paragraph,Buletai"/>
    <w:basedOn w:val="Normal"/>
    <w:link w:val="ListParagraphChar"/>
    <w:uiPriority w:val="34"/>
    <w:qFormat/>
    <w:rsid w:val="003D4281"/>
    <w:pPr>
      <w:widowControl w:val="0"/>
      <w:autoSpaceDE w:val="0"/>
      <w:autoSpaceDN w:val="0"/>
      <w:ind w:left="262" w:firstLine="566"/>
      <w:jc w:val="both"/>
    </w:pPr>
    <w:rPr>
      <w:sz w:val="22"/>
      <w:szCs w:val="22"/>
      <w:lang w:eastAsia="en-US"/>
    </w:rPr>
  </w:style>
  <w:style w:type="paragraph" w:styleId="NoSpacing">
    <w:name w:val="No Spacing"/>
    <w:uiPriority w:val="1"/>
    <w:qFormat/>
    <w:rsid w:val="003D4281"/>
    <w:pPr>
      <w:jc w:val="both"/>
    </w:pPr>
    <w:rPr>
      <w:rFonts w:asciiTheme="minorHAnsi" w:eastAsiaTheme="minorHAnsi" w:hAnsiTheme="minorHAnsi" w:cstheme="minorBidi"/>
      <w:noProof/>
      <w:sz w:val="22"/>
      <w:szCs w:val="22"/>
      <w:lang w:eastAsia="en-US"/>
    </w:rPr>
  </w:style>
  <w:style w:type="table" w:customStyle="1" w:styleId="GridTable1Light1">
    <w:name w:val="Grid Table 1 Light1"/>
    <w:basedOn w:val="TableNormal"/>
    <w:uiPriority w:val="46"/>
    <w:rsid w:val="003D4281"/>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ERP-List Paragraph Char,List Paragraph11 Char,Bullet EY Char,List Paragraph1 Char,List Paragraph Red Char,Numbering Char,List Paragraph2 Char,List Paragraph21 Char,Lentele Char,VARNELES Char,Paragraph Char,lp1 Char,Bullet 1 Char"/>
    <w:basedOn w:val="DefaultParagraphFont"/>
    <w:link w:val="ListParagraph"/>
    <w:uiPriority w:val="34"/>
    <w:qFormat/>
    <w:locked/>
    <w:rsid w:val="003D4281"/>
    <w:rPr>
      <w:sz w:val="22"/>
      <w:szCs w:val="22"/>
      <w:lang w:eastAsia="en-US"/>
    </w:rPr>
  </w:style>
  <w:style w:type="paragraph" w:customStyle="1" w:styleId="footnotedescription">
    <w:name w:val="footnote description"/>
    <w:next w:val="Normal"/>
    <w:link w:val="footnotedescriptionChar"/>
    <w:hidden/>
    <w:rsid w:val="0008510E"/>
    <w:pPr>
      <w:spacing w:line="259" w:lineRule="auto"/>
    </w:pPr>
    <w:rPr>
      <w:color w:val="000000"/>
      <w:sz w:val="18"/>
      <w:szCs w:val="22"/>
      <w:lang w:val="en-US" w:eastAsia="en-US"/>
    </w:rPr>
  </w:style>
  <w:style w:type="character" w:customStyle="1" w:styleId="footnotedescriptionChar">
    <w:name w:val="footnote description Char"/>
    <w:link w:val="footnotedescription"/>
    <w:rsid w:val="0008510E"/>
    <w:rPr>
      <w:color w:val="000000"/>
      <w:sz w:val="18"/>
      <w:szCs w:val="22"/>
      <w:lang w:val="en-US" w:eastAsia="en-US"/>
    </w:rPr>
  </w:style>
  <w:style w:type="character" w:customStyle="1" w:styleId="footnotemark">
    <w:name w:val="footnote mark"/>
    <w:hidden/>
    <w:rsid w:val="0008510E"/>
    <w:rPr>
      <w:rFonts w:ascii="Times New Roman" w:eastAsia="Times New Roman" w:hAnsi="Times New Roman" w:cs="Times New Roman"/>
      <w:color w:val="000000"/>
      <w:sz w:val="25"/>
      <w:vertAlign w:val="superscript"/>
    </w:rPr>
  </w:style>
  <w:style w:type="table" w:customStyle="1" w:styleId="TableGrid0">
    <w:name w:val="TableGrid"/>
    <w:rsid w:val="0008510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Footer">
    <w:name w:val="footer"/>
    <w:basedOn w:val="Normal"/>
    <w:link w:val="FooterChar"/>
    <w:uiPriority w:val="99"/>
    <w:rsid w:val="00294240"/>
    <w:pPr>
      <w:suppressLineNumbers/>
      <w:tabs>
        <w:tab w:val="center" w:pos="4988"/>
        <w:tab w:val="right" w:pos="9976"/>
      </w:tabs>
      <w:suppressAutoHyphens/>
    </w:pPr>
    <w:rPr>
      <w:lang w:val="en-US" w:eastAsia="ar-SA"/>
    </w:rPr>
  </w:style>
  <w:style w:type="character" w:customStyle="1" w:styleId="FooterChar">
    <w:name w:val="Footer Char"/>
    <w:basedOn w:val="DefaultParagraphFont"/>
    <w:link w:val="Footer"/>
    <w:uiPriority w:val="99"/>
    <w:rsid w:val="00294240"/>
    <w:rPr>
      <w:lang w:val="en-US" w:eastAsia="ar-SA"/>
    </w:rPr>
  </w:style>
  <w:style w:type="paragraph" w:styleId="PlainText">
    <w:name w:val="Plain Text"/>
    <w:basedOn w:val="Normal"/>
    <w:link w:val="PlainTextChar"/>
    <w:uiPriority w:val="99"/>
    <w:unhideWhenUsed/>
    <w:rsid w:val="00E22BEB"/>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E22BEB"/>
    <w:rPr>
      <w:rFonts w:ascii="Calibri" w:eastAsiaTheme="minorHAnsi" w:hAnsi="Calibri" w:cs="Consolas"/>
      <w:sz w:val="22"/>
      <w:szCs w:val="21"/>
      <w:lang w:eastAsia="en-US"/>
    </w:rPr>
  </w:style>
  <w:style w:type="paragraph" w:styleId="TOC1">
    <w:name w:val="toc 1"/>
    <w:basedOn w:val="Normal"/>
    <w:next w:val="Normal"/>
    <w:autoRedefine/>
    <w:uiPriority w:val="39"/>
    <w:unhideWhenUsed/>
    <w:rsid w:val="00F06583"/>
    <w:pPr>
      <w:spacing w:after="100"/>
    </w:pPr>
  </w:style>
  <w:style w:type="paragraph" w:styleId="Header">
    <w:name w:val="header"/>
    <w:basedOn w:val="Normal"/>
    <w:link w:val="HeaderChar"/>
    <w:uiPriority w:val="99"/>
    <w:unhideWhenUsed/>
    <w:rsid w:val="00EE3D9E"/>
    <w:pPr>
      <w:tabs>
        <w:tab w:val="center" w:pos="4680"/>
        <w:tab w:val="right" w:pos="9360"/>
      </w:tabs>
    </w:pPr>
  </w:style>
  <w:style w:type="character" w:customStyle="1" w:styleId="HeaderChar">
    <w:name w:val="Header Char"/>
    <w:basedOn w:val="DefaultParagraphFont"/>
    <w:link w:val="Header"/>
    <w:uiPriority w:val="99"/>
    <w:rsid w:val="00EE3D9E"/>
  </w:style>
  <w:style w:type="paragraph" w:styleId="TOCHeading">
    <w:name w:val="TOC Heading"/>
    <w:basedOn w:val="Heading1"/>
    <w:next w:val="Normal"/>
    <w:uiPriority w:val="39"/>
    <w:unhideWhenUsed/>
    <w:qFormat/>
    <w:rsid w:val="00A20698"/>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5A070E"/>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A070E"/>
    <w:pPr>
      <w:spacing w:after="100" w:line="259" w:lineRule="auto"/>
      <w:ind w:left="440"/>
    </w:pPr>
    <w:rPr>
      <w:rFonts w:asciiTheme="minorHAnsi" w:eastAsiaTheme="minorEastAsia" w:hAnsiTheme="minorHAnsi"/>
      <w:sz w:val="22"/>
      <w:szCs w:val="22"/>
      <w:lang w:val="en-US" w:eastAsia="en-US"/>
    </w:rPr>
  </w:style>
  <w:style w:type="paragraph" w:styleId="NormalWeb">
    <w:name w:val="Normal (Web)"/>
    <w:basedOn w:val="Normal"/>
    <w:uiPriority w:val="99"/>
    <w:semiHidden/>
    <w:unhideWhenUsed/>
    <w:rsid w:val="00762B00"/>
    <w:pPr>
      <w:spacing w:before="100" w:beforeAutospacing="1" w:after="100" w:afterAutospacing="1"/>
    </w:pPr>
    <w:rPr>
      <w:sz w:val="24"/>
      <w:szCs w:val="24"/>
      <w:lang w:val="en-US" w:eastAsia="en-US"/>
    </w:rPr>
  </w:style>
  <w:style w:type="character" w:customStyle="1" w:styleId="Heading3Char">
    <w:name w:val="Heading 3 Char"/>
    <w:basedOn w:val="DefaultParagraphFont"/>
    <w:link w:val="Heading3"/>
    <w:rsid w:val="00762B00"/>
    <w:rPr>
      <w:b/>
      <w:sz w:val="28"/>
      <w:szCs w:val="28"/>
    </w:rPr>
  </w:style>
  <w:style w:type="paragraph" w:styleId="Revision">
    <w:name w:val="Revision"/>
    <w:hidden/>
    <w:uiPriority w:val="99"/>
    <w:semiHidden/>
    <w:rsid w:val="00762B00"/>
  </w:style>
  <w:style w:type="paragraph" w:customStyle="1" w:styleId="Pagrindinistekstas100">
    <w:name w:val="Pagrindinis tekstas10"/>
    <w:qFormat/>
    <w:rsid w:val="00FD4C17"/>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2285"/>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link w:val="Heading3Char"/>
    <w:qFormat/>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5A070E"/>
    <w:pPr>
      <w:keepLines/>
      <w:numPr>
        <w:numId w:val="17"/>
      </w:numPr>
      <w:spacing w:before="240" w:after="240" w:line="360" w:lineRule="auto"/>
      <w:ind w:left="0" w:hanging="2"/>
      <w:outlineLvl w:val="9"/>
    </w:pPr>
    <w:rPr>
      <w:rFonts w:ascii="SEB SansSerif" w:eastAsia="SEB SansSerif" w:hAnsi="SEB SansSerif"/>
      <w:b/>
      <w:sz w:val="22"/>
      <w:lang w:val="en-US"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5"/>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7"/>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8"/>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9"/>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0"/>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1"/>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2"/>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3"/>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5"/>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autoRedefine/>
    <w:qFormat/>
    <w:rsid w:val="008B76FD"/>
    <w:pPr>
      <w:numPr>
        <w:numId w:val="18"/>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paragraph" w:styleId="ListParagraph">
    <w:name w:val="List Paragraph"/>
    <w:aliases w:val="ERP-List Paragraph,List Paragraph11,Bullet EY,List Paragraph1,List Paragraph Red,Numbering,List Paragraph2,List Paragraph21,Lentele,VARNELES,Paragraph,Table of contents numbered,lp1,Bullet 1,Use Case List Paragraph,Buletai"/>
    <w:basedOn w:val="Normal"/>
    <w:link w:val="ListParagraphChar"/>
    <w:uiPriority w:val="34"/>
    <w:qFormat/>
    <w:rsid w:val="003D4281"/>
    <w:pPr>
      <w:widowControl w:val="0"/>
      <w:autoSpaceDE w:val="0"/>
      <w:autoSpaceDN w:val="0"/>
      <w:ind w:left="262" w:firstLine="566"/>
      <w:jc w:val="both"/>
    </w:pPr>
    <w:rPr>
      <w:sz w:val="22"/>
      <w:szCs w:val="22"/>
      <w:lang w:eastAsia="en-US"/>
    </w:rPr>
  </w:style>
  <w:style w:type="paragraph" w:styleId="NoSpacing">
    <w:name w:val="No Spacing"/>
    <w:uiPriority w:val="1"/>
    <w:qFormat/>
    <w:rsid w:val="003D4281"/>
    <w:pPr>
      <w:jc w:val="both"/>
    </w:pPr>
    <w:rPr>
      <w:rFonts w:asciiTheme="minorHAnsi" w:eastAsiaTheme="minorHAnsi" w:hAnsiTheme="minorHAnsi" w:cstheme="minorBidi"/>
      <w:noProof/>
      <w:sz w:val="22"/>
      <w:szCs w:val="22"/>
      <w:lang w:eastAsia="en-US"/>
    </w:rPr>
  </w:style>
  <w:style w:type="table" w:customStyle="1" w:styleId="GridTable1Light1">
    <w:name w:val="Grid Table 1 Light1"/>
    <w:basedOn w:val="TableNormal"/>
    <w:uiPriority w:val="46"/>
    <w:rsid w:val="003D4281"/>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ERP-List Paragraph Char,List Paragraph11 Char,Bullet EY Char,List Paragraph1 Char,List Paragraph Red Char,Numbering Char,List Paragraph2 Char,List Paragraph21 Char,Lentele Char,VARNELES Char,Paragraph Char,lp1 Char,Bullet 1 Char"/>
    <w:basedOn w:val="DefaultParagraphFont"/>
    <w:link w:val="ListParagraph"/>
    <w:uiPriority w:val="34"/>
    <w:qFormat/>
    <w:locked/>
    <w:rsid w:val="003D4281"/>
    <w:rPr>
      <w:sz w:val="22"/>
      <w:szCs w:val="22"/>
      <w:lang w:eastAsia="en-US"/>
    </w:rPr>
  </w:style>
  <w:style w:type="paragraph" w:customStyle="1" w:styleId="footnotedescription">
    <w:name w:val="footnote description"/>
    <w:next w:val="Normal"/>
    <w:link w:val="footnotedescriptionChar"/>
    <w:hidden/>
    <w:rsid w:val="0008510E"/>
    <w:pPr>
      <w:spacing w:line="259" w:lineRule="auto"/>
    </w:pPr>
    <w:rPr>
      <w:color w:val="000000"/>
      <w:sz w:val="18"/>
      <w:szCs w:val="22"/>
      <w:lang w:val="en-US" w:eastAsia="en-US"/>
    </w:rPr>
  </w:style>
  <w:style w:type="character" w:customStyle="1" w:styleId="footnotedescriptionChar">
    <w:name w:val="footnote description Char"/>
    <w:link w:val="footnotedescription"/>
    <w:rsid w:val="0008510E"/>
    <w:rPr>
      <w:color w:val="000000"/>
      <w:sz w:val="18"/>
      <w:szCs w:val="22"/>
      <w:lang w:val="en-US" w:eastAsia="en-US"/>
    </w:rPr>
  </w:style>
  <w:style w:type="character" w:customStyle="1" w:styleId="footnotemark">
    <w:name w:val="footnote mark"/>
    <w:hidden/>
    <w:rsid w:val="0008510E"/>
    <w:rPr>
      <w:rFonts w:ascii="Times New Roman" w:eastAsia="Times New Roman" w:hAnsi="Times New Roman" w:cs="Times New Roman"/>
      <w:color w:val="000000"/>
      <w:sz w:val="25"/>
      <w:vertAlign w:val="superscript"/>
    </w:rPr>
  </w:style>
  <w:style w:type="table" w:customStyle="1" w:styleId="TableGrid0">
    <w:name w:val="TableGrid"/>
    <w:rsid w:val="0008510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Footer">
    <w:name w:val="footer"/>
    <w:basedOn w:val="Normal"/>
    <w:link w:val="FooterChar"/>
    <w:uiPriority w:val="99"/>
    <w:rsid w:val="00294240"/>
    <w:pPr>
      <w:suppressLineNumbers/>
      <w:tabs>
        <w:tab w:val="center" w:pos="4988"/>
        <w:tab w:val="right" w:pos="9976"/>
      </w:tabs>
      <w:suppressAutoHyphens/>
    </w:pPr>
    <w:rPr>
      <w:lang w:val="en-US" w:eastAsia="ar-SA"/>
    </w:rPr>
  </w:style>
  <w:style w:type="character" w:customStyle="1" w:styleId="FooterChar">
    <w:name w:val="Footer Char"/>
    <w:basedOn w:val="DefaultParagraphFont"/>
    <w:link w:val="Footer"/>
    <w:uiPriority w:val="99"/>
    <w:rsid w:val="00294240"/>
    <w:rPr>
      <w:lang w:val="en-US" w:eastAsia="ar-SA"/>
    </w:rPr>
  </w:style>
  <w:style w:type="paragraph" w:styleId="PlainText">
    <w:name w:val="Plain Text"/>
    <w:basedOn w:val="Normal"/>
    <w:link w:val="PlainTextChar"/>
    <w:uiPriority w:val="99"/>
    <w:unhideWhenUsed/>
    <w:rsid w:val="00E22BEB"/>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E22BEB"/>
    <w:rPr>
      <w:rFonts w:ascii="Calibri" w:eastAsiaTheme="minorHAnsi" w:hAnsi="Calibri" w:cs="Consolas"/>
      <w:sz w:val="22"/>
      <w:szCs w:val="21"/>
      <w:lang w:eastAsia="en-US"/>
    </w:rPr>
  </w:style>
  <w:style w:type="paragraph" w:styleId="TOC1">
    <w:name w:val="toc 1"/>
    <w:basedOn w:val="Normal"/>
    <w:next w:val="Normal"/>
    <w:autoRedefine/>
    <w:uiPriority w:val="39"/>
    <w:unhideWhenUsed/>
    <w:rsid w:val="00F06583"/>
    <w:pPr>
      <w:spacing w:after="100"/>
    </w:pPr>
  </w:style>
  <w:style w:type="paragraph" w:styleId="Header">
    <w:name w:val="header"/>
    <w:basedOn w:val="Normal"/>
    <w:link w:val="HeaderChar"/>
    <w:uiPriority w:val="99"/>
    <w:unhideWhenUsed/>
    <w:rsid w:val="00EE3D9E"/>
    <w:pPr>
      <w:tabs>
        <w:tab w:val="center" w:pos="4680"/>
        <w:tab w:val="right" w:pos="9360"/>
      </w:tabs>
    </w:pPr>
  </w:style>
  <w:style w:type="character" w:customStyle="1" w:styleId="HeaderChar">
    <w:name w:val="Header Char"/>
    <w:basedOn w:val="DefaultParagraphFont"/>
    <w:link w:val="Header"/>
    <w:uiPriority w:val="99"/>
    <w:rsid w:val="00EE3D9E"/>
  </w:style>
  <w:style w:type="paragraph" w:styleId="TOCHeading">
    <w:name w:val="TOC Heading"/>
    <w:basedOn w:val="Heading1"/>
    <w:next w:val="Normal"/>
    <w:uiPriority w:val="39"/>
    <w:unhideWhenUsed/>
    <w:qFormat/>
    <w:rsid w:val="00A20698"/>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5A070E"/>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A070E"/>
    <w:pPr>
      <w:spacing w:after="100" w:line="259" w:lineRule="auto"/>
      <w:ind w:left="440"/>
    </w:pPr>
    <w:rPr>
      <w:rFonts w:asciiTheme="minorHAnsi" w:eastAsiaTheme="minorEastAsia" w:hAnsiTheme="minorHAnsi"/>
      <w:sz w:val="22"/>
      <w:szCs w:val="22"/>
      <w:lang w:val="en-US" w:eastAsia="en-US"/>
    </w:rPr>
  </w:style>
  <w:style w:type="paragraph" w:styleId="NormalWeb">
    <w:name w:val="Normal (Web)"/>
    <w:basedOn w:val="Normal"/>
    <w:uiPriority w:val="99"/>
    <w:semiHidden/>
    <w:unhideWhenUsed/>
    <w:rsid w:val="00762B00"/>
    <w:pPr>
      <w:spacing w:before="100" w:beforeAutospacing="1" w:after="100" w:afterAutospacing="1"/>
    </w:pPr>
    <w:rPr>
      <w:sz w:val="24"/>
      <w:szCs w:val="24"/>
      <w:lang w:val="en-US" w:eastAsia="en-US"/>
    </w:rPr>
  </w:style>
  <w:style w:type="character" w:customStyle="1" w:styleId="Heading3Char">
    <w:name w:val="Heading 3 Char"/>
    <w:basedOn w:val="DefaultParagraphFont"/>
    <w:link w:val="Heading3"/>
    <w:rsid w:val="00762B00"/>
    <w:rPr>
      <w:b/>
      <w:sz w:val="28"/>
      <w:szCs w:val="28"/>
    </w:rPr>
  </w:style>
  <w:style w:type="paragraph" w:styleId="Revision">
    <w:name w:val="Revision"/>
    <w:hidden/>
    <w:uiPriority w:val="99"/>
    <w:semiHidden/>
    <w:rsid w:val="00762B00"/>
  </w:style>
  <w:style w:type="paragraph" w:customStyle="1" w:styleId="Pagrindinistekstas100">
    <w:name w:val="Pagrindinis tekstas10"/>
    <w:qFormat/>
    <w:rsid w:val="00FD4C17"/>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8021934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oter" Target="footer2.xm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mailto:ona@consultusmagnus.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ignata.lt"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E55AEFF3F5FE4A9242FE4B3012C47C" ma:contentTypeVersion="4" ma:contentTypeDescription="Create a new document." ma:contentTypeScope="" ma:versionID="2949f092f2e8770d1a7bc9eaaef9691c">
  <xsd:schema xmlns:xsd="http://www.w3.org/2001/XMLSchema" xmlns:xs="http://www.w3.org/2001/XMLSchema" xmlns:p="http://schemas.microsoft.com/office/2006/metadata/properties" xmlns:ns2="636f0355-d421-4cfe-a9fe-3870b38951a5" xmlns:ns3="606d855e-f0d7-4938-badc-6616bf0d30d1" targetNamespace="http://schemas.microsoft.com/office/2006/metadata/properties" ma:root="true" ma:fieldsID="8b6a3a4da4909dd6d8dbac60c0de39e7" ns2:_="" ns3:_="">
    <xsd:import namespace="636f0355-d421-4cfe-a9fe-3870b38951a5"/>
    <xsd:import namespace="606d855e-f0d7-4938-badc-6616bf0d3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0355-d421-4cfe-a9fe-3870b3895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d855e-f0d7-4938-badc-6616bf0d3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4DC1A61E-123C-456F-A1C9-3C1219C3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0355-d421-4cfe-a9fe-3870b38951a5"/>
    <ds:schemaRef ds:uri="606d855e-f0d7-4938-badc-6616bf0d3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B7022D-F7F1-42F5-9F7C-E614D5DE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49159</Words>
  <Characters>28021</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77026</CharactersWithSpaces>
  <SharedDoc>false</SharedDoc>
  <HLinks>
    <vt:vector size="24"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computer</cp:lastModifiedBy>
  <cp:revision>6</cp:revision>
  <dcterms:created xsi:type="dcterms:W3CDTF">2020-12-31T13:14:00Z</dcterms:created>
  <dcterms:modified xsi:type="dcterms:W3CDTF">2021-02-12T12:27:00Z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0x010100F4E55AEFF3F5FE4A9242FE4B3012C47C</vt:lpwstr>
  </property>
</Properties>
</file>