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AD0EE" w14:textId="17B63D6F" w:rsidR="008A659E" w:rsidRPr="00181D32" w:rsidRDefault="008A659E" w:rsidP="002F5C6F">
      <w:pPr>
        <w:jc w:val="center"/>
        <w:rPr>
          <w:b/>
          <w:szCs w:val="24"/>
        </w:rPr>
      </w:pPr>
      <w:r w:rsidRPr="00181D32">
        <w:rPr>
          <w:b/>
          <w:szCs w:val="24"/>
        </w:rPr>
        <w:t xml:space="preserve">KONKURSO </w:t>
      </w:r>
      <w:r w:rsidR="00E63E84">
        <w:rPr>
          <w:b/>
          <w:szCs w:val="24"/>
        </w:rPr>
        <w:t xml:space="preserve">BŪDŲ PASLAUOMS PIRKTI </w:t>
      </w:r>
    </w:p>
    <w:p w14:paraId="495DEACA" w14:textId="77777777" w:rsidR="008A659E" w:rsidRPr="00181D32" w:rsidRDefault="008A659E">
      <w:pPr>
        <w:jc w:val="center"/>
        <w:rPr>
          <w:b/>
          <w:szCs w:val="24"/>
        </w:rPr>
      </w:pPr>
    </w:p>
    <w:p w14:paraId="3305274B" w14:textId="763ABD47" w:rsidR="008A659E" w:rsidRDefault="008A659E">
      <w:pPr>
        <w:jc w:val="center"/>
        <w:rPr>
          <w:b/>
          <w:szCs w:val="24"/>
        </w:rPr>
      </w:pPr>
      <w:r w:rsidRPr="00181D32">
        <w:rPr>
          <w:b/>
          <w:szCs w:val="24"/>
        </w:rPr>
        <w:t>SĄLYGOS</w:t>
      </w:r>
    </w:p>
    <w:p w14:paraId="467C3C36" w14:textId="271EC15B" w:rsidR="00B929D6" w:rsidRDefault="00B929D6">
      <w:pPr>
        <w:jc w:val="center"/>
        <w:rPr>
          <w:b/>
          <w:szCs w:val="24"/>
        </w:rPr>
      </w:pPr>
    </w:p>
    <w:p w14:paraId="61EC7C73" w14:textId="4A56836B" w:rsidR="00B929D6" w:rsidRPr="00181D32" w:rsidRDefault="00B929D6">
      <w:pPr>
        <w:jc w:val="center"/>
        <w:rPr>
          <w:szCs w:val="24"/>
        </w:rPr>
      </w:pPr>
      <w:r w:rsidRPr="000A16B8">
        <w:rPr>
          <w:b/>
          <w:szCs w:val="24"/>
        </w:rPr>
        <w:t xml:space="preserve">PROJEKTO </w:t>
      </w:r>
      <w:r>
        <w:rPr>
          <w:bCs/>
          <w:szCs w:val="24"/>
        </w:rPr>
        <w:t>„</w:t>
      </w:r>
      <w:r w:rsidRPr="004F305A">
        <w:rPr>
          <w:b/>
          <w:bCs/>
          <w:szCs w:val="24"/>
        </w:rPr>
        <w:t>NEFORMALAUS ŠVIETIMO PROGRAMA, SKIRTA DANTŲ TECHNIKŲ TĘSTINIAM KVALIFIKACIJOS TOBULINIMUI</w:t>
      </w:r>
      <w:r>
        <w:rPr>
          <w:b/>
          <w:bCs/>
          <w:szCs w:val="24"/>
        </w:rPr>
        <w:t>“  MOKYMO PASLAUG</w:t>
      </w:r>
      <w:r w:rsidR="00E02107">
        <w:rPr>
          <w:b/>
          <w:bCs/>
          <w:szCs w:val="24"/>
        </w:rPr>
        <w:t>Ų</w:t>
      </w:r>
      <w:r>
        <w:rPr>
          <w:b/>
          <w:bCs/>
          <w:szCs w:val="24"/>
        </w:rPr>
        <w:t xml:space="preserve"> PIRKIMAS</w:t>
      </w:r>
    </w:p>
    <w:p w14:paraId="67C12EE7" w14:textId="77777777" w:rsidR="008A659E" w:rsidRPr="00181D32" w:rsidRDefault="008A659E">
      <w:pPr>
        <w:jc w:val="center"/>
        <w:rPr>
          <w:szCs w:val="24"/>
        </w:rPr>
      </w:pPr>
    </w:p>
    <w:p w14:paraId="705BCA23" w14:textId="6F3882BF" w:rsidR="00B34EF9" w:rsidRPr="00181D32" w:rsidRDefault="00B34EF9">
      <w:pPr>
        <w:tabs>
          <w:tab w:val="right" w:leader="underscore" w:pos="8505"/>
        </w:tabs>
        <w:jc w:val="center"/>
        <w:rPr>
          <w:i/>
          <w:szCs w:val="24"/>
        </w:rPr>
      </w:pPr>
      <w:r w:rsidRPr="00181D32">
        <w:rPr>
          <w:szCs w:val="24"/>
        </w:rPr>
        <w:t xml:space="preserve">Pirkimo </w:t>
      </w:r>
      <w:r w:rsidR="00530DE1">
        <w:rPr>
          <w:szCs w:val="24"/>
        </w:rPr>
        <w:t>N</w:t>
      </w:r>
      <w:r w:rsidR="00530DE1" w:rsidRPr="00B929D6">
        <w:rPr>
          <w:szCs w:val="24"/>
        </w:rPr>
        <w:t>r. 09.4.3-ESFA-K-827-04-0043</w:t>
      </w:r>
    </w:p>
    <w:p w14:paraId="0C668233" w14:textId="77777777" w:rsidR="008A659E" w:rsidRPr="00181D32" w:rsidRDefault="008A659E">
      <w:pPr>
        <w:jc w:val="center"/>
        <w:rPr>
          <w:szCs w:val="24"/>
        </w:rPr>
      </w:pPr>
    </w:p>
    <w:p w14:paraId="539D9E24" w14:textId="77777777" w:rsidR="008A659E" w:rsidRPr="00181D32" w:rsidRDefault="008A659E">
      <w:pPr>
        <w:rPr>
          <w:szCs w:val="24"/>
        </w:rPr>
      </w:pPr>
    </w:p>
    <w:p w14:paraId="60C8AD15" w14:textId="77777777" w:rsidR="008A659E" w:rsidRPr="00A34A6B" w:rsidRDefault="008A659E">
      <w:pPr>
        <w:jc w:val="center"/>
        <w:rPr>
          <w:szCs w:val="24"/>
        </w:rPr>
      </w:pPr>
      <w:r w:rsidRPr="00A34A6B">
        <w:rPr>
          <w:szCs w:val="24"/>
        </w:rPr>
        <w:t>TURINYS</w:t>
      </w:r>
    </w:p>
    <w:p w14:paraId="0DA4EEF3" w14:textId="1B0C86EE" w:rsidR="00181D32" w:rsidRPr="00A34A6B" w:rsidRDefault="008A659E" w:rsidP="009E4249">
      <w:pPr>
        <w:pStyle w:val="TOC1"/>
        <w:numPr>
          <w:ilvl w:val="0"/>
          <w:numId w:val="13"/>
        </w:numPr>
        <w:tabs>
          <w:tab w:val="right" w:pos="9629"/>
        </w:tabs>
        <w:rPr>
          <w:rFonts w:ascii="Calibri" w:hAnsi="Calibri"/>
          <w:noProof/>
          <w:sz w:val="22"/>
          <w:szCs w:val="22"/>
        </w:rPr>
      </w:pPr>
      <w:r w:rsidRPr="00A34A6B">
        <w:rPr>
          <w:szCs w:val="24"/>
        </w:rPr>
        <w:fldChar w:fldCharType="begin"/>
      </w:r>
      <w:r w:rsidRPr="00A34A6B">
        <w:rPr>
          <w:szCs w:val="24"/>
        </w:rPr>
        <w:instrText xml:space="preserve"> TOC \o "1-1" \n \p " " \h \z \u </w:instrText>
      </w:r>
      <w:r w:rsidRPr="00A34A6B">
        <w:rPr>
          <w:szCs w:val="24"/>
        </w:rPr>
        <w:fldChar w:fldCharType="separate"/>
      </w:r>
      <w:hyperlink w:anchor="_Toc440874112" w:history="1">
        <w:r w:rsidR="00181D32" w:rsidRPr="00A34A6B">
          <w:rPr>
            <w:rStyle w:val="Hyperlink"/>
            <w:noProof/>
          </w:rPr>
          <w:t>BENDROSIOS NUOSTATOS</w:t>
        </w:r>
      </w:hyperlink>
    </w:p>
    <w:p w14:paraId="541F324A" w14:textId="46CFBA72" w:rsidR="00181D32" w:rsidRPr="00A34A6B" w:rsidRDefault="00DC1A4F" w:rsidP="009E4249">
      <w:pPr>
        <w:pStyle w:val="TOC1"/>
        <w:numPr>
          <w:ilvl w:val="0"/>
          <w:numId w:val="13"/>
        </w:numPr>
        <w:tabs>
          <w:tab w:val="right" w:pos="9629"/>
        </w:tabs>
        <w:rPr>
          <w:rFonts w:ascii="Calibri" w:hAnsi="Calibri"/>
          <w:noProof/>
          <w:sz w:val="22"/>
          <w:szCs w:val="22"/>
        </w:rPr>
      </w:pPr>
      <w:hyperlink w:anchor="_Toc440874113" w:history="1">
        <w:r w:rsidR="00181D32" w:rsidRPr="00A34A6B">
          <w:rPr>
            <w:rStyle w:val="Hyperlink"/>
            <w:noProof/>
          </w:rPr>
          <w:t>PIRKIMO OBJEKTAS</w:t>
        </w:r>
      </w:hyperlink>
    </w:p>
    <w:p w14:paraId="4BD932C6" w14:textId="2A308C7E" w:rsidR="00181D32" w:rsidRPr="00A34A6B" w:rsidRDefault="00DC1A4F" w:rsidP="009E4249">
      <w:pPr>
        <w:pStyle w:val="TOC1"/>
        <w:numPr>
          <w:ilvl w:val="0"/>
          <w:numId w:val="13"/>
        </w:numPr>
        <w:tabs>
          <w:tab w:val="right" w:pos="9629"/>
        </w:tabs>
        <w:rPr>
          <w:rFonts w:ascii="Calibri" w:hAnsi="Calibri"/>
          <w:noProof/>
          <w:sz w:val="22"/>
          <w:szCs w:val="22"/>
        </w:rPr>
      </w:pPr>
      <w:hyperlink w:anchor="_Toc440874115" w:history="1">
        <w:r w:rsidR="00181D32" w:rsidRPr="00A34A6B">
          <w:rPr>
            <w:rStyle w:val="Hyperlink"/>
            <w:noProof/>
          </w:rPr>
          <w:t>PASIŪLYMŲ RENGIMAS, PATEIKIMAS, KEITIMAS</w:t>
        </w:r>
      </w:hyperlink>
    </w:p>
    <w:p w14:paraId="667DB35D" w14:textId="238A98E3" w:rsidR="00181D32" w:rsidRPr="00A34A6B" w:rsidRDefault="00DC1A4F" w:rsidP="009E4249">
      <w:pPr>
        <w:pStyle w:val="TOC1"/>
        <w:numPr>
          <w:ilvl w:val="0"/>
          <w:numId w:val="13"/>
        </w:numPr>
        <w:tabs>
          <w:tab w:val="right" w:pos="9629"/>
        </w:tabs>
        <w:rPr>
          <w:rFonts w:ascii="Calibri" w:hAnsi="Calibri"/>
          <w:noProof/>
          <w:sz w:val="22"/>
          <w:szCs w:val="22"/>
        </w:rPr>
      </w:pPr>
      <w:hyperlink w:anchor="_Toc440874116" w:history="1">
        <w:r w:rsidR="00181D32" w:rsidRPr="00A34A6B">
          <w:rPr>
            <w:rStyle w:val="Hyperlink"/>
            <w:noProof/>
          </w:rPr>
          <w:t>PASIŪLYMŲ GALIOJIMO UŽTIKRINIMAS</w:t>
        </w:r>
      </w:hyperlink>
    </w:p>
    <w:p w14:paraId="7F56E407" w14:textId="17181183" w:rsidR="00181D32" w:rsidRPr="00A34A6B" w:rsidRDefault="00DC1A4F" w:rsidP="009E4249">
      <w:pPr>
        <w:pStyle w:val="TOC1"/>
        <w:numPr>
          <w:ilvl w:val="0"/>
          <w:numId w:val="13"/>
        </w:numPr>
        <w:tabs>
          <w:tab w:val="right" w:pos="9629"/>
        </w:tabs>
        <w:rPr>
          <w:rFonts w:ascii="Calibri" w:hAnsi="Calibri"/>
          <w:noProof/>
          <w:sz w:val="22"/>
          <w:szCs w:val="22"/>
        </w:rPr>
      </w:pPr>
      <w:hyperlink w:anchor="_Toc440874117" w:history="1">
        <w:r w:rsidR="00181D32" w:rsidRPr="00A34A6B">
          <w:rPr>
            <w:rStyle w:val="Hyperlink"/>
            <w:noProof/>
          </w:rPr>
          <w:t>KONKURSO SĄLYGŲ PAAIŠKINIMAS</w:t>
        </w:r>
      </w:hyperlink>
    </w:p>
    <w:p w14:paraId="4376DA4D" w14:textId="1164884A" w:rsidR="00181D32" w:rsidRPr="00A34A6B" w:rsidRDefault="00DC1A4F" w:rsidP="009E4249">
      <w:pPr>
        <w:pStyle w:val="TOC1"/>
        <w:numPr>
          <w:ilvl w:val="0"/>
          <w:numId w:val="13"/>
        </w:numPr>
        <w:tabs>
          <w:tab w:val="right" w:pos="9629"/>
        </w:tabs>
        <w:rPr>
          <w:rFonts w:ascii="Calibri" w:hAnsi="Calibri"/>
          <w:noProof/>
          <w:sz w:val="22"/>
          <w:szCs w:val="22"/>
          <w:lang w:val="en-US"/>
        </w:rPr>
      </w:pPr>
      <w:hyperlink w:anchor="_Toc440874118" w:history="1">
        <w:r w:rsidR="00181D32" w:rsidRPr="00A34A6B">
          <w:rPr>
            <w:rStyle w:val="Hyperlink"/>
            <w:noProof/>
          </w:rPr>
          <w:t>VOKŲ SU PASIŪLYMAIS ATPLĖŠIMO PROCEDŪROS</w:t>
        </w:r>
      </w:hyperlink>
    </w:p>
    <w:p w14:paraId="41A19C41" w14:textId="58CD2D1D" w:rsidR="00181D32" w:rsidRPr="00A34A6B" w:rsidRDefault="00DC1A4F" w:rsidP="009E4249">
      <w:pPr>
        <w:pStyle w:val="TOC1"/>
        <w:numPr>
          <w:ilvl w:val="0"/>
          <w:numId w:val="13"/>
        </w:numPr>
        <w:tabs>
          <w:tab w:val="right" w:pos="9629"/>
        </w:tabs>
        <w:rPr>
          <w:rFonts w:ascii="Calibri" w:hAnsi="Calibri"/>
          <w:noProof/>
          <w:sz w:val="22"/>
          <w:szCs w:val="22"/>
        </w:rPr>
      </w:pPr>
      <w:hyperlink w:anchor="_Toc440874119" w:history="1">
        <w:r w:rsidR="00181D32" w:rsidRPr="00A34A6B">
          <w:rPr>
            <w:rStyle w:val="Hyperlink"/>
            <w:noProof/>
          </w:rPr>
          <w:t>PASIŪLYMŲ NAGRINĖJIMAS</w:t>
        </w:r>
      </w:hyperlink>
    </w:p>
    <w:p w14:paraId="6FF4531C" w14:textId="52488E25" w:rsidR="00181D32" w:rsidRPr="00A34A6B" w:rsidRDefault="00DC1A4F" w:rsidP="009E4249">
      <w:pPr>
        <w:pStyle w:val="TOC1"/>
        <w:numPr>
          <w:ilvl w:val="0"/>
          <w:numId w:val="13"/>
        </w:numPr>
        <w:tabs>
          <w:tab w:val="right" w:pos="9629"/>
        </w:tabs>
        <w:rPr>
          <w:rFonts w:ascii="Calibri" w:hAnsi="Calibri"/>
          <w:noProof/>
          <w:sz w:val="22"/>
          <w:szCs w:val="22"/>
        </w:rPr>
      </w:pPr>
      <w:hyperlink w:anchor="_Toc440874120" w:history="1">
        <w:r w:rsidR="00181D32" w:rsidRPr="00A34A6B">
          <w:rPr>
            <w:rStyle w:val="Hyperlink"/>
            <w:noProof/>
          </w:rPr>
          <w:t>PASIŪLYMŲ ATMETIMO PRIEŽASTYS</w:t>
        </w:r>
      </w:hyperlink>
    </w:p>
    <w:p w14:paraId="0B254FC9" w14:textId="44820EC3" w:rsidR="00181D32" w:rsidRPr="00A34A6B" w:rsidRDefault="00DC1A4F" w:rsidP="009E4249">
      <w:pPr>
        <w:pStyle w:val="TOC1"/>
        <w:numPr>
          <w:ilvl w:val="0"/>
          <w:numId w:val="13"/>
        </w:numPr>
        <w:tabs>
          <w:tab w:val="right" w:pos="9629"/>
        </w:tabs>
        <w:rPr>
          <w:rFonts w:ascii="Calibri" w:hAnsi="Calibri"/>
          <w:noProof/>
          <w:sz w:val="22"/>
          <w:szCs w:val="22"/>
        </w:rPr>
      </w:pPr>
      <w:hyperlink w:anchor="_Toc440874121" w:history="1">
        <w:r w:rsidR="00181D32" w:rsidRPr="00A34A6B">
          <w:rPr>
            <w:rStyle w:val="Hyperlink"/>
            <w:noProof/>
          </w:rPr>
          <w:t>PASIŪLYMŲ VERTINIMAS</w:t>
        </w:r>
      </w:hyperlink>
    </w:p>
    <w:p w14:paraId="31729A2D" w14:textId="4C7D2934" w:rsidR="00181D32" w:rsidRPr="00A34A6B" w:rsidRDefault="00DC1A4F" w:rsidP="009E4249">
      <w:pPr>
        <w:pStyle w:val="TOC1"/>
        <w:numPr>
          <w:ilvl w:val="0"/>
          <w:numId w:val="13"/>
        </w:numPr>
        <w:tabs>
          <w:tab w:val="right" w:pos="9629"/>
        </w:tabs>
        <w:rPr>
          <w:rFonts w:ascii="Calibri" w:hAnsi="Calibri"/>
          <w:noProof/>
          <w:sz w:val="22"/>
          <w:szCs w:val="22"/>
        </w:rPr>
      </w:pPr>
      <w:hyperlink w:anchor="_Toc440874122" w:history="1">
        <w:r w:rsidR="00181D32" w:rsidRPr="00A34A6B">
          <w:rPr>
            <w:rStyle w:val="Hyperlink"/>
            <w:noProof/>
          </w:rPr>
          <w:t>DERYBŲ VYKDYMAS</w:t>
        </w:r>
      </w:hyperlink>
    </w:p>
    <w:p w14:paraId="1491871E" w14:textId="78A28BF9" w:rsidR="00181D32" w:rsidRPr="00A34A6B" w:rsidRDefault="00DC1A4F" w:rsidP="009E4249">
      <w:pPr>
        <w:pStyle w:val="TOC1"/>
        <w:numPr>
          <w:ilvl w:val="0"/>
          <w:numId w:val="13"/>
        </w:numPr>
        <w:tabs>
          <w:tab w:val="right" w:pos="9629"/>
        </w:tabs>
        <w:rPr>
          <w:rFonts w:ascii="Calibri" w:hAnsi="Calibri"/>
          <w:noProof/>
          <w:sz w:val="22"/>
          <w:szCs w:val="22"/>
        </w:rPr>
      </w:pPr>
      <w:hyperlink w:anchor="_Toc440874123" w:history="1">
        <w:r w:rsidR="00181D32" w:rsidRPr="00A34A6B">
          <w:rPr>
            <w:rStyle w:val="Hyperlink"/>
            <w:noProof/>
          </w:rPr>
          <w:t>PASIŪLYMŲ EILĖ</w:t>
        </w:r>
      </w:hyperlink>
    </w:p>
    <w:p w14:paraId="2DF94A6A" w14:textId="0EE0D8BB" w:rsidR="00181D32" w:rsidRPr="00A34A6B" w:rsidRDefault="00DC1A4F" w:rsidP="009E4249">
      <w:pPr>
        <w:pStyle w:val="TOC1"/>
        <w:numPr>
          <w:ilvl w:val="0"/>
          <w:numId w:val="13"/>
        </w:numPr>
        <w:tabs>
          <w:tab w:val="right" w:pos="9629"/>
        </w:tabs>
        <w:rPr>
          <w:rFonts w:ascii="Calibri" w:hAnsi="Calibri"/>
          <w:noProof/>
          <w:sz w:val="22"/>
          <w:szCs w:val="22"/>
        </w:rPr>
      </w:pPr>
      <w:hyperlink w:anchor="_Toc440874124" w:history="1">
        <w:r w:rsidR="00181D32" w:rsidRPr="00A34A6B">
          <w:rPr>
            <w:rStyle w:val="Hyperlink"/>
            <w:noProof/>
          </w:rPr>
          <w:t>SPRENDIMAS APIE KONKURSĄ LAIMĖJUSĮ PASIŪLYMĄ</w:t>
        </w:r>
      </w:hyperlink>
    </w:p>
    <w:p w14:paraId="4FA8870B" w14:textId="62E7286B" w:rsidR="00181D32" w:rsidRPr="00A34A6B" w:rsidRDefault="00DC1A4F" w:rsidP="009E4249">
      <w:pPr>
        <w:pStyle w:val="TOC1"/>
        <w:numPr>
          <w:ilvl w:val="0"/>
          <w:numId w:val="13"/>
        </w:numPr>
        <w:tabs>
          <w:tab w:val="right" w:pos="9629"/>
        </w:tabs>
        <w:rPr>
          <w:rFonts w:ascii="Calibri" w:hAnsi="Calibri"/>
          <w:noProof/>
          <w:sz w:val="22"/>
          <w:szCs w:val="22"/>
        </w:rPr>
      </w:pPr>
      <w:hyperlink w:anchor="_Toc440874125" w:history="1">
        <w:r w:rsidR="00181D32" w:rsidRPr="00A34A6B">
          <w:rPr>
            <w:rStyle w:val="Hyperlink"/>
            <w:noProof/>
          </w:rPr>
          <w:t>PIRKIMO SUTARTIES SĄLYGOS</w:t>
        </w:r>
      </w:hyperlink>
    </w:p>
    <w:p w14:paraId="0F51963A" w14:textId="59066A56" w:rsidR="00181D32" w:rsidRPr="00A34A6B" w:rsidRDefault="00DC1A4F" w:rsidP="009E4249">
      <w:pPr>
        <w:pStyle w:val="TOC1"/>
        <w:numPr>
          <w:ilvl w:val="0"/>
          <w:numId w:val="13"/>
        </w:numPr>
        <w:tabs>
          <w:tab w:val="right" w:pos="9629"/>
        </w:tabs>
        <w:rPr>
          <w:rFonts w:ascii="Calibri" w:hAnsi="Calibri"/>
          <w:noProof/>
          <w:sz w:val="22"/>
          <w:szCs w:val="22"/>
        </w:rPr>
      </w:pPr>
      <w:hyperlink w:anchor="_Toc440874126" w:history="1">
        <w:r w:rsidR="00181D32" w:rsidRPr="00A34A6B">
          <w:rPr>
            <w:rStyle w:val="Hyperlink"/>
            <w:noProof/>
          </w:rPr>
          <w:t>BAIGIAMOSIOS NUOSTATOS</w:t>
        </w:r>
      </w:hyperlink>
    </w:p>
    <w:p w14:paraId="47FCF1C2" w14:textId="662A3A6F" w:rsidR="008A659E" w:rsidRPr="00A34A6B" w:rsidRDefault="008A659E" w:rsidP="009E4249">
      <w:pPr>
        <w:pStyle w:val="ListParagraph"/>
        <w:numPr>
          <w:ilvl w:val="0"/>
          <w:numId w:val="13"/>
        </w:numPr>
      </w:pPr>
      <w:r w:rsidRPr="00A34A6B">
        <w:fldChar w:fldCharType="end"/>
      </w:r>
      <w:r w:rsidRPr="00A34A6B">
        <w:t>Priedai:</w:t>
      </w:r>
    </w:p>
    <w:p w14:paraId="4DD36C47" w14:textId="036E85BF" w:rsidR="008A659E" w:rsidRPr="00A34A6B" w:rsidRDefault="008A659E" w:rsidP="009E4249">
      <w:pPr>
        <w:pStyle w:val="ListParagraph"/>
        <w:numPr>
          <w:ilvl w:val="0"/>
          <w:numId w:val="17"/>
        </w:numPr>
        <w:jc w:val="both"/>
        <w:rPr>
          <w:szCs w:val="24"/>
        </w:rPr>
      </w:pPr>
      <w:r w:rsidRPr="00A34A6B">
        <w:rPr>
          <w:szCs w:val="24"/>
        </w:rPr>
        <w:t>Pasiūlymo forma</w:t>
      </w:r>
    </w:p>
    <w:p w14:paraId="153EDC8E" w14:textId="77777777" w:rsidR="00F81C56" w:rsidRPr="00A34A6B" w:rsidRDefault="00F81C56" w:rsidP="00F81C56">
      <w:pPr>
        <w:pStyle w:val="ListParagraph"/>
        <w:numPr>
          <w:ilvl w:val="0"/>
          <w:numId w:val="17"/>
        </w:numPr>
        <w:jc w:val="both"/>
        <w:rPr>
          <w:szCs w:val="24"/>
        </w:rPr>
      </w:pPr>
      <w:r w:rsidRPr="00A34A6B">
        <w:rPr>
          <w:szCs w:val="24"/>
        </w:rPr>
        <w:t>Konkurso dalyvio deklaracija</w:t>
      </w:r>
    </w:p>
    <w:p w14:paraId="2B651166" w14:textId="77777777" w:rsidR="00A34A6B" w:rsidRPr="00A34A6B" w:rsidRDefault="00A34A6B" w:rsidP="00A34A6B">
      <w:pPr>
        <w:pStyle w:val="ListParagraph"/>
        <w:numPr>
          <w:ilvl w:val="0"/>
          <w:numId w:val="17"/>
        </w:numPr>
        <w:jc w:val="both"/>
        <w:rPr>
          <w:szCs w:val="24"/>
        </w:rPr>
      </w:pPr>
      <w:r w:rsidRPr="00A34A6B">
        <w:rPr>
          <w:szCs w:val="24"/>
        </w:rPr>
        <w:t>Paslaugų priėmimo-perdavimo akto forma</w:t>
      </w:r>
    </w:p>
    <w:p w14:paraId="3602A17F" w14:textId="1D899ADB" w:rsidR="008A659E" w:rsidRPr="00A34A6B" w:rsidRDefault="00E02107" w:rsidP="00A34A6B">
      <w:pPr>
        <w:pStyle w:val="ListParagraph"/>
        <w:numPr>
          <w:ilvl w:val="0"/>
          <w:numId w:val="17"/>
        </w:numPr>
        <w:jc w:val="both"/>
        <w:rPr>
          <w:szCs w:val="24"/>
        </w:rPr>
      </w:pPr>
      <w:r w:rsidRPr="00A34A6B">
        <w:rPr>
          <w:szCs w:val="24"/>
        </w:rPr>
        <w:t>Mokymo paslaugų</w:t>
      </w:r>
      <w:r w:rsidR="008A659E" w:rsidRPr="00A34A6B">
        <w:rPr>
          <w:szCs w:val="24"/>
        </w:rPr>
        <w:t xml:space="preserve"> pirkimo sutarties forma </w:t>
      </w:r>
    </w:p>
    <w:p w14:paraId="07C74747" w14:textId="77777777" w:rsidR="008A659E" w:rsidRPr="00181D32" w:rsidRDefault="008A659E">
      <w:pPr>
        <w:pStyle w:val="Heading1"/>
        <w:rPr>
          <w:sz w:val="24"/>
          <w:szCs w:val="24"/>
        </w:rPr>
      </w:pPr>
      <w:bookmarkStart w:id="0" w:name="_Toc47844928"/>
      <w:bookmarkStart w:id="1" w:name="_Toc440874112"/>
      <w:r w:rsidRPr="00181D32">
        <w:rPr>
          <w:sz w:val="24"/>
          <w:szCs w:val="24"/>
        </w:rPr>
        <w:t>BENDROSIOS NUOSTATOS</w:t>
      </w:r>
      <w:bookmarkEnd w:id="0"/>
      <w:bookmarkEnd w:id="1"/>
    </w:p>
    <w:p w14:paraId="40C80CF7" w14:textId="20DADC86" w:rsidR="00B929D6" w:rsidRDefault="00B929D6" w:rsidP="00B929D6">
      <w:pPr>
        <w:pStyle w:val="Heading2"/>
        <w:ind w:left="0" w:firstLine="426"/>
        <w:rPr>
          <w:szCs w:val="24"/>
        </w:rPr>
      </w:pPr>
      <w:bookmarkStart w:id="2" w:name="_Hlk63251234"/>
      <w:r>
        <w:rPr>
          <w:iCs/>
          <w:szCs w:val="24"/>
        </w:rPr>
        <w:t xml:space="preserve">UAB </w:t>
      </w:r>
      <w:proofErr w:type="spellStart"/>
      <w:r>
        <w:rPr>
          <w:iCs/>
          <w:szCs w:val="24"/>
        </w:rPr>
        <w:t>Dens</w:t>
      </w:r>
      <w:proofErr w:type="spellEnd"/>
      <w:r>
        <w:rPr>
          <w:iCs/>
          <w:szCs w:val="24"/>
        </w:rPr>
        <w:t xml:space="preserve"> </w:t>
      </w:r>
      <w:proofErr w:type="spellStart"/>
      <w:r>
        <w:rPr>
          <w:iCs/>
          <w:szCs w:val="24"/>
        </w:rPr>
        <w:t>atelje</w:t>
      </w:r>
      <w:proofErr w:type="spellEnd"/>
      <w:r w:rsidR="008A659E" w:rsidRPr="00181D32">
        <w:rPr>
          <w:i/>
          <w:szCs w:val="24"/>
        </w:rPr>
        <w:t xml:space="preserve"> </w:t>
      </w:r>
      <w:r w:rsidR="008A659E" w:rsidRPr="00181D32">
        <w:rPr>
          <w:szCs w:val="24"/>
        </w:rPr>
        <w:t xml:space="preserve">(toliau </w:t>
      </w:r>
      <w:r w:rsidR="00265BFE" w:rsidRPr="00181D32">
        <w:rPr>
          <w:szCs w:val="24"/>
        </w:rPr>
        <w:t xml:space="preserve">– </w:t>
      </w:r>
      <w:r w:rsidR="00AD66A9" w:rsidRPr="00181D32">
        <w:rPr>
          <w:szCs w:val="24"/>
        </w:rPr>
        <w:t xml:space="preserve">pirkimą vykdanti </w:t>
      </w:r>
      <w:r w:rsidR="008A659E" w:rsidRPr="00181D32">
        <w:rPr>
          <w:szCs w:val="24"/>
        </w:rPr>
        <w:t>organizacija)</w:t>
      </w:r>
      <w:r w:rsidR="005B2E90">
        <w:rPr>
          <w:szCs w:val="24"/>
        </w:rPr>
        <w:t>,</w:t>
      </w:r>
      <w:r w:rsidR="008A659E" w:rsidRPr="00181D32">
        <w:rPr>
          <w:szCs w:val="24"/>
        </w:rPr>
        <w:t xml:space="preserve"> vykdydama pirkimą projektui</w:t>
      </w:r>
      <w:r w:rsidRPr="00B929D6">
        <w:rPr>
          <w:b/>
          <w:bCs/>
          <w:szCs w:val="24"/>
        </w:rPr>
        <w:t xml:space="preserve"> </w:t>
      </w:r>
      <w:r w:rsidR="005B2E90">
        <w:rPr>
          <w:b/>
          <w:bCs/>
          <w:szCs w:val="24"/>
        </w:rPr>
        <w:t xml:space="preserve">    </w:t>
      </w:r>
      <w:r>
        <w:rPr>
          <w:szCs w:val="24"/>
        </w:rPr>
        <w:t>N</w:t>
      </w:r>
      <w:r w:rsidRPr="00B929D6">
        <w:rPr>
          <w:szCs w:val="24"/>
        </w:rPr>
        <w:t>r. 09.4.3-ESFA-K-827-04-0043 „</w:t>
      </w:r>
      <w:r>
        <w:rPr>
          <w:szCs w:val="24"/>
        </w:rPr>
        <w:t>N</w:t>
      </w:r>
      <w:r w:rsidRPr="00B929D6">
        <w:rPr>
          <w:szCs w:val="24"/>
        </w:rPr>
        <w:t>eformalaus švietimo programa, skirta dantų technikų tęstiniam kvalifikacijos tobulinimui“</w:t>
      </w:r>
      <w:r w:rsidR="005B2E90">
        <w:rPr>
          <w:szCs w:val="24"/>
        </w:rPr>
        <w:t>,</w:t>
      </w:r>
      <w:r>
        <w:rPr>
          <w:szCs w:val="24"/>
        </w:rPr>
        <w:t xml:space="preserve"> </w:t>
      </w:r>
      <w:r w:rsidR="008A659E" w:rsidRPr="00B929D6">
        <w:rPr>
          <w:szCs w:val="24"/>
        </w:rPr>
        <w:t>numato įsigyti</w:t>
      </w:r>
      <w:r w:rsidR="005B2E90">
        <w:rPr>
          <w:szCs w:val="24"/>
        </w:rPr>
        <w:t xml:space="preserve"> mokymo paslaugas, skirtas dantų technikų kvalifikacijos tobulinimui</w:t>
      </w:r>
      <w:r w:rsidR="00BE5C56">
        <w:rPr>
          <w:szCs w:val="24"/>
        </w:rPr>
        <w:t>.</w:t>
      </w:r>
    </w:p>
    <w:bookmarkEnd w:id="2"/>
    <w:p w14:paraId="1B91976F" w14:textId="394FC7A7" w:rsidR="00883259" w:rsidRPr="00181D32" w:rsidRDefault="008A659E" w:rsidP="00264554">
      <w:pPr>
        <w:pStyle w:val="Heading2"/>
        <w:ind w:left="0" w:firstLine="426"/>
        <w:rPr>
          <w:szCs w:val="24"/>
        </w:rPr>
      </w:pPr>
      <w:r w:rsidRPr="00181D32">
        <w:rPr>
          <w:szCs w:val="24"/>
        </w:rPr>
        <w:t xml:space="preserve">Vartojamos pagrindinės sąvokos, apibrėžtos </w:t>
      </w:r>
      <w:r w:rsidR="00883259" w:rsidRPr="00181D32">
        <w:rPr>
          <w:szCs w:val="24"/>
        </w:rPr>
        <w:t>Projektų finansavimo ir administravimo taisyklėse, patvirtintose Lietuvos Respublikos finansų ministro 2014 m. spalio 8 d. įsakymu Nr. 1K-316 (toliau – Taisyklės)</w:t>
      </w:r>
      <w:r w:rsidR="00192243" w:rsidRPr="00181D32">
        <w:rPr>
          <w:szCs w:val="24"/>
        </w:rPr>
        <w:t xml:space="preserve">, kitais teisės aktais bei </w:t>
      </w:r>
      <w:r w:rsidR="00954E6B">
        <w:rPr>
          <w:iCs/>
          <w:szCs w:val="24"/>
        </w:rPr>
        <w:t>šio konkurso</w:t>
      </w:r>
      <w:r w:rsidR="00192243" w:rsidRPr="00181D32">
        <w:rPr>
          <w:szCs w:val="24"/>
        </w:rPr>
        <w:t xml:space="preserve"> sąlygomis.</w:t>
      </w:r>
    </w:p>
    <w:p w14:paraId="3B6B378C" w14:textId="77777777" w:rsidR="00A1053F" w:rsidRPr="00181D32" w:rsidRDefault="008A659E" w:rsidP="00845DA2">
      <w:pPr>
        <w:pStyle w:val="Heading2"/>
        <w:ind w:left="0" w:firstLine="426"/>
        <w:rPr>
          <w:szCs w:val="24"/>
        </w:rPr>
      </w:pPr>
      <w:r w:rsidRPr="00181D32">
        <w:rPr>
          <w:szCs w:val="24"/>
        </w:rPr>
        <w:t xml:space="preserve">Pirkimas </w:t>
      </w:r>
      <w:r w:rsidR="00F742F3" w:rsidRPr="00181D32">
        <w:rPr>
          <w:szCs w:val="24"/>
        </w:rPr>
        <w:t>vykdomas</w:t>
      </w:r>
      <w:r w:rsidRPr="00181D32">
        <w:rPr>
          <w:szCs w:val="24"/>
        </w:rPr>
        <w:t xml:space="preserve"> </w:t>
      </w:r>
      <w:r w:rsidR="00A1053F" w:rsidRPr="00181D32">
        <w:rPr>
          <w:szCs w:val="24"/>
        </w:rPr>
        <w:t>vadovaujantis</w:t>
      </w:r>
      <w:r w:rsidRPr="00181D32">
        <w:rPr>
          <w:szCs w:val="24"/>
        </w:rPr>
        <w:t xml:space="preserve"> </w:t>
      </w:r>
      <w:r w:rsidR="00883259" w:rsidRPr="00181D32">
        <w:rPr>
          <w:szCs w:val="24"/>
        </w:rPr>
        <w:t>Taisyklėmis</w:t>
      </w:r>
      <w:r w:rsidR="00424D67" w:rsidRPr="00181D32">
        <w:rPr>
          <w:szCs w:val="24"/>
        </w:rPr>
        <w:t>.</w:t>
      </w:r>
    </w:p>
    <w:p w14:paraId="1B3EC583" w14:textId="77777777" w:rsidR="00264554" w:rsidRPr="00181D32" w:rsidRDefault="00424D67" w:rsidP="00264554">
      <w:pPr>
        <w:pStyle w:val="Heading2"/>
        <w:ind w:left="0" w:firstLine="426"/>
        <w:rPr>
          <w:szCs w:val="24"/>
        </w:rPr>
      </w:pPr>
      <w:r w:rsidRPr="00181D32">
        <w:rPr>
          <w:szCs w:val="24"/>
        </w:rPr>
        <w:t>Pirkimas atlie</w:t>
      </w:r>
      <w:r w:rsidR="00757479" w:rsidRPr="00181D32">
        <w:rPr>
          <w:szCs w:val="24"/>
        </w:rPr>
        <w:t>kamas laikantis lygiateisiškumo</w:t>
      </w:r>
      <w:r w:rsidRPr="00181D32">
        <w:rPr>
          <w:szCs w:val="24"/>
        </w:rPr>
        <w:t>, nediskriminavimo, abipusio pripažinimo, proporcingumo ir skaidrumo principų.</w:t>
      </w:r>
    </w:p>
    <w:p w14:paraId="522BE949" w14:textId="0F74017B" w:rsidR="0047736F" w:rsidRPr="00181D32" w:rsidRDefault="00B040EA" w:rsidP="00181D32">
      <w:pPr>
        <w:pStyle w:val="Heading2"/>
        <w:ind w:left="0" w:firstLine="426"/>
        <w:rPr>
          <w:szCs w:val="24"/>
        </w:rPr>
      </w:pPr>
      <w:r>
        <w:rPr>
          <w:szCs w:val="24"/>
        </w:rPr>
        <w:t xml:space="preserve">Konkursui </w:t>
      </w:r>
      <w:r w:rsidR="00264554" w:rsidRPr="00181D32">
        <w:rPr>
          <w:szCs w:val="24"/>
        </w:rPr>
        <w:t xml:space="preserve">neįvykus dėl to, kad nebuvo gauta nė vieno </w:t>
      </w:r>
      <w:r w:rsidR="00A21A3E" w:rsidRPr="00181D32">
        <w:rPr>
          <w:szCs w:val="24"/>
        </w:rPr>
        <w:t>pirkimą vykdančios organizacijos</w:t>
      </w:r>
      <w:r w:rsidR="00264554" w:rsidRPr="00181D32">
        <w:rPr>
          <w:szCs w:val="24"/>
        </w:rPr>
        <w:t xml:space="preserve"> nustatytus reikalavimus atitinkančio tiekėjo pasiūlymo, </w:t>
      </w:r>
      <w:r w:rsidR="00A21A3E" w:rsidRPr="00181D32">
        <w:rPr>
          <w:szCs w:val="24"/>
        </w:rPr>
        <w:t>pirkimą vykdanti organizacija</w:t>
      </w:r>
      <w:r w:rsidR="00264554" w:rsidRPr="00181D32">
        <w:rPr>
          <w:szCs w:val="24"/>
        </w:rPr>
        <w:t xml:space="preserve"> pasilieka teisę pakartotinį pirkimą vykdyti Taisyklių </w:t>
      </w:r>
      <w:r w:rsidR="00770D1F" w:rsidRPr="00181D32">
        <w:rPr>
          <w:szCs w:val="24"/>
        </w:rPr>
        <w:t>461</w:t>
      </w:r>
      <w:r w:rsidR="00264554" w:rsidRPr="00181D32">
        <w:rPr>
          <w:szCs w:val="24"/>
        </w:rPr>
        <w:t xml:space="preserve"> punkte nustatyta tvarka</w:t>
      </w:r>
      <w:r w:rsidR="00264554" w:rsidRPr="00181D32">
        <w:rPr>
          <w:rStyle w:val="FootnoteReference"/>
          <w:szCs w:val="24"/>
        </w:rPr>
        <w:footnoteReference w:id="1"/>
      </w:r>
      <w:r w:rsidR="00264554" w:rsidRPr="00181D32">
        <w:rPr>
          <w:szCs w:val="24"/>
        </w:rPr>
        <w:t>.</w:t>
      </w:r>
    </w:p>
    <w:p w14:paraId="5F602671" w14:textId="74A19D35" w:rsidR="00264554" w:rsidRPr="005B2E90" w:rsidRDefault="0047736F" w:rsidP="00264554">
      <w:pPr>
        <w:pStyle w:val="Heading2"/>
        <w:ind w:left="0" w:firstLine="426"/>
        <w:rPr>
          <w:szCs w:val="24"/>
        </w:rPr>
      </w:pPr>
      <w:r w:rsidRPr="00181D32">
        <w:rPr>
          <w:szCs w:val="24"/>
        </w:rPr>
        <w:t xml:space="preserve">Pirkimą vykdančios organizacijos įgaliotas asmuo palaikyti tiesioginį ryšį su tiekėjais ir gauti iš jų su pirkimo procedūromis susijusius pranešimus: </w:t>
      </w:r>
      <w:r w:rsidR="00B040EA">
        <w:rPr>
          <w:szCs w:val="24"/>
        </w:rPr>
        <w:t>Projekto</w:t>
      </w:r>
      <w:r w:rsidR="00AE1EF6">
        <w:rPr>
          <w:szCs w:val="24"/>
        </w:rPr>
        <w:t xml:space="preserve"> vadovė </w:t>
      </w:r>
      <w:r w:rsidR="00BC233C">
        <w:rPr>
          <w:szCs w:val="24"/>
        </w:rPr>
        <w:t>Arūnė Bieliauskaitė</w:t>
      </w:r>
      <w:r w:rsidR="00AE1EF6">
        <w:rPr>
          <w:szCs w:val="24"/>
        </w:rPr>
        <w:t xml:space="preserve">, </w:t>
      </w:r>
      <w:bookmarkStart w:id="3" w:name="_Hlk63085791"/>
      <w:r w:rsidR="00AE1EF6">
        <w:rPr>
          <w:szCs w:val="24"/>
        </w:rPr>
        <w:t xml:space="preserve">tel. Nr. </w:t>
      </w:r>
      <w:r w:rsidR="00AE1EF6">
        <w:rPr>
          <w:szCs w:val="24"/>
        </w:rPr>
        <w:lastRenderedPageBreak/>
        <w:t>86</w:t>
      </w:r>
      <w:r w:rsidR="00BC233C">
        <w:rPr>
          <w:szCs w:val="24"/>
        </w:rPr>
        <w:t>8995101</w:t>
      </w:r>
      <w:r w:rsidR="00AE1EF6">
        <w:rPr>
          <w:szCs w:val="24"/>
        </w:rPr>
        <w:t xml:space="preserve">, </w:t>
      </w:r>
      <w:proofErr w:type="spellStart"/>
      <w:r w:rsidR="00AE1EF6">
        <w:rPr>
          <w:szCs w:val="24"/>
        </w:rPr>
        <w:t>el.p</w:t>
      </w:r>
      <w:proofErr w:type="spellEnd"/>
      <w:r w:rsidR="00AE1EF6">
        <w:rPr>
          <w:szCs w:val="24"/>
        </w:rPr>
        <w:t xml:space="preserve">.: </w:t>
      </w:r>
      <w:hyperlink r:id="rId8" w:history="1">
        <w:r w:rsidR="00BC233C" w:rsidRPr="00D015EE">
          <w:rPr>
            <w:rStyle w:val="Hyperlink"/>
            <w:szCs w:val="24"/>
          </w:rPr>
          <w:t>arune.dt@gmail.com</w:t>
        </w:r>
      </w:hyperlink>
      <w:bookmarkEnd w:id="3"/>
      <w:r w:rsidR="00AE1EF6">
        <w:rPr>
          <w:szCs w:val="24"/>
        </w:rPr>
        <w:t xml:space="preserve">. Pranešimai siunčiami adresu J. Balčikonio g. 3, Vilnius UAB </w:t>
      </w:r>
      <w:proofErr w:type="spellStart"/>
      <w:r w:rsidR="00AE1EF6">
        <w:rPr>
          <w:szCs w:val="24"/>
        </w:rPr>
        <w:t>Dens</w:t>
      </w:r>
      <w:proofErr w:type="spellEnd"/>
      <w:r w:rsidR="00AE1EF6">
        <w:rPr>
          <w:szCs w:val="24"/>
        </w:rPr>
        <w:t xml:space="preserve"> </w:t>
      </w:r>
      <w:proofErr w:type="spellStart"/>
      <w:r w:rsidR="00AE1EF6">
        <w:rPr>
          <w:szCs w:val="24"/>
        </w:rPr>
        <w:t>atelje</w:t>
      </w:r>
      <w:proofErr w:type="spellEnd"/>
      <w:r w:rsidR="00AE1EF6">
        <w:rPr>
          <w:szCs w:val="24"/>
        </w:rPr>
        <w:t xml:space="preserve">. </w:t>
      </w:r>
    </w:p>
    <w:p w14:paraId="06AFABB9" w14:textId="77777777" w:rsidR="008A659E" w:rsidRPr="00181D32" w:rsidRDefault="008A659E">
      <w:pPr>
        <w:pStyle w:val="Heading1"/>
        <w:rPr>
          <w:sz w:val="24"/>
          <w:szCs w:val="24"/>
        </w:rPr>
      </w:pPr>
      <w:bookmarkStart w:id="4" w:name="_Toc440874113"/>
      <w:bookmarkStart w:id="5" w:name="_Toc47844930"/>
      <w:r w:rsidRPr="00181D32">
        <w:rPr>
          <w:sz w:val="24"/>
          <w:szCs w:val="24"/>
        </w:rPr>
        <w:t>PIRKIMO OBJEKTAS</w:t>
      </w:r>
      <w:bookmarkEnd w:id="4"/>
    </w:p>
    <w:p w14:paraId="1C5B968D" w14:textId="68790E43" w:rsidR="008A659E" w:rsidRDefault="008A659E">
      <w:pPr>
        <w:pStyle w:val="Heading2"/>
        <w:ind w:left="0" w:firstLine="426"/>
        <w:rPr>
          <w:szCs w:val="24"/>
        </w:rPr>
      </w:pPr>
      <w:bookmarkStart w:id="6" w:name="_Hlk63193903"/>
      <w:r w:rsidRPr="00181D32">
        <w:rPr>
          <w:szCs w:val="24"/>
        </w:rPr>
        <w:t>Perkamų p</w:t>
      </w:r>
      <w:r w:rsidR="00AE1EF6">
        <w:rPr>
          <w:szCs w:val="24"/>
        </w:rPr>
        <w:t xml:space="preserve">aslaugų </w:t>
      </w:r>
      <w:r w:rsidRPr="00181D32">
        <w:rPr>
          <w:szCs w:val="24"/>
        </w:rPr>
        <w:t>savybės nustatytos pateiktoje techninėje specifikacijoje.</w:t>
      </w:r>
    </w:p>
    <w:p w14:paraId="07250113" w14:textId="31A6FC7C" w:rsidR="00AE1EF6" w:rsidRPr="004D5D42" w:rsidRDefault="00AE1EF6" w:rsidP="00AE1EF6">
      <w:pPr>
        <w:rPr>
          <w:szCs w:val="24"/>
        </w:rPr>
      </w:pPr>
    </w:p>
    <w:p w14:paraId="6D359F18" w14:textId="455F7EBA" w:rsidR="00EA1580" w:rsidRPr="009C4C53" w:rsidRDefault="00EA1580" w:rsidP="00A1158F">
      <w:pPr>
        <w:pStyle w:val="BodyText"/>
        <w:spacing w:after="0"/>
        <w:ind w:left="426" w:firstLine="810"/>
        <w:jc w:val="both"/>
        <w:rPr>
          <w:rFonts w:ascii="Times New Roman" w:hAnsi="Times New Roman"/>
          <w:sz w:val="24"/>
          <w:szCs w:val="24"/>
        </w:rPr>
      </w:pPr>
      <w:r w:rsidRPr="004D5D42">
        <w:rPr>
          <w:rFonts w:ascii="Times New Roman" w:hAnsi="Times New Roman"/>
          <w:sz w:val="24"/>
          <w:szCs w:val="24"/>
        </w:rPr>
        <w:t>Pirkimo objektas – suorganizuoti ir pravesti mokymus, skirtus dantų technikų kvalifikacijos tobulinimui ir profesinėms kompetencijoms ugdyt</w:t>
      </w:r>
      <w:r w:rsidR="004D5D42">
        <w:rPr>
          <w:rFonts w:ascii="Times New Roman" w:hAnsi="Times New Roman"/>
          <w:sz w:val="24"/>
          <w:szCs w:val="24"/>
        </w:rPr>
        <w:t>i</w:t>
      </w:r>
      <w:r w:rsidR="00286224">
        <w:rPr>
          <w:rFonts w:ascii="Times New Roman" w:hAnsi="Times New Roman"/>
          <w:sz w:val="24"/>
          <w:szCs w:val="24"/>
        </w:rPr>
        <w:t xml:space="preserve">. Mokymų trukmė </w:t>
      </w:r>
      <w:r w:rsidR="00A1158F">
        <w:rPr>
          <w:rFonts w:ascii="Times New Roman" w:hAnsi="Times New Roman"/>
          <w:sz w:val="24"/>
          <w:szCs w:val="24"/>
        </w:rPr>
        <w:t>pagal</w:t>
      </w:r>
      <w:r w:rsidR="00286224">
        <w:rPr>
          <w:rFonts w:ascii="Times New Roman" w:hAnsi="Times New Roman"/>
          <w:sz w:val="24"/>
          <w:szCs w:val="24"/>
        </w:rPr>
        <w:t xml:space="preserve"> moduli</w:t>
      </w:r>
      <w:r w:rsidR="00A1158F">
        <w:rPr>
          <w:rFonts w:ascii="Times New Roman" w:hAnsi="Times New Roman"/>
          <w:sz w:val="24"/>
          <w:szCs w:val="24"/>
        </w:rPr>
        <w:t>us</w:t>
      </w:r>
      <w:r w:rsidR="00286224">
        <w:rPr>
          <w:rFonts w:ascii="Times New Roman" w:hAnsi="Times New Roman"/>
          <w:sz w:val="24"/>
          <w:szCs w:val="24"/>
        </w:rPr>
        <w:t xml:space="preserve"> – 144 val. </w:t>
      </w:r>
      <w:r w:rsidR="00A1158F">
        <w:rPr>
          <w:rFonts w:ascii="Times New Roman" w:hAnsi="Times New Roman"/>
          <w:sz w:val="24"/>
          <w:szCs w:val="24"/>
        </w:rPr>
        <w:t>Bendra mokymo trukmė, kai mokymai vykdomi visiems dalyviams kartu ir pasiskirsčius grupėmis – 252 val. M</w:t>
      </w:r>
      <w:r w:rsidRPr="004D5D42">
        <w:rPr>
          <w:rFonts w:ascii="Times New Roman" w:hAnsi="Times New Roman"/>
          <w:sz w:val="24"/>
          <w:szCs w:val="24"/>
        </w:rPr>
        <w:t>okymo</w:t>
      </w:r>
      <w:r w:rsidR="009C4C53">
        <w:rPr>
          <w:rFonts w:ascii="Times New Roman" w:hAnsi="Times New Roman"/>
          <w:sz w:val="24"/>
          <w:szCs w:val="24"/>
        </w:rPr>
        <w:t xml:space="preserve"> modulių</w:t>
      </w:r>
      <w:r w:rsidRPr="004D5D42">
        <w:rPr>
          <w:rFonts w:ascii="Times New Roman" w:hAnsi="Times New Roman"/>
          <w:sz w:val="24"/>
          <w:szCs w:val="24"/>
        </w:rPr>
        <w:t xml:space="preserve"> tem</w:t>
      </w:r>
      <w:r w:rsidR="00A1158F">
        <w:rPr>
          <w:rFonts w:ascii="Times New Roman" w:hAnsi="Times New Roman"/>
          <w:sz w:val="24"/>
          <w:szCs w:val="24"/>
        </w:rPr>
        <w:t>o</w:t>
      </w:r>
      <w:r w:rsidRPr="004D5D42">
        <w:rPr>
          <w:rFonts w:ascii="Times New Roman" w:hAnsi="Times New Roman"/>
          <w:sz w:val="24"/>
          <w:szCs w:val="24"/>
        </w:rPr>
        <w:t xml:space="preserve">s:  </w:t>
      </w:r>
    </w:p>
    <w:p w14:paraId="783D24CE" w14:textId="2E3D8060" w:rsidR="004D5D42" w:rsidRPr="009C4C53" w:rsidRDefault="00EA1580" w:rsidP="00EA1580">
      <w:pPr>
        <w:jc w:val="both"/>
        <w:rPr>
          <w:szCs w:val="24"/>
        </w:rPr>
      </w:pPr>
      <w:r w:rsidRPr="009C4C53">
        <w:rPr>
          <w:szCs w:val="24"/>
        </w:rPr>
        <w:t xml:space="preserve">1. </w:t>
      </w:r>
      <w:r w:rsidR="009C4C53" w:rsidRPr="009C4C53">
        <w:rPr>
          <w:szCs w:val="24"/>
        </w:rPr>
        <w:t xml:space="preserve">Modulis. </w:t>
      </w:r>
      <w:proofErr w:type="spellStart"/>
      <w:r w:rsidRPr="009C4C53">
        <w:rPr>
          <w:szCs w:val="24"/>
        </w:rPr>
        <w:t>Dentalinė</w:t>
      </w:r>
      <w:proofErr w:type="spellEnd"/>
      <w:r w:rsidRPr="009C4C53">
        <w:rPr>
          <w:szCs w:val="24"/>
        </w:rPr>
        <w:t xml:space="preserve"> Architektūra – biometrinių duomenų registravimo, fiksavimo ir perdavimo technikos. Mokymo trukmė 18 val.</w:t>
      </w:r>
    </w:p>
    <w:p w14:paraId="5EA66ED6" w14:textId="17ECEAC6" w:rsidR="004D5D42" w:rsidRPr="00091CE9" w:rsidRDefault="004D5D42" w:rsidP="004D5D42">
      <w:pPr>
        <w:jc w:val="both"/>
        <w:rPr>
          <w:bCs/>
        </w:rPr>
      </w:pPr>
      <w:r w:rsidRPr="00091CE9">
        <w:rPr>
          <w:bCs/>
        </w:rPr>
        <w:t xml:space="preserve">Modulio mokymo metu </w:t>
      </w:r>
      <w:r>
        <w:rPr>
          <w:bCs/>
        </w:rPr>
        <w:t xml:space="preserve">turi būti </w:t>
      </w:r>
      <w:r w:rsidRPr="00091CE9">
        <w:rPr>
          <w:bCs/>
        </w:rPr>
        <w:t>nagrinėjamos temos:</w:t>
      </w:r>
    </w:p>
    <w:p w14:paraId="31F6F510" w14:textId="2217FD6A" w:rsidR="004D5D42" w:rsidRPr="009C4C53" w:rsidRDefault="004D5D42" w:rsidP="008757A1">
      <w:pPr>
        <w:pStyle w:val="ListParagraph"/>
        <w:numPr>
          <w:ilvl w:val="0"/>
          <w:numId w:val="7"/>
        </w:numPr>
        <w:jc w:val="both"/>
        <w:rPr>
          <w:bCs/>
        </w:rPr>
      </w:pPr>
      <w:r w:rsidRPr="009C4C53">
        <w:rPr>
          <w:bCs/>
        </w:rPr>
        <w:t xml:space="preserve">Biometrinių duomenų skaičiavimo fiksavimo ir perdavimo naudojamos metodikos praktikoje, veido lankai, </w:t>
      </w:r>
      <w:proofErr w:type="spellStart"/>
      <w:r w:rsidRPr="009C4C53">
        <w:rPr>
          <w:bCs/>
        </w:rPr>
        <w:t>sąkandžio</w:t>
      </w:r>
      <w:proofErr w:type="spellEnd"/>
      <w:r w:rsidRPr="009C4C53">
        <w:rPr>
          <w:bCs/>
        </w:rPr>
        <w:t xml:space="preserve"> registrai, atspaudai. Skirtingų metodikų palyginimai, kuo jos panašios, kuo skiriasi, kokie </w:t>
      </w:r>
      <w:proofErr w:type="spellStart"/>
      <w:r w:rsidRPr="009C4C53">
        <w:rPr>
          <w:bCs/>
        </w:rPr>
        <w:t>Dentalinės</w:t>
      </w:r>
      <w:proofErr w:type="spellEnd"/>
      <w:r w:rsidRPr="009C4C53">
        <w:rPr>
          <w:bCs/>
        </w:rPr>
        <w:t xml:space="preserve"> Architektūros metodikos pranašumai lyginant su kitomis.</w:t>
      </w:r>
    </w:p>
    <w:p w14:paraId="6A24412C" w14:textId="031D84B7" w:rsidR="004D5D42" w:rsidRPr="009C4C53" w:rsidRDefault="004D5D42" w:rsidP="008757A1">
      <w:pPr>
        <w:pStyle w:val="ListParagraph"/>
        <w:numPr>
          <w:ilvl w:val="0"/>
          <w:numId w:val="7"/>
        </w:numPr>
        <w:jc w:val="both"/>
        <w:rPr>
          <w:bCs/>
        </w:rPr>
      </w:pPr>
      <w:proofErr w:type="spellStart"/>
      <w:r w:rsidRPr="009C4C53">
        <w:rPr>
          <w:bCs/>
        </w:rPr>
        <w:t>Dentalinė</w:t>
      </w:r>
      <w:proofErr w:type="spellEnd"/>
      <w:r w:rsidRPr="009C4C53">
        <w:rPr>
          <w:bCs/>
        </w:rPr>
        <w:t xml:space="preserve"> fotografija, gydymo planai, horizontalioji komunikacija, atvejų analizė. Skirtingų </w:t>
      </w:r>
      <w:proofErr w:type="spellStart"/>
      <w:r w:rsidRPr="009C4C53">
        <w:rPr>
          <w:bCs/>
        </w:rPr>
        <w:t>dentalinės</w:t>
      </w:r>
      <w:proofErr w:type="spellEnd"/>
      <w:r w:rsidRPr="009C4C53">
        <w:rPr>
          <w:bCs/>
        </w:rPr>
        <w:t xml:space="preserve"> fotografijos meistrų metodikų analizė, palyginimas. Gydymo planų gerųjų praktikų pristatymas. Kuo horizontali komunikacija tarp paciento</w:t>
      </w:r>
      <w:r w:rsidR="008757A1">
        <w:rPr>
          <w:bCs/>
        </w:rPr>
        <w:t>,</w:t>
      </w:r>
      <w:r w:rsidRPr="009C4C53">
        <w:rPr>
          <w:bCs/>
        </w:rPr>
        <w:t xml:space="preserve"> gydytojo ir dantų techniko pranašesnė už vertikalią. Atvejų analizė.</w:t>
      </w:r>
    </w:p>
    <w:p w14:paraId="75051292" w14:textId="1205DCF4" w:rsidR="004D5D42" w:rsidRPr="009C4C53" w:rsidRDefault="004D5D42" w:rsidP="008757A1">
      <w:pPr>
        <w:pStyle w:val="ListParagraph"/>
        <w:numPr>
          <w:ilvl w:val="0"/>
          <w:numId w:val="7"/>
        </w:numPr>
        <w:jc w:val="both"/>
        <w:rPr>
          <w:sz w:val="23"/>
          <w:szCs w:val="23"/>
        </w:rPr>
      </w:pPr>
      <w:r w:rsidRPr="009C4C53">
        <w:rPr>
          <w:bCs/>
        </w:rPr>
        <w:t>Biometrinių duomenų skaičiavimo fiksavimo ir perdavimo metodikos praktikoje demonstravimas, atvejų analizė. Lektoriai praktiškai turi pademonstruoti visą paciento galvos biometrinių duomenų registravimo, fiksavimo, perdavimo į laboratoriją ir laboratorijoje žandikaulio judesių simuliavimo procesą. Lektoriai turi atkreipti dėmesį į esminius skirtumus, kuo šis metodas pranašesnis už kitus esamus. Aiškiai pademonstruoti šio</w:t>
      </w:r>
      <w:r>
        <w:t xml:space="preserve"> metodo pranašumą dėl perduotų duomenų tikslumo, simuliuojant žandikaulių judesius laboratorijos </w:t>
      </w:r>
      <w:proofErr w:type="spellStart"/>
      <w:r>
        <w:t>artikuliatoriuose</w:t>
      </w:r>
      <w:proofErr w:type="spellEnd"/>
      <w:r>
        <w:t>.</w:t>
      </w:r>
    </w:p>
    <w:p w14:paraId="5DCF9636" w14:textId="77777777" w:rsidR="00EA1580" w:rsidRPr="0012424A" w:rsidRDefault="00EA1580" w:rsidP="00EA1580">
      <w:pPr>
        <w:jc w:val="both"/>
        <w:rPr>
          <w:sz w:val="23"/>
          <w:szCs w:val="23"/>
        </w:rPr>
      </w:pPr>
    </w:p>
    <w:p w14:paraId="229403C7" w14:textId="1B5AEC6A" w:rsidR="00EA1580" w:rsidRPr="009C4C53" w:rsidRDefault="00EA1580" w:rsidP="00EA1580">
      <w:pPr>
        <w:jc w:val="both"/>
        <w:rPr>
          <w:szCs w:val="24"/>
        </w:rPr>
      </w:pPr>
      <w:r w:rsidRPr="009C4C53">
        <w:rPr>
          <w:szCs w:val="24"/>
        </w:rPr>
        <w:t>2.</w:t>
      </w:r>
      <w:r w:rsidR="009C4C53">
        <w:rPr>
          <w:szCs w:val="24"/>
        </w:rPr>
        <w:t xml:space="preserve"> Modulis.</w:t>
      </w:r>
      <w:r w:rsidRPr="009C4C53">
        <w:rPr>
          <w:szCs w:val="24"/>
        </w:rPr>
        <w:t xml:space="preserve"> </w:t>
      </w:r>
      <w:proofErr w:type="spellStart"/>
      <w:r w:rsidRPr="009C4C53">
        <w:rPr>
          <w:szCs w:val="24"/>
        </w:rPr>
        <w:t>Dentalinė</w:t>
      </w:r>
      <w:proofErr w:type="spellEnd"/>
      <w:r w:rsidRPr="009C4C53">
        <w:rPr>
          <w:szCs w:val="24"/>
        </w:rPr>
        <w:t xml:space="preserve"> architektūra. Diagnostinis vaškavimas.  Mokymo trukmė 36 val.</w:t>
      </w:r>
    </w:p>
    <w:p w14:paraId="5D2A5FB8" w14:textId="07B1A640" w:rsidR="00EA1580" w:rsidRPr="009C4C53" w:rsidRDefault="004D5D42" w:rsidP="00EA1580">
      <w:pPr>
        <w:jc w:val="both"/>
        <w:rPr>
          <w:bCs/>
          <w:szCs w:val="24"/>
        </w:rPr>
      </w:pPr>
      <w:r w:rsidRPr="009C4C53">
        <w:rPr>
          <w:bCs/>
          <w:szCs w:val="24"/>
        </w:rPr>
        <w:t xml:space="preserve">Modulio mokymo metu </w:t>
      </w:r>
      <w:r w:rsidR="009C4C53" w:rsidRPr="009C4C53">
        <w:rPr>
          <w:bCs/>
          <w:szCs w:val="24"/>
        </w:rPr>
        <w:t xml:space="preserve">turi būti </w:t>
      </w:r>
      <w:r w:rsidRPr="009C4C53">
        <w:rPr>
          <w:bCs/>
          <w:szCs w:val="24"/>
        </w:rPr>
        <w:t>nagrinėjamos temos:</w:t>
      </w:r>
    </w:p>
    <w:p w14:paraId="58BA2EFD" w14:textId="18FB72E9" w:rsidR="004D5D42" w:rsidRPr="009C4C53" w:rsidRDefault="004D5D42" w:rsidP="007C6202">
      <w:pPr>
        <w:pStyle w:val="ListParagraph"/>
        <w:numPr>
          <w:ilvl w:val="0"/>
          <w:numId w:val="8"/>
        </w:numPr>
        <w:jc w:val="both"/>
        <w:rPr>
          <w:bCs/>
        </w:rPr>
      </w:pPr>
      <w:r w:rsidRPr="009C4C53">
        <w:rPr>
          <w:bCs/>
        </w:rPr>
        <w:t>„</w:t>
      </w:r>
      <w:proofErr w:type="spellStart"/>
      <w:r w:rsidRPr="009C4C53">
        <w:rPr>
          <w:bCs/>
        </w:rPr>
        <w:t>Dentalinė</w:t>
      </w:r>
      <w:proofErr w:type="spellEnd"/>
      <w:r w:rsidRPr="009C4C53">
        <w:rPr>
          <w:bCs/>
        </w:rPr>
        <w:t xml:space="preserve"> architektūra“ – sistema ir būdas. Veido plokštumos. Dantų lankai, </w:t>
      </w:r>
      <w:proofErr w:type="spellStart"/>
      <w:r w:rsidRPr="009C4C53">
        <w:rPr>
          <w:bCs/>
        </w:rPr>
        <w:t>sąkandžio</w:t>
      </w:r>
      <w:proofErr w:type="spellEnd"/>
      <w:r w:rsidRPr="009C4C53">
        <w:rPr>
          <w:bCs/>
        </w:rPr>
        <w:t xml:space="preserve"> tipai. Danties ir </w:t>
      </w:r>
      <w:proofErr w:type="spellStart"/>
      <w:r w:rsidRPr="009C4C53">
        <w:rPr>
          <w:bCs/>
        </w:rPr>
        <w:t>sąkandžio</w:t>
      </w:r>
      <w:proofErr w:type="spellEnd"/>
      <w:r w:rsidRPr="009C4C53">
        <w:rPr>
          <w:bCs/>
        </w:rPr>
        <w:t xml:space="preserve"> morfologija, priekinių bei šoninių dantų anatomija ir </w:t>
      </w:r>
      <w:r w:rsidR="009C4C53">
        <w:rPr>
          <w:bCs/>
        </w:rPr>
        <w:t>y</w:t>
      </w:r>
      <w:r w:rsidRPr="009C4C53">
        <w:rPr>
          <w:bCs/>
        </w:rPr>
        <w:t xml:space="preserve">patumai. Įrankiai ir medžiagos. Diagnostinių modelių analizė, funkcinė diagnostika. Teisingas modelių pozicionavimas </w:t>
      </w:r>
      <w:proofErr w:type="spellStart"/>
      <w:r w:rsidRPr="009C4C53">
        <w:rPr>
          <w:bCs/>
        </w:rPr>
        <w:t>artikuliatoriuje</w:t>
      </w:r>
      <w:proofErr w:type="spellEnd"/>
      <w:r w:rsidRPr="009C4C53">
        <w:rPr>
          <w:bCs/>
        </w:rPr>
        <w:t>. Paciento nuotraukų analizė. Komunikacija</w:t>
      </w:r>
      <w:r w:rsidR="008F29BF">
        <w:rPr>
          <w:bCs/>
        </w:rPr>
        <w:t xml:space="preserve"> – </w:t>
      </w:r>
      <w:r w:rsidRPr="009C4C53">
        <w:rPr>
          <w:bCs/>
        </w:rPr>
        <w:t>pacientas, gydytojas, dantų technikas.</w:t>
      </w:r>
    </w:p>
    <w:p w14:paraId="45AE9FB1" w14:textId="78437857" w:rsidR="004D5D42" w:rsidRDefault="004D5D42" w:rsidP="007C6202">
      <w:pPr>
        <w:pStyle w:val="ListParagraph"/>
        <w:numPr>
          <w:ilvl w:val="0"/>
          <w:numId w:val="8"/>
        </w:numPr>
        <w:jc w:val="both"/>
        <w:rPr>
          <w:bCs/>
          <w:szCs w:val="24"/>
        </w:rPr>
      </w:pPr>
      <w:r w:rsidRPr="009C4C53">
        <w:rPr>
          <w:bCs/>
        </w:rPr>
        <w:t>Diagnostinis vaškavimas taikant „</w:t>
      </w:r>
      <w:proofErr w:type="spellStart"/>
      <w:r w:rsidRPr="009C4C53">
        <w:rPr>
          <w:bCs/>
        </w:rPr>
        <w:t>Dentalinė</w:t>
      </w:r>
      <w:proofErr w:type="spellEnd"/>
      <w:r w:rsidRPr="009C4C53">
        <w:rPr>
          <w:bCs/>
        </w:rPr>
        <w:t xml:space="preserve"> architektūra“ – sistemą ir būdą. Prarastų audinių atkūrimas</w:t>
      </w:r>
      <w:r w:rsidR="009C4C53">
        <w:rPr>
          <w:bCs/>
        </w:rPr>
        <w:t>,</w:t>
      </w:r>
      <w:r w:rsidRPr="009C4C53">
        <w:rPr>
          <w:bCs/>
        </w:rPr>
        <w:t xml:space="preserve"> atsižvelgiant į veido plokštumas, dantų lankus, </w:t>
      </w:r>
      <w:proofErr w:type="spellStart"/>
      <w:r w:rsidRPr="009C4C53">
        <w:rPr>
          <w:bCs/>
        </w:rPr>
        <w:t>sąkandžio</w:t>
      </w:r>
      <w:proofErr w:type="spellEnd"/>
      <w:r w:rsidRPr="009C4C53">
        <w:rPr>
          <w:bCs/>
        </w:rPr>
        <w:t xml:space="preserve"> tipus, danties ir </w:t>
      </w:r>
      <w:proofErr w:type="spellStart"/>
      <w:r w:rsidRPr="009C4C53">
        <w:rPr>
          <w:bCs/>
        </w:rPr>
        <w:t>sąkandžio</w:t>
      </w:r>
      <w:proofErr w:type="spellEnd"/>
      <w:r w:rsidRPr="009C4C53">
        <w:rPr>
          <w:bCs/>
        </w:rPr>
        <w:t xml:space="preserve"> morfologiją, priekinių bei šoninių dantų anatomiją. </w:t>
      </w:r>
      <w:r w:rsidR="009C4C53">
        <w:rPr>
          <w:bCs/>
        </w:rPr>
        <w:t>Lektoriai turi p</w:t>
      </w:r>
      <w:r w:rsidRPr="009C4C53">
        <w:rPr>
          <w:bCs/>
        </w:rPr>
        <w:t>rakti</w:t>
      </w:r>
      <w:r w:rsidR="009C4C53">
        <w:rPr>
          <w:bCs/>
        </w:rPr>
        <w:t>škai pademonstruoti,</w:t>
      </w:r>
      <w:r w:rsidRPr="009C4C53">
        <w:rPr>
          <w:bCs/>
        </w:rPr>
        <w:t xml:space="preserve"> kaip naudotis įrankiai</w:t>
      </w:r>
      <w:r w:rsidR="009C4C53">
        <w:rPr>
          <w:bCs/>
        </w:rPr>
        <w:t>s</w:t>
      </w:r>
      <w:r w:rsidRPr="009C4C53">
        <w:rPr>
          <w:bCs/>
        </w:rPr>
        <w:t xml:space="preserve"> ir medžiagomis. Diagnostinių modelių analizė, funkcinė diagnostika. Teisingas modelių pozicionavimas </w:t>
      </w:r>
      <w:proofErr w:type="spellStart"/>
      <w:r w:rsidRPr="009C4C53">
        <w:rPr>
          <w:bCs/>
        </w:rPr>
        <w:t>artikuliatoriuje</w:t>
      </w:r>
      <w:proofErr w:type="spellEnd"/>
      <w:r w:rsidRPr="009C4C53">
        <w:rPr>
          <w:bCs/>
        </w:rPr>
        <w:t>. Paciento nuotraukų analizė. Komunikacija</w:t>
      </w:r>
      <w:r w:rsidR="008F29BF">
        <w:rPr>
          <w:bCs/>
        </w:rPr>
        <w:t xml:space="preserve"> – </w:t>
      </w:r>
      <w:r w:rsidRPr="009C4C53">
        <w:rPr>
          <w:bCs/>
        </w:rPr>
        <w:t xml:space="preserve">pacientas, </w:t>
      </w:r>
      <w:r w:rsidRPr="009C4C53">
        <w:rPr>
          <w:bCs/>
          <w:szCs w:val="24"/>
        </w:rPr>
        <w:t>gydytojas, dantų technikas</w:t>
      </w:r>
      <w:r w:rsidR="009C4C53" w:rsidRPr="009C4C53">
        <w:rPr>
          <w:bCs/>
          <w:szCs w:val="24"/>
        </w:rPr>
        <w:t>.</w:t>
      </w:r>
    </w:p>
    <w:p w14:paraId="057D1111" w14:textId="77777777" w:rsidR="002F5C6F" w:rsidRPr="009C4C53" w:rsidRDefault="002F5C6F" w:rsidP="002F5C6F">
      <w:pPr>
        <w:pStyle w:val="ListParagraph"/>
        <w:jc w:val="both"/>
        <w:rPr>
          <w:bCs/>
          <w:szCs w:val="24"/>
        </w:rPr>
      </w:pPr>
    </w:p>
    <w:p w14:paraId="3DA6FBE6" w14:textId="69B7D075" w:rsidR="00EA1580" w:rsidRPr="009C4C53" w:rsidRDefault="00EA1580" w:rsidP="00810687">
      <w:pPr>
        <w:jc w:val="both"/>
        <w:rPr>
          <w:szCs w:val="24"/>
        </w:rPr>
      </w:pPr>
      <w:r w:rsidRPr="009C4C53">
        <w:rPr>
          <w:szCs w:val="24"/>
        </w:rPr>
        <w:t>3.</w:t>
      </w:r>
      <w:r w:rsidR="002309CD">
        <w:rPr>
          <w:szCs w:val="24"/>
        </w:rPr>
        <w:t xml:space="preserve"> Modulis.</w:t>
      </w:r>
      <w:r w:rsidRPr="009C4C53">
        <w:rPr>
          <w:szCs w:val="24"/>
        </w:rPr>
        <w:t xml:space="preserve"> </w:t>
      </w:r>
      <w:proofErr w:type="spellStart"/>
      <w:r w:rsidRPr="009C4C53">
        <w:rPr>
          <w:szCs w:val="24"/>
        </w:rPr>
        <w:t>Karvingas</w:t>
      </w:r>
      <w:proofErr w:type="spellEnd"/>
      <w:r w:rsidRPr="009C4C53">
        <w:rPr>
          <w:szCs w:val="24"/>
        </w:rPr>
        <w:t xml:space="preserve"> – dantų anatomijos, morfologijos ir tekstūros savarankiško mokymosi ir tobulėjimo pagrindai. Mokymo trukmė 36 val.</w:t>
      </w:r>
    </w:p>
    <w:p w14:paraId="63C79893" w14:textId="40DC49FE" w:rsidR="004D5D42" w:rsidRPr="002309CD" w:rsidRDefault="002309CD" w:rsidP="00EA1580">
      <w:pPr>
        <w:jc w:val="both"/>
        <w:rPr>
          <w:bCs/>
          <w:szCs w:val="24"/>
        </w:rPr>
      </w:pPr>
      <w:r w:rsidRPr="009C4C53">
        <w:rPr>
          <w:bCs/>
          <w:szCs w:val="24"/>
        </w:rPr>
        <w:t>Modulio mokymo metu turi būti nagrinėjamos temos:</w:t>
      </w:r>
    </w:p>
    <w:p w14:paraId="6D3F77C2" w14:textId="4F3E2B5C" w:rsidR="004D5D42" w:rsidRDefault="004D5D42" w:rsidP="008F29BF">
      <w:pPr>
        <w:pStyle w:val="ListParagraph"/>
        <w:numPr>
          <w:ilvl w:val="0"/>
          <w:numId w:val="9"/>
        </w:numPr>
        <w:jc w:val="both"/>
        <w:rPr>
          <w:bCs/>
        </w:rPr>
      </w:pPr>
      <w:r w:rsidRPr="002309CD">
        <w:rPr>
          <w:bCs/>
        </w:rPr>
        <w:t xml:space="preserve">Danties morfologija, anatomija, tekstūra. Mokymų metu, dalyviams </w:t>
      </w:r>
      <w:r w:rsidR="002309CD">
        <w:rPr>
          <w:bCs/>
        </w:rPr>
        <w:t xml:space="preserve">turi būti pateiktos </w:t>
      </w:r>
      <w:r w:rsidRPr="002309CD">
        <w:rPr>
          <w:bCs/>
        </w:rPr>
        <w:t xml:space="preserve"> teorin</w:t>
      </w:r>
      <w:r w:rsidR="002309CD">
        <w:rPr>
          <w:bCs/>
        </w:rPr>
        <w:t>ė</w:t>
      </w:r>
      <w:r w:rsidRPr="002309CD">
        <w:rPr>
          <w:bCs/>
        </w:rPr>
        <w:t>s žini</w:t>
      </w:r>
      <w:r w:rsidR="00810687">
        <w:rPr>
          <w:bCs/>
        </w:rPr>
        <w:t>o</w:t>
      </w:r>
      <w:r w:rsidRPr="002309CD">
        <w:rPr>
          <w:bCs/>
        </w:rPr>
        <w:t xml:space="preserve">s apie dantų morfologiją, anatomiją, tekstūrą. </w:t>
      </w:r>
      <w:r w:rsidR="00810687">
        <w:rPr>
          <w:bCs/>
        </w:rPr>
        <w:t>Turi būti išdėstyta</w:t>
      </w:r>
      <w:r w:rsidRPr="002309CD">
        <w:rPr>
          <w:bCs/>
        </w:rPr>
        <w:t>, kaip šie elementai įtakoja vienas kitą ir galutinį rezultatą</w:t>
      </w:r>
      <w:r w:rsidRPr="002309CD">
        <w:rPr>
          <w:bCs/>
          <w:sz w:val="22"/>
          <w:szCs w:val="22"/>
        </w:rPr>
        <w:t xml:space="preserve">. </w:t>
      </w:r>
      <w:r w:rsidR="00810687">
        <w:rPr>
          <w:bCs/>
        </w:rPr>
        <w:t xml:space="preserve">Mokymo metu turi būti pademonstruota, </w:t>
      </w:r>
      <w:r w:rsidRPr="002309CD">
        <w:rPr>
          <w:bCs/>
        </w:rPr>
        <w:t>kaip danties forma tiesiogiai įtakoja kramtymo mechanizmo funkciją.</w:t>
      </w:r>
    </w:p>
    <w:p w14:paraId="1F123706" w14:textId="15DB25FB" w:rsidR="008F29BF" w:rsidRPr="002309CD" w:rsidRDefault="008F29BF" w:rsidP="008F29BF">
      <w:pPr>
        <w:pStyle w:val="ListParagraph"/>
        <w:jc w:val="both"/>
        <w:rPr>
          <w:bCs/>
        </w:rPr>
      </w:pPr>
    </w:p>
    <w:p w14:paraId="36E237BA" w14:textId="6581C52B" w:rsidR="004D5D42" w:rsidRPr="002309CD" w:rsidRDefault="004D5D42" w:rsidP="008F29BF">
      <w:pPr>
        <w:pStyle w:val="ListParagraph"/>
        <w:numPr>
          <w:ilvl w:val="0"/>
          <w:numId w:val="9"/>
        </w:numPr>
        <w:jc w:val="both"/>
        <w:rPr>
          <w:bCs/>
        </w:rPr>
      </w:pPr>
      <w:proofErr w:type="spellStart"/>
      <w:r w:rsidRPr="002309CD">
        <w:rPr>
          <w:bCs/>
        </w:rPr>
        <w:lastRenderedPageBreak/>
        <w:t>Karvingo</w:t>
      </w:r>
      <w:proofErr w:type="spellEnd"/>
      <w:r w:rsidRPr="002309CD">
        <w:rPr>
          <w:bCs/>
        </w:rPr>
        <w:t xml:space="preserve"> įrankiai, praktikos metodai. Šioje dalyje </w:t>
      </w:r>
      <w:r w:rsidR="00810687">
        <w:rPr>
          <w:bCs/>
        </w:rPr>
        <w:t>turi būti pristatyti</w:t>
      </w:r>
      <w:r w:rsidRPr="002309CD">
        <w:rPr>
          <w:bCs/>
        </w:rPr>
        <w:t xml:space="preserve"> įranki</w:t>
      </w:r>
      <w:r w:rsidR="00810687">
        <w:rPr>
          <w:bCs/>
        </w:rPr>
        <w:t>ai</w:t>
      </w:r>
      <w:r w:rsidRPr="002309CD">
        <w:rPr>
          <w:bCs/>
        </w:rPr>
        <w:t xml:space="preserve">, kurie būtini praktikuojantis dantų drožimą iš gipso. Taip pat </w:t>
      </w:r>
      <w:r w:rsidR="00810687">
        <w:rPr>
          <w:bCs/>
        </w:rPr>
        <w:t>turi būti pateikti</w:t>
      </w:r>
      <w:r w:rsidRPr="002309CD">
        <w:rPr>
          <w:bCs/>
        </w:rPr>
        <w:t xml:space="preserve"> būd</w:t>
      </w:r>
      <w:r w:rsidR="00810687">
        <w:rPr>
          <w:bCs/>
        </w:rPr>
        <w:t>ai</w:t>
      </w:r>
      <w:r w:rsidRPr="002309CD">
        <w:rPr>
          <w:bCs/>
        </w:rPr>
        <w:t xml:space="preserve"> ir metod</w:t>
      </w:r>
      <w:r w:rsidR="00810687">
        <w:rPr>
          <w:bCs/>
        </w:rPr>
        <w:t>ai</w:t>
      </w:r>
      <w:r w:rsidRPr="002309CD">
        <w:rPr>
          <w:bCs/>
        </w:rPr>
        <w:t>, kaip save motyvuoti savar</w:t>
      </w:r>
      <w:r w:rsidR="00810687">
        <w:rPr>
          <w:bCs/>
        </w:rPr>
        <w:t>a</w:t>
      </w:r>
      <w:r w:rsidRPr="002309CD">
        <w:rPr>
          <w:bCs/>
        </w:rPr>
        <w:t>nkiškam mokymuisi.</w:t>
      </w:r>
    </w:p>
    <w:p w14:paraId="65FA38EF" w14:textId="2A0474E5" w:rsidR="004D5D42" w:rsidRPr="002F5C6F" w:rsidRDefault="004D5D42" w:rsidP="008F29BF">
      <w:pPr>
        <w:pStyle w:val="ListParagraph"/>
        <w:numPr>
          <w:ilvl w:val="0"/>
          <w:numId w:val="9"/>
        </w:numPr>
        <w:jc w:val="both"/>
        <w:rPr>
          <w:sz w:val="23"/>
          <w:szCs w:val="23"/>
        </w:rPr>
      </w:pPr>
      <w:r w:rsidRPr="002309CD">
        <w:rPr>
          <w:bCs/>
        </w:rPr>
        <w:t xml:space="preserve">Praktinis darbas – </w:t>
      </w:r>
      <w:proofErr w:type="spellStart"/>
      <w:r w:rsidRPr="002309CD">
        <w:rPr>
          <w:bCs/>
        </w:rPr>
        <w:t>karvingas</w:t>
      </w:r>
      <w:proofErr w:type="spellEnd"/>
      <w:r w:rsidRPr="002309CD">
        <w:rPr>
          <w:b/>
        </w:rPr>
        <w:t xml:space="preserve">. </w:t>
      </w:r>
      <w:r>
        <w:t xml:space="preserve">Kadangi kursas yra skirtas tobulinti manualinius įgūdžius atkurti taisyklingą danties </w:t>
      </w:r>
      <w:r w:rsidRPr="0060633A">
        <w:t>morfologij</w:t>
      </w:r>
      <w:r>
        <w:t>ą</w:t>
      </w:r>
      <w:r w:rsidRPr="0060633A">
        <w:t>, anatomij</w:t>
      </w:r>
      <w:r>
        <w:t>ą</w:t>
      </w:r>
      <w:r w:rsidRPr="0060633A">
        <w:t xml:space="preserve"> bei tekstūr</w:t>
      </w:r>
      <w:r>
        <w:t xml:space="preserve">ą, didžioji mokymų laiko dalis </w:t>
      </w:r>
      <w:r w:rsidR="00810687">
        <w:t>turi būti</w:t>
      </w:r>
      <w:r>
        <w:t xml:space="preserve"> skirta </w:t>
      </w:r>
      <w:r w:rsidR="00810687">
        <w:t>manualiniam</w:t>
      </w:r>
      <w:r>
        <w:t xml:space="preserve"> darbui. Lektorius </w:t>
      </w:r>
      <w:r w:rsidR="00810687">
        <w:t>turi perduoti</w:t>
      </w:r>
      <w:r>
        <w:t xml:space="preserve"> metodik</w:t>
      </w:r>
      <w:r w:rsidR="00810687">
        <w:t>ą,</w:t>
      </w:r>
      <w:r>
        <w:t xml:space="preserve"> kaip tai tais</w:t>
      </w:r>
      <w:r w:rsidR="00810687">
        <w:t>y</w:t>
      </w:r>
      <w:r>
        <w:t>klingai daryti</w:t>
      </w:r>
      <w:r w:rsidR="00810687">
        <w:t xml:space="preserve">, </w:t>
      </w:r>
      <w:r>
        <w:t>kaip stebėti procesą ir atliekamą darbą bei analizuoti gautą rezultatą.</w:t>
      </w:r>
    </w:p>
    <w:p w14:paraId="0805461E" w14:textId="77777777" w:rsidR="002F5C6F" w:rsidRPr="00810687" w:rsidRDefault="002F5C6F" w:rsidP="002F5C6F">
      <w:pPr>
        <w:pStyle w:val="ListParagraph"/>
        <w:jc w:val="both"/>
        <w:rPr>
          <w:sz w:val="23"/>
          <w:szCs w:val="23"/>
        </w:rPr>
      </w:pPr>
    </w:p>
    <w:p w14:paraId="5EE5C776" w14:textId="3D59A9FA" w:rsidR="00EA1580" w:rsidRDefault="00EA1580" w:rsidP="00EA1580">
      <w:pPr>
        <w:jc w:val="both"/>
        <w:rPr>
          <w:szCs w:val="24"/>
        </w:rPr>
      </w:pPr>
      <w:r w:rsidRPr="00810687">
        <w:rPr>
          <w:szCs w:val="24"/>
        </w:rPr>
        <w:t xml:space="preserve">4. Protezavimas ant implantų </w:t>
      </w:r>
      <w:proofErr w:type="spellStart"/>
      <w:r w:rsidRPr="00810687">
        <w:rPr>
          <w:szCs w:val="24"/>
        </w:rPr>
        <w:t>Zero</w:t>
      </w:r>
      <w:proofErr w:type="spellEnd"/>
      <w:r w:rsidRPr="00810687">
        <w:rPr>
          <w:szCs w:val="24"/>
        </w:rPr>
        <w:t xml:space="preserve"> </w:t>
      </w:r>
      <w:proofErr w:type="spellStart"/>
      <w:r w:rsidRPr="00810687">
        <w:rPr>
          <w:szCs w:val="24"/>
        </w:rPr>
        <w:t>bone</w:t>
      </w:r>
      <w:proofErr w:type="spellEnd"/>
      <w:r w:rsidRPr="00810687">
        <w:rPr>
          <w:szCs w:val="24"/>
        </w:rPr>
        <w:t xml:space="preserve"> </w:t>
      </w:r>
      <w:proofErr w:type="spellStart"/>
      <w:r w:rsidRPr="00810687">
        <w:rPr>
          <w:szCs w:val="24"/>
        </w:rPr>
        <w:t>loss</w:t>
      </w:r>
      <w:proofErr w:type="spellEnd"/>
      <w:r w:rsidRPr="00810687">
        <w:rPr>
          <w:szCs w:val="24"/>
        </w:rPr>
        <w:t xml:space="preserve"> </w:t>
      </w:r>
      <w:proofErr w:type="spellStart"/>
      <w:r w:rsidRPr="00810687">
        <w:rPr>
          <w:szCs w:val="24"/>
        </w:rPr>
        <w:t>concepts</w:t>
      </w:r>
      <w:proofErr w:type="spellEnd"/>
      <w:r w:rsidRPr="00810687">
        <w:rPr>
          <w:szCs w:val="24"/>
        </w:rPr>
        <w:t>.  Mokymo trukmė 18 val.</w:t>
      </w:r>
    </w:p>
    <w:p w14:paraId="33DAA3D4" w14:textId="756278B0" w:rsidR="00810687" w:rsidRPr="00810687" w:rsidRDefault="00810687" w:rsidP="00EA1580">
      <w:pPr>
        <w:jc w:val="both"/>
        <w:rPr>
          <w:bCs/>
          <w:szCs w:val="24"/>
        </w:rPr>
      </w:pPr>
      <w:r w:rsidRPr="009C4C53">
        <w:rPr>
          <w:bCs/>
          <w:szCs w:val="24"/>
        </w:rPr>
        <w:t>Modulio mokymo metu turi būti nagrinėjamos temos:</w:t>
      </w:r>
    </w:p>
    <w:p w14:paraId="4CD51068" w14:textId="4F6C9B97" w:rsidR="004D5D42" w:rsidRPr="00810687" w:rsidRDefault="004D5D42" w:rsidP="007C6202">
      <w:pPr>
        <w:pStyle w:val="ListParagraph"/>
        <w:numPr>
          <w:ilvl w:val="0"/>
          <w:numId w:val="10"/>
        </w:numPr>
        <w:jc w:val="both"/>
        <w:rPr>
          <w:bCs/>
        </w:rPr>
      </w:pPr>
      <w:r w:rsidRPr="00810687">
        <w:rPr>
          <w:bCs/>
        </w:rPr>
        <w:t>„</w:t>
      </w:r>
      <w:proofErr w:type="spellStart"/>
      <w:r w:rsidRPr="00810687">
        <w:rPr>
          <w:bCs/>
        </w:rPr>
        <w:t>Zero</w:t>
      </w:r>
      <w:proofErr w:type="spellEnd"/>
      <w:r w:rsidRPr="00810687">
        <w:rPr>
          <w:bCs/>
        </w:rPr>
        <w:t xml:space="preserve"> </w:t>
      </w:r>
      <w:proofErr w:type="spellStart"/>
      <w:r w:rsidRPr="00810687">
        <w:rPr>
          <w:bCs/>
        </w:rPr>
        <w:t>bone</w:t>
      </w:r>
      <w:proofErr w:type="spellEnd"/>
      <w:r w:rsidRPr="00810687">
        <w:rPr>
          <w:bCs/>
        </w:rPr>
        <w:t xml:space="preserve"> </w:t>
      </w:r>
      <w:proofErr w:type="spellStart"/>
      <w:r w:rsidRPr="00810687">
        <w:rPr>
          <w:bCs/>
        </w:rPr>
        <w:t>loss</w:t>
      </w:r>
      <w:proofErr w:type="spellEnd"/>
      <w:r w:rsidRPr="00810687">
        <w:rPr>
          <w:bCs/>
        </w:rPr>
        <w:t xml:space="preserve"> </w:t>
      </w:r>
      <w:proofErr w:type="spellStart"/>
      <w:r w:rsidRPr="00810687">
        <w:rPr>
          <w:bCs/>
        </w:rPr>
        <w:t>concepts</w:t>
      </w:r>
      <w:proofErr w:type="spellEnd"/>
      <w:r w:rsidRPr="00810687">
        <w:rPr>
          <w:bCs/>
        </w:rPr>
        <w:t>“ metodo teorijos išdėstymas. Mokymų metu dalyviams pristatomas protezavimo ant implantų metodas „</w:t>
      </w:r>
      <w:proofErr w:type="spellStart"/>
      <w:r w:rsidR="00933C62">
        <w:rPr>
          <w:bCs/>
        </w:rPr>
        <w:t>Z</w:t>
      </w:r>
      <w:r w:rsidRPr="00810687">
        <w:rPr>
          <w:bCs/>
        </w:rPr>
        <w:t>ero</w:t>
      </w:r>
      <w:proofErr w:type="spellEnd"/>
      <w:r w:rsidR="00320CA8">
        <w:rPr>
          <w:bCs/>
        </w:rPr>
        <w:t xml:space="preserve"> </w:t>
      </w:r>
      <w:proofErr w:type="spellStart"/>
      <w:r w:rsidRPr="00810687">
        <w:rPr>
          <w:bCs/>
        </w:rPr>
        <w:t>bone</w:t>
      </w:r>
      <w:proofErr w:type="spellEnd"/>
      <w:r w:rsidR="00320CA8">
        <w:rPr>
          <w:bCs/>
        </w:rPr>
        <w:t xml:space="preserve"> </w:t>
      </w:r>
      <w:proofErr w:type="spellStart"/>
      <w:r w:rsidRPr="00810687">
        <w:rPr>
          <w:bCs/>
        </w:rPr>
        <w:t>loss</w:t>
      </w:r>
      <w:proofErr w:type="spellEnd"/>
      <w:r w:rsidR="00320CA8">
        <w:rPr>
          <w:bCs/>
        </w:rPr>
        <w:t xml:space="preserve"> </w:t>
      </w:r>
      <w:proofErr w:type="spellStart"/>
      <w:r w:rsidRPr="00810687">
        <w:rPr>
          <w:bCs/>
        </w:rPr>
        <w:t>concepts</w:t>
      </w:r>
      <w:proofErr w:type="spellEnd"/>
      <w:r w:rsidRPr="00810687">
        <w:rPr>
          <w:bCs/>
        </w:rPr>
        <w:t xml:space="preserve">“, </w:t>
      </w:r>
      <w:r w:rsidR="00810687">
        <w:rPr>
          <w:bCs/>
        </w:rPr>
        <w:t>pagal</w:t>
      </w:r>
      <w:r w:rsidRPr="00810687">
        <w:rPr>
          <w:bCs/>
        </w:rPr>
        <w:t xml:space="preserve"> prof. Dr. Tomo Linkevičiaus </w:t>
      </w:r>
      <w:r w:rsidR="00810687">
        <w:rPr>
          <w:bCs/>
        </w:rPr>
        <w:t>ir</w:t>
      </w:r>
      <w:r w:rsidRPr="00810687">
        <w:rPr>
          <w:bCs/>
        </w:rPr>
        <w:t xml:space="preserve"> </w:t>
      </w:r>
      <w:r w:rsidR="009A740E">
        <w:rPr>
          <w:bCs/>
        </w:rPr>
        <w:t xml:space="preserve">medicinos mokslų dr. </w:t>
      </w:r>
      <w:r w:rsidRPr="00810687">
        <w:rPr>
          <w:bCs/>
        </w:rPr>
        <w:t>Algird</w:t>
      </w:r>
      <w:r w:rsidR="009A740E">
        <w:rPr>
          <w:bCs/>
        </w:rPr>
        <w:t>o</w:t>
      </w:r>
      <w:r w:rsidRPr="00810687">
        <w:rPr>
          <w:bCs/>
        </w:rPr>
        <w:t xml:space="preserve"> </w:t>
      </w:r>
      <w:proofErr w:type="spellStart"/>
      <w:r w:rsidRPr="00810687">
        <w:rPr>
          <w:bCs/>
        </w:rPr>
        <w:t>Puiši</w:t>
      </w:r>
      <w:r w:rsidR="009A740E">
        <w:rPr>
          <w:bCs/>
        </w:rPr>
        <w:t>o</w:t>
      </w:r>
      <w:proofErr w:type="spellEnd"/>
      <w:r w:rsidR="009A740E">
        <w:rPr>
          <w:bCs/>
        </w:rPr>
        <w:t xml:space="preserve"> metodiką (arba analogiška)</w:t>
      </w:r>
      <w:r w:rsidRPr="00810687">
        <w:rPr>
          <w:bCs/>
        </w:rPr>
        <w:t xml:space="preserve">. </w:t>
      </w:r>
      <w:r w:rsidR="009A740E">
        <w:rPr>
          <w:bCs/>
        </w:rPr>
        <w:t>Turi būti išnag</w:t>
      </w:r>
      <w:r w:rsidR="00320CA8">
        <w:rPr>
          <w:bCs/>
        </w:rPr>
        <w:t>ri</w:t>
      </w:r>
      <w:r w:rsidR="009A740E">
        <w:rPr>
          <w:bCs/>
        </w:rPr>
        <w:t xml:space="preserve">nėjamas </w:t>
      </w:r>
      <w:r w:rsidRPr="00810687">
        <w:rPr>
          <w:bCs/>
        </w:rPr>
        <w:t>tiesiogi</w:t>
      </w:r>
      <w:r w:rsidR="009A740E">
        <w:rPr>
          <w:bCs/>
        </w:rPr>
        <w:t>nis</w:t>
      </w:r>
      <w:r w:rsidRPr="00810687">
        <w:rPr>
          <w:bCs/>
        </w:rPr>
        <w:t xml:space="preserve"> ryšys, kaip dėl neteisingai atliktos restauracijos ant implantų, ko priežastis gali būti praktinių bei mokslinių žinių trūkumas, rest</w:t>
      </w:r>
      <w:r w:rsidR="009A740E">
        <w:rPr>
          <w:bCs/>
        </w:rPr>
        <w:t>a</w:t>
      </w:r>
      <w:r w:rsidRPr="00810687">
        <w:rPr>
          <w:bCs/>
        </w:rPr>
        <w:t>uracijos dažnai atrodo nenatūraliai, blogai funkcionuoja ir blogai integruojasi kramtymo aparate ir kaip to galima išvengti</w:t>
      </w:r>
      <w:r w:rsidR="009A740E">
        <w:rPr>
          <w:bCs/>
        </w:rPr>
        <w:t>,</w:t>
      </w:r>
      <w:r w:rsidRPr="00810687">
        <w:rPr>
          <w:bCs/>
        </w:rPr>
        <w:t xml:space="preserve"> naudojant „</w:t>
      </w:r>
      <w:proofErr w:type="spellStart"/>
      <w:r w:rsidR="00842611">
        <w:rPr>
          <w:bCs/>
        </w:rPr>
        <w:t>Z</w:t>
      </w:r>
      <w:r w:rsidRPr="00810687">
        <w:rPr>
          <w:bCs/>
        </w:rPr>
        <w:t>ero</w:t>
      </w:r>
      <w:proofErr w:type="spellEnd"/>
      <w:r w:rsidR="00320CA8">
        <w:rPr>
          <w:bCs/>
        </w:rPr>
        <w:t xml:space="preserve"> </w:t>
      </w:r>
      <w:proofErr w:type="spellStart"/>
      <w:r w:rsidRPr="00810687">
        <w:rPr>
          <w:bCs/>
        </w:rPr>
        <w:t>bone</w:t>
      </w:r>
      <w:proofErr w:type="spellEnd"/>
      <w:r w:rsidR="00320CA8">
        <w:rPr>
          <w:bCs/>
        </w:rPr>
        <w:t xml:space="preserve"> </w:t>
      </w:r>
      <w:proofErr w:type="spellStart"/>
      <w:r w:rsidRPr="00810687">
        <w:rPr>
          <w:bCs/>
        </w:rPr>
        <w:t>loss</w:t>
      </w:r>
      <w:proofErr w:type="spellEnd"/>
      <w:r w:rsidR="00320CA8">
        <w:rPr>
          <w:bCs/>
        </w:rPr>
        <w:t xml:space="preserve"> </w:t>
      </w:r>
      <w:proofErr w:type="spellStart"/>
      <w:r w:rsidRPr="00810687">
        <w:rPr>
          <w:bCs/>
        </w:rPr>
        <w:t>concepts</w:t>
      </w:r>
      <w:proofErr w:type="spellEnd"/>
      <w:r w:rsidRPr="00810687">
        <w:rPr>
          <w:bCs/>
        </w:rPr>
        <w:t>“ metodą.</w:t>
      </w:r>
    </w:p>
    <w:p w14:paraId="3DAD8131" w14:textId="0C4A1D9F" w:rsidR="004D5D42" w:rsidRPr="009A740E" w:rsidRDefault="004D5D42" w:rsidP="007C6202">
      <w:pPr>
        <w:pStyle w:val="ListParagraph"/>
        <w:numPr>
          <w:ilvl w:val="0"/>
          <w:numId w:val="10"/>
        </w:numPr>
        <w:jc w:val="both"/>
        <w:rPr>
          <w:bCs/>
        </w:rPr>
      </w:pPr>
      <w:r w:rsidRPr="00810687">
        <w:rPr>
          <w:bCs/>
        </w:rPr>
        <w:t>„</w:t>
      </w:r>
      <w:proofErr w:type="spellStart"/>
      <w:r w:rsidRPr="00810687">
        <w:rPr>
          <w:bCs/>
        </w:rPr>
        <w:t>Zero</w:t>
      </w:r>
      <w:proofErr w:type="spellEnd"/>
      <w:r w:rsidRPr="00810687">
        <w:rPr>
          <w:bCs/>
        </w:rPr>
        <w:t xml:space="preserve"> </w:t>
      </w:r>
      <w:proofErr w:type="spellStart"/>
      <w:r w:rsidRPr="00810687">
        <w:rPr>
          <w:bCs/>
        </w:rPr>
        <w:t>bone</w:t>
      </w:r>
      <w:proofErr w:type="spellEnd"/>
      <w:r w:rsidRPr="00810687">
        <w:rPr>
          <w:bCs/>
        </w:rPr>
        <w:t xml:space="preserve"> </w:t>
      </w:r>
      <w:proofErr w:type="spellStart"/>
      <w:r w:rsidRPr="00810687">
        <w:rPr>
          <w:bCs/>
        </w:rPr>
        <w:t>loss</w:t>
      </w:r>
      <w:proofErr w:type="spellEnd"/>
      <w:r w:rsidRPr="00810687">
        <w:rPr>
          <w:bCs/>
        </w:rPr>
        <w:t xml:space="preserve"> </w:t>
      </w:r>
      <w:proofErr w:type="spellStart"/>
      <w:r w:rsidRPr="00810687">
        <w:rPr>
          <w:bCs/>
        </w:rPr>
        <w:t>concepts</w:t>
      </w:r>
      <w:proofErr w:type="spellEnd"/>
      <w:r w:rsidRPr="00810687">
        <w:rPr>
          <w:bCs/>
        </w:rPr>
        <w:t>“ metodika</w:t>
      </w:r>
      <w:r w:rsidR="009A740E">
        <w:rPr>
          <w:bCs/>
        </w:rPr>
        <w:t>.</w:t>
      </w:r>
      <w:r w:rsidRPr="009A740E">
        <w:rPr>
          <w:bCs/>
        </w:rPr>
        <w:t xml:space="preserve"> Dalyviams </w:t>
      </w:r>
      <w:r w:rsidR="009A740E">
        <w:rPr>
          <w:bCs/>
        </w:rPr>
        <w:t xml:space="preserve">turi būti </w:t>
      </w:r>
      <w:r w:rsidRPr="009A740E">
        <w:rPr>
          <w:bCs/>
        </w:rPr>
        <w:t xml:space="preserve">pademonstruojama, kaip </w:t>
      </w:r>
      <w:proofErr w:type="spellStart"/>
      <w:r w:rsidRPr="009A740E">
        <w:rPr>
          <w:bCs/>
        </w:rPr>
        <w:t>pažingsniui</w:t>
      </w:r>
      <w:proofErr w:type="spellEnd"/>
      <w:r w:rsidRPr="009A740E">
        <w:rPr>
          <w:bCs/>
        </w:rPr>
        <w:t xml:space="preserve"> taikyti šį metodą praktikoje. Kokios vietos yra ypatingai svarbios ir į ką labiausiai reikėtų atkreipti dėmesį protezuojant ir gaminant protezus ant implantų.  </w:t>
      </w:r>
    </w:p>
    <w:p w14:paraId="4A1A692A" w14:textId="52B42AD4" w:rsidR="00EA1580" w:rsidRPr="009A740E" w:rsidRDefault="004D5D42" w:rsidP="007C6202">
      <w:pPr>
        <w:pStyle w:val="ListParagraph"/>
        <w:numPr>
          <w:ilvl w:val="0"/>
          <w:numId w:val="10"/>
        </w:numPr>
        <w:jc w:val="both"/>
        <w:rPr>
          <w:sz w:val="23"/>
          <w:szCs w:val="23"/>
        </w:rPr>
      </w:pPr>
      <w:r w:rsidRPr="009A740E">
        <w:rPr>
          <w:bCs/>
        </w:rPr>
        <w:t>„</w:t>
      </w:r>
      <w:proofErr w:type="spellStart"/>
      <w:r w:rsidRPr="009A740E">
        <w:rPr>
          <w:bCs/>
        </w:rPr>
        <w:t>Zero</w:t>
      </w:r>
      <w:proofErr w:type="spellEnd"/>
      <w:r w:rsidRPr="009A740E">
        <w:rPr>
          <w:bCs/>
        </w:rPr>
        <w:t xml:space="preserve"> </w:t>
      </w:r>
      <w:proofErr w:type="spellStart"/>
      <w:r w:rsidRPr="009A740E">
        <w:rPr>
          <w:bCs/>
        </w:rPr>
        <w:t>bone</w:t>
      </w:r>
      <w:proofErr w:type="spellEnd"/>
      <w:r w:rsidRPr="009A740E">
        <w:rPr>
          <w:bCs/>
        </w:rPr>
        <w:t xml:space="preserve"> </w:t>
      </w:r>
      <w:proofErr w:type="spellStart"/>
      <w:r w:rsidRPr="009A740E">
        <w:rPr>
          <w:bCs/>
        </w:rPr>
        <w:t>loss</w:t>
      </w:r>
      <w:proofErr w:type="spellEnd"/>
      <w:r w:rsidRPr="009A740E">
        <w:rPr>
          <w:bCs/>
        </w:rPr>
        <w:t xml:space="preserve"> </w:t>
      </w:r>
      <w:proofErr w:type="spellStart"/>
      <w:r w:rsidRPr="009A740E">
        <w:rPr>
          <w:bCs/>
        </w:rPr>
        <w:t>concepts</w:t>
      </w:r>
      <w:proofErr w:type="spellEnd"/>
      <w:r w:rsidRPr="009A740E">
        <w:rPr>
          <w:bCs/>
        </w:rPr>
        <w:t xml:space="preserve">“ klinikinių atvejų analizė. Dalyviams </w:t>
      </w:r>
      <w:r w:rsidR="009A740E">
        <w:rPr>
          <w:bCs/>
        </w:rPr>
        <w:t xml:space="preserve">turi būti </w:t>
      </w:r>
      <w:r w:rsidRPr="009A740E">
        <w:rPr>
          <w:bCs/>
        </w:rPr>
        <w:t>pademonstruojami</w:t>
      </w:r>
      <w:r w:rsidRPr="003312EE">
        <w:t xml:space="preserve"> klinikiniai atvejai, atliekant palyginamąją analiz</w:t>
      </w:r>
      <w:r w:rsidR="006839BC">
        <w:t>ę</w:t>
      </w:r>
      <w:r w:rsidRPr="003312EE">
        <w:t>, kaip ak</w:t>
      </w:r>
      <w:r w:rsidR="006839BC">
        <w:t>i</w:t>
      </w:r>
      <w:r w:rsidRPr="003312EE">
        <w:t>va</w:t>
      </w:r>
      <w:r w:rsidR="009A740E">
        <w:t>i</w:t>
      </w:r>
      <w:r w:rsidRPr="003312EE">
        <w:t>zdžiai protezavimo rezulta</w:t>
      </w:r>
      <w:r w:rsidR="009A740E">
        <w:t>ta</w:t>
      </w:r>
      <w:r w:rsidRPr="003312EE">
        <w:t xml:space="preserve">s yra ženkliai geresnis, didesnė </w:t>
      </w:r>
      <w:proofErr w:type="spellStart"/>
      <w:r w:rsidRPr="003312EE">
        <w:t>biointegracija</w:t>
      </w:r>
      <w:proofErr w:type="spellEnd"/>
      <w:r w:rsidRPr="003312EE">
        <w:t>, aukštesnė estetinė integracija, protezo panašumas į natūralų dantį, naudojant  „</w:t>
      </w:r>
      <w:proofErr w:type="spellStart"/>
      <w:r w:rsidR="00933C62">
        <w:t>Z</w:t>
      </w:r>
      <w:r w:rsidRPr="003312EE">
        <w:t>ero</w:t>
      </w:r>
      <w:proofErr w:type="spellEnd"/>
      <w:r w:rsidRPr="003312EE">
        <w:t xml:space="preserve"> </w:t>
      </w:r>
      <w:proofErr w:type="spellStart"/>
      <w:r w:rsidRPr="003312EE">
        <w:t>bone</w:t>
      </w:r>
      <w:proofErr w:type="spellEnd"/>
      <w:r w:rsidRPr="003312EE">
        <w:t xml:space="preserve"> </w:t>
      </w:r>
      <w:proofErr w:type="spellStart"/>
      <w:r w:rsidRPr="003312EE">
        <w:t>loss</w:t>
      </w:r>
      <w:proofErr w:type="spellEnd"/>
      <w:r w:rsidRPr="003312EE">
        <w:t xml:space="preserve"> </w:t>
      </w:r>
      <w:proofErr w:type="spellStart"/>
      <w:r w:rsidRPr="003312EE">
        <w:t>concepts</w:t>
      </w:r>
      <w:proofErr w:type="spellEnd"/>
      <w:r w:rsidRPr="003312EE">
        <w:t>“.</w:t>
      </w:r>
      <w:r>
        <w:t xml:space="preserve"> </w:t>
      </w:r>
    </w:p>
    <w:p w14:paraId="70E4778D" w14:textId="77777777" w:rsidR="004D5D42" w:rsidRPr="0012424A" w:rsidRDefault="004D5D42" w:rsidP="00EA1580">
      <w:pPr>
        <w:jc w:val="both"/>
        <w:rPr>
          <w:sz w:val="23"/>
          <w:szCs w:val="23"/>
        </w:rPr>
      </w:pPr>
    </w:p>
    <w:p w14:paraId="4081D77F" w14:textId="77777777" w:rsidR="005B2E90" w:rsidRDefault="00EA1580" w:rsidP="005B2E90">
      <w:pPr>
        <w:jc w:val="both"/>
        <w:rPr>
          <w:sz w:val="23"/>
          <w:szCs w:val="23"/>
        </w:rPr>
      </w:pPr>
      <w:r w:rsidRPr="0012424A">
        <w:rPr>
          <w:sz w:val="23"/>
          <w:szCs w:val="23"/>
        </w:rPr>
        <w:t>5</w:t>
      </w:r>
      <w:r w:rsidRPr="006342B9">
        <w:rPr>
          <w:szCs w:val="24"/>
        </w:rPr>
        <w:t xml:space="preserve">. ANTERIOR sluoksnis po sluoksnio. </w:t>
      </w:r>
      <w:r w:rsidRPr="006342B9">
        <w:rPr>
          <w:bCs/>
          <w:szCs w:val="24"/>
        </w:rPr>
        <w:t>Dantų protezavimas cirkonio keramikos vainikėliais priekinių dantų srityje.</w:t>
      </w:r>
      <w:r>
        <w:rPr>
          <w:bCs/>
          <w:szCs w:val="24"/>
        </w:rPr>
        <w:t xml:space="preserve"> </w:t>
      </w:r>
      <w:r>
        <w:rPr>
          <w:sz w:val="23"/>
          <w:szCs w:val="23"/>
        </w:rPr>
        <w:t>Mokymo trukmė  36 val.</w:t>
      </w:r>
    </w:p>
    <w:p w14:paraId="21347395" w14:textId="399EB67F" w:rsidR="004D5D42" w:rsidRPr="00FE5F7F" w:rsidRDefault="004D5D42" w:rsidP="004D5D42">
      <w:pPr>
        <w:jc w:val="both"/>
        <w:rPr>
          <w:bCs/>
          <w:szCs w:val="24"/>
        </w:rPr>
      </w:pPr>
      <w:r w:rsidRPr="00FE5F7F">
        <w:rPr>
          <w:bCs/>
          <w:szCs w:val="24"/>
        </w:rPr>
        <w:t xml:space="preserve">Modulio mokymo metu </w:t>
      </w:r>
      <w:r w:rsidR="009A740E">
        <w:rPr>
          <w:bCs/>
          <w:szCs w:val="24"/>
        </w:rPr>
        <w:t xml:space="preserve">turi būti </w:t>
      </w:r>
      <w:r w:rsidRPr="00FE5F7F">
        <w:rPr>
          <w:bCs/>
          <w:szCs w:val="24"/>
        </w:rPr>
        <w:t>nagrinėjamos temos:</w:t>
      </w:r>
    </w:p>
    <w:p w14:paraId="7442CD8E" w14:textId="66167E2D" w:rsidR="004D5D42" w:rsidRPr="009A740E" w:rsidRDefault="004D5D42" w:rsidP="006839BC">
      <w:pPr>
        <w:pStyle w:val="ListParagraph"/>
        <w:numPr>
          <w:ilvl w:val="0"/>
          <w:numId w:val="11"/>
        </w:numPr>
        <w:jc w:val="both"/>
        <w:rPr>
          <w:bCs/>
          <w:szCs w:val="24"/>
        </w:rPr>
      </w:pPr>
      <w:r w:rsidRPr="009A740E">
        <w:rPr>
          <w:bCs/>
          <w:szCs w:val="24"/>
        </w:rPr>
        <w:t>Darbo planavimas, komunikacija, pasiruošimas protezavimui.</w:t>
      </w:r>
      <w:r w:rsidR="009A740E" w:rsidRPr="009A740E">
        <w:rPr>
          <w:bCs/>
          <w:szCs w:val="24"/>
        </w:rPr>
        <w:t xml:space="preserve"> </w:t>
      </w:r>
      <w:r w:rsidRPr="009A740E">
        <w:rPr>
          <w:bCs/>
          <w:szCs w:val="24"/>
        </w:rPr>
        <w:t xml:space="preserve">Mokymų metu dalyviams </w:t>
      </w:r>
      <w:r w:rsidR="009A740E">
        <w:rPr>
          <w:bCs/>
          <w:szCs w:val="24"/>
        </w:rPr>
        <w:t xml:space="preserve">turi būti </w:t>
      </w:r>
      <w:r w:rsidRPr="009A740E">
        <w:rPr>
          <w:bCs/>
          <w:szCs w:val="24"/>
        </w:rPr>
        <w:t>pristaty</w:t>
      </w:r>
      <w:r w:rsidR="009A740E">
        <w:rPr>
          <w:bCs/>
          <w:szCs w:val="24"/>
        </w:rPr>
        <w:t>ti</w:t>
      </w:r>
      <w:r w:rsidRPr="009A740E">
        <w:rPr>
          <w:bCs/>
          <w:szCs w:val="24"/>
        </w:rPr>
        <w:t xml:space="preserve"> protezavimo gydymo planų sudarymo metod</w:t>
      </w:r>
      <w:r w:rsidR="009A740E">
        <w:rPr>
          <w:bCs/>
          <w:szCs w:val="24"/>
        </w:rPr>
        <w:t>ai</w:t>
      </w:r>
      <w:r w:rsidRPr="009A740E">
        <w:rPr>
          <w:bCs/>
          <w:szCs w:val="24"/>
        </w:rPr>
        <w:t xml:space="preserve">, </w:t>
      </w:r>
      <w:r w:rsidR="009A740E">
        <w:rPr>
          <w:bCs/>
          <w:szCs w:val="24"/>
        </w:rPr>
        <w:t xml:space="preserve">turi būti </w:t>
      </w:r>
      <w:r w:rsidRPr="009A740E">
        <w:rPr>
          <w:bCs/>
          <w:szCs w:val="24"/>
        </w:rPr>
        <w:t>palygin</w:t>
      </w:r>
      <w:r w:rsidR="009A740E">
        <w:rPr>
          <w:bCs/>
          <w:szCs w:val="24"/>
        </w:rPr>
        <w:t>ami</w:t>
      </w:r>
      <w:r w:rsidRPr="009A740E">
        <w:rPr>
          <w:bCs/>
          <w:szCs w:val="24"/>
        </w:rPr>
        <w:t xml:space="preserve"> vertikalios ir horizontalios komunikacijos skirtum</w:t>
      </w:r>
      <w:r w:rsidR="009A740E">
        <w:rPr>
          <w:bCs/>
          <w:szCs w:val="24"/>
        </w:rPr>
        <w:t>ai</w:t>
      </w:r>
      <w:r w:rsidRPr="009A740E">
        <w:rPr>
          <w:bCs/>
          <w:szCs w:val="24"/>
        </w:rPr>
        <w:t xml:space="preserve"> ir horizontalios komunikacijos tarp pacie</w:t>
      </w:r>
      <w:r w:rsidR="009A740E">
        <w:rPr>
          <w:bCs/>
          <w:szCs w:val="24"/>
        </w:rPr>
        <w:t>n</w:t>
      </w:r>
      <w:r w:rsidRPr="009A740E">
        <w:rPr>
          <w:bCs/>
          <w:szCs w:val="24"/>
        </w:rPr>
        <w:t>to, gydytojo ir dantų techniko pranašum</w:t>
      </w:r>
      <w:r w:rsidR="009A740E">
        <w:rPr>
          <w:bCs/>
          <w:szCs w:val="24"/>
        </w:rPr>
        <w:t>ai</w:t>
      </w:r>
      <w:r w:rsidRPr="009A740E">
        <w:rPr>
          <w:bCs/>
          <w:szCs w:val="24"/>
        </w:rPr>
        <w:t xml:space="preserve">. </w:t>
      </w:r>
      <w:r w:rsidR="009A740E">
        <w:rPr>
          <w:bCs/>
          <w:szCs w:val="24"/>
        </w:rPr>
        <w:t xml:space="preserve">Turi būti pateiktos gerosios </w:t>
      </w:r>
      <w:r w:rsidRPr="009A740E">
        <w:rPr>
          <w:bCs/>
          <w:szCs w:val="24"/>
        </w:rPr>
        <w:t>praktik</w:t>
      </w:r>
      <w:r w:rsidR="009A740E">
        <w:rPr>
          <w:bCs/>
          <w:szCs w:val="24"/>
        </w:rPr>
        <w:t>o</w:t>
      </w:r>
      <w:r w:rsidRPr="009A740E">
        <w:rPr>
          <w:bCs/>
          <w:szCs w:val="24"/>
        </w:rPr>
        <w:t>s, kaip buvo realizuojami atvejai ir kaip pavyko pasiekti aukštus protezavimo kokybės rezultatus dėl odontologinio gydymo plano tinkamo metodo pasirinkimo, taikant horizontaliąją komunikaciją tarp paciento gydytojo ir dantų techniko.</w:t>
      </w:r>
    </w:p>
    <w:p w14:paraId="41D4A3CB" w14:textId="2B0CA30B" w:rsidR="004D5D42" w:rsidRPr="009A740E" w:rsidRDefault="008C25B4" w:rsidP="006839BC">
      <w:pPr>
        <w:pStyle w:val="ListParagraph"/>
        <w:numPr>
          <w:ilvl w:val="0"/>
          <w:numId w:val="11"/>
        </w:numPr>
        <w:jc w:val="both"/>
        <w:rPr>
          <w:bCs/>
          <w:szCs w:val="24"/>
        </w:rPr>
      </w:pPr>
      <w:r>
        <w:rPr>
          <w:bCs/>
          <w:szCs w:val="24"/>
        </w:rPr>
        <w:t xml:space="preserve"> </w:t>
      </w:r>
      <w:r w:rsidR="004D5D42" w:rsidRPr="009A740E">
        <w:rPr>
          <w:bCs/>
          <w:szCs w:val="24"/>
        </w:rPr>
        <w:t xml:space="preserve">Danties morfologija, anatomija, tekstūra, danties spalva, danties spalvos nustatymas burnoje, </w:t>
      </w:r>
      <w:proofErr w:type="spellStart"/>
      <w:r w:rsidR="004D5D42" w:rsidRPr="009A740E">
        <w:rPr>
          <w:bCs/>
          <w:szCs w:val="24"/>
        </w:rPr>
        <w:t>kulčių</w:t>
      </w:r>
      <w:proofErr w:type="spellEnd"/>
      <w:r w:rsidR="004D5D42" w:rsidRPr="009A740E">
        <w:rPr>
          <w:bCs/>
          <w:szCs w:val="24"/>
        </w:rPr>
        <w:t xml:space="preserve"> spalva, cirkonio oksido karkasai.</w:t>
      </w:r>
      <w:r>
        <w:rPr>
          <w:bCs/>
          <w:szCs w:val="24"/>
        </w:rPr>
        <w:t xml:space="preserve"> </w:t>
      </w:r>
      <w:r w:rsidR="004D5D42" w:rsidRPr="009A740E">
        <w:rPr>
          <w:bCs/>
          <w:szCs w:val="24"/>
        </w:rPr>
        <w:t xml:space="preserve">Mokymų metu dalyviams </w:t>
      </w:r>
      <w:r>
        <w:rPr>
          <w:bCs/>
          <w:szCs w:val="24"/>
        </w:rPr>
        <w:t xml:space="preserve">turi būti </w:t>
      </w:r>
      <w:r w:rsidR="004D5D42" w:rsidRPr="009A740E">
        <w:rPr>
          <w:bCs/>
          <w:szCs w:val="24"/>
        </w:rPr>
        <w:t>pate</w:t>
      </w:r>
      <w:r>
        <w:rPr>
          <w:bCs/>
          <w:szCs w:val="24"/>
        </w:rPr>
        <w:t>iktos</w:t>
      </w:r>
      <w:r w:rsidR="004D5D42" w:rsidRPr="009A740E">
        <w:rPr>
          <w:bCs/>
          <w:szCs w:val="24"/>
        </w:rPr>
        <w:t xml:space="preserve"> teorin</w:t>
      </w:r>
      <w:r>
        <w:rPr>
          <w:bCs/>
          <w:szCs w:val="24"/>
        </w:rPr>
        <w:t>ė</w:t>
      </w:r>
      <w:r w:rsidR="004D5D42" w:rsidRPr="009A740E">
        <w:rPr>
          <w:bCs/>
          <w:szCs w:val="24"/>
        </w:rPr>
        <w:t>s žini</w:t>
      </w:r>
      <w:r>
        <w:rPr>
          <w:bCs/>
          <w:szCs w:val="24"/>
        </w:rPr>
        <w:t>o</w:t>
      </w:r>
      <w:r w:rsidR="004D5D42" w:rsidRPr="009A740E">
        <w:rPr>
          <w:bCs/>
          <w:szCs w:val="24"/>
        </w:rPr>
        <w:t xml:space="preserve">s apie dantų morfologiją, anatomiją, tekstūrą, danties spalvą. Praktikoje </w:t>
      </w:r>
      <w:r>
        <w:rPr>
          <w:bCs/>
          <w:szCs w:val="24"/>
        </w:rPr>
        <w:t xml:space="preserve">turi būti </w:t>
      </w:r>
      <w:r w:rsidR="004D5D42" w:rsidRPr="009A740E">
        <w:rPr>
          <w:bCs/>
          <w:szCs w:val="24"/>
        </w:rPr>
        <w:t>pademonstruo</w:t>
      </w:r>
      <w:r>
        <w:rPr>
          <w:bCs/>
          <w:szCs w:val="24"/>
        </w:rPr>
        <w:t>ta</w:t>
      </w:r>
      <w:r w:rsidR="004D5D42" w:rsidRPr="009A740E">
        <w:rPr>
          <w:bCs/>
          <w:szCs w:val="24"/>
        </w:rPr>
        <w:t xml:space="preserve"> ir dalyviai patys</w:t>
      </w:r>
      <w:r>
        <w:rPr>
          <w:bCs/>
          <w:szCs w:val="24"/>
        </w:rPr>
        <w:t xml:space="preserve"> turi</w:t>
      </w:r>
      <w:r w:rsidR="004D5D42" w:rsidRPr="009A740E">
        <w:rPr>
          <w:bCs/>
          <w:szCs w:val="24"/>
        </w:rPr>
        <w:t xml:space="preserve"> išband</w:t>
      </w:r>
      <w:r w:rsidR="006839BC">
        <w:rPr>
          <w:bCs/>
          <w:szCs w:val="24"/>
        </w:rPr>
        <w:t>yti</w:t>
      </w:r>
      <w:r w:rsidR="004D5D42" w:rsidRPr="009A740E">
        <w:rPr>
          <w:bCs/>
          <w:szCs w:val="24"/>
        </w:rPr>
        <w:t>, kaip šie elementai įtakoja vienas kitą ir galutinį rezultatą, pvz</w:t>
      </w:r>
      <w:r>
        <w:rPr>
          <w:bCs/>
          <w:szCs w:val="24"/>
        </w:rPr>
        <w:t>.,</w:t>
      </w:r>
      <w:r w:rsidR="004D5D42" w:rsidRPr="009A740E">
        <w:rPr>
          <w:bCs/>
          <w:szCs w:val="24"/>
        </w:rPr>
        <w:t xml:space="preserve"> kad danties spalvą tiesiogiai įtakoja forma, arba per spalvą galima imituoti formos pasikeitimą ir t.t</w:t>
      </w:r>
      <w:r>
        <w:rPr>
          <w:bCs/>
          <w:szCs w:val="24"/>
        </w:rPr>
        <w:t>. Turi būti p</w:t>
      </w:r>
      <w:r w:rsidR="004D5D42" w:rsidRPr="009A740E">
        <w:rPr>
          <w:bCs/>
          <w:szCs w:val="24"/>
        </w:rPr>
        <w:t>ristat</w:t>
      </w:r>
      <w:r>
        <w:rPr>
          <w:bCs/>
          <w:szCs w:val="24"/>
        </w:rPr>
        <w:t xml:space="preserve">yti </w:t>
      </w:r>
      <w:r w:rsidR="004D5D42" w:rsidRPr="009A740E">
        <w:rPr>
          <w:bCs/>
          <w:szCs w:val="24"/>
        </w:rPr>
        <w:t>skirting</w:t>
      </w:r>
      <w:r>
        <w:rPr>
          <w:bCs/>
          <w:szCs w:val="24"/>
        </w:rPr>
        <w:t>i</w:t>
      </w:r>
      <w:r w:rsidR="004D5D42" w:rsidRPr="009A740E">
        <w:rPr>
          <w:bCs/>
          <w:szCs w:val="24"/>
        </w:rPr>
        <w:t xml:space="preserve"> meistrų metod</w:t>
      </w:r>
      <w:r>
        <w:rPr>
          <w:bCs/>
          <w:szCs w:val="24"/>
        </w:rPr>
        <w:t>ai</w:t>
      </w:r>
      <w:r w:rsidR="004D5D42" w:rsidRPr="009A740E">
        <w:rPr>
          <w:bCs/>
          <w:szCs w:val="24"/>
        </w:rPr>
        <w:t xml:space="preserve"> danties bei </w:t>
      </w:r>
      <w:proofErr w:type="spellStart"/>
      <w:r w:rsidR="004D5D42" w:rsidRPr="009A740E">
        <w:rPr>
          <w:bCs/>
          <w:szCs w:val="24"/>
        </w:rPr>
        <w:t>kulčių</w:t>
      </w:r>
      <w:proofErr w:type="spellEnd"/>
      <w:r w:rsidR="004D5D42" w:rsidRPr="009A740E">
        <w:rPr>
          <w:bCs/>
          <w:szCs w:val="24"/>
        </w:rPr>
        <w:t xml:space="preserve"> spalvai nustatyti klinikoje ir būd</w:t>
      </w:r>
      <w:r>
        <w:rPr>
          <w:bCs/>
          <w:szCs w:val="24"/>
        </w:rPr>
        <w:t>ai,</w:t>
      </w:r>
      <w:r w:rsidR="004D5D42" w:rsidRPr="009A740E">
        <w:rPr>
          <w:bCs/>
          <w:szCs w:val="24"/>
        </w:rPr>
        <w:t xml:space="preserve"> kaip ją perduoti į laboratoriją. Praktiškai </w:t>
      </w:r>
      <w:r>
        <w:rPr>
          <w:bCs/>
          <w:szCs w:val="24"/>
        </w:rPr>
        <w:t xml:space="preserve">turi būti </w:t>
      </w:r>
      <w:r w:rsidR="004D5D42" w:rsidRPr="009A740E">
        <w:rPr>
          <w:bCs/>
          <w:szCs w:val="24"/>
        </w:rPr>
        <w:t>pademonstruo</w:t>
      </w:r>
      <w:r>
        <w:rPr>
          <w:bCs/>
          <w:szCs w:val="24"/>
        </w:rPr>
        <w:t>ta</w:t>
      </w:r>
      <w:r w:rsidR="004D5D42" w:rsidRPr="009A740E">
        <w:rPr>
          <w:bCs/>
          <w:szCs w:val="24"/>
        </w:rPr>
        <w:t xml:space="preserve"> ir dalyviai patys</w:t>
      </w:r>
      <w:r>
        <w:rPr>
          <w:bCs/>
          <w:szCs w:val="24"/>
        </w:rPr>
        <w:t xml:space="preserve"> turi</w:t>
      </w:r>
      <w:r w:rsidR="004D5D42" w:rsidRPr="009A740E">
        <w:rPr>
          <w:bCs/>
          <w:szCs w:val="24"/>
        </w:rPr>
        <w:t xml:space="preserve"> išband</w:t>
      </w:r>
      <w:r>
        <w:rPr>
          <w:bCs/>
          <w:szCs w:val="24"/>
        </w:rPr>
        <w:t>yti</w:t>
      </w:r>
      <w:r w:rsidR="004D5D42" w:rsidRPr="009A740E">
        <w:rPr>
          <w:bCs/>
          <w:szCs w:val="24"/>
        </w:rPr>
        <w:t xml:space="preserve"> šių metodų skirtumus ir  įvertinti kokiu </w:t>
      </w:r>
      <w:r>
        <w:rPr>
          <w:bCs/>
          <w:szCs w:val="24"/>
        </w:rPr>
        <w:t>at</w:t>
      </w:r>
      <w:r w:rsidR="004D5D42" w:rsidRPr="009A740E">
        <w:rPr>
          <w:bCs/>
          <w:szCs w:val="24"/>
        </w:rPr>
        <w:t>veju</w:t>
      </w:r>
      <w:r>
        <w:rPr>
          <w:bCs/>
          <w:szCs w:val="24"/>
        </w:rPr>
        <w:t>,</w:t>
      </w:r>
      <w:r w:rsidR="004D5D42" w:rsidRPr="009A740E">
        <w:rPr>
          <w:bCs/>
          <w:szCs w:val="24"/>
        </w:rPr>
        <w:t xml:space="preserve"> kokį metodą naudoti.</w:t>
      </w:r>
      <w:r>
        <w:rPr>
          <w:bCs/>
          <w:szCs w:val="24"/>
        </w:rPr>
        <w:t xml:space="preserve"> Turi būti pristatytos </w:t>
      </w:r>
      <w:r w:rsidR="004D5D42" w:rsidRPr="009A740E">
        <w:rPr>
          <w:bCs/>
          <w:szCs w:val="24"/>
        </w:rPr>
        <w:t>skirtingų cirkonio oksido karkasų fizikin</w:t>
      </w:r>
      <w:r>
        <w:rPr>
          <w:bCs/>
          <w:szCs w:val="24"/>
        </w:rPr>
        <w:t>ė</w:t>
      </w:r>
      <w:r w:rsidR="004D5D42" w:rsidRPr="009A740E">
        <w:rPr>
          <w:bCs/>
          <w:szCs w:val="24"/>
        </w:rPr>
        <w:t>s ir spalvos savyb</w:t>
      </w:r>
      <w:r w:rsidR="005B6C42">
        <w:rPr>
          <w:bCs/>
          <w:szCs w:val="24"/>
        </w:rPr>
        <w:t>ė</w:t>
      </w:r>
      <w:r w:rsidR="004D5D42" w:rsidRPr="009A740E">
        <w:rPr>
          <w:bCs/>
          <w:szCs w:val="24"/>
        </w:rPr>
        <w:t>s. P</w:t>
      </w:r>
      <w:r>
        <w:rPr>
          <w:bCs/>
          <w:szCs w:val="24"/>
        </w:rPr>
        <w:t>ademonstruoti</w:t>
      </w:r>
      <w:r w:rsidR="004D5D42" w:rsidRPr="009A740E">
        <w:rPr>
          <w:bCs/>
          <w:szCs w:val="24"/>
        </w:rPr>
        <w:t>, kaip karkasai įtakoja restauracijos kokybę.</w:t>
      </w:r>
    </w:p>
    <w:p w14:paraId="2E2FEAE3" w14:textId="40129D47" w:rsidR="004D5D42" w:rsidRPr="008C25B4" w:rsidRDefault="004D5D42" w:rsidP="006839BC">
      <w:pPr>
        <w:pStyle w:val="ListParagraph"/>
        <w:numPr>
          <w:ilvl w:val="0"/>
          <w:numId w:val="11"/>
        </w:numPr>
        <w:jc w:val="both"/>
        <w:rPr>
          <w:bCs/>
          <w:szCs w:val="24"/>
        </w:rPr>
      </w:pPr>
      <w:r w:rsidRPr="009A740E">
        <w:rPr>
          <w:bCs/>
          <w:szCs w:val="24"/>
        </w:rPr>
        <w:t>Keramikos sluoksniavimo schemos, keraminių masių savybės, danties vidinių struktūrų atkūrimas keramikoje. Mokymų metu dalyviams</w:t>
      </w:r>
      <w:r w:rsidR="008C25B4">
        <w:rPr>
          <w:bCs/>
          <w:szCs w:val="24"/>
        </w:rPr>
        <w:t xml:space="preserve"> turi būti</w:t>
      </w:r>
      <w:r w:rsidRPr="009A740E">
        <w:rPr>
          <w:bCs/>
          <w:szCs w:val="24"/>
        </w:rPr>
        <w:t xml:space="preserve"> pristaty</w:t>
      </w:r>
      <w:r w:rsidR="008C25B4">
        <w:rPr>
          <w:bCs/>
          <w:szCs w:val="24"/>
        </w:rPr>
        <w:t>tos</w:t>
      </w:r>
      <w:r w:rsidRPr="009A740E">
        <w:rPr>
          <w:bCs/>
          <w:szCs w:val="24"/>
        </w:rPr>
        <w:t xml:space="preserve"> keramikos masių fizikin</w:t>
      </w:r>
      <w:r w:rsidR="008C25B4">
        <w:rPr>
          <w:bCs/>
          <w:szCs w:val="24"/>
        </w:rPr>
        <w:t>ė</w:t>
      </w:r>
      <w:r w:rsidRPr="009A740E">
        <w:rPr>
          <w:bCs/>
          <w:szCs w:val="24"/>
        </w:rPr>
        <w:t>s bei optin</w:t>
      </w:r>
      <w:r w:rsidR="008C25B4">
        <w:rPr>
          <w:bCs/>
          <w:szCs w:val="24"/>
        </w:rPr>
        <w:t>ė</w:t>
      </w:r>
      <w:r w:rsidRPr="009A740E">
        <w:rPr>
          <w:bCs/>
          <w:szCs w:val="24"/>
        </w:rPr>
        <w:t>s savyb</w:t>
      </w:r>
      <w:r w:rsidR="008C25B4">
        <w:rPr>
          <w:bCs/>
          <w:szCs w:val="24"/>
        </w:rPr>
        <w:t>ė</w:t>
      </w:r>
      <w:r w:rsidRPr="009A740E">
        <w:rPr>
          <w:bCs/>
          <w:szCs w:val="24"/>
        </w:rPr>
        <w:t xml:space="preserve">s. </w:t>
      </w:r>
      <w:r w:rsidR="008C25B4">
        <w:rPr>
          <w:bCs/>
          <w:szCs w:val="24"/>
        </w:rPr>
        <w:t xml:space="preserve">Turi būti pateiktos </w:t>
      </w:r>
      <w:r w:rsidRPr="009A740E">
        <w:rPr>
          <w:bCs/>
          <w:szCs w:val="24"/>
        </w:rPr>
        <w:t>skirtingų klinikinių atvejų sluoksniavimo schem</w:t>
      </w:r>
      <w:r w:rsidR="008C25B4">
        <w:rPr>
          <w:bCs/>
          <w:szCs w:val="24"/>
        </w:rPr>
        <w:t>o</w:t>
      </w:r>
      <w:r w:rsidRPr="009A740E">
        <w:rPr>
          <w:bCs/>
          <w:szCs w:val="24"/>
        </w:rPr>
        <w:t xml:space="preserve">s. Remiantis keramikos fizikinėmis ir optinėmis savybėmis, </w:t>
      </w:r>
      <w:r w:rsidR="008C25B4">
        <w:rPr>
          <w:bCs/>
          <w:szCs w:val="24"/>
        </w:rPr>
        <w:t>turi būti pristatytos</w:t>
      </w:r>
      <w:r w:rsidRPr="009A740E">
        <w:rPr>
          <w:bCs/>
          <w:szCs w:val="24"/>
        </w:rPr>
        <w:t xml:space="preserve"> danties vidinių struktūrų atkūrimo schem</w:t>
      </w:r>
      <w:r w:rsidR="008C25B4">
        <w:rPr>
          <w:bCs/>
          <w:szCs w:val="24"/>
        </w:rPr>
        <w:t>o</w:t>
      </w:r>
      <w:r w:rsidRPr="009A740E">
        <w:rPr>
          <w:bCs/>
          <w:szCs w:val="24"/>
        </w:rPr>
        <w:t>s.</w:t>
      </w:r>
      <w:r w:rsidR="008C25B4">
        <w:rPr>
          <w:bCs/>
          <w:szCs w:val="24"/>
        </w:rPr>
        <w:t xml:space="preserve"> Lektorius turi praktiškai </w:t>
      </w:r>
      <w:r w:rsidRPr="008C25B4">
        <w:rPr>
          <w:bCs/>
          <w:szCs w:val="24"/>
        </w:rPr>
        <w:t>pademonstruo</w:t>
      </w:r>
      <w:r w:rsidR="008C25B4">
        <w:rPr>
          <w:bCs/>
          <w:szCs w:val="24"/>
        </w:rPr>
        <w:t xml:space="preserve">ti, o </w:t>
      </w:r>
      <w:r w:rsidRPr="008C25B4">
        <w:rPr>
          <w:bCs/>
          <w:szCs w:val="24"/>
        </w:rPr>
        <w:t xml:space="preserve"> dalyviai patys </w:t>
      </w:r>
      <w:r w:rsidR="008C25B4">
        <w:rPr>
          <w:bCs/>
          <w:szCs w:val="24"/>
        </w:rPr>
        <w:t>turi</w:t>
      </w:r>
      <w:r w:rsidRPr="008C25B4">
        <w:rPr>
          <w:bCs/>
          <w:szCs w:val="24"/>
        </w:rPr>
        <w:t xml:space="preserve"> slu</w:t>
      </w:r>
      <w:r w:rsidR="008C25B4">
        <w:rPr>
          <w:bCs/>
          <w:szCs w:val="24"/>
        </w:rPr>
        <w:t>o</w:t>
      </w:r>
      <w:r w:rsidRPr="008C25B4">
        <w:rPr>
          <w:bCs/>
          <w:szCs w:val="24"/>
        </w:rPr>
        <w:t>ksniuodami patikrinti teorinę informaciją praktikoje.</w:t>
      </w:r>
    </w:p>
    <w:p w14:paraId="3B12CE20" w14:textId="25287B52" w:rsidR="004D5D42" w:rsidRPr="00646D9D" w:rsidRDefault="004D5D42" w:rsidP="007C6202">
      <w:pPr>
        <w:pStyle w:val="ListParagraph"/>
        <w:numPr>
          <w:ilvl w:val="0"/>
          <w:numId w:val="12"/>
        </w:numPr>
        <w:jc w:val="both"/>
        <w:rPr>
          <w:szCs w:val="24"/>
        </w:rPr>
      </w:pPr>
      <w:r w:rsidRPr="009A740E">
        <w:rPr>
          <w:bCs/>
          <w:szCs w:val="24"/>
        </w:rPr>
        <w:lastRenderedPageBreak/>
        <w:t>Keramikos sluoksniavimas, danties morfologijos, spalvos ir tekstūros atkūrimas keramikoje. Mokymų metu daly</w:t>
      </w:r>
      <w:r w:rsidRPr="009A740E">
        <w:rPr>
          <w:szCs w:val="24"/>
        </w:rPr>
        <w:t>viams</w:t>
      </w:r>
      <w:r w:rsidR="008C25B4">
        <w:rPr>
          <w:szCs w:val="24"/>
        </w:rPr>
        <w:t xml:space="preserve"> turi būti pademonstruota</w:t>
      </w:r>
      <w:r w:rsidRPr="009A740E">
        <w:rPr>
          <w:szCs w:val="24"/>
        </w:rPr>
        <w:t xml:space="preserve"> keramikos masių fizikinių bei optinių savybių įtak</w:t>
      </w:r>
      <w:r w:rsidR="008C25B4">
        <w:rPr>
          <w:szCs w:val="24"/>
        </w:rPr>
        <w:t>a,</w:t>
      </w:r>
      <w:r w:rsidRPr="009A740E">
        <w:rPr>
          <w:szCs w:val="24"/>
        </w:rPr>
        <w:t xml:space="preserve"> atkuriant danties morfologiją, spalvą ir tekstūrą. </w:t>
      </w:r>
      <w:r w:rsidR="0001085E">
        <w:rPr>
          <w:szCs w:val="24"/>
        </w:rPr>
        <w:t>Lektorius turi tai pademonstruoti</w:t>
      </w:r>
      <w:r w:rsidRPr="009A740E">
        <w:rPr>
          <w:szCs w:val="24"/>
        </w:rPr>
        <w:t>, o dalyviai patys išbandyti sluoksniuojant klinikinį atvejį.</w:t>
      </w:r>
    </w:p>
    <w:p w14:paraId="1EF05B2D" w14:textId="7904753E" w:rsidR="008A26AB" w:rsidRPr="005B2E90" w:rsidRDefault="00EA1580" w:rsidP="005B2E90">
      <w:pPr>
        <w:jc w:val="both"/>
        <w:rPr>
          <w:bCs/>
          <w:szCs w:val="24"/>
        </w:rPr>
      </w:pPr>
      <w:r>
        <w:rPr>
          <w:szCs w:val="24"/>
        </w:rPr>
        <w:tab/>
        <w:t xml:space="preserve"> </w:t>
      </w:r>
    </w:p>
    <w:p w14:paraId="0DD686CB" w14:textId="246915CF" w:rsidR="00EA1580" w:rsidRDefault="00EA1580" w:rsidP="00EA1580">
      <w:pPr>
        <w:pStyle w:val="BodyText"/>
        <w:spacing w:after="0"/>
        <w:jc w:val="both"/>
        <w:rPr>
          <w:rFonts w:ascii="Times New Roman" w:hAnsi="Times New Roman"/>
          <w:sz w:val="24"/>
          <w:szCs w:val="24"/>
        </w:rPr>
      </w:pPr>
      <w:r w:rsidRPr="0001085E">
        <w:rPr>
          <w:rFonts w:ascii="Times New Roman" w:hAnsi="Times New Roman"/>
          <w:sz w:val="24"/>
          <w:szCs w:val="24"/>
        </w:rPr>
        <w:t xml:space="preserve">Planuojamas dalyvių skaičius – 35 dantų technikai. </w:t>
      </w:r>
      <w:r w:rsidR="006F4B13">
        <w:rPr>
          <w:rFonts w:ascii="Times New Roman" w:hAnsi="Times New Roman"/>
          <w:sz w:val="24"/>
          <w:szCs w:val="24"/>
        </w:rPr>
        <w:t>Mokymai turi būti organizuojami darbo dienomis darbo valandomis. Mokymai turi būti organizuojami:</w:t>
      </w:r>
    </w:p>
    <w:p w14:paraId="6E76691C" w14:textId="59941605" w:rsidR="006F4B13" w:rsidRDefault="006F4B13" w:rsidP="00EA1580">
      <w:pPr>
        <w:pStyle w:val="BodyText"/>
        <w:spacing w:after="0"/>
        <w:jc w:val="both"/>
        <w:rPr>
          <w:rFonts w:ascii="Times New Roman" w:hAnsi="Times New Roman"/>
          <w:sz w:val="24"/>
          <w:szCs w:val="24"/>
        </w:rPr>
      </w:pPr>
      <w:r>
        <w:rPr>
          <w:rFonts w:ascii="Times New Roman" w:hAnsi="Times New Roman"/>
          <w:sz w:val="24"/>
          <w:szCs w:val="24"/>
        </w:rPr>
        <w:t>1 Modulis. Mokymo trukmė 18 val</w:t>
      </w:r>
      <w:r w:rsidR="008A4AC7">
        <w:rPr>
          <w:rFonts w:ascii="Times New Roman" w:hAnsi="Times New Roman"/>
          <w:sz w:val="24"/>
          <w:szCs w:val="24"/>
        </w:rPr>
        <w:t>.</w:t>
      </w:r>
      <w:r>
        <w:rPr>
          <w:rFonts w:ascii="Times New Roman" w:hAnsi="Times New Roman"/>
          <w:sz w:val="24"/>
          <w:szCs w:val="24"/>
        </w:rPr>
        <w:t xml:space="preserve">, iš jų 9 val. </w:t>
      </w:r>
      <w:r w:rsidR="008A4AC7">
        <w:rPr>
          <w:rFonts w:ascii="Times New Roman" w:hAnsi="Times New Roman"/>
          <w:sz w:val="24"/>
          <w:szCs w:val="24"/>
        </w:rPr>
        <w:t>m</w:t>
      </w:r>
      <w:r>
        <w:rPr>
          <w:rFonts w:ascii="Times New Roman" w:hAnsi="Times New Roman"/>
          <w:sz w:val="24"/>
          <w:szCs w:val="24"/>
        </w:rPr>
        <w:t>okymai pravedami konferencijų salėje</w:t>
      </w:r>
      <w:r w:rsidR="003E3FFF">
        <w:rPr>
          <w:rFonts w:ascii="Times New Roman" w:hAnsi="Times New Roman"/>
          <w:sz w:val="24"/>
          <w:szCs w:val="24"/>
        </w:rPr>
        <w:t xml:space="preserve"> visiems 35 dalyviams, numatant galimybę dalyviams sėdėti 2 metrų atstumu</w:t>
      </w:r>
      <w:r>
        <w:rPr>
          <w:rFonts w:ascii="Times New Roman" w:hAnsi="Times New Roman"/>
          <w:sz w:val="24"/>
          <w:szCs w:val="24"/>
        </w:rPr>
        <w:t>, 9 val. per internetinę platformą ZOOM</w:t>
      </w:r>
      <w:r w:rsidR="00933C62">
        <w:rPr>
          <w:rFonts w:ascii="Times New Roman" w:hAnsi="Times New Roman"/>
          <w:sz w:val="24"/>
          <w:szCs w:val="24"/>
        </w:rPr>
        <w:t xml:space="preserve"> arba lygiavertę platformą</w:t>
      </w:r>
      <w:r w:rsidR="003E3FFF">
        <w:rPr>
          <w:rFonts w:ascii="Times New Roman" w:hAnsi="Times New Roman"/>
          <w:sz w:val="24"/>
          <w:szCs w:val="24"/>
        </w:rPr>
        <w:t xml:space="preserve"> visiems 35 dalyviams vienu metu.</w:t>
      </w:r>
    </w:p>
    <w:p w14:paraId="386C21FE" w14:textId="2CA1DCC9" w:rsidR="00646D9D" w:rsidRDefault="003E3FFF" w:rsidP="00646D9D">
      <w:pPr>
        <w:pStyle w:val="BodyText"/>
        <w:spacing w:after="0"/>
        <w:jc w:val="both"/>
        <w:rPr>
          <w:rFonts w:ascii="Times New Roman" w:hAnsi="Times New Roman"/>
          <w:sz w:val="24"/>
          <w:szCs w:val="24"/>
        </w:rPr>
      </w:pPr>
      <w:r>
        <w:rPr>
          <w:rFonts w:ascii="Times New Roman" w:hAnsi="Times New Roman"/>
          <w:sz w:val="24"/>
          <w:szCs w:val="24"/>
        </w:rPr>
        <w:t xml:space="preserve">2 Modulis. Mokymo trukmė 36 val., iš jų 18 val. mokymų turi būti pravedami dantų techniko laboratorijoje, dalyvius paskirstant į 3 grupes. Kiekvienai grupei mokymai pravedami </w:t>
      </w:r>
      <w:r w:rsidR="00646D9D">
        <w:rPr>
          <w:rFonts w:ascii="Times New Roman" w:hAnsi="Times New Roman"/>
          <w:sz w:val="24"/>
          <w:szCs w:val="24"/>
        </w:rPr>
        <w:t>atskirai, kitas 18 val. mokymai pravedami per internetinę</w:t>
      </w:r>
      <w:r w:rsidR="00CA7736">
        <w:rPr>
          <w:rFonts w:ascii="Times New Roman" w:hAnsi="Times New Roman"/>
          <w:sz w:val="24"/>
          <w:szCs w:val="24"/>
        </w:rPr>
        <w:t xml:space="preserve"> </w:t>
      </w:r>
      <w:r w:rsidR="00646D9D">
        <w:rPr>
          <w:rFonts w:ascii="Times New Roman" w:hAnsi="Times New Roman"/>
          <w:sz w:val="24"/>
          <w:szCs w:val="24"/>
        </w:rPr>
        <w:t>platformą ZOOM</w:t>
      </w:r>
      <w:r w:rsidR="00933C62">
        <w:rPr>
          <w:rFonts w:ascii="Times New Roman" w:hAnsi="Times New Roman"/>
          <w:sz w:val="24"/>
          <w:szCs w:val="24"/>
        </w:rPr>
        <w:t xml:space="preserve"> arba lygiavertę platformą</w:t>
      </w:r>
      <w:r w:rsidR="00646D9D">
        <w:rPr>
          <w:rFonts w:ascii="Times New Roman" w:hAnsi="Times New Roman"/>
          <w:sz w:val="24"/>
          <w:szCs w:val="24"/>
        </w:rPr>
        <w:t xml:space="preserve"> visiems 35 dalyviams vienu metu.</w:t>
      </w:r>
    </w:p>
    <w:p w14:paraId="31762B05" w14:textId="06B47946" w:rsidR="00646D9D" w:rsidRDefault="00646D9D" w:rsidP="00646D9D">
      <w:pPr>
        <w:pStyle w:val="BodyText"/>
        <w:spacing w:after="0"/>
        <w:jc w:val="both"/>
        <w:rPr>
          <w:rFonts w:ascii="Times New Roman" w:hAnsi="Times New Roman"/>
          <w:sz w:val="24"/>
          <w:szCs w:val="24"/>
        </w:rPr>
      </w:pPr>
      <w:r>
        <w:rPr>
          <w:rFonts w:ascii="Times New Roman" w:hAnsi="Times New Roman"/>
          <w:sz w:val="24"/>
          <w:szCs w:val="24"/>
        </w:rPr>
        <w:t>3 Modulis. Mokymo trukmė 36 val., iš jų 18 val. mokymų turi būti pravedami dantų techniko laboratorijoje, dalyvius paskirstant į 3 grupes. Kiekvienai grupei mokymai pravedami atskirai, kitas 18 val. mokymai pravedami per internetinę platformą ZOOM</w:t>
      </w:r>
      <w:r w:rsidR="00933C62">
        <w:rPr>
          <w:rFonts w:ascii="Times New Roman" w:hAnsi="Times New Roman"/>
          <w:sz w:val="24"/>
          <w:szCs w:val="24"/>
        </w:rPr>
        <w:t xml:space="preserve"> arba lygiavertę platformą</w:t>
      </w:r>
      <w:r>
        <w:rPr>
          <w:rFonts w:ascii="Times New Roman" w:hAnsi="Times New Roman"/>
          <w:sz w:val="24"/>
          <w:szCs w:val="24"/>
        </w:rPr>
        <w:t xml:space="preserve"> visiems 35 dalyviams vienu metu.</w:t>
      </w:r>
    </w:p>
    <w:p w14:paraId="5EBBBB2E" w14:textId="28A07611" w:rsidR="00646D9D" w:rsidRDefault="00646D9D" w:rsidP="00646D9D">
      <w:pPr>
        <w:pStyle w:val="BodyText"/>
        <w:spacing w:after="0"/>
        <w:jc w:val="both"/>
        <w:rPr>
          <w:rFonts w:ascii="Times New Roman" w:hAnsi="Times New Roman"/>
          <w:sz w:val="24"/>
          <w:szCs w:val="24"/>
        </w:rPr>
      </w:pPr>
      <w:r>
        <w:rPr>
          <w:rFonts w:ascii="Times New Roman" w:hAnsi="Times New Roman"/>
          <w:sz w:val="24"/>
          <w:szCs w:val="24"/>
        </w:rPr>
        <w:t>4. Modulis. Mokymo trukmė 18 val</w:t>
      </w:r>
      <w:r w:rsidR="000E41F4">
        <w:rPr>
          <w:rFonts w:ascii="Times New Roman" w:hAnsi="Times New Roman"/>
          <w:sz w:val="24"/>
          <w:szCs w:val="24"/>
        </w:rPr>
        <w:t>.</w:t>
      </w:r>
      <w:r>
        <w:rPr>
          <w:rFonts w:ascii="Times New Roman" w:hAnsi="Times New Roman"/>
          <w:sz w:val="24"/>
          <w:szCs w:val="24"/>
        </w:rPr>
        <w:t xml:space="preserve">, iš jų 9 val. </w:t>
      </w:r>
      <w:r w:rsidR="000E41F4">
        <w:rPr>
          <w:rFonts w:ascii="Times New Roman" w:hAnsi="Times New Roman"/>
          <w:sz w:val="24"/>
          <w:szCs w:val="24"/>
        </w:rPr>
        <w:t>m</w:t>
      </w:r>
      <w:r>
        <w:rPr>
          <w:rFonts w:ascii="Times New Roman" w:hAnsi="Times New Roman"/>
          <w:sz w:val="24"/>
          <w:szCs w:val="24"/>
        </w:rPr>
        <w:t>okymai pravedami konferencijų salėje visiems 35 dalyviams, numatant galimybę dalyviams sėdėti 2 metrų atstumu, 9 val. per internetinę platformą ZOOM</w:t>
      </w:r>
      <w:r w:rsidR="00933C62">
        <w:rPr>
          <w:rFonts w:ascii="Times New Roman" w:hAnsi="Times New Roman"/>
          <w:sz w:val="24"/>
          <w:szCs w:val="24"/>
        </w:rPr>
        <w:t xml:space="preserve"> arba lygiavertę platformą</w:t>
      </w:r>
      <w:r>
        <w:rPr>
          <w:rFonts w:ascii="Times New Roman" w:hAnsi="Times New Roman"/>
          <w:sz w:val="24"/>
          <w:szCs w:val="24"/>
        </w:rPr>
        <w:t xml:space="preserve"> visiems 35 dalyviams vienu metu.</w:t>
      </w:r>
    </w:p>
    <w:p w14:paraId="1C67CE2D" w14:textId="398076B3" w:rsidR="00646D9D" w:rsidRDefault="00646D9D" w:rsidP="00646D9D">
      <w:pPr>
        <w:pStyle w:val="BodyText"/>
        <w:spacing w:after="0"/>
        <w:jc w:val="both"/>
        <w:rPr>
          <w:rFonts w:ascii="Times New Roman" w:hAnsi="Times New Roman"/>
          <w:sz w:val="24"/>
          <w:szCs w:val="24"/>
        </w:rPr>
      </w:pPr>
      <w:r>
        <w:rPr>
          <w:rFonts w:ascii="Times New Roman" w:hAnsi="Times New Roman"/>
          <w:sz w:val="24"/>
          <w:szCs w:val="24"/>
        </w:rPr>
        <w:t>5. Modulis. Mokymo trukmė 36 val., iš jų 18 val. mokymų turi būti pravedami dantų techniko laboratorijoje, dalyvius paskirstant į 3 grupes. Kiekvienai grupei mokymai pravedami atskirai, kitas 18 val. mokymai pravedami per internetinę platformą ZOOM</w:t>
      </w:r>
      <w:r w:rsidR="00933C62">
        <w:rPr>
          <w:rFonts w:ascii="Times New Roman" w:hAnsi="Times New Roman"/>
          <w:sz w:val="24"/>
          <w:szCs w:val="24"/>
        </w:rPr>
        <w:t xml:space="preserve"> arba lygiavertę platformą</w:t>
      </w:r>
      <w:r>
        <w:rPr>
          <w:rFonts w:ascii="Times New Roman" w:hAnsi="Times New Roman"/>
          <w:sz w:val="24"/>
          <w:szCs w:val="24"/>
        </w:rPr>
        <w:t xml:space="preserve"> visiems 35 dalyviams vienu metu.</w:t>
      </w:r>
    </w:p>
    <w:p w14:paraId="1C978BF6" w14:textId="77777777" w:rsidR="005B2E90" w:rsidRPr="003767F9" w:rsidRDefault="005B2E90" w:rsidP="00EA1580">
      <w:pPr>
        <w:pStyle w:val="BodyText"/>
        <w:spacing w:after="0"/>
        <w:jc w:val="both"/>
        <w:rPr>
          <w:szCs w:val="24"/>
        </w:rPr>
      </w:pPr>
    </w:p>
    <w:p w14:paraId="2D81CB30" w14:textId="527AA9EC" w:rsidR="00AE1EF6" w:rsidRPr="000271E5" w:rsidRDefault="00EA1580" w:rsidP="002F10A4">
      <w:pPr>
        <w:ind w:firstLine="720"/>
        <w:jc w:val="both"/>
      </w:pPr>
      <w:r>
        <w:t xml:space="preserve">Tiekėjas turi užtikrinti mokymams reikalingus materialinius ir metodinius išteklius. Mokymosi vieta – dantų technikų laboratorija su dantų techniko laboratorijai būtina įranga (keramikos sluoksniavimui ant cirkonio oksido karkasų; dantų drožimui iš gipso) ir reikiamomis medžiagomis; monitorius arba projektorius, </w:t>
      </w:r>
      <w:r w:rsidR="001841A8">
        <w:t xml:space="preserve">vykdant mokymus laboratorijoje, </w:t>
      </w:r>
      <w:r>
        <w:t>kiekvienam dalyviui turi būti numatyta asmeninė mokymosi vieta – ne mažiau kaip 12-ai dantų technikų</w:t>
      </w:r>
      <w:r w:rsidR="005B2E90">
        <w:t xml:space="preserve"> vienu metu</w:t>
      </w:r>
      <w:r>
        <w:t xml:space="preserve">. </w:t>
      </w:r>
      <w:r w:rsidR="00933C62">
        <w:t xml:space="preserve">Tiekėjas turi </w:t>
      </w:r>
      <w:r>
        <w:t>dalį mokymų organizuoti nuotoliniu būdu per ZOOM</w:t>
      </w:r>
      <w:r w:rsidR="00933C62">
        <w:t xml:space="preserve"> </w:t>
      </w:r>
      <w:r w:rsidR="00933C62">
        <w:rPr>
          <w:szCs w:val="24"/>
        </w:rPr>
        <w:t>arba lygiavertę platformą</w:t>
      </w:r>
      <w:r>
        <w:t xml:space="preserve">. </w:t>
      </w:r>
      <w:r w:rsidR="001841A8">
        <w:t xml:space="preserve">Vykdant mokymus, kai mokymuose gali dalyvauti visi 35 dalyviai kartu, numatyti konferencijos salę, su galimybe susodinti dalyvius 2 m. atstumu. Konferencijų salėje turi būti monitorius arba projektorius, darbo vieta turi būti parengta lektoriui. </w:t>
      </w:r>
      <w:r>
        <w:t>Turi būti paruošta mokymų santrauka – skaidrės</w:t>
      </w:r>
      <w:r w:rsidR="001841A8">
        <w:t xml:space="preserve"> </w:t>
      </w:r>
      <w:proofErr w:type="spellStart"/>
      <w:r w:rsidR="001841A8">
        <w:t>pdf</w:t>
      </w:r>
      <w:proofErr w:type="spellEnd"/>
      <w:r w:rsidR="001841A8">
        <w:t xml:space="preserve"> formatu su nuorodomis į informacijos šaltinius.</w:t>
      </w:r>
      <w:r>
        <w:t xml:space="preserve"> Tiekėjas baigęs išdėstyti mokymų</w:t>
      </w:r>
      <w:r w:rsidR="00933C62">
        <w:t xml:space="preserve"> modulį, </w:t>
      </w:r>
      <w:r w:rsidR="005B2E90">
        <w:t>turi išduoti dalyviams tai patvirtinantį pažymėjimą</w:t>
      </w:r>
      <w:r w:rsidR="00AC1B55">
        <w:t>, paženklintą 2014–2020 m. ES fondų investicijų ženklu pagal patvirtintus reikalavimus</w:t>
      </w:r>
      <w:r w:rsidR="005B2E90">
        <w:t>. Pasibaigus visai mokymo programai</w:t>
      </w:r>
      <w:r w:rsidR="000271E5">
        <w:t xml:space="preserve">, tiekėjas </w:t>
      </w:r>
      <w:r>
        <w:t xml:space="preserve">turi dalyvauti mokymą baigusių dantų technikų vertinime: su Lietuvos Odontologų rūmais derinti klausimus, reikalingus vertinimui pagal mokymo temas, dalyvauti kompetencijų vertinimo komisijos darbe, pasirašyti ant išduotų kvalifikacijos tobulinimo baigimo pažymėjimų. </w:t>
      </w:r>
      <w:r w:rsidR="00075B20">
        <w:t xml:space="preserve"> </w:t>
      </w:r>
    </w:p>
    <w:p w14:paraId="6E55B120" w14:textId="77777777" w:rsidR="00AE1EF6" w:rsidRPr="00181D32" w:rsidRDefault="00AE1EF6">
      <w:pPr>
        <w:pStyle w:val="Header"/>
        <w:widowControl/>
        <w:tabs>
          <w:tab w:val="clear" w:pos="4153"/>
          <w:tab w:val="clear" w:pos="8306"/>
        </w:tabs>
        <w:spacing w:after="0"/>
        <w:ind w:firstLine="426"/>
        <w:rPr>
          <w:i/>
          <w:szCs w:val="24"/>
        </w:rPr>
      </w:pPr>
    </w:p>
    <w:p w14:paraId="239C6E6D" w14:textId="319CF62A" w:rsidR="009E3B3E" w:rsidRPr="009E3B3E" w:rsidRDefault="008A26AB" w:rsidP="006F4B13">
      <w:pPr>
        <w:pStyle w:val="Heading2"/>
        <w:ind w:left="0" w:firstLine="426"/>
        <w:rPr>
          <w:szCs w:val="24"/>
        </w:rPr>
      </w:pPr>
      <w:r w:rsidRPr="009E3B3E">
        <w:rPr>
          <w:iCs/>
          <w:szCs w:val="24"/>
        </w:rPr>
        <w:t>Mokymo paslaugos turi būti suteiktos</w:t>
      </w:r>
      <w:r w:rsidR="009E3B3E" w:rsidRPr="009E3B3E">
        <w:rPr>
          <w:iCs/>
          <w:szCs w:val="24"/>
        </w:rPr>
        <w:t xml:space="preserve"> ne vėliau kaip </w:t>
      </w:r>
      <w:r w:rsidRPr="009E3B3E">
        <w:rPr>
          <w:iCs/>
          <w:szCs w:val="24"/>
        </w:rPr>
        <w:t xml:space="preserve"> iki </w:t>
      </w:r>
      <w:r w:rsidR="008A659E" w:rsidRPr="009E3B3E">
        <w:rPr>
          <w:szCs w:val="24"/>
        </w:rPr>
        <w:t xml:space="preserve"> </w:t>
      </w:r>
      <w:r w:rsidR="009E3B3E" w:rsidRPr="009E3B3E">
        <w:rPr>
          <w:szCs w:val="24"/>
        </w:rPr>
        <w:t xml:space="preserve">2021 m. </w:t>
      </w:r>
      <w:r w:rsidR="00AB37C6" w:rsidRPr="00B918C8">
        <w:rPr>
          <w:szCs w:val="24"/>
        </w:rPr>
        <w:t>spalio</w:t>
      </w:r>
      <w:r w:rsidR="009E3B3E" w:rsidRPr="00B918C8">
        <w:rPr>
          <w:szCs w:val="24"/>
        </w:rPr>
        <w:t xml:space="preserve"> </w:t>
      </w:r>
      <w:r w:rsidR="00B918C8" w:rsidRPr="00B918C8">
        <w:rPr>
          <w:szCs w:val="24"/>
        </w:rPr>
        <w:t>30</w:t>
      </w:r>
      <w:r w:rsidR="009E3B3E" w:rsidRPr="009E3B3E">
        <w:rPr>
          <w:szCs w:val="24"/>
        </w:rPr>
        <w:t xml:space="preserve"> d. </w:t>
      </w:r>
      <w:r w:rsidR="00714C02">
        <w:rPr>
          <w:szCs w:val="24"/>
        </w:rPr>
        <w:t>Mokymai turi būti vykdomi pagal mokymo grafiką, suderintą su Pirkimą vykdančia organizacij</w:t>
      </w:r>
      <w:r w:rsidR="00075B20">
        <w:rPr>
          <w:szCs w:val="24"/>
        </w:rPr>
        <w:t>a</w:t>
      </w:r>
      <w:r w:rsidR="00714C02">
        <w:rPr>
          <w:szCs w:val="24"/>
        </w:rPr>
        <w:t xml:space="preserve">. </w:t>
      </w:r>
      <w:r w:rsidR="009E3B3E" w:rsidRPr="009E3B3E">
        <w:rPr>
          <w:szCs w:val="24"/>
        </w:rPr>
        <w:t>Paslaug</w:t>
      </w:r>
      <w:r w:rsidR="00075B20">
        <w:rPr>
          <w:szCs w:val="24"/>
        </w:rPr>
        <w:t>ų</w:t>
      </w:r>
      <w:r w:rsidR="009E3B3E" w:rsidRPr="009E3B3E">
        <w:rPr>
          <w:szCs w:val="24"/>
        </w:rPr>
        <w:t xml:space="preserve"> sut</w:t>
      </w:r>
      <w:r w:rsidR="000271E5">
        <w:rPr>
          <w:szCs w:val="24"/>
        </w:rPr>
        <w:t>e</w:t>
      </w:r>
      <w:r w:rsidR="009E3B3E" w:rsidRPr="009E3B3E">
        <w:rPr>
          <w:szCs w:val="24"/>
        </w:rPr>
        <w:t>ikimo vieta – Vilnius.</w:t>
      </w:r>
      <w:r w:rsidR="008A659E" w:rsidRPr="009E3B3E">
        <w:rPr>
          <w:szCs w:val="24"/>
        </w:rPr>
        <w:t xml:space="preserve"> </w:t>
      </w:r>
    </w:p>
    <w:bookmarkEnd w:id="6"/>
    <w:p w14:paraId="4B5BB228" w14:textId="793355EB" w:rsidR="009E3B3E" w:rsidRPr="009E3B3E" w:rsidRDefault="00B918C8" w:rsidP="006F4B13">
      <w:pPr>
        <w:pStyle w:val="Heading2"/>
        <w:ind w:left="0" w:firstLine="426"/>
        <w:rPr>
          <w:szCs w:val="24"/>
        </w:rPr>
      </w:pPr>
      <w:r>
        <w:rPr>
          <w:szCs w:val="24"/>
        </w:rPr>
        <w:t>P</w:t>
      </w:r>
      <w:r w:rsidR="009E3B3E">
        <w:rPr>
          <w:szCs w:val="24"/>
        </w:rPr>
        <w:t>irkimo objektas</w:t>
      </w:r>
      <w:r>
        <w:rPr>
          <w:szCs w:val="24"/>
        </w:rPr>
        <w:t xml:space="preserve"> yra</w:t>
      </w:r>
      <w:r w:rsidR="00972C2F">
        <w:rPr>
          <w:szCs w:val="24"/>
        </w:rPr>
        <w:t xml:space="preserve"> skaidomas </w:t>
      </w:r>
      <w:r w:rsidR="009E3B3E">
        <w:rPr>
          <w:szCs w:val="24"/>
        </w:rPr>
        <w:t xml:space="preserve"> į atskiras dalis pagal mokymo modulius</w:t>
      </w:r>
      <w:r w:rsidR="006F5430">
        <w:rPr>
          <w:szCs w:val="24"/>
        </w:rPr>
        <w:t>.</w:t>
      </w:r>
    </w:p>
    <w:p w14:paraId="58D94625" w14:textId="5B03F6F1" w:rsidR="000271E5" w:rsidRDefault="007618CB" w:rsidP="006F5430">
      <w:pPr>
        <w:pStyle w:val="Heading2"/>
        <w:numPr>
          <w:ilvl w:val="0"/>
          <w:numId w:val="0"/>
        </w:numPr>
        <w:ind w:firstLine="426"/>
        <w:rPr>
          <w:szCs w:val="24"/>
        </w:rPr>
      </w:pPr>
      <w:r w:rsidRPr="00181D32">
        <w:rPr>
          <w:szCs w:val="24"/>
        </w:rPr>
        <w:t>Tiekėjas</w:t>
      </w:r>
      <w:r w:rsidR="008A659E" w:rsidRPr="00181D32">
        <w:rPr>
          <w:szCs w:val="24"/>
        </w:rPr>
        <w:t xml:space="preserve"> gali pasiūlymą teikti </w:t>
      </w:r>
      <w:r w:rsidR="008A659E" w:rsidRPr="006F5430">
        <w:rPr>
          <w:iCs/>
          <w:szCs w:val="24"/>
        </w:rPr>
        <w:t>vienai pirkimo dali</w:t>
      </w:r>
      <w:r w:rsidRPr="006F5430">
        <w:rPr>
          <w:iCs/>
          <w:szCs w:val="24"/>
        </w:rPr>
        <w:t>a</w:t>
      </w:r>
      <w:r w:rsidR="006F5430" w:rsidRPr="006F5430">
        <w:rPr>
          <w:iCs/>
          <w:szCs w:val="24"/>
        </w:rPr>
        <w:t>i</w:t>
      </w:r>
      <w:r w:rsidR="008A659E" w:rsidRPr="006F5430">
        <w:rPr>
          <w:iCs/>
          <w:szCs w:val="24"/>
        </w:rPr>
        <w:t>, kelioms dalims arba visoms dalim</w:t>
      </w:r>
      <w:r w:rsidRPr="006F5430">
        <w:rPr>
          <w:iCs/>
          <w:szCs w:val="24"/>
        </w:rPr>
        <w:t>s</w:t>
      </w:r>
      <w:r w:rsidR="008A659E" w:rsidRPr="00181D32">
        <w:rPr>
          <w:i/>
          <w:szCs w:val="24"/>
        </w:rPr>
        <w:t>.</w:t>
      </w:r>
      <w:bookmarkStart w:id="7" w:name="_Ref499723935"/>
      <w:bookmarkStart w:id="8" w:name="_Ref500330319"/>
      <w:r w:rsidR="008A659E" w:rsidRPr="00181D32">
        <w:rPr>
          <w:szCs w:val="24"/>
        </w:rPr>
        <w:t xml:space="preserve"> </w:t>
      </w:r>
      <w:r w:rsidR="000271E5">
        <w:rPr>
          <w:szCs w:val="24"/>
        </w:rPr>
        <w:t xml:space="preserve">Mokymo trukmės apimtys, </w:t>
      </w:r>
      <w:r w:rsidR="008A659E" w:rsidRPr="00181D32">
        <w:rPr>
          <w:szCs w:val="24"/>
        </w:rPr>
        <w:t>nurodyt</w:t>
      </w:r>
      <w:r w:rsidR="000271E5">
        <w:rPr>
          <w:szCs w:val="24"/>
        </w:rPr>
        <w:t>os</w:t>
      </w:r>
      <w:r w:rsidR="008A659E" w:rsidRPr="00181D32">
        <w:rPr>
          <w:szCs w:val="24"/>
        </w:rPr>
        <w:t xml:space="preserve"> skirtingose pirkimo dalyse</w:t>
      </w:r>
      <w:r w:rsidR="000271E5">
        <w:rPr>
          <w:szCs w:val="24"/>
        </w:rPr>
        <w:t xml:space="preserve"> </w:t>
      </w:r>
      <w:r w:rsidR="00075B20">
        <w:t xml:space="preserve">– </w:t>
      </w:r>
      <w:r w:rsidR="000271E5">
        <w:rPr>
          <w:szCs w:val="24"/>
        </w:rPr>
        <w:t>moduliuose</w:t>
      </w:r>
      <w:r w:rsidR="008A659E" w:rsidRPr="00181D32">
        <w:rPr>
          <w:szCs w:val="24"/>
        </w:rPr>
        <w:t>, nėra skaidom</w:t>
      </w:r>
      <w:r w:rsidR="000271E5">
        <w:rPr>
          <w:szCs w:val="24"/>
        </w:rPr>
        <w:t>os</w:t>
      </w:r>
      <w:r w:rsidR="008A659E" w:rsidRPr="00181D32">
        <w:rPr>
          <w:szCs w:val="24"/>
        </w:rPr>
        <w:t xml:space="preserve">. </w:t>
      </w:r>
      <w:r w:rsidR="00FD2F1A" w:rsidRPr="00181D32">
        <w:rPr>
          <w:szCs w:val="24"/>
        </w:rPr>
        <w:t>Tiekėjas</w:t>
      </w:r>
      <w:r w:rsidR="008A659E" w:rsidRPr="00181D32">
        <w:rPr>
          <w:szCs w:val="24"/>
        </w:rPr>
        <w:t xml:space="preserve"> gali </w:t>
      </w:r>
      <w:r w:rsidR="000271E5">
        <w:rPr>
          <w:szCs w:val="24"/>
        </w:rPr>
        <w:lastRenderedPageBreak/>
        <w:t>siūlyti atskirą mokymo modulį pagal pirkimo sąlygose nurodytą konkretaus modulio valandų skaičių arba visą mokymo paslaugų paketą, apimantį visus 5 mokymo modulius 144</w:t>
      </w:r>
      <w:r w:rsidR="00075B20">
        <w:t>–</w:t>
      </w:r>
      <w:proofErr w:type="spellStart"/>
      <w:r w:rsidR="000271E5">
        <w:rPr>
          <w:szCs w:val="24"/>
        </w:rPr>
        <w:t>ioms</w:t>
      </w:r>
      <w:proofErr w:type="spellEnd"/>
      <w:r w:rsidR="000271E5">
        <w:rPr>
          <w:szCs w:val="24"/>
        </w:rPr>
        <w:t xml:space="preserve"> valandoms. </w:t>
      </w:r>
    </w:p>
    <w:p w14:paraId="1D61392C" w14:textId="77777777" w:rsidR="000271E5" w:rsidRDefault="000271E5" w:rsidP="000271E5">
      <w:pPr>
        <w:pStyle w:val="Heading2"/>
        <w:numPr>
          <w:ilvl w:val="0"/>
          <w:numId w:val="0"/>
        </w:numPr>
        <w:ind w:firstLine="568"/>
        <w:rPr>
          <w:szCs w:val="24"/>
        </w:rPr>
      </w:pPr>
    </w:p>
    <w:p w14:paraId="27D52B7C" w14:textId="65349542" w:rsidR="006F5430" w:rsidRDefault="008A659E" w:rsidP="000271E5">
      <w:pPr>
        <w:pStyle w:val="Heading2"/>
        <w:numPr>
          <w:ilvl w:val="0"/>
          <w:numId w:val="0"/>
        </w:numPr>
        <w:ind w:firstLine="568"/>
        <w:rPr>
          <w:szCs w:val="24"/>
        </w:rPr>
      </w:pPr>
      <w:r w:rsidRPr="00181D32">
        <w:rPr>
          <w:szCs w:val="24"/>
        </w:rPr>
        <w:t xml:space="preserve"> </w:t>
      </w:r>
      <w:r w:rsidR="006F5430" w:rsidRPr="002F5C6F">
        <w:rPr>
          <w:szCs w:val="24"/>
          <w:u w:val="single"/>
        </w:rPr>
        <w:t>Pasiūlymo kaina turi būti paskaičiuota</w:t>
      </w:r>
      <w:r w:rsidR="001841A8" w:rsidRPr="002F5C6F">
        <w:rPr>
          <w:szCs w:val="24"/>
          <w:u w:val="single"/>
        </w:rPr>
        <w:t xml:space="preserve"> kiekvienam moduliui</w:t>
      </w:r>
      <w:r w:rsidR="006F5430" w:rsidRPr="002F5C6F">
        <w:rPr>
          <w:szCs w:val="24"/>
          <w:u w:val="single"/>
        </w:rPr>
        <w:t xml:space="preserve"> vienam dalyviui</w:t>
      </w:r>
      <w:r w:rsidR="006F5430" w:rsidRPr="002F5C6F">
        <w:rPr>
          <w:szCs w:val="24"/>
        </w:rPr>
        <w:t>.</w:t>
      </w:r>
      <w:r w:rsidR="006F5430">
        <w:rPr>
          <w:szCs w:val="24"/>
        </w:rPr>
        <w:t xml:space="preserve"> </w:t>
      </w:r>
    </w:p>
    <w:p w14:paraId="5613C701" w14:textId="77777777" w:rsidR="006F5430" w:rsidRPr="006F5430" w:rsidRDefault="006F5430" w:rsidP="006F5430">
      <w:pPr>
        <w:rPr>
          <w:lang w:val="sv-SE"/>
        </w:rPr>
      </w:pPr>
    </w:p>
    <w:bookmarkEnd w:id="7"/>
    <w:bookmarkEnd w:id="8"/>
    <w:p w14:paraId="3128FE7D" w14:textId="77777777" w:rsidR="008A659E" w:rsidRPr="00181D32" w:rsidRDefault="00FD2F1A">
      <w:pPr>
        <w:pStyle w:val="Heading2"/>
        <w:ind w:left="0" w:firstLine="426"/>
        <w:rPr>
          <w:szCs w:val="24"/>
        </w:rPr>
      </w:pPr>
      <w:r w:rsidRPr="00181D32">
        <w:rPr>
          <w:szCs w:val="24"/>
        </w:rPr>
        <w:t>Tiekėjams</w:t>
      </w:r>
      <w:r w:rsidR="008A659E" w:rsidRPr="00181D32">
        <w:rPr>
          <w:szCs w:val="24"/>
        </w:rPr>
        <w:t xml:space="preserve"> neleidžiama pateikti alternatyvių pasiūlymų.</w:t>
      </w:r>
    </w:p>
    <w:p w14:paraId="0CB7C7EC" w14:textId="77777777" w:rsidR="006F4E74" w:rsidRPr="00181D32" w:rsidRDefault="006F4E74" w:rsidP="006F4E74">
      <w:pPr>
        <w:rPr>
          <w:szCs w:val="24"/>
        </w:rPr>
      </w:pPr>
    </w:p>
    <w:p w14:paraId="76661B0E" w14:textId="77777777" w:rsidR="008A659E" w:rsidRPr="00F81C56" w:rsidRDefault="008A659E">
      <w:pPr>
        <w:pStyle w:val="Heading1"/>
        <w:rPr>
          <w:sz w:val="24"/>
          <w:szCs w:val="24"/>
        </w:rPr>
      </w:pPr>
      <w:bookmarkStart w:id="9" w:name="_Toc440874115"/>
      <w:bookmarkStart w:id="10" w:name="_Toc47844929"/>
      <w:bookmarkEnd w:id="5"/>
      <w:r w:rsidRPr="00F81C56">
        <w:rPr>
          <w:sz w:val="24"/>
          <w:szCs w:val="24"/>
        </w:rPr>
        <w:t>PASIŪLYMŲ RENGIMAS, PATEIKIMAS, KEITIMAS</w:t>
      </w:r>
      <w:bookmarkEnd w:id="9"/>
    </w:p>
    <w:p w14:paraId="4628D03C" w14:textId="77777777" w:rsidR="008A659E" w:rsidRPr="00F81C56" w:rsidRDefault="008A659E">
      <w:pPr>
        <w:pStyle w:val="Heading2"/>
        <w:ind w:left="0" w:firstLine="426"/>
        <w:rPr>
          <w:szCs w:val="24"/>
        </w:rPr>
      </w:pPr>
      <w:bookmarkStart w:id="11" w:name="_Toc47844932"/>
      <w:bookmarkEnd w:id="10"/>
      <w:r w:rsidRPr="00F81C56">
        <w:rPr>
          <w:szCs w:val="24"/>
        </w:rPr>
        <w:t>Tiekėjas gali pateikti tik vieną pasiūlymą.</w:t>
      </w:r>
    </w:p>
    <w:p w14:paraId="26C97A38" w14:textId="5442F6B4" w:rsidR="00845B7B" w:rsidRPr="00F81C56" w:rsidRDefault="008A659E" w:rsidP="00845B7B">
      <w:pPr>
        <w:pStyle w:val="Heading2"/>
        <w:ind w:left="0" w:firstLine="426"/>
        <w:rPr>
          <w:szCs w:val="24"/>
        </w:rPr>
      </w:pPr>
      <w:r w:rsidRPr="00F81C56">
        <w:rPr>
          <w:szCs w:val="24"/>
        </w:rPr>
        <w:t xml:space="preserve">Pasiūlymas, pasirašytas tiekėjo arba jo įgalioto asmens, turi būti pateiktas raštu šiuo adresu: </w:t>
      </w:r>
      <w:r w:rsidR="002701CE" w:rsidRPr="00F81C56">
        <w:rPr>
          <w:szCs w:val="24"/>
        </w:rPr>
        <w:t>J. Balčikonio g. 3</w:t>
      </w:r>
      <w:r w:rsidR="009F07F0" w:rsidRPr="00F81C56">
        <w:rPr>
          <w:szCs w:val="24"/>
        </w:rPr>
        <w:t>-291</w:t>
      </w:r>
      <w:r w:rsidR="002701CE" w:rsidRPr="00F81C56">
        <w:rPr>
          <w:szCs w:val="24"/>
        </w:rPr>
        <w:t xml:space="preserve"> Vilnius, UAB </w:t>
      </w:r>
      <w:proofErr w:type="spellStart"/>
      <w:r w:rsidR="002701CE" w:rsidRPr="00F81C56">
        <w:rPr>
          <w:szCs w:val="24"/>
        </w:rPr>
        <w:t>Dens</w:t>
      </w:r>
      <w:proofErr w:type="spellEnd"/>
      <w:r w:rsidR="002701CE" w:rsidRPr="00F81C56">
        <w:rPr>
          <w:szCs w:val="24"/>
        </w:rPr>
        <w:t xml:space="preserve"> </w:t>
      </w:r>
      <w:proofErr w:type="spellStart"/>
      <w:r w:rsidR="002701CE" w:rsidRPr="00F81C56">
        <w:rPr>
          <w:szCs w:val="24"/>
        </w:rPr>
        <w:t>atelje</w:t>
      </w:r>
      <w:proofErr w:type="spellEnd"/>
      <w:r w:rsidRPr="00F81C56">
        <w:rPr>
          <w:szCs w:val="24"/>
        </w:rPr>
        <w:t xml:space="preserve"> iki</w:t>
      </w:r>
      <w:r w:rsidR="002701CE" w:rsidRPr="00F81C56">
        <w:rPr>
          <w:szCs w:val="24"/>
        </w:rPr>
        <w:t xml:space="preserve"> </w:t>
      </w:r>
      <w:r w:rsidR="00075B20">
        <w:rPr>
          <w:szCs w:val="24"/>
        </w:rPr>
        <w:t xml:space="preserve">2021 m. </w:t>
      </w:r>
      <w:r w:rsidR="002701CE" w:rsidRPr="00F81C56">
        <w:rPr>
          <w:szCs w:val="24"/>
        </w:rPr>
        <w:t xml:space="preserve">vasario </w:t>
      </w:r>
      <w:r w:rsidR="006C3D3B" w:rsidRPr="00F81C56">
        <w:rPr>
          <w:szCs w:val="24"/>
        </w:rPr>
        <w:t>2</w:t>
      </w:r>
      <w:r w:rsidR="00475268">
        <w:rPr>
          <w:szCs w:val="24"/>
        </w:rPr>
        <w:t>5</w:t>
      </w:r>
      <w:r w:rsidR="002701CE" w:rsidRPr="00F81C56">
        <w:rPr>
          <w:szCs w:val="24"/>
        </w:rPr>
        <w:t xml:space="preserve"> d. 1</w:t>
      </w:r>
      <w:r w:rsidR="00475268">
        <w:rPr>
          <w:szCs w:val="24"/>
        </w:rPr>
        <w:t>1</w:t>
      </w:r>
      <w:r w:rsidR="002701CE" w:rsidRPr="00F81C56">
        <w:rPr>
          <w:szCs w:val="24"/>
        </w:rPr>
        <w:t>.00 val.</w:t>
      </w:r>
      <w:r w:rsidRPr="00F81C56">
        <w:rPr>
          <w:szCs w:val="24"/>
        </w:rPr>
        <w:t xml:space="preserve"> </w:t>
      </w:r>
      <w:r w:rsidR="00845B7B" w:rsidRPr="00F81C56">
        <w:rPr>
          <w:szCs w:val="24"/>
        </w:rPr>
        <w:t xml:space="preserve">Vėliau gauti pasiūlymai nebus priimami. </w:t>
      </w:r>
    </w:p>
    <w:p w14:paraId="1A6289D1" w14:textId="77777777" w:rsidR="008A659E" w:rsidRPr="00F81C56" w:rsidRDefault="008A659E" w:rsidP="00845B7B">
      <w:pPr>
        <w:pStyle w:val="Heading2"/>
        <w:ind w:left="0" w:firstLine="426"/>
        <w:rPr>
          <w:szCs w:val="24"/>
        </w:rPr>
      </w:pPr>
      <w:r w:rsidRPr="00F81C56">
        <w:rPr>
          <w:szCs w:val="24"/>
        </w:rPr>
        <w:t>Tiekėjo pasiūlymas bei kita korespondencija pateikiama lietuvių kalba.</w:t>
      </w:r>
    </w:p>
    <w:p w14:paraId="514DD7BD" w14:textId="6B48DA64" w:rsidR="008A659E" w:rsidRPr="00F81C56" w:rsidRDefault="008A659E">
      <w:pPr>
        <w:pStyle w:val="Heading2"/>
        <w:ind w:left="0" w:firstLine="426"/>
        <w:rPr>
          <w:szCs w:val="24"/>
        </w:rPr>
      </w:pPr>
      <w:r w:rsidRPr="00F81C56">
        <w:rPr>
          <w:szCs w:val="24"/>
        </w:rPr>
        <w:t xml:space="preserve"> </w:t>
      </w:r>
      <w:r w:rsidR="002701CE" w:rsidRPr="00F81C56">
        <w:rPr>
          <w:iCs/>
          <w:szCs w:val="24"/>
        </w:rPr>
        <w:t xml:space="preserve">Paslaugų </w:t>
      </w:r>
      <w:r w:rsidR="00D92E2D" w:rsidRPr="00F81C56">
        <w:rPr>
          <w:szCs w:val="24"/>
        </w:rPr>
        <w:t>kainos pateikiamos eur</w:t>
      </w:r>
      <w:r w:rsidRPr="00F81C56">
        <w:rPr>
          <w:szCs w:val="24"/>
        </w:rPr>
        <w:t xml:space="preserve">ais. Į </w:t>
      </w:r>
      <w:r w:rsidR="002701CE" w:rsidRPr="00F81C56">
        <w:rPr>
          <w:iCs/>
          <w:szCs w:val="24"/>
        </w:rPr>
        <w:t>paslaug</w:t>
      </w:r>
      <w:r w:rsidR="00075B20">
        <w:rPr>
          <w:iCs/>
          <w:szCs w:val="24"/>
        </w:rPr>
        <w:t>ų</w:t>
      </w:r>
      <w:r w:rsidRPr="00F81C56">
        <w:rPr>
          <w:szCs w:val="24"/>
        </w:rPr>
        <w:t xml:space="preserve"> kainą įeina visi mokesčiai ir visos tiekėjo išlaidos. PVM turi būti nurodomas atskirai. </w:t>
      </w:r>
    </w:p>
    <w:p w14:paraId="325A4C12" w14:textId="2CBC73D7" w:rsidR="0004458A" w:rsidRPr="00F81C56" w:rsidRDefault="008A659E" w:rsidP="00F37AAD">
      <w:pPr>
        <w:pStyle w:val="Heading2"/>
        <w:ind w:left="0" w:firstLine="426"/>
        <w:rPr>
          <w:szCs w:val="24"/>
        </w:rPr>
      </w:pPr>
      <w:r w:rsidRPr="00F81C56">
        <w:rPr>
          <w:szCs w:val="24"/>
        </w:rPr>
        <w:t xml:space="preserve">Pasiūlyme turi būti nurodytas jo galiojimo terminas. Pasiūlymas turi galioti </w:t>
      </w:r>
      <w:r w:rsidR="00FD1D1D" w:rsidRPr="00F81C56">
        <w:rPr>
          <w:szCs w:val="24"/>
        </w:rPr>
        <w:t>3</w:t>
      </w:r>
      <w:r w:rsidR="002701CE" w:rsidRPr="00F81C56">
        <w:rPr>
          <w:szCs w:val="24"/>
        </w:rPr>
        <w:t>0</w:t>
      </w:r>
      <w:r w:rsidR="00F37AAD" w:rsidRPr="00F81C56">
        <w:rPr>
          <w:szCs w:val="24"/>
        </w:rPr>
        <w:t xml:space="preserve"> dienų nuo pasiūlymų pateikimo termino dienos. </w:t>
      </w:r>
      <w:r w:rsidR="000F4670" w:rsidRPr="00F81C56">
        <w:rPr>
          <w:szCs w:val="24"/>
        </w:rPr>
        <w:t xml:space="preserve">Jeigu pasiūlyme nenurodytas jo galiojimo laikas, laikoma, kad pasiūlymas galioja tiek, kiek numatyta pirkimo dokumentuose. </w:t>
      </w:r>
    </w:p>
    <w:p w14:paraId="4D252348" w14:textId="77777777" w:rsidR="008A659E" w:rsidRPr="00F81C56" w:rsidRDefault="008A659E" w:rsidP="00F37AAD">
      <w:pPr>
        <w:pStyle w:val="Heading2"/>
        <w:ind w:left="0" w:firstLine="426"/>
        <w:rPr>
          <w:szCs w:val="24"/>
        </w:rPr>
      </w:pPr>
      <w:r w:rsidRPr="00F81C56">
        <w:rPr>
          <w:szCs w:val="24"/>
        </w:rPr>
        <w:t xml:space="preserve">Tiekėjo prašymu </w:t>
      </w:r>
      <w:r w:rsidR="005A4433" w:rsidRPr="00F81C56">
        <w:rPr>
          <w:szCs w:val="24"/>
        </w:rPr>
        <w:t>pirkimą vykdanti</w:t>
      </w:r>
      <w:r w:rsidRPr="00F81C56">
        <w:rPr>
          <w:szCs w:val="24"/>
        </w:rPr>
        <w:t xml:space="preserve"> organizacija nedelsdama pateikia rašytinį patvirtinimą, kad tiekėjo pasiūlymas yra gautas, ir nurodo gavimo datą ir valandą.</w:t>
      </w:r>
    </w:p>
    <w:p w14:paraId="24C76BB5" w14:textId="77777777" w:rsidR="008A659E" w:rsidRPr="00F81C56" w:rsidRDefault="00591ABF">
      <w:pPr>
        <w:pStyle w:val="Heading2"/>
        <w:ind w:left="0" w:firstLine="426"/>
        <w:rPr>
          <w:szCs w:val="24"/>
        </w:rPr>
      </w:pPr>
      <w:r w:rsidRPr="00F81C56">
        <w:rPr>
          <w:szCs w:val="24"/>
        </w:rPr>
        <w:t>Pirkimą vykdanti</w:t>
      </w:r>
      <w:r w:rsidR="008A659E" w:rsidRPr="00F81C56">
        <w:rPr>
          <w:szCs w:val="24"/>
        </w:rPr>
        <w:t xml:space="preserve"> organizacija turi teisę pratęsti pasiūlymų pateikimo terminą. Apie naują pasiūlymų pateikimo terminą </w:t>
      </w:r>
      <w:r w:rsidRPr="00F81C56">
        <w:rPr>
          <w:szCs w:val="24"/>
        </w:rPr>
        <w:t>pirkimą vykdanti</w:t>
      </w:r>
      <w:r w:rsidR="008A659E" w:rsidRPr="00F81C56">
        <w:rPr>
          <w:szCs w:val="24"/>
        </w:rPr>
        <w:t xml:space="preserve"> organizacija praneša raštu visiems tiekėjams, paėmusiems konkurs</w:t>
      </w:r>
      <w:bookmarkStart w:id="12" w:name="_Ref47705856"/>
      <w:r w:rsidR="008A659E" w:rsidRPr="00F81C56">
        <w:rPr>
          <w:szCs w:val="24"/>
        </w:rPr>
        <w:t>o sąlygas.</w:t>
      </w:r>
    </w:p>
    <w:p w14:paraId="117BBD79" w14:textId="77777777" w:rsidR="008A659E" w:rsidRPr="00F81C56" w:rsidRDefault="008A659E">
      <w:pPr>
        <w:pStyle w:val="Heading2"/>
        <w:ind w:left="0" w:firstLine="426"/>
        <w:rPr>
          <w:szCs w:val="24"/>
        </w:rPr>
      </w:pPr>
      <w:r w:rsidRPr="00F81C56">
        <w:rPr>
          <w:szCs w:val="24"/>
        </w:rPr>
        <w:t>Tiekėjas konkurso pasiūlymą privalo pateikti pagal 1 priede pateiktą formą. Pasiūlymas teikiamas užklijuotame ir užantspauduotame voke. Ant voko turi būti užrašytas pirkimo pavadinimas, tiekėjo pavadinimas ir adresas.</w:t>
      </w:r>
      <w:bookmarkEnd w:id="12"/>
    </w:p>
    <w:p w14:paraId="7A24BF36" w14:textId="20C6DA5A" w:rsidR="008A659E" w:rsidRPr="00F81C56" w:rsidRDefault="008A659E">
      <w:pPr>
        <w:pStyle w:val="Heading2"/>
        <w:ind w:left="0" w:firstLine="426"/>
        <w:rPr>
          <w:iCs/>
          <w:szCs w:val="24"/>
        </w:rPr>
      </w:pPr>
      <w:r w:rsidRPr="00F81C56">
        <w:rPr>
          <w:szCs w:val="24"/>
        </w:rPr>
        <w:t xml:space="preserve">Tiekėjas pateikia pasiūlymą </w:t>
      </w:r>
      <w:r w:rsidRPr="00F81C56">
        <w:rPr>
          <w:iCs/>
          <w:szCs w:val="24"/>
        </w:rPr>
        <w:t>viena</w:t>
      </w:r>
      <w:r w:rsidR="002701CE" w:rsidRPr="00F81C56">
        <w:rPr>
          <w:iCs/>
          <w:szCs w:val="24"/>
        </w:rPr>
        <w:t xml:space="preserve">m mokymo moduliui, </w:t>
      </w:r>
      <w:r w:rsidRPr="00F81C56">
        <w:rPr>
          <w:iCs/>
          <w:szCs w:val="24"/>
        </w:rPr>
        <w:t>keli</w:t>
      </w:r>
      <w:r w:rsidR="002701CE" w:rsidRPr="00F81C56">
        <w:rPr>
          <w:iCs/>
          <w:szCs w:val="24"/>
        </w:rPr>
        <w:t>e</w:t>
      </w:r>
      <w:r w:rsidRPr="00F81C56">
        <w:rPr>
          <w:iCs/>
          <w:szCs w:val="24"/>
        </w:rPr>
        <w:t xml:space="preserve">ms </w:t>
      </w:r>
      <w:r w:rsidR="002701CE" w:rsidRPr="00F81C56">
        <w:rPr>
          <w:iCs/>
          <w:szCs w:val="24"/>
        </w:rPr>
        <w:t>mokymo moduliams</w:t>
      </w:r>
      <w:r w:rsidRPr="00F81C56">
        <w:rPr>
          <w:iCs/>
          <w:szCs w:val="24"/>
        </w:rPr>
        <w:t xml:space="preserve">, </w:t>
      </w:r>
      <w:r w:rsidR="00FD1D1D" w:rsidRPr="00F81C56">
        <w:rPr>
          <w:iCs/>
          <w:szCs w:val="24"/>
        </w:rPr>
        <w:t xml:space="preserve">arba </w:t>
      </w:r>
      <w:r w:rsidRPr="00F81C56">
        <w:rPr>
          <w:iCs/>
          <w:szCs w:val="24"/>
        </w:rPr>
        <w:t>vis</w:t>
      </w:r>
      <w:r w:rsidR="002701CE" w:rsidRPr="00F81C56">
        <w:rPr>
          <w:iCs/>
          <w:szCs w:val="24"/>
        </w:rPr>
        <w:t>iem</w:t>
      </w:r>
      <w:r w:rsidRPr="00F81C56">
        <w:rPr>
          <w:iCs/>
          <w:szCs w:val="24"/>
        </w:rPr>
        <w:t xml:space="preserve">s </w:t>
      </w:r>
      <w:r w:rsidR="002701CE" w:rsidRPr="00F81C56">
        <w:rPr>
          <w:iCs/>
          <w:szCs w:val="24"/>
        </w:rPr>
        <w:t>mokymų moduliams</w:t>
      </w:r>
      <w:r w:rsidRPr="00F81C56">
        <w:rPr>
          <w:iCs/>
          <w:szCs w:val="24"/>
        </w:rPr>
        <w:t>.</w:t>
      </w:r>
    </w:p>
    <w:p w14:paraId="6EC87D97" w14:textId="3FB3D4FF" w:rsidR="008A659E" w:rsidRPr="00F81C56" w:rsidRDefault="008A659E">
      <w:pPr>
        <w:pStyle w:val="Heading2"/>
        <w:ind w:left="0" w:firstLine="426"/>
        <w:rPr>
          <w:i/>
          <w:szCs w:val="24"/>
        </w:rPr>
      </w:pPr>
      <w:r w:rsidRPr="00F81C56">
        <w:rPr>
          <w:szCs w:val="24"/>
        </w:rPr>
        <w:t>Pasiūlymo lapai turi būti sunumeruoti, susiūti taip, kad nepažeidžiant susiuvimo nebūtų galima į pasiūlymą įdėti naujų lapų, išplėšyti lapų arba juos pakeisti, ir paskutinio lapo antroje pusėje patvirtinti tiekėjo ar jo įgalioto asmens parašu bei antspaudu</w:t>
      </w:r>
      <w:r w:rsidR="00DD129A">
        <w:rPr>
          <w:szCs w:val="24"/>
        </w:rPr>
        <w:t xml:space="preserve"> (jei turi)</w:t>
      </w:r>
      <w:r w:rsidRPr="00F81C56">
        <w:rPr>
          <w:szCs w:val="24"/>
        </w:rPr>
        <w:t xml:space="preserve">. </w:t>
      </w:r>
    </w:p>
    <w:p w14:paraId="1C86F72E" w14:textId="77777777" w:rsidR="008A659E" w:rsidRPr="00F81C56" w:rsidRDefault="008A659E">
      <w:pPr>
        <w:pStyle w:val="Heading2"/>
        <w:ind w:left="0" w:firstLine="426"/>
        <w:rPr>
          <w:szCs w:val="24"/>
        </w:rPr>
      </w:pPr>
      <w:r w:rsidRPr="00F81C56">
        <w:rPr>
          <w:szCs w:val="24"/>
        </w:rPr>
        <w:t xml:space="preserve">Pasiūlymas </w:t>
      </w:r>
      <w:r w:rsidR="00CF1DE5" w:rsidRPr="00F81C56">
        <w:rPr>
          <w:szCs w:val="24"/>
        </w:rPr>
        <w:t>pirkimą vykdančiai</w:t>
      </w:r>
      <w:r w:rsidRPr="00F81C56">
        <w:rPr>
          <w:szCs w:val="24"/>
        </w:rPr>
        <w:t xml:space="preserve"> organizacijai pateikiamas paštu, </w:t>
      </w:r>
      <w:r w:rsidR="003D30EC" w:rsidRPr="00F81C56">
        <w:rPr>
          <w:szCs w:val="24"/>
        </w:rPr>
        <w:t xml:space="preserve">per </w:t>
      </w:r>
      <w:r w:rsidRPr="00F81C56">
        <w:rPr>
          <w:szCs w:val="24"/>
        </w:rPr>
        <w:t>kurjerį arba asmeniškai.</w:t>
      </w:r>
    </w:p>
    <w:p w14:paraId="00C553CA" w14:textId="77777777" w:rsidR="008A659E" w:rsidRPr="00F81C56" w:rsidRDefault="00591ABF">
      <w:pPr>
        <w:pStyle w:val="Heading2"/>
        <w:ind w:left="0" w:firstLine="426"/>
        <w:rPr>
          <w:szCs w:val="24"/>
        </w:rPr>
      </w:pPr>
      <w:r w:rsidRPr="00F81C56">
        <w:rPr>
          <w:szCs w:val="24"/>
        </w:rPr>
        <w:t>Pirkimą vykdanti</w:t>
      </w:r>
      <w:r w:rsidR="008A659E" w:rsidRPr="00F81C56">
        <w:rPr>
          <w:szCs w:val="24"/>
        </w:rPr>
        <w:t xml:space="preserve"> organizacija neatsako už pašto vėlavimus ar kitus nenumatytus atvejus, dėl kurių pasiūlymai nebuvo gauti ar gauti pavėluotai. Pavėluotai gauti pasiūlymai neatplėšiami ir grąžinami tiekėjui registruotu laišku.</w:t>
      </w:r>
    </w:p>
    <w:p w14:paraId="2D2C2914" w14:textId="4EE0C7F2" w:rsidR="008A659E" w:rsidRPr="00F81C56" w:rsidRDefault="008A659E">
      <w:pPr>
        <w:pStyle w:val="Heading2"/>
        <w:ind w:left="0" w:firstLine="426"/>
        <w:rPr>
          <w:strike/>
          <w:szCs w:val="24"/>
        </w:rPr>
      </w:pPr>
      <w:r w:rsidRPr="00F81C56">
        <w:rPr>
          <w:szCs w:val="24"/>
        </w:rPr>
        <w:t>Tiekėjas iki galutinio pasiūlymų pateikimo termino turi teisę pakeisti arba atšaukti savo pasiūlymą</w:t>
      </w:r>
      <w:r w:rsidR="00A671DF" w:rsidRPr="00F81C56">
        <w:rPr>
          <w:szCs w:val="24"/>
        </w:rPr>
        <w:t>.</w:t>
      </w:r>
      <w:r w:rsidR="00B94D18">
        <w:rPr>
          <w:szCs w:val="24"/>
        </w:rPr>
        <w:t xml:space="preserve"> </w:t>
      </w:r>
      <w:r w:rsidR="00B94D18" w:rsidRPr="00181D32">
        <w:rPr>
          <w:szCs w:val="24"/>
        </w:rPr>
        <w:t>Toks pakeitimas arba pranešimas, kad pasiūlymas atšaukiamas, pripažįstamas galiojančiu, jeigu pirkimą vykdanti organizacija jį gauna pateiktą raštu iki pasiūlymų pateikimo termino pabaigos.</w:t>
      </w:r>
    </w:p>
    <w:p w14:paraId="12309CB1" w14:textId="77777777" w:rsidR="008A659E" w:rsidRPr="00F81C56" w:rsidRDefault="008A659E">
      <w:pPr>
        <w:pStyle w:val="Heading2"/>
        <w:ind w:left="0" w:firstLine="426"/>
        <w:rPr>
          <w:szCs w:val="24"/>
        </w:rPr>
      </w:pPr>
      <w:r w:rsidRPr="00F81C56">
        <w:rPr>
          <w:szCs w:val="24"/>
        </w:rPr>
        <w:t xml:space="preserve">Teikdamas pasiūlymą, </w:t>
      </w:r>
      <w:r w:rsidR="00306BFB" w:rsidRPr="00F81C56">
        <w:rPr>
          <w:szCs w:val="24"/>
        </w:rPr>
        <w:t>tiekėjas</w:t>
      </w:r>
      <w:r w:rsidRPr="00F81C56">
        <w:rPr>
          <w:szCs w:val="24"/>
        </w:rPr>
        <w:t xml:space="preserve"> patvirtina, kad jis nėra susijęs su jokiu galimu interesų konfliktu ir, kad nėra susijęs su jokiu kitu </w:t>
      </w:r>
      <w:r w:rsidR="00306BFB" w:rsidRPr="00F81C56">
        <w:rPr>
          <w:szCs w:val="24"/>
        </w:rPr>
        <w:t>tiekėju</w:t>
      </w:r>
      <w:r w:rsidRPr="00F81C56">
        <w:rPr>
          <w:szCs w:val="24"/>
        </w:rPr>
        <w:t xml:space="preserve"> ar projekte dalyvaujančiomis šalimis. Jei tokios aplinkybės atsirastų sutarties vykdymo metu, tiekėjas turi nedelsdamas apie tai informuoti </w:t>
      </w:r>
      <w:r w:rsidR="00644BE1" w:rsidRPr="00F81C56">
        <w:rPr>
          <w:szCs w:val="24"/>
        </w:rPr>
        <w:t xml:space="preserve">pirkimą vykdančią </w:t>
      </w:r>
      <w:r w:rsidRPr="00F81C56">
        <w:rPr>
          <w:szCs w:val="24"/>
        </w:rPr>
        <w:t>organizaciją.</w:t>
      </w:r>
    </w:p>
    <w:p w14:paraId="6DF7E8A9" w14:textId="1EFC17E0" w:rsidR="008A659E" w:rsidRPr="00F81C56" w:rsidRDefault="00FA0570">
      <w:pPr>
        <w:pStyle w:val="Heading2"/>
        <w:ind w:left="0" w:firstLine="426"/>
        <w:rPr>
          <w:szCs w:val="24"/>
        </w:rPr>
      </w:pPr>
      <w:r w:rsidRPr="00F81C56">
        <w:rPr>
          <w:szCs w:val="24"/>
        </w:rPr>
        <w:t>Pateikdamas pasiūlymą tiekėjas sutinka su šiomis konkurso sąlygomis ir patvirtina</w:t>
      </w:r>
      <w:r w:rsidR="008A659E" w:rsidRPr="00F81C56">
        <w:rPr>
          <w:szCs w:val="24"/>
        </w:rPr>
        <w:t xml:space="preserve">, kad visa jo pateikta informacija yra teisinga, ir kad jis nenuslėpė jokių aplinkybių, nurodytų šių sąlygų </w:t>
      </w:r>
      <w:r w:rsidR="00FB127F" w:rsidRPr="00F81C56">
        <w:rPr>
          <w:szCs w:val="24"/>
        </w:rPr>
        <w:t>3</w:t>
      </w:r>
      <w:r w:rsidR="008A659E" w:rsidRPr="00F81C56">
        <w:rPr>
          <w:szCs w:val="24"/>
        </w:rPr>
        <w:t>.14 p., apie kurias turėjo informuoti p</w:t>
      </w:r>
      <w:r w:rsidR="00E10B4A" w:rsidRPr="00F81C56">
        <w:rPr>
          <w:szCs w:val="24"/>
        </w:rPr>
        <w:t>irkimą vykdančią</w:t>
      </w:r>
      <w:r w:rsidR="008A659E" w:rsidRPr="00F81C56">
        <w:rPr>
          <w:szCs w:val="24"/>
        </w:rPr>
        <w:t xml:space="preserve"> organizaciją. </w:t>
      </w:r>
    </w:p>
    <w:p w14:paraId="5AA57FFC" w14:textId="77777777" w:rsidR="008A659E" w:rsidRPr="00181D32" w:rsidRDefault="008A659E">
      <w:pPr>
        <w:pStyle w:val="Heading2"/>
        <w:numPr>
          <w:ilvl w:val="0"/>
          <w:numId w:val="0"/>
        </w:numPr>
        <w:rPr>
          <w:szCs w:val="24"/>
        </w:rPr>
      </w:pPr>
    </w:p>
    <w:p w14:paraId="1A2BCE07" w14:textId="77777777" w:rsidR="008A659E" w:rsidRPr="00181D32" w:rsidRDefault="008A659E">
      <w:pPr>
        <w:pStyle w:val="Heading1"/>
        <w:rPr>
          <w:sz w:val="24"/>
          <w:szCs w:val="24"/>
        </w:rPr>
      </w:pPr>
      <w:bookmarkStart w:id="13" w:name="_Toc440874116"/>
      <w:r w:rsidRPr="00181D32">
        <w:rPr>
          <w:sz w:val="24"/>
          <w:szCs w:val="24"/>
        </w:rPr>
        <w:lastRenderedPageBreak/>
        <w:t>PASIŪLYMŲ GALIOJIMO UŽTIKRINIMAS</w:t>
      </w:r>
      <w:bookmarkEnd w:id="11"/>
      <w:bookmarkEnd w:id="13"/>
    </w:p>
    <w:p w14:paraId="7E7C738E" w14:textId="758402C4" w:rsidR="008A659E" w:rsidRPr="00181D32" w:rsidRDefault="00FB127F">
      <w:pPr>
        <w:pStyle w:val="Heading2"/>
        <w:numPr>
          <w:ilvl w:val="0"/>
          <w:numId w:val="0"/>
        </w:numPr>
        <w:ind w:firstLine="426"/>
        <w:rPr>
          <w:szCs w:val="24"/>
        </w:rPr>
      </w:pPr>
      <w:r>
        <w:rPr>
          <w:szCs w:val="24"/>
        </w:rPr>
        <w:t>4</w:t>
      </w:r>
      <w:r w:rsidR="008A659E" w:rsidRPr="00181D32">
        <w:rPr>
          <w:szCs w:val="24"/>
        </w:rPr>
        <w:t xml:space="preserve">.1. </w:t>
      </w:r>
      <w:r w:rsidR="0014108B" w:rsidRPr="00181D32">
        <w:rPr>
          <w:szCs w:val="24"/>
        </w:rPr>
        <w:t>Pirkimą vykdanti</w:t>
      </w:r>
      <w:r w:rsidR="008A659E" w:rsidRPr="00181D32">
        <w:rPr>
          <w:szCs w:val="24"/>
        </w:rPr>
        <w:t xml:space="preserve"> organizacija nereikalauja pasiūlymo galiojimo užtikrinimo.</w:t>
      </w:r>
    </w:p>
    <w:p w14:paraId="076A1A68" w14:textId="77777777" w:rsidR="008A659E" w:rsidRPr="00181D32" w:rsidRDefault="008A659E">
      <w:pPr>
        <w:pStyle w:val="Heading1"/>
        <w:rPr>
          <w:sz w:val="24"/>
          <w:szCs w:val="24"/>
        </w:rPr>
      </w:pPr>
      <w:bookmarkStart w:id="14" w:name="_Toc60525492"/>
      <w:bookmarkStart w:id="15" w:name="_Toc47844938"/>
      <w:bookmarkStart w:id="16" w:name="_Toc440874117"/>
      <w:bookmarkStart w:id="17" w:name="_Toc60525487"/>
      <w:r w:rsidRPr="00181D32">
        <w:rPr>
          <w:sz w:val="24"/>
          <w:szCs w:val="24"/>
        </w:rPr>
        <w:t>KONKURSO SĄLYGŲ PAAIŠKINIMAS</w:t>
      </w:r>
      <w:bookmarkEnd w:id="14"/>
      <w:bookmarkEnd w:id="15"/>
      <w:bookmarkEnd w:id="16"/>
    </w:p>
    <w:p w14:paraId="0C83B92A" w14:textId="77777777" w:rsidR="008A659E" w:rsidRPr="00181D32" w:rsidRDefault="0014108B">
      <w:pPr>
        <w:pStyle w:val="Heading2"/>
        <w:ind w:left="0" w:firstLine="426"/>
        <w:rPr>
          <w:szCs w:val="24"/>
        </w:rPr>
      </w:pPr>
      <w:r w:rsidRPr="00181D32">
        <w:rPr>
          <w:szCs w:val="24"/>
        </w:rPr>
        <w:t>Pirkimą vykdanti</w:t>
      </w:r>
      <w:r w:rsidR="008A659E" w:rsidRPr="00181D32">
        <w:rPr>
          <w:szCs w:val="24"/>
        </w:rPr>
        <w:t xml:space="preserve"> organizacija atsako į kiekvieną tiekėjo rašytinį prašymą paaiškinti konkurso sąlygas, jeigu prašymas gautas ne vėliau kaip prieš </w:t>
      </w:r>
      <w:r w:rsidR="00F9625E" w:rsidRPr="00181D32">
        <w:rPr>
          <w:szCs w:val="24"/>
        </w:rPr>
        <w:t xml:space="preserve">4 </w:t>
      </w:r>
      <w:r w:rsidR="008A659E" w:rsidRPr="00181D32">
        <w:rPr>
          <w:szCs w:val="24"/>
        </w:rPr>
        <w:t>darbo dienas iki pirkimo pasiūlymų pateikimo termino pabaigos.</w:t>
      </w:r>
    </w:p>
    <w:p w14:paraId="34632845" w14:textId="77777777" w:rsidR="008A659E" w:rsidRPr="00181D32" w:rsidRDefault="0014108B">
      <w:pPr>
        <w:pStyle w:val="Heading2"/>
        <w:ind w:left="0" w:firstLine="426"/>
        <w:rPr>
          <w:szCs w:val="24"/>
        </w:rPr>
      </w:pPr>
      <w:r w:rsidRPr="00181D32">
        <w:rPr>
          <w:szCs w:val="24"/>
        </w:rPr>
        <w:t xml:space="preserve">Pirkimą vykdanti </w:t>
      </w:r>
      <w:r w:rsidR="008A659E" w:rsidRPr="00181D32">
        <w:rPr>
          <w:szCs w:val="24"/>
        </w:rPr>
        <w:t xml:space="preserve">i organizacija į gautą prašymą paaiškinti konkurso sąlygas atsako ne vėliau kaip per </w:t>
      </w:r>
      <w:r w:rsidR="00564E77" w:rsidRPr="00181D32">
        <w:rPr>
          <w:szCs w:val="24"/>
        </w:rPr>
        <w:t xml:space="preserve">2 darbo </w:t>
      </w:r>
      <w:r w:rsidR="008A659E" w:rsidRPr="00181D32">
        <w:rPr>
          <w:szCs w:val="24"/>
        </w:rPr>
        <w:t xml:space="preserve">dienas nuo jo gavimo dienos, tačiau taip, kad pasiūlymus pateikę dalyviai atsakymą gautų ne vėliau, kaip likus </w:t>
      </w:r>
      <w:r w:rsidR="00F9625E" w:rsidRPr="00181D32">
        <w:rPr>
          <w:szCs w:val="24"/>
        </w:rPr>
        <w:t xml:space="preserve">1 darbo dienai </w:t>
      </w:r>
      <w:r w:rsidR="008A659E" w:rsidRPr="00181D32">
        <w:rPr>
          <w:szCs w:val="24"/>
        </w:rPr>
        <w:t xml:space="preserve">iki pasiūlymų pateikimo termino pabaigos. </w:t>
      </w:r>
      <w:r w:rsidRPr="00181D32">
        <w:rPr>
          <w:szCs w:val="24"/>
        </w:rPr>
        <w:t>Pirkimą vykdanti</w:t>
      </w:r>
      <w:r w:rsidR="008A659E" w:rsidRPr="00181D32">
        <w:rPr>
          <w:szCs w:val="24"/>
        </w:rPr>
        <w:t xml:space="preserve"> organizacija, atsakydama tiekėjui, kartu siunčia paaiškinimus ir visiems kitiems tiekėjams, kuriems ji pateikė konkurso sąlygas, bet nenurodo, iš ko gavo prašymą duoti paaiškinimą.</w:t>
      </w:r>
    </w:p>
    <w:p w14:paraId="5B0CB8C1" w14:textId="77777777" w:rsidR="008A659E" w:rsidRPr="00181D32" w:rsidRDefault="008A659E">
      <w:pPr>
        <w:pStyle w:val="Heading2"/>
        <w:ind w:left="0" w:firstLine="426"/>
        <w:rPr>
          <w:szCs w:val="24"/>
        </w:rPr>
      </w:pPr>
      <w:r w:rsidRPr="00181D32">
        <w:rPr>
          <w:szCs w:val="24"/>
        </w:rPr>
        <w:t>Nesibaigus pirkimo pasiūlymų</w:t>
      </w:r>
      <w:r w:rsidRPr="00181D32">
        <w:rPr>
          <w:b/>
          <w:i/>
          <w:szCs w:val="24"/>
        </w:rPr>
        <w:t xml:space="preserve"> </w:t>
      </w:r>
      <w:r w:rsidRPr="00181D32">
        <w:rPr>
          <w:szCs w:val="24"/>
        </w:rPr>
        <w:t>pateikimo terminui,</w:t>
      </w:r>
      <w:r w:rsidRPr="00181D32">
        <w:rPr>
          <w:b/>
          <w:szCs w:val="24"/>
        </w:rPr>
        <w:t xml:space="preserve"> </w:t>
      </w:r>
      <w:r w:rsidR="0014108B" w:rsidRPr="00181D32">
        <w:rPr>
          <w:szCs w:val="24"/>
        </w:rPr>
        <w:t>pirkimą vykdanti</w:t>
      </w:r>
      <w:r w:rsidRPr="00181D32">
        <w:rPr>
          <w:szCs w:val="24"/>
        </w:rPr>
        <w:t xml:space="preserve"> organizacija savo iniciatyva turi teisę paaiškinti (patikslinti) konkurso sąlygas. Tokie paaiškinimai (patikslinimai) visiems tiekėjams, kuriems </w:t>
      </w:r>
      <w:r w:rsidR="005A05F4" w:rsidRPr="00181D32">
        <w:rPr>
          <w:szCs w:val="24"/>
        </w:rPr>
        <w:t>pirkimą vykdanti</w:t>
      </w:r>
      <w:r w:rsidRPr="00181D32">
        <w:rPr>
          <w:szCs w:val="24"/>
        </w:rPr>
        <w:t xml:space="preserve"> organizacija yra pateikusi konkurso sąlygas, išsiunčiami</w:t>
      </w:r>
      <w:r w:rsidRPr="00181D32">
        <w:rPr>
          <w:b/>
          <w:szCs w:val="24"/>
        </w:rPr>
        <w:t xml:space="preserve"> </w:t>
      </w:r>
      <w:r w:rsidRPr="00181D32">
        <w:rPr>
          <w:szCs w:val="24"/>
        </w:rPr>
        <w:t>ne vėliau kaip likus 3 kalendorinėms dienoms</w:t>
      </w:r>
      <w:r w:rsidRPr="00181D32">
        <w:rPr>
          <w:b/>
          <w:szCs w:val="24"/>
        </w:rPr>
        <w:t xml:space="preserve"> </w:t>
      </w:r>
      <w:r w:rsidRPr="00181D32">
        <w:rPr>
          <w:szCs w:val="24"/>
        </w:rPr>
        <w:t>iki pasiūlymų pateikimo termino pabaigos.</w:t>
      </w:r>
    </w:p>
    <w:p w14:paraId="1218AE37" w14:textId="77777777" w:rsidR="008A659E" w:rsidRPr="00181D32" w:rsidRDefault="008A659E">
      <w:pPr>
        <w:pStyle w:val="Heading2"/>
        <w:ind w:left="0" w:firstLine="426"/>
        <w:rPr>
          <w:szCs w:val="24"/>
        </w:rPr>
      </w:pPr>
      <w:r w:rsidRPr="00181D32">
        <w:rPr>
          <w:szCs w:val="24"/>
        </w:rPr>
        <w:t xml:space="preserve">Jeigu </w:t>
      </w:r>
      <w:r w:rsidR="0014108B" w:rsidRPr="00181D32">
        <w:rPr>
          <w:szCs w:val="24"/>
        </w:rPr>
        <w:t>pirkimą vykdanti</w:t>
      </w:r>
      <w:r w:rsidRPr="00181D32">
        <w:rPr>
          <w:szCs w:val="24"/>
        </w:rPr>
        <w:t xml:space="preserve"> organizacija konkurso sąlygas paaiškina (patikslina) ir negali konkurso sąlygų paaiškinimų (patikslinimų) ar susitikimo protokolų (jeigu susitikimai įvyks</w:t>
      </w:r>
      <w:r w:rsidRPr="00181D32">
        <w:rPr>
          <w:i/>
          <w:szCs w:val="24"/>
        </w:rPr>
        <w:t>)</w:t>
      </w:r>
      <w:r w:rsidRPr="00181D32">
        <w:rPr>
          <w:szCs w:val="24"/>
        </w:rPr>
        <w:t xml:space="preserve"> pateikti taip, kad visi kandidatai juos gautų ne vėliau kaip likus 3 kalendorinėms dienoms iki pasiūlymų pateikimo termino pabaigos, ji perkelia pasiūlymų pateikimo terminą laikui, per kurį tiekėjai, rengdami pirkimo pasiūlymus, galėtų atsižvelgti į šiuos paaiškinimus (patikslinimus) ar susitikimų protokolus. Pranešimai apie pasiūlymų pateikimo termino nukėlimą išsiunčiami visiems tiekėjams, kuriems buvo pateiktos konkurso sąlygos.</w:t>
      </w:r>
    </w:p>
    <w:p w14:paraId="57E02F3F" w14:textId="77777777" w:rsidR="008A659E" w:rsidRPr="00181D32" w:rsidRDefault="008A659E">
      <w:pPr>
        <w:pStyle w:val="Heading1"/>
        <w:rPr>
          <w:sz w:val="24"/>
          <w:szCs w:val="24"/>
        </w:rPr>
      </w:pPr>
      <w:bookmarkStart w:id="18" w:name="_Toc440874118"/>
      <w:r w:rsidRPr="00181D32">
        <w:rPr>
          <w:sz w:val="24"/>
          <w:szCs w:val="24"/>
        </w:rPr>
        <w:t>VOKŲ SU PASIŪLYMAIS ATPLĖŠIMO PROCEDŪROS</w:t>
      </w:r>
      <w:bookmarkEnd w:id="17"/>
      <w:bookmarkEnd w:id="18"/>
    </w:p>
    <w:p w14:paraId="60AC1697" w14:textId="77777777" w:rsidR="008A659E" w:rsidRPr="00181D32" w:rsidRDefault="008A659E">
      <w:pPr>
        <w:pStyle w:val="BodyTextIndent3"/>
        <w:tabs>
          <w:tab w:val="clear" w:pos="4536"/>
        </w:tabs>
        <w:ind w:firstLine="720"/>
        <w:rPr>
          <w:i/>
          <w:szCs w:val="24"/>
        </w:rPr>
      </w:pPr>
    </w:p>
    <w:p w14:paraId="23D5CFA5" w14:textId="4229C7C2" w:rsidR="00846436" w:rsidRPr="00846436" w:rsidRDefault="008A659E" w:rsidP="00846436">
      <w:pPr>
        <w:pStyle w:val="Heading2"/>
        <w:ind w:left="0" w:firstLine="426"/>
        <w:rPr>
          <w:szCs w:val="24"/>
        </w:rPr>
      </w:pPr>
      <w:r w:rsidRPr="00181D32">
        <w:rPr>
          <w:szCs w:val="24"/>
        </w:rPr>
        <w:t>Vokai su pasiūlymais bus atplėšiami</w:t>
      </w:r>
      <w:r w:rsidR="008579E9">
        <w:rPr>
          <w:szCs w:val="24"/>
        </w:rPr>
        <w:t xml:space="preserve"> </w:t>
      </w:r>
      <w:r w:rsidR="009F07F0">
        <w:rPr>
          <w:szCs w:val="24"/>
        </w:rPr>
        <w:t>2021 m. vasario 2</w:t>
      </w:r>
      <w:r w:rsidR="00475268">
        <w:rPr>
          <w:szCs w:val="24"/>
        </w:rPr>
        <w:t>5</w:t>
      </w:r>
      <w:r w:rsidR="009F07F0">
        <w:rPr>
          <w:szCs w:val="24"/>
        </w:rPr>
        <w:t xml:space="preserve"> d. </w:t>
      </w:r>
      <w:r w:rsidR="009F07F0" w:rsidRPr="00181D32">
        <w:rPr>
          <w:szCs w:val="24"/>
        </w:rPr>
        <w:t xml:space="preserve"> </w:t>
      </w:r>
      <w:r w:rsidR="009F07F0" w:rsidRPr="006C3D3B">
        <w:rPr>
          <w:szCs w:val="24"/>
        </w:rPr>
        <w:t>adresu: J. Balčikonio g. 3</w:t>
      </w:r>
      <w:r w:rsidR="009F07F0">
        <w:rPr>
          <w:szCs w:val="24"/>
        </w:rPr>
        <w:t>-291</w:t>
      </w:r>
      <w:r w:rsidR="009F07F0" w:rsidRPr="006C3D3B">
        <w:rPr>
          <w:szCs w:val="24"/>
        </w:rPr>
        <w:t xml:space="preserve"> Vilnius, UAB </w:t>
      </w:r>
      <w:proofErr w:type="spellStart"/>
      <w:r w:rsidR="009F07F0" w:rsidRPr="006C3D3B">
        <w:rPr>
          <w:szCs w:val="24"/>
        </w:rPr>
        <w:t>Dens</w:t>
      </w:r>
      <w:proofErr w:type="spellEnd"/>
      <w:r w:rsidR="009F07F0" w:rsidRPr="006C3D3B">
        <w:rPr>
          <w:szCs w:val="24"/>
        </w:rPr>
        <w:t xml:space="preserve"> </w:t>
      </w:r>
      <w:proofErr w:type="spellStart"/>
      <w:r w:rsidR="009F07F0" w:rsidRPr="006C3D3B">
        <w:rPr>
          <w:szCs w:val="24"/>
        </w:rPr>
        <w:t>atelje</w:t>
      </w:r>
      <w:proofErr w:type="spellEnd"/>
      <w:r w:rsidR="009F07F0">
        <w:rPr>
          <w:szCs w:val="24"/>
        </w:rPr>
        <w:t xml:space="preserve"> </w:t>
      </w:r>
      <w:r w:rsidR="009F07F0" w:rsidRPr="00F81C56">
        <w:rPr>
          <w:szCs w:val="24"/>
        </w:rPr>
        <w:t xml:space="preserve">patalpose. </w:t>
      </w:r>
      <w:r w:rsidRPr="00F81C56">
        <w:rPr>
          <w:szCs w:val="24"/>
        </w:rPr>
        <w:t>Komisijos posėdžio, kuriame</w:t>
      </w:r>
      <w:r w:rsidRPr="00181D32">
        <w:rPr>
          <w:szCs w:val="24"/>
        </w:rPr>
        <w:t xml:space="preserve"> atplėšiami vokai su pasiūlymais pradžia – </w:t>
      </w:r>
      <w:r w:rsidR="008579E9">
        <w:rPr>
          <w:szCs w:val="24"/>
        </w:rPr>
        <w:t xml:space="preserve">2021 m. </w:t>
      </w:r>
      <w:r w:rsidR="008579E9" w:rsidRPr="00FB127F">
        <w:rPr>
          <w:szCs w:val="24"/>
        </w:rPr>
        <w:t xml:space="preserve">vasario </w:t>
      </w:r>
      <w:r w:rsidR="00FB127F" w:rsidRPr="00FB127F">
        <w:rPr>
          <w:szCs w:val="24"/>
        </w:rPr>
        <w:t>2</w:t>
      </w:r>
      <w:r w:rsidR="00475268">
        <w:rPr>
          <w:szCs w:val="24"/>
        </w:rPr>
        <w:t>5</w:t>
      </w:r>
      <w:r w:rsidR="00A671DF">
        <w:rPr>
          <w:szCs w:val="24"/>
        </w:rPr>
        <w:t xml:space="preserve"> </w:t>
      </w:r>
      <w:r w:rsidR="008579E9">
        <w:rPr>
          <w:szCs w:val="24"/>
        </w:rPr>
        <w:t xml:space="preserve"> d. 1</w:t>
      </w:r>
      <w:r w:rsidR="00475268">
        <w:rPr>
          <w:szCs w:val="24"/>
        </w:rPr>
        <w:t>1</w:t>
      </w:r>
      <w:r w:rsidR="008579E9">
        <w:rPr>
          <w:szCs w:val="24"/>
        </w:rPr>
        <w:t xml:space="preserve">.00 val. </w:t>
      </w:r>
    </w:p>
    <w:p w14:paraId="16112240" w14:textId="145300BA" w:rsidR="00BD3444" w:rsidRPr="008579E9" w:rsidRDefault="00FB127F" w:rsidP="008579E9">
      <w:pPr>
        <w:ind w:firstLine="426"/>
        <w:jc w:val="both"/>
        <w:rPr>
          <w:iCs/>
          <w:szCs w:val="24"/>
        </w:rPr>
      </w:pPr>
      <w:r>
        <w:rPr>
          <w:iCs/>
          <w:szCs w:val="24"/>
        </w:rPr>
        <w:t>6</w:t>
      </w:r>
      <w:r w:rsidR="00BD3444" w:rsidRPr="008579E9">
        <w:rPr>
          <w:iCs/>
          <w:szCs w:val="24"/>
        </w:rPr>
        <w:t xml:space="preserve">.2. </w:t>
      </w:r>
      <w:r w:rsidR="001E7ECC" w:rsidRPr="008579E9">
        <w:rPr>
          <w:iCs/>
          <w:szCs w:val="24"/>
        </w:rPr>
        <w:t>Vokų atplėšimo</w:t>
      </w:r>
      <w:r w:rsidR="00BD3444" w:rsidRPr="008579E9">
        <w:rPr>
          <w:iCs/>
          <w:szCs w:val="24"/>
        </w:rPr>
        <w:t xml:space="preserve"> procedūr</w:t>
      </w:r>
      <w:r w:rsidR="001E7ECC" w:rsidRPr="008579E9">
        <w:rPr>
          <w:iCs/>
          <w:szCs w:val="24"/>
        </w:rPr>
        <w:t>ą</w:t>
      </w:r>
      <w:r w:rsidR="00BD3444" w:rsidRPr="008579E9">
        <w:rPr>
          <w:iCs/>
          <w:szCs w:val="24"/>
        </w:rPr>
        <w:t xml:space="preserve"> atlieka Komisija, tiekėjams ar jų įgaliotiems atstovams nedalyvaujant.</w:t>
      </w:r>
      <w:r w:rsidR="009F07F0">
        <w:rPr>
          <w:iCs/>
          <w:szCs w:val="24"/>
        </w:rPr>
        <w:t xml:space="preserve"> </w:t>
      </w:r>
    </w:p>
    <w:p w14:paraId="03EE8654" w14:textId="115BB50F" w:rsidR="0060205F" w:rsidRPr="008579E9" w:rsidRDefault="00FB127F" w:rsidP="00181D32">
      <w:pPr>
        <w:pStyle w:val="Heading2"/>
        <w:numPr>
          <w:ilvl w:val="0"/>
          <w:numId w:val="0"/>
        </w:numPr>
        <w:ind w:firstLine="426"/>
        <w:rPr>
          <w:iCs/>
          <w:szCs w:val="24"/>
        </w:rPr>
      </w:pPr>
      <w:r>
        <w:rPr>
          <w:iCs/>
          <w:szCs w:val="24"/>
        </w:rPr>
        <w:t>6</w:t>
      </w:r>
      <w:r w:rsidR="0060205F" w:rsidRPr="008579E9">
        <w:rPr>
          <w:iCs/>
          <w:szCs w:val="24"/>
        </w:rPr>
        <w:t>.3. Informacija apie pasiūlymus pateikusius tiekėjų pavadinimus ir pasiūlymuose nurodytas kainas gali būti pateikiama tiekėjams, pareiškusiems pageidavimą gauti minėtą informaciją.</w:t>
      </w:r>
    </w:p>
    <w:p w14:paraId="5F7BA547" w14:textId="070A09D6" w:rsidR="008A659E" w:rsidRPr="004D7195" w:rsidRDefault="00846436" w:rsidP="00846436">
      <w:pPr>
        <w:pStyle w:val="Heading2"/>
        <w:numPr>
          <w:ilvl w:val="0"/>
          <w:numId w:val="0"/>
        </w:numPr>
        <w:rPr>
          <w:szCs w:val="24"/>
        </w:rPr>
      </w:pPr>
      <w:r>
        <w:rPr>
          <w:szCs w:val="24"/>
        </w:rPr>
        <w:t xml:space="preserve">        </w:t>
      </w:r>
      <w:r w:rsidR="00FB127F">
        <w:rPr>
          <w:szCs w:val="24"/>
        </w:rPr>
        <w:t>6</w:t>
      </w:r>
      <w:r>
        <w:rPr>
          <w:szCs w:val="24"/>
        </w:rPr>
        <w:t xml:space="preserve">. 4 </w:t>
      </w:r>
      <w:r w:rsidR="008A659E" w:rsidRPr="00181D32">
        <w:rPr>
          <w:szCs w:val="24"/>
        </w:rPr>
        <w:t xml:space="preserve">Jei, skelbiant pasiūlymų kainas, neatitinka suma skaičiais ir žodžiais, teisinga laikoma suma žodžiais. </w:t>
      </w:r>
    </w:p>
    <w:p w14:paraId="7D331052" w14:textId="77777777" w:rsidR="008A659E" w:rsidRPr="00181D32" w:rsidRDefault="008A659E">
      <w:pPr>
        <w:pStyle w:val="Heading1"/>
        <w:rPr>
          <w:sz w:val="24"/>
          <w:szCs w:val="24"/>
        </w:rPr>
      </w:pPr>
      <w:bookmarkStart w:id="19" w:name="_Toc60525488"/>
      <w:bookmarkStart w:id="20" w:name="_Toc47844934"/>
      <w:bookmarkStart w:id="21" w:name="_Toc440874119"/>
      <w:r w:rsidRPr="00181D32">
        <w:rPr>
          <w:sz w:val="24"/>
          <w:szCs w:val="24"/>
        </w:rPr>
        <w:t>PASIŪLYMŲ NAGRINĖJIMAS</w:t>
      </w:r>
      <w:bookmarkEnd w:id="19"/>
      <w:bookmarkEnd w:id="20"/>
      <w:bookmarkEnd w:id="21"/>
      <w:r w:rsidRPr="00181D32">
        <w:rPr>
          <w:sz w:val="24"/>
          <w:szCs w:val="24"/>
        </w:rPr>
        <w:t xml:space="preserve"> </w:t>
      </w:r>
    </w:p>
    <w:p w14:paraId="2B0613A0" w14:textId="77777777" w:rsidR="008A659E" w:rsidRPr="00181D32" w:rsidRDefault="008A659E">
      <w:pPr>
        <w:pStyle w:val="Heading2"/>
        <w:ind w:left="0" w:firstLine="426"/>
        <w:rPr>
          <w:spacing w:val="-4"/>
          <w:szCs w:val="24"/>
        </w:rPr>
      </w:pPr>
      <w:r w:rsidRPr="00181D32">
        <w:rPr>
          <w:szCs w:val="24"/>
        </w:rPr>
        <w:t xml:space="preserve">Konkursui pateiktus pasiūlymus nagrinėja ir vertina Komisija. Pasiūlymai nagrinėjami ir vertinami konfidencialiai, nedalyvaujant pasiūlymus pateikusių tiekėjų atstovams. Komisija nagrinėja: </w:t>
      </w:r>
    </w:p>
    <w:p w14:paraId="0A2A601C" w14:textId="77777777" w:rsidR="008A659E" w:rsidRPr="00181D32" w:rsidRDefault="008A659E">
      <w:pPr>
        <w:pStyle w:val="Heading3"/>
        <w:ind w:firstLine="153"/>
        <w:rPr>
          <w:szCs w:val="24"/>
        </w:rPr>
      </w:pPr>
      <w:r w:rsidRPr="00181D32">
        <w:rPr>
          <w:szCs w:val="24"/>
        </w:rPr>
        <w:t xml:space="preserve">ar pasiūlymas atitinka konkurso sąlygose nustatytus reikalavimus; </w:t>
      </w:r>
    </w:p>
    <w:p w14:paraId="16B5D71C" w14:textId="77777777" w:rsidR="008A659E" w:rsidRPr="00181D32" w:rsidRDefault="008A659E">
      <w:pPr>
        <w:pStyle w:val="Heading3"/>
        <w:ind w:firstLine="153"/>
        <w:rPr>
          <w:szCs w:val="24"/>
        </w:rPr>
      </w:pPr>
      <w:r w:rsidRPr="00181D32">
        <w:rPr>
          <w:szCs w:val="24"/>
        </w:rPr>
        <w:t xml:space="preserve">ar nebuvo pasiūlytos per didelės, </w:t>
      </w:r>
      <w:r w:rsidR="0014108B" w:rsidRPr="00181D32">
        <w:rPr>
          <w:szCs w:val="24"/>
        </w:rPr>
        <w:t>pirkimą vykd</w:t>
      </w:r>
      <w:r w:rsidR="00B75DF2" w:rsidRPr="00181D32">
        <w:rPr>
          <w:szCs w:val="24"/>
        </w:rPr>
        <w:t>a</w:t>
      </w:r>
      <w:r w:rsidR="0014108B" w:rsidRPr="00181D32">
        <w:rPr>
          <w:szCs w:val="24"/>
        </w:rPr>
        <w:t>nčiai</w:t>
      </w:r>
      <w:r w:rsidRPr="00181D32">
        <w:rPr>
          <w:szCs w:val="24"/>
        </w:rPr>
        <w:t xml:space="preserve"> organizacijai nepriimtinos kainos; </w:t>
      </w:r>
    </w:p>
    <w:p w14:paraId="590A04D8" w14:textId="5B228189" w:rsidR="008A659E" w:rsidRPr="00181D32" w:rsidRDefault="008A659E">
      <w:pPr>
        <w:pStyle w:val="Heading2"/>
        <w:ind w:left="0" w:firstLine="426"/>
        <w:rPr>
          <w:szCs w:val="24"/>
        </w:rPr>
      </w:pPr>
      <w:r w:rsidRPr="00181D32">
        <w:rPr>
          <w:szCs w:val="24"/>
        </w:rPr>
        <w:t>Iškilus klausimams dėl pasiūlymų turinio ir Komisijai paprašius, tiekėjai privalo pateikti papildomus paaiškinimus nekeisdami pasiūlymo. Paaiškinimai siunčiami</w:t>
      </w:r>
      <w:r w:rsidR="004D7195">
        <w:rPr>
          <w:szCs w:val="24"/>
        </w:rPr>
        <w:t xml:space="preserve"> elektroniniu paštu:</w:t>
      </w:r>
      <w:r w:rsidR="000A71A0">
        <w:rPr>
          <w:szCs w:val="24"/>
        </w:rPr>
        <w:t xml:space="preserve"> </w:t>
      </w:r>
      <w:hyperlink r:id="rId9" w:history="1">
        <w:r w:rsidR="000A71A0" w:rsidRPr="00D015EE">
          <w:rPr>
            <w:rStyle w:val="Hyperlink"/>
            <w:szCs w:val="24"/>
          </w:rPr>
          <w:t>arune.dt@gmail.com</w:t>
        </w:r>
      </w:hyperlink>
      <w:r w:rsidR="000A71A0">
        <w:rPr>
          <w:szCs w:val="24"/>
        </w:rPr>
        <w:t xml:space="preserve"> </w:t>
      </w:r>
    </w:p>
    <w:p w14:paraId="7068AABB" w14:textId="77777777" w:rsidR="008A659E" w:rsidRPr="00181D32" w:rsidRDefault="008A659E">
      <w:pPr>
        <w:pStyle w:val="Heading1"/>
        <w:rPr>
          <w:sz w:val="24"/>
          <w:szCs w:val="24"/>
        </w:rPr>
      </w:pPr>
      <w:bookmarkStart w:id="22" w:name="_Toc440874120"/>
      <w:r w:rsidRPr="00181D32">
        <w:rPr>
          <w:sz w:val="24"/>
          <w:szCs w:val="24"/>
        </w:rPr>
        <w:lastRenderedPageBreak/>
        <w:t>PASIŪLYMŲ ATMETIMO PRIEŽASTYS</w:t>
      </w:r>
      <w:bookmarkEnd w:id="22"/>
    </w:p>
    <w:p w14:paraId="7A6AC715" w14:textId="77777777" w:rsidR="008A659E" w:rsidRPr="00181D32" w:rsidRDefault="008A659E">
      <w:pPr>
        <w:pStyle w:val="Heading2"/>
        <w:ind w:left="540" w:hanging="38"/>
        <w:rPr>
          <w:szCs w:val="24"/>
        </w:rPr>
      </w:pPr>
      <w:bookmarkStart w:id="23" w:name="_Ref47777556"/>
      <w:r w:rsidRPr="00181D32">
        <w:rPr>
          <w:szCs w:val="24"/>
        </w:rPr>
        <w:t>Komisija atmeta pasiūlymą, jeigu</w:t>
      </w:r>
      <w:bookmarkEnd w:id="23"/>
      <w:r w:rsidRPr="00181D32">
        <w:rPr>
          <w:szCs w:val="24"/>
        </w:rPr>
        <w:t>:</w:t>
      </w:r>
    </w:p>
    <w:p w14:paraId="7F946347" w14:textId="77777777" w:rsidR="008A659E" w:rsidRPr="00181D32" w:rsidRDefault="008A659E" w:rsidP="00A31867">
      <w:pPr>
        <w:pStyle w:val="Heading3"/>
        <w:ind w:left="567" w:hanging="567"/>
        <w:rPr>
          <w:szCs w:val="24"/>
        </w:rPr>
      </w:pPr>
      <w:r w:rsidRPr="00181D32">
        <w:rPr>
          <w:szCs w:val="24"/>
        </w:rPr>
        <w:t>pasiūlymas neatitiko konkurso sąlygose nustatytų reikalavimų;</w:t>
      </w:r>
    </w:p>
    <w:p w14:paraId="7AB19B11" w14:textId="77777777" w:rsidR="008A659E" w:rsidRPr="00181D32" w:rsidRDefault="008A659E" w:rsidP="00A31867">
      <w:pPr>
        <w:pStyle w:val="Heading3"/>
        <w:ind w:left="567" w:hanging="567"/>
        <w:rPr>
          <w:szCs w:val="24"/>
        </w:rPr>
      </w:pPr>
      <w:r w:rsidRPr="00181D32">
        <w:rPr>
          <w:szCs w:val="24"/>
        </w:rPr>
        <w:t xml:space="preserve">buvo pasiūlytos per didelės, </w:t>
      </w:r>
      <w:r w:rsidR="0014108B" w:rsidRPr="00181D32">
        <w:rPr>
          <w:szCs w:val="24"/>
        </w:rPr>
        <w:t>pirkimą vykdančiai</w:t>
      </w:r>
      <w:r w:rsidRPr="00181D32">
        <w:rPr>
          <w:szCs w:val="24"/>
        </w:rPr>
        <w:t xml:space="preserve"> organizacijai nepriimtinos kainos;</w:t>
      </w:r>
    </w:p>
    <w:p w14:paraId="0A96DA2F" w14:textId="77777777" w:rsidR="008A659E" w:rsidRPr="00181D32" w:rsidRDefault="008A659E" w:rsidP="00A31867">
      <w:pPr>
        <w:pStyle w:val="Heading3"/>
        <w:ind w:left="567" w:hanging="567"/>
        <w:rPr>
          <w:szCs w:val="24"/>
        </w:rPr>
      </w:pPr>
      <w:r w:rsidRPr="00181D32">
        <w:rPr>
          <w:szCs w:val="24"/>
        </w:rPr>
        <w:t>buvo pasiūlytos labai mažos kainos ir tiekėjas Komisijos prašymu nepateikė raštiško kainos sudėtinių dalių pagrindimo arba kitaip nepagrindė labai mažos kainos;</w:t>
      </w:r>
    </w:p>
    <w:p w14:paraId="583CEC0E" w14:textId="77777777" w:rsidR="008A659E" w:rsidRPr="00181D32" w:rsidRDefault="008A659E" w:rsidP="00181D32">
      <w:pPr>
        <w:pStyle w:val="Heading3"/>
        <w:ind w:left="567" w:hanging="567"/>
        <w:rPr>
          <w:szCs w:val="24"/>
        </w:rPr>
      </w:pPr>
      <w:r w:rsidRPr="00181D32">
        <w:rPr>
          <w:szCs w:val="24"/>
        </w:rPr>
        <w:t>tiekėjas pateikė melagingą informaciją.</w:t>
      </w:r>
    </w:p>
    <w:p w14:paraId="3438AAA8" w14:textId="77777777" w:rsidR="008A659E" w:rsidRPr="00181D32" w:rsidRDefault="008A659E">
      <w:pPr>
        <w:pStyle w:val="Heading2"/>
        <w:ind w:left="540" w:hanging="38"/>
        <w:rPr>
          <w:i/>
          <w:szCs w:val="24"/>
        </w:rPr>
      </w:pPr>
      <w:r w:rsidRPr="00181D32">
        <w:rPr>
          <w:szCs w:val="24"/>
        </w:rPr>
        <w:t xml:space="preserve">Apie pasiūlymo atmetimą ir tokio atmetimo priežastis tiekėjas </w:t>
      </w:r>
      <w:r w:rsidR="00953D8C" w:rsidRPr="00181D32">
        <w:rPr>
          <w:szCs w:val="24"/>
        </w:rPr>
        <w:t>privalo būti informuotas raštu.</w:t>
      </w:r>
    </w:p>
    <w:p w14:paraId="7CF7B323" w14:textId="77777777" w:rsidR="008A659E" w:rsidRPr="00181D32" w:rsidRDefault="008A659E">
      <w:pPr>
        <w:pStyle w:val="Heading1"/>
        <w:rPr>
          <w:sz w:val="24"/>
          <w:szCs w:val="24"/>
        </w:rPr>
      </w:pPr>
      <w:bookmarkStart w:id="24" w:name="_Toc440874121"/>
      <w:r w:rsidRPr="00181D32">
        <w:rPr>
          <w:sz w:val="24"/>
          <w:szCs w:val="24"/>
        </w:rPr>
        <w:t>PASIŪLYMŲ VERTINIMAS</w:t>
      </w:r>
      <w:bookmarkEnd w:id="24"/>
    </w:p>
    <w:p w14:paraId="45A04A30" w14:textId="4CADEAB0" w:rsidR="008A659E" w:rsidRDefault="008A659E">
      <w:pPr>
        <w:pStyle w:val="Heading2"/>
        <w:ind w:left="0" w:firstLine="426"/>
        <w:rPr>
          <w:szCs w:val="24"/>
        </w:rPr>
      </w:pPr>
      <w:r w:rsidRPr="00181D32">
        <w:rPr>
          <w:szCs w:val="24"/>
        </w:rPr>
        <w:t xml:space="preserve"> </w:t>
      </w:r>
      <w:r w:rsidR="0014108B" w:rsidRPr="00181D32">
        <w:rPr>
          <w:szCs w:val="24"/>
        </w:rPr>
        <w:t>Pirkimą vykdan</w:t>
      </w:r>
      <w:r w:rsidR="00644BE1" w:rsidRPr="00181D32">
        <w:rPr>
          <w:szCs w:val="24"/>
        </w:rPr>
        <w:t>čios</w:t>
      </w:r>
      <w:r w:rsidRPr="00181D32">
        <w:rPr>
          <w:szCs w:val="24"/>
        </w:rPr>
        <w:t xml:space="preserve"> organizacijos neatmesti pasiūlymai vertinami pagal:</w:t>
      </w:r>
    </w:p>
    <w:p w14:paraId="31E40B1F" w14:textId="77777777" w:rsidR="0011241E" w:rsidRDefault="0011241E" w:rsidP="0011241E">
      <w:r>
        <w:t xml:space="preserve">                </w:t>
      </w:r>
    </w:p>
    <w:p w14:paraId="314AF2AC" w14:textId="3E7FC409" w:rsidR="008A659E" w:rsidRPr="0011241E" w:rsidRDefault="0011241E" w:rsidP="0011241E">
      <w:r>
        <w:t xml:space="preserve">                 mažiausią kainą. </w:t>
      </w:r>
    </w:p>
    <w:p w14:paraId="1830DA54" w14:textId="77777777" w:rsidR="00465AF9" w:rsidRPr="00181D32" w:rsidRDefault="00465AF9">
      <w:pPr>
        <w:pStyle w:val="Heading1"/>
        <w:rPr>
          <w:sz w:val="24"/>
          <w:szCs w:val="24"/>
        </w:rPr>
      </w:pPr>
      <w:bookmarkStart w:id="25" w:name="_Toc440874122"/>
      <w:bookmarkStart w:id="26" w:name="_Toc60525491"/>
      <w:bookmarkStart w:id="27" w:name="_Toc47844937"/>
      <w:r w:rsidRPr="00181D32">
        <w:rPr>
          <w:sz w:val="24"/>
          <w:szCs w:val="24"/>
        </w:rPr>
        <w:t>DERYBŲ VYKDYMAS</w:t>
      </w:r>
      <w:bookmarkEnd w:id="25"/>
    </w:p>
    <w:p w14:paraId="126EC5F6" w14:textId="2715348C" w:rsidR="00C41FD5" w:rsidRPr="00181D32" w:rsidRDefault="003150D7" w:rsidP="0011241E">
      <w:pPr>
        <w:ind w:left="567"/>
        <w:jc w:val="both"/>
        <w:rPr>
          <w:szCs w:val="24"/>
        </w:rPr>
      </w:pPr>
      <w:r w:rsidRPr="00181D32">
        <w:rPr>
          <w:szCs w:val="24"/>
        </w:rPr>
        <w:t>Derybos vykdomos nebus.</w:t>
      </w:r>
    </w:p>
    <w:p w14:paraId="3EAD3AB8" w14:textId="77777777" w:rsidR="008A659E" w:rsidRPr="00181D32" w:rsidRDefault="008A659E">
      <w:pPr>
        <w:pStyle w:val="Heading1"/>
        <w:rPr>
          <w:sz w:val="24"/>
          <w:szCs w:val="24"/>
        </w:rPr>
      </w:pPr>
      <w:bookmarkStart w:id="28" w:name="_Toc440874123"/>
      <w:r w:rsidRPr="00181D32">
        <w:rPr>
          <w:sz w:val="24"/>
          <w:szCs w:val="24"/>
        </w:rPr>
        <w:t>PASIŪLYMŲ EILĖ</w:t>
      </w:r>
      <w:bookmarkEnd w:id="26"/>
      <w:bookmarkEnd w:id="27"/>
      <w:bookmarkEnd w:id="28"/>
    </w:p>
    <w:p w14:paraId="16B28235" w14:textId="573CED8B" w:rsidR="00754618" w:rsidRPr="00181D32" w:rsidRDefault="00754618" w:rsidP="00181D32">
      <w:pPr>
        <w:pStyle w:val="Heading2"/>
        <w:ind w:left="0" w:firstLine="567"/>
        <w:rPr>
          <w:szCs w:val="24"/>
        </w:rPr>
      </w:pPr>
      <w:r w:rsidRPr="00181D32">
        <w:rPr>
          <w:szCs w:val="24"/>
        </w:rPr>
        <w:t xml:space="preserve"> </w:t>
      </w:r>
      <w:r w:rsidR="002654E4" w:rsidRPr="00181D32">
        <w:rPr>
          <w:szCs w:val="24"/>
        </w:rPr>
        <w:t>Pirkimą vykdanti</w:t>
      </w:r>
      <w:r w:rsidR="008A659E" w:rsidRPr="00181D32">
        <w:rPr>
          <w:szCs w:val="24"/>
        </w:rPr>
        <w:t xml:space="preserve"> organizacija įvertina pateiktus pasiūlymus ir nustato pasiūlymų eilę. Šioje eilėje pasiūlymai surašomi</w:t>
      </w:r>
      <w:r w:rsidR="009E1895">
        <w:rPr>
          <w:szCs w:val="24"/>
        </w:rPr>
        <w:t xml:space="preserve"> kainos didėjimo tvarka.</w:t>
      </w:r>
      <w:r w:rsidR="008A659E" w:rsidRPr="00181D32">
        <w:rPr>
          <w:i/>
          <w:szCs w:val="24"/>
        </w:rPr>
        <w:t xml:space="preserve"> </w:t>
      </w:r>
      <w:r w:rsidR="008A659E" w:rsidRPr="00181D32">
        <w:rPr>
          <w:szCs w:val="24"/>
        </w:rPr>
        <w:t>Ši eilė nedelsiant pranešama pasiūlymus pateikusiems tiekėjams</w:t>
      </w:r>
      <w:r w:rsidR="00E0454B" w:rsidRPr="00181D32">
        <w:rPr>
          <w:szCs w:val="24"/>
        </w:rPr>
        <w:t>.</w:t>
      </w:r>
      <w:r w:rsidR="00FB127F">
        <w:rPr>
          <w:szCs w:val="24"/>
        </w:rPr>
        <w:t xml:space="preserve"> </w:t>
      </w:r>
    </w:p>
    <w:p w14:paraId="1DFFA824" w14:textId="5FD05AEC" w:rsidR="00754618" w:rsidRPr="00FB127F" w:rsidRDefault="00754618" w:rsidP="00181D32">
      <w:pPr>
        <w:pStyle w:val="Heading2"/>
        <w:ind w:left="0" w:firstLine="567"/>
        <w:rPr>
          <w:szCs w:val="24"/>
        </w:rPr>
      </w:pPr>
      <w:r w:rsidRPr="00181D32">
        <w:rPr>
          <w:szCs w:val="24"/>
        </w:rPr>
        <w:t>Tais atvejais, kai pasiūlymą pateikė tik vienas tiekėjas, pasiūlymų eilė nenustatoma ir jo pasiūlymas laikomas laimėjusiu, jeigu nebuvo atmestas pagal šių konkurso sąlygų nuostatas.</w:t>
      </w:r>
    </w:p>
    <w:p w14:paraId="73E2268C" w14:textId="0595DD28" w:rsidR="008A659E" w:rsidRPr="00181D32" w:rsidRDefault="008A659E" w:rsidP="00754618">
      <w:pPr>
        <w:pStyle w:val="Heading2"/>
        <w:ind w:left="0" w:firstLine="567"/>
        <w:rPr>
          <w:szCs w:val="24"/>
        </w:rPr>
      </w:pPr>
      <w:r w:rsidRPr="00181D32">
        <w:rPr>
          <w:szCs w:val="24"/>
        </w:rPr>
        <w:t xml:space="preserve">Kai keli pasiūlymai pateikiami vienodomis </w:t>
      </w:r>
      <w:r w:rsidR="009E1895">
        <w:rPr>
          <w:szCs w:val="24"/>
        </w:rPr>
        <w:t xml:space="preserve">kainomis, </w:t>
      </w:r>
      <w:r w:rsidRPr="00181D32">
        <w:rPr>
          <w:szCs w:val="24"/>
        </w:rPr>
        <w:t xml:space="preserve">sudarant pasiūlymų eilę pirmesniu į šią eilę įrašomas tiekėjas, anksčiausiai įregistravęs voką su pasiūlymais. </w:t>
      </w:r>
    </w:p>
    <w:p w14:paraId="45EDAEE9" w14:textId="77777777" w:rsidR="008A659E" w:rsidRPr="00181D32" w:rsidRDefault="008A659E">
      <w:pPr>
        <w:rPr>
          <w:szCs w:val="24"/>
        </w:rPr>
      </w:pPr>
    </w:p>
    <w:p w14:paraId="4A5C09C5" w14:textId="77777777" w:rsidR="008A659E" w:rsidRPr="00181D32" w:rsidRDefault="008A659E">
      <w:pPr>
        <w:pStyle w:val="Heading1"/>
        <w:rPr>
          <w:sz w:val="24"/>
          <w:szCs w:val="24"/>
        </w:rPr>
      </w:pPr>
      <w:bookmarkStart w:id="29" w:name="_Toc60525493"/>
      <w:bookmarkStart w:id="30" w:name="_Toc47844939"/>
      <w:bookmarkStart w:id="31" w:name="_Toc440874124"/>
      <w:r w:rsidRPr="00181D32">
        <w:rPr>
          <w:sz w:val="24"/>
          <w:szCs w:val="24"/>
        </w:rPr>
        <w:t>SPRENDIMAS APIE KONKURSĄ LAIMĖJUSĮ PASIŪLYMĄ</w:t>
      </w:r>
      <w:bookmarkEnd w:id="29"/>
      <w:bookmarkEnd w:id="30"/>
      <w:bookmarkEnd w:id="31"/>
    </w:p>
    <w:p w14:paraId="47EF9E56" w14:textId="77777777" w:rsidR="00012CB8" w:rsidRPr="00181D32" w:rsidRDefault="0014108B" w:rsidP="00012CB8">
      <w:pPr>
        <w:pStyle w:val="Heading2"/>
        <w:ind w:left="0" w:firstLine="426"/>
        <w:rPr>
          <w:szCs w:val="24"/>
        </w:rPr>
      </w:pPr>
      <w:r w:rsidRPr="00181D32">
        <w:rPr>
          <w:szCs w:val="24"/>
        </w:rPr>
        <w:t xml:space="preserve">Pirkimą vykdanti </w:t>
      </w:r>
      <w:r w:rsidR="008A659E" w:rsidRPr="00181D32">
        <w:rPr>
          <w:szCs w:val="24"/>
        </w:rPr>
        <w:t xml:space="preserve">organizacija patvirtina pasiūlymų eilę ir priima sprendimą apie laimėjusį pasiūlymą tik tada, kai išnagrinėjamos pasiūlymus pateikusių </w:t>
      </w:r>
      <w:r w:rsidR="00FC2686" w:rsidRPr="00181D32">
        <w:rPr>
          <w:szCs w:val="24"/>
        </w:rPr>
        <w:t>tiekėjų pretenzijos ir skundai (</w:t>
      </w:r>
      <w:r w:rsidR="008A659E" w:rsidRPr="00181D32">
        <w:rPr>
          <w:szCs w:val="24"/>
        </w:rPr>
        <w:t xml:space="preserve">jeigu jų </w:t>
      </w:r>
      <w:r w:rsidR="00012CB8" w:rsidRPr="00181D32">
        <w:rPr>
          <w:szCs w:val="24"/>
        </w:rPr>
        <w:t xml:space="preserve">buvo </w:t>
      </w:r>
      <w:r w:rsidR="008A659E" w:rsidRPr="00181D32">
        <w:rPr>
          <w:szCs w:val="24"/>
        </w:rPr>
        <w:t>gauta</w:t>
      </w:r>
      <w:r w:rsidR="00FC2686" w:rsidRPr="00181D32">
        <w:rPr>
          <w:szCs w:val="24"/>
        </w:rPr>
        <w:t>)</w:t>
      </w:r>
      <w:r w:rsidR="00012CB8" w:rsidRPr="00181D32">
        <w:rPr>
          <w:szCs w:val="24"/>
        </w:rPr>
        <w:t>.</w:t>
      </w:r>
    </w:p>
    <w:p w14:paraId="4E9A25EE" w14:textId="77777777" w:rsidR="008A659E" w:rsidRPr="00181D32" w:rsidRDefault="0014108B" w:rsidP="00012CB8">
      <w:pPr>
        <w:pStyle w:val="Heading2"/>
        <w:ind w:left="0" w:firstLine="426"/>
        <w:rPr>
          <w:szCs w:val="24"/>
        </w:rPr>
      </w:pPr>
      <w:r w:rsidRPr="00181D32">
        <w:rPr>
          <w:szCs w:val="24"/>
        </w:rPr>
        <w:t>Pirkimą vykdanti</w:t>
      </w:r>
      <w:r w:rsidR="008A659E" w:rsidRPr="00181D32">
        <w:rPr>
          <w:szCs w:val="24"/>
        </w:rPr>
        <w:t xml:space="preserve"> organizacija, priėmusi sprendimą apie laimėjusį pasiūlymą arba priėmusi sprendimą nutraukti pirkimą ne vėliau kaip per </w:t>
      </w:r>
      <w:r w:rsidR="006D26F3" w:rsidRPr="00181D32">
        <w:rPr>
          <w:szCs w:val="24"/>
        </w:rPr>
        <w:t>3</w:t>
      </w:r>
      <w:r w:rsidR="008A659E" w:rsidRPr="00181D32">
        <w:rPr>
          <w:szCs w:val="24"/>
        </w:rPr>
        <w:t xml:space="preserve"> darbo dienas po sprendimo priėmimo praneša tiekėjams apie šiuos sprendimus.</w:t>
      </w:r>
    </w:p>
    <w:p w14:paraId="0AADE964" w14:textId="77777777" w:rsidR="008A659E" w:rsidRPr="00181D32" w:rsidRDefault="0014108B">
      <w:pPr>
        <w:pStyle w:val="Heading2"/>
        <w:ind w:left="0" w:firstLine="426"/>
        <w:rPr>
          <w:szCs w:val="24"/>
        </w:rPr>
      </w:pPr>
      <w:r w:rsidRPr="00181D32">
        <w:rPr>
          <w:szCs w:val="24"/>
        </w:rPr>
        <w:t>Pirkimą vykdanti</w:t>
      </w:r>
      <w:r w:rsidR="008A659E" w:rsidRPr="00181D32">
        <w:rPr>
          <w:szCs w:val="24"/>
        </w:rPr>
        <w:t xml:space="preserve"> organizacija, gavusi tiekėjo raštu pateiktą prašymą apie pasiūlymo atmetimo arba pasiūlymo pripažinimo laimėjusiu priežastis, atsako ne vėliau kaip per 15 kalendorinių dienų nuo prašymo gavimo dienos.</w:t>
      </w:r>
    </w:p>
    <w:p w14:paraId="4CDF5135" w14:textId="77777777" w:rsidR="008A659E" w:rsidRPr="00181D32" w:rsidRDefault="008A659E">
      <w:pPr>
        <w:pStyle w:val="Heading2"/>
        <w:ind w:left="0" w:firstLine="426"/>
        <w:rPr>
          <w:szCs w:val="24"/>
        </w:rPr>
      </w:pPr>
      <w:r w:rsidRPr="00181D32">
        <w:rPr>
          <w:szCs w:val="24"/>
        </w:rPr>
        <w:t xml:space="preserve">Jeigu tiekėjas, kuriam buvo pasiūlyta sudaryti pirkimo sutartį, raštu atsisako ją sudaryti arba iki nurodyto laiko neatvyksta sudaryti pirkimo sutarties arba nepateikia </w:t>
      </w:r>
      <w:r w:rsidR="008C6749" w:rsidRPr="00181D32">
        <w:rPr>
          <w:szCs w:val="24"/>
        </w:rPr>
        <w:t xml:space="preserve">pirkimo </w:t>
      </w:r>
      <w:r w:rsidRPr="00181D32">
        <w:rPr>
          <w:szCs w:val="24"/>
        </w:rPr>
        <w:t xml:space="preserve">sutarties įvykdymo užtikrinimo, laikoma, kad jis atsisakė sudaryti pirkimo sutartį. Tuo atveju </w:t>
      </w:r>
      <w:r w:rsidR="0014108B" w:rsidRPr="00181D32">
        <w:rPr>
          <w:szCs w:val="24"/>
        </w:rPr>
        <w:t xml:space="preserve">pirkimą vykdanti </w:t>
      </w:r>
      <w:r w:rsidRPr="00181D32">
        <w:rPr>
          <w:szCs w:val="24"/>
        </w:rPr>
        <w:t>organizacija siūlo sudaryti pirkimo sutartį tiekėjui, kurio pasiūlymas pagal patvirtintą pasiūlymų eilę yra pirmas po tiekėjo, atsisakiusio sudaryti pirkimo sutartį.</w:t>
      </w:r>
    </w:p>
    <w:p w14:paraId="2E3B3AB8" w14:textId="77777777" w:rsidR="008A659E" w:rsidRPr="00181D32" w:rsidRDefault="008A659E">
      <w:pPr>
        <w:pStyle w:val="Heading1"/>
        <w:rPr>
          <w:sz w:val="24"/>
          <w:szCs w:val="24"/>
        </w:rPr>
      </w:pPr>
      <w:bookmarkStart w:id="32" w:name="_Toc60525494"/>
      <w:bookmarkStart w:id="33" w:name="_Toc47844940"/>
      <w:bookmarkStart w:id="34" w:name="_Toc440874125"/>
      <w:r w:rsidRPr="00181D32">
        <w:rPr>
          <w:sz w:val="24"/>
          <w:szCs w:val="24"/>
        </w:rPr>
        <w:lastRenderedPageBreak/>
        <w:t>PIRKIMO SUTARTIES SĄLYGOS</w:t>
      </w:r>
      <w:bookmarkEnd w:id="32"/>
      <w:bookmarkEnd w:id="33"/>
      <w:bookmarkEnd w:id="34"/>
    </w:p>
    <w:p w14:paraId="4045C9E4" w14:textId="5E7034F4" w:rsidR="00E406E2" w:rsidRPr="00181D32" w:rsidRDefault="00585E29" w:rsidP="00142E9D">
      <w:pPr>
        <w:pStyle w:val="BodyTextIndent"/>
        <w:ind w:firstLine="426"/>
        <w:jc w:val="both"/>
        <w:rPr>
          <w:szCs w:val="24"/>
        </w:rPr>
      </w:pPr>
      <w:r w:rsidRPr="00181D32">
        <w:rPr>
          <w:i w:val="0"/>
          <w:szCs w:val="24"/>
        </w:rPr>
        <w:t>1</w:t>
      </w:r>
      <w:r w:rsidR="0093747D">
        <w:rPr>
          <w:i w:val="0"/>
          <w:szCs w:val="24"/>
        </w:rPr>
        <w:t>3</w:t>
      </w:r>
      <w:r w:rsidRPr="00181D32">
        <w:rPr>
          <w:i w:val="0"/>
          <w:szCs w:val="24"/>
        </w:rPr>
        <w:t xml:space="preserve">.1. </w:t>
      </w:r>
      <w:r w:rsidR="00EE694F" w:rsidRPr="00181D32">
        <w:rPr>
          <w:i w:val="0"/>
          <w:color w:val="000000"/>
          <w:szCs w:val="24"/>
          <w:shd w:val="clear" w:color="auto" w:fill="FFFFFF"/>
        </w:rPr>
        <w:t>Pirkimo sutartis sudaroma</w:t>
      </w:r>
      <w:r w:rsidR="00142E9D">
        <w:rPr>
          <w:i w:val="0"/>
          <w:color w:val="000000"/>
          <w:szCs w:val="24"/>
          <w:shd w:val="clear" w:color="auto" w:fill="FFFFFF"/>
        </w:rPr>
        <w:t xml:space="preserve"> raštu</w:t>
      </w:r>
      <w:r w:rsidR="00EE694F" w:rsidRPr="00181D32">
        <w:rPr>
          <w:i w:val="0"/>
          <w:color w:val="000000"/>
          <w:szCs w:val="24"/>
          <w:shd w:val="clear" w:color="auto" w:fill="FFFFFF"/>
        </w:rPr>
        <w:t xml:space="preserve"> su laimėjusį pasiūlymą pateikusiu tiekėju, kurio galutinis pasiūlymas atitinka </w:t>
      </w:r>
      <w:r w:rsidR="00F1576B" w:rsidRPr="00181D32">
        <w:rPr>
          <w:i w:val="0"/>
          <w:szCs w:val="24"/>
        </w:rPr>
        <w:t>pirkimą vykdančios</w:t>
      </w:r>
      <w:r w:rsidR="00F1576B" w:rsidRPr="00181D32">
        <w:rPr>
          <w:szCs w:val="24"/>
        </w:rPr>
        <w:t xml:space="preserve"> </w:t>
      </w:r>
      <w:r w:rsidR="00EE694F" w:rsidRPr="00181D32">
        <w:rPr>
          <w:i w:val="0"/>
          <w:color w:val="000000"/>
          <w:szCs w:val="24"/>
          <w:shd w:val="clear" w:color="auto" w:fill="FFFFFF"/>
        </w:rPr>
        <w:t xml:space="preserve">organizacijos nustatytus reikalavimus. </w:t>
      </w:r>
    </w:p>
    <w:p w14:paraId="505F0B2A" w14:textId="3E74B57D" w:rsidR="00E406E2" w:rsidRPr="00181D32" w:rsidRDefault="002829DC" w:rsidP="00FE7E9E">
      <w:pPr>
        <w:pStyle w:val="BodyTextIndent"/>
        <w:ind w:firstLine="426"/>
        <w:jc w:val="both"/>
        <w:rPr>
          <w:szCs w:val="24"/>
        </w:rPr>
      </w:pPr>
      <w:r w:rsidRPr="00181D32">
        <w:rPr>
          <w:i w:val="0"/>
          <w:szCs w:val="24"/>
        </w:rPr>
        <w:t>1</w:t>
      </w:r>
      <w:r w:rsidR="0093747D">
        <w:rPr>
          <w:i w:val="0"/>
          <w:szCs w:val="24"/>
        </w:rPr>
        <w:t>3</w:t>
      </w:r>
      <w:r w:rsidRPr="00181D32">
        <w:rPr>
          <w:i w:val="0"/>
          <w:szCs w:val="24"/>
        </w:rPr>
        <w:t xml:space="preserve">.2. </w:t>
      </w:r>
      <w:r w:rsidR="00142E9D">
        <w:rPr>
          <w:i w:val="0"/>
          <w:szCs w:val="24"/>
        </w:rPr>
        <w:t>P</w:t>
      </w:r>
      <w:r w:rsidR="00E367BF" w:rsidRPr="00181D32">
        <w:rPr>
          <w:i w:val="0"/>
          <w:szCs w:val="24"/>
        </w:rPr>
        <w:t xml:space="preserve">irkimo sutartis gali būti pratęsiama </w:t>
      </w:r>
      <w:r w:rsidR="000D593C" w:rsidRPr="00181D32">
        <w:rPr>
          <w:i w:val="0"/>
          <w:szCs w:val="24"/>
        </w:rPr>
        <w:t xml:space="preserve">projekto </w:t>
      </w:r>
      <w:r w:rsidR="00E367BF" w:rsidRPr="00181D32">
        <w:rPr>
          <w:i w:val="0"/>
          <w:szCs w:val="24"/>
        </w:rPr>
        <w:t>finansavimo ir administravimo sutarties galiojimo laikotarpiui.</w:t>
      </w:r>
    </w:p>
    <w:p w14:paraId="657D47FE" w14:textId="64246498" w:rsidR="00827573" w:rsidRPr="00181D32" w:rsidRDefault="00827573" w:rsidP="00827573">
      <w:pPr>
        <w:ind w:firstLine="426"/>
        <w:jc w:val="both"/>
        <w:rPr>
          <w:szCs w:val="24"/>
        </w:rPr>
      </w:pPr>
      <w:r w:rsidRPr="00181D32">
        <w:rPr>
          <w:szCs w:val="24"/>
        </w:rPr>
        <w:t>1</w:t>
      </w:r>
      <w:r w:rsidR="0093747D">
        <w:rPr>
          <w:szCs w:val="24"/>
        </w:rPr>
        <w:t>3</w:t>
      </w:r>
      <w:r w:rsidRPr="00181D32">
        <w:rPr>
          <w:szCs w:val="24"/>
        </w:rPr>
        <w:t xml:space="preserve">.3. </w:t>
      </w:r>
      <w:r w:rsidRPr="00181D32">
        <w:rPr>
          <w:color w:val="000000"/>
          <w:szCs w:val="24"/>
          <w:shd w:val="clear" w:color="auto" w:fill="FFFFFF"/>
        </w:rPr>
        <w:t xml:space="preserve">Sudarant pirkimo sutartį negali būti keičiama laimėjusio tiekėjo galutinio pasiūlymo kaina ir sąlygos, taip pat </w:t>
      </w:r>
      <w:r w:rsidRPr="00181D32">
        <w:rPr>
          <w:szCs w:val="24"/>
        </w:rPr>
        <w:t>pirkimą vykdančios organizacijos</w:t>
      </w:r>
      <w:r w:rsidRPr="00181D32">
        <w:rPr>
          <w:color w:val="000000"/>
          <w:szCs w:val="24"/>
          <w:shd w:val="clear" w:color="auto" w:fill="FFFFFF"/>
        </w:rPr>
        <w:t xml:space="preserve"> kvietime dalyvauti pirkime nustatytos pirkimo sąlygos, išskyrus atvejus, kai buvo vykdomos derybos.</w:t>
      </w:r>
    </w:p>
    <w:p w14:paraId="35A8B671" w14:textId="695A8292" w:rsidR="00BE3BBC" w:rsidRPr="00181D32" w:rsidRDefault="0070669B" w:rsidP="000D4CC4">
      <w:pPr>
        <w:pStyle w:val="Heading2"/>
        <w:numPr>
          <w:ilvl w:val="0"/>
          <w:numId w:val="0"/>
        </w:numPr>
        <w:ind w:firstLine="426"/>
        <w:rPr>
          <w:i/>
          <w:szCs w:val="24"/>
          <w:highlight w:val="lightGray"/>
        </w:rPr>
      </w:pPr>
      <w:r w:rsidRPr="00181D32">
        <w:rPr>
          <w:szCs w:val="24"/>
        </w:rPr>
        <w:t>1</w:t>
      </w:r>
      <w:r w:rsidR="0093747D">
        <w:rPr>
          <w:szCs w:val="24"/>
        </w:rPr>
        <w:t>3</w:t>
      </w:r>
      <w:r w:rsidRPr="00181D32">
        <w:rPr>
          <w:szCs w:val="24"/>
        </w:rPr>
        <w:t>.4</w:t>
      </w:r>
      <w:r w:rsidR="00461AB4" w:rsidRPr="00181D32">
        <w:rPr>
          <w:szCs w:val="24"/>
        </w:rPr>
        <w:t>.</w:t>
      </w:r>
      <w:r w:rsidR="00461AB4" w:rsidRPr="00181D32">
        <w:rPr>
          <w:i/>
          <w:color w:val="FF0000"/>
          <w:szCs w:val="24"/>
        </w:rPr>
        <w:t xml:space="preserve"> </w:t>
      </w:r>
      <w:r w:rsidR="008A659E" w:rsidRPr="00181D32">
        <w:rPr>
          <w:szCs w:val="24"/>
        </w:rPr>
        <w:t>Pirkimo sutarties projektas pateikiamas konkurso sąlygų priede</w:t>
      </w:r>
      <w:r w:rsidR="007C447A">
        <w:rPr>
          <w:szCs w:val="24"/>
        </w:rPr>
        <w:t>.</w:t>
      </w:r>
    </w:p>
    <w:p w14:paraId="770F612C" w14:textId="77777777" w:rsidR="00397980" w:rsidRPr="00181D32" w:rsidRDefault="00397980" w:rsidP="008F5F35">
      <w:pPr>
        <w:pStyle w:val="Heading1"/>
        <w:rPr>
          <w:sz w:val="24"/>
          <w:szCs w:val="24"/>
        </w:rPr>
      </w:pPr>
      <w:bookmarkStart w:id="35" w:name="_Toc440874126"/>
      <w:r w:rsidRPr="00181D32">
        <w:rPr>
          <w:sz w:val="24"/>
          <w:szCs w:val="24"/>
        </w:rPr>
        <w:t>BAIGIAMOSIOS NUOSTATOS</w:t>
      </w:r>
      <w:bookmarkEnd w:id="35"/>
    </w:p>
    <w:p w14:paraId="240FDDCE" w14:textId="573061D3" w:rsidR="00AD7C0B" w:rsidRPr="00181D32" w:rsidRDefault="00AD7C0B" w:rsidP="00181D32">
      <w:pPr>
        <w:pStyle w:val="Heading2"/>
        <w:rPr>
          <w:szCs w:val="24"/>
        </w:rPr>
      </w:pPr>
      <w:r w:rsidRPr="00181D32">
        <w:rPr>
          <w:szCs w:val="24"/>
        </w:rPr>
        <w:t>Tiekėjams pasiūlymų rengimo ir dalyvavimo</w:t>
      </w:r>
      <w:r w:rsidR="000D4CC4">
        <w:rPr>
          <w:szCs w:val="24"/>
        </w:rPr>
        <w:t xml:space="preserve"> konkurse</w:t>
      </w:r>
      <w:r w:rsidRPr="00181D32">
        <w:rPr>
          <w:szCs w:val="24"/>
        </w:rPr>
        <w:t xml:space="preserve"> išlaidos neatlyginamos.</w:t>
      </w:r>
    </w:p>
    <w:p w14:paraId="0FBCF564" w14:textId="77777777" w:rsidR="00AD7C0B" w:rsidRPr="00181D32" w:rsidRDefault="00AD7C0B" w:rsidP="00181D32">
      <w:pPr>
        <w:pStyle w:val="Heading2"/>
        <w:rPr>
          <w:szCs w:val="24"/>
        </w:rPr>
      </w:pPr>
      <w:r w:rsidRPr="00181D32">
        <w:rPr>
          <w:szCs w:val="24"/>
        </w:rPr>
        <w:t xml:space="preserve"> Pirkimą vykdanti organizacija bet kuriuo metu iki pirkimo sutarties sudarymo turi teisę nutraukti pirkimo procedūras, jeigu atsirado aplinkybių, kurių nebuvo galima numatyti. Priėmusi sprendimą nutraukti pirkimo procedūras, Pirkimą vykdanti organizacija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529B5C3A" w14:textId="1D1C290B" w:rsidR="0093747D" w:rsidRPr="0093747D" w:rsidRDefault="00AD7C0B" w:rsidP="0093747D">
      <w:pPr>
        <w:pStyle w:val="Heading2"/>
        <w:rPr>
          <w:szCs w:val="24"/>
        </w:rPr>
      </w:pPr>
      <w:r w:rsidRPr="00181D32">
        <w:rPr>
          <w:szCs w:val="24"/>
        </w:rPr>
        <w:t xml:space="preserve"> Informacija, pateikta pasiūlymuose, išskyrus vokų atplėšimo metu skelbiamą informaciją, tiekėjams ir tretiesiems asmenims, išskyrus asmenis, administruojančius ir audituojančius ES struktūrinių fondų paramos naudojimą, neskelbiam</w:t>
      </w:r>
      <w:r w:rsidR="00D709BF" w:rsidRPr="00181D32">
        <w:rPr>
          <w:szCs w:val="24"/>
        </w:rPr>
        <w:t>a</w:t>
      </w:r>
      <w:r w:rsidRPr="00181D32">
        <w:rPr>
          <w:szCs w:val="24"/>
        </w:rPr>
        <w:t>.</w:t>
      </w:r>
    </w:p>
    <w:p w14:paraId="6BA4B182" w14:textId="1D10C46A" w:rsidR="008A659E" w:rsidRPr="00F3370B" w:rsidRDefault="0093747D" w:rsidP="0093747D">
      <w:pPr>
        <w:pStyle w:val="Heading2"/>
        <w:numPr>
          <w:ilvl w:val="1"/>
          <w:numId w:val="18"/>
        </w:numPr>
        <w:rPr>
          <w:szCs w:val="24"/>
        </w:rPr>
      </w:pPr>
      <w:r>
        <w:rPr>
          <w:szCs w:val="24"/>
        </w:rPr>
        <w:t xml:space="preserve">. </w:t>
      </w:r>
      <w:r w:rsidR="007C447A" w:rsidRPr="00F81C56">
        <w:rPr>
          <w:szCs w:val="24"/>
        </w:rPr>
        <w:t>P</w:t>
      </w:r>
      <w:r w:rsidR="00954761" w:rsidRPr="00F81C56">
        <w:rPr>
          <w:szCs w:val="24"/>
        </w:rPr>
        <w:t>irkimo komisija parengia ir užpildo</w:t>
      </w:r>
      <w:r w:rsidR="00954761" w:rsidRPr="00181D32">
        <w:rPr>
          <w:szCs w:val="24"/>
        </w:rPr>
        <w:t xml:space="preserve"> tiekėjų pasiūlymų vertinimo protokolą.</w:t>
      </w:r>
    </w:p>
    <w:p w14:paraId="428EDF13" w14:textId="77777777" w:rsidR="0093747D" w:rsidRDefault="0093747D">
      <w:pPr>
        <w:ind w:firstLine="720"/>
        <w:jc w:val="right"/>
        <w:rPr>
          <w:szCs w:val="24"/>
        </w:rPr>
      </w:pPr>
    </w:p>
    <w:p w14:paraId="64637150" w14:textId="6768C680" w:rsidR="0093747D" w:rsidRDefault="0093747D">
      <w:pPr>
        <w:ind w:firstLine="720"/>
        <w:jc w:val="right"/>
        <w:rPr>
          <w:szCs w:val="24"/>
        </w:rPr>
      </w:pPr>
    </w:p>
    <w:p w14:paraId="39941642" w14:textId="0126C230" w:rsidR="004B20C9" w:rsidRDefault="004B20C9">
      <w:pPr>
        <w:ind w:firstLine="720"/>
        <w:jc w:val="right"/>
        <w:rPr>
          <w:szCs w:val="24"/>
        </w:rPr>
      </w:pPr>
    </w:p>
    <w:p w14:paraId="46F4679B" w14:textId="293779AE" w:rsidR="004B20C9" w:rsidRDefault="004B20C9">
      <w:pPr>
        <w:ind w:firstLine="720"/>
        <w:jc w:val="right"/>
        <w:rPr>
          <w:szCs w:val="24"/>
        </w:rPr>
      </w:pPr>
    </w:p>
    <w:p w14:paraId="5043DB61" w14:textId="564409E7" w:rsidR="004B20C9" w:rsidRDefault="004B20C9">
      <w:pPr>
        <w:ind w:firstLine="720"/>
        <w:jc w:val="right"/>
        <w:rPr>
          <w:szCs w:val="24"/>
        </w:rPr>
      </w:pPr>
    </w:p>
    <w:p w14:paraId="0B3CD1D1" w14:textId="3749EBCF" w:rsidR="004B20C9" w:rsidRDefault="004B20C9">
      <w:pPr>
        <w:ind w:firstLine="720"/>
        <w:jc w:val="right"/>
        <w:rPr>
          <w:szCs w:val="24"/>
        </w:rPr>
      </w:pPr>
    </w:p>
    <w:p w14:paraId="29E83679" w14:textId="4C7E845E" w:rsidR="004B20C9" w:rsidRDefault="004B20C9">
      <w:pPr>
        <w:ind w:firstLine="720"/>
        <w:jc w:val="right"/>
        <w:rPr>
          <w:szCs w:val="24"/>
        </w:rPr>
      </w:pPr>
    </w:p>
    <w:p w14:paraId="2CA8DDC5" w14:textId="65509D50" w:rsidR="004B20C9" w:rsidRDefault="004B20C9">
      <w:pPr>
        <w:ind w:firstLine="720"/>
        <w:jc w:val="right"/>
        <w:rPr>
          <w:szCs w:val="24"/>
        </w:rPr>
      </w:pPr>
    </w:p>
    <w:p w14:paraId="60B00297" w14:textId="5B6056B6" w:rsidR="004B20C9" w:rsidRDefault="004B20C9">
      <w:pPr>
        <w:ind w:firstLine="720"/>
        <w:jc w:val="right"/>
        <w:rPr>
          <w:szCs w:val="24"/>
        </w:rPr>
      </w:pPr>
    </w:p>
    <w:p w14:paraId="19EB67A0" w14:textId="76F320FD" w:rsidR="004B20C9" w:rsidRDefault="004B20C9">
      <w:pPr>
        <w:ind w:firstLine="720"/>
        <w:jc w:val="right"/>
        <w:rPr>
          <w:szCs w:val="24"/>
        </w:rPr>
      </w:pPr>
    </w:p>
    <w:p w14:paraId="68458F21" w14:textId="4F90E3B1" w:rsidR="004B20C9" w:rsidRDefault="004B20C9">
      <w:pPr>
        <w:ind w:firstLine="720"/>
        <w:jc w:val="right"/>
        <w:rPr>
          <w:szCs w:val="24"/>
        </w:rPr>
      </w:pPr>
    </w:p>
    <w:p w14:paraId="047BDD10" w14:textId="1EDC6789" w:rsidR="004B20C9" w:rsidRDefault="004B20C9">
      <w:pPr>
        <w:ind w:firstLine="720"/>
        <w:jc w:val="right"/>
        <w:rPr>
          <w:szCs w:val="24"/>
        </w:rPr>
      </w:pPr>
    </w:p>
    <w:p w14:paraId="087CB981" w14:textId="33E54F53" w:rsidR="004B20C9" w:rsidRDefault="004B20C9">
      <w:pPr>
        <w:ind w:firstLine="720"/>
        <w:jc w:val="right"/>
        <w:rPr>
          <w:szCs w:val="24"/>
        </w:rPr>
      </w:pPr>
    </w:p>
    <w:p w14:paraId="7F20E53C" w14:textId="2C0736F1" w:rsidR="004B20C9" w:rsidRDefault="004B20C9">
      <w:pPr>
        <w:ind w:firstLine="720"/>
        <w:jc w:val="right"/>
        <w:rPr>
          <w:szCs w:val="24"/>
        </w:rPr>
      </w:pPr>
    </w:p>
    <w:p w14:paraId="2BD3970A" w14:textId="6F562C27" w:rsidR="004B20C9" w:rsidRDefault="004B20C9">
      <w:pPr>
        <w:ind w:firstLine="720"/>
        <w:jc w:val="right"/>
        <w:rPr>
          <w:szCs w:val="24"/>
        </w:rPr>
      </w:pPr>
    </w:p>
    <w:p w14:paraId="57E8C5FC" w14:textId="18002B18" w:rsidR="004B20C9" w:rsidRDefault="004B20C9">
      <w:pPr>
        <w:ind w:firstLine="720"/>
        <w:jc w:val="right"/>
        <w:rPr>
          <w:szCs w:val="24"/>
        </w:rPr>
      </w:pPr>
    </w:p>
    <w:p w14:paraId="5981E353" w14:textId="66FADC6A" w:rsidR="004B20C9" w:rsidRDefault="004B20C9">
      <w:pPr>
        <w:ind w:firstLine="720"/>
        <w:jc w:val="right"/>
        <w:rPr>
          <w:szCs w:val="24"/>
        </w:rPr>
      </w:pPr>
    </w:p>
    <w:p w14:paraId="40E6B29D" w14:textId="6D5EFE49" w:rsidR="004B20C9" w:rsidRDefault="004B20C9">
      <w:pPr>
        <w:ind w:firstLine="720"/>
        <w:jc w:val="right"/>
        <w:rPr>
          <w:szCs w:val="24"/>
        </w:rPr>
      </w:pPr>
    </w:p>
    <w:p w14:paraId="704E1AC5" w14:textId="7F65F944" w:rsidR="004B20C9" w:rsidRDefault="004B20C9">
      <w:pPr>
        <w:ind w:firstLine="720"/>
        <w:jc w:val="right"/>
        <w:rPr>
          <w:szCs w:val="24"/>
        </w:rPr>
      </w:pPr>
    </w:p>
    <w:p w14:paraId="06188FBB" w14:textId="774EAD4E" w:rsidR="004B20C9" w:rsidRDefault="004B20C9">
      <w:pPr>
        <w:ind w:firstLine="720"/>
        <w:jc w:val="right"/>
        <w:rPr>
          <w:szCs w:val="24"/>
        </w:rPr>
      </w:pPr>
    </w:p>
    <w:p w14:paraId="205B8844" w14:textId="72876726" w:rsidR="004B20C9" w:rsidRDefault="004B20C9">
      <w:pPr>
        <w:ind w:firstLine="720"/>
        <w:jc w:val="right"/>
        <w:rPr>
          <w:szCs w:val="24"/>
        </w:rPr>
      </w:pPr>
    </w:p>
    <w:p w14:paraId="4F8D23D3" w14:textId="74A43BC7" w:rsidR="004B20C9" w:rsidRDefault="004B20C9">
      <w:pPr>
        <w:ind w:firstLine="720"/>
        <w:jc w:val="right"/>
        <w:rPr>
          <w:szCs w:val="24"/>
        </w:rPr>
      </w:pPr>
    </w:p>
    <w:p w14:paraId="5B96313C" w14:textId="2BEBB306" w:rsidR="004B20C9" w:rsidRDefault="004B20C9">
      <w:pPr>
        <w:ind w:firstLine="720"/>
        <w:jc w:val="right"/>
        <w:rPr>
          <w:szCs w:val="24"/>
        </w:rPr>
      </w:pPr>
    </w:p>
    <w:p w14:paraId="0C3FBA0F" w14:textId="77777777" w:rsidR="004B20C9" w:rsidRDefault="004B20C9">
      <w:pPr>
        <w:ind w:firstLine="720"/>
        <w:jc w:val="right"/>
        <w:rPr>
          <w:szCs w:val="24"/>
        </w:rPr>
      </w:pPr>
    </w:p>
    <w:p w14:paraId="2EECE16B" w14:textId="77777777" w:rsidR="0093747D" w:rsidRDefault="0093747D">
      <w:pPr>
        <w:ind w:firstLine="720"/>
        <w:jc w:val="right"/>
        <w:rPr>
          <w:szCs w:val="24"/>
        </w:rPr>
      </w:pPr>
    </w:p>
    <w:p w14:paraId="5585AF39" w14:textId="77777777" w:rsidR="0093747D" w:rsidRDefault="0093747D">
      <w:pPr>
        <w:ind w:firstLine="720"/>
        <w:jc w:val="right"/>
        <w:rPr>
          <w:szCs w:val="24"/>
        </w:rPr>
      </w:pPr>
    </w:p>
    <w:p w14:paraId="07AF0A1F" w14:textId="77777777" w:rsidR="0093747D" w:rsidRDefault="0093747D">
      <w:pPr>
        <w:ind w:firstLine="720"/>
        <w:jc w:val="right"/>
        <w:rPr>
          <w:szCs w:val="24"/>
        </w:rPr>
      </w:pPr>
    </w:p>
    <w:p w14:paraId="283AA8D0" w14:textId="049FF60D" w:rsidR="008A659E" w:rsidRPr="00181D32" w:rsidRDefault="008A659E">
      <w:pPr>
        <w:ind w:firstLine="720"/>
        <w:jc w:val="right"/>
        <w:rPr>
          <w:szCs w:val="24"/>
        </w:rPr>
      </w:pPr>
      <w:r w:rsidRPr="00181D32">
        <w:rPr>
          <w:szCs w:val="24"/>
        </w:rPr>
        <w:t>1 konkurso sąlygų priedas</w:t>
      </w:r>
    </w:p>
    <w:p w14:paraId="650D4A12" w14:textId="77777777" w:rsidR="008A659E" w:rsidRPr="00181D32" w:rsidRDefault="008A659E">
      <w:pPr>
        <w:jc w:val="both"/>
        <w:rPr>
          <w:szCs w:val="24"/>
        </w:rPr>
      </w:pPr>
    </w:p>
    <w:p w14:paraId="49DF7CFD" w14:textId="77777777" w:rsidR="008A659E" w:rsidRPr="00181D32" w:rsidRDefault="008A659E">
      <w:pPr>
        <w:jc w:val="center"/>
        <w:rPr>
          <w:b/>
          <w:szCs w:val="24"/>
        </w:rPr>
      </w:pPr>
      <w:r w:rsidRPr="00181D32">
        <w:rPr>
          <w:b/>
          <w:szCs w:val="24"/>
        </w:rPr>
        <w:t>PASIŪLYMAS</w:t>
      </w:r>
    </w:p>
    <w:p w14:paraId="23C6F254" w14:textId="78481A5D" w:rsidR="00A76B04" w:rsidRPr="00181D32" w:rsidRDefault="008A659E" w:rsidP="00A76B04">
      <w:pPr>
        <w:jc w:val="center"/>
        <w:rPr>
          <w:szCs w:val="24"/>
        </w:rPr>
      </w:pPr>
      <w:r w:rsidRPr="00181D32">
        <w:rPr>
          <w:b/>
          <w:szCs w:val="24"/>
        </w:rPr>
        <w:t>DĖL</w:t>
      </w:r>
      <w:r w:rsidR="008C2898">
        <w:rPr>
          <w:b/>
          <w:szCs w:val="24"/>
        </w:rPr>
        <w:t xml:space="preserve"> PROJEKTO </w:t>
      </w:r>
      <w:r w:rsidR="00A76B04">
        <w:rPr>
          <w:b/>
          <w:szCs w:val="24"/>
        </w:rPr>
        <w:t xml:space="preserve"> </w:t>
      </w:r>
      <w:r w:rsidR="00A76B04">
        <w:rPr>
          <w:bCs/>
          <w:szCs w:val="24"/>
        </w:rPr>
        <w:t>„</w:t>
      </w:r>
      <w:r w:rsidR="00A76B04" w:rsidRPr="004F305A">
        <w:rPr>
          <w:b/>
          <w:bCs/>
          <w:szCs w:val="24"/>
        </w:rPr>
        <w:t>NEFORMALAUS ŠVIETIMO PROGRAMA, SKIRTA DANTŲ TECHNIKŲ TĘSTINIAM KVALIFIKACIJOS TOBULINIMUI</w:t>
      </w:r>
      <w:r w:rsidR="00A76B04">
        <w:rPr>
          <w:b/>
          <w:bCs/>
          <w:szCs w:val="24"/>
        </w:rPr>
        <w:t>“ MOKYMO PASL</w:t>
      </w:r>
      <w:r w:rsidR="00A76B04" w:rsidRPr="0093747D">
        <w:rPr>
          <w:b/>
          <w:bCs/>
          <w:szCs w:val="24"/>
        </w:rPr>
        <w:t>AUG</w:t>
      </w:r>
      <w:r w:rsidR="0093747D" w:rsidRPr="0093747D">
        <w:rPr>
          <w:b/>
          <w:bCs/>
          <w:szCs w:val="24"/>
        </w:rPr>
        <w:t>Ų</w:t>
      </w:r>
      <w:r w:rsidR="00A76B04">
        <w:rPr>
          <w:b/>
          <w:bCs/>
          <w:szCs w:val="24"/>
        </w:rPr>
        <w:t xml:space="preserve"> PIRKIMO</w:t>
      </w:r>
    </w:p>
    <w:p w14:paraId="1DCAD7B2" w14:textId="4EDA0957" w:rsidR="008A659E" w:rsidRPr="00181D32" w:rsidRDefault="008A659E">
      <w:pPr>
        <w:jc w:val="center"/>
        <w:rPr>
          <w:i/>
          <w:szCs w:val="24"/>
        </w:rPr>
      </w:pPr>
    </w:p>
    <w:p w14:paraId="09C17CB8" w14:textId="77777777" w:rsidR="008A659E" w:rsidRPr="00181D32" w:rsidRDefault="008A659E">
      <w:pPr>
        <w:jc w:val="both"/>
        <w:rPr>
          <w:szCs w:val="24"/>
        </w:rPr>
      </w:pPr>
    </w:p>
    <w:p w14:paraId="5EDA4308" w14:textId="77777777" w:rsidR="008A659E" w:rsidRPr="00181D32" w:rsidRDefault="008A659E">
      <w:pPr>
        <w:jc w:val="center"/>
        <w:rPr>
          <w:szCs w:val="24"/>
        </w:rPr>
      </w:pPr>
      <w:r w:rsidRPr="00181D32">
        <w:rPr>
          <w:szCs w:val="24"/>
        </w:rPr>
        <w:t>____________________</w:t>
      </w:r>
    </w:p>
    <w:p w14:paraId="764A7FD7" w14:textId="77777777" w:rsidR="008A659E" w:rsidRPr="00181D32" w:rsidRDefault="008A659E">
      <w:pPr>
        <w:jc w:val="center"/>
        <w:rPr>
          <w:szCs w:val="24"/>
        </w:rPr>
      </w:pPr>
      <w:r w:rsidRPr="00181D32">
        <w:rPr>
          <w:szCs w:val="24"/>
        </w:rPr>
        <w:t>(Data)</w:t>
      </w:r>
    </w:p>
    <w:p w14:paraId="23175790" w14:textId="77777777" w:rsidR="008A659E" w:rsidRPr="00181D32" w:rsidRDefault="008A659E">
      <w:pPr>
        <w:jc w:val="center"/>
        <w:rPr>
          <w:szCs w:val="24"/>
        </w:rPr>
      </w:pPr>
      <w:r w:rsidRPr="00181D32">
        <w:rPr>
          <w:szCs w:val="24"/>
        </w:rPr>
        <w:t>____________________</w:t>
      </w:r>
    </w:p>
    <w:p w14:paraId="5186FDE9" w14:textId="77777777" w:rsidR="008A659E" w:rsidRPr="00181D32" w:rsidRDefault="008A659E">
      <w:pPr>
        <w:jc w:val="center"/>
        <w:rPr>
          <w:szCs w:val="24"/>
        </w:rPr>
      </w:pPr>
      <w:r w:rsidRPr="00181D32">
        <w:rPr>
          <w:szCs w:val="24"/>
        </w:rPr>
        <w:t>(Vieta)</w:t>
      </w:r>
    </w:p>
    <w:p w14:paraId="42C7C23D" w14:textId="77777777" w:rsidR="008A659E" w:rsidRPr="00181D32" w:rsidRDefault="008A659E">
      <w:pPr>
        <w:jc w:val="center"/>
        <w:rPr>
          <w:szCs w:val="24"/>
        </w:rPr>
      </w:pPr>
    </w:p>
    <w:p w14:paraId="04737BE6" w14:textId="77777777" w:rsidR="008A659E" w:rsidRPr="00181D32" w:rsidRDefault="008A659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8A659E" w:rsidRPr="00181D32" w14:paraId="108D05E4" w14:textId="77777777">
        <w:tc>
          <w:tcPr>
            <w:tcW w:w="4928" w:type="dxa"/>
          </w:tcPr>
          <w:p w14:paraId="5D64E2F2" w14:textId="77777777" w:rsidR="008A659E" w:rsidRPr="00181D32" w:rsidRDefault="008A659E">
            <w:pPr>
              <w:jc w:val="both"/>
              <w:rPr>
                <w:szCs w:val="24"/>
              </w:rPr>
            </w:pPr>
            <w:r w:rsidRPr="00181D32">
              <w:rPr>
                <w:szCs w:val="24"/>
              </w:rPr>
              <w:t>Tiekėjo pavadinimas</w:t>
            </w:r>
          </w:p>
        </w:tc>
        <w:tc>
          <w:tcPr>
            <w:tcW w:w="4927" w:type="dxa"/>
          </w:tcPr>
          <w:p w14:paraId="02634731" w14:textId="77777777" w:rsidR="008A659E" w:rsidRPr="00181D32" w:rsidRDefault="008A659E">
            <w:pPr>
              <w:jc w:val="both"/>
              <w:rPr>
                <w:szCs w:val="24"/>
              </w:rPr>
            </w:pPr>
          </w:p>
          <w:p w14:paraId="35AEDE25" w14:textId="77777777" w:rsidR="008A659E" w:rsidRPr="00181D32" w:rsidRDefault="008A659E">
            <w:pPr>
              <w:jc w:val="both"/>
              <w:rPr>
                <w:szCs w:val="24"/>
              </w:rPr>
            </w:pPr>
          </w:p>
        </w:tc>
      </w:tr>
      <w:tr w:rsidR="008A659E" w:rsidRPr="00181D32" w14:paraId="474C1829" w14:textId="77777777">
        <w:tc>
          <w:tcPr>
            <w:tcW w:w="4928" w:type="dxa"/>
          </w:tcPr>
          <w:p w14:paraId="0D27BB25" w14:textId="77777777" w:rsidR="008A659E" w:rsidRPr="00181D32" w:rsidRDefault="008A659E">
            <w:pPr>
              <w:jc w:val="both"/>
              <w:rPr>
                <w:szCs w:val="24"/>
              </w:rPr>
            </w:pPr>
            <w:r w:rsidRPr="00181D32">
              <w:rPr>
                <w:szCs w:val="24"/>
              </w:rPr>
              <w:t>Tiekėjo adresas</w:t>
            </w:r>
          </w:p>
        </w:tc>
        <w:tc>
          <w:tcPr>
            <w:tcW w:w="4927" w:type="dxa"/>
          </w:tcPr>
          <w:p w14:paraId="48434093" w14:textId="77777777" w:rsidR="008A659E" w:rsidRPr="00181D32" w:rsidRDefault="008A659E">
            <w:pPr>
              <w:jc w:val="both"/>
              <w:rPr>
                <w:szCs w:val="24"/>
              </w:rPr>
            </w:pPr>
          </w:p>
          <w:p w14:paraId="571121D7" w14:textId="77777777" w:rsidR="008A659E" w:rsidRPr="00181D32" w:rsidRDefault="008A659E">
            <w:pPr>
              <w:jc w:val="both"/>
              <w:rPr>
                <w:szCs w:val="24"/>
              </w:rPr>
            </w:pPr>
          </w:p>
        </w:tc>
      </w:tr>
      <w:tr w:rsidR="008A659E" w:rsidRPr="00181D32" w14:paraId="65771F44" w14:textId="77777777">
        <w:tc>
          <w:tcPr>
            <w:tcW w:w="4928" w:type="dxa"/>
          </w:tcPr>
          <w:p w14:paraId="4D47BBAE" w14:textId="77777777" w:rsidR="008A659E" w:rsidRPr="00181D32" w:rsidRDefault="008A659E">
            <w:pPr>
              <w:spacing w:after="240"/>
              <w:jc w:val="both"/>
              <w:rPr>
                <w:szCs w:val="24"/>
              </w:rPr>
            </w:pPr>
            <w:r w:rsidRPr="00181D32">
              <w:rPr>
                <w:szCs w:val="24"/>
              </w:rPr>
              <w:t>Įmonės kodas</w:t>
            </w:r>
          </w:p>
        </w:tc>
        <w:tc>
          <w:tcPr>
            <w:tcW w:w="4927" w:type="dxa"/>
          </w:tcPr>
          <w:p w14:paraId="53F7D36F" w14:textId="77777777" w:rsidR="008A659E" w:rsidRPr="00181D32" w:rsidRDefault="008A659E">
            <w:pPr>
              <w:jc w:val="both"/>
              <w:rPr>
                <w:szCs w:val="24"/>
              </w:rPr>
            </w:pPr>
          </w:p>
        </w:tc>
      </w:tr>
      <w:tr w:rsidR="008A659E" w:rsidRPr="00181D32" w14:paraId="2D1770E1" w14:textId="77777777">
        <w:tc>
          <w:tcPr>
            <w:tcW w:w="4928" w:type="dxa"/>
          </w:tcPr>
          <w:p w14:paraId="25F75AA8" w14:textId="77777777" w:rsidR="008A659E" w:rsidRPr="00181D32" w:rsidRDefault="008A659E">
            <w:pPr>
              <w:spacing w:after="240"/>
              <w:jc w:val="both"/>
              <w:rPr>
                <w:szCs w:val="24"/>
              </w:rPr>
            </w:pPr>
            <w:r w:rsidRPr="00181D32">
              <w:rPr>
                <w:szCs w:val="24"/>
              </w:rPr>
              <w:t>Pridėtinės vertės mokėtojo kodas</w:t>
            </w:r>
          </w:p>
        </w:tc>
        <w:tc>
          <w:tcPr>
            <w:tcW w:w="4927" w:type="dxa"/>
          </w:tcPr>
          <w:p w14:paraId="1D5DA88A" w14:textId="77777777" w:rsidR="008A659E" w:rsidRPr="00181D32" w:rsidRDefault="008A659E">
            <w:pPr>
              <w:jc w:val="both"/>
              <w:rPr>
                <w:szCs w:val="24"/>
              </w:rPr>
            </w:pPr>
          </w:p>
        </w:tc>
      </w:tr>
      <w:tr w:rsidR="008A659E" w:rsidRPr="00181D32" w14:paraId="0066A598" w14:textId="77777777">
        <w:tc>
          <w:tcPr>
            <w:tcW w:w="4928" w:type="dxa"/>
          </w:tcPr>
          <w:p w14:paraId="77522ACC" w14:textId="77777777" w:rsidR="008A659E" w:rsidRPr="00181D32" w:rsidRDefault="00805347">
            <w:pPr>
              <w:jc w:val="both"/>
              <w:rPr>
                <w:szCs w:val="24"/>
              </w:rPr>
            </w:pPr>
            <w:r w:rsidRPr="00181D32">
              <w:rPr>
                <w:noProof/>
                <w:szCs w:val="24"/>
              </w:rPr>
              <mc:AlternateContent>
                <mc:Choice Requires="wps">
                  <w:drawing>
                    <wp:anchor distT="0" distB="0" distL="114300" distR="114300" simplePos="0" relativeHeight="251654656" behindDoc="0" locked="0" layoutInCell="0" allowOverlap="1" wp14:anchorId="3640DD9A" wp14:editId="718231C3">
                      <wp:simplePos x="0" y="0"/>
                      <wp:positionH relativeFrom="column">
                        <wp:posOffset>-506730</wp:posOffset>
                      </wp:positionH>
                      <wp:positionV relativeFrom="paragraph">
                        <wp:posOffset>53340</wp:posOffset>
                      </wp:positionV>
                      <wp:extent cx="217170" cy="3048000"/>
                      <wp:effectExtent l="1905" t="0" r="0" b="31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9FC19" w14:textId="77777777" w:rsidR="007A32DA" w:rsidRDefault="007A32DA">
                                  <w:pPr>
                                    <w:jc w:val="center"/>
                                    <w:rPr>
                                      <w:sz w:val="20"/>
                                    </w:rPr>
                                  </w:pPr>
                                  <w:r>
                                    <w:rPr>
                                      <w:sz w:val="20"/>
                                    </w:rPr>
                                    <w:t>Visi pasiūlymo ir jo priedų lapai turi būti susiūti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0DD9A" id="_x0000_t202" coordsize="21600,21600" o:spt="202" path="m,l,21600r21600,l21600,xe">
                      <v:stroke joinstyle="miter"/>
                      <v:path gradientshapeok="t" o:connecttype="rect"/>
                    </v:shapetype>
                    <v:shape id="Text Box 6" o:spid="_x0000_s1026" type="#_x0000_t202" style="position:absolute;left:0;text-align:left;margin-left:-39.9pt;margin-top:4.2pt;width:17.1pt;height:24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" o:allowincell="f" filled="f" stroked="f">
                      <v:textbox style="layout-flow:vertical;mso-layout-flow-alt:bottom-to-top" inset="0,0,0,0">
                        <w:txbxContent>
                          <w:p w14:paraId="3579FC19" w14:textId="77777777" w:rsidR="007A32DA" w:rsidRDefault="007A32DA">
                            <w:pPr>
                              <w:jc w:val="center"/>
                              <w:rPr>
                                <w:sz w:val="20"/>
                              </w:rPr>
                            </w:pPr>
                            <w:r>
                              <w:rPr>
                                <w:sz w:val="20"/>
                              </w:rPr>
                              <w:t>Visi pasiūlymo ir jo priedų lapai turi būti susiūti</w:t>
                            </w:r>
                          </w:p>
                        </w:txbxContent>
                      </v:textbox>
                    </v:shape>
                  </w:pict>
                </mc:Fallback>
              </mc:AlternateContent>
            </w:r>
            <w:r w:rsidR="008A659E" w:rsidRPr="00181D32">
              <w:rPr>
                <w:szCs w:val="24"/>
              </w:rPr>
              <w:t xml:space="preserve">Už pasiūlymą atsakingo asmens </w:t>
            </w:r>
          </w:p>
          <w:p w14:paraId="2640C3C1" w14:textId="77777777" w:rsidR="008A659E" w:rsidRPr="00181D32" w:rsidRDefault="008A659E">
            <w:pPr>
              <w:jc w:val="both"/>
              <w:rPr>
                <w:szCs w:val="24"/>
              </w:rPr>
            </w:pPr>
            <w:r w:rsidRPr="00181D32">
              <w:rPr>
                <w:szCs w:val="24"/>
              </w:rPr>
              <w:t>vardas, pavardė</w:t>
            </w:r>
          </w:p>
        </w:tc>
        <w:tc>
          <w:tcPr>
            <w:tcW w:w="4927" w:type="dxa"/>
          </w:tcPr>
          <w:p w14:paraId="1DA28F78" w14:textId="77777777" w:rsidR="008A659E" w:rsidRPr="00181D32" w:rsidRDefault="008A659E">
            <w:pPr>
              <w:jc w:val="both"/>
              <w:rPr>
                <w:szCs w:val="24"/>
              </w:rPr>
            </w:pPr>
          </w:p>
        </w:tc>
      </w:tr>
      <w:tr w:rsidR="008A659E" w:rsidRPr="00181D32" w14:paraId="74434EFA" w14:textId="77777777">
        <w:tc>
          <w:tcPr>
            <w:tcW w:w="4928" w:type="dxa"/>
          </w:tcPr>
          <w:p w14:paraId="7CEB7821" w14:textId="77777777" w:rsidR="008A659E" w:rsidRPr="00181D32" w:rsidRDefault="008A659E">
            <w:pPr>
              <w:jc w:val="both"/>
              <w:rPr>
                <w:szCs w:val="24"/>
              </w:rPr>
            </w:pPr>
            <w:r w:rsidRPr="00181D32">
              <w:rPr>
                <w:szCs w:val="24"/>
              </w:rPr>
              <w:t>Telefono numeris</w:t>
            </w:r>
          </w:p>
        </w:tc>
        <w:tc>
          <w:tcPr>
            <w:tcW w:w="4927" w:type="dxa"/>
          </w:tcPr>
          <w:p w14:paraId="706C87DE" w14:textId="77777777" w:rsidR="008A659E" w:rsidRPr="00181D32" w:rsidRDefault="008A659E">
            <w:pPr>
              <w:jc w:val="both"/>
              <w:rPr>
                <w:szCs w:val="24"/>
              </w:rPr>
            </w:pPr>
          </w:p>
          <w:p w14:paraId="0EA53DDF" w14:textId="77777777" w:rsidR="008A659E" w:rsidRPr="00181D32" w:rsidRDefault="008A659E">
            <w:pPr>
              <w:jc w:val="both"/>
              <w:rPr>
                <w:szCs w:val="24"/>
              </w:rPr>
            </w:pPr>
          </w:p>
        </w:tc>
      </w:tr>
      <w:tr w:rsidR="008A659E" w:rsidRPr="00181D32" w14:paraId="7685EB6D" w14:textId="77777777">
        <w:tc>
          <w:tcPr>
            <w:tcW w:w="4928" w:type="dxa"/>
          </w:tcPr>
          <w:p w14:paraId="5539CB26" w14:textId="77777777" w:rsidR="008A659E" w:rsidRPr="00181D32" w:rsidRDefault="008A659E">
            <w:pPr>
              <w:jc w:val="both"/>
              <w:rPr>
                <w:szCs w:val="24"/>
              </w:rPr>
            </w:pPr>
            <w:r w:rsidRPr="00181D32">
              <w:rPr>
                <w:szCs w:val="24"/>
              </w:rPr>
              <w:t>Fakso numeris</w:t>
            </w:r>
          </w:p>
        </w:tc>
        <w:tc>
          <w:tcPr>
            <w:tcW w:w="4927" w:type="dxa"/>
          </w:tcPr>
          <w:p w14:paraId="2533543D" w14:textId="77777777" w:rsidR="008A659E" w:rsidRPr="00181D32" w:rsidRDefault="008A659E">
            <w:pPr>
              <w:jc w:val="both"/>
              <w:rPr>
                <w:szCs w:val="24"/>
              </w:rPr>
            </w:pPr>
          </w:p>
          <w:p w14:paraId="3D335D0F" w14:textId="77777777" w:rsidR="008A659E" w:rsidRPr="00181D32" w:rsidRDefault="008A659E">
            <w:pPr>
              <w:jc w:val="both"/>
              <w:rPr>
                <w:szCs w:val="24"/>
              </w:rPr>
            </w:pPr>
          </w:p>
        </w:tc>
      </w:tr>
      <w:tr w:rsidR="008A659E" w:rsidRPr="00181D32" w14:paraId="48947621" w14:textId="77777777">
        <w:tc>
          <w:tcPr>
            <w:tcW w:w="4928" w:type="dxa"/>
          </w:tcPr>
          <w:p w14:paraId="0AA5B2C8" w14:textId="77777777" w:rsidR="008A659E" w:rsidRPr="00181D32" w:rsidRDefault="008A659E">
            <w:pPr>
              <w:jc w:val="both"/>
              <w:rPr>
                <w:szCs w:val="24"/>
              </w:rPr>
            </w:pPr>
            <w:r w:rsidRPr="00181D32">
              <w:rPr>
                <w:szCs w:val="24"/>
              </w:rPr>
              <w:t>El. pašto adresas</w:t>
            </w:r>
          </w:p>
        </w:tc>
        <w:tc>
          <w:tcPr>
            <w:tcW w:w="4927" w:type="dxa"/>
          </w:tcPr>
          <w:p w14:paraId="11C851A4" w14:textId="77777777" w:rsidR="008A659E" w:rsidRPr="00181D32" w:rsidRDefault="008A659E">
            <w:pPr>
              <w:jc w:val="both"/>
              <w:rPr>
                <w:szCs w:val="24"/>
              </w:rPr>
            </w:pPr>
          </w:p>
          <w:p w14:paraId="4CF0AFC8" w14:textId="77777777" w:rsidR="008A659E" w:rsidRPr="00181D32" w:rsidRDefault="008A659E">
            <w:pPr>
              <w:jc w:val="both"/>
              <w:rPr>
                <w:szCs w:val="24"/>
              </w:rPr>
            </w:pPr>
          </w:p>
        </w:tc>
      </w:tr>
    </w:tbl>
    <w:p w14:paraId="0284AE1A" w14:textId="77777777" w:rsidR="008A659E" w:rsidRPr="00181D32" w:rsidRDefault="008A659E">
      <w:pPr>
        <w:jc w:val="both"/>
        <w:rPr>
          <w:szCs w:val="24"/>
        </w:rPr>
      </w:pPr>
    </w:p>
    <w:p w14:paraId="3717D451" w14:textId="77777777" w:rsidR="008A659E" w:rsidRPr="00181D32" w:rsidRDefault="008A659E">
      <w:pPr>
        <w:ind w:firstLine="720"/>
        <w:jc w:val="both"/>
        <w:rPr>
          <w:szCs w:val="24"/>
        </w:rPr>
      </w:pPr>
      <w:r w:rsidRPr="00181D32">
        <w:rPr>
          <w:szCs w:val="24"/>
        </w:rPr>
        <w:t>Šiuo pasiūlymu pažymime, kad sutinkame su visomis pirkimo sąlygomis, nustatytomis:</w:t>
      </w:r>
    </w:p>
    <w:p w14:paraId="2838FC19" w14:textId="624BF35A" w:rsidR="008A659E" w:rsidRPr="008C2898" w:rsidRDefault="008A659E">
      <w:pPr>
        <w:numPr>
          <w:ilvl w:val="0"/>
          <w:numId w:val="2"/>
        </w:numPr>
        <w:jc w:val="both"/>
        <w:rPr>
          <w:szCs w:val="24"/>
        </w:rPr>
      </w:pPr>
      <w:r w:rsidRPr="008C2898">
        <w:rPr>
          <w:szCs w:val="24"/>
        </w:rPr>
        <w:t>konkurso</w:t>
      </w:r>
      <w:r w:rsidR="008C54A6" w:rsidRPr="008C2898">
        <w:rPr>
          <w:szCs w:val="24"/>
        </w:rPr>
        <w:t xml:space="preserve"> </w:t>
      </w:r>
      <w:r w:rsidRPr="008C2898">
        <w:rPr>
          <w:szCs w:val="24"/>
        </w:rPr>
        <w:t>skelbime, išspausdintame</w:t>
      </w:r>
      <w:r w:rsidR="007C447A" w:rsidRPr="008C2898">
        <w:rPr>
          <w:szCs w:val="24"/>
        </w:rPr>
        <w:t xml:space="preserve"> </w:t>
      </w:r>
      <w:hyperlink r:id="rId10" w:history="1">
        <w:r w:rsidR="007C447A" w:rsidRPr="008C2898">
          <w:rPr>
            <w:rStyle w:val="Hyperlink"/>
            <w:szCs w:val="24"/>
          </w:rPr>
          <w:t>www.esinvesticijos.lt</w:t>
        </w:r>
      </w:hyperlink>
      <w:r w:rsidR="007C447A" w:rsidRPr="008C2898">
        <w:rPr>
          <w:szCs w:val="24"/>
        </w:rPr>
        <w:t xml:space="preserve"> </w:t>
      </w:r>
      <w:r w:rsidRPr="008C2898">
        <w:rPr>
          <w:szCs w:val="24"/>
        </w:rPr>
        <w:t>;</w:t>
      </w:r>
    </w:p>
    <w:p w14:paraId="2D2C1F4E" w14:textId="00F68576" w:rsidR="008A659E" w:rsidRPr="00181D32" w:rsidRDefault="008A659E">
      <w:pPr>
        <w:numPr>
          <w:ilvl w:val="0"/>
          <w:numId w:val="2"/>
        </w:numPr>
        <w:jc w:val="both"/>
        <w:rPr>
          <w:szCs w:val="24"/>
        </w:rPr>
      </w:pPr>
      <w:r w:rsidRPr="00181D32">
        <w:rPr>
          <w:szCs w:val="24"/>
        </w:rPr>
        <w:t>konkurso</w:t>
      </w:r>
      <w:r w:rsidR="008C54A6" w:rsidRPr="00181D32">
        <w:rPr>
          <w:szCs w:val="24"/>
        </w:rPr>
        <w:t xml:space="preserve"> </w:t>
      </w:r>
      <w:r w:rsidRPr="00181D32">
        <w:rPr>
          <w:szCs w:val="24"/>
        </w:rPr>
        <w:t>sąlygose;</w:t>
      </w:r>
    </w:p>
    <w:p w14:paraId="10B9AD1C" w14:textId="77777777" w:rsidR="008A659E" w:rsidRPr="00181D32" w:rsidRDefault="008A659E">
      <w:pPr>
        <w:numPr>
          <w:ilvl w:val="0"/>
          <w:numId w:val="2"/>
        </w:numPr>
        <w:jc w:val="both"/>
        <w:rPr>
          <w:szCs w:val="24"/>
        </w:rPr>
      </w:pPr>
      <w:r w:rsidRPr="00181D32">
        <w:rPr>
          <w:szCs w:val="24"/>
        </w:rPr>
        <w:t>kituose pirkimo dokumentuose.</w:t>
      </w:r>
    </w:p>
    <w:p w14:paraId="3E32C05F" w14:textId="77777777" w:rsidR="008A659E" w:rsidRPr="00181D32" w:rsidRDefault="008A659E">
      <w:pPr>
        <w:jc w:val="both"/>
        <w:rPr>
          <w:szCs w:val="24"/>
        </w:rPr>
      </w:pPr>
    </w:p>
    <w:p w14:paraId="3C0AD501" w14:textId="01004598" w:rsidR="008A659E" w:rsidRPr="007C447A" w:rsidRDefault="008A659E">
      <w:pPr>
        <w:ind w:firstLine="720"/>
        <w:jc w:val="both"/>
        <w:rPr>
          <w:szCs w:val="24"/>
        </w:rPr>
      </w:pPr>
      <w:r w:rsidRPr="007C447A">
        <w:rPr>
          <w:szCs w:val="24"/>
        </w:rPr>
        <w:t>Mes siūlome šias</w:t>
      </w:r>
      <w:r w:rsidR="007C447A" w:rsidRPr="007C447A">
        <w:rPr>
          <w:szCs w:val="24"/>
        </w:rPr>
        <w:t xml:space="preserve"> mokymo paslaugas</w:t>
      </w:r>
      <w:r w:rsidRPr="007C447A">
        <w:rPr>
          <w:szCs w:val="24"/>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31"/>
        <w:gridCol w:w="992"/>
        <w:gridCol w:w="1134"/>
        <w:gridCol w:w="1560"/>
        <w:gridCol w:w="1701"/>
      </w:tblGrid>
      <w:tr w:rsidR="0093747D" w:rsidRPr="00181D32" w14:paraId="20634183" w14:textId="77777777" w:rsidTr="00886607">
        <w:tc>
          <w:tcPr>
            <w:tcW w:w="567" w:type="dxa"/>
          </w:tcPr>
          <w:p w14:paraId="069A4EB3" w14:textId="77777777" w:rsidR="0093747D" w:rsidRPr="007C447A" w:rsidRDefault="0093747D" w:rsidP="00921C79">
            <w:pPr>
              <w:jc w:val="center"/>
              <w:rPr>
                <w:szCs w:val="24"/>
              </w:rPr>
            </w:pPr>
            <w:r w:rsidRPr="007C447A">
              <w:rPr>
                <w:szCs w:val="24"/>
              </w:rPr>
              <w:t>Eil. Nr.</w:t>
            </w:r>
          </w:p>
        </w:tc>
        <w:tc>
          <w:tcPr>
            <w:tcW w:w="3431" w:type="dxa"/>
          </w:tcPr>
          <w:p w14:paraId="68C9D981" w14:textId="650F5A59" w:rsidR="0093747D" w:rsidRPr="007C447A" w:rsidRDefault="0093747D" w:rsidP="00921C79">
            <w:pPr>
              <w:jc w:val="center"/>
              <w:rPr>
                <w:szCs w:val="24"/>
              </w:rPr>
            </w:pPr>
            <w:r w:rsidRPr="007C447A">
              <w:rPr>
                <w:szCs w:val="24"/>
              </w:rPr>
              <w:t>Mokymo modulio pavadinimas</w:t>
            </w:r>
          </w:p>
        </w:tc>
        <w:tc>
          <w:tcPr>
            <w:tcW w:w="992" w:type="dxa"/>
          </w:tcPr>
          <w:p w14:paraId="22AA17B6" w14:textId="414F6475" w:rsidR="00943575" w:rsidRPr="007C447A" w:rsidRDefault="00943575" w:rsidP="00842611">
            <w:pPr>
              <w:jc w:val="center"/>
              <w:rPr>
                <w:szCs w:val="24"/>
              </w:rPr>
            </w:pPr>
            <w:r>
              <w:rPr>
                <w:szCs w:val="24"/>
              </w:rPr>
              <w:t>Dalyvių skaičius</w:t>
            </w:r>
          </w:p>
        </w:tc>
        <w:tc>
          <w:tcPr>
            <w:tcW w:w="1134" w:type="dxa"/>
          </w:tcPr>
          <w:p w14:paraId="725C5F88" w14:textId="47494F47" w:rsidR="0093747D" w:rsidRPr="007C447A" w:rsidRDefault="0093747D" w:rsidP="00842611">
            <w:pPr>
              <w:jc w:val="center"/>
              <w:rPr>
                <w:szCs w:val="24"/>
              </w:rPr>
            </w:pPr>
            <w:r w:rsidRPr="007C447A">
              <w:rPr>
                <w:szCs w:val="24"/>
              </w:rPr>
              <w:t>M</w:t>
            </w:r>
            <w:r w:rsidR="00886607">
              <w:rPr>
                <w:szCs w:val="24"/>
              </w:rPr>
              <w:t>odulio trukmė (val.)</w:t>
            </w:r>
          </w:p>
        </w:tc>
        <w:tc>
          <w:tcPr>
            <w:tcW w:w="1560" w:type="dxa"/>
          </w:tcPr>
          <w:p w14:paraId="0A795AAB" w14:textId="63753920" w:rsidR="0093747D" w:rsidRPr="00F81C56" w:rsidRDefault="0093747D" w:rsidP="005A64EE">
            <w:pPr>
              <w:rPr>
                <w:szCs w:val="24"/>
              </w:rPr>
            </w:pPr>
            <w:r w:rsidRPr="00F81C56">
              <w:rPr>
                <w:szCs w:val="24"/>
              </w:rPr>
              <w:t>Vieno modulio kaina vienam dalyviui, Eur (be PVM)</w:t>
            </w:r>
          </w:p>
        </w:tc>
        <w:tc>
          <w:tcPr>
            <w:tcW w:w="1701" w:type="dxa"/>
          </w:tcPr>
          <w:p w14:paraId="6C980E23" w14:textId="142AEAEC" w:rsidR="0093747D" w:rsidRPr="00F81C56" w:rsidRDefault="0093747D" w:rsidP="005A64EE">
            <w:pPr>
              <w:rPr>
                <w:szCs w:val="24"/>
              </w:rPr>
            </w:pPr>
            <w:r w:rsidRPr="00F81C56">
              <w:rPr>
                <w:szCs w:val="24"/>
              </w:rPr>
              <w:t>Vieno modulio kaina vienam dalyviui, Eur (su PVM)</w:t>
            </w:r>
          </w:p>
        </w:tc>
      </w:tr>
      <w:tr w:rsidR="0093747D" w:rsidRPr="00181D32" w14:paraId="11B02117" w14:textId="77777777" w:rsidTr="00886607">
        <w:tc>
          <w:tcPr>
            <w:tcW w:w="567" w:type="dxa"/>
          </w:tcPr>
          <w:p w14:paraId="1AD50E8A" w14:textId="6F429767" w:rsidR="0093747D" w:rsidRPr="00181D32" w:rsidRDefault="0093747D" w:rsidP="00921C79">
            <w:pPr>
              <w:jc w:val="both"/>
              <w:rPr>
                <w:szCs w:val="24"/>
              </w:rPr>
            </w:pPr>
            <w:r>
              <w:rPr>
                <w:szCs w:val="24"/>
              </w:rPr>
              <w:t>1.</w:t>
            </w:r>
          </w:p>
        </w:tc>
        <w:tc>
          <w:tcPr>
            <w:tcW w:w="3431" w:type="dxa"/>
          </w:tcPr>
          <w:p w14:paraId="7A9B96B3" w14:textId="20636D67" w:rsidR="0093747D" w:rsidRPr="00181D32" w:rsidRDefault="00886607" w:rsidP="00B94D18">
            <w:pPr>
              <w:rPr>
                <w:szCs w:val="24"/>
              </w:rPr>
            </w:pPr>
            <w:proofErr w:type="spellStart"/>
            <w:r w:rsidRPr="009C4C53">
              <w:rPr>
                <w:szCs w:val="24"/>
              </w:rPr>
              <w:t>Dentalinė</w:t>
            </w:r>
            <w:proofErr w:type="spellEnd"/>
            <w:r w:rsidRPr="009C4C53">
              <w:rPr>
                <w:szCs w:val="24"/>
              </w:rPr>
              <w:t xml:space="preserve"> Architektūra – biometrinių duomenų registravimo, fiksavimo ir perdavimo technikos. </w:t>
            </w:r>
          </w:p>
        </w:tc>
        <w:tc>
          <w:tcPr>
            <w:tcW w:w="992" w:type="dxa"/>
          </w:tcPr>
          <w:p w14:paraId="3DF157AD" w14:textId="2463DBF2" w:rsidR="0093747D" w:rsidRPr="00181D32" w:rsidRDefault="0093747D" w:rsidP="00842611">
            <w:pPr>
              <w:jc w:val="center"/>
              <w:rPr>
                <w:szCs w:val="24"/>
              </w:rPr>
            </w:pPr>
            <w:r>
              <w:rPr>
                <w:szCs w:val="24"/>
              </w:rPr>
              <w:t>35</w:t>
            </w:r>
          </w:p>
        </w:tc>
        <w:tc>
          <w:tcPr>
            <w:tcW w:w="1134" w:type="dxa"/>
          </w:tcPr>
          <w:p w14:paraId="6EBD4B0E" w14:textId="09AEF1D0" w:rsidR="0093747D" w:rsidRPr="00181D32" w:rsidRDefault="00886607" w:rsidP="00842611">
            <w:pPr>
              <w:jc w:val="center"/>
              <w:rPr>
                <w:szCs w:val="24"/>
              </w:rPr>
            </w:pPr>
            <w:r>
              <w:rPr>
                <w:szCs w:val="24"/>
              </w:rPr>
              <w:t>18</w:t>
            </w:r>
          </w:p>
        </w:tc>
        <w:tc>
          <w:tcPr>
            <w:tcW w:w="1560" w:type="dxa"/>
          </w:tcPr>
          <w:p w14:paraId="543B06E0" w14:textId="77777777" w:rsidR="0093747D" w:rsidRPr="00181D32" w:rsidRDefault="0093747D" w:rsidP="00921C79">
            <w:pPr>
              <w:jc w:val="both"/>
              <w:rPr>
                <w:szCs w:val="24"/>
              </w:rPr>
            </w:pPr>
          </w:p>
        </w:tc>
        <w:tc>
          <w:tcPr>
            <w:tcW w:w="1701" w:type="dxa"/>
          </w:tcPr>
          <w:p w14:paraId="7783ADD1" w14:textId="77777777" w:rsidR="0093747D" w:rsidRPr="00181D32" w:rsidRDefault="0093747D" w:rsidP="00921C79">
            <w:pPr>
              <w:jc w:val="both"/>
              <w:rPr>
                <w:szCs w:val="24"/>
              </w:rPr>
            </w:pPr>
          </w:p>
        </w:tc>
      </w:tr>
      <w:tr w:rsidR="0093747D" w:rsidRPr="00181D32" w14:paraId="4A39D9E2" w14:textId="77777777" w:rsidTr="00886607">
        <w:tc>
          <w:tcPr>
            <w:tcW w:w="567" w:type="dxa"/>
          </w:tcPr>
          <w:p w14:paraId="2CF23411" w14:textId="59F5F019" w:rsidR="0093747D" w:rsidRPr="00181D32" w:rsidRDefault="0093747D" w:rsidP="00921C79">
            <w:pPr>
              <w:jc w:val="both"/>
              <w:rPr>
                <w:szCs w:val="24"/>
              </w:rPr>
            </w:pPr>
            <w:r>
              <w:rPr>
                <w:szCs w:val="24"/>
              </w:rPr>
              <w:t>2.</w:t>
            </w:r>
          </w:p>
        </w:tc>
        <w:tc>
          <w:tcPr>
            <w:tcW w:w="3431" w:type="dxa"/>
          </w:tcPr>
          <w:p w14:paraId="62C4394E" w14:textId="3E66415D" w:rsidR="0093747D" w:rsidRPr="00181D32" w:rsidRDefault="000D2147" w:rsidP="000D2147">
            <w:pPr>
              <w:rPr>
                <w:szCs w:val="24"/>
              </w:rPr>
            </w:pPr>
            <w:proofErr w:type="spellStart"/>
            <w:r w:rsidRPr="009C4C53">
              <w:rPr>
                <w:szCs w:val="24"/>
              </w:rPr>
              <w:t>Dentalinė</w:t>
            </w:r>
            <w:proofErr w:type="spellEnd"/>
            <w:r w:rsidRPr="009C4C53">
              <w:rPr>
                <w:szCs w:val="24"/>
              </w:rPr>
              <w:t xml:space="preserve"> architektūra. Diagnostinis vaškavimas. </w:t>
            </w:r>
          </w:p>
        </w:tc>
        <w:tc>
          <w:tcPr>
            <w:tcW w:w="992" w:type="dxa"/>
          </w:tcPr>
          <w:p w14:paraId="1CD749F8" w14:textId="547AA876" w:rsidR="0093747D" w:rsidRPr="00181D32" w:rsidRDefault="0093747D" w:rsidP="00842611">
            <w:pPr>
              <w:jc w:val="center"/>
              <w:rPr>
                <w:szCs w:val="24"/>
              </w:rPr>
            </w:pPr>
            <w:r>
              <w:rPr>
                <w:szCs w:val="24"/>
              </w:rPr>
              <w:t>35</w:t>
            </w:r>
          </w:p>
        </w:tc>
        <w:tc>
          <w:tcPr>
            <w:tcW w:w="1134" w:type="dxa"/>
          </w:tcPr>
          <w:p w14:paraId="0A3D6066" w14:textId="32C8C988" w:rsidR="0093747D" w:rsidRPr="00181D32" w:rsidRDefault="000D2147" w:rsidP="00842611">
            <w:pPr>
              <w:jc w:val="center"/>
              <w:rPr>
                <w:szCs w:val="24"/>
              </w:rPr>
            </w:pPr>
            <w:r>
              <w:rPr>
                <w:szCs w:val="24"/>
              </w:rPr>
              <w:t>36</w:t>
            </w:r>
          </w:p>
        </w:tc>
        <w:tc>
          <w:tcPr>
            <w:tcW w:w="1560" w:type="dxa"/>
          </w:tcPr>
          <w:p w14:paraId="35132293" w14:textId="77777777" w:rsidR="0093747D" w:rsidRPr="00181D32" w:rsidRDefault="0093747D" w:rsidP="00921C79">
            <w:pPr>
              <w:jc w:val="both"/>
              <w:rPr>
                <w:szCs w:val="24"/>
              </w:rPr>
            </w:pPr>
          </w:p>
        </w:tc>
        <w:tc>
          <w:tcPr>
            <w:tcW w:w="1701" w:type="dxa"/>
          </w:tcPr>
          <w:p w14:paraId="3A222031" w14:textId="77777777" w:rsidR="0093747D" w:rsidRPr="00181D32" w:rsidRDefault="0093747D" w:rsidP="00921C79">
            <w:pPr>
              <w:jc w:val="both"/>
              <w:rPr>
                <w:szCs w:val="24"/>
              </w:rPr>
            </w:pPr>
          </w:p>
        </w:tc>
      </w:tr>
      <w:tr w:rsidR="0093747D" w:rsidRPr="00181D32" w14:paraId="6A50EE0C" w14:textId="77777777" w:rsidTr="00886607">
        <w:tc>
          <w:tcPr>
            <w:tcW w:w="567" w:type="dxa"/>
          </w:tcPr>
          <w:p w14:paraId="28688407" w14:textId="2C21EB1F" w:rsidR="0093747D" w:rsidRPr="00181D32" w:rsidRDefault="0093747D" w:rsidP="00921C79">
            <w:pPr>
              <w:jc w:val="both"/>
              <w:rPr>
                <w:szCs w:val="24"/>
              </w:rPr>
            </w:pPr>
            <w:r>
              <w:rPr>
                <w:szCs w:val="24"/>
              </w:rPr>
              <w:t>3.</w:t>
            </w:r>
          </w:p>
        </w:tc>
        <w:tc>
          <w:tcPr>
            <w:tcW w:w="3431" w:type="dxa"/>
          </w:tcPr>
          <w:p w14:paraId="71A47B51" w14:textId="4779E781" w:rsidR="00842611" w:rsidRPr="009C4C53" w:rsidRDefault="00842611" w:rsidP="00842611">
            <w:pPr>
              <w:jc w:val="both"/>
              <w:rPr>
                <w:szCs w:val="24"/>
              </w:rPr>
            </w:pPr>
            <w:proofErr w:type="spellStart"/>
            <w:r w:rsidRPr="009C4C53">
              <w:rPr>
                <w:szCs w:val="24"/>
              </w:rPr>
              <w:t>Karvingas</w:t>
            </w:r>
            <w:proofErr w:type="spellEnd"/>
            <w:r w:rsidRPr="009C4C53">
              <w:rPr>
                <w:szCs w:val="24"/>
              </w:rPr>
              <w:t xml:space="preserve"> – dantų anatomijos, morfologijos ir tekstūros </w:t>
            </w:r>
            <w:r w:rsidRPr="009C4C53">
              <w:rPr>
                <w:szCs w:val="24"/>
              </w:rPr>
              <w:lastRenderedPageBreak/>
              <w:t xml:space="preserve">savarankiško mokymosi ir tobulėjimo pagrindai. </w:t>
            </w:r>
          </w:p>
          <w:p w14:paraId="4C9DBA9D" w14:textId="77777777" w:rsidR="0093747D" w:rsidRPr="00181D32" w:rsidRDefault="0093747D" w:rsidP="00921C79">
            <w:pPr>
              <w:jc w:val="both"/>
              <w:rPr>
                <w:szCs w:val="24"/>
              </w:rPr>
            </w:pPr>
          </w:p>
        </w:tc>
        <w:tc>
          <w:tcPr>
            <w:tcW w:w="992" w:type="dxa"/>
          </w:tcPr>
          <w:p w14:paraId="5A0CEA1B" w14:textId="18DA255D" w:rsidR="0093747D" w:rsidRPr="00181D32" w:rsidRDefault="00842611" w:rsidP="00842611">
            <w:pPr>
              <w:jc w:val="center"/>
              <w:rPr>
                <w:szCs w:val="24"/>
              </w:rPr>
            </w:pPr>
            <w:r>
              <w:rPr>
                <w:szCs w:val="24"/>
              </w:rPr>
              <w:lastRenderedPageBreak/>
              <w:t>35</w:t>
            </w:r>
          </w:p>
        </w:tc>
        <w:tc>
          <w:tcPr>
            <w:tcW w:w="1134" w:type="dxa"/>
          </w:tcPr>
          <w:p w14:paraId="3C7DFC2E" w14:textId="1573EA29" w:rsidR="0093747D" w:rsidRPr="00181D32" w:rsidRDefault="00842611" w:rsidP="00842611">
            <w:pPr>
              <w:jc w:val="center"/>
              <w:rPr>
                <w:szCs w:val="24"/>
              </w:rPr>
            </w:pPr>
            <w:r>
              <w:rPr>
                <w:szCs w:val="24"/>
              </w:rPr>
              <w:t>36</w:t>
            </w:r>
          </w:p>
        </w:tc>
        <w:tc>
          <w:tcPr>
            <w:tcW w:w="1560" w:type="dxa"/>
          </w:tcPr>
          <w:p w14:paraId="1F1C4967" w14:textId="77777777" w:rsidR="0093747D" w:rsidRPr="00181D32" w:rsidRDefault="0093747D" w:rsidP="00921C79">
            <w:pPr>
              <w:jc w:val="both"/>
              <w:rPr>
                <w:szCs w:val="24"/>
              </w:rPr>
            </w:pPr>
          </w:p>
        </w:tc>
        <w:tc>
          <w:tcPr>
            <w:tcW w:w="1701" w:type="dxa"/>
          </w:tcPr>
          <w:p w14:paraId="1B38BA54" w14:textId="77777777" w:rsidR="0093747D" w:rsidRPr="00181D32" w:rsidRDefault="0093747D" w:rsidP="00921C79">
            <w:pPr>
              <w:jc w:val="both"/>
              <w:rPr>
                <w:szCs w:val="24"/>
              </w:rPr>
            </w:pPr>
          </w:p>
        </w:tc>
      </w:tr>
      <w:tr w:rsidR="0093747D" w:rsidRPr="00181D32" w14:paraId="4B411C43" w14:textId="77777777" w:rsidTr="00886607">
        <w:tc>
          <w:tcPr>
            <w:tcW w:w="567" w:type="dxa"/>
          </w:tcPr>
          <w:p w14:paraId="413DF6CC" w14:textId="0E274B7A" w:rsidR="0093747D" w:rsidRPr="00181D32" w:rsidRDefault="0093747D" w:rsidP="00921C79">
            <w:pPr>
              <w:jc w:val="both"/>
              <w:rPr>
                <w:szCs w:val="24"/>
              </w:rPr>
            </w:pPr>
            <w:r>
              <w:rPr>
                <w:szCs w:val="24"/>
              </w:rPr>
              <w:t>4.</w:t>
            </w:r>
          </w:p>
        </w:tc>
        <w:tc>
          <w:tcPr>
            <w:tcW w:w="3431" w:type="dxa"/>
          </w:tcPr>
          <w:p w14:paraId="0131B86B" w14:textId="7A8D103A" w:rsidR="0093747D" w:rsidRPr="00181D32" w:rsidRDefault="00842611" w:rsidP="00921C79">
            <w:pPr>
              <w:jc w:val="both"/>
              <w:rPr>
                <w:szCs w:val="24"/>
              </w:rPr>
            </w:pPr>
            <w:r w:rsidRPr="00810687">
              <w:rPr>
                <w:szCs w:val="24"/>
              </w:rPr>
              <w:t xml:space="preserve">Protezavimas ant implantų </w:t>
            </w:r>
            <w:proofErr w:type="spellStart"/>
            <w:r w:rsidRPr="00810687">
              <w:rPr>
                <w:szCs w:val="24"/>
              </w:rPr>
              <w:t>Zero</w:t>
            </w:r>
            <w:proofErr w:type="spellEnd"/>
            <w:r w:rsidRPr="00810687">
              <w:rPr>
                <w:szCs w:val="24"/>
              </w:rPr>
              <w:t xml:space="preserve"> </w:t>
            </w:r>
            <w:proofErr w:type="spellStart"/>
            <w:r w:rsidRPr="00810687">
              <w:rPr>
                <w:szCs w:val="24"/>
              </w:rPr>
              <w:t>bone</w:t>
            </w:r>
            <w:proofErr w:type="spellEnd"/>
            <w:r w:rsidRPr="00810687">
              <w:rPr>
                <w:szCs w:val="24"/>
              </w:rPr>
              <w:t xml:space="preserve"> </w:t>
            </w:r>
            <w:proofErr w:type="spellStart"/>
            <w:r w:rsidRPr="00810687">
              <w:rPr>
                <w:szCs w:val="24"/>
              </w:rPr>
              <w:t>loss</w:t>
            </w:r>
            <w:proofErr w:type="spellEnd"/>
            <w:r w:rsidRPr="00810687">
              <w:rPr>
                <w:szCs w:val="24"/>
              </w:rPr>
              <w:t xml:space="preserve"> </w:t>
            </w:r>
            <w:proofErr w:type="spellStart"/>
            <w:r w:rsidRPr="00810687">
              <w:rPr>
                <w:szCs w:val="24"/>
              </w:rPr>
              <w:t>concepts</w:t>
            </w:r>
            <w:proofErr w:type="spellEnd"/>
            <w:r w:rsidRPr="00810687">
              <w:rPr>
                <w:szCs w:val="24"/>
              </w:rPr>
              <w:t xml:space="preserve">.  </w:t>
            </w:r>
          </w:p>
        </w:tc>
        <w:tc>
          <w:tcPr>
            <w:tcW w:w="992" w:type="dxa"/>
          </w:tcPr>
          <w:p w14:paraId="6B7C9F36" w14:textId="36697113" w:rsidR="0093747D" w:rsidRPr="00181D32" w:rsidRDefault="0093747D" w:rsidP="00842611">
            <w:pPr>
              <w:jc w:val="center"/>
              <w:rPr>
                <w:szCs w:val="24"/>
              </w:rPr>
            </w:pPr>
            <w:r>
              <w:rPr>
                <w:szCs w:val="24"/>
              </w:rPr>
              <w:t>35</w:t>
            </w:r>
          </w:p>
        </w:tc>
        <w:tc>
          <w:tcPr>
            <w:tcW w:w="1134" w:type="dxa"/>
          </w:tcPr>
          <w:p w14:paraId="26F4B941" w14:textId="7E5E165E" w:rsidR="0093747D" w:rsidRPr="00181D32" w:rsidRDefault="00842611" w:rsidP="00842611">
            <w:pPr>
              <w:jc w:val="center"/>
              <w:rPr>
                <w:szCs w:val="24"/>
              </w:rPr>
            </w:pPr>
            <w:r>
              <w:rPr>
                <w:szCs w:val="24"/>
              </w:rPr>
              <w:t>18</w:t>
            </w:r>
          </w:p>
        </w:tc>
        <w:tc>
          <w:tcPr>
            <w:tcW w:w="1560" w:type="dxa"/>
          </w:tcPr>
          <w:p w14:paraId="14D3A2B2" w14:textId="77777777" w:rsidR="0093747D" w:rsidRPr="00181D32" w:rsidRDefault="0093747D" w:rsidP="00921C79">
            <w:pPr>
              <w:jc w:val="both"/>
              <w:rPr>
                <w:szCs w:val="24"/>
              </w:rPr>
            </w:pPr>
          </w:p>
        </w:tc>
        <w:tc>
          <w:tcPr>
            <w:tcW w:w="1701" w:type="dxa"/>
          </w:tcPr>
          <w:p w14:paraId="161553EB" w14:textId="77777777" w:rsidR="0093747D" w:rsidRPr="00181D32" w:rsidRDefault="0093747D" w:rsidP="00921C79">
            <w:pPr>
              <w:jc w:val="both"/>
              <w:rPr>
                <w:szCs w:val="24"/>
              </w:rPr>
            </w:pPr>
          </w:p>
        </w:tc>
      </w:tr>
      <w:tr w:rsidR="0093747D" w:rsidRPr="00181D32" w14:paraId="22C0FAED" w14:textId="77777777" w:rsidTr="00886607">
        <w:tc>
          <w:tcPr>
            <w:tcW w:w="567" w:type="dxa"/>
          </w:tcPr>
          <w:p w14:paraId="4BF3E6C2" w14:textId="22661B9A" w:rsidR="0093747D" w:rsidRPr="00181D32" w:rsidRDefault="0093747D" w:rsidP="00921C79">
            <w:pPr>
              <w:jc w:val="both"/>
              <w:rPr>
                <w:szCs w:val="24"/>
              </w:rPr>
            </w:pPr>
            <w:r>
              <w:rPr>
                <w:szCs w:val="24"/>
              </w:rPr>
              <w:t>5.</w:t>
            </w:r>
          </w:p>
        </w:tc>
        <w:tc>
          <w:tcPr>
            <w:tcW w:w="3431" w:type="dxa"/>
          </w:tcPr>
          <w:p w14:paraId="66E86B07" w14:textId="3D4E8E1E" w:rsidR="0093747D" w:rsidRPr="00181D32" w:rsidRDefault="00842611" w:rsidP="00842611">
            <w:pPr>
              <w:jc w:val="both"/>
              <w:rPr>
                <w:szCs w:val="24"/>
              </w:rPr>
            </w:pPr>
            <w:r w:rsidRPr="006342B9">
              <w:rPr>
                <w:szCs w:val="24"/>
              </w:rPr>
              <w:t xml:space="preserve">ANTERIOR sluoksnis po sluoksnio. </w:t>
            </w:r>
            <w:r w:rsidRPr="006342B9">
              <w:rPr>
                <w:bCs/>
                <w:szCs w:val="24"/>
              </w:rPr>
              <w:t>Dantų protezavimas cirkonio keramikos vainikėliais priekinių dantų srityje.</w:t>
            </w:r>
            <w:r>
              <w:rPr>
                <w:bCs/>
                <w:szCs w:val="24"/>
              </w:rPr>
              <w:t xml:space="preserve"> </w:t>
            </w:r>
          </w:p>
        </w:tc>
        <w:tc>
          <w:tcPr>
            <w:tcW w:w="992" w:type="dxa"/>
          </w:tcPr>
          <w:p w14:paraId="7D5EE17A" w14:textId="246B9A11" w:rsidR="0093747D" w:rsidRPr="00181D32" w:rsidRDefault="0093747D" w:rsidP="00842611">
            <w:pPr>
              <w:jc w:val="center"/>
              <w:rPr>
                <w:szCs w:val="24"/>
              </w:rPr>
            </w:pPr>
            <w:r>
              <w:rPr>
                <w:szCs w:val="24"/>
              </w:rPr>
              <w:t>35</w:t>
            </w:r>
          </w:p>
        </w:tc>
        <w:tc>
          <w:tcPr>
            <w:tcW w:w="1134" w:type="dxa"/>
          </w:tcPr>
          <w:p w14:paraId="3BFD01C7" w14:textId="366B5B55" w:rsidR="0093747D" w:rsidRPr="00181D32" w:rsidRDefault="00842611" w:rsidP="00842611">
            <w:pPr>
              <w:jc w:val="center"/>
              <w:rPr>
                <w:szCs w:val="24"/>
              </w:rPr>
            </w:pPr>
            <w:r>
              <w:rPr>
                <w:szCs w:val="24"/>
              </w:rPr>
              <w:t>36</w:t>
            </w:r>
          </w:p>
        </w:tc>
        <w:tc>
          <w:tcPr>
            <w:tcW w:w="1560" w:type="dxa"/>
          </w:tcPr>
          <w:p w14:paraId="6FCE026B" w14:textId="77777777" w:rsidR="0093747D" w:rsidRPr="00181D32" w:rsidRDefault="0093747D" w:rsidP="00921C79">
            <w:pPr>
              <w:jc w:val="both"/>
              <w:rPr>
                <w:szCs w:val="24"/>
              </w:rPr>
            </w:pPr>
          </w:p>
        </w:tc>
        <w:tc>
          <w:tcPr>
            <w:tcW w:w="1701" w:type="dxa"/>
          </w:tcPr>
          <w:p w14:paraId="4D3FC6F8" w14:textId="77777777" w:rsidR="0093747D" w:rsidRPr="00181D32" w:rsidRDefault="0093747D" w:rsidP="00921C79">
            <w:pPr>
              <w:jc w:val="both"/>
              <w:rPr>
                <w:szCs w:val="24"/>
              </w:rPr>
            </w:pPr>
          </w:p>
        </w:tc>
      </w:tr>
      <w:tr w:rsidR="0093747D" w:rsidRPr="00181D32" w14:paraId="068D108C" w14:textId="77777777" w:rsidTr="00886607">
        <w:tc>
          <w:tcPr>
            <w:tcW w:w="567" w:type="dxa"/>
          </w:tcPr>
          <w:p w14:paraId="5EE7DBCB" w14:textId="77777777" w:rsidR="0093747D" w:rsidRPr="00181D32" w:rsidRDefault="0093747D" w:rsidP="00921C79">
            <w:pPr>
              <w:jc w:val="both"/>
              <w:rPr>
                <w:szCs w:val="24"/>
              </w:rPr>
            </w:pPr>
          </w:p>
        </w:tc>
        <w:tc>
          <w:tcPr>
            <w:tcW w:w="3431" w:type="dxa"/>
          </w:tcPr>
          <w:p w14:paraId="7FE7E9B6" w14:textId="3EF86360" w:rsidR="0093747D" w:rsidRPr="00181D32" w:rsidRDefault="00842611" w:rsidP="00921C79">
            <w:pPr>
              <w:jc w:val="both"/>
              <w:rPr>
                <w:szCs w:val="24"/>
              </w:rPr>
            </w:pPr>
            <w:r>
              <w:rPr>
                <w:szCs w:val="24"/>
              </w:rPr>
              <w:t>Iš viso:</w:t>
            </w:r>
          </w:p>
        </w:tc>
        <w:tc>
          <w:tcPr>
            <w:tcW w:w="992" w:type="dxa"/>
          </w:tcPr>
          <w:p w14:paraId="7EFDEBB1" w14:textId="2CAA7552" w:rsidR="0093747D" w:rsidRPr="00181D32" w:rsidRDefault="00842611" w:rsidP="00842611">
            <w:pPr>
              <w:jc w:val="center"/>
              <w:rPr>
                <w:szCs w:val="24"/>
              </w:rPr>
            </w:pPr>
            <w:r>
              <w:rPr>
                <w:szCs w:val="24"/>
              </w:rPr>
              <w:t>35</w:t>
            </w:r>
          </w:p>
        </w:tc>
        <w:tc>
          <w:tcPr>
            <w:tcW w:w="1134" w:type="dxa"/>
          </w:tcPr>
          <w:p w14:paraId="6E47D9D0" w14:textId="137CFEFB" w:rsidR="0093747D" w:rsidRPr="00181D32" w:rsidRDefault="00842611" w:rsidP="00842611">
            <w:pPr>
              <w:jc w:val="center"/>
              <w:rPr>
                <w:szCs w:val="24"/>
              </w:rPr>
            </w:pPr>
            <w:r>
              <w:rPr>
                <w:szCs w:val="24"/>
              </w:rPr>
              <w:t>144</w:t>
            </w:r>
          </w:p>
        </w:tc>
        <w:tc>
          <w:tcPr>
            <w:tcW w:w="1560" w:type="dxa"/>
          </w:tcPr>
          <w:p w14:paraId="0E11552A" w14:textId="2BAD4951" w:rsidR="0093747D" w:rsidRPr="00181D32" w:rsidRDefault="004E5AC2" w:rsidP="00921C79">
            <w:pPr>
              <w:jc w:val="both"/>
              <w:rPr>
                <w:szCs w:val="24"/>
              </w:rPr>
            </w:pPr>
            <w:r>
              <w:rPr>
                <w:szCs w:val="24"/>
              </w:rPr>
              <w:t>......               Eur be PVM</w:t>
            </w:r>
          </w:p>
        </w:tc>
        <w:tc>
          <w:tcPr>
            <w:tcW w:w="1701" w:type="dxa"/>
          </w:tcPr>
          <w:p w14:paraId="49FCE940" w14:textId="351D186B" w:rsidR="0093747D" w:rsidRPr="00181D32" w:rsidRDefault="004E5AC2" w:rsidP="00921C79">
            <w:pPr>
              <w:jc w:val="both"/>
              <w:rPr>
                <w:szCs w:val="24"/>
              </w:rPr>
            </w:pPr>
            <w:r>
              <w:rPr>
                <w:szCs w:val="24"/>
              </w:rPr>
              <w:t>.....                   Eur su PVM</w:t>
            </w:r>
          </w:p>
        </w:tc>
      </w:tr>
    </w:tbl>
    <w:p w14:paraId="3DC931C7" w14:textId="77777777" w:rsidR="008A659E" w:rsidRPr="00181D32" w:rsidRDefault="008A659E">
      <w:pPr>
        <w:ind w:firstLine="720"/>
        <w:jc w:val="both"/>
        <w:rPr>
          <w:szCs w:val="24"/>
        </w:rPr>
      </w:pPr>
    </w:p>
    <w:p w14:paraId="6A877CF3" w14:textId="383E9877" w:rsidR="008A659E" w:rsidRPr="00181D32" w:rsidRDefault="008A659E">
      <w:pPr>
        <w:jc w:val="both"/>
        <w:rPr>
          <w:i/>
          <w:szCs w:val="24"/>
        </w:rPr>
      </w:pPr>
      <w:r w:rsidRPr="00181D32">
        <w:rPr>
          <w:i/>
          <w:szCs w:val="24"/>
        </w:rPr>
        <w:t xml:space="preserve">* Paslaugos turi būti išskaidytos pagal </w:t>
      </w:r>
      <w:r w:rsidR="00A811A9">
        <w:rPr>
          <w:i/>
          <w:szCs w:val="24"/>
        </w:rPr>
        <w:t>mokymo modulius</w:t>
      </w:r>
      <w:r w:rsidRPr="00181D32">
        <w:rPr>
          <w:i/>
          <w:szCs w:val="24"/>
        </w:rPr>
        <w:t>, nurodyt</w:t>
      </w:r>
      <w:r w:rsidR="00A811A9">
        <w:rPr>
          <w:i/>
          <w:szCs w:val="24"/>
        </w:rPr>
        <w:t>us</w:t>
      </w:r>
      <w:r w:rsidRPr="00181D32">
        <w:rPr>
          <w:i/>
          <w:szCs w:val="24"/>
        </w:rPr>
        <w:t xml:space="preserve"> Techninėje specifikacijoje, nurodant kiekvieno</w:t>
      </w:r>
      <w:r w:rsidR="00A811A9">
        <w:rPr>
          <w:i/>
          <w:szCs w:val="24"/>
        </w:rPr>
        <w:t xml:space="preserve"> mokymo modulio</w:t>
      </w:r>
      <w:r w:rsidRPr="00181D32">
        <w:rPr>
          <w:i/>
          <w:szCs w:val="24"/>
        </w:rPr>
        <w:t xml:space="preserve"> kainą.</w:t>
      </w:r>
    </w:p>
    <w:p w14:paraId="6AD1786D" w14:textId="77777777" w:rsidR="008A659E" w:rsidRPr="00181D32" w:rsidRDefault="008A659E">
      <w:pPr>
        <w:jc w:val="both"/>
        <w:rPr>
          <w:szCs w:val="24"/>
        </w:rPr>
      </w:pPr>
    </w:p>
    <w:tbl>
      <w:tblPr>
        <w:tblW w:w="9889" w:type="dxa"/>
        <w:tblBorders>
          <w:insideH w:val="single" w:sz="4" w:space="0" w:color="auto"/>
          <w:insideV w:val="single" w:sz="4" w:space="0" w:color="auto"/>
        </w:tblBorders>
        <w:tblLayout w:type="fixed"/>
        <w:tblLook w:val="0000" w:firstRow="0" w:lastRow="0" w:firstColumn="0" w:lastColumn="0" w:noHBand="0" w:noVBand="0"/>
      </w:tblPr>
      <w:tblGrid>
        <w:gridCol w:w="3936"/>
        <w:gridCol w:w="5953"/>
      </w:tblGrid>
      <w:tr w:rsidR="008A659E" w:rsidRPr="00181D32" w14:paraId="51F5C946" w14:textId="77777777">
        <w:tc>
          <w:tcPr>
            <w:tcW w:w="3936" w:type="dxa"/>
            <w:tcBorders>
              <w:top w:val="nil"/>
              <w:bottom w:val="nil"/>
              <w:right w:val="nil"/>
            </w:tcBorders>
          </w:tcPr>
          <w:p w14:paraId="0105DAFF" w14:textId="77777777" w:rsidR="008A659E" w:rsidRPr="00181D32" w:rsidRDefault="008A659E">
            <w:pPr>
              <w:jc w:val="both"/>
              <w:rPr>
                <w:szCs w:val="24"/>
              </w:rPr>
            </w:pPr>
            <w:r w:rsidRPr="00181D32">
              <w:rPr>
                <w:szCs w:val="24"/>
              </w:rPr>
              <w:t>Bendra pasiūlymo kaina su PVM –</w:t>
            </w:r>
          </w:p>
        </w:tc>
        <w:tc>
          <w:tcPr>
            <w:tcW w:w="5953" w:type="dxa"/>
            <w:tcBorders>
              <w:left w:val="nil"/>
            </w:tcBorders>
          </w:tcPr>
          <w:p w14:paraId="58AF239B" w14:textId="77777777" w:rsidR="008A659E" w:rsidRPr="00181D32" w:rsidRDefault="008A659E" w:rsidP="00D87D77">
            <w:pPr>
              <w:jc w:val="both"/>
              <w:rPr>
                <w:szCs w:val="24"/>
              </w:rPr>
            </w:pPr>
            <w:r w:rsidRPr="00181D32">
              <w:rPr>
                <w:szCs w:val="24"/>
              </w:rPr>
              <w:t xml:space="preserve">          </w:t>
            </w:r>
            <w:r w:rsidR="00D87D77" w:rsidRPr="00181D32">
              <w:rPr>
                <w:szCs w:val="24"/>
              </w:rPr>
              <w:t>Eur</w:t>
            </w:r>
          </w:p>
        </w:tc>
      </w:tr>
    </w:tbl>
    <w:p w14:paraId="5D37712C" w14:textId="77777777" w:rsidR="008A659E" w:rsidRPr="00181D32" w:rsidRDefault="008A659E">
      <w:pPr>
        <w:jc w:val="both"/>
        <w:rPr>
          <w:szCs w:val="24"/>
        </w:rPr>
      </w:pPr>
      <w:r w:rsidRPr="00181D32">
        <w:rPr>
          <w:szCs w:val="24"/>
        </w:rPr>
        <w:t>Į šią sumą įeina visos išlaidos ir visi mokesčiai, taip pat ir PVM, kuris sudaro_____________</w:t>
      </w:r>
      <w:r w:rsidR="008C54A6" w:rsidRPr="00181D32">
        <w:rPr>
          <w:szCs w:val="24"/>
        </w:rPr>
        <w:t xml:space="preserve"> </w:t>
      </w:r>
      <w:r w:rsidR="00D87D77" w:rsidRPr="00181D32">
        <w:rPr>
          <w:szCs w:val="24"/>
        </w:rPr>
        <w:t>Eur</w:t>
      </w:r>
      <w:r w:rsidRPr="00181D32">
        <w:rPr>
          <w:szCs w:val="24"/>
        </w:rPr>
        <w:t>.</w:t>
      </w:r>
    </w:p>
    <w:p w14:paraId="32FD90A8" w14:textId="77777777" w:rsidR="008A659E" w:rsidRPr="00181D32" w:rsidRDefault="008A659E">
      <w:pPr>
        <w:jc w:val="both"/>
        <w:rPr>
          <w:szCs w:val="24"/>
        </w:rPr>
      </w:pPr>
    </w:p>
    <w:p w14:paraId="44A3578B" w14:textId="77777777" w:rsidR="008A659E" w:rsidRPr="00181D32" w:rsidRDefault="008A659E">
      <w:pPr>
        <w:ind w:firstLine="720"/>
        <w:jc w:val="both"/>
        <w:rPr>
          <w:szCs w:val="24"/>
        </w:rPr>
      </w:pPr>
      <w:r w:rsidRPr="00181D32">
        <w:rPr>
          <w:szCs w:val="24"/>
        </w:rPr>
        <w:t>Kartu su pasiūlymu pateikiami šie dokumentai:</w:t>
      </w:r>
    </w:p>
    <w:p w14:paraId="49625985" w14:textId="77777777" w:rsidR="008A659E" w:rsidRPr="00181D32" w:rsidRDefault="008A659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A659E" w:rsidRPr="00181D32" w14:paraId="12897F9D" w14:textId="77777777">
        <w:tc>
          <w:tcPr>
            <w:tcW w:w="675" w:type="dxa"/>
            <w:shd w:val="clear" w:color="auto" w:fill="auto"/>
          </w:tcPr>
          <w:p w14:paraId="5D111DFA" w14:textId="77777777" w:rsidR="008A659E" w:rsidRPr="00181D32" w:rsidRDefault="008A659E">
            <w:pPr>
              <w:jc w:val="center"/>
              <w:rPr>
                <w:szCs w:val="24"/>
              </w:rPr>
            </w:pPr>
            <w:proofErr w:type="spellStart"/>
            <w:r w:rsidRPr="00181D32">
              <w:rPr>
                <w:szCs w:val="24"/>
              </w:rPr>
              <w:t>Eil.Nr</w:t>
            </w:r>
            <w:proofErr w:type="spellEnd"/>
            <w:r w:rsidRPr="00181D32">
              <w:rPr>
                <w:szCs w:val="24"/>
              </w:rPr>
              <w:t>.</w:t>
            </w:r>
          </w:p>
        </w:tc>
        <w:tc>
          <w:tcPr>
            <w:tcW w:w="6521" w:type="dxa"/>
            <w:shd w:val="clear" w:color="auto" w:fill="auto"/>
          </w:tcPr>
          <w:p w14:paraId="74B7F7C7" w14:textId="77777777" w:rsidR="008A659E" w:rsidRPr="00181D32" w:rsidRDefault="008A659E">
            <w:pPr>
              <w:jc w:val="center"/>
              <w:rPr>
                <w:szCs w:val="24"/>
              </w:rPr>
            </w:pPr>
            <w:r w:rsidRPr="00181D32">
              <w:rPr>
                <w:szCs w:val="24"/>
              </w:rPr>
              <w:t>Pateiktų dokumentų pavadinimas</w:t>
            </w:r>
          </w:p>
        </w:tc>
        <w:tc>
          <w:tcPr>
            <w:tcW w:w="2693" w:type="dxa"/>
            <w:shd w:val="clear" w:color="auto" w:fill="auto"/>
          </w:tcPr>
          <w:p w14:paraId="50A98614" w14:textId="77777777" w:rsidR="008A659E" w:rsidRPr="00181D32" w:rsidRDefault="008A659E">
            <w:pPr>
              <w:jc w:val="center"/>
              <w:rPr>
                <w:szCs w:val="24"/>
              </w:rPr>
            </w:pPr>
            <w:r w:rsidRPr="00181D32">
              <w:rPr>
                <w:szCs w:val="24"/>
              </w:rPr>
              <w:t>Dokumento puslapių skaičius</w:t>
            </w:r>
          </w:p>
        </w:tc>
      </w:tr>
      <w:tr w:rsidR="008A659E" w:rsidRPr="00181D32" w14:paraId="7A0357D7" w14:textId="77777777">
        <w:tc>
          <w:tcPr>
            <w:tcW w:w="675" w:type="dxa"/>
            <w:shd w:val="clear" w:color="auto" w:fill="auto"/>
          </w:tcPr>
          <w:p w14:paraId="3FF1756A" w14:textId="77777777" w:rsidR="008A659E" w:rsidRPr="00181D32" w:rsidRDefault="008A659E">
            <w:pPr>
              <w:jc w:val="both"/>
              <w:rPr>
                <w:szCs w:val="24"/>
              </w:rPr>
            </w:pPr>
          </w:p>
        </w:tc>
        <w:tc>
          <w:tcPr>
            <w:tcW w:w="6521" w:type="dxa"/>
            <w:shd w:val="clear" w:color="auto" w:fill="auto"/>
          </w:tcPr>
          <w:p w14:paraId="2D323302" w14:textId="77777777" w:rsidR="008A659E" w:rsidRPr="00181D32" w:rsidRDefault="008A659E">
            <w:pPr>
              <w:jc w:val="both"/>
              <w:rPr>
                <w:szCs w:val="24"/>
              </w:rPr>
            </w:pPr>
          </w:p>
        </w:tc>
        <w:tc>
          <w:tcPr>
            <w:tcW w:w="2693" w:type="dxa"/>
            <w:shd w:val="clear" w:color="auto" w:fill="auto"/>
          </w:tcPr>
          <w:p w14:paraId="79DBA2D9" w14:textId="77777777" w:rsidR="008A659E" w:rsidRPr="00181D32" w:rsidRDefault="008A659E">
            <w:pPr>
              <w:jc w:val="both"/>
              <w:rPr>
                <w:szCs w:val="24"/>
              </w:rPr>
            </w:pPr>
          </w:p>
        </w:tc>
      </w:tr>
      <w:tr w:rsidR="008A659E" w:rsidRPr="00181D32" w14:paraId="4B365A96" w14:textId="77777777">
        <w:tc>
          <w:tcPr>
            <w:tcW w:w="675" w:type="dxa"/>
            <w:shd w:val="clear" w:color="auto" w:fill="auto"/>
          </w:tcPr>
          <w:p w14:paraId="6D4DBA6E" w14:textId="77777777" w:rsidR="008A659E" w:rsidRPr="00181D32" w:rsidRDefault="008A659E">
            <w:pPr>
              <w:jc w:val="both"/>
              <w:rPr>
                <w:szCs w:val="24"/>
              </w:rPr>
            </w:pPr>
          </w:p>
        </w:tc>
        <w:tc>
          <w:tcPr>
            <w:tcW w:w="6521" w:type="dxa"/>
            <w:shd w:val="clear" w:color="auto" w:fill="auto"/>
          </w:tcPr>
          <w:p w14:paraId="59F5FA62" w14:textId="77777777" w:rsidR="008A659E" w:rsidRPr="00181D32" w:rsidRDefault="008A659E">
            <w:pPr>
              <w:pStyle w:val="Header"/>
              <w:widowControl/>
              <w:tabs>
                <w:tab w:val="clear" w:pos="4153"/>
                <w:tab w:val="clear" w:pos="8306"/>
              </w:tabs>
              <w:spacing w:after="0"/>
              <w:rPr>
                <w:szCs w:val="24"/>
              </w:rPr>
            </w:pPr>
          </w:p>
        </w:tc>
        <w:tc>
          <w:tcPr>
            <w:tcW w:w="2693" w:type="dxa"/>
            <w:shd w:val="clear" w:color="auto" w:fill="auto"/>
          </w:tcPr>
          <w:p w14:paraId="4C935525" w14:textId="77777777" w:rsidR="008A659E" w:rsidRPr="00181D32" w:rsidRDefault="008A659E">
            <w:pPr>
              <w:jc w:val="both"/>
              <w:rPr>
                <w:szCs w:val="24"/>
              </w:rPr>
            </w:pPr>
          </w:p>
        </w:tc>
      </w:tr>
      <w:tr w:rsidR="008A659E" w:rsidRPr="00181D32" w14:paraId="0F2EA47B" w14:textId="77777777">
        <w:tc>
          <w:tcPr>
            <w:tcW w:w="675" w:type="dxa"/>
            <w:shd w:val="clear" w:color="auto" w:fill="auto"/>
          </w:tcPr>
          <w:p w14:paraId="7F3E06C7" w14:textId="77777777" w:rsidR="008A659E" w:rsidRPr="00181D32" w:rsidRDefault="008A659E">
            <w:pPr>
              <w:jc w:val="both"/>
              <w:rPr>
                <w:szCs w:val="24"/>
              </w:rPr>
            </w:pPr>
          </w:p>
        </w:tc>
        <w:tc>
          <w:tcPr>
            <w:tcW w:w="6521" w:type="dxa"/>
            <w:shd w:val="clear" w:color="auto" w:fill="auto"/>
          </w:tcPr>
          <w:p w14:paraId="0996FBC7" w14:textId="77777777" w:rsidR="008A659E" w:rsidRPr="00181D32" w:rsidRDefault="008A659E">
            <w:pPr>
              <w:jc w:val="both"/>
              <w:rPr>
                <w:szCs w:val="24"/>
              </w:rPr>
            </w:pPr>
          </w:p>
        </w:tc>
        <w:tc>
          <w:tcPr>
            <w:tcW w:w="2693" w:type="dxa"/>
            <w:shd w:val="clear" w:color="auto" w:fill="auto"/>
          </w:tcPr>
          <w:p w14:paraId="0045C1F6" w14:textId="77777777" w:rsidR="008A659E" w:rsidRPr="00181D32" w:rsidRDefault="008A659E">
            <w:pPr>
              <w:jc w:val="both"/>
              <w:rPr>
                <w:szCs w:val="24"/>
              </w:rPr>
            </w:pPr>
          </w:p>
        </w:tc>
      </w:tr>
    </w:tbl>
    <w:p w14:paraId="0B68B950" w14:textId="77777777" w:rsidR="008A659E" w:rsidRPr="00181D32" w:rsidRDefault="008A659E">
      <w:pPr>
        <w:jc w:val="both"/>
        <w:rPr>
          <w:i/>
          <w:szCs w:val="24"/>
        </w:rPr>
      </w:pPr>
    </w:p>
    <w:p w14:paraId="6FF27AF4" w14:textId="77777777" w:rsidR="008A659E" w:rsidRPr="00181D32" w:rsidRDefault="008A659E">
      <w:pPr>
        <w:jc w:val="both"/>
        <w:rPr>
          <w:szCs w:val="24"/>
        </w:rPr>
      </w:pPr>
    </w:p>
    <w:p w14:paraId="4463E8B0" w14:textId="77777777" w:rsidR="004C49BB" w:rsidRPr="00181D32" w:rsidRDefault="004C49BB">
      <w:pPr>
        <w:jc w:val="both"/>
        <w:rPr>
          <w:szCs w:val="24"/>
        </w:rPr>
      </w:pPr>
    </w:p>
    <w:p w14:paraId="47E28BAB" w14:textId="77777777" w:rsidR="008A659E" w:rsidRPr="00181D32" w:rsidRDefault="008A659E">
      <w:pPr>
        <w:ind w:firstLine="720"/>
        <w:jc w:val="both"/>
        <w:rPr>
          <w:szCs w:val="24"/>
        </w:rPr>
      </w:pPr>
      <w:r w:rsidRPr="00181D32">
        <w:rPr>
          <w:szCs w:val="24"/>
        </w:rPr>
        <w:t>Pasiūlymas galioja iki 20</w:t>
      </w:r>
      <w:r w:rsidR="008C54A6" w:rsidRPr="00181D32">
        <w:rPr>
          <w:szCs w:val="24"/>
        </w:rPr>
        <w:t xml:space="preserve"> </w:t>
      </w:r>
      <w:r w:rsidRPr="00181D32">
        <w:rPr>
          <w:szCs w:val="24"/>
        </w:rPr>
        <w:t xml:space="preserve">  ______________ d.</w:t>
      </w:r>
    </w:p>
    <w:p w14:paraId="5914EFE5" w14:textId="77777777" w:rsidR="008A659E" w:rsidRPr="00181D32" w:rsidRDefault="008A659E">
      <w:pPr>
        <w:ind w:firstLine="720"/>
        <w:jc w:val="both"/>
        <w:rPr>
          <w:szCs w:val="24"/>
        </w:rPr>
      </w:pPr>
    </w:p>
    <w:p w14:paraId="1343F6B1" w14:textId="77777777" w:rsidR="008A659E" w:rsidRPr="00181D32" w:rsidRDefault="008A659E">
      <w:pPr>
        <w:ind w:firstLine="720"/>
        <w:jc w:val="both"/>
        <w:rPr>
          <w:szCs w:val="24"/>
        </w:rPr>
      </w:pPr>
    </w:p>
    <w:p w14:paraId="315B9741" w14:textId="77777777" w:rsidR="008A659E" w:rsidRPr="00181D32" w:rsidRDefault="008A659E">
      <w:pPr>
        <w:ind w:firstLine="720"/>
        <w:jc w:val="both"/>
        <w:rPr>
          <w:szCs w:val="24"/>
        </w:rPr>
      </w:pPr>
    </w:p>
    <w:p w14:paraId="21C65FDF" w14:textId="77777777" w:rsidR="008A659E" w:rsidRPr="00181D32" w:rsidRDefault="008A659E">
      <w:pPr>
        <w:jc w:val="both"/>
        <w:rPr>
          <w:szCs w:val="24"/>
        </w:rPr>
      </w:pPr>
      <w:r w:rsidRPr="00181D32">
        <w:rPr>
          <w:szCs w:val="24"/>
        </w:rPr>
        <w:t>______________________________________________________</w:t>
      </w:r>
    </w:p>
    <w:p w14:paraId="5258BDE2" w14:textId="77777777" w:rsidR="008A659E" w:rsidRPr="00181D32" w:rsidRDefault="008A659E">
      <w:pPr>
        <w:jc w:val="both"/>
        <w:rPr>
          <w:szCs w:val="24"/>
        </w:rPr>
      </w:pPr>
      <w:r w:rsidRPr="00181D32">
        <w:rPr>
          <w:szCs w:val="24"/>
        </w:rPr>
        <w:t xml:space="preserve">                      (Tiekėjo arba jo įgalioto asmens vardas, pavardė, parašas)</w:t>
      </w:r>
    </w:p>
    <w:p w14:paraId="6D7305A7" w14:textId="77777777" w:rsidR="004E5AC2" w:rsidRDefault="004E5AC2" w:rsidP="004E5AC2">
      <w:pPr>
        <w:jc w:val="both"/>
        <w:rPr>
          <w:szCs w:val="24"/>
        </w:rPr>
      </w:pPr>
      <w:bookmarkStart w:id="36" w:name="_Toc74360085"/>
      <w:bookmarkStart w:id="37" w:name="_Toc74365834"/>
      <w:bookmarkStart w:id="38" w:name="_Toc86135615"/>
    </w:p>
    <w:p w14:paraId="2EA67D01" w14:textId="77777777" w:rsidR="004E5AC2" w:rsidRDefault="004E5AC2" w:rsidP="004E5AC2">
      <w:pPr>
        <w:jc w:val="both"/>
        <w:rPr>
          <w:szCs w:val="24"/>
        </w:rPr>
      </w:pPr>
    </w:p>
    <w:p w14:paraId="2B6FBA52" w14:textId="77777777" w:rsidR="004E5AC2" w:rsidRDefault="004E5AC2" w:rsidP="004E5AC2">
      <w:pPr>
        <w:jc w:val="both"/>
        <w:rPr>
          <w:szCs w:val="24"/>
        </w:rPr>
      </w:pPr>
    </w:p>
    <w:p w14:paraId="0B5B74F9" w14:textId="77777777" w:rsidR="004E5AC2" w:rsidRDefault="004E5AC2" w:rsidP="004E5AC2">
      <w:pPr>
        <w:jc w:val="both"/>
        <w:rPr>
          <w:szCs w:val="24"/>
        </w:rPr>
      </w:pPr>
    </w:p>
    <w:p w14:paraId="67142CE7" w14:textId="77777777" w:rsidR="004E5AC2" w:rsidRDefault="004E5AC2" w:rsidP="004E5AC2">
      <w:pPr>
        <w:jc w:val="both"/>
        <w:rPr>
          <w:szCs w:val="24"/>
        </w:rPr>
      </w:pPr>
    </w:p>
    <w:p w14:paraId="33ABAE5E" w14:textId="77777777" w:rsidR="004E5AC2" w:rsidRDefault="004E5AC2" w:rsidP="004E5AC2">
      <w:pPr>
        <w:jc w:val="both"/>
        <w:rPr>
          <w:szCs w:val="24"/>
        </w:rPr>
      </w:pPr>
    </w:p>
    <w:p w14:paraId="13D74DB1" w14:textId="77777777" w:rsidR="004E5AC2" w:rsidRDefault="004E5AC2" w:rsidP="004E5AC2">
      <w:pPr>
        <w:jc w:val="both"/>
        <w:rPr>
          <w:szCs w:val="24"/>
        </w:rPr>
      </w:pPr>
    </w:p>
    <w:p w14:paraId="48936DA2" w14:textId="77777777" w:rsidR="004E5AC2" w:rsidRDefault="004E5AC2" w:rsidP="004E5AC2">
      <w:pPr>
        <w:jc w:val="both"/>
        <w:rPr>
          <w:szCs w:val="24"/>
        </w:rPr>
      </w:pPr>
    </w:p>
    <w:p w14:paraId="2161042E" w14:textId="77777777" w:rsidR="004E5AC2" w:rsidRDefault="004E5AC2" w:rsidP="004E5AC2">
      <w:pPr>
        <w:jc w:val="both"/>
        <w:rPr>
          <w:szCs w:val="24"/>
        </w:rPr>
      </w:pPr>
    </w:p>
    <w:p w14:paraId="2ED071D9" w14:textId="16E4711C" w:rsidR="004E5AC2" w:rsidRDefault="004E5AC2" w:rsidP="004E5AC2">
      <w:pPr>
        <w:jc w:val="both"/>
        <w:rPr>
          <w:szCs w:val="24"/>
        </w:rPr>
      </w:pPr>
    </w:p>
    <w:p w14:paraId="54D3ED8D" w14:textId="614D24C5" w:rsidR="00BB4364" w:rsidRDefault="00BB4364" w:rsidP="004E5AC2">
      <w:pPr>
        <w:jc w:val="both"/>
        <w:rPr>
          <w:szCs w:val="24"/>
        </w:rPr>
      </w:pPr>
    </w:p>
    <w:p w14:paraId="67887EA5" w14:textId="7A6F5B0D" w:rsidR="00BB4364" w:rsidRDefault="00BB4364" w:rsidP="004E5AC2">
      <w:pPr>
        <w:jc w:val="both"/>
        <w:rPr>
          <w:szCs w:val="24"/>
        </w:rPr>
      </w:pPr>
    </w:p>
    <w:p w14:paraId="1D04FD22" w14:textId="636FBB1F" w:rsidR="00BB4364" w:rsidRDefault="00BB4364" w:rsidP="004E5AC2">
      <w:pPr>
        <w:jc w:val="both"/>
        <w:rPr>
          <w:szCs w:val="24"/>
        </w:rPr>
      </w:pPr>
    </w:p>
    <w:p w14:paraId="506A6FD3" w14:textId="1E50CA25" w:rsidR="00BB4364" w:rsidRDefault="00BB4364" w:rsidP="004E5AC2">
      <w:pPr>
        <w:jc w:val="both"/>
        <w:rPr>
          <w:szCs w:val="24"/>
        </w:rPr>
      </w:pPr>
    </w:p>
    <w:p w14:paraId="1C67B4C7" w14:textId="518EE6C5" w:rsidR="00BB4364" w:rsidRDefault="00BB4364" w:rsidP="004E5AC2">
      <w:pPr>
        <w:jc w:val="both"/>
        <w:rPr>
          <w:szCs w:val="24"/>
        </w:rPr>
      </w:pPr>
    </w:p>
    <w:p w14:paraId="72380169" w14:textId="699AFDEC" w:rsidR="00BB4364" w:rsidRDefault="00BB4364" w:rsidP="004E5AC2">
      <w:pPr>
        <w:jc w:val="both"/>
        <w:rPr>
          <w:szCs w:val="24"/>
        </w:rPr>
      </w:pPr>
    </w:p>
    <w:p w14:paraId="7A0C2C69" w14:textId="77777777" w:rsidR="00BB4364" w:rsidRDefault="00BB4364" w:rsidP="004E5AC2">
      <w:pPr>
        <w:jc w:val="both"/>
        <w:rPr>
          <w:szCs w:val="24"/>
        </w:rPr>
      </w:pPr>
    </w:p>
    <w:p w14:paraId="272A9F82" w14:textId="77777777" w:rsidR="004E5AC2" w:rsidRDefault="004E5AC2" w:rsidP="004E5AC2">
      <w:pPr>
        <w:jc w:val="both"/>
        <w:rPr>
          <w:szCs w:val="24"/>
        </w:rPr>
      </w:pPr>
    </w:p>
    <w:p w14:paraId="186BF6B3" w14:textId="77777777" w:rsidR="004E5AC2" w:rsidRDefault="004E5AC2" w:rsidP="004E5AC2">
      <w:pPr>
        <w:jc w:val="both"/>
        <w:rPr>
          <w:szCs w:val="24"/>
        </w:rPr>
      </w:pPr>
    </w:p>
    <w:p w14:paraId="4354686E" w14:textId="77777777" w:rsidR="004E5AC2" w:rsidRDefault="004E5AC2" w:rsidP="004E5AC2">
      <w:pPr>
        <w:jc w:val="both"/>
        <w:rPr>
          <w:szCs w:val="24"/>
        </w:rPr>
      </w:pPr>
    </w:p>
    <w:p w14:paraId="22308C2C" w14:textId="00E3EEFF" w:rsidR="008A659E" w:rsidRPr="00181D32" w:rsidRDefault="007C447A" w:rsidP="004E5AC2">
      <w:pPr>
        <w:ind w:left="5184" w:firstLine="1296"/>
        <w:jc w:val="both"/>
        <w:rPr>
          <w:szCs w:val="24"/>
        </w:rPr>
      </w:pPr>
      <w:r>
        <w:rPr>
          <w:i/>
          <w:szCs w:val="24"/>
        </w:rPr>
        <w:t xml:space="preserve">2 </w:t>
      </w:r>
      <w:r w:rsidR="008A659E" w:rsidRPr="00181D32">
        <w:rPr>
          <w:color w:val="000000"/>
          <w:szCs w:val="24"/>
        </w:rPr>
        <w:t>konkurso sąlygų priedas</w:t>
      </w:r>
    </w:p>
    <w:p w14:paraId="3B7E4881" w14:textId="77777777" w:rsidR="008A659E" w:rsidRPr="00181D32" w:rsidRDefault="008A659E">
      <w:pPr>
        <w:pStyle w:val="Heading3"/>
        <w:numPr>
          <w:ilvl w:val="0"/>
          <w:numId w:val="0"/>
        </w:numPr>
        <w:ind w:left="720"/>
        <w:jc w:val="center"/>
        <w:rPr>
          <w:szCs w:val="24"/>
        </w:rPr>
      </w:pPr>
    </w:p>
    <w:p w14:paraId="76B05281" w14:textId="77777777" w:rsidR="008A659E" w:rsidRPr="00181D32" w:rsidRDefault="008A659E">
      <w:pPr>
        <w:pStyle w:val="Heading3"/>
        <w:numPr>
          <w:ilvl w:val="0"/>
          <w:numId w:val="0"/>
        </w:numPr>
        <w:ind w:left="720"/>
        <w:jc w:val="center"/>
        <w:rPr>
          <w:b/>
          <w:szCs w:val="24"/>
        </w:rPr>
      </w:pPr>
    </w:p>
    <w:p w14:paraId="655A104E" w14:textId="77777777" w:rsidR="008A659E" w:rsidRPr="00181D32" w:rsidRDefault="008A659E">
      <w:pPr>
        <w:pStyle w:val="Heading3"/>
        <w:numPr>
          <w:ilvl w:val="0"/>
          <w:numId w:val="0"/>
        </w:numPr>
        <w:ind w:left="720"/>
        <w:jc w:val="center"/>
        <w:rPr>
          <w:b/>
          <w:szCs w:val="24"/>
        </w:rPr>
      </w:pPr>
    </w:p>
    <w:p w14:paraId="4B305A79" w14:textId="77777777" w:rsidR="008A659E" w:rsidRPr="00181D32" w:rsidRDefault="008A659E">
      <w:pPr>
        <w:pStyle w:val="Heading3"/>
        <w:numPr>
          <w:ilvl w:val="0"/>
          <w:numId w:val="0"/>
        </w:numPr>
        <w:ind w:left="720"/>
        <w:jc w:val="center"/>
        <w:rPr>
          <w:b/>
          <w:szCs w:val="24"/>
        </w:rPr>
      </w:pPr>
      <w:r w:rsidRPr="00181D32">
        <w:rPr>
          <w:b/>
          <w:szCs w:val="24"/>
        </w:rPr>
        <w:t xml:space="preserve">KONKURSO DALYVIO DEKLARACIJA </w:t>
      </w:r>
      <w:r w:rsidRPr="00181D32">
        <w:rPr>
          <w:b/>
          <w:szCs w:val="24"/>
        </w:rPr>
        <w:br/>
      </w:r>
    </w:p>
    <w:p w14:paraId="24D5A7DE" w14:textId="28301AD0" w:rsidR="00222F29" w:rsidRPr="00181D32" w:rsidRDefault="008A659E" w:rsidP="00222F29">
      <w:pPr>
        <w:tabs>
          <w:tab w:val="right" w:leader="underscore" w:pos="8505"/>
        </w:tabs>
        <w:jc w:val="center"/>
        <w:rPr>
          <w:i/>
          <w:szCs w:val="24"/>
        </w:rPr>
      </w:pPr>
      <w:r w:rsidRPr="00181D32">
        <w:rPr>
          <w:szCs w:val="24"/>
        </w:rPr>
        <w:t xml:space="preserve">Pirkimo </w:t>
      </w:r>
      <w:r w:rsidR="00222F29">
        <w:rPr>
          <w:szCs w:val="24"/>
        </w:rPr>
        <w:t xml:space="preserve">Nr. </w:t>
      </w:r>
      <w:r w:rsidR="00222F29" w:rsidRPr="00B929D6">
        <w:rPr>
          <w:szCs w:val="24"/>
        </w:rPr>
        <w:t>09.4.3-ESFA-K-827-04-0043</w:t>
      </w:r>
    </w:p>
    <w:p w14:paraId="190BC181" w14:textId="1A555F23" w:rsidR="008A659E" w:rsidRPr="00181D32" w:rsidRDefault="004E5AC2">
      <w:pPr>
        <w:jc w:val="center"/>
        <w:rPr>
          <w:szCs w:val="24"/>
        </w:rPr>
      </w:pPr>
      <w:r>
        <w:rPr>
          <w:szCs w:val="24"/>
        </w:rPr>
        <w:t xml:space="preserve">   </w:t>
      </w:r>
    </w:p>
    <w:p w14:paraId="730B3AC4" w14:textId="77777777" w:rsidR="008A659E" w:rsidRPr="00181D32" w:rsidRDefault="008A659E">
      <w:pPr>
        <w:jc w:val="both"/>
        <w:rPr>
          <w:szCs w:val="24"/>
        </w:rPr>
      </w:pPr>
    </w:p>
    <w:p w14:paraId="10DA674B" w14:textId="77777777" w:rsidR="008A659E" w:rsidRPr="00181D32" w:rsidRDefault="008A659E">
      <w:pPr>
        <w:tabs>
          <w:tab w:val="left" w:pos="1701"/>
        </w:tabs>
        <w:spacing w:before="120"/>
        <w:jc w:val="both"/>
        <w:rPr>
          <w:szCs w:val="24"/>
        </w:rPr>
      </w:pPr>
      <w:r w:rsidRPr="00181D32">
        <w:rPr>
          <w:szCs w:val="24"/>
        </w:rPr>
        <w:t>Aš, žemiau pasirašęs (-</w:t>
      </w:r>
      <w:proofErr w:type="spellStart"/>
      <w:r w:rsidRPr="00181D32">
        <w:rPr>
          <w:szCs w:val="24"/>
        </w:rPr>
        <w:t>iusi</w:t>
      </w:r>
      <w:proofErr w:type="spellEnd"/>
      <w:r w:rsidRPr="00181D32">
        <w:rPr>
          <w:szCs w:val="24"/>
        </w:rPr>
        <w:t xml:space="preserve">), patvirtinu, kad visa mūsų pasiūlyme pateikta informacija yra teisinga ir kad mes nenuslėpėme jokios informacijos, kurią buvo prašoma pateikti konkurso dalyvius.    </w:t>
      </w:r>
    </w:p>
    <w:p w14:paraId="25B965EA" w14:textId="77777777" w:rsidR="008A659E" w:rsidRPr="00181D32" w:rsidRDefault="008A659E">
      <w:pPr>
        <w:pStyle w:val="BodyText"/>
        <w:jc w:val="both"/>
        <w:rPr>
          <w:rFonts w:ascii="Times New Roman" w:hAnsi="Times New Roman"/>
          <w:sz w:val="24"/>
          <w:szCs w:val="24"/>
          <w:lang w:val="lt-LT"/>
        </w:rPr>
      </w:pPr>
      <w:r w:rsidRPr="00181D32">
        <w:rPr>
          <w:rFonts w:ascii="Times New Roman" w:hAnsi="Times New Roman"/>
          <w:sz w:val="24"/>
          <w:szCs w:val="24"/>
          <w:lang w:val="lt-LT"/>
        </w:rPr>
        <w:t xml:space="preserve">Aš patvirtinu, kad nedalyvavau rengiant pirkimo dokumentus ir nesu susijęs su jokia kita šiame konkurse dalyvaujančia įmone ar kita suinteresuota šalimi.   </w:t>
      </w:r>
    </w:p>
    <w:p w14:paraId="5487884A" w14:textId="77777777" w:rsidR="008A659E" w:rsidRPr="00181D32" w:rsidRDefault="008A659E">
      <w:pPr>
        <w:pStyle w:val="BodyText"/>
        <w:jc w:val="both"/>
        <w:rPr>
          <w:rFonts w:ascii="Times New Roman" w:hAnsi="Times New Roman"/>
          <w:snapToGrid/>
          <w:sz w:val="24"/>
          <w:szCs w:val="24"/>
          <w:lang w:val="lt-LT"/>
        </w:rPr>
      </w:pPr>
      <w:r w:rsidRPr="00181D32">
        <w:rPr>
          <w:rFonts w:ascii="Times New Roman" w:hAnsi="Times New Roman"/>
          <w:snapToGrid/>
          <w:sz w:val="24"/>
          <w:szCs w:val="24"/>
          <w:lang w:val="lt-LT"/>
        </w:rPr>
        <w:t>Aš suprantu, kad išaiškėjus aukščiau nurodytoms aplinkybėms būsiu pašalintas (-a) iš šio konkurso procedūros, ir mano pasiūlymas bus atmestas.</w:t>
      </w:r>
    </w:p>
    <w:p w14:paraId="6E846741" w14:textId="77777777" w:rsidR="008A659E" w:rsidRPr="00181D32" w:rsidRDefault="008A659E">
      <w:pPr>
        <w:tabs>
          <w:tab w:val="left" w:pos="1701"/>
        </w:tabs>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59"/>
      </w:tblGrid>
      <w:tr w:rsidR="008A659E" w:rsidRPr="00181D32" w14:paraId="3063468D" w14:textId="77777777">
        <w:tc>
          <w:tcPr>
            <w:tcW w:w="1843" w:type="dxa"/>
            <w:shd w:val="pct10" w:color="auto" w:fill="FFFFFF"/>
          </w:tcPr>
          <w:p w14:paraId="687A29CA" w14:textId="77777777" w:rsidR="008A659E" w:rsidRPr="00181D32" w:rsidRDefault="008A659E">
            <w:pPr>
              <w:tabs>
                <w:tab w:val="left" w:pos="1701"/>
              </w:tabs>
              <w:spacing w:before="120" w:after="120"/>
              <w:rPr>
                <w:b/>
                <w:szCs w:val="24"/>
              </w:rPr>
            </w:pPr>
            <w:r w:rsidRPr="00181D32">
              <w:rPr>
                <w:b/>
                <w:szCs w:val="24"/>
              </w:rPr>
              <w:t>Įmonės vadovo vardas, pavardė</w:t>
            </w:r>
          </w:p>
        </w:tc>
        <w:tc>
          <w:tcPr>
            <w:tcW w:w="7059" w:type="dxa"/>
          </w:tcPr>
          <w:p w14:paraId="31A209EB" w14:textId="77777777" w:rsidR="008A659E" w:rsidRPr="00181D32" w:rsidRDefault="008A659E">
            <w:pPr>
              <w:tabs>
                <w:tab w:val="left" w:pos="1701"/>
              </w:tabs>
              <w:spacing w:before="120" w:after="120"/>
              <w:rPr>
                <w:szCs w:val="24"/>
              </w:rPr>
            </w:pPr>
          </w:p>
        </w:tc>
      </w:tr>
      <w:tr w:rsidR="008A659E" w:rsidRPr="00181D32" w14:paraId="48ACA047" w14:textId="77777777">
        <w:tc>
          <w:tcPr>
            <w:tcW w:w="1843" w:type="dxa"/>
            <w:shd w:val="pct10" w:color="auto" w:fill="FFFFFF"/>
          </w:tcPr>
          <w:p w14:paraId="6B966251" w14:textId="77777777" w:rsidR="008A659E" w:rsidRPr="00181D32" w:rsidRDefault="008A659E">
            <w:pPr>
              <w:tabs>
                <w:tab w:val="left" w:pos="1701"/>
              </w:tabs>
              <w:spacing w:before="120" w:after="120"/>
              <w:rPr>
                <w:b/>
                <w:szCs w:val="24"/>
              </w:rPr>
            </w:pPr>
            <w:r w:rsidRPr="00181D32">
              <w:rPr>
                <w:b/>
                <w:szCs w:val="24"/>
              </w:rPr>
              <w:t>Parašas</w:t>
            </w:r>
          </w:p>
        </w:tc>
        <w:tc>
          <w:tcPr>
            <w:tcW w:w="7059" w:type="dxa"/>
          </w:tcPr>
          <w:p w14:paraId="0346A821" w14:textId="77777777" w:rsidR="008A659E" w:rsidRPr="00181D32" w:rsidRDefault="008A659E">
            <w:pPr>
              <w:tabs>
                <w:tab w:val="left" w:pos="1701"/>
              </w:tabs>
              <w:spacing w:before="120" w:after="120"/>
              <w:rPr>
                <w:szCs w:val="24"/>
              </w:rPr>
            </w:pPr>
          </w:p>
        </w:tc>
      </w:tr>
      <w:tr w:rsidR="008A659E" w:rsidRPr="00181D32" w14:paraId="7521EB88" w14:textId="77777777">
        <w:tc>
          <w:tcPr>
            <w:tcW w:w="1843" w:type="dxa"/>
            <w:shd w:val="pct10" w:color="auto" w:fill="FFFFFF"/>
          </w:tcPr>
          <w:p w14:paraId="218D96AB" w14:textId="77777777" w:rsidR="008A659E" w:rsidRPr="00181D32" w:rsidRDefault="008A659E">
            <w:pPr>
              <w:tabs>
                <w:tab w:val="left" w:pos="1701"/>
              </w:tabs>
              <w:spacing w:before="120" w:after="120"/>
              <w:rPr>
                <w:b/>
                <w:szCs w:val="24"/>
              </w:rPr>
            </w:pPr>
            <w:r w:rsidRPr="00181D32">
              <w:rPr>
                <w:b/>
                <w:szCs w:val="24"/>
              </w:rPr>
              <w:t>Data</w:t>
            </w:r>
          </w:p>
        </w:tc>
        <w:tc>
          <w:tcPr>
            <w:tcW w:w="7059" w:type="dxa"/>
          </w:tcPr>
          <w:p w14:paraId="4FD9E48E" w14:textId="77777777" w:rsidR="008A659E" w:rsidRPr="00181D32" w:rsidRDefault="008A659E">
            <w:pPr>
              <w:tabs>
                <w:tab w:val="left" w:pos="1701"/>
              </w:tabs>
              <w:spacing w:before="120" w:after="120"/>
              <w:rPr>
                <w:szCs w:val="24"/>
              </w:rPr>
            </w:pPr>
          </w:p>
        </w:tc>
      </w:tr>
    </w:tbl>
    <w:p w14:paraId="3155B957" w14:textId="77777777" w:rsidR="008A659E" w:rsidRPr="00181D32" w:rsidRDefault="008A659E">
      <w:pPr>
        <w:rPr>
          <w:szCs w:val="24"/>
        </w:rPr>
      </w:pPr>
    </w:p>
    <w:p w14:paraId="40B41F0A" w14:textId="77777777" w:rsidR="008A659E" w:rsidRPr="00181D32" w:rsidRDefault="008A659E">
      <w:pPr>
        <w:rPr>
          <w:szCs w:val="24"/>
        </w:rPr>
        <w:sectPr w:rsidR="008A659E" w:rsidRPr="00181D32" w:rsidSect="008757A1">
          <w:headerReference w:type="even" r:id="rId11"/>
          <w:headerReference w:type="default" r:id="rId12"/>
          <w:footerReference w:type="even" r:id="rId13"/>
          <w:headerReference w:type="first" r:id="rId14"/>
          <w:pgSz w:w="11906" w:h="16838" w:code="9"/>
          <w:pgMar w:top="1134" w:right="567" w:bottom="1134" w:left="1418" w:header="567" w:footer="567" w:gutter="0"/>
          <w:cols w:space="1296"/>
          <w:docGrid w:linePitch="360"/>
        </w:sectPr>
      </w:pPr>
    </w:p>
    <w:p w14:paraId="591793B4" w14:textId="09A35E48" w:rsidR="008A659E" w:rsidRPr="00181D32" w:rsidRDefault="007C447A">
      <w:pPr>
        <w:ind w:left="5940" w:firstLine="540"/>
        <w:jc w:val="right"/>
        <w:rPr>
          <w:szCs w:val="24"/>
        </w:rPr>
      </w:pPr>
      <w:r w:rsidRPr="00BB4364">
        <w:rPr>
          <w:iCs/>
          <w:color w:val="000000"/>
          <w:szCs w:val="24"/>
        </w:rPr>
        <w:lastRenderedPageBreak/>
        <w:t>3</w:t>
      </w:r>
      <w:r>
        <w:rPr>
          <w:i/>
          <w:color w:val="000000"/>
          <w:szCs w:val="24"/>
        </w:rPr>
        <w:t xml:space="preserve"> </w:t>
      </w:r>
      <w:r w:rsidR="008A659E" w:rsidRPr="00181D32">
        <w:rPr>
          <w:color w:val="000000"/>
          <w:szCs w:val="24"/>
        </w:rPr>
        <w:t xml:space="preserve"> konkurso sąlygų priedas</w:t>
      </w:r>
    </w:p>
    <w:p w14:paraId="788A4EC2" w14:textId="6070F19E" w:rsidR="008A659E" w:rsidRPr="00181D32" w:rsidRDefault="00B64605">
      <w:pPr>
        <w:pStyle w:val="Heading2"/>
        <w:keepNext/>
        <w:numPr>
          <w:ilvl w:val="0"/>
          <w:numId w:val="0"/>
        </w:numPr>
        <w:tabs>
          <w:tab w:val="num" w:pos="1440"/>
        </w:tabs>
        <w:spacing w:before="120" w:after="120"/>
        <w:jc w:val="center"/>
        <w:rPr>
          <w:b/>
          <w:bCs/>
          <w:iCs/>
          <w:szCs w:val="24"/>
        </w:rPr>
      </w:pPr>
      <w:r w:rsidRPr="000A16B8">
        <w:rPr>
          <w:b/>
          <w:szCs w:val="24"/>
        </w:rPr>
        <w:t xml:space="preserve">PROJEKTO </w:t>
      </w:r>
      <w:r>
        <w:rPr>
          <w:bCs/>
          <w:szCs w:val="24"/>
        </w:rPr>
        <w:t>„</w:t>
      </w:r>
      <w:r w:rsidRPr="004F305A">
        <w:rPr>
          <w:b/>
          <w:bCs/>
          <w:szCs w:val="24"/>
        </w:rPr>
        <w:t>NEFORMALAUS ŠVIETIMO PROGRAMA, SKIRTA DANTŲ TECHNIKŲ TĘSTINIAM KVALIFIKACIJOS TOBULINIMUI</w:t>
      </w:r>
      <w:r>
        <w:rPr>
          <w:b/>
          <w:bCs/>
          <w:szCs w:val="24"/>
        </w:rPr>
        <w:t>“ MOKYMO PASLAUG</w:t>
      </w:r>
      <w:r w:rsidR="00222F29">
        <w:rPr>
          <w:b/>
          <w:bCs/>
          <w:szCs w:val="24"/>
        </w:rPr>
        <w:t>Ų</w:t>
      </w:r>
    </w:p>
    <w:p w14:paraId="27BC2A3E" w14:textId="5446176F" w:rsidR="008A659E" w:rsidRDefault="008A659E" w:rsidP="00222F29">
      <w:pPr>
        <w:pStyle w:val="Heading2"/>
        <w:keepNext/>
        <w:numPr>
          <w:ilvl w:val="0"/>
          <w:numId w:val="0"/>
        </w:numPr>
        <w:tabs>
          <w:tab w:val="num" w:pos="1440"/>
        </w:tabs>
        <w:spacing w:before="120" w:after="120"/>
        <w:jc w:val="center"/>
        <w:rPr>
          <w:b/>
          <w:bCs/>
          <w:iCs/>
          <w:szCs w:val="24"/>
        </w:rPr>
      </w:pPr>
      <w:r w:rsidRPr="00181D32">
        <w:rPr>
          <w:b/>
          <w:bCs/>
          <w:iCs/>
          <w:szCs w:val="24"/>
        </w:rPr>
        <w:t xml:space="preserve"> PRIĖMIMO</w:t>
      </w:r>
      <w:r w:rsidR="00304D07" w:rsidRPr="00181D32">
        <w:rPr>
          <w:b/>
          <w:bCs/>
          <w:iCs/>
          <w:szCs w:val="24"/>
        </w:rPr>
        <w:t>–</w:t>
      </w:r>
      <w:r w:rsidRPr="00181D32">
        <w:rPr>
          <w:b/>
          <w:bCs/>
          <w:iCs/>
          <w:szCs w:val="24"/>
        </w:rPr>
        <w:t>PERDAVIMO AKT</w:t>
      </w:r>
      <w:bookmarkEnd w:id="36"/>
      <w:bookmarkEnd w:id="37"/>
      <w:bookmarkEnd w:id="38"/>
      <w:r w:rsidRPr="00181D32">
        <w:rPr>
          <w:b/>
          <w:bCs/>
          <w:iCs/>
          <w:szCs w:val="24"/>
        </w:rPr>
        <w:t>AS</w:t>
      </w:r>
      <w:r w:rsidR="00755DDA">
        <w:rPr>
          <w:b/>
          <w:bCs/>
          <w:iCs/>
          <w:szCs w:val="24"/>
        </w:rPr>
        <w:t xml:space="preserve"> Nr. </w:t>
      </w:r>
    </w:p>
    <w:p w14:paraId="1FFDE1CE" w14:textId="1255EA01" w:rsidR="00B94D18" w:rsidRPr="00B94D18" w:rsidRDefault="00B94D18" w:rsidP="00B94D18">
      <w:pPr>
        <w:jc w:val="center"/>
      </w:pPr>
      <w:r>
        <w:t>2021 m. ........... d.</w:t>
      </w:r>
    </w:p>
    <w:p w14:paraId="5E6320C0" w14:textId="23AB5A9B" w:rsidR="007D63E9" w:rsidRDefault="007D63E9" w:rsidP="007D63E9"/>
    <w:p w14:paraId="7FBFAB52" w14:textId="771C5FC6" w:rsidR="007D63E9" w:rsidRDefault="007D63E9" w:rsidP="007D63E9"/>
    <w:p w14:paraId="2453A1D4" w14:textId="77777777" w:rsidR="007D63E9" w:rsidRDefault="007D63E9" w:rsidP="007D63E9">
      <w:r>
        <w:t>..............................., įmonės kodas................., esanti adresu........., (</w:t>
      </w:r>
      <w:proofErr w:type="spellStart"/>
      <w:r>
        <w:t>toliaus</w:t>
      </w:r>
      <w:proofErr w:type="spellEnd"/>
      <w:r>
        <w:t xml:space="preserve"> vadinama – „Vykdytoju“), atstovaujama...........</w:t>
      </w:r>
    </w:p>
    <w:p w14:paraId="37740F7E" w14:textId="77777777" w:rsidR="007D63E9" w:rsidRDefault="007D63E9" w:rsidP="007D63E9">
      <w:r>
        <w:t>ir</w:t>
      </w:r>
    </w:p>
    <w:p w14:paraId="7A832791" w14:textId="73A55C9B" w:rsidR="007D63E9" w:rsidRDefault="007D63E9" w:rsidP="007D63E9">
      <w:pPr>
        <w:rPr>
          <w:color w:val="000000"/>
          <w:szCs w:val="24"/>
          <w:shd w:val="clear" w:color="auto" w:fill="FAFAFA"/>
        </w:rPr>
      </w:pPr>
      <w:r>
        <w:t xml:space="preserve">UAB </w:t>
      </w:r>
      <w:proofErr w:type="spellStart"/>
      <w:r>
        <w:t>Dens</w:t>
      </w:r>
      <w:proofErr w:type="spellEnd"/>
      <w:r>
        <w:t xml:space="preserve"> </w:t>
      </w:r>
      <w:proofErr w:type="spellStart"/>
      <w:r>
        <w:t>atelje</w:t>
      </w:r>
      <w:proofErr w:type="spellEnd"/>
      <w:r>
        <w:t>, įmonės kodas</w:t>
      </w:r>
      <w:r>
        <w:rPr>
          <w:rFonts w:ascii="Arial" w:hAnsi="Arial" w:cs="Arial"/>
          <w:color w:val="000000"/>
          <w:sz w:val="21"/>
          <w:szCs w:val="21"/>
          <w:shd w:val="clear" w:color="auto" w:fill="FAFAFA"/>
        </w:rPr>
        <w:t xml:space="preserve"> </w:t>
      </w:r>
      <w:r w:rsidRPr="007D63E9">
        <w:rPr>
          <w:color w:val="000000"/>
          <w:szCs w:val="24"/>
          <w:shd w:val="clear" w:color="auto" w:fill="FAFAFA"/>
        </w:rPr>
        <w:t>302605937</w:t>
      </w:r>
      <w:r>
        <w:rPr>
          <w:color w:val="000000"/>
          <w:szCs w:val="24"/>
          <w:shd w:val="clear" w:color="auto" w:fill="FAFAFA"/>
        </w:rPr>
        <w:t xml:space="preserve">, adresas J. Balčikonio 3-291 Vilnius (toliau – „Užsakovas“), atstovaujama </w:t>
      </w:r>
      <w:r w:rsidR="00D07F2D">
        <w:rPr>
          <w:color w:val="000000"/>
          <w:szCs w:val="24"/>
          <w:shd w:val="clear" w:color="auto" w:fill="FAFAFA"/>
        </w:rPr>
        <w:t>Arūnės Bieliauskaitės</w:t>
      </w:r>
      <w:r>
        <w:rPr>
          <w:color w:val="000000"/>
          <w:szCs w:val="24"/>
          <w:shd w:val="clear" w:color="auto" w:fill="FAFAFA"/>
        </w:rPr>
        <w:t xml:space="preserve">, </w:t>
      </w:r>
    </w:p>
    <w:p w14:paraId="7BCD329A" w14:textId="77777777" w:rsidR="00D07F2D" w:rsidRDefault="00D07F2D" w:rsidP="007D63E9">
      <w:pPr>
        <w:rPr>
          <w:color w:val="000000"/>
          <w:szCs w:val="24"/>
          <w:shd w:val="clear" w:color="auto" w:fill="FAFAFA"/>
        </w:rPr>
      </w:pPr>
    </w:p>
    <w:p w14:paraId="1491DADE" w14:textId="505D92B4" w:rsidR="007D63E9" w:rsidRDefault="007D63E9" w:rsidP="007D63E9">
      <w:pPr>
        <w:rPr>
          <w:color w:val="000000"/>
          <w:szCs w:val="24"/>
          <w:shd w:val="clear" w:color="auto" w:fill="FAFAFA"/>
        </w:rPr>
      </w:pPr>
      <w:r>
        <w:rPr>
          <w:color w:val="000000"/>
          <w:szCs w:val="24"/>
          <w:shd w:val="clear" w:color="auto" w:fill="FAFAFA"/>
        </w:rPr>
        <w:t>šiuo aktu patvirtiname, kad Vykdytojas suteikė</w:t>
      </w:r>
      <w:r w:rsidR="00D07F2D">
        <w:rPr>
          <w:color w:val="000000"/>
          <w:szCs w:val="24"/>
          <w:shd w:val="clear" w:color="auto" w:fill="FAFAFA"/>
        </w:rPr>
        <w:t xml:space="preserve"> mokymų</w:t>
      </w:r>
      <w:r>
        <w:rPr>
          <w:color w:val="000000"/>
          <w:szCs w:val="24"/>
          <w:shd w:val="clear" w:color="auto" w:fill="FAFAFA"/>
        </w:rPr>
        <w:t xml:space="preserve"> paslaugas pagal 2021 m..............d. </w:t>
      </w:r>
      <w:r w:rsidRPr="00D07F2D">
        <w:rPr>
          <w:color w:val="000000"/>
          <w:szCs w:val="24"/>
          <w:shd w:val="clear" w:color="auto" w:fill="FAFAFA"/>
        </w:rPr>
        <w:t>mokymų vykdymo paslaugų pirkimo sutartį Nr. .........</w:t>
      </w:r>
    </w:p>
    <w:p w14:paraId="64FDA617" w14:textId="14BA0EAA" w:rsidR="00AE6795" w:rsidRPr="00B94D18" w:rsidRDefault="007D63E9" w:rsidP="00B94D18">
      <w:r>
        <w:rPr>
          <w:color w:val="000000"/>
          <w:szCs w:val="24"/>
          <w:shd w:val="clear" w:color="auto" w:fill="FAFAFA"/>
        </w:rPr>
        <w:t xml:space="preserve">Vykdytojas suteikė Užsakovui mokymų paslaugas (projekto kodas: Nr. </w:t>
      </w:r>
      <w:r w:rsidRPr="00B929D6">
        <w:rPr>
          <w:szCs w:val="24"/>
        </w:rPr>
        <w:t>09.4.3-ESFA-K-827-04-0043</w:t>
      </w:r>
      <w:r>
        <w:rPr>
          <w:szCs w:val="24"/>
        </w:rPr>
        <w:t>. Vykdytojo suteiktos paslaugos:</w:t>
      </w:r>
    </w:p>
    <w:p w14:paraId="444DBE37" w14:textId="30A6B3FE" w:rsidR="00AE6795" w:rsidRDefault="00AE6795">
      <w:pPr>
        <w:tabs>
          <w:tab w:val="left" w:pos="7740"/>
        </w:tabs>
        <w:rPr>
          <w:b/>
          <w:bCs/>
          <w:szCs w:val="24"/>
        </w:rPr>
      </w:pPr>
    </w:p>
    <w:p w14:paraId="0653F384" w14:textId="77777777" w:rsidR="00222F29" w:rsidRPr="00181D32" w:rsidRDefault="00222F29">
      <w:pPr>
        <w:tabs>
          <w:tab w:val="left" w:pos="7740"/>
        </w:tabs>
        <w:rPr>
          <w:b/>
          <w:bCs/>
          <w:szCs w:val="24"/>
        </w:rPr>
      </w:pPr>
    </w:p>
    <w:tbl>
      <w:tblPr>
        <w:tblW w:w="14019" w:type="dxa"/>
        <w:tblLayout w:type="fixed"/>
        <w:tblCellMar>
          <w:left w:w="30" w:type="dxa"/>
          <w:right w:w="30" w:type="dxa"/>
        </w:tblCellMar>
        <w:tblLook w:val="0000" w:firstRow="0" w:lastRow="0" w:firstColumn="0" w:lastColumn="0" w:noHBand="0" w:noVBand="0"/>
      </w:tblPr>
      <w:tblGrid>
        <w:gridCol w:w="552"/>
        <w:gridCol w:w="1134"/>
        <w:gridCol w:w="5103"/>
        <w:gridCol w:w="993"/>
        <w:gridCol w:w="1417"/>
        <w:gridCol w:w="1559"/>
        <w:gridCol w:w="1701"/>
        <w:gridCol w:w="1560"/>
      </w:tblGrid>
      <w:tr w:rsidR="00F5792B" w:rsidRPr="00181D32" w14:paraId="55D293ED" w14:textId="77777777" w:rsidTr="002D0178">
        <w:trPr>
          <w:trHeight w:val="749"/>
        </w:trPr>
        <w:tc>
          <w:tcPr>
            <w:tcW w:w="552" w:type="dxa"/>
            <w:tcBorders>
              <w:top w:val="single" w:sz="12" w:space="0" w:color="auto"/>
              <w:left w:val="single" w:sz="12" w:space="0" w:color="auto"/>
              <w:bottom w:val="single" w:sz="6" w:space="0" w:color="auto"/>
              <w:right w:val="single" w:sz="6" w:space="0" w:color="auto"/>
            </w:tcBorders>
            <w:shd w:val="solid" w:color="C0C0C0" w:fill="auto"/>
          </w:tcPr>
          <w:p w14:paraId="2FB3E97A" w14:textId="3EBCD70D" w:rsidR="00F5792B" w:rsidRPr="00181D32" w:rsidRDefault="00F5792B">
            <w:pPr>
              <w:rPr>
                <w:b/>
                <w:szCs w:val="24"/>
              </w:rPr>
            </w:pPr>
            <w:r w:rsidRPr="00181D32">
              <w:rPr>
                <w:b/>
                <w:szCs w:val="24"/>
              </w:rPr>
              <w:t>Eil. Nr.</w:t>
            </w:r>
          </w:p>
        </w:tc>
        <w:tc>
          <w:tcPr>
            <w:tcW w:w="1134" w:type="dxa"/>
            <w:tcBorders>
              <w:top w:val="single" w:sz="12" w:space="0" w:color="auto"/>
              <w:left w:val="single" w:sz="6" w:space="0" w:color="auto"/>
              <w:bottom w:val="single" w:sz="6" w:space="0" w:color="auto"/>
              <w:right w:val="single" w:sz="6" w:space="0" w:color="auto"/>
            </w:tcBorders>
            <w:shd w:val="solid" w:color="C0C0C0" w:fill="auto"/>
          </w:tcPr>
          <w:p w14:paraId="2410C331" w14:textId="76B9EB63" w:rsidR="00F5792B" w:rsidRPr="00181D32" w:rsidRDefault="00342CE7">
            <w:pPr>
              <w:rPr>
                <w:b/>
                <w:szCs w:val="24"/>
              </w:rPr>
            </w:pPr>
            <w:r>
              <w:rPr>
                <w:b/>
                <w:szCs w:val="24"/>
              </w:rPr>
              <w:t>D</w:t>
            </w:r>
            <w:r w:rsidR="00F5792B" w:rsidRPr="00181D32">
              <w:rPr>
                <w:b/>
                <w:szCs w:val="24"/>
              </w:rPr>
              <w:t>ata</w:t>
            </w:r>
          </w:p>
        </w:tc>
        <w:tc>
          <w:tcPr>
            <w:tcW w:w="5103" w:type="dxa"/>
            <w:tcBorders>
              <w:top w:val="single" w:sz="12" w:space="0" w:color="auto"/>
              <w:left w:val="single" w:sz="6" w:space="0" w:color="auto"/>
              <w:bottom w:val="single" w:sz="6" w:space="0" w:color="auto"/>
              <w:right w:val="single" w:sz="6" w:space="0" w:color="auto"/>
            </w:tcBorders>
            <w:shd w:val="solid" w:color="C0C0C0" w:fill="auto"/>
          </w:tcPr>
          <w:p w14:paraId="321CE86C" w14:textId="28F5234C" w:rsidR="00F5792B" w:rsidRPr="00181D32" w:rsidRDefault="00760363">
            <w:pPr>
              <w:jc w:val="center"/>
              <w:rPr>
                <w:b/>
                <w:szCs w:val="24"/>
              </w:rPr>
            </w:pPr>
            <w:r>
              <w:rPr>
                <w:b/>
                <w:szCs w:val="24"/>
              </w:rPr>
              <w:t>Paslaugos</w:t>
            </w:r>
            <w:r w:rsidR="00F5792B">
              <w:rPr>
                <w:b/>
                <w:szCs w:val="24"/>
              </w:rPr>
              <w:t xml:space="preserve"> pavadinimas</w:t>
            </w:r>
          </w:p>
        </w:tc>
        <w:tc>
          <w:tcPr>
            <w:tcW w:w="993" w:type="dxa"/>
            <w:tcBorders>
              <w:top w:val="single" w:sz="12" w:space="0" w:color="auto"/>
              <w:left w:val="single" w:sz="6" w:space="0" w:color="auto"/>
              <w:bottom w:val="single" w:sz="4" w:space="0" w:color="auto"/>
              <w:right w:val="single" w:sz="6" w:space="0" w:color="auto"/>
            </w:tcBorders>
            <w:shd w:val="solid" w:color="C0C0C0" w:fill="auto"/>
          </w:tcPr>
          <w:p w14:paraId="1A0D44DD" w14:textId="1BDEFA89" w:rsidR="00F5792B" w:rsidRPr="00181D32" w:rsidRDefault="002D0178" w:rsidP="002D0178">
            <w:pPr>
              <w:rPr>
                <w:b/>
                <w:szCs w:val="24"/>
              </w:rPr>
            </w:pPr>
            <w:r>
              <w:rPr>
                <w:b/>
                <w:szCs w:val="24"/>
              </w:rPr>
              <w:t>T</w:t>
            </w:r>
            <w:r w:rsidR="00F5792B">
              <w:rPr>
                <w:b/>
                <w:szCs w:val="24"/>
              </w:rPr>
              <w:t xml:space="preserve">rukmė, val. </w:t>
            </w:r>
          </w:p>
        </w:tc>
        <w:tc>
          <w:tcPr>
            <w:tcW w:w="1417" w:type="dxa"/>
            <w:tcBorders>
              <w:top w:val="single" w:sz="12" w:space="0" w:color="auto"/>
              <w:left w:val="single" w:sz="6" w:space="0" w:color="auto"/>
              <w:bottom w:val="single" w:sz="4" w:space="0" w:color="auto"/>
              <w:right w:val="single" w:sz="6" w:space="0" w:color="auto"/>
            </w:tcBorders>
            <w:shd w:val="solid" w:color="C0C0C0" w:fill="auto"/>
          </w:tcPr>
          <w:p w14:paraId="5CD897EB" w14:textId="530AA4F4" w:rsidR="00F5792B" w:rsidRPr="00181D32" w:rsidRDefault="002D0178" w:rsidP="00F5792B">
            <w:pPr>
              <w:jc w:val="center"/>
              <w:rPr>
                <w:b/>
                <w:szCs w:val="24"/>
              </w:rPr>
            </w:pPr>
            <w:r>
              <w:rPr>
                <w:b/>
                <w:szCs w:val="24"/>
              </w:rPr>
              <w:t>Dalyvių skaičius</w:t>
            </w:r>
          </w:p>
        </w:tc>
        <w:tc>
          <w:tcPr>
            <w:tcW w:w="1559" w:type="dxa"/>
            <w:tcBorders>
              <w:top w:val="single" w:sz="12" w:space="0" w:color="auto"/>
              <w:left w:val="single" w:sz="6" w:space="0" w:color="auto"/>
              <w:bottom w:val="single" w:sz="4" w:space="0" w:color="auto"/>
              <w:right w:val="single" w:sz="6" w:space="0" w:color="auto"/>
            </w:tcBorders>
            <w:shd w:val="solid" w:color="C0C0C0" w:fill="auto"/>
          </w:tcPr>
          <w:p w14:paraId="18075DD9" w14:textId="30124137" w:rsidR="00F5792B" w:rsidRPr="00181D32" w:rsidRDefault="002D0178">
            <w:pPr>
              <w:jc w:val="center"/>
              <w:rPr>
                <w:b/>
                <w:szCs w:val="24"/>
              </w:rPr>
            </w:pPr>
            <w:r>
              <w:rPr>
                <w:b/>
                <w:szCs w:val="24"/>
              </w:rPr>
              <w:t>Grupių skaičius</w:t>
            </w:r>
          </w:p>
        </w:tc>
        <w:tc>
          <w:tcPr>
            <w:tcW w:w="1701" w:type="dxa"/>
            <w:tcBorders>
              <w:top w:val="single" w:sz="12" w:space="0" w:color="auto"/>
              <w:left w:val="single" w:sz="6" w:space="0" w:color="auto"/>
              <w:bottom w:val="single" w:sz="4" w:space="0" w:color="auto"/>
              <w:right w:val="single" w:sz="6" w:space="0" w:color="auto"/>
            </w:tcBorders>
            <w:shd w:val="solid" w:color="C0C0C0" w:fill="auto"/>
          </w:tcPr>
          <w:p w14:paraId="6294765E" w14:textId="258EB6A7" w:rsidR="00F5792B" w:rsidRPr="00181D32" w:rsidRDefault="002D0178">
            <w:pPr>
              <w:jc w:val="center"/>
              <w:rPr>
                <w:b/>
                <w:szCs w:val="24"/>
              </w:rPr>
            </w:pPr>
            <w:r>
              <w:rPr>
                <w:b/>
                <w:szCs w:val="24"/>
              </w:rPr>
              <w:t>Kaina, Eurais (be PVM)</w:t>
            </w:r>
          </w:p>
        </w:tc>
        <w:tc>
          <w:tcPr>
            <w:tcW w:w="1560" w:type="dxa"/>
            <w:tcBorders>
              <w:top w:val="single" w:sz="12" w:space="0" w:color="auto"/>
              <w:left w:val="single" w:sz="6" w:space="0" w:color="auto"/>
              <w:bottom w:val="single" w:sz="6" w:space="0" w:color="auto"/>
              <w:right w:val="single" w:sz="12" w:space="0" w:color="auto"/>
            </w:tcBorders>
            <w:shd w:val="solid" w:color="C0C0C0" w:fill="auto"/>
          </w:tcPr>
          <w:p w14:paraId="3435F10F" w14:textId="77777777" w:rsidR="002D0178" w:rsidRPr="00181D32" w:rsidRDefault="002D0178" w:rsidP="002D0178">
            <w:pPr>
              <w:jc w:val="center"/>
              <w:rPr>
                <w:b/>
                <w:szCs w:val="24"/>
              </w:rPr>
            </w:pPr>
            <w:r>
              <w:rPr>
                <w:b/>
                <w:szCs w:val="24"/>
              </w:rPr>
              <w:t>Kaina</w:t>
            </w:r>
          </w:p>
          <w:p w14:paraId="02321169" w14:textId="146D9CA0" w:rsidR="00F5792B" w:rsidRPr="00181D32" w:rsidRDefault="002D0178" w:rsidP="002D0178">
            <w:pPr>
              <w:jc w:val="center"/>
              <w:rPr>
                <w:b/>
                <w:szCs w:val="24"/>
              </w:rPr>
            </w:pPr>
            <w:r w:rsidRPr="00181D32">
              <w:rPr>
                <w:b/>
                <w:szCs w:val="24"/>
              </w:rPr>
              <w:t>Eurais</w:t>
            </w:r>
            <w:r>
              <w:rPr>
                <w:b/>
                <w:szCs w:val="24"/>
              </w:rPr>
              <w:t xml:space="preserve"> (su PVM)</w:t>
            </w:r>
          </w:p>
        </w:tc>
      </w:tr>
      <w:tr w:rsidR="00F5792B" w:rsidRPr="00181D32" w14:paraId="7EF6A89C" w14:textId="77777777" w:rsidTr="002D0178">
        <w:trPr>
          <w:trHeight w:val="264"/>
        </w:trPr>
        <w:tc>
          <w:tcPr>
            <w:tcW w:w="552" w:type="dxa"/>
            <w:tcBorders>
              <w:top w:val="single" w:sz="6" w:space="0" w:color="auto"/>
              <w:left w:val="single" w:sz="6" w:space="0" w:color="auto"/>
              <w:bottom w:val="single" w:sz="6" w:space="0" w:color="auto"/>
            </w:tcBorders>
          </w:tcPr>
          <w:p w14:paraId="0A0A54FF" w14:textId="77777777" w:rsidR="00F5792B" w:rsidRPr="00181D32" w:rsidRDefault="00F5792B">
            <w:pPr>
              <w:jc w:val="center"/>
              <w:rPr>
                <w:b/>
                <w:bCs/>
                <w:szCs w:val="24"/>
              </w:rPr>
            </w:pPr>
          </w:p>
        </w:tc>
        <w:tc>
          <w:tcPr>
            <w:tcW w:w="1134" w:type="dxa"/>
            <w:tcBorders>
              <w:top w:val="single" w:sz="6" w:space="0" w:color="auto"/>
              <w:left w:val="single" w:sz="6" w:space="0" w:color="auto"/>
              <w:bottom w:val="single" w:sz="6" w:space="0" w:color="auto"/>
              <w:right w:val="single" w:sz="4" w:space="0" w:color="auto"/>
            </w:tcBorders>
          </w:tcPr>
          <w:p w14:paraId="496B7E26" w14:textId="77777777" w:rsidR="00F5792B" w:rsidRPr="00181D32" w:rsidRDefault="00F5792B">
            <w:pPr>
              <w:jc w:val="center"/>
              <w:rPr>
                <w:b/>
                <w:bCs/>
                <w:szCs w:val="24"/>
              </w:rPr>
            </w:pPr>
          </w:p>
        </w:tc>
        <w:tc>
          <w:tcPr>
            <w:tcW w:w="5103" w:type="dxa"/>
            <w:tcBorders>
              <w:top w:val="single" w:sz="4" w:space="0" w:color="auto"/>
              <w:left w:val="single" w:sz="4" w:space="0" w:color="auto"/>
              <w:bottom w:val="single" w:sz="4" w:space="0" w:color="auto"/>
              <w:right w:val="single" w:sz="4" w:space="0" w:color="auto"/>
            </w:tcBorders>
          </w:tcPr>
          <w:p w14:paraId="3BD34488" w14:textId="77777777" w:rsidR="00F5792B" w:rsidRPr="00181D32" w:rsidRDefault="00F5792B">
            <w:pPr>
              <w:jc w:val="center"/>
              <w:rPr>
                <w:b/>
                <w:bCs/>
                <w:szCs w:val="24"/>
              </w:rPr>
            </w:pPr>
          </w:p>
        </w:tc>
        <w:tc>
          <w:tcPr>
            <w:tcW w:w="993" w:type="dxa"/>
            <w:tcBorders>
              <w:top w:val="single" w:sz="4" w:space="0" w:color="auto"/>
              <w:left w:val="single" w:sz="4" w:space="0" w:color="auto"/>
              <w:bottom w:val="single" w:sz="4" w:space="0" w:color="auto"/>
              <w:right w:val="single" w:sz="4" w:space="0" w:color="auto"/>
            </w:tcBorders>
          </w:tcPr>
          <w:p w14:paraId="32F8EF3F" w14:textId="77777777" w:rsidR="00F5792B" w:rsidRPr="00181D32" w:rsidRDefault="00F5792B">
            <w:pPr>
              <w:jc w:val="center"/>
              <w:rPr>
                <w:b/>
                <w:bCs/>
                <w:szCs w:val="24"/>
              </w:rPr>
            </w:pPr>
          </w:p>
        </w:tc>
        <w:tc>
          <w:tcPr>
            <w:tcW w:w="1417" w:type="dxa"/>
            <w:tcBorders>
              <w:top w:val="single" w:sz="4" w:space="0" w:color="auto"/>
              <w:left w:val="single" w:sz="4" w:space="0" w:color="auto"/>
              <w:bottom w:val="single" w:sz="4" w:space="0" w:color="auto"/>
              <w:right w:val="single" w:sz="4" w:space="0" w:color="auto"/>
            </w:tcBorders>
          </w:tcPr>
          <w:p w14:paraId="5EEAE856" w14:textId="77777777" w:rsidR="00F5792B" w:rsidRPr="00181D32" w:rsidRDefault="00F5792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74E01FD4" w14:textId="77777777" w:rsidR="00F5792B" w:rsidRPr="00181D32" w:rsidRDefault="00F5792B">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5531FA21" w14:textId="77777777" w:rsidR="00F5792B" w:rsidRPr="00181D32" w:rsidRDefault="00F5792B">
            <w:pPr>
              <w:jc w:val="center"/>
              <w:rPr>
                <w:b/>
                <w:bCs/>
                <w:szCs w:val="24"/>
              </w:rPr>
            </w:pPr>
          </w:p>
        </w:tc>
        <w:tc>
          <w:tcPr>
            <w:tcW w:w="1560" w:type="dxa"/>
            <w:tcBorders>
              <w:top w:val="single" w:sz="4" w:space="0" w:color="auto"/>
              <w:left w:val="single" w:sz="4" w:space="0" w:color="auto"/>
              <w:bottom w:val="single" w:sz="4" w:space="0" w:color="auto"/>
              <w:right w:val="single" w:sz="4" w:space="0" w:color="auto"/>
            </w:tcBorders>
          </w:tcPr>
          <w:p w14:paraId="68437544" w14:textId="77777777" w:rsidR="00F5792B" w:rsidRPr="00181D32" w:rsidRDefault="00F5792B">
            <w:pPr>
              <w:jc w:val="center"/>
              <w:rPr>
                <w:b/>
                <w:bCs/>
                <w:szCs w:val="24"/>
              </w:rPr>
            </w:pPr>
          </w:p>
        </w:tc>
      </w:tr>
      <w:tr w:rsidR="00F5792B" w:rsidRPr="00181D32" w14:paraId="327DCF6F" w14:textId="77777777" w:rsidTr="002D0178">
        <w:trPr>
          <w:trHeight w:val="250"/>
        </w:trPr>
        <w:tc>
          <w:tcPr>
            <w:tcW w:w="552" w:type="dxa"/>
            <w:tcBorders>
              <w:left w:val="single" w:sz="6" w:space="0" w:color="auto"/>
              <w:bottom w:val="single" w:sz="6" w:space="0" w:color="auto"/>
              <w:right w:val="single" w:sz="6" w:space="0" w:color="auto"/>
            </w:tcBorders>
          </w:tcPr>
          <w:p w14:paraId="57AF72FD" w14:textId="77777777" w:rsidR="00F5792B" w:rsidRPr="00181D32" w:rsidRDefault="00F5792B">
            <w:pPr>
              <w:jc w:val="center"/>
              <w:rPr>
                <w:b/>
                <w:bCs/>
                <w:szCs w:val="24"/>
              </w:rPr>
            </w:pPr>
          </w:p>
        </w:tc>
        <w:tc>
          <w:tcPr>
            <w:tcW w:w="1134" w:type="dxa"/>
            <w:tcBorders>
              <w:left w:val="single" w:sz="6" w:space="0" w:color="auto"/>
              <w:bottom w:val="single" w:sz="6" w:space="0" w:color="auto"/>
              <w:right w:val="single" w:sz="4" w:space="0" w:color="auto"/>
            </w:tcBorders>
          </w:tcPr>
          <w:p w14:paraId="00DB39BE" w14:textId="77777777" w:rsidR="00F5792B" w:rsidRPr="00181D32" w:rsidRDefault="00F5792B">
            <w:pPr>
              <w:jc w:val="center"/>
              <w:rPr>
                <w:b/>
                <w:bCs/>
                <w:szCs w:val="24"/>
              </w:rPr>
            </w:pPr>
          </w:p>
        </w:tc>
        <w:tc>
          <w:tcPr>
            <w:tcW w:w="5103" w:type="dxa"/>
            <w:tcBorders>
              <w:top w:val="single" w:sz="4" w:space="0" w:color="auto"/>
              <w:left w:val="single" w:sz="4" w:space="0" w:color="auto"/>
              <w:bottom w:val="single" w:sz="4" w:space="0" w:color="auto"/>
              <w:right w:val="single" w:sz="4" w:space="0" w:color="auto"/>
            </w:tcBorders>
          </w:tcPr>
          <w:p w14:paraId="7542DBBA" w14:textId="77777777" w:rsidR="00F5792B" w:rsidRPr="00181D32" w:rsidRDefault="00F5792B">
            <w:pPr>
              <w:jc w:val="center"/>
              <w:rPr>
                <w:b/>
                <w:bCs/>
                <w:szCs w:val="24"/>
              </w:rPr>
            </w:pPr>
          </w:p>
        </w:tc>
        <w:tc>
          <w:tcPr>
            <w:tcW w:w="993" w:type="dxa"/>
            <w:tcBorders>
              <w:top w:val="single" w:sz="4" w:space="0" w:color="auto"/>
              <w:left w:val="single" w:sz="4" w:space="0" w:color="auto"/>
              <w:bottom w:val="single" w:sz="4" w:space="0" w:color="auto"/>
              <w:right w:val="single" w:sz="4" w:space="0" w:color="auto"/>
            </w:tcBorders>
          </w:tcPr>
          <w:p w14:paraId="20F46722" w14:textId="77777777" w:rsidR="00F5792B" w:rsidRPr="00181D32" w:rsidRDefault="00F5792B">
            <w:pPr>
              <w:jc w:val="center"/>
              <w:rPr>
                <w:b/>
                <w:bCs/>
                <w:szCs w:val="24"/>
              </w:rPr>
            </w:pPr>
          </w:p>
        </w:tc>
        <w:tc>
          <w:tcPr>
            <w:tcW w:w="1417" w:type="dxa"/>
            <w:tcBorders>
              <w:top w:val="single" w:sz="4" w:space="0" w:color="auto"/>
              <w:left w:val="single" w:sz="4" w:space="0" w:color="auto"/>
              <w:bottom w:val="single" w:sz="4" w:space="0" w:color="auto"/>
              <w:right w:val="single" w:sz="4" w:space="0" w:color="auto"/>
            </w:tcBorders>
          </w:tcPr>
          <w:p w14:paraId="40F10F71" w14:textId="77777777" w:rsidR="00F5792B" w:rsidRPr="00181D32" w:rsidRDefault="00F5792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7AEA3DD6" w14:textId="77777777" w:rsidR="00F5792B" w:rsidRPr="00181D32" w:rsidRDefault="00F5792B">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07532824" w14:textId="77777777" w:rsidR="00F5792B" w:rsidRPr="00181D32" w:rsidRDefault="00F5792B">
            <w:pPr>
              <w:jc w:val="center"/>
              <w:rPr>
                <w:b/>
                <w:bCs/>
                <w:szCs w:val="24"/>
              </w:rPr>
            </w:pPr>
          </w:p>
        </w:tc>
        <w:tc>
          <w:tcPr>
            <w:tcW w:w="1560" w:type="dxa"/>
            <w:tcBorders>
              <w:top w:val="single" w:sz="4" w:space="0" w:color="auto"/>
              <w:left w:val="single" w:sz="4" w:space="0" w:color="auto"/>
              <w:bottom w:val="single" w:sz="6" w:space="0" w:color="auto"/>
              <w:right w:val="single" w:sz="6" w:space="0" w:color="auto"/>
            </w:tcBorders>
          </w:tcPr>
          <w:p w14:paraId="1E36AC54" w14:textId="77777777" w:rsidR="00F5792B" w:rsidRPr="00181D32" w:rsidRDefault="00F5792B">
            <w:pPr>
              <w:jc w:val="center"/>
              <w:rPr>
                <w:b/>
                <w:bCs/>
                <w:szCs w:val="24"/>
              </w:rPr>
            </w:pPr>
          </w:p>
        </w:tc>
      </w:tr>
      <w:tr w:rsidR="00F5792B" w:rsidRPr="00181D32" w14:paraId="46EA5AEE" w14:textId="77777777" w:rsidTr="002D0178">
        <w:trPr>
          <w:trHeight w:val="250"/>
        </w:trPr>
        <w:tc>
          <w:tcPr>
            <w:tcW w:w="552" w:type="dxa"/>
            <w:tcBorders>
              <w:top w:val="single" w:sz="6" w:space="0" w:color="auto"/>
              <w:left w:val="single" w:sz="6" w:space="0" w:color="auto"/>
              <w:bottom w:val="single" w:sz="6" w:space="0" w:color="auto"/>
              <w:right w:val="single" w:sz="6" w:space="0" w:color="auto"/>
            </w:tcBorders>
          </w:tcPr>
          <w:p w14:paraId="1F8BA2A7" w14:textId="77777777" w:rsidR="00F5792B" w:rsidRPr="00181D32" w:rsidRDefault="00F5792B">
            <w:pPr>
              <w:jc w:val="center"/>
              <w:rPr>
                <w:b/>
                <w:bCs/>
                <w:szCs w:val="24"/>
              </w:rPr>
            </w:pPr>
          </w:p>
        </w:tc>
        <w:tc>
          <w:tcPr>
            <w:tcW w:w="1134" w:type="dxa"/>
            <w:tcBorders>
              <w:top w:val="single" w:sz="6" w:space="0" w:color="auto"/>
              <w:left w:val="single" w:sz="6" w:space="0" w:color="auto"/>
              <w:bottom w:val="single" w:sz="6" w:space="0" w:color="auto"/>
              <w:right w:val="single" w:sz="6" w:space="0" w:color="auto"/>
            </w:tcBorders>
          </w:tcPr>
          <w:p w14:paraId="4AEBA587" w14:textId="77777777" w:rsidR="00F5792B" w:rsidRPr="00181D32" w:rsidRDefault="00F5792B">
            <w:pPr>
              <w:jc w:val="center"/>
              <w:rPr>
                <w:b/>
                <w:bCs/>
                <w:szCs w:val="24"/>
              </w:rPr>
            </w:pPr>
          </w:p>
        </w:tc>
        <w:tc>
          <w:tcPr>
            <w:tcW w:w="5103" w:type="dxa"/>
            <w:tcBorders>
              <w:top w:val="single" w:sz="4" w:space="0" w:color="auto"/>
              <w:left w:val="single" w:sz="6" w:space="0" w:color="auto"/>
              <w:bottom w:val="single" w:sz="6" w:space="0" w:color="auto"/>
              <w:right w:val="single" w:sz="4" w:space="0" w:color="auto"/>
            </w:tcBorders>
          </w:tcPr>
          <w:p w14:paraId="4D3A031C" w14:textId="77777777" w:rsidR="00F5792B" w:rsidRPr="00181D32" w:rsidRDefault="00F5792B">
            <w:pPr>
              <w:jc w:val="center"/>
              <w:rPr>
                <w:b/>
                <w:bCs/>
                <w:szCs w:val="24"/>
              </w:rPr>
            </w:pPr>
          </w:p>
        </w:tc>
        <w:tc>
          <w:tcPr>
            <w:tcW w:w="993" w:type="dxa"/>
            <w:tcBorders>
              <w:top w:val="single" w:sz="4" w:space="0" w:color="auto"/>
              <w:left w:val="single" w:sz="4" w:space="0" w:color="auto"/>
              <w:bottom w:val="single" w:sz="4" w:space="0" w:color="auto"/>
              <w:right w:val="single" w:sz="4" w:space="0" w:color="auto"/>
            </w:tcBorders>
          </w:tcPr>
          <w:p w14:paraId="4596258F" w14:textId="77777777" w:rsidR="00F5792B" w:rsidRPr="00181D32" w:rsidRDefault="00F5792B">
            <w:pPr>
              <w:jc w:val="center"/>
              <w:rPr>
                <w:b/>
                <w:bCs/>
                <w:szCs w:val="24"/>
              </w:rPr>
            </w:pPr>
          </w:p>
        </w:tc>
        <w:tc>
          <w:tcPr>
            <w:tcW w:w="1417" w:type="dxa"/>
            <w:tcBorders>
              <w:top w:val="single" w:sz="4" w:space="0" w:color="auto"/>
              <w:left w:val="single" w:sz="4" w:space="0" w:color="auto"/>
              <w:bottom w:val="single" w:sz="4" w:space="0" w:color="auto"/>
              <w:right w:val="single" w:sz="4" w:space="0" w:color="auto"/>
            </w:tcBorders>
          </w:tcPr>
          <w:p w14:paraId="24265184" w14:textId="77777777" w:rsidR="00F5792B" w:rsidRPr="00181D32" w:rsidRDefault="00F5792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6D11E98D" w14:textId="77777777" w:rsidR="00F5792B" w:rsidRPr="00181D32" w:rsidRDefault="00F5792B">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339B3B1" w14:textId="77777777" w:rsidR="00F5792B" w:rsidRPr="00181D32" w:rsidRDefault="00F5792B">
            <w:pPr>
              <w:jc w:val="center"/>
              <w:rPr>
                <w:b/>
                <w:bCs/>
                <w:szCs w:val="24"/>
              </w:rPr>
            </w:pPr>
          </w:p>
        </w:tc>
        <w:tc>
          <w:tcPr>
            <w:tcW w:w="1560" w:type="dxa"/>
            <w:tcBorders>
              <w:top w:val="single" w:sz="6" w:space="0" w:color="auto"/>
              <w:left w:val="single" w:sz="4" w:space="0" w:color="auto"/>
              <w:bottom w:val="single" w:sz="6" w:space="0" w:color="auto"/>
              <w:right w:val="single" w:sz="6" w:space="0" w:color="auto"/>
            </w:tcBorders>
          </w:tcPr>
          <w:p w14:paraId="614248A9" w14:textId="77777777" w:rsidR="00F5792B" w:rsidRPr="00181D32" w:rsidRDefault="00F5792B">
            <w:pPr>
              <w:jc w:val="center"/>
              <w:rPr>
                <w:b/>
                <w:bCs/>
                <w:szCs w:val="24"/>
              </w:rPr>
            </w:pPr>
          </w:p>
        </w:tc>
      </w:tr>
      <w:tr w:rsidR="00F5792B" w:rsidRPr="00181D32" w14:paraId="6799D757" w14:textId="77777777" w:rsidTr="002D0178">
        <w:trPr>
          <w:trHeight w:val="250"/>
        </w:trPr>
        <w:tc>
          <w:tcPr>
            <w:tcW w:w="552" w:type="dxa"/>
            <w:tcBorders>
              <w:top w:val="single" w:sz="6" w:space="0" w:color="auto"/>
              <w:left w:val="single" w:sz="6" w:space="0" w:color="auto"/>
              <w:bottom w:val="single" w:sz="6" w:space="0" w:color="auto"/>
              <w:right w:val="single" w:sz="6" w:space="0" w:color="auto"/>
            </w:tcBorders>
          </w:tcPr>
          <w:p w14:paraId="494975DA" w14:textId="77777777" w:rsidR="00F5792B" w:rsidRPr="00181D32" w:rsidRDefault="00F5792B">
            <w:pPr>
              <w:jc w:val="center"/>
              <w:rPr>
                <w:b/>
                <w:bCs/>
                <w:szCs w:val="24"/>
              </w:rPr>
            </w:pPr>
          </w:p>
        </w:tc>
        <w:tc>
          <w:tcPr>
            <w:tcW w:w="1134" w:type="dxa"/>
            <w:tcBorders>
              <w:top w:val="single" w:sz="6" w:space="0" w:color="auto"/>
              <w:left w:val="single" w:sz="6" w:space="0" w:color="auto"/>
              <w:bottom w:val="single" w:sz="6" w:space="0" w:color="auto"/>
              <w:right w:val="single" w:sz="6" w:space="0" w:color="auto"/>
            </w:tcBorders>
          </w:tcPr>
          <w:p w14:paraId="223B0AFB" w14:textId="77777777" w:rsidR="00F5792B" w:rsidRPr="00181D32" w:rsidRDefault="00F5792B">
            <w:pPr>
              <w:jc w:val="center"/>
              <w:rPr>
                <w:b/>
                <w:bCs/>
                <w:szCs w:val="24"/>
              </w:rPr>
            </w:pPr>
          </w:p>
        </w:tc>
        <w:tc>
          <w:tcPr>
            <w:tcW w:w="5103" w:type="dxa"/>
            <w:tcBorders>
              <w:top w:val="single" w:sz="6" w:space="0" w:color="auto"/>
              <w:left w:val="single" w:sz="6" w:space="0" w:color="auto"/>
              <w:bottom w:val="single" w:sz="6" w:space="0" w:color="auto"/>
              <w:right w:val="single" w:sz="4" w:space="0" w:color="auto"/>
            </w:tcBorders>
          </w:tcPr>
          <w:p w14:paraId="4E211068" w14:textId="77777777" w:rsidR="00F5792B" w:rsidRPr="00181D32" w:rsidRDefault="00F5792B">
            <w:pPr>
              <w:jc w:val="center"/>
              <w:rPr>
                <w:b/>
                <w:bCs/>
                <w:szCs w:val="24"/>
              </w:rPr>
            </w:pPr>
          </w:p>
        </w:tc>
        <w:tc>
          <w:tcPr>
            <w:tcW w:w="993" w:type="dxa"/>
            <w:tcBorders>
              <w:top w:val="single" w:sz="4" w:space="0" w:color="auto"/>
              <w:left w:val="single" w:sz="4" w:space="0" w:color="auto"/>
              <w:bottom w:val="single" w:sz="4" w:space="0" w:color="auto"/>
              <w:right w:val="single" w:sz="4" w:space="0" w:color="auto"/>
            </w:tcBorders>
          </w:tcPr>
          <w:p w14:paraId="657F3BB9" w14:textId="77777777" w:rsidR="00F5792B" w:rsidRPr="00181D32" w:rsidRDefault="00F5792B">
            <w:pPr>
              <w:jc w:val="center"/>
              <w:rPr>
                <w:b/>
                <w:bCs/>
                <w:szCs w:val="24"/>
              </w:rPr>
            </w:pPr>
          </w:p>
        </w:tc>
        <w:tc>
          <w:tcPr>
            <w:tcW w:w="1417" w:type="dxa"/>
            <w:tcBorders>
              <w:top w:val="single" w:sz="4" w:space="0" w:color="auto"/>
              <w:left w:val="single" w:sz="4" w:space="0" w:color="auto"/>
              <w:bottom w:val="single" w:sz="4" w:space="0" w:color="auto"/>
              <w:right w:val="single" w:sz="4" w:space="0" w:color="auto"/>
            </w:tcBorders>
          </w:tcPr>
          <w:p w14:paraId="25096167" w14:textId="77777777" w:rsidR="00F5792B" w:rsidRPr="00181D32" w:rsidRDefault="00F5792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73EA6729" w14:textId="77777777" w:rsidR="00F5792B" w:rsidRPr="00181D32" w:rsidRDefault="00F5792B">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02847953" w14:textId="77777777" w:rsidR="00F5792B" w:rsidRPr="00181D32" w:rsidRDefault="00F5792B">
            <w:pPr>
              <w:jc w:val="center"/>
              <w:rPr>
                <w:b/>
                <w:bCs/>
                <w:szCs w:val="24"/>
              </w:rPr>
            </w:pPr>
          </w:p>
        </w:tc>
        <w:tc>
          <w:tcPr>
            <w:tcW w:w="1560" w:type="dxa"/>
            <w:tcBorders>
              <w:top w:val="single" w:sz="6" w:space="0" w:color="auto"/>
              <w:left w:val="single" w:sz="4" w:space="0" w:color="auto"/>
              <w:bottom w:val="single" w:sz="6" w:space="0" w:color="auto"/>
              <w:right w:val="single" w:sz="6" w:space="0" w:color="auto"/>
            </w:tcBorders>
          </w:tcPr>
          <w:p w14:paraId="3A58469D" w14:textId="77777777" w:rsidR="00F5792B" w:rsidRPr="00181D32" w:rsidRDefault="00F5792B">
            <w:pPr>
              <w:jc w:val="center"/>
              <w:rPr>
                <w:b/>
                <w:bCs/>
                <w:szCs w:val="24"/>
              </w:rPr>
            </w:pPr>
          </w:p>
        </w:tc>
      </w:tr>
      <w:tr w:rsidR="00F5792B" w:rsidRPr="00181D32" w14:paraId="5BAF7E93" w14:textId="77777777" w:rsidTr="002D0178">
        <w:trPr>
          <w:trHeight w:val="264"/>
        </w:trPr>
        <w:tc>
          <w:tcPr>
            <w:tcW w:w="552" w:type="dxa"/>
            <w:tcBorders>
              <w:top w:val="single" w:sz="6" w:space="0" w:color="auto"/>
              <w:left w:val="single" w:sz="6" w:space="0" w:color="auto"/>
              <w:bottom w:val="single" w:sz="6" w:space="0" w:color="auto"/>
              <w:right w:val="single" w:sz="6" w:space="0" w:color="auto"/>
            </w:tcBorders>
          </w:tcPr>
          <w:p w14:paraId="13E70A70" w14:textId="77777777" w:rsidR="00F5792B" w:rsidRPr="00181D32" w:rsidRDefault="00F5792B">
            <w:pPr>
              <w:jc w:val="center"/>
              <w:rPr>
                <w:b/>
                <w:bCs/>
                <w:szCs w:val="24"/>
              </w:rPr>
            </w:pPr>
          </w:p>
        </w:tc>
        <w:tc>
          <w:tcPr>
            <w:tcW w:w="1134" w:type="dxa"/>
            <w:tcBorders>
              <w:top w:val="single" w:sz="6" w:space="0" w:color="auto"/>
              <w:left w:val="single" w:sz="6" w:space="0" w:color="auto"/>
              <w:bottom w:val="single" w:sz="6" w:space="0" w:color="auto"/>
              <w:right w:val="single" w:sz="6" w:space="0" w:color="auto"/>
            </w:tcBorders>
          </w:tcPr>
          <w:p w14:paraId="21881865" w14:textId="77777777" w:rsidR="00F5792B" w:rsidRPr="00181D32" w:rsidRDefault="00F5792B">
            <w:pPr>
              <w:jc w:val="center"/>
              <w:rPr>
                <w:b/>
                <w:bCs/>
                <w:szCs w:val="24"/>
              </w:rPr>
            </w:pPr>
          </w:p>
        </w:tc>
        <w:tc>
          <w:tcPr>
            <w:tcW w:w="5103" w:type="dxa"/>
            <w:tcBorders>
              <w:top w:val="single" w:sz="6" w:space="0" w:color="auto"/>
              <w:left w:val="single" w:sz="6" w:space="0" w:color="auto"/>
              <w:bottom w:val="single" w:sz="6" w:space="0" w:color="auto"/>
              <w:right w:val="single" w:sz="4" w:space="0" w:color="auto"/>
            </w:tcBorders>
          </w:tcPr>
          <w:p w14:paraId="7D1CACE2" w14:textId="77777777" w:rsidR="00F5792B" w:rsidRPr="00181D32" w:rsidRDefault="00F5792B">
            <w:pPr>
              <w:jc w:val="center"/>
              <w:rPr>
                <w:b/>
                <w:bCs/>
                <w:szCs w:val="24"/>
              </w:rPr>
            </w:pPr>
          </w:p>
        </w:tc>
        <w:tc>
          <w:tcPr>
            <w:tcW w:w="993" w:type="dxa"/>
            <w:tcBorders>
              <w:top w:val="single" w:sz="4" w:space="0" w:color="auto"/>
              <w:left w:val="single" w:sz="4" w:space="0" w:color="auto"/>
              <w:bottom w:val="single" w:sz="4" w:space="0" w:color="auto"/>
              <w:right w:val="single" w:sz="4" w:space="0" w:color="auto"/>
            </w:tcBorders>
          </w:tcPr>
          <w:p w14:paraId="50216445" w14:textId="77777777" w:rsidR="00F5792B" w:rsidRPr="00181D32" w:rsidRDefault="00F5792B">
            <w:pPr>
              <w:jc w:val="center"/>
              <w:rPr>
                <w:b/>
                <w:bCs/>
                <w:szCs w:val="24"/>
              </w:rPr>
            </w:pPr>
          </w:p>
        </w:tc>
        <w:tc>
          <w:tcPr>
            <w:tcW w:w="1417" w:type="dxa"/>
            <w:tcBorders>
              <w:top w:val="single" w:sz="4" w:space="0" w:color="auto"/>
              <w:left w:val="single" w:sz="4" w:space="0" w:color="auto"/>
              <w:bottom w:val="single" w:sz="4" w:space="0" w:color="auto"/>
              <w:right w:val="single" w:sz="4" w:space="0" w:color="auto"/>
            </w:tcBorders>
          </w:tcPr>
          <w:p w14:paraId="10770D94" w14:textId="77777777" w:rsidR="00F5792B" w:rsidRPr="00181D32" w:rsidRDefault="00F5792B">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42509A17" w14:textId="77777777" w:rsidR="00F5792B" w:rsidRPr="00181D32" w:rsidRDefault="00F5792B">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29344E75" w14:textId="77777777" w:rsidR="00F5792B" w:rsidRPr="00181D32" w:rsidRDefault="00F5792B">
            <w:pPr>
              <w:jc w:val="center"/>
              <w:rPr>
                <w:b/>
                <w:bCs/>
                <w:szCs w:val="24"/>
              </w:rPr>
            </w:pPr>
          </w:p>
        </w:tc>
        <w:tc>
          <w:tcPr>
            <w:tcW w:w="1560" w:type="dxa"/>
            <w:tcBorders>
              <w:top w:val="single" w:sz="6" w:space="0" w:color="auto"/>
              <w:left w:val="single" w:sz="4" w:space="0" w:color="auto"/>
              <w:bottom w:val="single" w:sz="6" w:space="0" w:color="auto"/>
              <w:right w:val="single" w:sz="6" w:space="0" w:color="auto"/>
            </w:tcBorders>
          </w:tcPr>
          <w:p w14:paraId="1CC20E68" w14:textId="77777777" w:rsidR="00F5792B" w:rsidRPr="00181D32" w:rsidRDefault="00F5792B">
            <w:pPr>
              <w:jc w:val="center"/>
              <w:rPr>
                <w:b/>
                <w:bCs/>
                <w:szCs w:val="24"/>
              </w:rPr>
            </w:pPr>
          </w:p>
        </w:tc>
      </w:tr>
      <w:tr w:rsidR="00F5792B" w:rsidRPr="00181D32" w14:paraId="569DA6C7" w14:textId="77777777" w:rsidTr="002D0178">
        <w:trPr>
          <w:trHeight w:val="264"/>
        </w:trPr>
        <w:tc>
          <w:tcPr>
            <w:tcW w:w="6789" w:type="dxa"/>
            <w:gridSpan w:val="3"/>
            <w:tcBorders>
              <w:top w:val="single" w:sz="6" w:space="0" w:color="auto"/>
              <w:left w:val="single" w:sz="6" w:space="0" w:color="auto"/>
              <w:bottom w:val="single" w:sz="6" w:space="0" w:color="auto"/>
            </w:tcBorders>
          </w:tcPr>
          <w:p w14:paraId="7697C296" w14:textId="6AC6E46D" w:rsidR="00F5792B" w:rsidRPr="00181D32" w:rsidRDefault="002D0178">
            <w:pPr>
              <w:jc w:val="center"/>
              <w:rPr>
                <w:b/>
                <w:bCs/>
                <w:szCs w:val="24"/>
              </w:rPr>
            </w:pPr>
            <w:r>
              <w:rPr>
                <w:b/>
                <w:bCs/>
                <w:szCs w:val="24"/>
              </w:rPr>
              <w:t xml:space="preserve">                                                                                                      </w:t>
            </w:r>
            <w:r w:rsidR="00F5792B" w:rsidRPr="00181D32">
              <w:rPr>
                <w:b/>
                <w:bCs/>
                <w:szCs w:val="24"/>
              </w:rPr>
              <w:t>Viso:</w:t>
            </w:r>
          </w:p>
        </w:tc>
        <w:tc>
          <w:tcPr>
            <w:tcW w:w="993" w:type="dxa"/>
            <w:tcBorders>
              <w:top w:val="single" w:sz="4" w:space="0" w:color="auto"/>
              <w:bottom w:val="single" w:sz="4" w:space="0" w:color="auto"/>
            </w:tcBorders>
          </w:tcPr>
          <w:p w14:paraId="3710F7FE" w14:textId="77777777" w:rsidR="00F5792B" w:rsidRPr="00181D32" w:rsidRDefault="00F5792B">
            <w:pPr>
              <w:jc w:val="center"/>
              <w:rPr>
                <w:b/>
                <w:bCs/>
                <w:szCs w:val="24"/>
              </w:rPr>
            </w:pPr>
          </w:p>
        </w:tc>
        <w:tc>
          <w:tcPr>
            <w:tcW w:w="1417" w:type="dxa"/>
            <w:tcBorders>
              <w:top w:val="single" w:sz="4" w:space="0" w:color="auto"/>
              <w:bottom w:val="single" w:sz="4" w:space="0" w:color="auto"/>
            </w:tcBorders>
          </w:tcPr>
          <w:p w14:paraId="15B729B2" w14:textId="77777777" w:rsidR="00F5792B" w:rsidRPr="00181D32" w:rsidRDefault="00F5792B">
            <w:pPr>
              <w:jc w:val="center"/>
              <w:rPr>
                <w:b/>
                <w:bCs/>
                <w:szCs w:val="24"/>
              </w:rPr>
            </w:pPr>
          </w:p>
        </w:tc>
        <w:tc>
          <w:tcPr>
            <w:tcW w:w="1559" w:type="dxa"/>
            <w:tcBorders>
              <w:top w:val="single" w:sz="4" w:space="0" w:color="auto"/>
              <w:bottom w:val="single" w:sz="4" w:space="0" w:color="auto"/>
              <w:right w:val="single" w:sz="4" w:space="0" w:color="auto"/>
            </w:tcBorders>
          </w:tcPr>
          <w:p w14:paraId="2EC745E4" w14:textId="77777777" w:rsidR="00F5792B" w:rsidRPr="00181D32" w:rsidRDefault="00F5792B">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2DD10675" w14:textId="77777777" w:rsidR="00F5792B" w:rsidRPr="00181D32" w:rsidRDefault="00F5792B">
            <w:pPr>
              <w:jc w:val="center"/>
              <w:rPr>
                <w:b/>
                <w:bCs/>
                <w:szCs w:val="24"/>
              </w:rPr>
            </w:pPr>
          </w:p>
        </w:tc>
        <w:tc>
          <w:tcPr>
            <w:tcW w:w="1560" w:type="dxa"/>
            <w:tcBorders>
              <w:top w:val="single" w:sz="6" w:space="0" w:color="auto"/>
              <w:left w:val="single" w:sz="4" w:space="0" w:color="auto"/>
              <w:bottom w:val="single" w:sz="6" w:space="0" w:color="auto"/>
              <w:right w:val="single" w:sz="6" w:space="0" w:color="auto"/>
            </w:tcBorders>
          </w:tcPr>
          <w:p w14:paraId="3BBCD755" w14:textId="77777777" w:rsidR="00F5792B" w:rsidRPr="00181D32" w:rsidRDefault="00F5792B">
            <w:pPr>
              <w:jc w:val="center"/>
              <w:rPr>
                <w:b/>
                <w:bCs/>
                <w:szCs w:val="24"/>
              </w:rPr>
            </w:pPr>
          </w:p>
        </w:tc>
      </w:tr>
    </w:tbl>
    <w:p w14:paraId="79140465" w14:textId="48486CA5" w:rsidR="008A659E" w:rsidRPr="00181D32" w:rsidRDefault="008A659E">
      <w:pPr>
        <w:jc w:val="center"/>
        <w:rPr>
          <w:b/>
          <w:bCs/>
          <w:szCs w:val="24"/>
        </w:rPr>
      </w:pPr>
    </w:p>
    <w:p w14:paraId="54DB79EA" w14:textId="2C123532" w:rsidR="008A659E" w:rsidRPr="001C79E1" w:rsidRDefault="002D0178" w:rsidP="002D0178">
      <w:pPr>
        <w:rPr>
          <w:szCs w:val="24"/>
        </w:rPr>
      </w:pPr>
      <w:r w:rsidRPr="001C79E1">
        <w:rPr>
          <w:szCs w:val="24"/>
        </w:rPr>
        <w:t>Užsakovas priima aukščiau išvardintas paslaugas, patvirtina jų suteikimo faktą sutinkamai su Sutarties reikalavimais ir tinkamą kokybę</w:t>
      </w:r>
      <w:r w:rsidR="001C79E1" w:rsidRPr="001C79E1">
        <w:rPr>
          <w:szCs w:val="24"/>
        </w:rPr>
        <w:t>, o Vykdytojas juos perduoda.</w:t>
      </w:r>
    </w:p>
    <w:p w14:paraId="657CC834" w14:textId="518F77A9" w:rsidR="001C79E1" w:rsidRPr="001C79E1" w:rsidRDefault="001C79E1" w:rsidP="002D0178">
      <w:pPr>
        <w:rPr>
          <w:szCs w:val="24"/>
        </w:rPr>
      </w:pPr>
      <w:r w:rsidRPr="001C79E1">
        <w:rPr>
          <w:szCs w:val="24"/>
        </w:rPr>
        <w:t>Šis aktas suda</w:t>
      </w:r>
      <w:r w:rsidR="00D07F2D">
        <w:rPr>
          <w:szCs w:val="24"/>
        </w:rPr>
        <w:t>r</w:t>
      </w:r>
      <w:r w:rsidRPr="001C79E1">
        <w:rPr>
          <w:szCs w:val="24"/>
        </w:rPr>
        <w:t>ytas dviem egzemplioriais po vieną egzempliorių kiekvienai šaliai.</w:t>
      </w:r>
    </w:p>
    <w:p w14:paraId="02E0DE0D" w14:textId="25733500" w:rsidR="008A659E" w:rsidRDefault="008A659E">
      <w:pPr>
        <w:rPr>
          <w:szCs w:val="24"/>
        </w:rPr>
      </w:pPr>
    </w:p>
    <w:p w14:paraId="4FC50B54" w14:textId="2B4126E4" w:rsidR="001C79E1" w:rsidRPr="00181D32" w:rsidRDefault="001C79E1">
      <w:pPr>
        <w:rPr>
          <w:szCs w:val="24"/>
        </w:rPr>
      </w:pPr>
      <w:r>
        <w:rPr>
          <w:szCs w:val="24"/>
        </w:rPr>
        <w:t>Vykdytojas</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Užsakovas</w:t>
      </w:r>
    </w:p>
    <w:p w14:paraId="7026B4F7" w14:textId="67492BB4" w:rsidR="008A659E" w:rsidRPr="00181D32" w:rsidRDefault="008A659E">
      <w:pPr>
        <w:rPr>
          <w:szCs w:val="24"/>
        </w:rPr>
        <w:sectPr w:rsidR="008A659E" w:rsidRPr="00181D32">
          <w:headerReference w:type="even" r:id="rId15"/>
          <w:headerReference w:type="default" r:id="rId16"/>
          <w:footerReference w:type="default" r:id="rId17"/>
          <w:headerReference w:type="first" r:id="rId18"/>
          <w:pgSz w:w="16838" w:h="11906" w:orient="landscape" w:code="9"/>
          <w:pgMar w:top="1701" w:right="1701" w:bottom="567" w:left="1242" w:header="567" w:footer="567" w:gutter="0"/>
          <w:cols w:space="1296"/>
          <w:docGrid w:linePitch="360"/>
        </w:sectPr>
      </w:pPr>
    </w:p>
    <w:p w14:paraId="1B410143" w14:textId="27DA2AED" w:rsidR="00740130" w:rsidRDefault="00740130" w:rsidP="001C79E1">
      <w:pPr>
        <w:rPr>
          <w:szCs w:val="24"/>
        </w:rPr>
      </w:pPr>
    </w:p>
    <w:p w14:paraId="77AD99CA" w14:textId="266F5198" w:rsidR="00740130" w:rsidRDefault="00740130">
      <w:pPr>
        <w:jc w:val="right"/>
        <w:rPr>
          <w:color w:val="000000"/>
          <w:szCs w:val="24"/>
        </w:rPr>
      </w:pPr>
      <w:r w:rsidRPr="00740130">
        <w:rPr>
          <w:iCs/>
          <w:color w:val="000000"/>
          <w:szCs w:val="24"/>
        </w:rPr>
        <w:t>4</w:t>
      </w:r>
      <w:r>
        <w:rPr>
          <w:i/>
          <w:color w:val="000000"/>
          <w:szCs w:val="24"/>
        </w:rPr>
        <w:t xml:space="preserve"> </w:t>
      </w:r>
      <w:r w:rsidRPr="00181D32">
        <w:rPr>
          <w:color w:val="000000"/>
          <w:szCs w:val="24"/>
        </w:rPr>
        <w:t xml:space="preserve"> konkurso sąlygų priedas</w:t>
      </w:r>
    </w:p>
    <w:p w14:paraId="1799F569" w14:textId="6ECE1A76" w:rsidR="007A32DA" w:rsidRDefault="007A32DA">
      <w:pPr>
        <w:jc w:val="right"/>
        <w:rPr>
          <w:color w:val="000000"/>
          <w:szCs w:val="24"/>
        </w:rPr>
      </w:pPr>
    </w:p>
    <w:p w14:paraId="73DA0352" w14:textId="77777777" w:rsidR="007A32DA" w:rsidRDefault="007A32DA">
      <w:pPr>
        <w:jc w:val="right"/>
        <w:rPr>
          <w:color w:val="000000"/>
          <w:szCs w:val="24"/>
        </w:rPr>
      </w:pPr>
    </w:p>
    <w:p w14:paraId="1CF10A51" w14:textId="55E79B77" w:rsidR="007A32DA" w:rsidRDefault="007A32DA" w:rsidP="007A32DA">
      <w:pPr>
        <w:pStyle w:val="Heading3"/>
        <w:numPr>
          <w:ilvl w:val="0"/>
          <w:numId w:val="0"/>
        </w:numPr>
        <w:ind w:firstLine="568"/>
        <w:rPr>
          <w:sz w:val="22"/>
        </w:rPr>
      </w:pPr>
    </w:p>
    <w:p w14:paraId="37CEAD5D" w14:textId="75B95F42" w:rsidR="007A32DA" w:rsidRPr="00181D32" w:rsidRDefault="007A32DA" w:rsidP="00C116CA">
      <w:pPr>
        <w:pStyle w:val="Default"/>
        <w:jc w:val="center"/>
        <w:rPr>
          <w:lang w:val="lt-LT"/>
        </w:rPr>
      </w:pPr>
      <w:r w:rsidRPr="00F5792B">
        <w:rPr>
          <w:b/>
          <w:lang w:val="lt-LT"/>
        </w:rPr>
        <w:t xml:space="preserve">PROJEKTO </w:t>
      </w:r>
      <w:r w:rsidRPr="00F5792B">
        <w:rPr>
          <w:bCs/>
          <w:lang w:val="lt-LT"/>
        </w:rPr>
        <w:t>„</w:t>
      </w:r>
      <w:r w:rsidRPr="00F5792B">
        <w:rPr>
          <w:b/>
          <w:bCs/>
          <w:lang w:val="lt-LT"/>
        </w:rPr>
        <w:t>NEFORMALAUS ŠVIETIMO PROGRAMA, SKIRTA DANTŲ TECHNIKŲ TĘSTINIAM KVALIFIKACIJOS TOBULINIMUI“  MOKYMO PASLAUGŲ TEIKIMO SUTARTIS</w:t>
      </w:r>
      <w:r>
        <w:rPr>
          <w:b/>
          <w:bCs/>
          <w:lang w:val="lt-LT"/>
        </w:rPr>
        <w:t xml:space="preserve"> Nr..........</w:t>
      </w:r>
    </w:p>
    <w:p w14:paraId="47681E68" w14:textId="77777777" w:rsidR="007A32DA" w:rsidRPr="0024395B" w:rsidRDefault="007A32DA" w:rsidP="007A32DA"/>
    <w:p w14:paraId="0063637C" w14:textId="23523941" w:rsidR="007A32DA" w:rsidRPr="00F02F04" w:rsidRDefault="007A32DA" w:rsidP="007A32DA">
      <w:pPr>
        <w:jc w:val="center"/>
        <w:rPr>
          <w:szCs w:val="24"/>
        </w:rPr>
      </w:pPr>
      <w:r w:rsidRPr="00F02F04">
        <w:rPr>
          <w:szCs w:val="24"/>
        </w:rPr>
        <w:t>2021  m. ......</w:t>
      </w:r>
      <w:r w:rsidR="00C116CA" w:rsidRPr="00F02F04">
        <w:rPr>
          <w:szCs w:val="24"/>
        </w:rPr>
        <w:t>......</w:t>
      </w:r>
      <w:r w:rsidRPr="00F02F04">
        <w:rPr>
          <w:szCs w:val="24"/>
        </w:rPr>
        <w:t xml:space="preserve">. d. </w:t>
      </w:r>
    </w:p>
    <w:p w14:paraId="246B28CA" w14:textId="302FB787" w:rsidR="00C116CA" w:rsidRPr="00F02F04" w:rsidRDefault="00C116CA" w:rsidP="007A32DA">
      <w:pPr>
        <w:jc w:val="center"/>
        <w:rPr>
          <w:szCs w:val="24"/>
        </w:rPr>
      </w:pPr>
      <w:r w:rsidRPr="00F02F04">
        <w:rPr>
          <w:szCs w:val="24"/>
        </w:rPr>
        <w:t>Vilnius</w:t>
      </w:r>
    </w:p>
    <w:p w14:paraId="7FEC4E81" w14:textId="77777777" w:rsidR="007A32DA" w:rsidRDefault="007A32DA" w:rsidP="007A32DA">
      <w:pPr>
        <w:rPr>
          <w:sz w:val="22"/>
        </w:rPr>
      </w:pPr>
    </w:p>
    <w:p w14:paraId="278CAF7D" w14:textId="77777777" w:rsidR="007A32DA" w:rsidRPr="00C116CA" w:rsidRDefault="007A32DA" w:rsidP="007A32DA">
      <w:pPr>
        <w:rPr>
          <w:szCs w:val="24"/>
        </w:rPr>
      </w:pPr>
    </w:p>
    <w:p w14:paraId="3990092C" w14:textId="77777777" w:rsidR="00C116CA" w:rsidRDefault="007A32DA" w:rsidP="007A32DA">
      <w:pPr>
        <w:jc w:val="both"/>
        <w:rPr>
          <w:szCs w:val="24"/>
        </w:rPr>
      </w:pPr>
      <w:r w:rsidRPr="00C116CA">
        <w:rPr>
          <w:szCs w:val="24"/>
        </w:rPr>
        <w:t xml:space="preserve">         UAB </w:t>
      </w:r>
      <w:proofErr w:type="spellStart"/>
      <w:r w:rsidRPr="00C116CA">
        <w:rPr>
          <w:szCs w:val="24"/>
        </w:rPr>
        <w:t>Dens</w:t>
      </w:r>
      <w:proofErr w:type="spellEnd"/>
      <w:r w:rsidRPr="00C116CA">
        <w:rPr>
          <w:szCs w:val="24"/>
        </w:rPr>
        <w:t xml:space="preserve"> </w:t>
      </w:r>
      <w:proofErr w:type="spellStart"/>
      <w:r w:rsidRPr="00C116CA">
        <w:rPr>
          <w:szCs w:val="24"/>
        </w:rPr>
        <w:t>atelje</w:t>
      </w:r>
      <w:proofErr w:type="spellEnd"/>
      <w:r w:rsidRPr="00C116CA">
        <w:rPr>
          <w:szCs w:val="24"/>
        </w:rPr>
        <w:t>, a</w:t>
      </w:r>
      <w:r w:rsidRPr="00C116CA">
        <w:rPr>
          <w:szCs w:val="24"/>
        </w:rPr>
        <w:softHyphen/>
        <w:t>tsto</w:t>
      </w:r>
      <w:r w:rsidRPr="00C116CA">
        <w:rPr>
          <w:szCs w:val="24"/>
        </w:rPr>
        <w:softHyphen/>
        <w:t>vau</w:t>
      </w:r>
      <w:r w:rsidRPr="00C116CA">
        <w:rPr>
          <w:szCs w:val="24"/>
        </w:rPr>
        <w:softHyphen/>
        <w:t>ja</w:t>
      </w:r>
      <w:r w:rsidRPr="00C116CA">
        <w:rPr>
          <w:szCs w:val="24"/>
        </w:rPr>
        <w:softHyphen/>
        <w:t>ma direktorės Arūnės Bieliauskaitės, vei</w:t>
      </w:r>
      <w:r w:rsidRPr="00C116CA">
        <w:rPr>
          <w:szCs w:val="24"/>
        </w:rPr>
        <w:softHyphen/>
        <w:t>kian</w:t>
      </w:r>
      <w:r w:rsidRPr="00C116CA">
        <w:rPr>
          <w:szCs w:val="24"/>
        </w:rPr>
        <w:softHyphen/>
        <w:t>čios pa</w:t>
      </w:r>
      <w:r w:rsidRPr="00C116CA">
        <w:rPr>
          <w:szCs w:val="24"/>
        </w:rPr>
        <w:softHyphen/>
        <w:t>gal įmonės įstatus, to</w:t>
      </w:r>
      <w:r w:rsidRPr="00C116CA">
        <w:rPr>
          <w:szCs w:val="24"/>
        </w:rPr>
        <w:softHyphen/>
        <w:t>liau va</w:t>
      </w:r>
      <w:r w:rsidRPr="00C116CA">
        <w:rPr>
          <w:szCs w:val="24"/>
        </w:rPr>
        <w:softHyphen/>
        <w:t>di</w:t>
      </w:r>
      <w:r w:rsidRPr="00C116CA">
        <w:rPr>
          <w:szCs w:val="24"/>
        </w:rPr>
        <w:softHyphen/>
        <w:t>na</w:t>
      </w:r>
      <w:r w:rsidRPr="00C116CA">
        <w:rPr>
          <w:szCs w:val="24"/>
        </w:rPr>
        <w:softHyphen/>
        <w:t xml:space="preserve">ma Užsakovu, ir </w:t>
      </w:r>
    </w:p>
    <w:p w14:paraId="23408813" w14:textId="01A3A528" w:rsidR="00C116CA" w:rsidRDefault="00C116CA" w:rsidP="007A32DA">
      <w:pPr>
        <w:jc w:val="both"/>
        <w:rPr>
          <w:szCs w:val="24"/>
        </w:rPr>
      </w:pPr>
      <w:r>
        <w:rPr>
          <w:szCs w:val="24"/>
        </w:rPr>
        <w:t>..........................................................................................................................................</w:t>
      </w:r>
      <w:r w:rsidR="007A32DA" w:rsidRPr="00C116CA">
        <w:rPr>
          <w:szCs w:val="24"/>
        </w:rPr>
        <w:t>,at</w:t>
      </w:r>
      <w:r w:rsidR="007A32DA" w:rsidRPr="00C116CA">
        <w:rPr>
          <w:szCs w:val="24"/>
        </w:rPr>
        <w:softHyphen/>
        <w:t>sto</w:t>
      </w:r>
      <w:r w:rsidR="007A32DA" w:rsidRPr="00C116CA">
        <w:rPr>
          <w:szCs w:val="24"/>
        </w:rPr>
        <w:softHyphen/>
        <w:t>vau</w:t>
      </w:r>
      <w:r w:rsidR="007A32DA" w:rsidRPr="00C116CA">
        <w:rPr>
          <w:szCs w:val="24"/>
        </w:rPr>
        <w:softHyphen/>
        <w:t>ja</w:t>
      </w:r>
      <w:r w:rsidR="007A32DA" w:rsidRPr="00C116CA">
        <w:rPr>
          <w:szCs w:val="24"/>
        </w:rPr>
        <w:softHyphen/>
        <w:t>ma ..............................................................................,vei</w:t>
      </w:r>
      <w:r w:rsidR="007A32DA" w:rsidRPr="00C116CA">
        <w:rPr>
          <w:szCs w:val="24"/>
        </w:rPr>
        <w:softHyphen/>
        <w:t>kian</w:t>
      </w:r>
      <w:r w:rsidR="007A32DA" w:rsidRPr="00C116CA">
        <w:rPr>
          <w:szCs w:val="24"/>
        </w:rPr>
        <w:softHyphen/>
        <w:t>čio</w:t>
      </w:r>
      <w:r>
        <w:rPr>
          <w:szCs w:val="24"/>
        </w:rPr>
        <w:t xml:space="preserve"> </w:t>
      </w:r>
      <w:r w:rsidR="007A32DA" w:rsidRPr="00C116CA">
        <w:rPr>
          <w:szCs w:val="24"/>
        </w:rPr>
        <w:t>pa</w:t>
      </w:r>
      <w:r w:rsidR="007A32DA" w:rsidRPr="00C116CA">
        <w:rPr>
          <w:szCs w:val="24"/>
        </w:rPr>
        <w:softHyphen/>
        <w:t>gal ......</w:t>
      </w:r>
      <w:r>
        <w:rPr>
          <w:szCs w:val="24"/>
        </w:rPr>
        <w:t>..........</w:t>
      </w:r>
      <w:r w:rsidR="007A32DA" w:rsidRPr="00C116CA">
        <w:rPr>
          <w:szCs w:val="24"/>
        </w:rPr>
        <w:t xml:space="preserve">....................................., </w:t>
      </w:r>
    </w:p>
    <w:p w14:paraId="5B35239A" w14:textId="0AE28E55" w:rsidR="007A32DA" w:rsidRPr="00C116CA" w:rsidRDefault="007A32DA" w:rsidP="007A32DA">
      <w:pPr>
        <w:jc w:val="both"/>
        <w:rPr>
          <w:szCs w:val="24"/>
        </w:rPr>
      </w:pPr>
      <w:r w:rsidRPr="00C116CA">
        <w:rPr>
          <w:szCs w:val="24"/>
        </w:rPr>
        <w:t>to</w:t>
      </w:r>
      <w:r w:rsidRPr="00C116CA">
        <w:rPr>
          <w:szCs w:val="24"/>
        </w:rPr>
        <w:softHyphen/>
        <w:t>liau va</w:t>
      </w:r>
      <w:r w:rsidRPr="00C116CA">
        <w:rPr>
          <w:szCs w:val="24"/>
        </w:rPr>
        <w:softHyphen/>
        <w:t>di</w:t>
      </w:r>
      <w:r w:rsidRPr="00C116CA">
        <w:rPr>
          <w:szCs w:val="24"/>
        </w:rPr>
        <w:softHyphen/>
        <w:t>na</w:t>
      </w:r>
      <w:r w:rsidRPr="00C116CA">
        <w:rPr>
          <w:szCs w:val="24"/>
        </w:rPr>
        <w:softHyphen/>
        <w:t>ma Vykdytoju (toliau kartu vadinamos Šalimis, o kiekviena atskirai – Šalimi), su</w:t>
      </w:r>
      <w:r w:rsidRPr="00C116CA">
        <w:rPr>
          <w:szCs w:val="24"/>
        </w:rPr>
        <w:softHyphen/>
        <w:t>da</w:t>
      </w:r>
      <w:r w:rsidRPr="00C116CA">
        <w:rPr>
          <w:szCs w:val="24"/>
        </w:rPr>
        <w:softHyphen/>
        <w:t xml:space="preserve">rė šią </w:t>
      </w:r>
      <w:r w:rsidR="00C116CA">
        <w:rPr>
          <w:szCs w:val="24"/>
        </w:rPr>
        <w:t xml:space="preserve">mokymo </w:t>
      </w:r>
      <w:r w:rsidRPr="00C116CA">
        <w:rPr>
          <w:szCs w:val="24"/>
        </w:rPr>
        <w:t>paslaugų su</w:t>
      </w:r>
      <w:r w:rsidRPr="00C116CA">
        <w:rPr>
          <w:szCs w:val="24"/>
        </w:rPr>
        <w:softHyphen/>
        <w:t>tar</w:t>
      </w:r>
      <w:r w:rsidRPr="00C116CA">
        <w:rPr>
          <w:szCs w:val="24"/>
        </w:rPr>
        <w:softHyphen/>
        <w:t>tį (toliau vadinama Sutartimi):</w:t>
      </w:r>
    </w:p>
    <w:p w14:paraId="20A3B8F1" w14:textId="77777777" w:rsidR="007A32DA" w:rsidRPr="00C116CA" w:rsidRDefault="007A32DA" w:rsidP="007A32DA">
      <w:pPr>
        <w:jc w:val="both"/>
        <w:rPr>
          <w:szCs w:val="24"/>
        </w:rPr>
      </w:pPr>
    </w:p>
    <w:p w14:paraId="43FAC1E7" w14:textId="77777777" w:rsidR="007A32DA" w:rsidRPr="00C116CA" w:rsidRDefault="007A32DA" w:rsidP="007A32DA">
      <w:pPr>
        <w:numPr>
          <w:ilvl w:val="0"/>
          <w:numId w:val="19"/>
        </w:numPr>
        <w:jc w:val="both"/>
        <w:rPr>
          <w:b/>
          <w:bCs/>
          <w:szCs w:val="24"/>
        </w:rPr>
      </w:pPr>
      <w:r w:rsidRPr="00C116CA">
        <w:rPr>
          <w:b/>
          <w:bCs/>
          <w:szCs w:val="24"/>
        </w:rPr>
        <w:t>Sutarties objektas:</w:t>
      </w:r>
    </w:p>
    <w:p w14:paraId="05ED9848" w14:textId="30F4DA32" w:rsidR="007A32DA" w:rsidRPr="00C116CA" w:rsidRDefault="007A32DA" w:rsidP="00C116CA">
      <w:pPr>
        <w:pStyle w:val="Heading2"/>
        <w:numPr>
          <w:ilvl w:val="0"/>
          <w:numId w:val="0"/>
        </w:numPr>
        <w:rPr>
          <w:iCs/>
          <w:szCs w:val="24"/>
        </w:rPr>
      </w:pPr>
      <w:r w:rsidRPr="00C116CA">
        <w:rPr>
          <w:b/>
          <w:bCs/>
          <w:i/>
          <w:szCs w:val="24"/>
        </w:rPr>
        <w:t xml:space="preserve"> </w:t>
      </w:r>
      <w:r w:rsidRPr="00C116CA">
        <w:rPr>
          <w:iCs/>
          <w:szCs w:val="24"/>
        </w:rPr>
        <w:t xml:space="preserve">UAB </w:t>
      </w:r>
      <w:proofErr w:type="spellStart"/>
      <w:r w:rsidRPr="00C116CA">
        <w:rPr>
          <w:iCs/>
          <w:szCs w:val="24"/>
        </w:rPr>
        <w:t>Dens</w:t>
      </w:r>
      <w:proofErr w:type="spellEnd"/>
      <w:r w:rsidRPr="00C116CA">
        <w:rPr>
          <w:iCs/>
          <w:szCs w:val="24"/>
        </w:rPr>
        <w:t xml:space="preserve"> </w:t>
      </w:r>
      <w:proofErr w:type="spellStart"/>
      <w:r w:rsidRPr="00C116CA">
        <w:rPr>
          <w:iCs/>
          <w:szCs w:val="24"/>
        </w:rPr>
        <w:t>atelje</w:t>
      </w:r>
      <w:proofErr w:type="spellEnd"/>
      <w:r w:rsidRPr="00C116CA">
        <w:rPr>
          <w:iCs/>
          <w:szCs w:val="24"/>
        </w:rPr>
        <w:t xml:space="preserve"> įgyvendina projektą Nr. 09.4.3-ESFA-K-827-04-0043 „Neformalaus švietimo programa, skirta dantų technikų tęstiniam kvalifikacijos tobulinimui“, kurio metu bus vykdomas  mokymas, skirtas dantų technikų kvalifikacijos tobulinimui.</w:t>
      </w:r>
    </w:p>
    <w:p w14:paraId="06F7C213" w14:textId="77777777" w:rsidR="007A32DA" w:rsidRPr="00C116CA" w:rsidRDefault="007A32DA" w:rsidP="007A32DA">
      <w:pPr>
        <w:numPr>
          <w:ilvl w:val="1"/>
          <w:numId w:val="19"/>
        </w:numPr>
        <w:jc w:val="both"/>
        <w:rPr>
          <w:szCs w:val="24"/>
        </w:rPr>
      </w:pPr>
      <w:r w:rsidRPr="00C116CA">
        <w:rPr>
          <w:szCs w:val="24"/>
        </w:rPr>
        <w:t>Vykdytojas įsipareigoja atlikti šias paslaugas:</w:t>
      </w:r>
    </w:p>
    <w:p w14:paraId="78B9BF07" w14:textId="77777777" w:rsidR="003D444E" w:rsidRDefault="007A32DA" w:rsidP="007A32DA">
      <w:pPr>
        <w:pStyle w:val="BodyText"/>
        <w:numPr>
          <w:ilvl w:val="2"/>
          <w:numId w:val="19"/>
        </w:numPr>
        <w:spacing w:before="0" w:after="0"/>
        <w:jc w:val="both"/>
        <w:rPr>
          <w:rFonts w:ascii="Times New Roman" w:hAnsi="Times New Roman"/>
          <w:sz w:val="24"/>
          <w:szCs w:val="24"/>
          <w:lang w:val="lt-LT"/>
        </w:rPr>
      </w:pPr>
      <w:r w:rsidRPr="00C116CA">
        <w:rPr>
          <w:rFonts w:ascii="Times New Roman" w:hAnsi="Times New Roman"/>
          <w:sz w:val="24"/>
          <w:szCs w:val="24"/>
          <w:lang w:val="lt-LT"/>
        </w:rPr>
        <w:t>suorganizuoti ir pravesti</w:t>
      </w:r>
      <w:r w:rsidR="003D444E">
        <w:rPr>
          <w:rFonts w:ascii="Times New Roman" w:hAnsi="Times New Roman"/>
          <w:sz w:val="24"/>
          <w:szCs w:val="24"/>
          <w:lang w:val="lt-LT"/>
        </w:rPr>
        <w:t xml:space="preserve"> </w:t>
      </w:r>
      <w:r w:rsidRPr="00C116CA">
        <w:rPr>
          <w:rFonts w:ascii="Times New Roman" w:hAnsi="Times New Roman"/>
          <w:sz w:val="24"/>
          <w:szCs w:val="24"/>
          <w:lang w:val="lt-LT"/>
        </w:rPr>
        <w:t xml:space="preserve">mokymus, skirtus dantų technikų kvalifikacijos tobulinimui </w:t>
      </w:r>
    </w:p>
    <w:p w14:paraId="0230BE08" w14:textId="1D4284F1" w:rsidR="005D3027" w:rsidRDefault="007A32DA" w:rsidP="003D444E">
      <w:pPr>
        <w:pStyle w:val="BodyText"/>
        <w:spacing w:before="0" w:after="0"/>
        <w:jc w:val="both"/>
        <w:rPr>
          <w:rFonts w:ascii="Times New Roman" w:hAnsi="Times New Roman"/>
          <w:sz w:val="24"/>
          <w:szCs w:val="24"/>
          <w:lang w:val="lt-LT"/>
        </w:rPr>
      </w:pPr>
      <w:r w:rsidRPr="00C116CA">
        <w:rPr>
          <w:rFonts w:ascii="Times New Roman" w:hAnsi="Times New Roman"/>
          <w:sz w:val="24"/>
          <w:szCs w:val="24"/>
          <w:lang w:val="lt-LT"/>
        </w:rPr>
        <w:t>ir profesinėms kompetencijoms ugdyti</w:t>
      </w:r>
      <w:r w:rsidR="003D444E">
        <w:rPr>
          <w:rFonts w:ascii="Times New Roman" w:hAnsi="Times New Roman"/>
          <w:sz w:val="24"/>
          <w:szCs w:val="24"/>
          <w:lang w:val="lt-LT"/>
        </w:rPr>
        <w:t xml:space="preserve">. </w:t>
      </w:r>
      <w:r w:rsidR="005D3027">
        <w:rPr>
          <w:rFonts w:ascii="Times New Roman" w:hAnsi="Times New Roman"/>
          <w:sz w:val="24"/>
          <w:szCs w:val="24"/>
        </w:rPr>
        <w:t>Mokymų trukmė pagal modulius – 144 val. Bendra mokymo trukmė, kai mokymai vykdomi visiems dalyviams kartu ir pasiskirsčius grupėmis – 252 val.</w:t>
      </w:r>
    </w:p>
    <w:p w14:paraId="166FA4E5" w14:textId="77A71537" w:rsidR="00C116CA" w:rsidRPr="003D444E" w:rsidRDefault="003D444E" w:rsidP="00C116CA">
      <w:pPr>
        <w:pStyle w:val="BodyText"/>
        <w:spacing w:before="0" w:after="0"/>
        <w:jc w:val="both"/>
        <w:rPr>
          <w:rFonts w:ascii="Times New Roman" w:hAnsi="Times New Roman"/>
          <w:sz w:val="24"/>
          <w:szCs w:val="24"/>
          <w:lang w:val="lt-LT"/>
        </w:rPr>
      </w:pPr>
      <w:r>
        <w:rPr>
          <w:rFonts w:ascii="Times New Roman" w:hAnsi="Times New Roman"/>
          <w:sz w:val="24"/>
          <w:szCs w:val="24"/>
          <w:lang w:val="lt-LT"/>
        </w:rPr>
        <w:t>M</w:t>
      </w:r>
      <w:r w:rsidR="007A32DA" w:rsidRPr="005D3027">
        <w:rPr>
          <w:rFonts w:ascii="Times New Roman" w:hAnsi="Times New Roman"/>
          <w:sz w:val="24"/>
          <w:szCs w:val="24"/>
          <w:lang w:val="lt-LT"/>
        </w:rPr>
        <w:t xml:space="preserve">okymo </w:t>
      </w:r>
      <w:r>
        <w:rPr>
          <w:rFonts w:ascii="Times New Roman" w:hAnsi="Times New Roman"/>
          <w:sz w:val="24"/>
          <w:szCs w:val="24"/>
          <w:lang w:val="lt-LT"/>
        </w:rPr>
        <w:t>moduliai</w:t>
      </w:r>
      <w:r w:rsidR="007A32DA" w:rsidRPr="005D3027">
        <w:rPr>
          <w:rFonts w:ascii="Times New Roman" w:hAnsi="Times New Roman"/>
          <w:sz w:val="24"/>
          <w:szCs w:val="24"/>
          <w:lang w:val="lt-LT"/>
        </w:rPr>
        <w:t xml:space="preserve">:   </w:t>
      </w:r>
    </w:p>
    <w:p w14:paraId="5EF16CEB" w14:textId="77777777" w:rsidR="007A32DA" w:rsidRPr="003D444E" w:rsidRDefault="007A32DA" w:rsidP="007A32DA">
      <w:pPr>
        <w:numPr>
          <w:ilvl w:val="0"/>
          <w:numId w:val="20"/>
        </w:numPr>
        <w:jc w:val="both"/>
        <w:rPr>
          <w:szCs w:val="24"/>
        </w:rPr>
      </w:pPr>
      <w:proofErr w:type="spellStart"/>
      <w:r w:rsidRPr="003D444E">
        <w:rPr>
          <w:szCs w:val="24"/>
        </w:rPr>
        <w:t>Dentalinė</w:t>
      </w:r>
      <w:proofErr w:type="spellEnd"/>
      <w:r w:rsidRPr="003D444E">
        <w:rPr>
          <w:szCs w:val="24"/>
        </w:rPr>
        <w:t xml:space="preserve"> Architektūra – biometrinių duomenų registravimo, fiksavimo ir perdavimo technikos. </w:t>
      </w:r>
    </w:p>
    <w:p w14:paraId="6EEC596C" w14:textId="77777777" w:rsidR="007A32DA" w:rsidRPr="003D444E" w:rsidRDefault="007A32DA" w:rsidP="007A32DA">
      <w:pPr>
        <w:numPr>
          <w:ilvl w:val="0"/>
          <w:numId w:val="20"/>
        </w:numPr>
        <w:jc w:val="both"/>
        <w:rPr>
          <w:szCs w:val="24"/>
        </w:rPr>
      </w:pPr>
      <w:proofErr w:type="spellStart"/>
      <w:r w:rsidRPr="003D444E">
        <w:rPr>
          <w:szCs w:val="24"/>
        </w:rPr>
        <w:t>Dentalinė</w:t>
      </w:r>
      <w:proofErr w:type="spellEnd"/>
      <w:r w:rsidRPr="003D444E">
        <w:rPr>
          <w:szCs w:val="24"/>
        </w:rPr>
        <w:t xml:space="preserve"> architektūra. Diagnostinis vaškavimas. </w:t>
      </w:r>
    </w:p>
    <w:p w14:paraId="6940643C" w14:textId="77777777" w:rsidR="003D444E" w:rsidRPr="003D444E" w:rsidRDefault="007A32DA" w:rsidP="007A32DA">
      <w:pPr>
        <w:numPr>
          <w:ilvl w:val="0"/>
          <w:numId w:val="20"/>
        </w:numPr>
        <w:jc w:val="both"/>
        <w:rPr>
          <w:szCs w:val="24"/>
        </w:rPr>
      </w:pPr>
      <w:proofErr w:type="spellStart"/>
      <w:r w:rsidRPr="003D444E">
        <w:rPr>
          <w:szCs w:val="24"/>
        </w:rPr>
        <w:t>Karvingas</w:t>
      </w:r>
      <w:proofErr w:type="spellEnd"/>
      <w:r w:rsidRPr="003D444E">
        <w:rPr>
          <w:szCs w:val="24"/>
        </w:rPr>
        <w:t xml:space="preserve"> – dantų anatomijos, morfologijos ir tekstūros savarankiško mokymosi ir tobulėjimo </w:t>
      </w:r>
    </w:p>
    <w:p w14:paraId="7C2F6D35" w14:textId="1849FB75" w:rsidR="007A32DA" w:rsidRPr="003D444E" w:rsidRDefault="007A32DA" w:rsidP="003D444E">
      <w:pPr>
        <w:jc w:val="both"/>
        <w:rPr>
          <w:szCs w:val="24"/>
        </w:rPr>
      </w:pPr>
      <w:r w:rsidRPr="003D444E">
        <w:rPr>
          <w:szCs w:val="24"/>
        </w:rPr>
        <w:t xml:space="preserve">pagrindai. </w:t>
      </w:r>
    </w:p>
    <w:p w14:paraId="427D7687" w14:textId="77777777" w:rsidR="007A32DA" w:rsidRPr="003D444E" w:rsidRDefault="007A32DA" w:rsidP="007A32DA">
      <w:pPr>
        <w:numPr>
          <w:ilvl w:val="0"/>
          <w:numId w:val="20"/>
        </w:numPr>
        <w:jc w:val="both"/>
        <w:rPr>
          <w:szCs w:val="24"/>
        </w:rPr>
      </w:pPr>
      <w:r w:rsidRPr="003D444E">
        <w:rPr>
          <w:szCs w:val="24"/>
        </w:rPr>
        <w:t xml:space="preserve">Protezavimas ant implantų </w:t>
      </w:r>
      <w:proofErr w:type="spellStart"/>
      <w:r w:rsidRPr="003D444E">
        <w:rPr>
          <w:szCs w:val="24"/>
        </w:rPr>
        <w:t>Zero</w:t>
      </w:r>
      <w:proofErr w:type="spellEnd"/>
      <w:r w:rsidRPr="003D444E">
        <w:rPr>
          <w:szCs w:val="24"/>
        </w:rPr>
        <w:t xml:space="preserve"> </w:t>
      </w:r>
      <w:proofErr w:type="spellStart"/>
      <w:r w:rsidRPr="003D444E">
        <w:rPr>
          <w:szCs w:val="24"/>
        </w:rPr>
        <w:t>bone</w:t>
      </w:r>
      <w:proofErr w:type="spellEnd"/>
      <w:r w:rsidRPr="003D444E">
        <w:rPr>
          <w:szCs w:val="24"/>
        </w:rPr>
        <w:t xml:space="preserve"> </w:t>
      </w:r>
      <w:proofErr w:type="spellStart"/>
      <w:r w:rsidRPr="003D444E">
        <w:rPr>
          <w:szCs w:val="24"/>
        </w:rPr>
        <w:t>loss</w:t>
      </w:r>
      <w:proofErr w:type="spellEnd"/>
      <w:r w:rsidRPr="003D444E">
        <w:rPr>
          <w:szCs w:val="24"/>
        </w:rPr>
        <w:t xml:space="preserve"> </w:t>
      </w:r>
      <w:proofErr w:type="spellStart"/>
      <w:r w:rsidRPr="003D444E">
        <w:rPr>
          <w:szCs w:val="24"/>
        </w:rPr>
        <w:t>concepts</w:t>
      </w:r>
      <w:proofErr w:type="spellEnd"/>
      <w:r w:rsidRPr="003D444E">
        <w:rPr>
          <w:szCs w:val="24"/>
        </w:rPr>
        <w:t xml:space="preserve">. </w:t>
      </w:r>
    </w:p>
    <w:p w14:paraId="48DEAE5A" w14:textId="77777777" w:rsidR="003D444E" w:rsidRPr="003D444E" w:rsidRDefault="007A32DA" w:rsidP="007A32DA">
      <w:pPr>
        <w:numPr>
          <w:ilvl w:val="0"/>
          <w:numId w:val="20"/>
        </w:numPr>
        <w:jc w:val="both"/>
        <w:rPr>
          <w:bCs/>
          <w:szCs w:val="24"/>
        </w:rPr>
      </w:pPr>
      <w:r w:rsidRPr="003D444E">
        <w:rPr>
          <w:szCs w:val="24"/>
        </w:rPr>
        <w:t xml:space="preserve">ANTERIOR sluoksnis po sluoksnio. </w:t>
      </w:r>
      <w:r w:rsidRPr="003D444E">
        <w:rPr>
          <w:bCs/>
          <w:szCs w:val="24"/>
        </w:rPr>
        <w:t xml:space="preserve">Dantų protezavimas cirkonio keramikos vainikėliais </w:t>
      </w:r>
    </w:p>
    <w:p w14:paraId="6238DEA6" w14:textId="62BEB2D0" w:rsidR="007A32DA" w:rsidRPr="003D444E" w:rsidRDefault="007A32DA" w:rsidP="003D444E">
      <w:pPr>
        <w:jc w:val="both"/>
        <w:rPr>
          <w:bCs/>
          <w:szCs w:val="24"/>
        </w:rPr>
      </w:pPr>
      <w:r w:rsidRPr="003D444E">
        <w:rPr>
          <w:bCs/>
          <w:szCs w:val="24"/>
        </w:rPr>
        <w:t>priekinių dantų srityje.</w:t>
      </w:r>
      <w:r w:rsidRPr="003D444E">
        <w:rPr>
          <w:szCs w:val="24"/>
        </w:rPr>
        <w:t xml:space="preserve"> </w:t>
      </w:r>
    </w:p>
    <w:p w14:paraId="3AC27CB1" w14:textId="6ECACE19" w:rsidR="007A32DA" w:rsidRPr="003D444E" w:rsidRDefault="003D444E" w:rsidP="003D444E">
      <w:pPr>
        <w:jc w:val="both"/>
        <w:rPr>
          <w:b/>
          <w:bCs/>
          <w:szCs w:val="24"/>
        </w:rPr>
      </w:pPr>
      <w:r w:rsidRPr="003D444E">
        <w:rPr>
          <w:szCs w:val="24"/>
        </w:rPr>
        <w:t>Mokymai vykdomi pagal</w:t>
      </w:r>
      <w:r w:rsidR="007A32DA" w:rsidRPr="003D444E">
        <w:rPr>
          <w:szCs w:val="24"/>
        </w:rPr>
        <w:t xml:space="preserve"> iš anksto su Užsakovu suderintą grafiką. Paslaugų techninė specifikacija nurodyta </w:t>
      </w:r>
      <w:r w:rsidRPr="003D444E">
        <w:rPr>
          <w:szCs w:val="24"/>
        </w:rPr>
        <w:t>Sutarties p</w:t>
      </w:r>
      <w:r w:rsidR="007A32DA" w:rsidRPr="003D444E">
        <w:rPr>
          <w:szCs w:val="24"/>
        </w:rPr>
        <w:t xml:space="preserve">riede Nr. 1, kuris yra neatskiriama šios Sutarties dalis.   </w:t>
      </w:r>
    </w:p>
    <w:p w14:paraId="52366BD7" w14:textId="6B0F4D86" w:rsidR="007A32DA" w:rsidRPr="003D444E" w:rsidRDefault="007A32DA" w:rsidP="007A32DA">
      <w:pPr>
        <w:ind w:firstLine="709"/>
        <w:jc w:val="both"/>
        <w:rPr>
          <w:szCs w:val="24"/>
        </w:rPr>
      </w:pPr>
      <w:r w:rsidRPr="003D444E">
        <w:rPr>
          <w:szCs w:val="24"/>
        </w:rPr>
        <w:t>1.2. Užsakovas įsipareigoja sumokėti už paslaugas šios Sutarties 2.1. punkte numatytą sumą laikydamasis Sutarties 2.2 punktuose numatytos tvarkos.</w:t>
      </w:r>
    </w:p>
    <w:p w14:paraId="3A286194" w14:textId="5738BF77" w:rsidR="007A32DA" w:rsidRPr="003D444E" w:rsidRDefault="007A32DA" w:rsidP="003D444E">
      <w:pPr>
        <w:ind w:firstLine="709"/>
        <w:jc w:val="both"/>
        <w:rPr>
          <w:szCs w:val="24"/>
        </w:rPr>
      </w:pPr>
      <w:r w:rsidRPr="003D444E">
        <w:rPr>
          <w:szCs w:val="24"/>
        </w:rPr>
        <w:t>1.3. Šia Sutartimi numatytų paslaugų suteikimo data: 20</w:t>
      </w:r>
      <w:r w:rsidR="00B94D18">
        <w:rPr>
          <w:szCs w:val="24"/>
        </w:rPr>
        <w:t>21</w:t>
      </w:r>
      <w:r w:rsidRPr="003D444E">
        <w:rPr>
          <w:szCs w:val="24"/>
        </w:rPr>
        <w:t xml:space="preserve">.... m. ...................... ....... d.  </w:t>
      </w:r>
    </w:p>
    <w:p w14:paraId="3A34377E" w14:textId="77777777" w:rsidR="007A32DA" w:rsidRPr="003D444E" w:rsidRDefault="007A32DA" w:rsidP="007A32DA">
      <w:pPr>
        <w:ind w:firstLine="709"/>
        <w:jc w:val="both"/>
        <w:rPr>
          <w:b/>
          <w:bCs/>
          <w:szCs w:val="24"/>
        </w:rPr>
      </w:pPr>
      <w:r w:rsidRPr="003D444E">
        <w:rPr>
          <w:b/>
          <w:bCs/>
          <w:szCs w:val="24"/>
        </w:rPr>
        <w:t>2. Darbų kaina ir atsiskaitymo tvarka:</w:t>
      </w:r>
    </w:p>
    <w:p w14:paraId="0041B69E" w14:textId="2A6C7147" w:rsidR="007A32DA" w:rsidRPr="003D444E" w:rsidRDefault="007A32DA" w:rsidP="007A32DA">
      <w:pPr>
        <w:ind w:firstLine="709"/>
        <w:jc w:val="both"/>
        <w:rPr>
          <w:rFonts w:cs="Arial"/>
          <w:b/>
          <w:bCs/>
          <w:szCs w:val="24"/>
        </w:rPr>
      </w:pPr>
      <w:r w:rsidRPr="003D444E">
        <w:rPr>
          <w:szCs w:val="24"/>
        </w:rPr>
        <w:t>2.1. Šia Sutartimi numatytos paslaugos įvertintos – .................... Eur</w:t>
      </w:r>
      <w:r w:rsidRPr="003D444E">
        <w:rPr>
          <w:rFonts w:cs="Arial"/>
          <w:b/>
          <w:bCs/>
          <w:szCs w:val="24"/>
        </w:rPr>
        <w:t xml:space="preserve"> </w:t>
      </w:r>
      <w:r w:rsidRPr="003D444E">
        <w:rPr>
          <w:rFonts w:cs="Arial"/>
          <w:szCs w:val="24"/>
        </w:rPr>
        <w:t xml:space="preserve">(................................. ......................................................................... </w:t>
      </w:r>
      <w:r w:rsidR="008C6918">
        <w:rPr>
          <w:rFonts w:cs="Arial"/>
          <w:szCs w:val="24"/>
        </w:rPr>
        <w:t>eurai</w:t>
      </w:r>
      <w:r w:rsidRPr="003D444E">
        <w:rPr>
          <w:szCs w:val="24"/>
        </w:rPr>
        <w:t>) ir 21 proc. PVM .................. Eur. Suma apmokėjimui – ...................</w:t>
      </w:r>
      <w:r w:rsidRPr="003D444E">
        <w:rPr>
          <w:b/>
          <w:szCs w:val="24"/>
        </w:rPr>
        <w:t xml:space="preserve"> Eur</w:t>
      </w:r>
      <w:r w:rsidRPr="003D444E">
        <w:rPr>
          <w:szCs w:val="24"/>
        </w:rPr>
        <w:t xml:space="preserve"> </w:t>
      </w:r>
      <w:r w:rsidRPr="00F81C56">
        <w:rPr>
          <w:szCs w:val="24"/>
        </w:rPr>
        <w:t xml:space="preserve">(................................................................................ </w:t>
      </w:r>
      <w:r w:rsidR="003D444E" w:rsidRPr="00F81C56">
        <w:rPr>
          <w:szCs w:val="24"/>
        </w:rPr>
        <w:t>E</w:t>
      </w:r>
      <w:r w:rsidRPr="00F81C56">
        <w:rPr>
          <w:szCs w:val="24"/>
        </w:rPr>
        <w:t>ur).</w:t>
      </w:r>
      <w:r w:rsidRPr="003D444E">
        <w:rPr>
          <w:szCs w:val="24"/>
        </w:rPr>
        <w:t xml:space="preserve">  </w:t>
      </w:r>
      <w:r w:rsidR="002B7002">
        <w:rPr>
          <w:szCs w:val="24"/>
        </w:rPr>
        <w:t>Į bendrą sutarties kainą yra įskaitytos visos Vykdytojo patirtos išlaidos, susijusios su mokymų teikimo paslaugomis, ir visi Vykdytojui privalomi mokėti mokesčiai.</w:t>
      </w:r>
    </w:p>
    <w:p w14:paraId="740776B4" w14:textId="77777777" w:rsidR="007A32DA" w:rsidRPr="003D444E" w:rsidRDefault="007A32DA" w:rsidP="007A32DA">
      <w:pPr>
        <w:ind w:firstLine="709"/>
        <w:jc w:val="both"/>
        <w:rPr>
          <w:szCs w:val="24"/>
        </w:rPr>
      </w:pPr>
      <w:r w:rsidRPr="00F81C56">
        <w:rPr>
          <w:szCs w:val="24"/>
        </w:rPr>
        <w:t>2.2. Atsiskaitymo tvarka:</w:t>
      </w:r>
    </w:p>
    <w:p w14:paraId="0D878322" w14:textId="45A6B15B" w:rsidR="007A32DA" w:rsidRPr="008C6918" w:rsidRDefault="007A32DA" w:rsidP="008C6918">
      <w:pPr>
        <w:ind w:firstLine="709"/>
        <w:jc w:val="both"/>
        <w:rPr>
          <w:szCs w:val="24"/>
        </w:rPr>
      </w:pPr>
      <w:r w:rsidRPr="003D444E">
        <w:rPr>
          <w:szCs w:val="24"/>
        </w:rPr>
        <w:t>2.2.1. Užsakovas atsiskaito su Vykdytoju už kiekvieną pravestą mokymo modulį</w:t>
      </w:r>
      <w:r w:rsidR="003D444E">
        <w:rPr>
          <w:szCs w:val="24"/>
        </w:rPr>
        <w:t xml:space="preserve">, </w:t>
      </w:r>
      <w:r w:rsidRPr="003D444E">
        <w:rPr>
          <w:szCs w:val="24"/>
        </w:rPr>
        <w:t xml:space="preserve">pagal gautą PVM sąskaitą faktūrą. </w:t>
      </w:r>
    </w:p>
    <w:p w14:paraId="22BE56EA" w14:textId="74083C23" w:rsidR="007A32DA" w:rsidRPr="003D444E" w:rsidRDefault="007A32DA" w:rsidP="003D444E">
      <w:pPr>
        <w:pStyle w:val="BodyText2"/>
        <w:spacing w:after="0" w:line="240" w:lineRule="auto"/>
        <w:ind w:firstLine="720"/>
        <w:rPr>
          <w:szCs w:val="24"/>
        </w:rPr>
      </w:pPr>
      <w:r w:rsidRPr="003D444E">
        <w:rPr>
          <w:szCs w:val="24"/>
        </w:rPr>
        <w:t>2.2.2. Mokėjimai vykdomi pervedant pinigus mokėjimo pavedimu į Vykdytojo</w:t>
      </w:r>
      <w:r w:rsidR="003D444E">
        <w:rPr>
          <w:szCs w:val="24"/>
        </w:rPr>
        <w:t xml:space="preserve"> a</w:t>
      </w:r>
      <w:r w:rsidRPr="003D444E">
        <w:rPr>
          <w:szCs w:val="24"/>
        </w:rPr>
        <w:t xml:space="preserve">tsiskaitomąją sąskaitą. </w:t>
      </w:r>
    </w:p>
    <w:p w14:paraId="7B19253F" w14:textId="4B1B1B5F" w:rsidR="007A32DA" w:rsidRPr="003D444E" w:rsidRDefault="007A32DA" w:rsidP="007A32DA">
      <w:pPr>
        <w:ind w:firstLine="720"/>
        <w:jc w:val="both"/>
        <w:rPr>
          <w:b/>
          <w:bCs/>
          <w:szCs w:val="24"/>
        </w:rPr>
      </w:pPr>
      <w:r w:rsidRPr="003D444E">
        <w:rPr>
          <w:b/>
          <w:bCs/>
          <w:szCs w:val="24"/>
        </w:rPr>
        <w:lastRenderedPageBreak/>
        <w:t xml:space="preserve">3. </w:t>
      </w:r>
      <w:r w:rsidR="003D444E" w:rsidRPr="003D444E">
        <w:rPr>
          <w:b/>
          <w:bCs/>
          <w:szCs w:val="24"/>
        </w:rPr>
        <w:t>Mokymo paslaugų</w:t>
      </w:r>
      <w:r w:rsidRPr="003D444E">
        <w:rPr>
          <w:b/>
          <w:bCs/>
          <w:szCs w:val="24"/>
        </w:rPr>
        <w:t xml:space="preserve"> priėmimo tvarka:</w:t>
      </w:r>
    </w:p>
    <w:p w14:paraId="0EB6E4B7" w14:textId="09238832" w:rsidR="007A32DA" w:rsidRPr="003D444E" w:rsidRDefault="007A32DA" w:rsidP="007A32DA">
      <w:pPr>
        <w:ind w:firstLine="720"/>
        <w:jc w:val="both"/>
        <w:rPr>
          <w:szCs w:val="24"/>
        </w:rPr>
      </w:pPr>
      <w:r w:rsidRPr="003D444E">
        <w:rPr>
          <w:szCs w:val="24"/>
        </w:rPr>
        <w:t xml:space="preserve">3.1. Užsakovas įsipareigoja </w:t>
      </w:r>
      <w:r w:rsidR="003D444E">
        <w:rPr>
          <w:szCs w:val="24"/>
        </w:rPr>
        <w:t xml:space="preserve">mokymo </w:t>
      </w:r>
      <w:r w:rsidRPr="003D444E">
        <w:rPr>
          <w:szCs w:val="24"/>
        </w:rPr>
        <w:t>paslaugų suteikimą patvirtinti priėmimo</w:t>
      </w:r>
      <w:r w:rsidR="003D444E">
        <w:rPr>
          <w:szCs w:val="24"/>
        </w:rPr>
        <w:t xml:space="preserve"> </w:t>
      </w:r>
      <w:r w:rsidRPr="003D444E">
        <w:rPr>
          <w:szCs w:val="24"/>
        </w:rPr>
        <w:t>–</w:t>
      </w:r>
      <w:r w:rsidR="003D444E">
        <w:rPr>
          <w:szCs w:val="24"/>
        </w:rPr>
        <w:t xml:space="preserve"> </w:t>
      </w:r>
      <w:r w:rsidRPr="003D444E">
        <w:rPr>
          <w:szCs w:val="24"/>
        </w:rPr>
        <w:t>perdavimo aktu.</w:t>
      </w:r>
    </w:p>
    <w:p w14:paraId="1E2645D9" w14:textId="26EEBAEA" w:rsidR="007A32DA" w:rsidRPr="003D444E" w:rsidRDefault="007A32DA" w:rsidP="008C6918">
      <w:pPr>
        <w:ind w:firstLine="720"/>
        <w:jc w:val="both"/>
        <w:rPr>
          <w:szCs w:val="24"/>
        </w:rPr>
      </w:pPr>
      <w:r w:rsidRPr="003D444E">
        <w:rPr>
          <w:szCs w:val="24"/>
        </w:rPr>
        <w:t xml:space="preserve">3.2. Vykdytojas įsipareigoja per vieną darbo dieną po </w:t>
      </w:r>
      <w:r w:rsidR="003D444E" w:rsidRPr="003D444E">
        <w:rPr>
          <w:szCs w:val="24"/>
        </w:rPr>
        <w:t xml:space="preserve">mokymo paslaugų </w:t>
      </w:r>
      <w:r w:rsidR="003D444E">
        <w:rPr>
          <w:szCs w:val="24"/>
        </w:rPr>
        <w:t xml:space="preserve">                         </w:t>
      </w:r>
      <w:r w:rsidRPr="003D444E">
        <w:rPr>
          <w:szCs w:val="24"/>
        </w:rPr>
        <w:t>priėmimo</w:t>
      </w:r>
      <w:r w:rsidR="003D444E">
        <w:rPr>
          <w:szCs w:val="24"/>
        </w:rPr>
        <w:t xml:space="preserve"> </w:t>
      </w:r>
      <w:r w:rsidRPr="003D444E">
        <w:rPr>
          <w:szCs w:val="24"/>
        </w:rPr>
        <w:t>–</w:t>
      </w:r>
      <w:r w:rsidR="003D444E">
        <w:rPr>
          <w:szCs w:val="24"/>
        </w:rPr>
        <w:t xml:space="preserve"> </w:t>
      </w:r>
      <w:r w:rsidRPr="003D444E">
        <w:rPr>
          <w:szCs w:val="24"/>
        </w:rPr>
        <w:t>perdavimo akto patvirtinimo išrašyti ir pateikti Užsakovui PVM sąskaitą faktūrą (pagal patikslintas ir suderintas faktines išlaidas).</w:t>
      </w:r>
    </w:p>
    <w:p w14:paraId="3D5268EE" w14:textId="77777777" w:rsidR="007A32DA" w:rsidRPr="003D444E" w:rsidRDefault="007A32DA" w:rsidP="007A32DA">
      <w:pPr>
        <w:ind w:firstLine="709"/>
        <w:jc w:val="both"/>
        <w:rPr>
          <w:b/>
          <w:bCs/>
          <w:szCs w:val="24"/>
        </w:rPr>
      </w:pPr>
      <w:r w:rsidRPr="003D444E">
        <w:rPr>
          <w:b/>
          <w:bCs/>
          <w:szCs w:val="24"/>
        </w:rPr>
        <w:t>4. Ne</w:t>
      </w:r>
      <w:r w:rsidRPr="003D444E">
        <w:rPr>
          <w:b/>
          <w:bCs/>
          <w:szCs w:val="24"/>
        </w:rPr>
        <w:softHyphen/>
        <w:t>pa</w:t>
      </w:r>
      <w:r w:rsidRPr="003D444E">
        <w:rPr>
          <w:b/>
          <w:bCs/>
          <w:szCs w:val="24"/>
        </w:rPr>
        <w:softHyphen/>
        <w:t>pras</w:t>
      </w:r>
      <w:r w:rsidRPr="003D444E">
        <w:rPr>
          <w:b/>
          <w:bCs/>
          <w:szCs w:val="24"/>
        </w:rPr>
        <w:softHyphen/>
        <w:t>to</w:t>
      </w:r>
      <w:r w:rsidRPr="003D444E">
        <w:rPr>
          <w:b/>
          <w:bCs/>
          <w:szCs w:val="24"/>
        </w:rPr>
        <w:softHyphen/>
        <w:t>sios ap</w:t>
      </w:r>
      <w:r w:rsidRPr="003D444E">
        <w:rPr>
          <w:b/>
          <w:bCs/>
          <w:szCs w:val="24"/>
        </w:rPr>
        <w:softHyphen/>
        <w:t>lin</w:t>
      </w:r>
      <w:r w:rsidRPr="003D444E">
        <w:rPr>
          <w:b/>
          <w:bCs/>
          <w:szCs w:val="24"/>
        </w:rPr>
        <w:softHyphen/>
        <w:t>ky</w:t>
      </w:r>
      <w:r w:rsidRPr="003D444E">
        <w:rPr>
          <w:b/>
          <w:bCs/>
          <w:szCs w:val="24"/>
        </w:rPr>
        <w:softHyphen/>
        <w:t>bės:</w:t>
      </w:r>
    </w:p>
    <w:p w14:paraId="1D9036CC" w14:textId="77777777" w:rsidR="007A32DA" w:rsidRPr="003D444E" w:rsidRDefault="007A32DA" w:rsidP="007A32DA">
      <w:pPr>
        <w:ind w:firstLine="709"/>
        <w:jc w:val="both"/>
        <w:rPr>
          <w:szCs w:val="24"/>
        </w:rPr>
      </w:pPr>
      <w:r w:rsidRPr="003D444E">
        <w:rPr>
          <w:szCs w:val="24"/>
        </w:rPr>
        <w:t>4.1. Ša</w:t>
      </w:r>
      <w:r w:rsidRPr="003D444E">
        <w:rPr>
          <w:szCs w:val="24"/>
        </w:rPr>
        <w:softHyphen/>
        <w:t>lys ne</w:t>
      </w:r>
      <w:r w:rsidRPr="003D444E">
        <w:rPr>
          <w:szCs w:val="24"/>
        </w:rPr>
        <w:softHyphen/>
        <w:t>at</w:t>
      </w:r>
      <w:r w:rsidRPr="003D444E">
        <w:rPr>
          <w:szCs w:val="24"/>
        </w:rPr>
        <w:softHyphen/>
        <w:t>sa</w:t>
      </w:r>
      <w:r w:rsidRPr="003D444E">
        <w:rPr>
          <w:szCs w:val="24"/>
        </w:rPr>
        <w:softHyphen/>
        <w:t>ko už vi</w:t>
      </w:r>
      <w:r w:rsidRPr="003D444E">
        <w:rPr>
          <w:szCs w:val="24"/>
        </w:rPr>
        <w:softHyphen/>
        <w:t>siš</w:t>
      </w:r>
      <w:r w:rsidRPr="003D444E">
        <w:rPr>
          <w:szCs w:val="24"/>
        </w:rPr>
        <w:softHyphen/>
        <w:t>ką ar da</w:t>
      </w:r>
      <w:r w:rsidRPr="003D444E">
        <w:rPr>
          <w:szCs w:val="24"/>
        </w:rPr>
        <w:softHyphen/>
        <w:t>li</w:t>
      </w:r>
      <w:r w:rsidRPr="003D444E">
        <w:rPr>
          <w:szCs w:val="24"/>
        </w:rPr>
        <w:softHyphen/>
        <w:t>nį sa</w:t>
      </w:r>
      <w:r w:rsidRPr="003D444E">
        <w:rPr>
          <w:szCs w:val="24"/>
        </w:rPr>
        <w:softHyphen/>
        <w:t>vo įsi</w:t>
      </w:r>
      <w:r w:rsidRPr="003D444E">
        <w:rPr>
          <w:szCs w:val="24"/>
        </w:rPr>
        <w:softHyphen/>
        <w:t>pa</w:t>
      </w:r>
      <w:r w:rsidRPr="003D444E">
        <w:rPr>
          <w:szCs w:val="24"/>
        </w:rPr>
        <w:softHyphen/>
        <w:t>rei</w:t>
      </w:r>
      <w:r w:rsidRPr="003D444E">
        <w:rPr>
          <w:szCs w:val="24"/>
        </w:rPr>
        <w:softHyphen/>
        <w:t>go</w:t>
      </w:r>
      <w:r w:rsidRPr="003D444E">
        <w:rPr>
          <w:szCs w:val="24"/>
        </w:rPr>
        <w:softHyphen/>
        <w:t>ji</w:t>
      </w:r>
      <w:r w:rsidRPr="003D444E">
        <w:rPr>
          <w:szCs w:val="24"/>
        </w:rPr>
        <w:softHyphen/>
        <w:t>mų pa</w:t>
      </w:r>
      <w:r w:rsidRPr="003D444E">
        <w:rPr>
          <w:szCs w:val="24"/>
        </w:rPr>
        <w:softHyphen/>
        <w:t>gal šią su</w:t>
      </w:r>
      <w:r w:rsidRPr="003D444E">
        <w:rPr>
          <w:szCs w:val="24"/>
        </w:rPr>
        <w:softHyphen/>
        <w:t>tar</w:t>
      </w:r>
      <w:r w:rsidRPr="003D444E">
        <w:rPr>
          <w:szCs w:val="24"/>
        </w:rPr>
        <w:softHyphen/>
        <w:t>tį ne</w:t>
      </w:r>
      <w:r w:rsidRPr="003D444E">
        <w:rPr>
          <w:szCs w:val="24"/>
        </w:rPr>
        <w:softHyphen/>
        <w:t>vyk</w:t>
      </w:r>
      <w:r w:rsidRPr="003D444E">
        <w:rPr>
          <w:szCs w:val="24"/>
        </w:rPr>
        <w:softHyphen/>
        <w:t>dy</w:t>
      </w:r>
      <w:r w:rsidRPr="003D444E">
        <w:rPr>
          <w:szCs w:val="24"/>
        </w:rPr>
        <w:softHyphen/>
        <w:t>mą, jei tai įvyks</w:t>
      </w:r>
      <w:r w:rsidRPr="003D444E">
        <w:rPr>
          <w:szCs w:val="24"/>
        </w:rPr>
        <w:softHyphen/>
        <w:t>ta dėl ne</w:t>
      </w:r>
      <w:r w:rsidRPr="003D444E">
        <w:rPr>
          <w:szCs w:val="24"/>
        </w:rPr>
        <w:softHyphen/>
        <w:t>nu</w:t>
      </w:r>
      <w:r w:rsidRPr="003D444E">
        <w:rPr>
          <w:szCs w:val="24"/>
        </w:rPr>
        <w:softHyphen/>
        <w:t>ga</w:t>
      </w:r>
      <w:r w:rsidRPr="003D444E">
        <w:rPr>
          <w:szCs w:val="24"/>
        </w:rPr>
        <w:softHyphen/>
        <w:t>li</w:t>
      </w:r>
      <w:r w:rsidRPr="003D444E">
        <w:rPr>
          <w:szCs w:val="24"/>
        </w:rPr>
        <w:softHyphen/>
        <w:t>mos jė</w:t>
      </w:r>
      <w:r w:rsidRPr="003D444E">
        <w:rPr>
          <w:szCs w:val="24"/>
        </w:rPr>
        <w:softHyphen/>
        <w:t>gos ap</w:t>
      </w:r>
      <w:r w:rsidRPr="003D444E">
        <w:rPr>
          <w:szCs w:val="24"/>
        </w:rPr>
        <w:softHyphen/>
        <w:t>lin</w:t>
      </w:r>
      <w:r w:rsidRPr="003D444E">
        <w:rPr>
          <w:szCs w:val="24"/>
        </w:rPr>
        <w:softHyphen/>
        <w:t>ky</w:t>
      </w:r>
      <w:r w:rsidRPr="003D444E">
        <w:rPr>
          <w:szCs w:val="24"/>
        </w:rPr>
        <w:softHyphen/>
        <w:t>bių. Ša</w:t>
      </w:r>
      <w:r w:rsidRPr="003D444E">
        <w:rPr>
          <w:szCs w:val="24"/>
        </w:rPr>
        <w:softHyphen/>
        <w:t>lys ne</w:t>
      </w:r>
      <w:r w:rsidRPr="003D444E">
        <w:rPr>
          <w:szCs w:val="24"/>
        </w:rPr>
        <w:softHyphen/>
        <w:t>nu</w:t>
      </w:r>
      <w:r w:rsidRPr="003D444E">
        <w:rPr>
          <w:szCs w:val="24"/>
        </w:rPr>
        <w:softHyphen/>
        <w:t>ga</w:t>
      </w:r>
      <w:r w:rsidRPr="003D444E">
        <w:rPr>
          <w:szCs w:val="24"/>
        </w:rPr>
        <w:softHyphen/>
        <w:t>li</w:t>
      </w:r>
      <w:r w:rsidRPr="003D444E">
        <w:rPr>
          <w:szCs w:val="24"/>
        </w:rPr>
        <w:softHyphen/>
        <w:t>mos jė</w:t>
      </w:r>
      <w:r w:rsidRPr="003D444E">
        <w:rPr>
          <w:szCs w:val="24"/>
        </w:rPr>
        <w:softHyphen/>
        <w:t>gos (</w:t>
      </w:r>
      <w:r w:rsidRPr="003D444E">
        <w:rPr>
          <w:i/>
          <w:iCs/>
          <w:szCs w:val="24"/>
        </w:rPr>
        <w:t>for</w:t>
      </w:r>
      <w:r w:rsidRPr="003D444E">
        <w:rPr>
          <w:i/>
          <w:iCs/>
          <w:szCs w:val="24"/>
        </w:rPr>
        <w:softHyphen/>
        <w:t>ce ma</w:t>
      </w:r>
      <w:r w:rsidRPr="003D444E">
        <w:rPr>
          <w:i/>
          <w:iCs/>
          <w:szCs w:val="24"/>
        </w:rPr>
        <w:softHyphen/>
        <w:t>jeu</w:t>
      </w:r>
      <w:r w:rsidRPr="003D444E">
        <w:rPr>
          <w:i/>
          <w:iCs/>
          <w:szCs w:val="24"/>
        </w:rPr>
        <w:softHyphen/>
        <w:t>re</w:t>
      </w:r>
      <w:r w:rsidRPr="003D444E">
        <w:rPr>
          <w:szCs w:val="24"/>
        </w:rPr>
        <w:t>) ap</w:t>
      </w:r>
      <w:r w:rsidRPr="003D444E">
        <w:rPr>
          <w:szCs w:val="24"/>
        </w:rPr>
        <w:softHyphen/>
        <w:t>lin</w:t>
      </w:r>
      <w:r w:rsidRPr="003D444E">
        <w:rPr>
          <w:szCs w:val="24"/>
        </w:rPr>
        <w:softHyphen/>
        <w:t>ky</w:t>
      </w:r>
      <w:r w:rsidRPr="003D444E">
        <w:rPr>
          <w:szCs w:val="24"/>
        </w:rPr>
        <w:softHyphen/>
        <w:t>bes su</w:t>
      </w:r>
      <w:r w:rsidRPr="003D444E">
        <w:rPr>
          <w:szCs w:val="24"/>
        </w:rPr>
        <w:softHyphen/>
        <w:t>pran</w:t>
      </w:r>
      <w:r w:rsidRPr="003D444E">
        <w:rPr>
          <w:szCs w:val="24"/>
        </w:rPr>
        <w:softHyphen/>
        <w:t>ta taip, kaip nu</w:t>
      </w:r>
      <w:r w:rsidRPr="003D444E">
        <w:rPr>
          <w:szCs w:val="24"/>
        </w:rPr>
        <w:softHyphen/>
        <w:t>sta</w:t>
      </w:r>
      <w:r w:rsidRPr="003D444E">
        <w:rPr>
          <w:szCs w:val="24"/>
        </w:rPr>
        <w:softHyphen/>
        <w:t>to LR civilinis kodeksas.</w:t>
      </w:r>
    </w:p>
    <w:p w14:paraId="4092FCC3" w14:textId="77777777" w:rsidR="007A32DA" w:rsidRPr="003D444E" w:rsidRDefault="007A32DA" w:rsidP="007A32DA">
      <w:pPr>
        <w:ind w:firstLine="709"/>
        <w:jc w:val="both"/>
        <w:rPr>
          <w:szCs w:val="24"/>
        </w:rPr>
      </w:pPr>
      <w:r w:rsidRPr="003D444E">
        <w:rPr>
          <w:szCs w:val="24"/>
        </w:rPr>
        <w:t>4.2. Su</w:t>
      </w:r>
      <w:r w:rsidRPr="003D444E">
        <w:rPr>
          <w:szCs w:val="24"/>
        </w:rPr>
        <w:softHyphen/>
        <w:t>tar</w:t>
      </w:r>
      <w:r w:rsidRPr="003D444E">
        <w:rPr>
          <w:szCs w:val="24"/>
        </w:rPr>
        <w:softHyphen/>
        <w:t>ties Ša</w:t>
      </w:r>
      <w:r w:rsidRPr="003D444E">
        <w:rPr>
          <w:szCs w:val="24"/>
        </w:rPr>
        <w:softHyphen/>
        <w:t>lis, ku</w:t>
      </w:r>
      <w:r w:rsidRPr="003D444E">
        <w:rPr>
          <w:szCs w:val="24"/>
        </w:rPr>
        <w:softHyphen/>
        <w:t>ri dėl nu</w:t>
      </w:r>
      <w:r w:rsidRPr="003D444E">
        <w:rPr>
          <w:szCs w:val="24"/>
        </w:rPr>
        <w:softHyphen/>
        <w:t>ro</w:t>
      </w:r>
      <w:r w:rsidRPr="003D444E">
        <w:rPr>
          <w:szCs w:val="24"/>
        </w:rPr>
        <w:softHyphen/>
        <w:t>dy</w:t>
      </w:r>
      <w:r w:rsidRPr="003D444E">
        <w:rPr>
          <w:szCs w:val="24"/>
        </w:rPr>
        <w:softHyphen/>
        <w:t>tų ap</w:t>
      </w:r>
      <w:r w:rsidRPr="003D444E">
        <w:rPr>
          <w:szCs w:val="24"/>
        </w:rPr>
        <w:softHyphen/>
        <w:t>lin</w:t>
      </w:r>
      <w:r w:rsidRPr="003D444E">
        <w:rPr>
          <w:szCs w:val="24"/>
        </w:rPr>
        <w:softHyphen/>
        <w:t>ky</w:t>
      </w:r>
      <w:r w:rsidRPr="003D444E">
        <w:rPr>
          <w:szCs w:val="24"/>
        </w:rPr>
        <w:softHyphen/>
        <w:t>bių ne</w:t>
      </w:r>
      <w:r w:rsidRPr="003D444E">
        <w:rPr>
          <w:szCs w:val="24"/>
        </w:rPr>
        <w:softHyphen/>
        <w:t>ga</w:t>
      </w:r>
      <w:r w:rsidRPr="003D444E">
        <w:rPr>
          <w:szCs w:val="24"/>
        </w:rPr>
        <w:softHyphen/>
        <w:t>li įvyk</w:t>
      </w:r>
      <w:r w:rsidRPr="003D444E">
        <w:rPr>
          <w:szCs w:val="24"/>
        </w:rPr>
        <w:softHyphen/>
        <w:t>dy</w:t>
      </w:r>
      <w:r w:rsidRPr="003D444E">
        <w:rPr>
          <w:szCs w:val="24"/>
        </w:rPr>
        <w:softHyphen/>
        <w:t>ti pri</w:t>
      </w:r>
      <w:r w:rsidRPr="003D444E">
        <w:rPr>
          <w:szCs w:val="24"/>
        </w:rPr>
        <w:softHyphen/>
        <w:t>si</w:t>
      </w:r>
      <w:r w:rsidRPr="003D444E">
        <w:rPr>
          <w:szCs w:val="24"/>
        </w:rPr>
        <w:softHyphen/>
        <w:t>im</w:t>
      </w:r>
      <w:r w:rsidRPr="003D444E">
        <w:rPr>
          <w:szCs w:val="24"/>
        </w:rPr>
        <w:softHyphen/>
        <w:t>tų įsi</w:t>
      </w:r>
      <w:r w:rsidRPr="003D444E">
        <w:rPr>
          <w:szCs w:val="24"/>
        </w:rPr>
        <w:softHyphen/>
        <w:t>pa</w:t>
      </w:r>
      <w:r w:rsidRPr="003D444E">
        <w:rPr>
          <w:szCs w:val="24"/>
        </w:rPr>
        <w:softHyphen/>
        <w:t>rei</w:t>
      </w:r>
      <w:r w:rsidRPr="003D444E">
        <w:rPr>
          <w:szCs w:val="24"/>
        </w:rPr>
        <w:softHyphen/>
        <w:t>go</w:t>
      </w:r>
      <w:r w:rsidRPr="003D444E">
        <w:rPr>
          <w:szCs w:val="24"/>
        </w:rPr>
        <w:softHyphen/>
        <w:t>jimų, pri</w:t>
      </w:r>
      <w:r w:rsidRPr="003D444E">
        <w:rPr>
          <w:szCs w:val="24"/>
        </w:rPr>
        <w:softHyphen/>
        <w:t>va</w:t>
      </w:r>
      <w:r w:rsidRPr="003D444E">
        <w:rPr>
          <w:szCs w:val="24"/>
        </w:rPr>
        <w:softHyphen/>
        <w:t>lo ne vėliau kaip per 15 (penkiolika) kalendorinių dienų nuo tokių aplinkybių atsiradimo raštu apie tai in</w:t>
      </w:r>
      <w:r w:rsidRPr="003D444E">
        <w:rPr>
          <w:szCs w:val="24"/>
        </w:rPr>
        <w:softHyphen/>
        <w:t>for</w:t>
      </w:r>
      <w:r w:rsidRPr="003D444E">
        <w:rPr>
          <w:szCs w:val="24"/>
        </w:rPr>
        <w:softHyphen/>
        <w:t>muo</w:t>
      </w:r>
      <w:r w:rsidRPr="003D444E">
        <w:rPr>
          <w:szCs w:val="24"/>
        </w:rPr>
        <w:softHyphen/>
        <w:t>ti ki</w:t>
      </w:r>
      <w:r w:rsidRPr="003D444E">
        <w:rPr>
          <w:szCs w:val="24"/>
        </w:rPr>
        <w:softHyphen/>
        <w:t>tą Su</w:t>
      </w:r>
      <w:r w:rsidRPr="003D444E">
        <w:rPr>
          <w:szCs w:val="24"/>
        </w:rPr>
        <w:softHyphen/>
        <w:t>tar</w:t>
      </w:r>
      <w:r w:rsidRPr="003D444E">
        <w:rPr>
          <w:szCs w:val="24"/>
        </w:rPr>
        <w:softHyphen/>
        <w:t>ties Ša</w:t>
      </w:r>
      <w:r w:rsidRPr="003D444E">
        <w:rPr>
          <w:szCs w:val="24"/>
        </w:rPr>
        <w:softHyphen/>
        <w:t>lį. Pa</w:t>
      </w:r>
      <w:r w:rsidRPr="003D444E">
        <w:rPr>
          <w:szCs w:val="24"/>
        </w:rPr>
        <w:softHyphen/>
        <w:t>vė</w:t>
      </w:r>
      <w:r w:rsidRPr="003D444E">
        <w:rPr>
          <w:szCs w:val="24"/>
        </w:rPr>
        <w:softHyphen/>
        <w:t>luotas ar ne</w:t>
      </w:r>
      <w:r w:rsidRPr="003D444E">
        <w:rPr>
          <w:szCs w:val="24"/>
        </w:rPr>
        <w:softHyphen/>
        <w:t>tin</w:t>
      </w:r>
      <w:r w:rsidRPr="003D444E">
        <w:rPr>
          <w:szCs w:val="24"/>
        </w:rPr>
        <w:softHyphen/>
        <w:t>ka</w:t>
      </w:r>
      <w:r w:rsidRPr="003D444E">
        <w:rPr>
          <w:szCs w:val="24"/>
        </w:rPr>
        <w:softHyphen/>
        <w:t>mas ki</w:t>
      </w:r>
      <w:r w:rsidRPr="003D444E">
        <w:rPr>
          <w:szCs w:val="24"/>
        </w:rPr>
        <w:softHyphen/>
        <w:t>tos Ša</w:t>
      </w:r>
      <w:r w:rsidRPr="003D444E">
        <w:rPr>
          <w:szCs w:val="24"/>
        </w:rPr>
        <w:softHyphen/>
        <w:t>lies in</w:t>
      </w:r>
      <w:r w:rsidRPr="003D444E">
        <w:rPr>
          <w:szCs w:val="24"/>
        </w:rPr>
        <w:softHyphen/>
        <w:t>for</w:t>
      </w:r>
      <w:r w:rsidRPr="003D444E">
        <w:rPr>
          <w:szCs w:val="24"/>
        </w:rPr>
        <w:softHyphen/>
        <w:t>ma</w:t>
      </w:r>
      <w:r w:rsidRPr="003D444E">
        <w:rPr>
          <w:szCs w:val="24"/>
        </w:rPr>
        <w:softHyphen/>
        <w:t>vi</w:t>
      </w:r>
      <w:r w:rsidRPr="003D444E">
        <w:rPr>
          <w:szCs w:val="24"/>
        </w:rPr>
        <w:softHyphen/>
        <w:t>mas ar in</w:t>
      </w:r>
      <w:r w:rsidRPr="003D444E">
        <w:rPr>
          <w:szCs w:val="24"/>
        </w:rPr>
        <w:softHyphen/>
        <w:t>for</w:t>
      </w:r>
      <w:r w:rsidRPr="003D444E">
        <w:rPr>
          <w:szCs w:val="24"/>
        </w:rPr>
        <w:softHyphen/>
        <w:t>ma</w:t>
      </w:r>
      <w:r w:rsidRPr="003D444E">
        <w:rPr>
          <w:szCs w:val="24"/>
        </w:rPr>
        <w:softHyphen/>
        <w:t>ci</w:t>
      </w:r>
      <w:r w:rsidRPr="003D444E">
        <w:rPr>
          <w:szCs w:val="24"/>
        </w:rPr>
        <w:softHyphen/>
        <w:t>jos ne</w:t>
      </w:r>
      <w:r w:rsidRPr="003D444E">
        <w:rPr>
          <w:szCs w:val="24"/>
        </w:rPr>
        <w:softHyphen/>
        <w:t>pa</w:t>
      </w:r>
      <w:r w:rsidRPr="003D444E">
        <w:rPr>
          <w:szCs w:val="24"/>
        </w:rPr>
        <w:softHyphen/>
        <w:t>tei</w:t>
      </w:r>
      <w:r w:rsidRPr="003D444E">
        <w:rPr>
          <w:szCs w:val="24"/>
        </w:rPr>
        <w:softHyphen/>
        <w:t>ki</w:t>
      </w:r>
      <w:r w:rsidRPr="003D444E">
        <w:rPr>
          <w:szCs w:val="24"/>
        </w:rPr>
        <w:softHyphen/>
        <w:t>mas at</w:t>
      </w:r>
      <w:r w:rsidRPr="003D444E">
        <w:rPr>
          <w:szCs w:val="24"/>
        </w:rPr>
        <w:softHyphen/>
        <w:t>ima iš jos teisę rem</w:t>
      </w:r>
      <w:r w:rsidRPr="003D444E">
        <w:rPr>
          <w:szCs w:val="24"/>
        </w:rPr>
        <w:softHyphen/>
        <w:t>tis iš</w:t>
      </w:r>
      <w:r w:rsidRPr="003D444E">
        <w:rPr>
          <w:szCs w:val="24"/>
        </w:rPr>
        <w:softHyphen/>
        <w:t>var</w:t>
      </w:r>
      <w:r w:rsidRPr="003D444E">
        <w:rPr>
          <w:szCs w:val="24"/>
        </w:rPr>
        <w:softHyphen/>
        <w:t>dy</w:t>
      </w:r>
      <w:r w:rsidRPr="003D444E">
        <w:rPr>
          <w:szCs w:val="24"/>
        </w:rPr>
        <w:softHyphen/>
        <w:t>to</w:t>
      </w:r>
      <w:r w:rsidRPr="003D444E">
        <w:rPr>
          <w:szCs w:val="24"/>
        </w:rPr>
        <w:softHyphen/>
        <w:t>mis ap</w:t>
      </w:r>
      <w:r w:rsidRPr="003D444E">
        <w:rPr>
          <w:szCs w:val="24"/>
        </w:rPr>
        <w:softHyphen/>
        <w:t>lin</w:t>
      </w:r>
      <w:r w:rsidRPr="003D444E">
        <w:rPr>
          <w:szCs w:val="24"/>
        </w:rPr>
        <w:softHyphen/>
        <w:t>ky</w:t>
      </w:r>
      <w:r w:rsidRPr="003D444E">
        <w:rPr>
          <w:szCs w:val="24"/>
        </w:rPr>
        <w:softHyphen/>
        <w:t>bė</w:t>
      </w:r>
      <w:r w:rsidRPr="003D444E">
        <w:rPr>
          <w:szCs w:val="24"/>
        </w:rPr>
        <w:softHyphen/>
        <w:t>mis kaip pa</w:t>
      </w:r>
      <w:r w:rsidRPr="003D444E">
        <w:rPr>
          <w:szCs w:val="24"/>
        </w:rPr>
        <w:softHyphen/>
        <w:t>grin</w:t>
      </w:r>
      <w:r w:rsidRPr="003D444E">
        <w:rPr>
          <w:szCs w:val="24"/>
        </w:rPr>
        <w:softHyphen/>
        <w:t>du, at</w:t>
      </w:r>
      <w:r w:rsidRPr="003D444E">
        <w:rPr>
          <w:szCs w:val="24"/>
        </w:rPr>
        <w:softHyphen/>
        <w:t>lei</w:t>
      </w:r>
      <w:r w:rsidRPr="003D444E">
        <w:rPr>
          <w:szCs w:val="24"/>
        </w:rPr>
        <w:softHyphen/>
        <w:t>džian</w:t>
      </w:r>
      <w:r w:rsidRPr="003D444E">
        <w:rPr>
          <w:szCs w:val="24"/>
        </w:rPr>
        <w:softHyphen/>
        <w:t>čiu nuo at</w:t>
      </w:r>
      <w:r w:rsidRPr="003D444E">
        <w:rPr>
          <w:szCs w:val="24"/>
        </w:rPr>
        <w:softHyphen/>
        <w:t>sa</w:t>
      </w:r>
      <w:r w:rsidRPr="003D444E">
        <w:rPr>
          <w:szCs w:val="24"/>
        </w:rPr>
        <w:softHyphen/>
        <w:t>ko</w:t>
      </w:r>
      <w:r w:rsidRPr="003D444E">
        <w:rPr>
          <w:szCs w:val="24"/>
        </w:rPr>
        <w:softHyphen/>
        <w:t>mybės dėl ne</w:t>
      </w:r>
      <w:r w:rsidRPr="003D444E">
        <w:rPr>
          <w:szCs w:val="24"/>
        </w:rPr>
        <w:softHyphen/>
        <w:t xml:space="preserve"> </w:t>
      </w:r>
      <w:r w:rsidRPr="003D444E">
        <w:rPr>
          <w:szCs w:val="24"/>
        </w:rPr>
        <w:softHyphen/>
        <w:t>lai</w:t>
      </w:r>
      <w:r w:rsidRPr="003D444E">
        <w:rPr>
          <w:szCs w:val="24"/>
        </w:rPr>
        <w:softHyphen/>
        <w:t>ku (ar ne</w:t>
      </w:r>
      <w:r w:rsidRPr="003D444E">
        <w:rPr>
          <w:szCs w:val="24"/>
        </w:rPr>
        <w:softHyphen/>
        <w:t>tin</w:t>
      </w:r>
      <w:r w:rsidRPr="003D444E">
        <w:rPr>
          <w:szCs w:val="24"/>
        </w:rPr>
        <w:softHyphen/>
        <w:t>ka</w:t>
      </w:r>
      <w:r w:rsidRPr="003D444E">
        <w:rPr>
          <w:szCs w:val="24"/>
        </w:rPr>
        <w:softHyphen/>
        <w:t>mo) pri</w:t>
      </w:r>
      <w:r w:rsidRPr="003D444E">
        <w:rPr>
          <w:szCs w:val="24"/>
        </w:rPr>
        <w:softHyphen/>
        <w:t>si</w:t>
      </w:r>
      <w:r w:rsidRPr="003D444E">
        <w:rPr>
          <w:szCs w:val="24"/>
        </w:rPr>
        <w:softHyphen/>
        <w:t>im</w:t>
      </w:r>
      <w:r w:rsidRPr="003D444E">
        <w:rPr>
          <w:szCs w:val="24"/>
        </w:rPr>
        <w:softHyphen/>
        <w:t>tų įsi</w:t>
      </w:r>
      <w:r w:rsidRPr="003D444E">
        <w:rPr>
          <w:szCs w:val="24"/>
        </w:rPr>
        <w:softHyphen/>
        <w:t>pa</w:t>
      </w:r>
      <w:r w:rsidRPr="003D444E">
        <w:rPr>
          <w:szCs w:val="24"/>
        </w:rPr>
        <w:softHyphen/>
        <w:t>rei</w:t>
      </w:r>
      <w:r w:rsidRPr="003D444E">
        <w:rPr>
          <w:szCs w:val="24"/>
        </w:rPr>
        <w:softHyphen/>
        <w:t>go</w:t>
      </w:r>
      <w:r w:rsidRPr="003D444E">
        <w:rPr>
          <w:szCs w:val="24"/>
        </w:rPr>
        <w:softHyphen/>
        <w:t>ji</w:t>
      </w:r>
      <w:r w:rsidRPr="003D444E">
        <w:rPr>
          <w:szCs w:val="24"/>
        </w:rPr>
        <w:softHyphen/>
        <w:t>mų vyk</w:t>
      </w:r>
      <w:r w:rsidRPr="003D444E">
        <w:rPr>
          <w:szCs w:val="24"/>
        </w:rPr>
        <w:softHyphen/>
        <w:t>dy</w:t>
      </w:r>
      <w:r w:rsidRPr="003D444E">
        <w:rPr>
          <w:szCs w:val="24"/>
        </w:rPr>
        <w:softHyphen/>
        <w:t>mo ar ne</w:t>
      </w:r>
      <w:r w:rsidRPr="003D444E">
        <w:rPr>
          <w:szCs w:val="24"/>
        </w:rPr>
        <w:softHyphen/>
        <w:t>vykdymo.</w:t>
      </w:r>
    </w:p>
    <w:p w14:paraId="5E2CB5EB" w14:textId="2F856818" w:rsidR="000A7CA9" w:rsidRDefault="007A32DA" w:rsidP="008C6918">
      <w:pPr>
        <w:ind w:firstLine="709"/>
        <w:jc w:val="both"/>
        <w:rPr>
          <w:szCs w:val="24"/>
        </w:rPr>
      </w:pPr>
      <w:r w:rsidRPr="003D444E">
        <w:rPr>
          <w:szCs w:val="24"/>
        </w:rPr>
        <w:t>4.3. Jei nu</w:t>
      </w:r>
      <w:r w:rsidRPr="003D444E">
        <w:rPr>
          <w:szCs w:val="24"/>
        </w:rPr>
        <w:softHyphen/>
        <w:t>ro</w:t>
      </w:r>
      <w:r w:rsidRPr="003D444E">
        <w:rPr>
          <w:szCs w:val="24"/>
        </w:rPr>
        <w:softHyphen/>
        <w:t>dy</w:t>
      </w:r>
      <w:r w:rsidRPr="003D444E">
        <w:rPr>
          <w:szCs w:val="24"/>
        </w:rPr>
        <w:softHyphen/>
        <w:t>tos ap</w:t>
      </w:r>
      <w:r w:rsidRPr="003D444E">
        <w:rPr>
          <w:szCs w:val="24"/>
        </w:rPr>
        <w:softHyphen/>
        <w:t>lin</w:t>
      </w:r>
      <w:r w:rsidRPr="003D444E">
        <w:rPr>
          <w:szCs w:val="24"/>
        </w:rPr>
        <w:softHyphen/>
        <w:t>ky</w:t>
      </w:r>
      <w:r w:rsidRPr="003D444E">
        <w:rPr>
          <w:szCs w:val="24"/>
        </w:rPr>
        <w:softHyphen/>
        <w:t>bės trun</w:t>
      </w:r>
      <w:r w:rsidRPr="003D444E">
        <w:rPr>
          <w:szCs w:val="24"/>
        </w:rPr>
        <w:softHyphen/>
        <w:t>ka il</w:t>
      </w:r>
      <w:r w:rsidRPr="003D444E">
        <w:rPr>
          <w:szCs w:val="24"/>
        </w:rPr>
        <w:softHyphen/>
        <w:t>giau kaip 1 (vieną) mė</w:t>
      </w:r>
      <w:r w:rsidRPr="003D444E">
        <w:rPr>
          <w:szCs w:val="24"/>
        </w:rPr>
        <w:softHyphen/>
        <w:t>ne</w:t>
      </w:r>
      <w:r w:rsidRPr="003D444E">
        <w:rPr>
          <w:szCs w:val="24"/>
        </w:rPr>
        <w:softHyphen/>
        <w:t>sį, Ša</w:t>
      </w:r>
      <w:r w:rsidRPr="003D444E">
        <w:rPr>
          <w:szCs w:val="24"/>
        </w:rPr>
        <w:softHyphen/>
        <w:t>lys tar</w:t>
      </w:r>
      <w:r w:rsidRPr="003D444E">
        <w:rPr>
          <w:szCs w:val="24"/>
        </w:rPr>
        <w:softHyphen/>
        <w:t>pu</w:t>
      </w:r>
      <w:r w:rsidRPr="003D444E">
        <w:rPr>
          <w:szCs w:val="24"/>
        </w:rPr>
        <w:softHyphen/>
        <w:t>sa</w:t>
      </w:r>
      <w:r w:rsidRPr="003D444E">
        <w:rPr>
          <w:szCs w:val="24"/>
        </w:rPr>
        <w:softHyphen/>
        <w:t>vio su</w:t>
      </w:r>
      <w:r w:rsidRPr="003D444E">
        <w:rPr>
          <w:szCs w:val="24"/>
        </w:rPr>
        <w:softHyphen/>
        <w:t>si</w:t>
      </w:r>
      <w:r w:rsidRPr="003D444E">
        <w:rPr>
          <w:szCs w:val="24"/>
        </w:rPr>
        <w:softHyphen/>
        <w:t>ta</w:t>
      </w:r>
      <w:r w:rsidRPr="003D444E">
        <w:rPr>
          <w:szCs w:val="24"/>
        </w:rPr>
        <w:softHyphen/>
        <w:t>ri</w:t>
      </w:r>
      <w:r w:rsidRPr="003D444E">
        <w:rPr>
          <w:szCs w:val="24"/>
        </w:rPr>
        <w:softHyphen/>
        <w:t>mu ga</w:t>
      </w:r>
      <w:r w:rsidRPr="003D444E">
        <w:rPr>
          <w:szCs w:val="24"/>
        </w:rPr>
        <w:softHyphen/>
        <w:t>li nu</w:t>
      </w:r>
      <w:r w:rsidRPr="003D444E">
        <w:rPr>
          <w:szCs w:val="24"/>
        </w:rPr>
        <w:softHyphen/>
        <w:t>trauk</w:t>
      </w:r>
      <w:r w:rsidRPr="003D444E">
        <w:rPr>
          <w:szCs w:val="24"/>
        </w:rPr>
        <w:softHyphen/>
        <w:t>ti Su</w:t>
      </w:r>
      <w:r w:rsidRPr="003D444E">
        <w:rPr>
          <w:szCs w:val="24"/>
        </w:rPr>
        <w:softHyphen/>
        <w:t>tar</w:t>
      </w:r>
      <w:r w:rsidRPr="003D444E">
        <w:rPr>
          <w:szCs w:val="24"/>
        </w:rPr>
        <w:softHyphen/>
        <w:t>tį. Tokiu atveju Užsakovas privalo atlyginti Vykdytojui faktiškai jo turėtas išlaidas.</w:t>
      </w:r>
    </w:p>
    <w:p w14:paraId="1B37E557" w14:textId="77777777" w:rsidR="000A7CA9" w:rsidRPr="00F81C56" w:rsidRDefault="000A7CA9" w:rsidP="000A7CA9">
      <w:pPr>
        <w:ind w:firstLine="720"/>
        <w:jc w:val="both"/>
        <w:rPr>
          <w:b/>
          <w:bCs/>
          <w:szCs w:val="24"/>
        </w:rPr>
      </w:pPr>
      <w:r w:rsidRPr="00F81C56">
        <w:rPr>
          <w:b/>
          <w:bCs/>
          <w:szCs w:val="24"/>
        </w:rPr>
        <w:t>5. Sutarties galiojimas ir nutraukimo tvarka:</w:t>
      </w:r>
    </w:p>
    <w:p w14:paraId="4A6603A9" w14:textId="77777777" w:rsidR="000A7CA9" w:rsidRPr="000A7CA9" w:rsidRDefault="000A7CA9" w:rsidP="000A7CA9">
      <w:pPr>
        <w:pStyle w:val="NormalWeb"/>
        <w:spacing w:before="0" w:beforeAutospacing="0" w:after="0" w:afterAutospacing="0"/>
        <w:ind w:firstLine="720"/>
        <w:jc w:val="both"/>
        <w:rPr>
          <w:lang w:val="lt-LT"/>
        </w:rPr>
      </w:pPr>
      <w:r w:rsidRPr="00F81C56">
        <w:rPr>
          <w:lang w:val="lt-LT"/>
        </w:rPr>
        <w:t>5.1. Užsakovas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w:t>
      </w:r>
      <w:r w:rsidRPr="000A7CA9">
        <w:rPr>
          <w:lang w:val="lt-LT"/>
        </w:rPr>
        <w:t xml:space="preserve"> </w:t>
      </w:r>
    </w:p>
    <w:p w14:paraId="7283F6E8" w14:textId="2BF72654" w:rsidR="007A32DA" w:rsidRPr="008C6918" w:rsidRDefault="000A7CA9" w:rsidP="008C6918">
      <w:pPr>
        <w:pStyle w:val="NormalWeb"/>
        <w:spacing w:before="0" w:beforeAutospacing="0" w:after="0" w:afterAutospacing="0"/>
        <w:ind w:firstLine="720"/>
        <w:jc w:val="both"/>
        <w:rPr>
          <w:lang w:val="lt-LT"/>
        </w:rPr>
      </w:pPr>
      <w:r w:rsidRPr="000A7CA9">
        <w:rPr>
          <w:lang w:val="lt-LT"/>
        </w:rPr>
        <w:t>5.2. Vykdytojas turi teisę vienašališkai nutraukti sutartį tik dėl svarbių priežasčių. Tokiu atveju Vykdytojas privalo visiškai atlyginti Užsakovo patirtus nuostolius.</w:t>
      </w:r>
    </w:p>
    <w:p w14:paraId="4BA421A9" w14:textId="2A01BACB" w:rsidR="007A32DA" w:rsidRPr="003D444E" w:rsidRDefault="000A7CA9" w:rsidP="007A32DA">
      <w:pPr>
        <w:ind w:firstLine="709"/>
        <w:jc w:val="both"/>
        <w:rPr>
          <w:b/>
          <w:bCs/>
          <w:szCs w:val="24"/>
        </w:rPr>
      </w:pPr>
      <w:r>
        <w:rPr>
          <w:b/>
          <w:bCs/>
          <w:szCs w:val="24"/>
        </w:rPr>
        <w:t>6</w:t>
      </w:r>
      <w:r w:rsidR="007A32DA" w:rsidRPr="003D444E">
        <w:rPr>
          <w:b/>
          <w:bCs/>
          <w:szCs w:val="24"/>
        </w:rPr>
        <w:t>. Bai</w:t>
      </w:r>
      <w:r w:rsidR="007A32DA" w:rsidRPr="003D444E">
        <w:rPr>
          <w:b/>
          <w:bCs/>
          <w:szCs w:val="24"/>
        </w:rPr>
        <w:softHyphen/>
        <w:t>gia</w:t>
      </w:r>
      <w:r w:rsidR="007A32DA" w:rsidRPr="003D444E">
        <w:rPr>
          <w:b/>
          <w:bCs/>
          <w:szCs w:val="24"/>
        </w:rPr>
        <w:softHyphen/>
        <w:t>mo</w:t>
      </w:r>
      <w:r w:rsidR="007A32DA" w:rsidRPr="003D444E">
        <w:rPr>
          <w:b/>
          <w:bCs/>
          <w:szCs w:val="24"/>
        </w:rPr>
        <w:softHyphen/>
        <w:t>sios nuo</w:t>
      </w:r>
      <w:r w:rsidR="007A32DA" w:rsidRPr="003D444E">
        <w:rPr>
          <w:b/>
          <w:bCs/>
          <w:szCs w:val="24"/>
        </w:rPr>
        <w:softHyphen/>
        <w:t>sta</w:t>
      </w:r>
      <w:r w:rsidR="007A32DA" w:rsidRPr="003D444E">
        <w:rPr>
          <w:b/>
          <w:bCs/>
          <w:szCs w:val="24"/>
        </w:rPr>
        <w:softHyphen/>
        <w:t>tos:</w:t>
      </w:r>
    </w:p>
    <w:p w14:paraId="72AC2223" w14:textId="69BE7597" w:rsidR="007A32DA" w:rsidRPr="003D444E" w:rsidRDefault="000A7CA9" w:rsidP="007A32DA">
      <w:pPr>
        <w:ind w:firstLine="709"/>
        <w:jc w:val="both"/>
        <w:rPr>
          <w:szCs w:val="24"/>
        </w:rPr>
      </w:pPr>
      <w:r>
        <w:rPr>
          <w:szCs w:val="24"/>
        </w:rPr>
        <w:t>6</w:t>
      </w:r>
      <w:r w:rsidR="007A32DA" w:rsidRPr="003D444E">
        <w:rPr>
          <w:szCs w:val="24"/>
        </w:rPr>
        <w:t>.1. Ša</w:t>
      </w:r>
      <w:r w:rsidR="007A32DA" w:rsidRPr="003D444E">
        <w:rPr>
          <w:szCs w:val="24"/>
        </w:rPr>
        <w:softHyphen/>
        <w:t>lys įsi</w:t>
      </w:r>
      <w:r w:rsidR="007A32DA" w:rsidRPr="003D444E">
        <w:rPr>
          <w:szCs w:val="24"/>
        </w:rPr>
        <w:softHyphen/>
        <w:t>pa</w:t>
      </w:r>
      <w:r w:rsidR="007A32DA" w:rsidRPr="003D444E">
        <w:rPr>
          <w:szCs w:val="24"/>
        </w:rPr>
        <w:softHyphen/>
        <w:t>rei</w:t>
      </w:r>
      <w:r w:rsidR="007A32DA" w:rsidRPr="003D444E">
        <w:rPr>
          <w:szCs w:val="24"/>
        </w:rPr>
        <w:softHyphen/>
        <w:t>go</w:t>
      </w:r>
      <w:r w:rsidR="007A32DA" w:rsidRPr="003D444E">
        <w:rPr>
          <w:szCs w:val="24"/>
        </w:rPr>
        <w:softHyphen/>
        <w:t>ja tar</w:t>
      </w:r>
      <w:r w:rsidR="007A32DA" w:rsidRPr="003D444E">
        <w:rPr>
          <w:szCs w:val="24"/>
        </w:rPr>
        <w:softHyphen/>
        <w:t>pu</w:t>
      </w:r>
      <w:r w:rsidR="007A32DA" w:rsidRPr="003D444E">
        <w:rPr>
          <w:szCs w:val="24"/>
        </w:rPr>
        <w:softHyphen/>
        <w:t>sa</w:t>
      </w:r>
      <w:r w:rsidR="007A32DA" w:rsidRPr="003D444E">
        <w:rPr>
          <w:szCs w:val="24"/>
        </w:rPr>
        <w:softHyphen/>
        <w:t>vio san</w:t>
      </w:r>
      <w:r w:rsidR="007A32DA" w:rsidRPr="003D444E">
        <w:rPr>
          <w:szCs w:val="24"/>
        </w:rPr>
        <w:softHyphen/>
        <w:t>ty</w:t>
      </w:r>
      <w:r w:rsidR="007A32DA" w:rsidRPr="003D444E">
        <w:rPr>
          <w:szCs w:val="24"/>
        </w:rPr>
        <w:softHyphen/>
        <w:t>kiuo</w:t>
      </w:r>
      <w:r w:rsidR="007A32DA" w:rsidRPr="003D444E">
        <w:rPr>
          <w:szCs w:val="24"/>
        </w:rPr>
        <w:softHyphen/>
        <w:t>se lai</w:t>
      </w:r>
      <w:r w:rsidR="007A32DA" w:rsidRPr="003D444E">
        <w:rPr>
          <w:szCs w:val="24"/>
        </w:rPr>
        <w:softHyphen/>
        <w:t>ky</w:t>
      </w:r>
      <w:r w:rsidR="007A32DA" w:rsidRPr="003D444E">
        <w:rPr>
          <w:szCs w:val="24"/>
        </w:rPr>
        <w:softHyphen/>
        <w:t>tis kon</w:t>
      </w:r>
      <w:r w:rsidR="007A32DA" w:rsidRPr="003D444E">
        <w:rPr>
          <w:szCs w:val="24"/>
        </w:rPr>
        <w:softHyphen/>
        <w:t>fi</w:t>
      </w:r>
      <w:r w:rsidR="007A32DA" w:rsidRPr="003D444E">
        <w:rPr>
          <w:szCs w:val="24"/>
        </w:rPr>
        <w:softHyphen/>
        <w:t>den</w:t>
      </w:r>
      <w:r w:rsidR="007A32DA" w:rsidRPr="003D444E">
        <w:rPr>
          <w:szCs w:val="24"/>
        </w:rPr>
        <w:softHyphen/>
        <w:t>cia</w:t>
      </w:r>
      <w:r w:rsidR="007A32DA" w:rsidRPr="003D444E">
        <w:rPr>
          <w:szCs w:val="24"/>
        </w:rPr>
        <w:softHyphen/>
        <w:t>lu</w:t>
      </w:r>
      <w:r w:rsidR="007A32DA" w:rsidRPr="003D444E">
        <w:rPr>
          <w:szCs w:val="24"/>
        </w:rPr>
        <w:softHyphen/>
        <w:t>mo: ne</w:t>
      </w:r>
      <w:r w:rsidR="007A32DA" w:rsidRPr="003D444E">
        <w:rPr>
          <w:szCs w:val="24"/>
        </w:rPr>
        <w:softHyphen/>
        <w:t>at</w:t>
      </w:r>
      <w:r w:rsidR="007A32DA" w:rsidRPr="003D444E">
        <w:rPr>
          <w:szCs w:val="24"/>
        </w:rPr>
        <w:softHyphen/>
        <w:t>skleis</w:t>
      </w:r>
      <w:r w:rsidR="007A32DA" w:rsidRPr="003D444E">
        <w:rPr>
          <w:szCs w:val="24"/>
        </w:rPr>
        <w:softHyphen/>
        <w:t>ti raštu, žodžiu ar ki</w:t>
      </w:r>
      <w:r w:rsidR="007A32DA" w:rsidRPr="003D444E">
        <w:rPr>
          <w:szCs w:val="24"/>
        </w:rPr>
        <w:softHyphen/>
        <w:t>to</w:t>
      </w:r>
      <w:r w:rsidR="007A32DA" w:rsidRPr="003D444E">
        <w:rPr>
          <w:szCs w:val="24"/>
        </w:rPr>
        <w:softHyphen/>
        <w:t>kiu pa</w:t>
      </w:r>
      <w:r w:rsidR="007A32DA" w:rsidRPr="003D444E">
        <w:rPr>
          <w:szCs w:val="24"/>
        </w:rPr>
        <w:softHyphen/>
        <w:t>vi</w:t>
      </w:r>
      <w:r w:rsidR="007A32DA" w:rsidRPr="003D444E">
        <w:rPr>
          <w:szCs w:val="24"/>
        </w:rPr>
        <w:softHyphen/>
        <w:t>dalu tre</w:t>
      </w:r>
      <w:r w:rsidR="007A32DA" w:rsidRPr="003D444E">
        <w:rPr>
          <w:szCs w:val="24"/>
        </w:rPr>
        <w:softHyphen/>
        <w:t>tie</w:t>
      </w:r>
      <w:r w:rsidR="007A32DA" w:rsidRPr="003D444E">
        <w:rPr>
          <w:szCs w:val="24"/>
        </w:rPr>
        <w:softHyphen/>
        <w:t>siems as</w:t>
      </w:r>
      <w:r w:rsidR="007A32DA" w:rsidRPr="003D444E">
        <w:rPr>
          <w:szCs w:val="24"/>
        </w:rPr>
        <w:softHyphen/>
        <w:t>me</w:t>
      </w:r>
      <w:r w:rsidR="007A32DA" w:rsidRPr="003D444E">
        <w:rPr>
          <w:szCs w:val="24"/>
        </w:rPr>
        <w:softHyphen/>
        <w:t>nims jo</w:t>
      </w:r>
      <w:r w:rsidR="007A32DA" w:rsidRPr="003D444E">
        <w:rPr>
          <w:szCs w:val="24"/>
        </w:rPr>
        <w:softHyphen/>
        <w:t>kios ko</w:t>
      </w:r>
      <w:r w:rsidR="007A32DA" w:rsidRPr="003D444E">
        <w:rPr>
          <w:szCs w:val="24"/>
        </w:rPr>
        <w:softHyphen/>
        <w:t>mer</w:t>
      </w:r>
      <w:r w:rsidR="007A32DA" w:rsidRPr="003D444E">
        <w:rPr>
          <w:szCs w:val="24"/>
        </w:rPr>
        <w:softHyphen/>
        <w:t>ci</w:t>
      </w:r>
      <w:r w:rsidR="007A32DA" w:rsidRPr="003D444E">
        <w:rPr>
          <w:szCs w:val="24"/>
        </w:rPr>
        <w:softHyphen/>
        <w:t>nės, da</w:t>
      </w:r>
      <w:r w:rsidR="007A32DA" w:rsidRPr="003D444E">
        <w:rPr>
          <w:szCs w:val="24"/>
        </w:rPr>
        <w:softHyphen/>
        <w:t>ly</w:t>
      </w:r>
      <w:r w:rsidR="007A32DA" w:rsidRPr="003D444E">
        <w:rPr>
          <w:szCs w:val="24"/>
        </w:rPr>
        <w:softHyphen/>
        <w:t>kinės, finansinės in</w:t>
      </w:r>
      <w:r w:rsidR="007A32DA" w:rsidRPr="003D444E">
        <w:rPr>
          <w:szCs w:val="24"/>
        </w:rPr>
        <w:softHyphen/>
        <w:t>for</w:t>
      </w:r>
      <w:r w:rsidR="007A32DA" w:rsidRPr="003D444E">
        <w:rPr>
          <w:szCs w:val="24"/>
        </w:rPr>
        <w:softHyphen/>
        <w:t>ma</w:t>
      </w:r>
      <w:r w:rsidR="007A32DA" w:rsidRPr="003D444E">
        <w:rPr>
          <w:szCs w:val="24"/>
        </w:rPr>
        <w:softHyphen/>
        <w:t>ci</w:t>
      </w:r>
      <w:r w:rsidR="007A32DA" w:rsidRPr="003D444E">
        <w:rPr>
          <w:szCs w:val="24"/>
        </w:rPr>
        <w:softHyphen/>
        <w:t>jos, su ku</w:t>
      </w:r>
      <w:r w:rsidR="007A32DA" w:rsidRPr="003D444E">
        <w:rPr>
          <w:szCs w:val="24"/>
        </w:rPr>
        <w:softHyphen/>
        <w:t>ria bu</w:t>
      </w:r>
      <w:r w:rsidR="007A32DA" w:rsidRPr="003D444E">
        <w:rPr>
          <w:szCs w:val="24"/>
        </w:rPr>
        <w:softHyphen/>
        <w:t>vo su</w:t>
      </w:r>
      <w:r w:rsidR="007A32DA" w:rsidRPr="003D444E">
        <w:rPr>
          <w:szCs w:val="24"/>
        </w:rPr>
        <w:softHyphen/>
        <w:t>pa</w:t>
      </w:r>
      <w:r w:rsidR="007A32DA" w:rsidRPr="003D444E">
        <w:rPr>
          <w:szCs w:val="24"/>
        </w:rPr>
        <w:softHyphen/>
        <w:t>žin</w:t>
      </w:r>
      <w:r w:rsidR="007A32DA" w:rsidRPr="003D444E">
        <w:rPr>
          <w:szCs w:val="24"/>
        </w:rPr>
        <w:softHyphen/>
        <w:t>din</w:t>
      </w:r>
      <w:r w:rsidR="007A32DA" w:rsidRPr="003D444E">
        <w:rPr>
          <w:szCs w:val="24"/>
        </w:rPr>
        <w:softHyphen/>
        <w:t>tos ben</w:t>
      </w:r>
      <w:r w:rsidR="007A32DA" w:rsidRPr="003D444E">
        <w:rPr>
          <w:szCs w:val="24"/>
        </w:rPr>
        <w:softHyphen/>
        <w:t>dra</w:t>
      </w:r>
      <w:r w:rsidR="007A32DA" w:rsidRPr="003D444E">
        <w:rPr>
          <w:szCs w:val="24"/>
        </w:rPr>
        <w:softHyphen/>
        <w:t>dar</w:t>
      </w:r>
      <w:r w:rsidR="007A32DA" w:rsidRPr="003D444E">
        <w:rPr>
          <w:szCs w:val="24"/>
        </w:rPr>
        <w:softHyphen/>
        <w:t>biau</w:t>
      </w:r>
      <w:r w:rsidR="007A32DA" w:rsidRPr="003D444E">
        <w:rPr>
          <w:szCs w:val="24"/>
        </w:rPr>
        <w:softHyphen/>
        <w:t>damos šios Su</w:t>
      </w:r>
      <w:r w:rsidR="007A32DA" w:rsidRPr="003D444E">
        <w:rPr>
          <w:szCs w:val="24"/>
        </w:rPr>
        <w:softHyphen/>
        <w:t>tar</w:t>
      </w:r>
      <w:r w:rsidR="007A32DA" w:rsidRPr="003D444E">
        <w:rPr>
          <w:szCs w:val="24"/>
        </w:rPr>
        <w:softHyphen/>
        <w:t>ties pa</w:t>
      </w:r>
      <w:r w:rsidR="007A32DA" w:rsidRPr="003D444E">
        <w:rPr>
          <w:szCs w:val="24"/>
        </w:rPr>
        <w:softHyphen/>
        <w:t>grindu.</w:t>
      </w:r>
    </w:p>
    <w:p w14:paraId="50A69F6F" w14:textId="2D884453" w:rsidR="007A32DA" w:rsidRDefault="000A7CA9" w:rsidP="007A32DA">
      <w:pPr>
        <w:ind w:firstLine="709"/>
        <w:jc w:val="both"/>
        <w:rPr>
          <w:iCs/>
          <w:szCs w:val="24"/>
        </w:rPr>
      </w:pPr>
      <w:r>
        <w:rPr>
          <w:szCs w:val="24"/>
        </w:rPr>
        <w:t>6</w:t>
      </w:r>
      <w:r w:rsidR="007A32DA" w:rsidRPr="003D444E">
        <w:rPr>
          <w:szCs w:val="24"/>
        </w:rPr>
        <w:t>.2. Su</w:t>
      </w:r>
      <w:r w:rsidR="007A32DA" w:rsidRPr="003D444E">
        <w:rPr>
          <w:szCs w:val="24"/>
        </w:rPr>
        <w:softHyphen/>
        <w:t>tar</w:t>
      </w:r>
      <w:r w:rsidR="007A32DA" w:rsidRPr="003D444E">
        <w:rPr>
          <w:szCs w:val="24"/>
        </w:rPr>
        <w:softHyphen/>
        <w:t>tis įsi</w:t>
      </w:r>
      <w:r w:rsidR="007A32DA" w:rsidRPr="003D444E">
        <w:rPr>
          <w:szCs w:val="24"/>
        </w:rPr>
        <w:softHyphen/>
        <w:t>ga</w:t>
      </w:r>
      <w:r w:rsidR="007A32DA" w:rsidRPr="003D444E">
        <w:rPr>
          <w:szCs w:val="24"/>
        </w:rPr>
        <w:softHyphen/>
        <w:t>lio</w:t>
      </w:r>
      <w:r w:rsidR="007A32DA" w:rsidRPr="003D444E">
        <w:rPr>
          <w:szCs w:val="24"/>
        </w:rPr>
        <w:softHyphen/>
        <w:t>ja nuo pa</w:t>
      </w:r>
      <w:r w:rsidR="007A32DA" w:rsidRPr="003D444E">
        <w:rPr>
          <w:szCs w:val="24"/>
        </w:rPr>
        <w:softHyphen/>
        <w:t>si</w:t>
      </w:r>
      <w:r w:rsidR="007A32DA" w:rsidRPr="003D444E">
        <w:rPr>
          <w:szCs w:val="24"/>
        </w:rPr>
        <w:softHyphen/>
        <w:t>ra</w:t>
      </w:r>
      <w:r w:rsidR="007A32DA" w:rsidRPr="003D444E">
        <w:rPr>
          <w:szCs w:val="24"/>
        </w:rPr>
        <w:softHyphen/>
        <w:t>šy</w:t>
      </w:r>
      <w:r w:rsidR="007A32DA" w:rsidRPr="003D444E">
        <w:rPr>
          <w:szCs w:val="24"/>
        </w:rPr>
        <w:softHyphen/>
        <w:t>mo mo</w:t>
      </w:r>
      <w:r w:rsidR="007A32DA" w:rsidRPr="003D444E">
        <w:rPr>
          <w:szCs w:val="24"/>
        </w:rPr>
        <w:softHyphen/>
        <w:t>men</w:t>
      </w:r>
      <w:r w:rsidR="007A32DA" w:rsidRPr="003D444E">
        <w:rPr>
          <w:szCs w:val="24"/>
        </w:rPr>
        <w:softHyphen/>
        <w:t>to ir ga</w:t>
      </w:r>
      <w:r w:rsidR="007A32DA" w:rsidRPr="003D444E">
        <w:rPr>
          <w:szCs w:val="24"/>
        </w:rPr>
        <w:softHyphen/>
        <w:t>lio</w:t>
      </w:r>
      <w:r w:rsidR="007A32DA" w:rsidRPr="003D444E">
        <w:rPr>
          <w:szCs w:val="24"/>
        </w:rPr>
        <w:softHyphen/>
        <w:t>ja iki ga</w:t>
      </w:r>
      <w:r w:rsidR="007A32DA" w:rsidRPr="003D444E">
        <w:rPr>
          <w:szCs w:val="24"/>
        </w:rPr>
        <w:softHyphen/>
        <w:t>lu</w:t>
      </w:r>
      <w:r w:rsidR="007A32DA" w:rsidRPr="003D444E">
        <w:rPr>
          <w:szCs w:val="24"/>
        </w:rPr>
        <w:softHyphen/>
        <w:t>ti</w:t>
      </w:r>
      <w:r w:rsidR="007A32DA" w:rsidRPr="003D444E">
        <w:rPr>
          <w:szCs w:val="24"/>
        </w:rPr>
        <w:softHyphen/>
        <w:t>nio tar</w:t>
      </w:r>
      <w:r w:rsidR="007A32DA" w:rsidRPr="003D444E">
        <w:rPr>
          <w:szCs w:val="24"/>
        </w:rPr>
        <w:softHyphen/>
        <w:t>pu</w:t>
      </w:r>
      <w:r w:rsidR="007A32DA" w:rsidRPr="003D444E">
        <w:rPr>
          <w:szCs w:val="24"/>
        </w:rPr>
        <w:softHyphen/>
        <w:t>sa</w:t>
      </w:r>
      <w:r w:rsidR="007A32DA" w:rsidRPr="003D444E">
        <w:rPr>
          <w:szCs w:val="24"/>
        </w:rPr>
        <w:softHyphen/>
        <w:t>vio atsiskaitymo.</w:t>
      </w:r>
      <w:r w:rsidR="002B7002">
        <w:rPr>
          <w:szCs w:val="24"/>
        </w:rPr>
        <w:t xml:space="preserve"> </w:t>
      </w:r>
      <w:r w:rsidR="002B7002">
        <w:rPr>
          <w:iCs/>
          <w:szCs w:val="24"/>
        </w:rPr>
        <w:t>S</w:t>
      </w:r>
      <w:r w:rsidR="002B7002" w:rsidRPr="002B7002">
        <w:rPr>
          <w:iCs/>
          <w:szCs w:val="24"/>
        </w:rPr>
        <w:t>utartis gali būti pratęsiama projekto finansavimo ir administravimo sutarties galiojimo laikotarpiui.</w:t>
      </w:r>
    </w:p>
    <w:p w14:paraId="5FB20016" w14:textId="1674CB30" w:rsidR="002B7002" w:rsidRPr="002B7002" w:rsidRDefault="002B7002" w:rsidP="007A32DA">
      <w:pPr>
        <w:ind w:firstLine="709"/>
        <w:jc w:val="both"/>
        <w:rPr>
          <w:iCs/>
          <w:szCs w:val="24"/>
        </w:rPr>
      </w:pPr>
      <w:r>
        <w:rPr>
          <w:iCs/>
          <w:szCs w:val="24"/>
        </w:rPr>
        <w:t>6.3. Vykdytojas privalo suteikti sąlygas Užsakovui bei kitoms kompetentingoms institucijoms, kurioms šią teisę suteikia į</w:t>
      </w:r>
      <w:r w:rsidR="008C6918">
        <w:rPr>
          <w:iCs/>
          <w:szCs w:val="24"/>
        </w:rPr>
        <w:t>s</w:t>
      </w:r>
      <w:r>
        <w:rPr>
          <w:iCs/>
          <w:szCs w:val="24"/>
        </w:rPr>
        <w:t>tatymai ar kiti teisės aktai, tikrinti sutarties įgyvendinimą.</w:t>
      </w:r>
    </w:p>
    <w:p w14:paraId="233F55F2" w14:textId="56E99638" w:rsidR="007A32DA" w:rsidRPr="003D444E" w:rsidRDefault="000A7CA9" w:rsidP="007A32DA">
      <w:pPr>
        <w:ind w:firstLine="709"/>
        <w:jc w:val="both"/>
        <w:rPr>
          <w:szCs w:val="24"/>
        </w:rPr>
      </w:pPr>
      <w:r>
        <w:rPr>
          <w:szCs w:val="24"/>
        </w:rPr>
        <w:t>6</w:t>
      </w:r>
      <w:r w:rsidR="007A32DA" w:rsidRPr="003D444E">
        <w:rPr>
          <w:szCs w:val="24"/>
        </w:rPr>
        <w:t>.</w:t>
      </w:r>
      <w:r w:rsidR="002B7002">
        <w:rPr>
          <w:szCs w:val="24"/>
        </w:rPr>
        <w:t>4</w:t>
      </w:r>
      <w:r w:rsidR="007A32DA" w:rsidRPr="003D444E">
        <w:rPr>
          <w:szCs w:val="24"/>
        </w:rPr>
        <w:t>. Bet ko</w:t>
      </w:r>
      <w:r w:rsidR="007A32DA" w:rsidRPr="003D444E">
        <w:rPr>
          <w:szCs w:val="24"/>
        </w:rPr>
        <w:softHyphen/>
        <w:t>kie Su</w:t>
      </w:r>
      <w:r w:rsidR="007A32DA" w:rsidRPr="003D444E">
        <w:rPr>
          <w:szCs w:val="24"/>
        </w:rPr>
        <w:softHyphen/>
        <w:t>tar</w:t>
      </w:r>
      <w:r w:rsidR="007A32DA" w:rsidRPr="003D444E">
        <w:rPr>
          <w:szCs w:val="24"/>
        </w:rPr>
        <w:softHyphen/>
        <w:t>ties pa</w:t>
      </w:r>
      <w:r w:rsidR="007A32DA" w:rsidRPr="003D444E">
        <w:rPr>
          <w:szCs w:val="24"/>
        </w:rPr>
        <w:softHyphen/>
        <w:t>kei</w:t>
      </w:r>
      <w:r w:rsidR="007A32DA" w:rsidRPr="003D444E">
        <w:rPr>
          <w:szCs w:val="24"/>
        </w:rPr>
        <w:softHyphen/>
        <w:t>ti</w:t>
      </w:r>
      <w:r w:rsidR="007A32DA" w:rsidRPr="003D444E">
        <w:rPr>
          <w:szCs w:val="24"/>
        </w:rPr>
        <w:softHyphen/>
        <w:t>mai ar pa</w:t>
      </w:r>
      <w:r w:rsidR="007A32DA" w:rsidRPr="003D444E">
        <w:rPr>
          <w:szCs w:val="24"/>
        </w:rPr>
        <w:softHyphen/>
        <w:t>pil</w:t>
      </w:r>
      <w:r w:rsidR="007A32DA" w:rsidRPr="003D444E">
        <w:rPr>
          <w:szCs w:val="24"/>
        </w:rPr>
        <w:softHyphen/>
        <w:t>dy</w:t>
      </w:r>
      <w:r w:rsidR="007A32DA" w:rsidRPr="003D444E">
        <w:rPr>
          <w:szCs w:val="24"/>
        </w:rPr>
        <w:softHyphen/>
        <w:t>mai ga</w:t>
      </w:r>
      <w:r w:rsidR="007A32DA" w:rsidRPr="003D444E">
        <w:rPr>
          <w:szCs w:val="24"/>
        </w:rPr>
        <w:softHyphen/>
        <w:t>lio</w:t>
      </w:r>
      <w:r w:rsidR="007A32DA" w:rsidRPr="003D444E">
        <w:rPr>
          <w:szCs w:val="24"/>
        </w:rPr>
        <w:softHyphen/>
        <w:t>ja su</w:t>
      </w:r>
      <w:r w:rsidR="007A32DA" w:rsidRPr="003D444E">
        <w:rPr>
          <w:szCs w:val="24"/>
        </w:rPr>
        <w:softHyphen/>
        <w:t>da</w:t>
      </w:r>
      <w:r w:rsidR="007A32DA" w:rsidRPr="003D444E">
        <w:rPr>
          <w:szCs w:val="24"/>
        </w:rPr>
        <w:softHyphen/>
        <w:t>ry</w:t>
      </w:r>
      <w:r w:rsidR="007A32DA" w:rsidRPr="003D444E">
        <w:rPr>
          <w:szCs w:val="24"/>
        </w:rPr>
        <w:softHyphen/>
        <w:t>ti tik raš</w:t>
      </w:r>
      <w:r w:rsidR="007A32DA" w:rsidRPr="003D444E">
        <w:rPr>
          <w:szCs w:val="24"/>
        </w:rPr>
        <w:softHyphen/>
        <w:t>tu, pa</w:t>
      </w:r>
      <w:r w:rsidR="007A32DA" w:rsidRPr="003D444E">
        <w:rPr>
          <w:szCs w:val="24"/>
        </w:rPr>
        <w:softHyphen/>
        <w:t>si</w:t>
      </w:r>
      <w:r w:rsidR="007A32DA" w:rsidRPr="003D444E">
        <w:rPr>
          <w:szCs w:val="24"/>
        </w:rPr>
        <w:softHyphen/>
        <w:t>ra</w:t>
      </w:r>
      <w:r w:rsidR="007A32DA" w:rsidRPr="003D444E">
        <w:rPr>
          <w:szCs w:val="24"/>
        </w:rPr>
        <w:softHyphen/>
        <w:t>šius abie</w:t>
      </w:r>
      <w:r w:rsidR="007A32DA" w:rsidRPr="003D444E">
        <w:rPr>
          <w:szCs w:val="24"/>
        </w:rPr>
        <w:softHyphen/>
        <w:t>jų Ša</w:t>
      </w:r>
      <w:r w:rsidR="007A32DA" w:rsidRPr="003D444E">
        <w:rPr>
          <w:szCs w:val="24"/>
        </w:rPr>
        <w:softHyphen/>
        <w:t>lių įga</w:t>
      </w:r>
      <w:r w:rsidR="007A32DA" w:rsidRPr="003D444E">
        <w:rPr>
          <w:szCs w:val="24"/>
        </w:rPr>
        <w:softHyphen/>
        <w:t>lio</w:t>
      </w:r>
      <w:r w:rsidR="007A32DA" w:rsidRPr="003D444E">
        <w:rPr>
          <w:szCs w:val="24"/>
        </w:rPr>
        <w:softHyphen/>
        <w:t>tiems at</w:t>
      </w:r>
      <w:r w:rsidR="007A32DA" w:rsidRPr="003D444E">
        <w:rPr>
          <w:szCs w:val="24"/>
        </w:rPr>
        <w:softHyphen/>
        <w:t>sto</w:t>
      </w:r>
      <w:r w:rsidR="007A32DA" w:rsidRPr="003D444E">
        <w:rPr>
          <w:szCs w:val="24"/>
        </w:rPr>
        <w:softHyphen/>
        <w:t>vams. Žo</w:t>
      </w:r>
      <w:r w:rsidR="007A32DA" w:rsidRPr="003D444E">
        <w:rPr>
          <w:szCs w:val="24"/>
        </w:rPr>
        <w:softHyphen/>
        <w:t>di</w:t>
      </w:r>
      <w:r w:rsidR="007A32DA" w:rsidRPr="003D444E">
        <w:rPr>
          <w:szCs w:val="24"/>
        </w:rPr>
        <w:softHyphen/>
        <w:t>nės iš</w:t>
      </w:r>
      <w:r w:rsidR="007A32DA" w:rsidRPr="003D444E">
        <w:rPr>
          <w:szCs w:val="24"/>
        </w:rPr>
        <w:softHyphen/>
        <w:t>ly</w:t>
      </w:r>
      <w:r w:rsidR="007A32DA" w:rsidRPr="003D444E">
        <w:rPr>
          <w:szCs w:val="24"/>
        </w:rPr>
        <w:softHyphen/>
        <w:t>gos ne</w:t>
      </w:r>
      <w:r w:rsidR="007A32DA" w:rsidRPr="003D444E">
        <w:rPr>
          <w:szCs w:val="24"/>
        </w:rPr>
        <w:softHyphen/>
        <w:t>tu</w:t>
      </w:r>
      <w:r w:rsidR="007A32DA" w:rsidRPr="003D444E">
        <w:rPr>
          <w:szCs w:val="24"/>
        </w:rPr>
        <w:softHyphen/>
        <w:t>ri ju</w:t>
      </w:r>
      <w:r w:rsidR="007A32DA" w:rsidRPr="003D444E">
        <w:rPr>
          <w:szCs w:val="24"/>
        </w:rPr>
        <w:softHyphen/>
        <w:t>ri</w:t>
      </w:r>
      <w:r w:rsidR="007A32DA" w:rsidRPr="003D444E">
        <w:rPr>
          <w:szCs w:val="24"/>
        </w:rPr>
        <w:softHyphen/>
        <w:t>di</w:t>
      </w:r>
      <w:r w:rsidR="007A32DA" w:rsidRPr="003D444E">
        <w:rPr>
          <w:szCs w:val="24"/>
        </w:rPr>
        <w:softHyphen/>
        <w:t>nės ga</w:t>
      </w:r>
      <w:r w:rsidR="007A32DA" w:rsidRPr="003D444E">
        <w:rPr>
          <w:szCs w:val="24"/>
        </w:rPr>
        <w:softHyphen/>
        <w:t>lios.</w:t>
      </w:r>
    </w:p>
    <w:p w14:paraId="4FD0D89D" w14:textId="35D0757A" w:rsidR="007A32DA" w:rsidRPr="003D444E" w:rsidRDefault="000A7CA9" w:rsidP="007A32DA">
      <w:pPr>
        <w:ind w:firstLine="709"/>
        <w:jc w:val="both"/>
        <w:rPr>
          <w:szCs w:val="24"/>
        </w:rPr>
      </w:pPr>
      <w:r>
        <w:rPr>
          <w:szCs w:val="24"/>
        </w:rPr>
        <w:t>6</w:t>
      </w:r>
      <w:r w:rsidR="007A32DA" w:rsidRPr="003D444E">
        <w:rPr>
          <w:szCs w:val="24"/>
        </w:rPr>
        <w:t>.</w:t>
      </w:r>
      <w:r w:rsidR="002B7002">
        <w:rPr>
          <w:szCs w:val="24"/>
        </w:rPr>
        <w:t>5</w:t>
      </w:r>
      <w:r w:rsidR="007A32DA" w:rsidRPr="003D444E">
        <w:rPr>
          <w:szCs w:val="24"/>
        </w:rPr>
        <w:t>. Jei ku</w:t>
      </w:r>
      <w:r w:rsidR="007A32DA" w:rsidRPr="003D444E">
        <w:rPr>
          <w:szCs w:val="24"/>
        </w:rPr>
        <w:softHyphen/>
        <w:t>ri nors šios Su</w:t>
      </w:r>
      <w:r w:rsidR="007A32DA" w:rsidRPr="003D444E">
        <w:rPr>
          <w:szCs w:val="24"/>
        </w:rPr>
        <w:softHyphen/>
        <w:t>tar</w:t>
      </w:r>
      <w:r w:rsidR="007A32DA" w:rsidRPr="003D444E">
        <w:rPr>
          <w:szCs w:val="24"/>
        </w:rPr>
        <w:softHyphen/>
        <w:t>ties da</w:t>
      </w:r>
      <w:r w:rsidR="007A32DA" w:rsidRPr="003D444E">
        <w:rPr>
          <w:szCs w:val="24"/>
        </w:rPr>
        <w:softHyphen/>
        <w:t>lis tam</w:t>
      </w:r>
      <w:r w:rsidR="007A32DA" w:rsidRPr="003D444E">
        <w:rPr>
          <w:szCs w:val="24"/>
        </w:rPr>
        <w:softHyphen/>
        <w:t>pa ne</w:t>
      </w:r>
      <w:r w:rsidR="007A32DA" w:rsidRPr="003D444E">
        <w:rPr>
          <w:szCs w:val="24"/>
        </w:rPr>
        <w:softHyphen/>
        <w:t>ga</w:t>
      </w:r>
      <w:r w:rsidR="007A32DA" w:rsidRPr="003D444E">
        <w:rPr>
          <w:szCs w:val="24"/>
        </w:rPr>
        <w:softHyphen/>
        <w:t>lio</w:t>
      </w:r>
      <w:r w:rsidR="007A32DA" w:rsidRPr="003D444E">
        <w:rPr>
          <w:szCs w:val="24"/>
        </w:rPr>
        <w:softHyphen/>
        <w:t>jan</w:t>
      </w:r>
      <w:r w:rsidR="007A32DA" w:rsidRPr="003D444E">
        <w:rPr>
          <w:szCs w:val="24"/>
        </w:rPr>
        <w:softHyphen/>
        <w:t>ti ar</w:t>
      </w:r>
      <w:r w:rsidR="007A32DA" w:rsidRPr="003D444E">
        <w:rPr>
          <w:szCs w:val="24"/>
        </w:rPr>
        <w:softHyphen/>
        <w:t>ba anu</w:t>
      </w:r>
      <w:r w:rsidR="007A32DA" w:rsidRPr="003D444E">
        <w:rPr>
          <w:szCs w:val="24"/>
        </w:rPr>
        <w:softHyphen/>
        <w:t>liuo</w:t>
      </w:r>
      <w:r w:rsidR="007A32DA" w:rsidRPr="003D444E">
        <w:rPr>
          <w:szCs w:val="24"/>
        </w:rPr>
        <w:softHyphen/>
        <w:t>ja</w:t>
      </w:r>
      <w:r w:rsidR="007A32DA" w:rsidRPr="003D444E">
        <w:rPr>
          <w:szCs w:val="24"/>
        </w:rPr>
        <w:softHyphen/>
        <w:t>ma, li</w:t>
      </w:r>
      <w:r w:rsidR="007A32DA" w:rsidRPr="003D444E">
        <w:rPr>
          <w:szCs w:val="24"/>
        </w:rPr>
        <w:softHyphen/>
        <w:t>ku</w:t>
      </w:r>
      <w:r w:rsidR="007A32DA" w:rsidRPr="003D444E">
        <w:rPr>
          <w:szCs w:val="24"/>
        </w:rPr>
        <w:softHyphen/>
        <w:t>sios sutarties da</w:t>
      </w:r>
      <w:r w:rsidR="007A32DA" w:rsidRPr="003D444E">
        <w:rPr>
          <w:szCs w:val="24"/>
        </w:rPr>
        <w:softHyphen/>
        <w:t>lys lie</w:t>
      </w:r>
      <w:r w:rsidR="007A32DA" w:rsidRPr="003D444E">
        <w:rPr>
          <w:szCs w:val="24"/>
        </w:rPr>
        <w:softHyphen/>
        <w:t>ka ga</w:t>
      </w:r>
      <w:r w:rsidR="007A32DA" w:rsidRPr="003D444E">
        <w:rPr>
          <w:szCs w:val="24"/>
        </w:rPr>
        <w:softHyphen/>
        <w:t>lio</w:t>
      </w:r>
      <w:r w:rsidR="007A32DA" w:rsidRPr="003D444E">
        <w:rPr>
          <w:szCs w:val="24"/>
        </w:rPr>
        <w:softHyphen/>
        <w:t>ti.</w:t>
      </w:r>
    </w:p>
    <w:p w14:paraId="1A12E59D" w14:textId="06614EBC" w:rsidR="007A32DA" w:rsidRPr="003D444E" w:rsidRDefault="000A7CA9" w:rsidP="007A32DA">
      <w:pPr>
        <w:ind w:firstLine="709"/>
        <w:jc w:val="both"/>
        <w:rPr>
          <w:szCs w:val="24"/>
        </w:rPr>
      </w:pPr>
      <w:r>
        <w:rPr>
          <w:szCs w:val="24"/>
        </w:rPr>
        <w:t>6</w:t>
      </w:r>
      <w:r w:rsidR="007A32DA" w:rsidRPr="003D444E">
        <w:rPr>
          <w:szCs w:val="24"/>
        </w:rPr>
        <w:t>.</w:t>
      </w:r>
      <w:r w:rsidR="002B7002">
        <w:rPr>
          <w:szCs w:val="24"/>
        </w:rPr>
        <w:t>6</w:t>
      </w:r>
      <w:r w:rsidR="007A32DA" w:rsidRPr="003D444E">
        <w:rPr>
          <w:szCs w:val="24"/>
        </w:rPr>
        <w:t xml:space="preserve">. 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   </w:t>
      </w:r>
    </w:p>
    <w:p w14:paraId="61FF850F" w14:textId="14D7A194" w:rsidR="007A32DA" w:rsidRPr="003D444E" w:rsidRDefault="000A7CA9" w:rsidP="007A32DA">
      <w:pPr>
        <w:ind w:firstLine="709"/>
        <w:jc w:val="both"/>
        <w:rPr>
          <w:szCs w:val="24"/>
        </w:rPr>
      </w:pPr>
      <w:r>
        <w:rPr>
          <w:szCs w:val="24"/>
        </w:rPr>
        <w:t>6</w:t>
      </w:r>
      <w:r w:rsidR="007A32DA" w:rsidRPr="003D444E">
        <w:rPr>
          <w:szCs w:val="24"/>
        </w:rPr>
        <w:t>.</w:t>
      </w:r>
      <w:r w:rsidR="002B7002">
        <w:rPr>
          <w:szCs w:val="24"/>
        </w:rPr>
        <w:t>7</w:t>
      </w:r>
      <w:r w:rsidR="007A32DA" w:rsidRPr="003D444E">
        <w:rPr>
          <w:szCs w:val="24"/>
        </w:rPr>
        <w:t>. Pa</w:t>
      </w:r>
      <w:r w:rsidR="007A32DA" w:rsidRPr="003D444E">
        <w:rPr>
          <w:szCs w:val="24"/>
        </w:rPr>
        <w:softHyphen/>
        <w:t>si</w:t>
      </w:r>
      <w:r w:rsidR="007A32DA" w:rsidRPr="003D444E">
        <w:rPr>
          <w:szCs w:val="24"/>
        </w:rPr>
        <w:softHyphen/>
        <w:t>kei</w:t>
      </w:r>
      <w:r w:rsidR="007A32DA" w:rsidRPr="003D444E">
        <w:rPr>
          <w:szCs w:val="24"/>
        </w:rPr>
        <w:softHyphen/>
        <w:t>tus ad</w:t>
      </w:r>
      <w:r w:rsidR="007A32DA" w:rsidRPr="003D444E">
        <w:rPr>
          <w:szCs w:val="24"/>
        </w:rPr>
        <w:softHyphen/>
        <w:t>re</w:t>
      </w:r>
      <w:r w:rsidR="007A32DA" w:rsidRPr="003D444E">
        <w:rPr>
          <w:szCs w:val="24"/>
        </w:rPr>
        <w:softHyphen/>
        <w:t>sams, te</w:t>
      </w:r>
      <w:r w:rsidR="007A32DA" w:rsidRPr="003D444E">
        <w:rPr>
          <w:szCs w:val="24"/>
        </w:rPr>
        <w:softHyphen/>
        <w:t>le</w:t>
      </w:r>
      <w:r w:rsidR="007A32DA" w:rsidRPr="003D444E">
        <w:rPr>
          <w:szCs w:val="24"/>
        </w:rPr>
        <w:softHyphen/>
        <w:t>fo</w:t>
      </w:r>
      <w:r w:rsidR="007A32DA" w:rsidRPr="003D444E">
        <w:rPr>
          <w:szCs w:val="24"/>
        </w:rPr>
        <w:softHyphen/>
        <w:t>nų ir fak</w:t>
      </w:r>
      <w:r w:rsidR="007A32DA" w:rsidRPr="003D444E">
        <w:rPr>
          <w:szCs w:val="24"/>
        </w:rPr>
        <w:softHyphen/>
        <w:t>sų nu</w:t>
      </w:r>
      <w:r w:rsidR="007A32DA" w:rsidRPr="003D444E">
        <w:rPr>
          <w:szCs w:val="24"/>
        </w:rPr>
        <w:softHyphen/>
        <w:t>me</w:t>
      </w:r>
      <w:r w:rsidR="007A32DA" w:rsidRPr="003D444E">
        <w:rPr>
          <w:szCs w:val="24"/>
        </w:rPr>
        <w:softHyphen/>
        <w:t>riams, ban</w:t>
      </w:r>
      <w:r w:rsidR="007A32DA" w:rsidRPr="003D444E">
        <w:rPr>
          <w:szCs w:val="24"/>
        </w:rPr>
        <w:softHyphen/>
        <w:t>ko rek</w:t>
      </w:r>
      <w:r w:rsidR="007A32DA" w:rsidRPr="003D444E">
        <w:rPr>
          <w:szCs w:val="24"/>
        </w:rPr>
        <w:softHyphen/>
        <w:t>vi</w:t>
      </w:r>
      <w:r w:rsidR="007A32DA" w:rsidRPr="003D444E">
        <w:rPr>
          <w:szCs w:val="24"/>
        </w:rPr>
        <w:softHyphen/>
        <w:t>zi</w:t>
      </w:r>
      <w:r w:rsidR="007A32DA" w:rsidRPr="003D444E">
        <w:rPr>
          <w:szCs w:val="24"/>
        </w:rPr>
        <w:softHyphen/>
        <w:t>tams, Su</w:t>
      </w:r>
      <w:r w:rsidR="007A32DA" w:rsidRPr="003D444E">
        <w:rPr>
          <w:szCs w:val="24"/>
        </w:rPr>
        <w:softHyphen/>
        <w:t>tar</w:t>
      </w:r>
      <w:r w:rsidR="007A32DA" w:rsidRPr="003D444E">
        <w:rPr>
          <w:szCs w:val="24"/>
        </w:rPr>
        <w:softHyphen/>
        <w:t>ties Ša</w:t>
      </w:r>
      <w:r w:rsidR="007A32DA" w:rsidRPr="003D444E">
        <w:rPr>
          <w:szCs w:val="24"/>
        </w:rPr>
        <w:softHyphen/>
        <w:t>lys įsipa</w:t>
      </w:r>
      <w:r w:rsidR="007A32DA" w:rsidRPr="003D444E">
        <w:rPr>
          <w:szCs w:val="24"/>
        </w:rPr>
        <w:softHyphen/>
        <w:t>rei</w:t>
      </w:r>
      <w:r w:rsidR="007A32DA" w:rsidRPr="003D444E">
        <w:rPr>
          <w:szCs w:val="24"/>
        </w:rPr>
        <w:softHyphen/>
        <w:t>go</w:t>
      </w:r>
      <w:r w:rsidR="007A32DA" w:rsidRPr="003D444E">
        <w:rPr>
          <w:szCs w:val="24"/>
        </w:rPr>
        <w:softHyphen/>
        <w:t>ja apie tai ne</w:t>
      </w:r>
      <w:r w:rsidR="007A32DA" w:rsidRPr="003D444E">
        <w:rPr>
          <w:szCs w:val="24"/>
        </w:rPr>
        <w:softHyphen/>
        <w:t>dels</w:t>
      </w:r>
      <w:r w:rsidR="007A32DA" w:rsidRPr="003D444E">
        <w:rPr>
          <w:szCs w:val="24"/>
        </w:rPr>
        <w:softHyphen/>
        <w:t>da</w:t>
      </w:r>
      <w:r w:rsidR="007A32DA" w:rsidRPr="003D444E">
        <w:rPr>
          <w:szCs w:val="24"/>
        </w:rPr>
        <w:softHyphen/>
        <w:t>mos raš</w:t>
      </w:r>
      <w:r w:rsidR="007A32DA" w:rsidRPr="003D444E">
        <w:rPr>
          <w:szCs w:val="24"/>
        </w:rPr>
        <w:softHyphen/>
        <w:t>tu in</w:t>
      </w:r>
      <w:r w:rsidR="007A32DA" w:rsidRPr="003D444E">
        <w:rPr>
          <w:szCs w:val="24"/>
        </w:rPr>
        <w:softHyphen/>
        <w:t>for</w:t>
      </w:r>
      <w:r w:rsidR="007A32DA" w:rsidRPr="003D444E">
        <w:rPr>
          <w:szCs w:val="24"/>
        </w:rPr>
        <w:softHyphen/>
        <w:t>muo</w:t>
      </w:r>
      <w:r w:rsidR="007A32DA" w:rsidRPr="003D444E">
        <w:rPr>
          <w:szCs w:val="24"/>
        </w:rPr>
        <w:softHyphen/>
        <w:t>ti vie</w:t>
      </w:r>
      <w:r w:rsidR="007A32DA" w:rsidRPr="003D444E">
        <w:rPr>
          <w:szCs w:val="24"/>
        </w:rPr>
        <w:softHyphen/>
        <w:t>na ki</w:t>
      </w:r>
      <w:r w:rsidR="007A32DA" w:rsidRPr="003D444E">
        <w:rPr>
          <w:szCs w:val="24"/>
        </w:rPr>
        <w:softHyphen/>
        <w:t>tą.</w:t>
      </w:r>
    </w:p>
    <w:p w14:paraId="22A0862A" w14:textId="54F5C3CE" w:rsidR="007A32DA" w:rsidRPr="003D444E" w:rsidRDefault="000A7CA9" w:rsidP="007A32DA">
      <w:pPr>
        <w:ind w:firstLine="709"/>
        <w:jc w:val="both"/>
        <w:rPr>
          <w:szCs w:val="24"/>
        </w:rPr>
      </w:pPr>
      <w:r>
        <w:rPr>
          <w:szCs w:val="24"/>
        </w:rPr>
        <w:t>6</w:t>
      </w:r>
      <w:r w:rsidR="007A32DA" w:rsidRPr="003D444E">
        <w:rPr>
          <w:szCs w:val="24"/>
        </w:rPr>
        <w:t>.</w:t>
      </w:r>
      <w:r w:rsidR="002B7002">
        <w:rPr>
          <w:szCs w:val="24"/>
        </w:rPr>
        <w:t>8</w:t>
      </w:r>
      <w:r w:rsidR="007A32DA" w:rsidRPr="003D444E">
        <w:rPr>
          <w:szCs w:val="24"/>
        </w:rPr>
        <w:t xml:space="preserve">. Visi su šia Sutartimi susiję ginčai sprendžiami derybų keliu. Nesusitarus, ginčai sprendžiami Lietuvos Respublikos įstatymų nustatyta tvarka. </w:t>
      </w:r>
    </w:p>
    <w:p w14:paraId="71C8824D" w14:textId="48F4546A" w:rsidR="007A32DA" w:rsidRPr="008C6918" w:rsidRDefault="000A7CA9" w:rsidP="008C6918">
      <w:pPr>
        <w:ind w:firstLine="709"/>
        <w:jc w:val="both"/>
        <w:rPr>
          <w:szCs w:val="24"/>
        </w:rPr>
      </w:pPr>
      <w:r>
        <w:rPr>
          <w:szCs w:val="24"/>
        </w:rPr>
        <w:t>6</w:t>
      </w:r>
      <w:r w:rsidR="007A32DA" w:rsidRPr="003D444E">
        <w:rPr>
          <w:szCs w:val="24"/>
        </w:rPr>
        <w:t>.</w:t>
      </w:r>
      <w:r w:rsidR="002B7002">
        <w:rPr>
          <w:szCs w:val="24"/>
        </w:rPr>
        <w:t>9</w:t>
      </w:r>
      <w:r w:rsidR="007A32DA" w:rsidRPr="003D444E">
        <w:rPr>
          <w:szCs w:val="24"/>
        </w:rPr>
        <w:t>. Ši Sutartis sudaryta dviem originaliais egzemplioriais lietuvių kalba, po vieną kiekvienai Šaliai. Šalys pasirašo kiekviename Sutarties lape.</w:t>
      </w:r>
    </w:p>
    <w:p w14:paraId="343BAA7A" w14:textId="57389DDA" w:rsidR="007A32DA" w:rsidRPr="00FD1769" w:rsidRDefault="000A7CA9" w:rsidP="007A32DA">
      <w:pPr>
        <w:ind w:firstLine="709"/>
        <w:jc w:val="both"/>
        <w:rPr>
          <w:b/>
          <w:szCs w:val="24"/>
        </w:rPr>
      </w:pPr>
      <w:r>
        <w:rPr>
          <w:b/>
          <w:szCs w:val="24"/>
        </w:rPr>
        <w:t>7</w:t>
      </w:r>
      <w:r w:rsidR="007A32DA" w:rsidRPr="00FD1769">
        <w:rPr>
          <w:b/>
          <w:szCs w:val="24"/>
        </w:rPr>
        <w:t>. Šalių adresai ir parašai:</w:t>
      </w:r>
    </w:p>
    <w:p w14:paraId="7007E774" w14:textId="77777777" w:rsidR="007A32DA" w:rsidRPr="00FD1769" w:rsidRDefault="007A32DA" w:rsidP="007A32DA">
      <w:pPr>
        <w:ind w:firstLine="709"/>
        <w:jc w:val="both"/>
        <w:rPr>
          <w:b/>
          <w:szCs w:val="24"/>
        </w:rPr>
      </w:pPr>
    </w:p>
    <w:tbl>
      <w:tblPr>
        <w:tblW w:w="0" w:type="auto"/>
        <w:tblInd w:w="674" w:type="dxa"/>
        <w:tblLayout w:type="fixed"/>
        <w:tblLook w:val="0000" w:firstRow="0" w:lastRow="0" w:firstColumn="0" w:lastColumn="0" w:noHBand="0" w:noVBand="0"/>
      </w:tblPr>
      <w:tblGrid>
        <w:gridCol w:w="4245"/>
        <w:gridCol w:w="4245"/>
      </w:tblGrid>
      <w:tr w:rsidR="007A32DA" w:rsidRPr="00FD1769" w14:paraId="3B834124" w14:textId="77777777" w:rsidTr="007A32DA">
        <w:tc>
          <w:tcPr>
            <w:tcW w:w="4245" w:type="dxa"/>
          </w:tcPr>
          <w:p w14:paraId="7A4744DF" w14:textId="77777777" w:rsidR="007A32DA" w:rsidRPr="00FD1769" w:rsidRDefault="007A32DA" w:rsidP="007A32DA">
            <w:pPr>
              <w:jc w:val="both"/>
              <w:rPr>
                <w:b/>
                <w:bCs/>
                <w:szCs w:val="24"/>
              </w:rPr>
            </w:pPr>
            <w:r w:rsidRPr="00FD1769">
              <w:rPr>
                <w:b/>
                <w:bCs/>
                <w:szCs w:val="24"/>
              </w:rPr>
              <w:t>Užsakovas</w:t>
            </w:r>
          </w:p>
        </w:tc>
        <w:tc>
          <w:tcPr>
            <w:tcW w:w="4245" w:type="dxa"/>
          </w:tcPr>
          <w:p w14:paraId="1B2A2968" w14:textId="77777777" w:rsidR="007A32DA" w:rsidRPr="00FD1769" w:rsidRDefault="007A32DA" w:rsidP="007A32DA">
            <w:pPr>
              <w:jc w:val="both"/>
              <w:rPr>
                <w:b/>
                <w:bCs/>
                <w:szCs w:val="24"/>
              </w:rPr>
            </w:pPr>
            <w:r w:rsidRPr="00FD1769">
              <w:rPr>
                <w:b/>
                <w:bCs/>
                <w:szCs w:val="24"/>
              </w:rPr>
              <w:t>Vykdytojas</w:t>
            </w:r>
          </w:p>
        </w:tc>
      </w:tr>
      <w:tr w:rsidR="007A32DA" w:rsidRPr="00FD1769" w14:paraId="7365A5FC" w14:textId="77777777" w:rsidTr="007A32DA">
        <w:tc>
          <w:tcPr>
            <w:tcW w:w="4245" w:type="dxa"/>
          </w:tcPr>
          <w:p w14:paraId="3566CB0F" w14:textId="77777777" w:rsidR="007A32DA" w:rsidRPr="00FD1769" w:rsidRDefault="007A32DA" w:rsidP="007A32DA">
            <w:pPr>
              <w:jc w:val="both"/>
              <w:rPr>
                <w:szCs w:val="24"/>
              </w:rPr>
            </w:pPr>
            <w:r w:rsidRPr="00FD1769">
              <w:rPr>
                <w:szCs w:val="24"/>
              </w:rPr>
              <w:t xml:space="preserve">UAB </w:t>
            </w:r>
            <w:proofErr w:type="spellStart"/>
            <w:r w:rsidRPr="00FD1769">
              <w:rPr>
                <w:szCs w:val="24"/>
              </w:rPr>
              <w:t>Dens</w:t>
            </w:r>
            <w:proofErr w:type="spellEnd"/>
            <w:r w:rsidRPr="00FD1769">
              <w:rPr>
                <w:szCs w:val="24"/>
              </w:rPr>
              <w:t xml:space="preserve"> </w:t>
            </w:r>
            <w:proofErr w:type="spellStart"/>
            <w:r w:rsidRPr="00FD1769">
              <w:rPr>
                <w:szCs w:val="24"/>
              </w:rPr>
              <w:t>atelje</w:t>
            </w:r>
            <w:proofErr w:type="spellEnd"/>
          </w:p>
        </w:tc>
        <w:tc>
          <w:tcPr>
            <w:tcW w:w="4245" w:type="dxa"/>
          </w:tcPr>
          <w:p w14:paraId="4388D524" w14:textId="77777777" w:rsidR="007A32DA" w:rsidRPr="00FD1769" w:rsidRDefault="007A32DA" w:rsidP="007A32DA">
            <w:pPr>
              <w:jc w:val="both"/>
              <w:rPr>
                <w:szCs w:val="24"/>
              </w:rPr>
            </w:pPr>
            <w:r w:rsidRPr="00FD1769">
              <w:rPr>
                <w:szCs w:val="24"/>
              </w:rPr>
              <w:t>[Pavadinimas]</w:t>
            </w:r>
          </w:p>
        </w:tc>
      </w:tr>
      <w:tr w:rsidR="007A32DA" w:rsidRPr="00FD1769" w14:paraId="59F2337C" w14:textId="77777777" w:rsidTr="007A32DA">
        <w:tc>
          <w:tcPr>
            <w:tcW w:w="4245" w:type="dxa"/>
          </w:tcPr>
          <w:p w14:paraId="1D9DA192" w14:textId="77777777" w:rsidR="007A32DA" w:rsidRPr="00FD1769" w:rsidRDefault="007A32DA" w:rsidP="007A32DA">
            <w:pPr>
              <w:jc w:val="both"/>
              <w:rPr>
                <w:szCs w:val="24"/>
              </w:rPr>
            </w:pPr>
            <w:r w:rsidRPr="00FD1769">
              <w:rPr>
                <w:szCs w:val="24"/>
              </w:rPr>
              <w:t>J. Balčikonio g. 3 LT-08247 Vilnius</w:t>
            </w:r>
          </w:p>
        </w:tc>
        <w:tc>
          <w:tcPr>
            <w:tcW w:w="4245" w:type="dxa"/>
          </w:tcPr>
          <w:p w14:paraId="434C1C9B" w14:textId="77777777" w:rsidR="007A32DA" w:rsidRPr="00FD1769" w:rsidRDefault="007A32DA" w:rsidP="007A32DA">
            <w:pPr>
              <w:jc w:val="both"/>
              <w:rPr>
                <w:szCs w:val="24"/>
              </w:rPr>
            </w:pPr>
            <w:r w:rsidRPr="00FD1769">
              <w:rPr>
                <w:szCs w:val="24"/>
              </w:rPr>
              <w:t>[Buveinės adresas]</w:t>
            </w:r>
          </w:p>
        </w:tc>
      </w:tr>
      <w:tr w:rsidR="007A32DA" w:rsidRPr="00FD1769" w14:paraId="53F73A13" w14:textId="77777777" w:rsidTr="007A32DA">
        <w:tc>
          <w:tcPr>
            <w:tcW w:w="4245" w:type="dxa"/>
          </w:tcPr>
          <w:p w14:paraId="3BADF955" w14:textId="77777777" w:rsidR="007A32DA" w:rsidRPr="00FD1769" w:rsidRDefault="007A32DA" w:rsidP="007A32DA">
            <w:pPr>
              <w:jc w:val="both"/>
              <w:rPr>
                <w:szCs w:val="24"/>
              </w:rPr>
            </w:pPr>
            <w:r w:rsidRPr="00FD1769">
              <w:rPr>
                <w:szCs w:val="24"/>
              </w:rPr>
              <w:t>+370 68995101</w:t>
            </w:r>
          </w:p>
        </w:tc>
        <w:tc>
          <w:tcPr>
            <w:tcW w:w="4245" w:type="dxa"/>
          </w:tcPr>
          <w:p w14:paraId="1C431131" w14:textId="77777777" w:rsidR="007A32DA" w:rsidRPr="00FD1769" w:rsidRDefault="007A32DA" w:rsidP="007A32DA">
            <w:pPr>
              <w:jc w:val="both"/>
              <w:rPr>
                <w:szCs w:val="24"/>
              </w:rPr>
            </w:pPr>
            <w:r w:rsidRPr="00FD1769">
              <w:rPr>
                <w:szCs w:val="24"/>
              </w:rPr>
              <w:t>[Telefonas, faksas]</w:t>
            </w:r>
          </w:p>
        </w:tc>
      </w:tr>
      <w:tr w:rsidR="007A32DA" w:rsidRPr="00FD1769" w14:paraId="23A551DB" w14:textId="77777777" w:rsidTr="007A32DA">
        <w:tc>
          <w:tcPr>
            <w:tcW w:w="4245" w:type="dxa"/>
          </w:tcPr>
          <w:p w14:paraId="4E7BCA5C" w14:textId="77777777" w:rsidR="007A32DA" w:rsidRPr="00FD1769" w:rsidRDefault="007A32DA" w:rsidP="007A32DA">
            <w:pPr>
              <w:jc w:val="both"/>
              <w:rPr>
                <w:szCs w:val="24"/>
              </w:rPr>
            </w:pPr>
            <w:r w:rsidRPr="00FD1769">
              <w:rPr>
                <w:szCs w:val="24"/>
              </w:rPr>
              <w:t>Įmonės kodas 302605937</w:t>
            </w:r>
          </w:p>
        </w:tc>
        <w:tc>
          <w:tcPr>
            <w:tcW w:w="4245" w:type="dxa"/>
          </w:tcPr>
          <w:p w14:paraId="7E0F14FE" w14:textId="77777777" w:rsidR="007A32DA" w:rsidRPr="00FD1769" w:rsidRDefault="007A32DA" w:rsidP="007A32DA">
            <w:pPr>
              <w:jc w:val="both"/>
              <w:rPr>
                <w:szCs w:val="24"/>
              </w:rPr>
            </w:pPr>
            <w:r w:rsidRPr="00FD1769">
              <w:rPr>
                <w:szCs w:val="24"/>
              </w:rPr>
              <w:t>[Įmonės kodas]</w:t>
            </w:r>
          </w:p>
        </w:tc>
      </w:tr>
      <w:tr w:rsidR="007A32DA" w:rsidRPr="00FD1769" w14:paraId="17863AE4" w14:textId="77777777" w:rsidTr="007A32DA">
        <w:tc>
          <w:tcPr>
            <w:tcW w:w="4245" w:type="dxa"/>
          </w:tcPr>
          <w:p w14:paraId="18420285" w14:textId="77777777" w:rsidR="007A32DA" w:rsidRPr="00FD1769" w:rsidRDefault="007A32DA" w:rsidP="007A32DA">
            <w:pPr>
              <w:jc w:val="both"/>
              <w:rPr>
                <w:szCs w:val="24"/>
              </w:rPr>
            </w:pPr>
            <w:r w:rsidRPr="00FD1769">
              <w:rPr>
                <w:color w:val="000000"/>
                <w:szCs w:val="24"/>
              </w:rPr>
              <w:lastRenderedPageBreak/>
              <w:t>duomenys apie bendrovę kaupiami ir saugomi Lietuvos Respublikos Juridinių asmenų registre</w:t>
            </w:r>
          </w:p>
        </w:tc>
        <w:tc>
          <w:tcPr>
            <w:tcW w:w="4245" w:type="dxa"/>
          </w:tcPr>
          <w:p w14:paraId="3767787E" w14:textId="77777777" w:rsidR="007A32DA" w:rsidRPr="00FD1769" w:rsidRDefault="007A32DA" w:rsidP="007A32DA">
            <w:pPr>
              <w:jc w:val="both"/>
              <w:rPr>
                <w:szCs w:val="24"/>
              </w:rPr>
            </w:pPr>
            <w:r w:rsidRPr="00FD1769">
              <w:rPr>
                <w:szCs w:val="24"/>
              </w:rPr>
              <w:t>[PVM mokėtojo kodas]</w:t>
            </w:r>
          </w:p>
        </w:tc>
      </w:tr>
      <w:tr w:rsidR="007A32DA" w:rsidRPr="00FD1769" w14:paraId="432722C1" w14:textId="77777777" w:rsidTr="007A32DA">
        <w:tc>
          <w:tcPr>
            <w:tcW w:w="4245" w:type="dxa"/>
          </w:tcPr>
          <w:p w14:paraId="138DEA63" w14:textId="77777777" w:rsidR="007A32DA" w:rsidRPr="00FD1769" w:rsidRDefault="007A32DA" w:rsidP="007A32DA">
            <w:pPr>
              <w:jc w:val="both"/>
              <w:rPr>
                <w:szCs w:val="24"/>
              </w:rPr>
            </w:pPr>
          </w:p>
        </w:tc>
        <w:tc>
          <w:tcPr>
            <w:tcW w:w="4245" w:type="dxa"/>
          </w:tcPr>
          <w:p w14:paraId="46659C39" w14:textId="77777777" w:rsidR="007A32DA" w:rsidRPr="00FD1769" w:rsidRDefault="007A32DA" w:rsidP="007A32DA">
            <w:pPr>
              <w:jc w:val="both"/>
              <w:rPr>
                <w:szCs w:val="24"/>
              </w:rPr>
            </w:pPr>
            <w:r w:rsidRPr="00FD1769">
              <w:rPr>
                <w:szCs w:val="24"/>
              </w:rPr>
              <w:t>duomenys apie juridinį asmenį bendrovę kaupiami ir saugomi Lietuvos Respublikos Juridinių asmenų registre</w:t>
            </w:r>
          </w:p>
        </w:tc>
      </w:tr>
      <w:tr w:rsidR="007A32DA" w:rsidRPr="00FD1769" w14:paraId="7FB20F9A" w14:textId="77777777" w:rsidTr="007A32DA">
        <w:tc>
          <w:tcPr>
            <w:tcW w:w="4245" w:type="dxa"/>
          </w:tcPr>
          <w:p w14:paraId="4F6D1D1B" w14:textId="77777777" w:rsidR="007A32DA" w:rsidRPr="00FD1769" w:rsidRDefault="007A32DA" w:rsidP="007A32DA">
            <w:pPr>
              <w:jc w:val="both"/>
              <w:rPr>
                <w:szCs w:val="24"/>
              </w:rPr>
            </w:pPr>
          </w:p>
        </w:tc>
        <w:tc>
          <w:tcPr>
            <w:tcW w:w="4245" w:type="dxa"/>
          </w:tcPr>
          <w:p w14:paraId="28026A3B" w14:textId="77777777" w:rsidR="007A32DA" w:rsidRPr="00FD1769" w:rsidRDefault="007A32DA" w:rsidP="007A32DA">
            <w:pPr>
              <w:jc w:val="both"/>
              <w:rPr>
                <w:szCs w:val="24"/>
              </w:rPr>
            </w:pPr>
          </w:p>
        </w:tc>
      </w:tr>
      <w:tr w:rsidR="007A32DA" w:rsidRPr="00FD1769" w14:paraId="75898B44" w14:textId="77777777" w:rsidTr="007A32DA">
        <w:tc>
          <w:tcPr>
            <w:tcW w:w="4245" w:type="dxa"/>
          </w:tcPr>
          <w:p w14:paraId="6D0D93A9" w14:textId="77777777" w:rsidR="007A32DA" w:rsidRPr="00FD1769" w:rsidRDefault="007A32DA" w:rsidP="007A32DA">
            <w:pPr>
              <w:jc w:val="both"/>
              <w:rPr>
                <w:szCs w:val="24"/>
              </w:rPr>
            </w:pPr>
          </w:p>
        </w:tc>
        <w:tc>
          <w:tcPr>
            <w:tcW w:w="4245" w:type="dxa"/>
          </w:tcPr>
          <w:p w14:paraId="3CE69908" w14:textId="77777777" w:rsidR="007A32DA" w:rsidRPr="00FD1769" w:rsidRDefault="007A32DA" w:rsidP="007A32DA">
            <w:pPr>
              <w:jc w:val="both"/>
              <w:rPr>
                <w:szCs w:val="24"/>
              </w:rPr>
            </w:pPr>
          </w:p>
        </w:tc>
      </w:tr>
      <w:tr w:rsidR="007A32DA" w:rsidRPr="00FD1769" w14:paraId="0F3F5F3F" w14:textId="77777777" w:rsidTr="007A32DA">
        <w:tc>
          <w:tcPr>
            <w:tcW w:w="4245" w:type="dxa"/>
          </w:tcPr>
          <w:p w14:paraId="38B094DB" w14:textId="77777777" w:rsidR="007A32DA" w:rsidRPr="00FD1769" w:rsidRDefault="007A32DA" w:rsidP="007A32DA">
            <w:pPr>
              <w:jc w:val="both"/>
              <w:rPr>
                <w:szCs w:val="24"/>
              </w:rPr>
            </w:pPr>
          </w:p>
        </w:tc>
        <w:tc>
          <w:tcPr>
            <w:tcW w:w="4245" w:type="dxa"/>
          </w:tcPr>
          <w:p w14:paraId="694B77CA" w14:textId="77777777" w:rsidR="007A32DA" w:rsidRPr="00FD1769" w:rsidRDefault="007A32DA" w:rsidP="007A32DA">
            <w:pPr>
              <w:jc w:val="both"/>
              <w:rPr>
                <w:szCs w:val="24"/>
              </w:rPr>
            </w:pPr>
          </w:p>
        </w:tc>
      </w:tr>
      <w:tr w:rsidR="007A32DA" w:rsidRPr="00FD1769" w14:paraId="09946CEF" w14:textId="77777777" w:rsidTr="007A32DA">
        <w:tc>
          <w:tcPr>
            <w:tcW w:w="4245" w:type="dxa"/>
          </w:tcPr>
          <w:p w14:paraId="0D35A5B8" w14:textId="77777777" w:rsidR="007A32DA" w:rsidRPr="00FD1769" w:rsidRDefault="007A32DA" w:rsidP="007A32DA">
            <w:pPr>
              <w:jc w:val="both"/>
              <w:rPr>
                <w:szCs w:val="24"/>
              </w:rPr>
            </w:pPr>
            <w:r w:rsidRPr="00FD1769">
              <w:rPr>
                <w:szCs w:val="24"/>
              </w:rPr>
              <w:t>______________________________ A. V.</w:t>
            </w:r>
          </w:p>
          <w:p w14:paraId="5E232F4D" w14:textId="77777777" w:rsidR="007A32DA" w:rsidRPr="00FD1769" w:rsidRDefault="007A32DA" w:rsidP="007A32DA">
            <w:pPr>
              <w:jc w:val="both"/>
              <w:rPr>
                <w:szCs w:val="24"/>
              </w:rPr>
            </w:pPr>
            <w:r w:rsidRPr="00FD1769">
              <w:rPr>
                <w:szCs w:val="24"/>
              </w:rPr>
              <w:t>Parašas</w:t>
            </w:r>
          </w:p>
          <w:p w14:paraId="06DA844D" w14:textId="77777777" w:rsidR="007A32DA" w:rsidRPr="00FD1769" w:rsidRDefault="007A32DA" w:rsidP="007A32DA">
            <w:pPr>
              <w:jc w:val="both"/>
              <w:rPr>
                <w:szCs w:val="24"/>
              </w:rPr>
            </w:pPr>
            <w:r w:rsidRPr="00FD1769">
              <w:rPr>
                <w:szCs w:val="24"/>
              </w:rPr>
              <w:t>Direktorė Arūnė Bieliauskaitė</w:t>
            </w:r>
          </w:p>
        </w:tc>
        <w:tc>
          <w:tcPr>
            <w:tcW w:w="4245" w:type="dxa"/>
          </w:tcPr>
          <w:p w14:paraId="081243F6" w14:textId="77777777" w:rsidR="007A32DA" w:rsidRPr="00FD1769" w:rsidRDefault="007A32DA" w:rsidP="007A32DA">
            <w:pPr>
              <w:jc w:val="both"/>
              <w:rPr>
                <w:szCs w:val="24"/>
              </w:rPr>
            </w:pPr>
            <w:r w:rsidRPr="00FD1769">
              <w:rPr>
                <w:szCs w:val="24"/>
              </w:rPr>
              <w:t>______________________________ A. V.</w:t>
            </w:r>
          </w:p>
          <w:p w14:paraId="3FC5DA82" w14:textId="77777777" w:rsidR="007A32DA" w:rsidRPr="00FD1769" w:rsidRDefault="007A32DA" w:rsidP="007A32DA">
            <w:pPr>
              <w:jc w:val="both"/>
              <w:rPr>
                <w:szCs w:val="24"/>
              </w:rPr>
            </w:pPr>
            <w:r w:rsidRPr="00FD1769">
              <w:rPr>
                <w:szCs w:val="24"/>
              </w:rPr>
              <w:t>Parašas</w:t>
            </w:r>
          </w:p>
          <w:p w14:paraId="245C722A" w14:textId="77777777" w:rsidR="007A32DA" w:rsidRPr="00FD1769" w:rsidRDefault="007A32DA" w:rsidP="007A32DA">
            <w:pPr>
              <w:jc w:val="both"/>
              <w:rPr>
                <w:szCs w:val="24"/>
              </w:rPr>
            </w:pPr>
            <w:r w:rsidRPr="00FD1769">
              <w:rPr>
                <w:szCs w:val="24"/>
              </w:rPr>
              <w:t>[Pareigos, vardas ir pavardė]</w:t>
            </w:r>
          </w:p>
        </w:tc>
      </w:tr>
    </w:tbl>
    <w:p w14:paraId="1E23BEBB" w14:textId="5F2B8EB7" w:rsidR="007A32DA" w:rsidRDefault="007A32DA" w:rsidP="007A32DA">
      <w:pPr>
        <w:jc w:val="both"/>
        <w:rPr>
          <w:szCs w:val="24"/>
        </w:rPr>
      </w:pPr>
    </w:p>
    <w:p w14:paraId="250EDC65" w14:textId="4629E755" w:rsidR="00FD1769" w:rsidRDefault="00FD1769" w:rsidP="007A32DA">
      <w:pPr>
        <w:jc w:val="both"/>
        <w:rPr>
          <w:szCs w:val="24"/>
        </w:rPr>
      </w:pPr>
    </w:p>
    <w:p w14:paraId="509C7D26" w14:textId="1E79E968" w:rsidR="00FD1769" w:rsidRDefault="00FD1769" w:rsidP="007A32DA">
      <w:pPr>
        <w:jc w:val="both"/>
        <w:rPr>
          <w:szCs w:val="24"/>
        </w:rPr>
      </w:pPr>
    </w:p>
    <w:p w14:paraId="45FC0303" w14:textId="700C67D3" w:rsidR="00FD1769" w:rsidRDefault="00FD1769" w:rsidP="007A32DA">
      <w:pPr>
        <w:jc w:val="both"/>
        <w:rPr>
          <w:szCs w:val="24"/>
        </w:rPr>
      </w:pPr>
    </w:p>
    <w:p w14:paraId="26F7EC69" w14:textId="10353B35" w:rsidR="00FD1769" w:rsidRDefault="00FD1769" w:rsidP="007A32DA">
      <w:pPr>
        <w:jc w:val="both"/>
        <w:rPr>
          <w:szCs w:val="24"/>
        </w:rPr>
      </w:pPr>
    </w:p>
    <w:p w14:paraId="652D2988" w14:textId="109F38FA" w:rsidR="00FD1769" w:rsidRDefault="00FD1769" w:rsidP="007A32DA">
      <w:pPr>
        <w:jc w:val="both"/>
        <w:rPr>
          <w:szCs w:val="24"/>
        </w:rPr>
      </w:pPr>
    </w:p>
    <w:p w14:paraId="475977E2" w14:textId="4E58E142" w:rsidR="00FD1769" w:rsidRDefault="00FD1769" w:rsidP="007A32DA">
      <w:pPr>
        <w:jc w:val="both"/>
        <w:rPr>
          <w:szCs w:val="24"/>
        </w:rPr>
      </w:pPr>
    </w:p>
    <w:p w14:paraId="42C677BE" w14:textId="52EC9AE6" w:rsidR="00FD1769" w:rsidRDefault="00FD1769" w:rsidP="007A32DA">
      <w:pPr>
        <w:jc w:val="both"/>
        <w:rPr>
          <w:szCs w:val="24"/>
        </w:rPr>
      </w:pPr>
    </w:p>
    <w:p w14:paraId="59FF5274" w14:textId="330B115F" w:rsidR="00FD1769" w:rsidRDefault="00FD1769" w:rsidP="007A32DA">
      <w:pPr>
        <w:jc w:val="both"/>
        <w:rPr>
          <w:szCs w:val="24"/>
        </w:rPr>
      </w:pPr>
    </w:p>
    <w:p w14:paraId="4AA62C33" w14:textId="63FA6D54" w:rsidR="00FD1769" w:rsidRDefault="00FD1769" w:rsidP="007A32DA">
      <w:pPr>
        <w:jc w:val="both"/>
        <w:rPr>
          <w:szCs w:val="24"/>
        </w:rPr>
      </w:pPr>
    </w:p>
    <w:p w14:paraId="19411053" w14:textId="701C0DB3" w:rsidR="00FD1769" w:rsidRDefault="00FD1769" w:rsidP="007A32DA">
      <w:pPr>
        <w:jc w:val="both"/>
        <w:rPr>
          <w:szCs w:val="24"/>
        </w:rPr>
      </w:pPr>
    </w:p>
    <w:p w14:paraId="7F468C27" w14:textId="507BA562" w:rsidR="00FD1769" w:rsidRDefault="00FD1769" w:rsidP="007A32DA">
      <w:pPr>
        <w:jc w:val="both"/>
        <w:rPr>
          <w:szCs w:val="24"/>
        </w:rPr>
      </w:pPr>
    </w:p>
    <w:p w14:paraId="32848C20" w14:textId="22007434" w:rsidR="00FD1769" w:rsidRDefault="00FD1769" w:rsidP="007A32DA">
      <w:pPr>
        <w:jc w:val="both"/>
        <w:rPr>
          <w:szCs w:val="24"/>
        </w:rPr>
      </w:pPr>
    </w:p>
    <w:p w14:paraId="0676BACC" w14:textId="13E8D7AA" w:rsidR="00FD1769" w:rsidRDefault="00FD1769" w:rsidP="007A32DA">
      <w:pPr>
        <w:jc w:val="both"/>
        <w:rPr>
          <w:szCs w:val="24"/>
        </w:rPr>
      </w:pPr>
    </w:p>
    <w:p w14:paraId="66A64708" w14:textId="13FFF98A" w:rsidR="00FD1769" w:rsidRDefault="00FD1769" w:rsidP="007A32DA">
      <w:pPr>
        <w:jc w:val="both"/>
        <w:rPr>
          <w:szCs w:val="24"/>
        </w:rPr>
      </w:pPr>
    </w:p>
    <w:p w14:paraId="5E14F1BB" w14:textId="648A8187" w:rsidR="00FD1769" w:rsidRDefault="00FD1769" w:rsidP="007A32DA">
      <w:pPr>
        <w:jc w:val="both"/>
        <w:rPr>
          <w:szCs w:val="24"/>
        </w:rPr>
      </w:pPr>
    </w:p>
    <w:p w14:paraId="3097F5C8" w14:textId="50BCB60C" w:rsidR="00FD1769" w:rsidRDefault="00FD1769" w:rsidP="007A32DA">
      <w:pPr>
        <w:jc w:val="both"/>
        <w:rPr>
          <w:szCs w:val="24"/>
        </w:rPr>
      </w:pPr>
    </w:p>
    <w:p w14:paraId="72A0D3A1" w14:textId="1EE3CF8F" w:rsidR="00FD1769" w:rsidRDefault="00FD1769" w:rsidP="007A32DA">
      <w:pPr>
        <w:jc w:val="both"/>
        <w:rPr>
          <w:szCs w:val="24"/>
        </w:rPr>
      </w:pPr>
    </w:p>
    <w:p w14:paraId="249E7565" w14:textId="6E0A725D" w:rsidR="00FD1769" w:rsidRDefault="00FD1769" w:rsidP="007A32DA">
      <w:pPr>
        <w:jc w:val="both"/>
        <w:rPr>
          <w:szCs w:val="24"/>
        </w:rPr>
      </w:pPr>
    </w:p>
    <w:p w14:paraId="21D24F5A" w14:textId="1C3AE306" w:rsidR="00FD1769" w:rsidRDefault="00FD1769" w:rsidP="007A32DA">
      <w:pPr>
        <w:jc w:val="both"/>
        <w:rPr>
          <w:szCs w:val="24"/>
        </w:rPr>
      </w:pPr>
    </w:p>
    <w:p w14:paraId="1A2420EB" w14:textId="770F92A3" w:rsidR="00FD1769" w:rsidRDefault="00FD1769" w:rsidP="007A32DA">
      <w:pPr>
        <w:jc w:val="both"/>
        <w:rPr>
          <w:szCs w:val="24"/>
        </w:rPr>
      </w:pPr>
    </w:p>
    <w:p w14:paraId="6D81B213" w14:textId="64B1F59A" w:rsidR="00FD1769" w:rsidRDefault="00FD1769" w:rsidP="007A32DA">
      <w:pPr>
        <w:jc w:val="both"/>
        <w:rPr>
          <w:szCs w:val="24"/>
        </w:rPr>
      </w:pPr>
    </w:p>
    <w:p w14:paraId="1A27F5AE" w14:textId="77777777" w:rsidR="00F81C56" w:rsidRDefault="00F81C56" w:rsidP="007A32DA">
      <w:pPr>
        <w:jc w:val="both"/>
        <w:rPr>
          <w:szCs w:val="24"/>
        </w:rPr>
      </w:pPr>
    </w:p>
    <w:p w14:paraId="71D03DC3" w14:textId="540307BC" w:rsidR="00530506" w:rsidRDefault="00530506" w:rsidP="007A32DA">
      <w:pPr>
        <w:jc w:val="both"/>
        <w:rPr>
          <w:szCs w:val="24"/>
        </w:rPr>
      </w:pPr>
    </w:p>
    <w:p w14:paraId="134CAC1D" w14:textId="7F738ED3" w:rsidR="008C6918" w:rsidRDefault="008C6918" w:rsidP="007A32DA">
      <w:pPr>
        <w:jc w:val="both"/>
        <w:rPr>
          <w:szCs w:val="24"/>
        </w:rPr>
      </w:pPr>
    </w:p>
    <w:p w14:paraId="0F3B40FF" w14:textId="6F39325A" w:rsidR="008C6918" w:rsidRDefault="008C6918" w:rsidP="007A32DA">
      <w:pPr>
        <w:jc w:val="both"/>
        <w:rPr>
          <w:szCs w:val="24"/>
        </w:rPr>
      </w:pPr>
    </w:p>
    <w:p w14:paraId="004D9DFC" w14:textId="3CB2869E" w:rsidR="008C6918" w:rsidRDefault="008C6918" w:rsidP="007A32DA">
      <w:pPr>
        <w:jc w:val="both"/>
        <w:rPr>
          <w:szCs w:val="24"/>
        </w:rPr>
      </w:pPr>
    </w:p>
    <w:p w14:paraId="27E32C79" w14:textId="512DF459" w:rsidR="008C6918" w:rsidRDefault="008C6918" w:rsidP="007A32DA">
      <w:pPr>
        <w:jc w:val="both"/>
        <w:rPr>
          <w:szCs w:val="24"/>
        </w:rPr>
      </w:pPr>
    </w:p>
    <w:p w14:paraId="6B03E4BA" w14:textId="0F6AB114" w:rsidR="008C6918" w:rsidRDefault="008C6918" w:rsidP="007A32DA">
      <w:pPr>
        <w:jc w:val="both"/>
        <w:rPr>
          <w:szCs w:val="24"/>
        </w:rPr>
      </w:pPr>
    </w:p>
    <w:p w14:paraId="0B180956" w14:textId="342ADD25" w:rsidR="008C6918" w:rsidRDefault="008C6918" w:rsidP="007A32DA">
      <w:pPr>
        <w:jc w:val="both"/>
        <w:rPr>
          <w:szCs w:val="24"/>
        </w:rPr>
      </w:pPr>
    </w:p>
    <w:p w14:paraId="6B72910E" w14:textId="2533C444" w:rsidR="008C6918" w:rsidRDefault="008C6918" w:rsidP="007A32DA">
      <w:pPr>
        <w:jc w:val="both"/>
        <w:rPr>
          <w:szCs w:val="24"/>
        </w:rPr>
      </w:pPr>
    </w:p>
    <w:p w14:paraId="4DFD3A0C" w14:textId="06A8B3EE" w:rsidR="008C6918" w:rsidRDefault="008C6918" w:rsidP="007A32DA">
      <w:pPr>
        <w:jc w:val="both"/>
        <w:rPr>
          <w:szCs w:val="24"/>
        </w:rPr>
      </w:pPr>
    </w:p>
    <w:p w14:paraId="110B7593" w14:textId="7FAA4025" w:rsidR="008C6918" w:rsidRDefault="008C6918" w:rsidP="007A32DA">
      <w:pPr>
        <w:jc w:val="both"/>
        <w:rPr>
          <w:szCs w:val="24"/>
        </w:rPr>
      </w:pPr>
    </w:p>
    <w:p w14:paraId="416BD10A" w14:textId="603F4160" w:rsidR="008C6918" w:rsidRDefault="008C6918" w:rsidP="007A32DA">
      <w:pPr>
        <w:jc w:val="both"/>
        <w:rPr>
          <w:szCs w:val="24"/>
        </w:rPr>
      </w:pPr>
    </w:p>
    <w:p w14:paraId="75BBEA6C" w14:textId="77777777" w:rsidR="008C6918" w:rsidRDefault="008C6918" w:rsidP="007A32DA">
      <w:pPr>
        <w:jc w:val="both"/>
        <w:rPr>
          <w:szCs w:val="24"/>
        </w:rPr>
      </w:pPr>
    </w:p>
    <w:p w14:paraId="537E122C" w14:textId="3A072950" w:rsidR="00FD1769" w:rsidRDefault="00FD1769" w:rsidP="007A32DA">
      <w:pPr>
        <w:jc w:val="both"/>
        <w:rPr>
          <w:szCs w:val="24"/>
        </w:rPr>
      </w:pPr>
    </w:p>
    <w:p w14:paraId="3FC8B4B5" w14:textId="11C96B02" w:rsidR="008C6918" w:rsidRDefault="008C6918" w:rsidP="007A32DA">
      <w:pPr>
        <w:jc w:val="both"/>
        <w:rPr>
          <w:szCs w:val="24"/>
        </w:rPr>
      </w:pPr>
    </w:p>
    <w:p w14:paraId="771AEABD" w14:textId="5EAC4BA5" w:rsidR="008C6918" w:rsidRDefault="008C6918" w:rsidP="007A32DA">
      <w:pPr>
        <w:jc w:val="both"/>
        <w:rPr>
          <w:szCs w:val="24"/>
        </w:rPr>
      </w:pPr>
    </w:p>
    <w:p w14:paraId="12DEE3DE" w14:textId="77777777" w:rsidR="008C6918" w:rsidRPr="00FD1769" w:rsidRDefault="008C6918" w:rsidP="007A32DA">
      <w:pPr>
        <w:jc w:val="both"/>
        <w:rPr>
          <w:szCs w:val="24"/>
        </w:rPr>
      </w:pPr>
    </w:p>
    <w:p w14:paraId="5C58BE5C" w14:textId="58CFBE58" w:rsidR="007A32DA" w:rsidRDefault="00530506" w:rsidP="00530506">
      <w:pPr>
        <w:pStyle w:val="Heading2"/>
        <w:numPr>
          <w:ilvl w:val="0"/>
          <w:numId w:val="0"/>
        </w:numPr>
        <w:ind w:left="6480"/>
        <w:rPr>
          <w:szCs w:val="24"/>
        </w:rPr>
      </w:pPr>
      <w:r>
        <w:rPr>
          <w:szCs w:val="24"/>
        </w:rPr>
        <w:lastRenderedPageBreak/>
        <w:t>Sutarties p</w:t>
      </w:r>
      <w:r w:rsidR="007A32DA" w:rsidRPr="004A10C1">
        <w:rPr>
          <w:szCs w:val="24"/>
        </w:rPr>
        <w:t xml:space="preserve">riedas Nr. 1 </w:t>
      </w:r>
    </w:p>
    <w:p w14:paraId="2E7E9FBD" w14:textId="77777777" w:rsidR="00FD1769" w:rsidRPr="00FD1769" w:rsidRDefault="00FD1769" w:rsidP="00FD1769"/>
    <w:p w14:paraId="538BB2A0" w14:textId="19A3BFF0" w:rsidR="007A32DA" w:rsidRPr="00FD1769" w:rsidRDefault="007A32DA" w:rsidP="00FD1769">
      <w:pPr>
        <w:pStyle w:val="Heading2"/>
        <w:numPr>
          <w:ilvl w:val="0"/>
          <w:numId w:val="0"/>
        </w:numPr>
        <w:ind w:left="-11"/>
        <w:jc w:val="center"/>
        <w:rPr>
          <w:b/>
          <w:bCs/>
        </w:rPr>
      </w:pPr>
      <w:r w:rsidRPr="00FD1769">
        <w:rPr>
          <w:b/>
          <w:bCs/>
        </w:rPr>
        <w:t xml:space="preserve">Perkamų </w:t>
      </w:r>
      <w:r w:rsidR="00FD1769" w:rsidRPr="00FD1769">
        <w:rPr>
          <w:b/>
          <w:bCs/>
        </w:rPr>
        <w:t xml:space="preserve">mokymo </w:t>
      </w:r>
      <w:r w:rsidRPr="00FD1769">
        <w:rPr>
          <w:b/>
          <w:bCs/>
        </w:rPr>
        <w:t>paslaugų techninė specifikacija</w:t>
      </w:r>
    </w:p>
    <w:p w14:paraId="315090D9" w14:textId="77777777" w:rsidR="007A32DA" w:rsidRPr="004A10C1" w:rsidRDefault="007A32DA" w:rsidP="007A32DA"/>
    <w:p w14:paraId="249DC2F3" w14:textId="521BA80C" w:rsidR="007D5C52" w:rsidRPr="00F81C56" w:rsidRDefault="00F81C56" w:rsidP="00F81C56">
      <w:pPr>
        <w:pStyle w:val="BodyText"/>
        <w:spacing w:after="0"/>
        <w:jc w:val="both"/>
        <w:rPr>
          <w:rFonts w:ascii="Times New Roman" w:hAnsi="Times New Roman"/>
          <w:sz w:val="24"/>
          <w:szCs w:val="24"/>
        </w:rPr>
      </w:pPr>
      <w:r>
        <w:rPr>
          <w:rFonts w:ascii="Times New Roman" w:hAnsi="Times New Roman"/>
          <w:sz w:val="24"/>
          <w:szCs w:val="24"/>
        </w:rPr>
        <w:t xml:space="preserve">            </w:t>
      </w:r>
      <w:r w:rsidR="007D5C52" w:rsidRPr="004D5D42">
        <w:rPr>
          <w:rFonts w:ascii="Times New Roman" w:hAnsi="Times New Roman"/>
          <w:sz w:val="24"/>
          <w:szCs w:val="24"/>
        </w:rPr>
        <w:t>Pirkimo objektas – suorganizuoti ir pravesti mokymus, skirtus dantų technikų kvalifikacijos tobulinimui ir profesinėms kompetencijoms ugdyt</w:t>
      </w:r>
      <w:r w:rsidR="007D5C52">
        <w:rPr>
          <w:rFonts w:ascii="Times New Roman" w:hAnsi="Times New Roman"/>
          <w:sz w:val="24"/>
          <w:szCs w:val="24"/>
        </w:rPr>
        <w:t>i. Mokymų trukmė pagal modulius – 144 val. Bendra mokymo trukmė, kai mokymai vykdomi visiems dalyviams kartu ir pasiskirsčius grupėmis – 252 val. M</w:t>
      </w:r>
      <w:r w:rsidR="007D5C52" w:rsidRPr="004D5D42">
        <w:rPr>
          <w:rFonts w:ascii="Times New Roman" w:hAnsi="Times New Roman"/>
          <w:sz w:val="24"/>
          <w:szCs w:val="24"/>
        </w:rPr>
        <w:t>okymo</w:t>
      </w:r>
      <w:r w:rsidR="007D5C52">
        <w:rPr>
          <w:rFonts w:ascii="Times New Roman" w:hAnsi="Times New Roman"/>
          <w:sz w:val="24"/>
          <w:szCs w:val="24"/>
        </w:rPr>
        <w:t xml:space="preserve"> modulių</w:t>
      </w:r>
      <w:r w:rsidR="007D5C52" w:rsidRPr="004D5D42">
        <w:rPr>
          <w:rFonts w:ascii="Times New Roman" w:hAnsi="Times New Roman"/>
          <w:sz w:val="24"/>
          <w:szCs w:val="24"/>
        </w:rPr>
        <w:t xml:space="preserve"> tem</w:t>
      </w:r>
      <w:r w:rsidR="007D5C52">
        <w:rPr>
          <w:rFonts w:ascii="Times New Roman" w:hAnsi="Times New Roman"/>
          <w:sz w:val="24"/>
          <w:szCs w:val="24"/>
        </w:rPr>
        <w:t>o</w:t>
      </w:r>
      <w:r w:rsidR="007D5C52" w:rsidRPr="004D5D42">
        <w:rPr>
          <w:rFonts w:ascii="Times New Roman" w:hAnsi="Times New Roman"/>
          <w:sz w:val="24"/>
          <w:szCs w:val="24"/>
        </w:rPr>
        <w:t xml:space="preserve">s:  </w:t>
      </w:r>
    </w:p>
    <w:p w14:paraId="56A00B41" w14:textId="77777777" w:rsidR="007A32DA" w:rsidRPr="00FD1769" w:rsidRDefault="007A32DA" w:rsidP="007A32DA">
      <w:pPr>
        <w:jc w:val="both"/>
        <w:rPr>
          <w:szCs w:val="24"/>
        </w:rPr>
      </w:pPr>
      <w:r w:rsidRPr="00FD1769">
        <w:rPr>
          <w:szCs w:val="24"/>
        </w:rPr>
        <w:t xml:space="preserve">1. Modulis. </w:t>
      </w:r>
      <w:proofErr w:type="spellStart"/>
      <w:r w:rsidRPr="00FD1769">
        <w:rPr>
          <w:szCs w:val="24"/>
        </w:rPr>
        <w:t>Dentalinė</w:t>
      </w:r>
      <w:proofErr w:type="spellEnd"/>
      <w:r w:rsidRPr="00FD1769">
        <w:rPr>
          <w:szCs w:val="24"/>
        </w:rPr>
        <w:t xml:space="preserve"> Architektūra – biometrinių duomenų registravimo, fiksavimo ir perdavimo technikos. Mokymo trukmė 18 val.</w:t>
      </w:r>
    </w:p>
    <w:p w14:paraId="54DC9C98" w14:textId="77777777" w:rsidR="007A32DA" w:rsidRPr="004A10C1" w:rsidRDefault="007A32DA" w:rsidP="007A32DA">
      <w:pPr>
        <w:jc w:val="both"/>
        <w:rPr>
          <w:bCs/>
        </w:rPr>
      </w:pPr>
      <w:r w:rsidRPr="004A10C1">
        <w:rPr>
          <w:bCs/>
        </w:rPr>
        <w:t>Modulio mokymo metu turi būti nagrinėjamos temos:</w:t>
      </w:r>
    </w:p>
    <w:p w14:paraId="2E706736" w14:textId="0A5402FB" w:rsidR="007A32DA" w:rsidRPr="004A10C1" w:rsidRDefault="007A32DA" w:rsidP="008C6918">
      <w:pPr>
        <w:pStyle w:val="ListParagraph"/>
        <w:numPr>
          <w:ilvl w:val="0"/>
          <w:numId w:val="7"/>
        </w:numPr>
        <w:jc w:val="both"/>
        <w:rPr>
          <w:bCs/>
          <w:szCs w:val="24"/>
        </w:rPr>
      </w:pPr>
      <w:r w:rsidRPr="004A10C1">
        <w:rPr>
          <w:bCs/>
          <w:szCs w:val="24"/>
        </w:rPr>
        <w:t xml:space="preserve">Biometrinių duomenų skaičiavimo fiksavimo ir perdavimo naudojamos metodikos praktikoje, veido lankai, </w:t>
      </w:r>
      <w:proofErr w:type="spellStart"/>
      <w:r w:rsidRPr="004A10C1">
        <w:rPr>
          <w:bCs/>
          <w:szCs w:val="24"/>
        </w:rPr>
        <w:t>sąkandžio</w:t>
      </w:r>
      <w:proofErr w:type="spellEnd"/>
      <w:r w:rsidRPr="004A10C1">
        <w:rPr>
          <w:bCs/>
          <w:szCs w:val="24"/>
        </w:rPr>
        <w:t xml:space="preserve"> registrai, atspaudai. Skirtingų metodikų palyginimai, kuo jos panašios, kuo skiriasi, kokie </w:t>
      </w:r>
      <w:proofErr w:type="spellStart"/>
      <w:r w:rsidRPr="004A10C1">
        <w:rPr>
          <w:bCs/>
          <w:szCs w:val="24"/>
        </w:rPr>
        <w:t>Dentalinės</w:t>
      </w:r>
      <w:proofErr w:type="spellEnd"/>
      <w:r w:rsidRPr="004A10C1">
        <w:rPr>
          <w:bCs/>
          <w:szCs w:val="24"/>
        </w:rPr>
        <w:t xml:space="preserve"> Architektūros metodikos pranašumai lyginant su kitomis.</w:t>
      </w:r>
    </w:p>
    <w:p w14:paraId="29343CFD" w14:textId="77777777" w:rsidR="007A32DA" w:rsidRPr="004A10C1" w:rsidRDefault="007A32DA" w:rsidP="008C6918">
      <w:pPr>
        <w:pStyle w:val="ListParagraph"/>
        <w:numPr>
          <w:ilvl w:val="0"/>
          <w:numId w:val="7"/>
        </w:numPr>
        <w:jc w:val="both"/>
        <w:rPr>
          <w:bCs/>
          <w:szCs w:val="24"/>
        </w:rPr>
      </w:pPr>
      <w:proofErr w:type="spellStart"/>
      <w:r w:rsidRPr="004A10C1">
        <w:rPr>
          <w:bCs/>
          <w:szCs w:val="24"/>
        </w:rPr>
        <w:t>Dentalinė</w:t>
      </w:r>
      <w:proofErr w:type="spellEnd"/>
      <w:r w:rsidRPr="004A10C1">
        <w:rPr>
          <w:bCs/>
          <w:szCs w:val="24"/>
        </w:rPr>
        <w:t xml:space="preserve"> fotografija, gydymo planai, horizontalioji komunikacija, atvejų analizė. Skirtingų </w:t>
      </w:r>
      <w:proofErr w:type="spellStart"/>
      <w:r w:rsidRPr="004A10C1">
        <w:rPr>
          <w:bCs/>
          <w:szCs w:val="24"/>
        </w:rPr>
        <w:t>dentalinės</w:t>
      </w:r>
      <w:proofErr w:type="spellEnd"/>
      <w:r w:rsidRPr="004A10C1">
        <w:rPr>
          <w:bCs/>
          <w:szCs w:val="24"/>
        </w:rPr>
        <w:t xml:space="preserve"> fotografijos meistrų metodikų analizė, palyginimas. Gydymo planų gerųjų praktikų pristatymas. Kuo horizontali komunikacija tarp paciento gydytojo ir dantų techniko pranašesnė už vertikalią. Atvejų analizė.</w:t>
      </w:r>
    </w:p>
    <w:p w14:paraId="54147C7E" w14:textId="77777777" w:rsidR="007A32DA" w:rsidRPr="004A10C1" w:rsidRDefault="007A32DA" w:rsidP="008C6918">
      <w:pPr>
        <w:pStyle w:val="ListParagraph"/>
        <w:numPr>
          <w:ilvl w:val="0"/>
          <w:numId w:val="7"/>
        </w:numPr>
        <w:jc w:val="both"/>
        <w:rPr>
          <w:szCs w:val="24"/>
        </w:rPr>
      </w:pPr>
      <w:r w:rsidRPr="004A10C1">
        <w:rPr>
          <w:bCs/>
          <w:szCs w:val="24"/>
        </w:rPr>
        <w:t>Biometrinių duomenų skaičiavimo fiksavimo ir perdavimo metodikos praktikoje demonstravimas, atvejų analizė. Lektoriai praktiškai turi pademonstruoti visą paciento galvos biometrinių duomenų registravimo, fiksavimo, perdavimo į laboratoriją ir laboratorijoje žandikaulio judesių simuliavimo procesą. Lektoriai turi atkreipti dėmesį į esminius skirtumus, kuo šis metodas pranašesnis už kitus esamus. Aiškiai pademonstruoti šio</w:t>
      </w:r>
      <w:r w:rsidRPr="004A10C1">
        <w:rPr>
          <w:szCs w:val="24"/>
        </w:rPr>
        <w:t xml:space="preserve"> metodo pranašumą dėl perduotų duomenų tikslumo, simuliuojant žandikaulių judesius laboratorijos </w:t>
      </w:r>
      <w:proofErr w:type="spellStart"/>
      <w:r w:rsidRPr="004A10C1">
        <w:rPr>
          <w:szCs w:val="24"/>
        </w:rPr>
        <w:t>artikuliatoriuose</w:t>
      </w:r>
      <w:proofErr w:type="spellEnd"/>
      <w:r w:rsidRPr="004A10C1">
        <w:rPr>
          <w:szCs w:val="24"/>
        </w:rPr>
        <w:t>.</w:t>
      </w:r>
    </w:p>
    <w:p w14:paraId="30F8CBA9" w14:textId="77777777" w:rsidR="007A32DA" w:rsidRPr="004A10C1" w:rsidRDefault="007A32DA" w:rsidP="008C6918">
      <w:pPr>
        <w:jc w:val="both"/>
      </w:pPr>
    </w:p>
    <w:p w14:paraId="53A9DCB9" w14:textId="77777777" w:rsidR="007A32DA" w:rsidRPr="004A10C1" w:rsidRDefault="007A32DA" w:rsidP="007A32DA">
      <w:pPr>
        <w:jc w:val="both"/>
      </w:pPr>
      <w:r w:rsidRPr="004A10C1">
        <w:t xml:space="preserve">2. Modulis. </w:t>
      </w:r>
      <w:proofErr w:type="spellStart"/>
      <w:r w:rsidRPr="004A10C1">
        <w:t>Dentalinė</w:t>
      </w:r>
      <w:proofErr w:type="spellEnd"/>
      <w:r w:rsidRPr="004A10C1">
        <w:t xml:space="preserve"> architektūra. Diagnostinis vaškavimas.  Mokymo trukmė 36 val.</w:t>
      </w:r>
    </w:p>
    <w:p w14:paraId="3685863D" w14:textId="77777777" w:rsidR="007A32DA" w:rsidRPr="004A10C1" w:rsidRDefault="007A32DA" w:rsidP="007A32DA">
      <w:pPr>
        <w:jc w:val="both"/>
        <w:rPr>
          <w:bCs/>
        </w:rPr>
      </w:pPr>
      <w:r w:rsidRPr="004A10C1">
        <w:rPr>
          <w:bCs/>
        </w:rPr>
        <w:t>Modulio mokymo metu turi būti nagrinėjamos temos:</w:t>
      </w:r>
    </w:p>
    <w:p w14:paraId="3B7BB49E" w14:textId="5ACFA074" w:rsidR="007A32DA" w:rsidRPr="004A10C1" w:rsidRDefault="007A32DA" w:rsidP="007A32DA">
      <w:pPr>
        <w:pStyle w:val="ListParagraph"/>
        <w:numPr>
          <w:ilvl w:val="0"/>
          <w:numId w:val="8"/>
        </w:numPr>
        <w:jc w:val="both"/>
        <w:rPr>
          <w:bCs/>
          <w:szCs w:val="24"/>
        </w:rPr>
      </w:pPr>
      <w:r w:rsidRPr="004A10C1">
        <w:rPr>
          <w:bCs/>
          <w:szCs w:val="24"/>
        </w:rPr>
        <w:t>„</w:t>
      </w:r>
      <w:proofErr w:type="spellStart"/>
      <w:r w:rsidRPr="004A10C1">
        <w:rPr>
          <w:bCs/>
          <w:szCs w:val="24"/>
        </w:rPr>
        <w:t>Dentalinė</w:t>
      </w:r>
      <w:proofErr w:type="spellEnd"/>
      <w:r w:rsidRPr="004A10C1">
        <w:rPr>
          <w:bCs/>
          <w:szCs w:val="24"/>
        </w:rPr>
        <w:t xml:space="preserve"> architektūra“ – sistema ir būdas. Veido plokštumos. Dantų lankai, </w:t>
      </w:r>
      <w:proofErr w:type="spellStart"/>
      <w:r w:rsidRPr="004A10C1">
        <w:rPr>
          <w:bCs/>
          <w:szCs w:val="24"/>
        </w:rPr>
        <w:t>sąkandžio</w:t>
      </w:r>
      <w:proofErr w:type="spellEnd"/>
      <w:r w:rsidRPr="004A10C1">
        <w:rPr>
          <w:bCs/>
          <w:szCs w:val="24"/>
        </w:rPr>
        <w:t xml:space="preserve"> tipai. Danties ir </w:t>
      </w:r>
      <w:proofErr w:type="spellStart"/>
      <w:r w:rsidRPr="004A10C1">
        <w:rPr>
          <w:bCs/>
          <w:szCs w:val="24"/>
        </w:rPr>
        <w:t>sąkandžio</w:t>
      </w:r>
      <w:proofErr w:type="spellEnd"/>
      <w:r w:rsidRPr="004A10C1">
        <w:rPr>
          <w:bCs/>
          <w:szCs w:val="24"/>
        </w:rPr>
        <w:t xml:space="preserve"> morfologija, priekinių bei šoninių dantų anatomija ir ypatumai. Įrankiai ir medžiagos. Diagnostinių modelių analizė, funkcinė diagnostika. Teisingas modelių pozicionavimas </w:t>
      </w:r>
      <w:proofErr w:type="spellStart"/>
      <w:r w:rsidRPr="004A10C1">
        <w:rPr>
          <w:bCs/>
          <w:szCs w:val="24"/>
        </w:rPr>
        <w:t>artikuliatoriuje</w:t>
      </w:r>
      <w:proofErr w:type="spellEnd"/>
      <w:r w:rsidRPr="004A10C1">
        <w:rPr>
          <w:bCs/>
          <w:szCs w:val="24"/>
        </w:rPr>
        <w:t>. Paciento nuotraukų analizė. Komunikacija</w:t>
      </w:r>
      <w:r w:rsidR="008C6918">
        <w:rPr>
          <w:bCs/>
          <w:szCs w:val="24"/>
        </w:rPr>
        <w:t xml:space="preserve"> – </w:t>
      </w:r>
      <w:r w:rsidRPr="004A10C1">
        <w:rPr>
          <w:bCs/>
          <w:szCs w:val="24"/>
        </w:rPr>
        <w:t>pacientas, gydytojas, dantų technikas.</w:t>
      </w:r>
      <w:r w:rsidR="008C6918">
        <w:rPr>
          <w:bCs/>
          <w:szCs w:val="24"/>
        </w:rPr>
        <w:t xml:space="preserve"> </w:t>
      </w:r>
    </w:p>
    <w:p w14:paraId="13CCDECD" w14:textId="7013E1FD" w:rsidR="007A32DA" w:rsidRPr="004A10C1" w:rsidRDefault="007A32DA" w:rsidP="007A32DA">
      <w:pPr>
        <w:pStyle w:val="ListParagraph"/>
        <w:numPr>
          <w:ilvl w:val="0"/>
          <w:numId w:val="8"/>
        </w:numPr>
        <w:jc w:val="both"/>
        <w:rPr>
          <w:bCs/>
          <w:szCs w:val="24"/>
        </w:rPr>
      </w:pPr>
      <w:r w:rsidRPr="004A10C1">
        <w:rPr>
          <w:bCs/>
          <w:szCs w:val="24"/>
        </w:rPr>
        <w:t>Diagnostinis vaškavimas taikant „</w:t>
      </w:r>
      <w:proofErr w:type="spellStart"/>
      <w:r w:rsidRPr="004A10C1">
        <w:rPr>
          <w:bCs/>
          <w:szCs w:val="24"/>
        </w:rPr>
        <w:t>Dentalinė</w:t>
      </w:r>
      <w:proofErr w:type="spellEnd"/>
      <w:r w:rsidRPr="004A10C1">
        <w:rPr>
          <w:bCs/>
          <w:szCs w:val="24"/>
        </w:rPr>
        <w:t xml:space="preserve"> architektūra“ – sistemą ir būdą. Prarastų audinių atkūrimas, atsižvelgiant į veido plokštumas, dantų lankus, </w:t>
      </w:r>
      <w:proofErr w:type="spellStart"/>
      <w:r w:rsidRPr="004A10C1">
        <w:rPr>
          <w:bCs/>
          <w:szCs w:val="24"/>
        </w:rPr>
        <w:t>sąkandžio</w:t>
      </w:r>
      <w:proofErr w:type="spellEnd"/>
      <w:r w:rsidRPr="004A10C1">
        <w:rPr>
          <w:bCs/>
          <w:szCs w:val="24"/>
        </w:rPr>
        <w:t xml:space="preserve"> tipus, danties ir </w:t>
      </w:r>
      <w:proofErr w:type="spellStart"/>
      <w:r w:rsidRPr="004A10C1">
        <w:rPr>
          <w:bCs/>
          <w:szCs w:val="24"/>
        </w:rPr>
        <w:t>sąkandžio</w:t>
      </w:r>
      <w:proofErr w:type="spellEnd"/>
      <w:r w:rsidRPr="004A10C1">
        <w:rPr>
          <w:bCs/>
          <w:szCs w:val="24"/>
        </w:rPr>
        <w:t xml:space="preserve"> morfologiją, priekinių bei šoninių dantų anatomiją. Lektoriai turi praktiškai pademonstruoti, kaip naudotis įrankiais ir medžiagomis. Diagnostinių modelių analizė, funkcinė diagnostika. Teisingas modelių pozicionavimas </w:t>
      </w:r>
      <w:proofErr w:type="spellStart"/>
      <w:r w:rsidRPr="004A10C1">
        <w:rPr>
          <w:bCs/>
          <w:szCs w:val="24"/>
        </w:rPr>
        <w:t>artikuliatoriuje</w:t>
      </w:r>
      <w:proofErr w:type="spellEnd"/>
      <w:r w:rsidRPr="004A10C1">
        <w:rPr>
          <w:bCs/>
          <w:szCs w:val="24"/>
        </w:rPr>
        <w:t>. Paciento nuotraukų analizė. Komunikacija</w:t>
      </w:r>
      <w:r w:rsidR="008C6918">
        <w:rPr>
          <w:bCs/>
          <w:szCs w:val="24"/>
        </w:rPr>
        <w:t xml:space="preserve"> – </w:t>
      </w:r>
      <w:r w:rsidRPr="004A10C1">
        <w:rPr>
          <w:bCs/>
          <w:szCs w:val="24"/>
        </w:rPr>
        <w:t xml:space="preserve"> pacientas, gydytojas, dantų technikas.</w:t>
      </w:r>
    </w:p>
    <w:p w14:paraId="358C2A4D" w14:textId="77777777" w:rsidR="007A32DA" w:rsidRPr="004A10C1" w:rsidRDefault="007A32DA" w:rsidP="007A32DA">
      <w:pPr>
        <w:pStyle w:val="ListParagraph"/>
        <w:jc w:val="both"/>
        <w:rPr>
          <w:bCs/>
          <w:szCs w:val="24"/>
        </w:rPr>
      </w:pPr>
    </w:p>
    <w:p w14:paraId="5D3F9EEB" w14:textId="77777777" w:rsidR="007A32DA" w:rsidRPr="004A10C1" w:rsidRDefault="007A32DA" w:rsidP="007A32DA">
      <w:pPr>
        <w:jc w:val="both"/>
      </w:pPr>
      <w:r w:rsidRPr="004A10C1">
        <w:t xml:space="preserve">3. Modulis. </w:t>
      </w:r>
      <w:proofErr w:type="spellStart"/>
      <w:r w:rsidRPr="004A10C1">
        <w:t>Karvingas</w:t>
      </w:r>
      <w:proofErr w:type="spellEnd"/>
      <w:r w:rsidRPr="004A10C1">
        <w:t xml:space="preserve"> – dantų anatomijos, morfologijos ir tekstūros savarankiško mokymosi ir tobulėjimo pagrindai. Mokymo trukmė 36 val.</w:t>
      </w:r>
    </w:p>
    <w:p w14:paraId="6CC07A21" w14:textId="77777777" w:rsidR="007A32DA" w:rsidRPr="004A10C1" w:rsidRDefault="007A32DA" w:rsidP="007A32DA">
      <w:pPr>
        <w:jc w:val="both"/>
        <w:rPr>
          <w:bCs/>
        </w:rPr>
      </w:pPr>
      <w:r w:rsidRPr="004A10C1">
        <w:rPr>
          <w:bCs/>
        </w:rPr>
        <w:t>Modulio mokymo metu turi būti nagrinėjamos temos:</w:t>
      </w:r>
    </w:p>
    <w:p w14:paraId="2F1A3F3F" w14:textId="45D19EA5" w:rsidR="007A32DA" w:rsidRPr="004A10C1" w:rsidRDefault="007A32DA" w:rsidP="008C6918">
      <w:pPr>
        <w:pStyle w:val="ListParagraph"/>
        <w:numPr>
          <w:ilvl w:val="0"/>
          <w:numId w:val="9"/>
        </w:numPr>
        <w:jc w:val="both"/>
        <w:rPr>
          <w:bCs/>
          <w:szCs w:val="24"/>
        </w:rPr>
      </w:pPr>
      <w:r w:rsidRPr="004A10C1">
        <w:rPr>
          <w:bCs/>
          <w:szCs w:val="24"/>
        </w:rPr>
        <w:t>Danties morfologija, anatomija, tekstūra. Mokymų metu dalyviams turi būti pateiktos  teorinės žinios apie dantų morfologiją, anatomiją, tekstūrą. Turi būti išdėstyta, kaip šie elementai įtakoja vienas kitą ir galutinį rezultatą. Mokymo metu turi būti pademonstruota, kaip danties forma tiesiogiai įtakoja kramtymo mechanizmo funkciją.</w:t>
      </w:r>
    </w:p>
    <w:p w14:paraId="1CF92616" w14:textId="77777777" w:rsidR="007A32DA" w:rsidRPr="004A10C1" w:rsidRDefault="007A32DA" w:rsidP="008C6918">
      <w:pPr>
        <w:pStyle w:val="ListParagraph"/>
        <w:numPr>
          <w:ilvl w:val="0"/>
          <w:numId w:val="9"/>
        </w:numPr>
        <w:jc w:val="both"/>
        <w:rPr>
          <w:bCs/>
          <w:szCs w:val="24"/>
        </w:rPr>
      </w:pPr>
      <w:proofErr w:type="spellStart"/>
      <w:r w:rsidRPr="004A10C1">
        <w:rPr>
          <w:bCs/>
          <w:szCs w:val="24"/>
        </w:rPr>
        <w:t>Karvingo</w:t>
      </w:r>
      <w:proofErr w:type="spellEnd"/>
      <w:r w:rsidRPr="004A10C1">
        <w:rPr>
          <w:bCs/>
          <w:szCs w:val="24"/>
        </w:rPr>
        <w:t xml:space="preserve"> įrankiai, praktikos metodai. Šioje dalyje turi būti pristatyti įrankiai, kurie būtini praktikuojantis dantų drožimą iš gipso. Taip pat turi būti pateikti būdai ir metodai, kaip save motyvuoti savarankiškam mokymuisi.</w:t>
      </w:r>
    </w:p>
    <w:p w14:paraId="1D36D770" w14:textId="77777777" w:rsidR="007A32DA" w:rsidRPr="004A10C1" w:rsidRDefault="007A32DA" w:rsidP="008C6918">
      <w:pPr>
        <w:pStyle w:val="ListParagraph"/>
        <w:numPr>
          <w:ilvl w:val="0"/>
          <w:numId w:val="9"/>
        </w:numPr>
        <w:jc w:val="both"/>
        <w:rPr>
          <w:szCs w:val="24"/>
        </w:rPr>
      </w:pPr>
      <w:r w:rsidRPr="004A10C1">
        <w:rPr>
          <w:bCs/>
          <w:szCs w:val="24"/>
        </w:rPr>
        <w:t xml:space="preserve">Praktinis darbas – </w:t>
      </w:r>
      <w:proofErr w:type="spellStart"/>
      <w:r w:rsidRPr="004A10C1">
        <w:rPr>
          <w:bCs/>
          <w:szCs w:val="24"/>
        </w:rPr>
        <w:t>karvingas</w:t>
      </w:r>
      <w:proofErr w:type="spellEnd"/>
      <w:r w:rsidRPr="004A10C1">
        <w:rPr>
          <w:b/>
          <w:szCs w:val="24"/>
        </w:rPr>
        <w:t xml:space="preserve">. </w:t>
      </w:r>
      <w:r w:rsidRPr="004A10C1">
        <w:rPr>
          <w:szCs w:val="24"/>
        </w:rPr>
        <w:t xml:space="preserve">Kadangi kursas yra skirtas tobulinti manualinius įgūdžius atkurti taisyklingą danties morfologiją, anatomiją bei tekstūrą, didžioji mokymų laiko dalis turi būti </w:t>
      </w:r>
      <w:r w:rsidRPr="004A10C1">
        <w:rPr>
          <w:szCs w:val="24"/>
        </w:rPr>
        <w:lastRenderedPageBreak/>
        <w:t>skirta manualiniam darbui. Lektorius turi perduoti metodiką, kaip tai taisyklingai daryti, kaip stebėti procesą ir atliekamą darbą bei analizuoti gautą rezultatą.</w:t>
      </w:r>
    </w:p>
    <w:p w14:paraId="5BF39510" w14:textId="77777777" w:rsidR="007A32DA" w:rsidRPr="004A10C1" w:rsidRDefault="007A32DA" w:rsidP="007A32DA">
      <w:pPr>
        <w:pStyle w:val="ListParagraph"/>
        <w:jc w:val="both"/>
        <w:rPr>
          <w:szCs w:val="24"/>
        </w:rPr>
      </w:pPr>
    </w:p>
    <w:p w14:paraId="2AAA7B8D" w14:textId="77777777" w:rsidR="007A32DA" w:rsidRPr="004A10C1" w:rsidRDefault="007A32DA" w:rsidP="007A32DA">
      <w:pPr>
        <w:jc w:val="both"/>
      </w:pPr>
      <w:r w:rsidRPr="004A10C1">
        <w:t xml:space="preserve">4. Protezavimas ant implantų </w:t>
      </w:r>
      <w:proofErr w:type="spellStart"/>
      <w:r w:rsidRPr="004A10C1">
        <w:t>Zero</w:t>
      </w:r>
      <w:proofErr w:type="spellEnd"/>
      <w:r w:rsidRPr="004A10C1">
        <w:t xml:space="preserve"> </w:t>
      </w:r>
      <w:proofErr w:type="spellStart"/>
      <w:r w:rsidRPr="004A10C1">
        <w:t>bone</w:t>
      </w:r>
      <w:proofErr w:type="spellEnd"/>
      <w:r w:rsidRPr="004A10C1">
        <w:t xml:space="preserve"> </w:t>
      </w:r>
      <w:proofErr w:type="spellStart"/>
      <w:r w:rsidRPr="004A10C1">
        <w:t>loss</w:t>
      </w:r>
      <w:proofErr w:type="spellEnd"/>
      <w:r w:rsidRPr="004A10C1">
        <w:t xml:space="preserve"> </w:t>
      </w:r>
      <w:proofErr w:type="spellStart"/>
      <w:r w:rsidRPr="004A10C1">
        <w:t>concepts</w:t>
      </w:r>
      <w:proofErr w:type="spellEnd"/>
      <w:r w:rsidRPr="004A10C1">
        <w:t>.  Mokymo trukmė 18 val.</w:t>
      </w:r>
    </w:p>
    <w:p w14:paraId="6952A9E9" w14:textId="77777777" w:rsidR="007A32DA" w:rsidRPr="004A10C1" w:rsidRDefault="007A32DA" w:rsidP="007A32DA">
      <w:pPr>
        <w:jc w:val="both"/>
        <w:rPr>
          <w:bCs/>
        </w:rPr>
      </w:pPr>
      <w:r w:rsidRPr="004A10C1">
        <w:rPr>
          <w:bCs/>
        </w:rPr>
        <w:t>Modulio mokymo metu turi būti nagrinėjamos temos:</w:t>
      </w:r>
    </w:p>
    <w:p w14:paraId="234D39BF" w14:textId="451D1650" w:rsidR="007A32DA" w:rsidRPr="004A10C1" w:rsidRDefault="007A32DA" w:rsidP="007A32DA">
      <w:pPr>
        <w:pStyle w:val="ListParagraph"/>
        <w:numPr>
          <w:ilvl w:val="0"/>
          <w:numId w:val="10"/>
        </w:numPr>
        <w:jc w:val="both"/>
        <w:rPr>
          <w:bCs/>
          <w:szCs w:val="24"/>
        </w:rPr>
      </w:pPr>
      <w:r w:rsidRPr="004A10C1">
        <w:rPr>
          <w:bCs/>
          <w:szCs w:val="24"/>
        </w:rPr>
        <w:t>„</w:t>
      </w:r>
      <w:proofErr w:type="spellStart"/>
      <w:r w:rsidRPr="004A10C1">
        <w:rPr>
          <w:bCs/>
          <w:szCs w:val="24"/>
        </w:rPr>
        <w:t>Zero</w:t>
      </w:r>
      <w:proofErr w:type="spellEnd"/>
      <w:r w:rsidRPr="004A10C1">
        <w:rPr>
          <w:bCs/>
          <w:szCs w:val="24"/>
        </w:rPr>
        <w:t xml:space="preserve"> </w:t>
      </w:r>
      <w:proofErr w:type="spellStart"/>
      <w:r w:rsidRPr="004A10C1">
        <w:rPr>
          <w:bCs/>
          <w:szCs w:val="24"/>
        </w:rPr>
        <w:t>bone</w:t>
      </w:r>
      <w:proofErr w:type="spellEnd"/>
      <w:r w:rsidRPr="004A10C1">
        <w:rPr>
          <w:bCs/>
          <w:szCs w:val="24"/>
        </w:rPr>
        <w:t xml:space="preserve"> </w:t>
      </w:r>
      <w:proofErr w:type="spellStart"/>
      <w:r w:rsidRPr="004A10C1">
        <w:rPr>
          <w:bCs/>
          <w:szCs w:val="24"/>
        </w:rPr>
        <w:t>loss</w:t>
      </w:r>
      <w:proofErr w:type="spellEnd"/>
      <w:r w:rsidRPr="004A10C1">
        <w:rPr>
          <w:bCs/>
          <w:szCs w:val="24"/>
        </w:rPr>
        <w:t xml:space="preserve"> </w:t>
      </w:r>
      <w:proofErr w:type="spellStart"/>
      <w:r w:rsidRPr="004A10C1">
        <w:rPr>
          <w:bCs/>
          <w:szCs w:val="24"/>
        </w:rPr>
        <w:t>concepts</w:t>
      </w:r>
      <w:proofErr w:type="spellEnd"/>
      <w:r w:rsidRPr="004A10C1">
        <w:rPr>
          <w:bCs/>
          <w:szCs w:val="24"/>
        </w:rPr>
        <w:t>“ metodo teorijos išdėstymas. Mokymų metu dalyviams pristatomas protezavimo ant implantų metodas „</w:t>
      </w:r>
      <w:proofErr w:type="spellStart"/>
      <w:r w:rsidR="000A7CA9">
        <w:rPr>
          <w:bCs/>
          <w:szCs w:val="24"/>
        </w:rPr>
        <w:t>Z</w:t>
      </w:r>
      <w:r w:rsidRPr="004A10C1">
        <w:rPr>
          <w:bCs/>
          <w:szCs w:val="24"/>
        </w:rPr>
        <w:t>ero</w:t>
      </w:r>
      <w:proofErr w:type="spellEnd"/>
      <w:r w:rsidR="000A7CA9">
        <w:rPr>
          <w:bCs/>
          <w:szCs w:val="24"/>
        </w:rPr>
        <w:t xml:space="preserve"> </w:t>
      </w:r>
      <w:proofErr w:type="spellStart"/>
      <w:r w:rsidRPr="004A10C1">
        <w:rPr>
          <w:bCs/>
          <w:szCs w:val="24"/>
        </w:rPr>
        <w:t>bone</w:t>
      </w:r>
      <w:proofErr w:type="spellEnd"/>
      <w:r w:rsidR="000A7CA9">
        <w:rPr>
          <w:bCs/>
          <w:szCs w:val="24"/>
        </w:rPr>
        <w:t xml:space="preserve"> </w:t>
      </w:r>
      <w:proofErr w:type="spellStart"/>
      <w:r w:rsidRPr="004A10C1">
        <w:rPr>
          <w:bCs/>
          <w:szCs w:val="24"/>
        </w:rPr>
        <w:t>loss</w:t>
      </w:r>
      <w:proofErr w:type="spellEnd"/>
      <w:r w:rsidR="000A7CA9">
        <w:rPr>
          <w:bCs/>
          <w:szCs w:val="24"/>
        </w:rPr>
        <w:t xml:space="preserve"> </w:t>
      </w:r>
      <w:proofErr w:type="spellStart"/>
      <w:r w:rsidRPr="004A10C1">
        <w:rPr>
          <w:bCs/>
          <w:szCs w:val="24"/>
        </w:rPr>
        <w:t>concepts</w:t>
      </w:r>
      <w:proofErr w:type="spellEnd"/>
      <w:r w:rsidRPr="004A10C1">
        <w:rPr>
          <w:bCs/>
          <w:szCs w:val="24"/>
        </w:rPr>
        <w:t xml:space="preserve">“, pagal prof. Dr. Tomo Linkevičiaus ir medicinos mokslų dr. Algirdo </w:t>
      </w:r>
      <w:proofErr w:type="spellStart"/>
      <w:r w:rsidRPr="004A10C1">
        <w:rPr>
          <w:bCs/>
          <w:szCs w:val="24"/>
        </w:rPr>
        <w:t>Puišio</w:t>
      </w:r>
      <w:proofErr w:type="spellEnd"/>
      <w:r w:rsidRPr="004A10C1">
        <w:rPr>
          <w:bCs/>
          <w:szCs w:val="24"/>
        </w:rPr>
        <w:t xml:space="preserve"> metodiką (arba analogiška). Turi būti išnagr</w:t>
      </w:r>
      <w:r w:rsidR="000A7CA9">
        <w:rPr>
          <w:bCs/>
          <w:szCs w:val="24"/>
        </w:rPr>
        <w:t>i</w:t>
      </w:r>
      <w:r w:rsidRPr="004A10C1">
        <w:rPr>
          <w:bCs/>
          <w:szCs w:val="24"/>
        </w:rPr>
        <w:t>nėjamas tiesioginis ryšys, kaip dėl neteisingai atliktos restauracijos ant implantų, ko priežastis gali būti praktinių bei mokslinių žinių trūkumas, restauracijos dažnai atrodo nenatūraliai, blogai funkcionuoja ir blogai integruojasi kramtymo aparate ir kaip to galima išvengti, naudojant „</w:t>
      </w:r>
      <w:proofErr w:type="spellStart"/>
      <w:r w:rsidR="000A7CA9">
        <w:rPr>
          <w:bCs/>
          <w:szCs w:val="24"/>
        </w:rPr>
        <w:t>Z</w:t>
      </w:r>
      <w:r w:rsidRPr="004A10C1">
        <w:rPr>
          <w:bCs/>
          <w:szCs w:val="24"/>
        </w:rPr>
        <w:t>ero</w:t>
      </w:r>
      <w:proofErr w:type="spellEnd"/>
      <w:r w:rsidR="000A7CA9">
        <w:rPr>
          <w:bCs/>
          <w:szCs w:val="24"/>
        </w:rPr>
        <w:t xml:space="preserve"> </w:t>
      </w:r>
      <w:proofErr w:type="spellStart"/>
      <w:r w:rsidRPr="004A10C1">
        <w:rPr>
          <w:bCs/>
          <w:szCs w:val="24"/>
        </w:rPr>
        <w:t>bone</w:t>
      </w:r>
      <w:proofErr w:type="spellEnd"/>
      <w:r w:rsidR="000A7CA9">
        <w:rPr>
          <w:bCs/>
          <w:szCs w:val="24"/>
        </w:rPr>
        <w:t xml:space="preserve"> </w:t>
      </w:r>
      <w:proofErr w:type="spellStart"/>
      <w:r w:rsidRPr="004A10C1">
        <w:rPr>
          <w:bCs/>
          <w:szCs w:val="24"/>
        </w:rPr>
        <w:t>loss</w:t>
      </w:r>
      <w:proofErr w:type="spellEnd"/>
      <w:r w:rsidR="000A7CA9">
        <w:rPr>
          <w:bCs/>
          <w:szCs w:val="24"/>
        </w:rPr>
        <w:t xml:space="preserve"> </w:t>
      </w:r>
      <w:proofErr w:type="spellStart"/>
      <w:r w:rsidRPr="004A10C1">
        <w:rPr>
          <w:bCs/>
          <w:szCs w:val="24"/>
        </w:rPr>
        <w:t>concepts</w:t>
      </w:r>
      <w:proofErr w:type="spellEnd"/>
      <w:r w:rsidRPr="004A10C1">
        <w:rPr>
          <w:bCs/>
          <w:szCs w:val="24"/>
        </w:rPr>
        <w:t>“ metodą.</w:t>
      </w:r>
    </w:p>
    <w:p w14:paraId="64AD0FA7" w14:textId="77777777" w:rsidR="007A32DA" w:rsidRPr="004A10C1" w:rsidRDefault="007A32DA" w:rsidP="007A32DA">
      <w:pPr>
        <w:pStyle w:val="ListParagraph"/>
        <w:numPr>
          <w:ilvl w:val="0"/>
          <w:numId w:val="10"/>
        </w:numPr>
        <w:jc w:val="both"/>
        <w:rPr>
          <w:bCs/>
          <w:szCs w:val="24"/>
        </w:rPr>
      </w:pPr>
      <w:r w:rsidRPr="004A10C1">
        <w:rPr>
          <w:bCs/>
          <w:szCs w:val="24"/>
        </w:rPr>
        <w:t>„</w:t>
      </w:r>
      <w:proofErr w:type="spellStart"/>
      <w:r w:rsidRPr="004A10C1">
        <w:rPr>
          <w:bCs/>
          <w:szCs w:val="24"/>
        </w:rPr>
        <w:t>Zero</w:t>
      </w:r>
      <w:proofErr w:type="spellEnd"/>
      <w:r w:rsidRPr="004A10C1">
        <w:rPr>
          <w:bCs/>
          <w:szCs w:val="24"/>
        </w:rPr>
        <w:t xml:space="preserve"> </w:t>
      </w:r>
      <w:proofErr w:type="spellStart"/>
      <w:r w:rsidRPr="004A10C1">
        <w:rPr>
          <w:bCs/>
          <w:szCs w:val="24"/>
        </w:rPr>
        <w:t>bone</w:t>
      </w:r>
      <w:proofErr w:type="spellEnd"/>
      <w:r w:rsidRPr="004A10C1">
        <w:rPr>
          <w:bCs/>
          <w:szCs w:val="24"/>
        </w:rPr>
        <w:t xml:space="preserve"> </w:t>
      </w:r>
      <w:proofErr w:type="spellStart"/>
      <w:r w:rsidRPr="004A10C1">
        <w:rPr>
          <w:bCs/>
          <w:szCs w:val="24"/>
        </w:rPr>
        <w:t>loss</w:t>
      </w:r>
      <w:proofErr w:type="spellEnd"/>
      <w:r w:rsidRPr="004A10C1">
        <w:rPr>
          <w:bCs/>
          <w:szCs w:val="24"/>
        </w:rPr>
        <w:t xml:space="preserve"> </w:t>
      </w:r>
      <w:proofErr w:type="spellStart"/>
      <w:r w:rsidRPr="004A10C1">
        <w:rPr>
          <w:bCs/>
          <w:szCs w:val="24"/>
        </w:rPr>
        <w:t>concepts</w:t>
      </w:r>
      <w:proofErr w:type="spellEnd"/>
      <w:r w:rsidRPr="004A10C1">
        <w:rPr>
          <w:bCs/>
          <w:szCs w:val="24"/>
        </w:rPr>
        <w:t xml:space="preserve">“ metodika. Dalyviams turi būti pademonstruojama, kaip </w:t>
      </w:r>
      <w:proofErr w:type="spellStart"/>
      <w:r w:rsidRPr="004A10C1">
        <w:rPr>
          <w:bCs/>
          <w:szCs w:val="24"/>
        </w:rPr>
        <w:t>pažingsniui</w:t>
      </w:r>
      <w:proofErr w:type="spellEnd"/>
      <w:r w:rsidRPr="004A10C1">
        <w:rPr>
          <w:bCs/>
          <w:szCs w:val="24"/>
        </w:rPr>
        <w:t xml:space="preserve"> taikyti šį metodą praktikoje. Kokios vietos yra ypatingai svarbios ir į ką labiausiai reikėtų atkreipti dėmesį protezuojant ir gaminant protezus ant implantų.  </w:t>
      </w:r>
    </w:p>
    <w:p w14:paraId="5E3E6D81" w14:textId="02652DBE" w:rsidR="007A32DA" w:rsidRPr="004A10C1" w:rsidRDefault="007A32DA" w:rsidP="007A32DA">
      <w:pPr>
        <w:pStyle w:val="ListParagraph"/>
        <w:numPr>
          <w:ilvl w:val="0"/>
          <w:numId w:val="10"/>
        </w:numPr>
        <w:jc w:val="both"/>
        <w:rPr>
          <w:szCs w:val="24"/>
        </w:rPr>
      </w:pPr>
      <w:r w:rsidRPr="004A10C1">
        <w:rPr>
          <w:bCs/>
          <w:szCs w:val="24"/>
        </w:rPr>
        <w:t>„</w:t>
      </w:r>
      <w:proofErr w:type="spellStart"/>
      <w:r w:rsidRPr="004A10C1">
        <w:rPr>
          <w:bCs/>
          <w:szCs w:val="24"/>
        </w:rPr>
        <w:t>Zero</w:t>
      </w:r>
      <w:proofErr w:type="spellEnd"/>
      <w:r w:rsidRPr="004A10C1">
        <w:rPr>
          <w:bCs/>
          <w:szCs w:val="24"/>
        </w:rPr>
        <w:t xml:space="preserve"> </w:t>
      </w:r>
      <w:proofErr w:type="spellStart"/>
      <w:r w:rsidRPr="004A10C1">
        <w:rPr>
          <w:bCs/>
          <w:szCs w:val="24"/>
        </w:rPr>
        <w:t>bone</w:t>
      </w:r>
      <w:proofErr w:type="spellEnd"/>
      <w:r w:rsidRPr="004A10C1">
        <w:rPr>
          <w:bCs/>
          <w:szCs w:val="24"/>
        </w:rPr>
        <w:t xml:space="preserve"> </w:t>
      </w:r>
      <w:proofErr w:type="spellStart"/>
      <w:r w:rsidRPr="004A10C1">
        <w:rPr>
          <w:bCs/>
          <w:szCs w:val="24"/>
        </w:rPr>
        <w:t>loss</w:t>
      </w:r>
      <w:proofErr w:type="spellEnd"/>
      <w:r w:rsidRPr="004A10C1">
        <w:rPr>
          <w:bCs/>
          <w:szCs w:val="24"/>
        </w:rPr>
        <w:t xml:space="preserve"> </w:t>
      </w:r>
      <w:proofErr w:type="spellStart"/>
      <w:r w:rsidRPr="004A10C1">
        <w:rPr>
          <w:bCs/>
          <w:szCs w:val="24"/>
        </w:rPr>
        <w:t>concepts</w:t>
      </w:r>
      <w:proofErr w:type="spellEnd"/>
      <w:r w:rsidRPr="004A10C1">
        <w:rPr>
          <w:bCs/>
          <w:szCs w:val="24"/>
        </w:rPr>
        <w:t>“ klinikinių atvejų analizė. Dalyviams turi būti pademonstruojami</w:t>
      </w:r>
      <w:r w:rsidRPr="004A10C1">
        <w:rPr>
          <w:szCs w:val="24"/>
        </w:rPr>
        <w:t xml:space="preserve"> klinikiniai atvejai, atliekant palyginamąją analiz</w:t>
      </w:r>
      <w:r w:rsidR="008C6918">
        <w:rPr>
          <w:szCs w:val="24"/>
        </w:rPr>
        <w:t>ę</w:t>
      </w:r>
      <w:r w:rsidRPr="004A10C1">
        <w:rPr>
          <w:szCs w:val="24"/>
        </w:rPr>
        <w:t>, kaip ak</w:t>
      </w:r>
      <w:r w:rsidR="000A7CA9">
        <w:rPr>
          <w:szCs w:val="24"/>
        </w:rPr>
        <w:t>i</w:t>
      </w:r>
      <w:r w:rsidRPr="004A10C1">
        <w:rPr>
          <w:szCs w:val="24"/>
        </w:rPr>
        <w:t xml:space="preserve">vaizdžiai protezavimo rezultatas yra ženkliai geresnis, didesnė </w:t>
      </w:r>
      <w:proofErr w:type="spellStart"/>
      <w:r w:rsidRPr="004A10C1">
        <w:rPr>
          <w:szCs w:val="24"/>
        </w:rPr>
        <w:t>biointegracija</w:t>
      </w:r>
      <w:proofErr w:type="spellEnd"/>
      <w:r w:rsidRPr="004A10C1">
        <w:rPr>
          <w:szCs w:val="24"/>
        </w:rPr>
        <w:t>, aukštesnė estetinė integracija, protezo panašumas į natūralų dantį, naudojant  „</w:t>
      </w:r>
      <w:proofErr w:type="spellStart"/>
      <w:r w:rsidR="000A7CA9">
        <w:rPr>
          <w:szCs w:val="24"/>
        </w:rPr>
        <w:t>Z</w:t>
      </w:r>
      <w:r w:rsidRPr="004A10C1">
        <w:rPr>
          <w:szCs w:val="24"/>
        </w:rPr>
        <w:t>ero</w:t>
      </w:r>
      <w:proofErr w:type="spellEnd"/>
      <w:r w:rsidRPr="004A10C1">
        <w:rPr>
          <w:szCs w:val="24"/>
        </w:rPr>
        <w:t xml:space="preserve"> </w:t>
      </w:r>
      <w:proofErr w:type="spellStart"/>
      <w:r w:rsidRPr="004A10C1">
        <w:rPr>
          <w:szCs w:val="24"/>
        </w:rPr>
        <w:t>bone</w:t>
      </w:r>
      <w:proofErr w:type="spellEnd"/>
      <w:r w:rsidRPr="004A10C1">
        <w:rPr>
          <w:szCs w:val="24"/>
        </w:rPr>
        <w:t xml:space="preserve"> </w:t>
      </w:r>
      <w:proofErr w:type="spellStart"/>
      <w:r w:rsidRPr="004A10C1">
        <w:rPr>
          <w:szCs w:val="24"/>
        </w:rPr>
        <w:t>loss</w:t>
      </w:r>
      <w:proofErr w:type="spellEnd"/>
      <w:r w:rsidRPr="004A10C1">
        <w:rPr>
          <w:szCs w:val="24"/>
        </w:rPr>
        <w:t xml:space="preserve"> </w:t>
      </w:r>
      <w:proofErr w:type="spellStart"/>
      <w:r w:rsidRPr="004A10C1">
        <w:rPr>
          <w:szCs w:val="24"/>
        </w:rPr>
        <w:t>concepts</w:t>
      </w:r>
      <w:proofErr w:type="spellEnd"/>
      <w:r w:rsidRPr="004A10C1">
        <w:rPr>
          <w:szCs w:val="24"/>
        </w:rPr>
        <w:t xml:space="preserve">“. </w:t>
      </w:r>
    </w:p>
    <w:p w14:paraId="1BFBE706" w14:textId="77777777" w:rsidR="007A32DA" w:rsidRPr="004A10C1" w:rsidRDefault="007A32DA" w:rsidP="007A32DA">
      <w:pPr>
        <w:jc w:val="both"/>
      </w:pPr>
    </w:p>
    <w:p w14:paraId="29DAA002" w14:textId="77777777" w:rsidR="007A32DA" w:rsidRPr="004A10C1" w:rsidRDefault="007A32DA" w:rsidP="007A32DA">
      <w:pPr>
        <w:jc w:val="both"/>
      </w:pPr>
      <w:r w:rsidRPr="004A10C1">
        <w:t xml:space="preserve">5. ANTERIOR sluoksnis po sluoksnio. </w:t>
      </w:r>
      <w:r w:rsidRPr="004A10C1">
        <w:rPr>
          <w:bCs/>
        </w:rPr>
        <w:t xml:space="preserve">Dantų protezavimas cirkonio keramikos vainikėliais priekinių dantų srityje. </w:t>
      </w:r>
      <w:r w:rsidRPr="004A10C1">
        <w:t>Mokymo trukmė  36 val.</w:t>
      </w:r>
    </w:p>
    <w:p w14:paraId="43392380" w14:textId="77777777" w:rsidR="007A32DA" w:rsidRPr="004A10C1" w:rsidRDefault="007A32DA" w:rsidP="007A32DA">
      <w:pPr>
        <w:jc w:val="both"/>
        <w:rPr>
          <w:bCs/>
        </w:rPr>
      </w:pPr>
      <w:r w:rsidRPr="004A10C1">
        <w:rPr>
          <w:bCs/>
        </w:rPr>
        <w:t>Modulio mokymo metu turi būti nagrinėjamos temos:</w:t>
      </w:r>
    </w:p>
    <w:p w14:paraId="0213B6E0" w14:textId="3E73F816" w:rsidR="007A32DA" w:rsidRPr="004A10C1" w:rsidRDefault="007A32DA" w:rsidP="007D5C52">
      <w:pPr>
        <w:pStyle w:val="ListParagraph"/>
        <w:numPr>
          <w:ilvl w:val="0"/>
          <w:numId w:val="11"/>
        </w:numPr>
        <w:jc w:val="both"/>
        <w:rPr>
          <w:bCs/>
          <w:szCs w:val="24"/>
        </w:rPr>
      </w:pPr>
      <w:r w:rsidRPr="004A10C1">
        <w:rPr>
          <w:bCs/>
          <w:szCs w:val="24"/>
        </w:rPr>
        <w:t>Darbo planavimas, komunikacija, pasiruošimas protezavimui. Mokymų metu dalyviams turi būti pristatyti protezavimo gydymo planų sudarymo metodai, turi būti palyginami vertikalios ir horizontalios komunikacijos skirtumai ir horizontalios komunikacijos tarp paciento, gydytojo ir dantų techniko pranašumai. Turi būti pateiktos gerosios praktikos, kaip buvo realizuojami atvejai ir kaip pavyko pasiekti aukštus protezavimo kokybės rezultatus dėl odontologinio gydymo plano tinkamo metodo pasirinkimo, taikant horizontaliąją komunikaciją tarp paciento gydytojo ir dantų techniko.</w:t>
      </w:r>
    </w:p>
    <w:p w14:paraId="495B6CE4" w14:textId="6D5E8B4E" w:rsidR="007A32DA" w:rsidRPr="004A10C1" w:rsidRDefault="007A32DA" w:rsidP="007D5C52">
      <w:pPr>
        <w:pStyle w:val="ListParagraph"/>
        <w:numPr>
          <w:ilvl w:val="0"/>
          <w:numId w:val="11"/>
        </w:numPr>
        <w:jc w:val="both"/>
        <w:rPr>
          <w:bCs/>
          <w:szCs w:val="24"/>
        </w:rPr>
      </w:pPr>
      <w:r w:rsidRPr="004A10C1">
        <w:rPr>
          <w:bCs/>
          <w:szCs w:val="24"/>
        </w:rPr>
        <w:t xml:space="preserve"> Danties morfologija, anatomija, tekstūra, danties spalva, danties spalvos nustatymas burnoje, </w:t>
      </w:r>
      <w:proofErr w:type="spellStart"/>
      <w:r w:rsidRPr="004A10C1">
        <w:rPr>
          <w:bCs/>
          <w:szCs w:val="24"/>
        </w:rPr>
        <w:t>kulčių</w:t>
      </w:r>
      <w:proofErr w:type="spellEnd"/>
      <w:r w:rsidRPr="004A10C1">
        <w:rPr>
          <w:bCs/>
          <w:szCs w:val="24"/>
        </w:rPr>
        <w:t xml:space="preserve"> spalva, cirkonio oksido karkasai. Mokymų metu dalyviams turi būti pateiktos teorinės žinios apie dantų morfologiją, anatomiją, tekstūrą, danties spalvą. Praktikoje turi būti pademonstruota ir dalyviai patys turi išband</w:t>
      </w:r>
      <w:r w:rsidR="006432B2">
        <w:rPr>
          <w:bCs/>
          <w:szCs w:val="24"/>
        </w:rPr>
        <w:t>yti</w:t>
      </w:r>
      <w:r w:rsidRPr="004A10C1">
        <w:rPr>
          <w:bCs/>
          <w:szCs w:val="24"/>
        </w:rPr>
        <w:t xml:space="preserve">, kaip šie elementai įtakoja vienas kitą ir galutinį rezultatą, pvz., kad danties spalvą tiesiogiai įtakoja forma, arba per spalvą galima imituoti formos pasikeitimą ir t.t. Turi būti pristatyti skirtingi meistrų metodai danties bei </w:t>
      </w:r>
      <w:proofErr w:type="spellStart"/>
      <w:r w:rsidRPr="004A10C1">
        <w:rPr>
          <w:bCs/>
          <w:szCs w:val="24"/>
        </w:rPr>
        <w:t>kulčių</w:t>
      </w:r>
      <w:proofErr w:type="spellEnd"/>
      <w:r w:rsidRPr="004A10C1">
        <w:rPr>
          <w:bCs/>
          <w:szCs w:val="24"/>
        </w:rPr>
        <w:t xml:space="preserve"> spalvai nustatyti klinikoje ir būdai, kaip ją perduoti į laboratoriją. Praktiškai turi būti pademonstruota ir dalyviai patys turi išbandyti šių metodų skirtumus ir  įvertinti kokiu atveju, kokį metodą naudoti. Turi būti pristatytos skirtingų cirkonio oksido karkasų fizikinės ir spalvos savyb</w:t>
      </w:r>
      <w:r w:rsidR="006432B2">
        <w:rPr>
          <w:bCs/>
          <w:szCs w:val="24"/>
        </w:rPr>
        <w:t>ė</w:t>
      </w:r>
      <w:r w:rsidRPr="004A10C1">
        <w:rPr>
          <w:bCs/>
          <w:szCs w:val="24"/>
        </w:rPr>
        <w:t>s. Pademonstruoti, kaip karkasai įtakoja restauracijos kokybę.</w:t>
      </w:r>
    </w:p>
    <w:p w14:paraId="536D458A" w14:textId="5002076B" w:rsidR="007A32DA" w:rsidRPr="004A10C1" w:rsidRDefault="007A32DA" w:rsidP="007D5C52">
      <w:pPr>
        <w:pStyle w:val="ListParagraph"/>
        <w:numPr>
          <w:ilvl w:val="0"/>
          <w:numId w:val="11"/>
        </w:numPr>
        <w:jc w:val="both"/>
        <w:rPr>
          <w:bCs/>
          <w:szCs w:val="24"/>
        </w:rPr>
      </w:pPr>
      <w:r w:rsidRPr="004A10C1">
        <w:rPr>
          <w:bCs/>
          <w:szCs w:val="24"/>
        </w:rPr>
        <w:t>Keramikos sluoksniavimo schemos, keraminių masių savybės, danties vidinių struktūrų atkūrimas keramikoje. Mokymų metu dalyviams turi būti pristatytos keramikos masių fizikinės bei optinės savybės. Turi būti pateiktos skirtingų klinikinių atvejų sluoksniavimo schemos. Remiantis keramikos fizikinėmis ir optinėmis savybėmis, turi būti pristatytos danties vidinių struktūrų atkūrimo schemos. Lektorius turi praktiškai pademonstruoti, o  dalyviai patys turi sluoksniuodami patikrinti teorinę informaciją praktikoje.</w:t>
      </w:r>
    </w:p>
    <w:p w14:paraId="2211A064" w14:textId="78E37C78" w:rsidR="007A32DA" w:rsidRPr="004A10C1" w:rsidRDefault="007A32DA" w:rsidP="007D5C52">
      <w:pPr>
        <w:pStyle w:val="ListParagraph"/>
        <w:numPr>
          <w:ilvl w:val="0"/>
          <w:numId w:val="12"/>
        </w:numPr>
        <w:jc w:val="both"/>
        <w:rPr>
          <w:szCs w:val="24"/>
        </w:rPr>
      </w:pPr>
      <w:r w:rsidRPr="004A10C1">
        <w:rPr>
          <w:bCs/>
          <w:szCs w:val="24"/>
        </w:rPr>
        <w:t>Keramikos sluoksniavimas, danties morfologijos, spalvos ir tekstūros atkūrimas keramikoje. Mokymų metu daly</w:t>
      </w:r>
      <w:r w:rsidRPr="004A10C1">
        <w:rPr>
          <w:szCs w:val="24"/>
        </w:rPr>
        <w:t>viams turi būti pademonstruota keramikos masių fizikinių bei optinių savybių įtaka, atkuriant danties morfologiją, spalvą ir tekstūrą. Lektorius turi tai pademonstruoti, o dalyviai patys išbandyti sluoksniuojant klinikinį atvejį.</w:t>
      </w:r>
    </w:p>
    <w:p w14:paraId="1942ED54" w14:textId="77777777" w:rsidR="007A32DA" w:rsidRPr="004A10C1" w:rsidRDefault="007A32DA" w:rsidP="007A32DA">
      <w:pPr>
        <w:jc w:val="both"/>
        <w:rPr>
          <w:bCs/>
        </w:rPr>
      </w:pPr>
      <w:r w:rsidRPr="004A10C1">
        <w:tab/>
        <w:t xml:space="preserve"> </w:t>
      </w:r>
    </w:p>
    <w:p w14:paraId="3797708E" w14:textId="77777777" w:rsidR="007A32DA" w:rsidRPr="000A7CA9" w:rsidRDefault="007A32DA" w:rsidP="007A32DA">
      <w:pPr>
        <w:pStyle w:val="BodyText"/>
        <w:spacing w:after="0"/>
        <w:jc w:val="both"/>
        <w:rPr>
          <w:rFonts w:ascii="Times New Roman" w:hAnsi="Times New Roman"/>
          <w:sz w:val="24"/>
          <w:szCs w:val="24"/>
          <w:lang w:val="lt-LT"/>
        </w:rPr>
      </w:pPr>
      <w:r w:rsidRPr="000A7CA9">
        <w:rPr>
          <w:rFonts w:ascii="Times New Roman" w:hAnsi="Times New Roman"/>
          <w:sz w:val="24"/>
          <w:szCs w:val="24"/>
          <w:lang w:val="lt-LT"/>
        </w:rPr>
        <w:lastRenderedPageBreak/>
        <w:t>Planuojamas dalyvių skaičius – 35 dantų technikai. Mokymai turi būti organizuojami darbo dienomis darbo valandomis. Mokymai turi būti organizuojami:</w:t>
      </w:r>
    </w:p>
    <w:p w14:paraId="47C5C48A" w14:textId="4E31BB02" w:rsidR="007A32DA" w:rsidRPr="000A7CA9" w:rsidRDefault="007A32DA" w:rsidP="007A32DA">
      <w:pPr>
        <w:pStyle w:val="BodyText"/>
        <w:spacing w:after="0"/>
        <w:jc w:val="both"/>
        <w:rPr>
          <w:rFonts w:ascii="Times New Roman" w:hAnsi="Times New Roman"/>
          <w:sz w:val="24"/>
          <w:szCs w:val="24"/>
          <w:lang w:val="lt-LT"/>
        </w:rPr>
      </w:pPr>
      <w:r w:rsidRPr="000A7CA9">
        <w:rPr>
          <w:rFonts w:ascii="Times New Roman" w:hAnsi="Times New Roman"/>
          <w:sz w:val="24"/>
          <w:szCs w:val="24"/>
          <w:lang w:val="lt-LT"/>
        </w:rPr>
        <w:t>1 Modulis. Mokymo trukmė 18 val</w:t>
      </w:r>
      <w:r w:rsidR="006432B2">
        <w:rPr>
          <w:rFonts w:ascii="Times New Roman" w:hAnsi="Times New Roman"/>
          <w:sz w:val="24"/>
          <w:szCs w:val="24"/>
          <w:lang w:val="lt-LT"/>
        </w:rPr>
        <w:t>.</w:t>
      </w:r>
      <w:r w:rsidRPr="000A7CA9">
        <w:rPr>
          <w:rFonts w:ascii="Times New Roman" w:hAnsi="Times New Roman"/>
          <w:sz w:val="24"/>
          <w:szCs w:val="24"/>
          <w:lang w:val="lt-LT"/>
        </w:rPr>
        <w:t xml:space="preserve">, iš jų 9 val. </w:t>
      </w:r>
      <w:r w:rsidR="006432B2">
        <w:rPr>
          <w:rFonts w:ascii="Times New Roman" w:hAnsi="Times New Roman"/>
          <w:sz w:val="24"/>
          <w:szCs w:val="24"/>
          <w:lang w:val="lt-LT"/>
        </w:rPr>
        <w:t>m</w:t>
      </w:r>
      <w:r w:rsidRPr="000A7CA9">
        <w:rPr>
          <w:rFonts w:ascii="Times New Roman" w:hAnsi="Times New Roman"/>
          <w:sz w:val="24"/>
          <w:szCs w:val="24"/>
          <w:lang w:val="lt-LT"/>
        </w:rPr>
        <w:t>okymai pravedami konferencijų salėje visiems 35 dalyviams, numatant galimybę dalyviams sėdėti 2 metrų atstumu, 9 val. per internetinę platformą ZOOM</w:t>
      </w:r>
      <w:r w:rsidR="00530506">
        <w:rPr>
          <w:rFonts w:ascii="Times New Roman" w:hAnsi="Times New Roman"/>
          <w:sz w:val="24"/>
          <w:szCs w:val="24"/>
          <w:lang w:val="lt-LT"/>
        </w:rPr>
        <w:t xml:space="preserve"> </w:t>
      </w:r>
      <w:r w:rsidR="00530506">
        <w:rPr>
          <w:rFonts w:ascii="Times New Roman" w:hAnsi="Times New Roman"/>
          <w:sz w:val="24"/>
          <w:szCs w:val="24"/>
        </w:rPr>
        <w:t>arba lygiavertę platformą</w:t>
      </w:r>
      <w:r w:rsidRPr="000A7CA9">
        <w:rPr>
          <w:rFonts w:ascii="Times New Roman" w:hAnsi="Times New Roman"/>
          <w:sz w:val="24"/>
          <w:szCs w:val="24"/>
          <w:lang w:val="lt-LT"/>
        </w:rPr>
        <w:t xml:space="preserve"> visiems 35 dalyviams vienu metu.</w:t>
      </w:r>
    </w:p>
    <w:p w14:paraId="0911AA84" w14:textId="07E24E43" w:rsidR="007A32DA" w:rsidRPr="000A7CA9" w:rsidRDefault="007A32DA" w:rsidP="007A32DA">
      <w:pPr>
        <w:pStyle w:val="BodyText"/>
        <w:spacing w:after="0"/>
        <w:jc w:val="both"/>
        <w:rPr>
          <w:rFonts w:ascii="Times New Roman" w:hAnsi="Times New Roman"/>
          <w:sz w:val="24"/>
          <w:szCs w:val="24"/>
          <w:lang w:val="lt-LT"/>
        </w:rPr>
      </w:pPr>
      <w:r w:rsidRPr="000A7CA9">
        <w:rPr>
          <w:rFonts w:ascii="Times New Roman" w:hAnsi="Times New Roman"/>
          <w:sz w:val="24"/>
          <w:szCs w:val="24"/>
          <w:lang w:val="lt-LT"/>
        </w:rPr>
        <w:t>2 Modulis. Mokymo trukmė 36 val., iš jų 18 val. mokymų turi būti pravedami dantų techniko laboratorijoje, dalyvius paskirstant į 3 grupes. Kiekvienai grupei mokymai pravedami atskirai, kitas 18 val. mokymai pravedami per internetinę platformą ZOOM</w:t>
      </w:r>
      <w:r w:rsidR="00530506">
        <w:rPr>
          <w:rFonts w:ascii="Times New Roman" w:hAnsi="Times New Roman"/>
          <w:sz w:val="24"/>
          <w:szCs w:val="24"/>
          <w:lang w:val="lt-LT"/>
        </w:rPr>
        <w:t xml:space="preserve"> </w:t>
      </w:r>
      <w:r w:rsidR="00530506">
        <w:rPr>
          <w:rFonts w:ascii="Times New Roman" w:hAnsi="Times New Roman"/>
          <w:sz w:val="24"/>
          <w:szCs w:val="24"/>
        </w:rPr>
        <w:t>arba lygiavertę platformą</w:t>
      </w:r>
      <w:r w:rsidRPr="000A7CA9">
        <w:rPr>
          <w:rFonts w:ascii="Times New Roman" w:hAnsi="Times New Roman"/>
          <w:sz w:val="24"/>
          <w:szCs w:val="24"/>
          <w:lang w:val="lt-LT"/>
        </w:rPr>
        <w:t xml:space="preserve"> visiems 35 dalyviams vienu metu.</w:t>
      </w:r>
    </w:p>
    <w:p w14:paraId="05C74F44" w14:textId="0FE102BC" w:rsidR="007A32DA" w:rsidRPr="000A7CA9" w:rsidRDefault="007A32DA" w:rsidP="007A32DA">
      <w:pPr>
        <w:pStyle w:val="BodyText"/>
        <w:spacing w:after="0"/>
        <w:jc w:val="both"/>
        <w:rPr>
          <w:rFonts w:ascii="Times New Roman" w:hAnsi="Times New Roman"/>
          <w:sz w:val="24"/>
          <w:szCs w:val="24"/>
          <w:lang w:val="lt-LT"/>
        </w:rPr>
      </w:pPr>
      <w:r w:rsidRPr="000A7CA9">
        <w:rPr>
          <w:rFonts w:ascii="Times New Roman" w:hAnsi="Times New Roman"/>
          <w:sz w:val="24"/>
          <w:szCs w:val="24"/>
          <w:lang w:val="lt-LT"/>
        </w:rPr>
        <w:t xml:space="preserve">3 Modulis. Mokymo trukmė 36 val., iš jų 18 val. mokymų turi būti pravedami dantų techniko laboratorijoje, dalyvius paskirstant į 3 grupes. Kiekvienai grupei mokymai pravedami atskirai, kitas 18 val. mokymai pravedami per internetinę platformą ZOOM </w:t>
      </w:r>
      <w:r w:rsidR="00530506">
        <w:rPr>
          <w:rFonts w:ascii="Times New Roman" w:hAnsi="Times New Roman"/>
          <w:sz w:val="24"/>
          <w:szCs w:val="24"/>
        </w:rPr>
        <w:t xml:space="preserve">arba lygiavertę platformą </w:t>
      </w:r>
      <w:r w:rsidRPr="000A7CA9">
        <w:rPr>
          <w:rFonts w:ascii="Times New Roman" w:hAnsi="Times New Roman"/>
          <w:sz w:val="24"/>
          <w:szCs w:val="24"/>
          <w:lang w:val="lt-LT"/>
        </w:rPr>
        <w:t>visiems 35 dalyviams vienu metu.</w:t>
      </w:r>
    </w:p>
    <w:p w14:paraId="4A3897DA" w14:textId="7292247B" w:rsidR="007A32DA" w:rsidRPr="000A7CA9" w:rsidRDefault="007A32DA" w:rsidP="007A32DA">
      <w:pPr>
        <w:pStyle w:val="BodyText"/>
        <w:spacing w:after="0"/>
        <w:jc w:val="both"/>
        <w:rPr>
          <w:rFonts w:ascii="Times New Roman" w:hAnsi="Times New Roman"/>
          <w:sz w:val="24"/>
          <w:szCs w:val="24"/>
          <w:lang w:val="lt-LT"/>
        </w:rPr>
      </w:pPr>
      <w:r w:rsidRPr="000A7CA9">
        <w:rPr>
          <w:rFonts w:ascii="Times New Roman" w:hAnsi="Times New Roman"/>
          <w:sz w:val="24"/>
          <w:szCs w:val="24"/>
          <w:lang w:val="lt-LT"/>
        </w:rPr>
        <w:t>4. Modulis. Mokymo trukmė 18 val</w:t>
      </w:r>
      <w:r w:rsidR="00D07F2D">
        <w:rPr>
          <w:rFonts w:ascii="Times New Roman" w:hAnsi="Times New Roman"/>
          <w:sz w:val="24"/>
          <w:szCs w:val="24"/>
          <w:lang w:val="lt-LT"/>
        </w:rPr>
        <w:t>.</w:t>
      </w:r>
      <w:r w:rsidRPr="000A7CA9">
        <w:rPr>
          <w:rFonts w:ascii="Times New Roman" w:hAnsi="Times New Roman"/>
          <w:sz w:val="24"/>
          <w:szCs w:val="24"/>
          <w:lang w:val="lt-LT"/>
        </w:rPr>
        <w:t xml:space="preserve">, iš jų 9 val. </w:t>
      </w:r>
      <w:r w:rsidR="00D07F2D">
        <w:rPr>
          <w:rFonts w:ascii="Times New Roman" w:hAnsi="Times New Roman"/>
          <w:sz w:val="24"/>
          <w:szCs w:val="24"/>
          <w:lang w:val="lt-LT"/>
        </w:rPr>
        <w:t>m</w:t>
      </w:r>
      <w:r w:rsidRPr="000A7CA9">
        <w:rPr>
          <w:rFonts w:ascii="Times New Roman" w:hAnsi="Times New Roman"/>
          <w:sz w:val="24"/>
          <w:szCs w:val="24"/>
          <w:lang w:val="lt-LT"/>
        </w:rPr>
        <w:t xml:space="preserve">okymai pravedami konferencijų salėje visiems 35 dalyviams, numatant galimybę dalyviams sėdėti 2 metrų atstumu, 9 val. per internetinę platformą ZOOM </w:t>
      </w:r>
      <w:r w:rsidR="00937CBA">
        <w:rPr>
          <w:rFonts w:ascii="Times New Roman" w:hAnsi="Times New Roman"/>
          <w:sz w:val="24"/>
          <w:szCs w:val="24"/>
        </w:rPr>
        <w:t xml:space="preserve">arba lygiavertę platformą </w:t>
      </w:r>
      <w:r w:rsidRPr="000A7CA9">
        <w:rPr>
          <w:rFonts w:ascii="Times New Roman" w:hAnsi="Times New Roman"/>
          <w:sz w:val="24"/>
          <w:szCs w:val="24"/>
          <w:lang w:val="lt-LT"/>
        </w:rPr>
        <w:t>visiems 35 dalyviams vienu metu.</w:t>
      </w:r>
    </w:p>
    <w:p w14:paraId="78267037" w14:textId="19E89580" w:rsidR="007A32DA" w:rsidRPr="000A7CA9" w:rsidRDefault="007A32DA" w:rsidP="007A32DA">
      <w:pPr>
        <w:pStyle w:val="BodyText"/>
        <w:spacing w:after="0"/>
        <w:jc w:val="both"/>
        <w:rPr>
          <w:rFonts w:ascii="Times New Roman" w:hAnsi="Times New Roman"/>
          <w:sz w:val="24"/>
          <w:szCs w:val="24"/>
          <w:lang w:val="lt-LT"/>
        </w:rPr>
      </w:pPr>
      <w:r w:rsidRPr="000A7CA9">
        <w:rPr>
          <w:rFonts w:ascii="Times New Roman" w:hAnsi="Times New Roman"/>
          <w:sz w:val="24"/>
          <w:szCs w:val="24"/>
          <w:lang w:val="lt-LT"/>
        </w:rPr>
        <w:t xml:space="preserve">5. Modulis. Mokymo trukmė 36 val., iš jų 18 val. mokymų turi būti pravedami dantų techniko laboratorijoje, dalyvius paskirstant į 3 grupes. Kiekvienai grupei mokymai pravedami atskirai, kitas 18 val. mokymai pravedami per internetinę platformą ZOOM </w:t>
      </w:r>
      <w:r w:rsidR="00937CBA">
        <w:rPr>
          <w:rFonts w:ascii="Times New Roman" w:hAnsi="Times New Roman"/>
          <w:sz w:val="24"/>
          <w:szCs w:val="24"/>
        </w:rPr>
        <w:t xml:space="preserve">arba lygiavertę platformą </w:t>
      </w:r>
      <w:r w:rsidRPr="000A7CA9">
        <w:rPr>
          <w:rFonts w:ascii="Times New Roman" w:hAnsi="Times New Roman"/>
          <w:sz w:val="24"/>
          <w:szCs w:val="24"/>
          <w:lang w:val="lt-LT"/>
        </w:rPr>
        <w:t>visiems 35 dalyviams vienu metu.</w:t>
      </w:r>
    </w:p>
    <w:p w14:paraId="75ABEF01" w14:textId="77777777" w:rsidR="007A32DA" w:rsidRPr="004A10C1" w:rsidRDefault="007A32DA" w:rsidP="007A32DA">
      <w:pPr>
        <w:pStyle w:val="BodyText"/>
        <w:spacing w:after="0"/>
        <w:jc w:val="both"/>
        <w:rPr>
          <w:lang w:val="lt-LT"/>
        </w:rPr>
      </w:pPr>
    </w:p>
    <w:p w14:paraId="5FFCF179" w14:textId="23516A5D" w:rsidR="007A32DA" w:rsidRPr="004A10C1" w:rsidRDefault="007A32DA" w:rsidP="007A32DA">
      <w:pPr>
        <w:ind w:firstLine="720"/>
        <w:jc w:val="both"/>
      </w:pPr>
      <w:r w:rsidRPr="004A10C1">
        <w:t xml:space="preserve">Tiekėjas turi užtikrinti mokymams reikalingus materialinius ir metodinius išteklius. Mokymosi vieta – dantų technikų laboratorija su dantų techniko laboratorijai būtina įranga (keramikos sluoksniavimui ant cirkonio oksido karkasų; dantų drožimui iš gipso) ir reikiamomis medžiagomis; monitorius arba projektorius, vykdant mokymus laboratorijoje, kiekvienam dalyviui turi būti numatyta asmeninė mokymosi vieta – ne mažiau kaip 12-ai dantų technikų vienu metu. </w:t>
      </w:r>
      <w:r w:rsidR="00937CBA">
        <w:t xml:space="preserve">Tiekėjas turi </w:t>
      </w:r>
      <w:r w:rsidRPr="004A10C1">
        <w:t>dalį mokymų organizuoti nuotoliniu būdu per ZOOM</w:t>
      </w:r>
      <w:r w:rsidR="00937CBA">
        <w:t xml:space="preserve"> </w:t>
      </w:r>
      <w:r w:rsidR="00937CBA">
        <w:rPr>
          <w:szCs w:val="24"/>
        </w:rPr>
        <w:t>arba lygiavertę platformą</w:t>
      </w:r>
      <w:r w:rsidRPr="004A10C1">
        <w:t xml:space="preserve">. Vykdant teorinius mokymus, kai mokymuose gali dalyvauti visi 35 dalyviai kartu, numatyti konferencijos salę, su galimybe susodinti dalyvius 2 m. atstumu. Konferencijų salėje turi būti monitorius arba projektorius, darbo vieta turi būti parengta lektoriui. Turi būti paruošta mokymų santrauka – skaidrės </w:t>
      </w:r>
      <w:proofErr w:type="spellStart"/>
      <w:r w:rsidRPr="004A10C1">
        <w:t>pdf</w:t>
      </w:r>
      <w:proofErr w:type="spellEnd"/>
      <w:r w:rsidRPr="004A10C1">
        <w:t xml:space="preserve"> formatu su nuorodomis į informacijos šaltinius. Tiekėjas baigęs išdėstyti teorinę mokymų dalį turi išduoti dalyviams tai patvirtinantį pažymėjimą</w:t>
      </w:r>
      <w:r w:rsidR="00D07F2D">
        <w:t>, paženklintą 2014–2020 m. ES fondų investicijų ženklu pagal patvirtintus reikalavimus</w:t>
      </w:r>
      <w:r w:rsidR="00D07F2D" w:rsidRPr="004A10C1">
        <w:t>.</w:t>
      </w:r>
      <w:r w:rsidRPr="004A10C1">
        <w:t xml:space="preserve"> Pasibaigus visai mokymo programai, tiekėjas turi dalyvauti mokymą baigusių dantų technikų vertinime: su Lietuvos Odontologų rūmais derinti klausimus, reikalingus vertinimui pagal mokymo temas, dalyvauti kompetencijų vertinimo komisijos darbe, pasirašyti ant išduotų kvalifikacijos tobulinimo baigimo pažymėjimų. </w:t>
      </w:r>
    </w:p>
    <w:p w14:paraId="05C88F65" w14:textId="77777777" w:rsidR="007A32DA" w:rsidRPr="004A10C1" w:rsidRDefault="007A32DA" w:rsidP="007A32DA">
      <w:pPr>
        <w:pStyle w:val="Header"/>
        <w:tabs>
          <w:tab w:val="clear" w:pos="4153"/>
          <w:tab w:val="clear" w:pos="8306"/>
        </w:tabs>
        <w:ind w:firstLine="426"/>
        <w:rPr>
          <w:i/>
        </w:rPr>
      </w:pPr>
    </w:p>
    <w:p w14:paraId="7A31C066" w14:textId="1465774F" w:rsidR="007A32DA" w:rsidRPr="000A7CA9" w:rsidRDefault="007A32DA" w:rsidP="000A7CA9">
      <w:pPr>
        <w:pStyle w:val="Heading2"/>
        <w:numPr>
          <w:ilvl w:val="0"/>
          <w:numId w:val="0"/>
        </w:numPr>
        <w:ind w:left="-11"/>
        <w:rPr>
          <w:iCs/>
          <w:szCs w:val="24"/>
        </w:rPr>
      </w:pPr>
      <w:r w:rsidRPr="000A7CA9">
        <w:rPr>
          <w:iCs/>
          <w:szCs w:val="24"/>
        </w:rPr>
        <w:t>Mokymo paslaugos turi būti suteiktos ne vėliau kaip  iki  2021 m</w:t>
      </w:r>
      <w:r w:rsidRPr="007D5C52">
        <w:rPr>
          <w:iCs/>
          <w:szCs w:val="24"/>
        </w:rPr>
        <w:t xml:space="preserve">. spalio </w:t>
      </w:r>
      <w:r w:rsidR="000A7CA9" w:rsidRPr="007D5C52">
        <w:rPr>
          <w:iCs/>
          <w:szCs w:val="24"/>
        </w:rPr>
        <w:t>30</w:t>
      </w:r>
      <w:r w:rsidRPr="007D5C52">
        <w:rPr>
          <w:iCs/>
          <w:szCs w:val="24"/>
        </w:rPr>
        <w:t xml:space="preserve"> d</w:t>
      </w:r>
      <w:r w:rsidRPr="000A7CA9">
        <w:rPr>
          <w:iCs/>
          <w:szCs w:val="24"/>
        </w:rPr>
        <w:t>. Mokymai turi būti vykdomi pagal mokymo grafiką, suderintą su Pirkimą vykdančia organizacij</w:t>
      </w:r>
      <w:r w:rsidR="00D07F2D">
        <w:rPr>
          <w:iCs/>
          <w:szCs w:val="24"/>
        </w:rPr>
        <w:t>a</w:t>
      </w:r>
      <w:r w:rsidRPr="000A7CA9">
        <w:rPr>
          <w:iCs/>
          <w:szCs w:val="24"/>
        </w:rPr>
        <w:t>. Paslaug</w:t>
      </w:r>
      <w:r w:rsidR="00D07F2D">
        <w:rPr>
          <w:iCs/>
          <w:szCs w:val="24"/>
        </w:rPr>
        <w:t>ų</w:t>
      </w:r>
      <w:r w:rsidRPr="000A7CA9">
        <w:rPr>
          <w:iCs/>
          <w:szCs w:val="24"/>
        </w:rPr>
        <w:t xml:space="preserve"> suteikimo vieta – Vilnius. </w:t>
      </w:r>
    </w:p>
    <w:p w14:paraId="61AEF76C" w14:textId="77777777" w:rsidR="007A32DA" w:rsidRPr="004A10C1" w:rsidRDefault="007A32DA" w:rsidP="007A32DA">
      <w:pPr>
        <w:jc w:val="both"/>
      </w:pPr>
    </w:p>
    <w:p w14:paraId="5C1140D5" w14:textId="77777777" w:rsidR="007A32DA" w:rsidRPr="00181D32" w:rsidRDefault="007A32DA" w:rsidP="007A32DA">
      <w:pPr>
        <w:rPr>
          <w:szCs w:val="24"/>
        </w:rPr>
      </w:pPr>
    </w:p>
    <w:sectPr w:rsidR="007A32DA" w:rsidRPr="00181D32" w:rsidSect="008C6918">
      <w:headerReference w:type="even" r:id="rId19"/>
      <w:headerReference w:type="default" r:id="rId20"/>
      <w:footerReference w:type="default" r:id="rId21"/>
      <w:headerReference w:type="first" r:id="rId22"/>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6BC5F" w14:textId="77777777" w:rsidR="00DC1A4F" w:rsidRDefault="00DC1A4F">
      <w:r>
        <w:separator/>
      </w:r>
    </w:p>
  </w:endnote>
  <w:endnote w:type="continuationSeparator" w:id="0">
    <w:p w14:paraId="18F58E4D" w14:textId="77777777" w:rsidR="00DC1A4F" w:rsidRDefault="00DC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08B81" w14:textId="77777777" w:rsidR="007A32DA" w:rsidRDefault="007A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E484A5" w14:textId="77777777" w:rsidR="007A32DA" w:rsidRDefault="007A3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F96B" w14:textId="77777777" w:rsidR="007A32DA" w:rsidRDefault="007A3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124510A" w14:textId="77777777" w:rsidR="007A32DA" w:rsidRDefault="007A32D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199F4" w14:textId="77777777" w:rsidR="007A32DA" w:rsidRDefault="007A3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4CDC022D" w14:textId="77777777" w:rsidR="007A32DA" w:rsidRDefault="007A3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59486" w14:textId="77777777" w:rsidR="00DC1A4F" w:rsidRDefault="00DC1A4F">
      <w:r>
        <w:separator/>
      </w:r>
    </w:p>
  </w:footnote>
  <w:footnote w:type="continuationSeparator" w:id="0">
    <w:p w14:paraId="62E949FD" w14:textId="77777777" w:rsidR="00DC1A4F" w:rsidRDefault="00DC1A4F">
      <w:r>
        <w:continuationSeparator/>
      </w:r>
    </w:p>
  </w:footnote>
  <w:footnote w:id="1">
    <w:p w14:paraId="23A13683" w14:textId="77777777" w:rsidR="007A32DA" w:rsidRPr="001B7483" w:rsidRDefault="007A32DA" w:rsidP="00264554">
      <w:pPr>
        <w:pStyle w:val="FootnoteText"/>
        <w:jc w:val="both"/>
      </w:pPr>
      <w:r w:rsidRPr="001B7483">
        <w:rPr>
          <w:rStyle w:val="FootnoteReference"/>
        </w:rPr>
        <w:footnoteRef/>
      </w:r>
      <w:r w:rsidRPr="001B7483">
        <w:t xml:space="preserve"> Neįvykus konkursui ir dėl to vykdant pakartotinį pirkimą, negali būti keičiamos esminės pirkimo sąlygos:</w:t>
      </w:r>
      <w:r>
        <w:t xml:space="preserve"> tiekėjų kvalifikaciniai reikalavimai,</w:t>
      </w:r>
      <w:r w:rsidRPr="001B7483">
        <w:t xml:space="preserve"> minimalūs techniniai ir (arba) funkciniai perkamų prekių</w:t>
      </w:r>
      <w:r>
        <w:t xml:space="preserve"> ir</w:t>
      </w:r>
      <w:r w:rsidRPr="001B7483">
        <w:t xml:space="preserve"> paslaugų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A33F0" w14:textId="77777777" w:rsidR="007A32DA" w:rsidRDefault="007A3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62C41" w14:textId="77777777" w:rsidR="007A32DA" w:rsidRPr="009969F3" w:rsidRDefault="007A32DA">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0271E" w14:textId="77777777" w:rsidR="007A32DA" w:rsidRDefault="007A32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C8472" w14:textId="77777777" w:rsidR="007A32DA" w:rsidRDefault="007A32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2EA2F" w14:textId="77777777" w:rsidR="007A32DA" w:rsidRDefault="007A32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DF882" w14:textId="77777777" w:rsidR="007A32DA" w:rsidRDefault="007A32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F4472" w14:textId="77777777" w:rsidR="007A32DA" w:rsidRDefault="007A32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AAB45" w14:textId="77777777" w:rsidR="007A32DA" w:rsidRDefault="007A32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D784" w14:textId="77777777" w:rsidR="007A32DA" w:rsidRDefault="007A3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A5936"/>
    <w:multiLevelType w:val="hybridMultilevel"/>
    <w:tmpl w:val="84DA02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A0CD7"/>
    <w:multiLevelType w:val="multilevel"/>
    <w:tmpl w:val="804E9AC8"/>
    <w:lvl w:ilvl="0">
      <w:start w:val="1"/>
      <w:numFmt w:val="decimal"/>
      <w:lvlText w:val="%1."/>
      <w:lvlJc w:val="left"/>
      <w:pPr>
        <w:ind w:left="1069" w:hanging="360"/>
      </w:pPr>
      <w:rPr>
        <w:rFonts w:hint="default"/>
      </w:rPr>
    </w:lvl>
    <w:lvl w:ilvl="1">
      <w:start w:val="1"/>
      <w:numFmt w:val="decimal"/>
      <w:isLgl/>
      <w:lvlText w:val="%1.%2."/>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AAE5DB0"/>
    <w:multiLevelType w:val="hybridMultilevel"/>
    <w:tmpl w:val="007E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75433"/>
    <w:multiLevelType w:val="hybridMultilevel"/>
    <w:tmpl w:val="8DC4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96708"/>
    <w:multiLevelType w:val="hybridMultilevel"/>
    <w:tmpl w:val="6D76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613DA"/>
    <w:multiLevelType w:val="multilevel"/>
    <w:tmpl w:val="83A24F3E"/>
    <w:lvl w:ilvl="0">
      <w:start w:val="14"/>
      <w:numFmt w:val="decimal"/>
      <w:lvlText w:val="%1"/>
      <w:lvlJc w:val="left"/>
      <w:pPr>
        <w:ind w:left="420" w:hanging="420"/>
      </w:pPr>
      <w:rPr>
        <w:rFonts w:hint="default"/>
      </w:rPr>
    </w:lvl>
    <w:lvl w:ilvl="1">
      <w:start w:val="4"/>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E454F17"/>
    <w:multiLevelType w:val="hybridMultilevel"/>
    <w:tmpl w:val="FC225D82"/>
    <w:lvl w:ilvl="0" w:tplc="7E527530">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3E90431"/>
    <w:multiLevelType w:val="hybridMultilevel"/>
    <w:tmpl w:val="6C905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C57A0"/>
    <w:multiLevelType w:val="hybridMultilevel"/>
    <w:tmpl w:val="D6481086"/>
    <w:lvl w:ilvl="0" w:tplc="D1A68E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330B04"/>
    <w:multiLevelType w:val="hybridMultilevel"/>
    <w:tmpl w:val="E9E21BA8"/>
    <w:lvl w:ilvl="0" w:tplc="6910F0DC">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021CB"/>
    <w:multiLevelType w:val="hybridMultilevel"/>
    <w:tmpl w:val="118A2A9A"/>
    <w:lvl w:ilvl="0" w:tplc="03AAFC70">
      <w:start w:val="1"/>
      <w:numFmt w:val="decimal"/>
      <w:lvlText w:val="%1."/>
      <w:lvlJc w:val="left"/>
      <w:pPr>
        <w:ind w:left="720" w:hanging="360"/>
      </w:pPr>
      <w:rPr>
        <w:rFonts w:ascii="Times New Roman" w:hAnsi="Times New Roman"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140F22"/>
    <w:multiLevelType w:val="hybridMultilevel"/>
    <w:tmpl w:val="5404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05C64"/>
    <w:multiLevelType w:val="hybridMultilevel"/>
    <w:tmpl w:val="0B44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74411"/>
    <w:multiLevelType w:val="hybridMultilevel"/>
    <w:tmpl w:val="183E5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26E9F"/>
    <w:multiLevelType w:val="hybridMultilevel"/>
    <w:tmpl w:val="2F2A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01974"/>
    <w:multiLevelType w:val="hybridMultilevel"/>
    <w:tmpl w:val="73AC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437"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9" w15:restartNumberingAfterBreak="0">
    <w:nsid w:val="7A97412B"/>
    <w:multiLevelType w:val="hybridMultilevel"/>
    <w:tmpl w:val="B494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4"/>
  </w:num>
  <w:num w:numId="4">
    <w:abstractNumId w:val="8"/>
  </w:num>
  <w:num w:numId="5">
    <w:abstractNumId w:val="10"/>
  </w:num>
  <w:num w:numId="6">
    <w:abstractNumId w:val="11"/>
  </w:num>
  <w:num w:numId="7">
    <w:abstractNumId w:val="5"/>
  </w:num>
  <w:num w:numId="8">
    <w:abstractNumId w:val="13"/>
  </w:num>
  <w:num w:numId="9">
    <w:abstractNumId w:val="3"/>
  </w:num>
  <w:num w:numId="10">
    <w:abstractNumId w:val="2"/>
  </w:num>
  <w:num w:numId="11">
    <w:abstractNumId w:val="14"/>
  </w:num>
  <w:num w:numId="12">
    <w:abstractNumId w:val="19"/>
  </w:num>
  <w:num w:numId="13">
    <w:abstractNumId w:val="15"/>
  </w:num>
  <w:num w:numId="14">
    <w:abstractNumId w:val="12"/>
  </w:num>
  <w:num w:numId="15">
    <w:abstractNumId w:val="17"/>
  </w:num>
  <w:num w:numId="16">
    <w:abstractNumId w:val="9"/>
  </w:num>
  <w:num w:numId="17">
    <w:abstractNumId w:val="0"/>
  </w:num>
  <w:num w:numId="18">
    <w:abstractNumId w:val="6"/>
  </w:num>
  <w:num w:numId="19">
    <w:abstractNumId w:val="1"/>
  </w:num>
  <w:num w:numId="2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25"/>
    <w:rsid w:val="0001085E"/>
    <w:rsid w:val="00012CB8"/>
    <w:rsid w:val="00013795"/>
    <w:rsid w:val="00016350"/>
    <w:rsid w:val="00017615"/>
    <w:rsid w:val="0002248C"/>
    <w:rsid w:val="000271E5"/>
    <w:rsid w:val="00033ED8"/>
    <w:rsid w:val="00034873"/>
    <w:rsid w:val="0003672C"/>
    <w:rsid w:val="0004458A"/>
    <w:rsid w:val="00053694"/>
    <w:rsid w:val="00066453"/>
    <w:rsid w:val="00070936"/>
    <w:rsid w:val="00075B20"/>
    <w:rsid w:val="00090DC6"/>
    <w:rsid w:val="000977E1"/>
    <w:rsid w:val="000A71A0"/>
    <w:rsid w:val="000A7CA9"/>
    <w:rsid w:val="000C100F"/>
    <w:rsid w:val="000D2147"/>
    <w:rsid w:val="000D4CC4"/>
    <w:rsid w:val="000D593C"/>
    <w:rsid w:val="000E0F75"/>
    <w:rsid w:val="000E18B3"/>
    <w:rsid w:val="000E41F4"/>
    <w:rsid w:val="000E5767"/>
    <w:rsid w:val="000E7734"/>
    <w:rsid w:val="000E7B94"/>
    <w:rsid w:val="000F4670"/>
    <w:rsid w:val="000F60E4"/>
    <w:rsid w:val="000F7ABA"/>
    <w:rsid w:val="0010626E"/>
    <w:rsid w:val="001077E4"/>
    <w:rsid w:val="00111570"/>
    <w:rsid w:val="0011241E"/>
    <w:rsid w:val="00114346"/>
    <w:rsid w:val="00126CD9"/>
    <w:rsid w:val="00131DFA"/>
    <w:rsid w:val="00132C5B"/>
    <w:rsid w:val="0014030B"/>
    <w:rsid w:val="0014108B"/>
    <w:rsid w:val="00142E9D"/>
    <w:rsid w:val="0016615E"/>
    <w:rsid w:val="00181111"/>
    <w:rsid w:val="0018124A"/>
    <w:rsid w:val="00181D32"/>
    <w:rsid w:val="00181E89"/>
    <w:rsid w:val="00183303"/>
    <w:rsid w:val="001841A8"/>
    <w:rsid w:val="001842DB"/>
    <w:rsid w:val="001902DD"/>
    <w:rsid w:val="001914B1"/>
    <w:rsid w:val="00192243"/>
    <w:rsid w:val="00195775"/>
    <w:rsid w:val="001979A7"/>
    <w:rsid w:val="001A2286"/>
    <w:rsid w:val="001B1A7F"/>
    <w:rsid w:val="001B1B5B"/>
    <w:rsid w:val="001B3525"/>
    <w:rsid w:val="001C79E1"/>
    <w:rsid w:val="001E3E02"/>
    <w:rsid w:val="001E7ECC"/>
    <w:rsid w:val="001F1D52"/>
    <w:rsid w:val="001F4031"/>
    <w:rsid w:val="001F4433"/>
    <w:rsid w:val="002024E9"/>
    <w:rsid w:val="00203550"/>
    <w:rsid w:val="00206C8C"/>
    <w:rsid w:val="00207E62"/>
    <w:rsid w:val="00222F29"/>
    <w:rsid w:val="002267C0"/>
    <w:rsid w:val="00230036"/>
    <w:rsid w:val="002309CD"/>
    <w:rsid w:val="00234623"/>
    <w:rsid w:val="00243EE4"/>
    <w:rsid w:val="00244583"/>
    <w:rsid w:val="00245B4F"/>
    <w:rsid w:val="0025143B"/>
    <w:rsid w:val="002559B4"/>
    <w:rsid w:val="00260D26"/>
    <w:rsid w:val="00264554"/>
    <w:rsid w:val="002654E4"/>
    <w:rsid w:val="00265BFE"/>
    <w:rsid w:val="00266E37"/>
    <w:rsid w:val="00267299"/>
    <w:rsid w:val="002701CE"/>
    <w:rsid w:val="002703F9"/>
    <w:rsid w:val="0027072D"/>
    <w:rsid w:val="00274A7B"/>
    <w:rsid w:val="002829DC"/>
    <w:rsid w:val="00282AE5"/>
    <w:rsid w:val="00286224"/>
    <w:rsid w:val="00292F7A"/>
    <w:rsid w:val="0029383E"/>
    <w:rsid w:val="002B1000"/>
    <w:rsid w:val="002B7002"/>
    <w:rsid w:val="002C3878"/>
    <w:rsid w:val="002C467E"/>
    <w:rsid w:val="002C4B57"/>
    <w:rsid w:val="002D0178"/>
    <w:rsid w:val="002D21F0"/>
    <w:rsid w:val="002D7902"/>
    <w:rsid w:val="002E54D0"/>
    <w:rsid w:val="002F10A4"/>
    <w:rsid w:val="002F5C6F"/>
    <w:rsid w:val="002F734B"/>
    <w:rsid w:val="003018A1"/>
    <w:rsid w:val="00304D07"/>
    <w:rsid w:val="00305C73"/>
    <w:rsid w:val="00306BA4"/>
    <w:rsid w:val="00306BFB"/>
    <w:rsid w:val="00312282"/>
    <w:rsid w:val="0031268D"/>
    <w:rsid w:val="0031425A"/>
    <w:rsid w:val="003150D7"/>
    <w:rsid w:val="003174F4"/>
    <w:rsid w:val="00320CA8"/>
    <w:rsid w:val="00342CE7"/>
    <w:rsid w:val="00347D90"/>
    <w:rsid w:val="003510C3"/>
    <w:rsid w:val="003527D8"/>
    <w:rsid w:val="003556AD"/>
    <w:rsid w:val="00357050"/>
    <w:rsid w:val="00362CA1"/>
    <w:rsid w:val="00380E4C"/>
    <w:rsid w:val="00385BA8"/>
    <w:rsid w:val="00394297"/>
    <w:rsid w:val="003948DE"/>
    <w:rsid w:val="00397980"/>
    <w:rsid w:val="003A08A5"/>
    <w:rsid w:val="003A41FA"/>
    <w:rsid w:val="003B08FF"/>
    <w:rsid w:val="003C68B4"/>
    <w:rsid w:val="003D30EC"/>
    <w:rsid w:val="003D444E"/>
    <w:rsid w:val="003D46DB"/>
    <w:rsid w:val="003E315A"/>
    <w:rsid w:val="003E3FFF"/>
    <w:rsid w:val="003E4498"/>
    <w:rsid w:val="003F6BC4"/>
    <w:rsid w:val="004010A5"/>
    <w:rsid w:val="0040376B"/>
    <w:rsid w:val="00411A87"/>
    <w:rsid w:val="004216E7"/>
    <w:rsid w:val="00421F39"/>
    <w:rsid w:val="0042459A"/>
    <w:rsid w:val="00424D67"/>
    <w:rsid w:val="00426661"/>
    <w:rsid w:val="00437322"/>
    <w:rsid w:val="00450EC4"/>
    <w:rsid w:val="00461AB4"/>
    <w:rsid w:val="00462E93"/>
    <w:rsid w:val="00465AF9"/>
    <w:rsid w:val="00474F6E"/>
    <w:rsid w:val="00475268"/>
    <w:rsid w:val="004758C6"/>
    <w:rsid w:val="0047736F"/>
    <w:rsid w:val="00481C02"/>
    <w:rsid w:val="00483859"/>
    <w:rsid w:val="0048589D"/>
    <w:rsid w:val="00486AA3"/>
    <w:rsid w:val="004901EE"/>
    <w:rsid w:val="00492D10"/>
    <w:rsid w:val="00496249"/>
    <w:rsid w:val="004968E6"/>
    <w:rsid w:val="004A6583"/>
    <w:rsid w:val="004A7012"/>
    <w:rsid w:val="004B0625"/>
    <w:rsid w:val="004B20C9"/>
    <w:rsid w:val="004B320A"/>
    <w:rsid w:val="004B661F"/>
    <w:rsid w:val="004C49BB"/>
    <w:rsid w:val="004D2BB9"/>
    <w:rsid w:val="004D5D42"/>
    <w:rsid w:val="004D5F29"/>
    <w:rsid w:val="004D7195"/>
    <w:rsid w:val="004E5AC2"/>
    <w:rsid w:val="0052187E"/>
    <w:rsid w:val="00525227"/>
    <w:rsid w:val="00530506"/>
    <w:rsid w:val="00530DE1"/>
    <w:rsid w:val="0053407F"/>
    <w:rsid w:val="0055267E"/>
    <w:rsid w:val="00555932"/>
    <w:rsid w:val="00564E77"/>
    <w:rsid w:val="00575827"/>
    <w:rsid w:val="00581BE3"/>
    <w:rsid w:val="00585E29"/>
    <w:rsid w:val="00591ABF"/>
    <w:rsid w:val="005A05F4"/>
    <w:rsid w:val="005A0EC3"/>
    <w:rsid w:val="005A4433"/>
    <w:rsid w:val="005A64EE"/>
    <w:rsid w:val="005A7A5E"/>
    <w:rsid w:val="005B14DC"/>
    <w:rsid w:val="005B2E90"/>
    <w:rsid w:val="005B6C42"/>
    <w:rsid w:val="005B6F12"/>
    <w:rsid w:val="005C2688"/>
    <w:rsid w:val="005D3027"/>
    <w:rsid w:val="005E113A"/>
    <w:rsid w:val="005E2F1A"/>
    <w:rsid w:val="005F2622"/>
    <w:rsid w:val="0060205F"/>
    <w:rsid w:val="00614408"/>
    <w:rsid w:val="00616123"/>
    <w:rsid w:val="00617721"/>
    <w:rsid w:val="00620DA3"/>
    <w:rsid w:val="00632834"/>
    <w:rsid w:val="006377C8"/>
    <w:rsid w:val="00640E5F"/>
    <w:rsid w:val="0064200B"/>
    <w:rsid w:val="00642CF6"/>
    <w:rsid w:val="006432B2"/>
    <w:rsid w:val="00644BE1"/>
    <w:rsid w:val="00646D9D"/>
    <w:rsid w:val="00650148"/>
    <w:rsid w:val="006642D8"/>
    <w:rsid w:val="006754E5"/>
    <w:rsid w:val="00677414"/>
    <w:rsid w:val="006800CC"/>
    <w:rsid w:val="00683047"/>
    <w:rsid w:val="006839BC"/>
    <w:rsid w:val="00687E1E"/>
    <w:rsid w:val="006A2F59"/>
    <w:rsid w:val="006A4E76"/>
    <w:rsid w:val="006A6BBC"/>
    <w:rsid w:val="006B6B25"/>
    <w:rsid w:val="006C280C"/>
    <w:rsid w:val="006C3D3B"/>
    <w:rsid w:val="006D26F3"/>
    <w:rsid w:val="006D5E46"/>
    <w:rsid w:val="006E0065"/>
    <w:rsid w:val="006E1677"/>
    <w:rsid w:val="006E5C12"/>
    <w:rsid w:val="006F12F8"/>
    <w:rsid w:val="006F4B13"/>
    <w:rsid w:val="006F4E74"/>
    <w:rsid w:val="006F5430"/>
    <w:rsid w:val="00702B93"/>
    <w:rsid w:val="00705C8C"/>
    <w:rsid w:val="00706481"/>
    <w:rsid w:val="0070669B"/>
    <w:rsid w:val="00707333"/>
    <w:rsid w:val="00714C02"/>
    <w:rsid w:val="0072075F"/>
    <w:rsid w:val="00723662"/>
    <w:rsid w:val="0072539C"/>
    <w:rsid w:val="00725B02"/>
    <w:rsid w:val="007271AE"/>
    <w:rsid w:val="0073118B"/>
    <w:rsid w:val="007322E1"/>
    <w:rsid w:val="007357E7"/>
    <w:rsid w:val="007358E3"/>
    <w:rsid w:val="00740130"/>
    <w:rsid w:val="00740A82"/>
    <w:rsid w:val="00742239"/>
    <w:rsid w:val="007506B2"/>
    <w:rsid w:val="00754618"/>
    <w:rsid w:val="00755DDA"/>
    <w:rsid w:val="00757479"/>
    <w:rsid w:val="00760363"/>
    <w:rsid w:val="007618CB"/>
    <w:rsid w:val="00762E50"/>
    <w:rsid w:val="00770D1F"/>
    <w:rsid w:val="00780342"/>
    <w:rsid w:val="00780459"/>
    <w:rsid w:val="007838C9"/>
    <w:rsid w:val="007A32DA"/>
    <w:rsid w:val="007B754A"/>
    <w:rsid w:val="007C447A"/>
    <w:rsid w:val="007C6202"/>
    <w:rsid w:val="007D013C"/>
    <w:rsid w:val="007D1D09"/>
    <w:rsid w:val="007D3D08"/>
    <w:rsid w:val="007D5C52"/>
    <w:rsid w:val="007D63E9"/>
    <w:rsid w:val="007D74D2"/>
    <w:rsid w:val="007E0ED3"/>
    <w:rsid w:val="007E1EE4"/>
    <w:rsid w:val="007E2876"/>
    <w:rsid w:val="007F50D2"/>
    <w:rsid w:val="007F6D73"/>
    <w:rsid w:val="00805347"/>
    <w:rsid w:val="00806356"/>
    <w:rsid w:val="00807D33"/>
    <w:rsid w:val="00810687"/>
    <w:rsid w:val="00820A75"/>
    <w:rsid w:val="00827573"/>
    <w:rsid w:val="00836F06"/>
    <w:rsid w:val="00842611"/>
    <w:rsid w:val="00843E11"/>
    <w:rsid w:val="00845B7B"/>
    <w:rsid w:val="00845DA2"/>
    <w:rsid w:val="00846436"/>
    <w:rsid w:val="00850F86"/>
    <w:rsid w:val="008535A4"/>
    <w:rsid w:val="00855691"/>
    <w:rsid w:val="008579E9"/>
    <w:rsid w:val="00860705"/>
    <w:rsid w:val="008705F7"/>
    <w:rsid w:val="008711A1"/>
    <w:rsid w:val="008757A1"/>
    <w:rsid w:val="0087796B"/>
    <w:rsid w:val="00882010"/>
    <w:rsid w:val="00883259"/>
    <w:rsid w:val="00883F42"/>
    <w:rsid w:val="008848CB"/>
    <w:rsid w:val="00886607"/>
    <w:rsid w:val="008878A9"/>
    <w:rsid w:val="00893BF1"/>
    <w:rsid w:val="00897AF7"/>
    <w:rsid w:val="008A26AB"/>
    <w:rsid w:val="008A4AC7"/>
    <w:rsid w:val="008A659E"/>
    <w:rsid w:val="008C0ED3"/>
    <w:rsid w:val="008C25B4"/>
    <w:rsid w:val="008C285E"/>
    <w:rsid w:val="008C2898"/>
    <w:rsid w:val="008C3A1E"/>
    <w:rsid w:val="008C54A6"/>
    <w:rsid w:val="008C6749"/>
    <w:rsid w:val="008C6918"/>
    <w:rsid w:val="008C7046"/>
    <w:rsid w:val="008D0DB2"/>
    <w:rsid w:val="008E4EEB"/>
    <w:rsid w:val="008E533B"/>
    <w:rsid w:val="008F29BF"/>
    <w:rsid w:val="008F3F29"/>
    <w:rsid w:val="008F5F35"/>
    <w:rsid w:val="00917D61"/>
    <w:rsid w:val="00921C79"/>
    <w:rsid w:val="00924605"/>
    <w:rsid w:val="00933C62"/>
    <w:rsid w:val="009359D5"/>
    <w:rsid w:val="0093747D"/>
    <w:rsid w:val="00937CBA"/>
    <w:rsid w:val="00941E7B"/>
    <w:rsid w:val="00943575"/>
    <w:rsid w:val="0094380C"/>
    <w:rsid w:val="00944C18"/>
    <w:rsid w:val="0095279D"/>
    <w:rsid w:val="00953D8C"/>
    <w:rsid w:val="00954761"/>
    <w:rsid w:val="00954E6B"/>
    <w:rsid w:val="009657C5"/>
    <w:rsid w:val="00966BBD"/>
    <w:rsid w:val="00972C2F"/>
    <w:rsid w:val="0097453E"/>
    <w:rsid w:val="0098287E"/>
    <w:rsid w:val="0098748A"/>
    <w:rsid w:val="009A1709"/>
    <w:rsid w:val="009A171E"/>
    <w:rsid w:val="009A55E5"/>
    <w:rsid w:val="009A740E"/>
    <w:rsid w:val="009B696A"/>
    <w:rsid w:val="009B7B34"/>
    <w:rsid w:val="009C0314"/>
    <w:rsid w:val="009C4C53"/>
    <w:rsid w:val="009C7346"/>
    <w:rsid w:val="009D2556"/>
    <w:rsid w:val="009D7121"/>
    <w:rsid w:val="009D7B17"/>
    <w:rsid w:val="009E0FD8"/>
    <w:rsid w:val="009E1895"/>
    <w:rsid w:val="009E3B3E"/>
    <w:rsid w:val="009E4249"/>
    <w:rsid w:val="009E5ED6"/>
    <w:rsid w:val="009F07F0"/>
    <w:rsid w:val="009F17C8"/>
    <w:rsid w:val="009F4179"/>
    <w:rsid w:val="00A011FC"/>
    <w:rsid w:val="00A0257D"/>
    <w:rsid w:val="00A048C8"/>
    <w:rsid w:val="00A04AAF"/>
    <w:rsid w:val="00A1053F"/>
    <w:rsid w:val="00A1158F"/>
    <w:rsid w:val="00A14036"/>
    <w:rsid w:val="00A201E8"/>
    <w:rsid w:val="00A21A3E"/>
    <w:rsid w:val="00A24442"/>
    <w:rsid w:val="00A304C9"/>
    <w:rsid w:val="00A31867"/>
    <w:rsid w:val="00A34A6B"/>
    <w:rsid w:val="00A43233"/>
    <w:rsid w:val="00A45BE0"/>
    <w:rsid w:val="00A56D25"/>
    <w:rsid w:val="00A604D7"/>
    <w:rsid w:val="00A61B60"/>
    <w:rsid w:val="00A644E1"/>
    <w:rsid w:val="00A671DF"/>
    <w:rsid w:val="00A76B04"/>
    <w:rsid w:val="00A811A9"/>
    <w:rsid w:val="00A868F1"/>
    <w:rsid w:val="00A95A57"/>
    <w:rsid w:val="00AB2C97"/>
    <w:rsid w:val="00AB37C6"/>
    <w:rsid w:val="00AC1B55"/>
    <w:rsid w:val="00AC7E28"/>
    <w:rsid w:val="00AD4FA5"/>
    <w:rsid w:val="00AD66A9"/>
    <w:rsid w:val="00AD7C0B"/>
    <w:rsid w:val="00AE110D"/>
    <w:rsid w:val="00AE1EF6"/>
    <w:rsid w:val="00AE6795"/>
    <w:rsid w:val="00AF371F"/>
    <w:rsid w:val="00B00B50"/>
    <w:rsid w:val="00B040EA"/>
    <w:rsid w:val="00B1022C"/>
    <w:rsid w:val="00B1273D"/>
    <w:rsid w:val="00B130AD"/>
    <w:rsid w:val="00B21F18"/>
    <w:rsid w:val="00B260C3"/>
    <w:rsid w:val="00B328F1"/>
    <w:rsid w:val="00B32D22"/>
    <w:rsid w:val="00B34EF9"/>
    <w:rsid w:val="00B35A63"/>
    <w:rsid w:val="00B36832"/>
    <w:rsid w:val="00B40902"/>
    <w:rsid w:val="00B43559"/>
    <w:rsid w:val="00B47D32"/>
    <w:rsid w:val="00B54A1D"/>
    <w:rsid w:val="00B64605"/>
    <w:rsid w:val="00B73024"/>
    <w:rsid w:val="00B75DF2"/>
    <w:rsid w:val="00B77447"/>
    <w:rsid w:val="00B81718"/>
    <w:rsid w:val="00B87796"/>
    <w:rsid w:val="00B918C8"/>
    <w:rsid w:val="00B929D6"/>
    <w:rsid w:val="00B94D18"/>
    <w:rsid w:val="00B9636E"/>
    <w:rsid w:val="00B97ACC"/>
    <w:rsid w:val="00BB24C5"/>
    <w:rsid w:val="00BB4364"/>
    <w:rsid w:val="00BB5FC5"/>
    <w:rsid w:val="00BB6CA7"/>
    <w:rsid w:val="00BC233C"/>
    <w:rsid w:val="00BD3444"/>
    <w:rsid w:val="00BD6FA1"/>
    <w:rsid w:val="00BE2B54"/>
    <w:rsid w:val="00BE3BBC"/>
    <w:rsid w:val="00BE5C56"/>
    <w:rsid w:val="00BF25D0"/>
    <w:rsid w:val="00BF5BCF"/>
    <w:rsid w:val="00BF64A4"/>
    <w:rsid w:val="00BF6B22"/>
    <w:rsid w:val="00C015B6"/>
    <w:rsid w:val="00C068CC"/>
    <w:rsid w:val="00C116CA"/>
    <w:rsid w:val="00C13EDD"/>
    <w:rsid w:val="00C1740C"/>
    <w:rsid w:val="00C22FE6"/>
    <w:rsid w:val="00C3149C"/>
    <w:rsid w:val="00C35237"/>
    <w:rsid w:val="00C41FD5"/>
    <w:rsid w:val="00C45D9A"/>
    <w:rsid w:val="00C46E32"/>
    <w:rsid w:val="00C5772E"/>
    <w:rsid w:val="00C627F9"/>
    <w:rsid w:val="00C849EE"/>
    <w:rsid w:val="00C931AD"/>
    <w:rsid w:val="00CA1354"/>
    <w:rsid w:val="00CA7736"/>
    <w:rsid w:val="00CB0D1E"/>
    <w:rsid w:val="00CB3E5B"/>
    <w:rsid w:val="00CB7E1E"/>
    <w:rsid w:val="00CC34C0"/>
    <w:rsid w:val="00CD4A7C"/>
    <w:rsid w:val="00CE1EB0"/>
    <w:rsid w:val="00CE4F74"/>
    <w:rsid w:val="00CF0323"/>
    <w:rsid w:val="00CF1DE5"/>
    <w:rsid w:val="00D03697"/>
    <w:rsid w:val="00D07F2D"/>
    <w:rsid w:val="00D2767B"/>
    <w:rsid w:val="00D31D33"/>
    <w:rsid w:val="00D336AF"/>
    <w:rsid w:val="00D347F8"/>
    <w:rsid w:val="00D358EB"/>
    <w:rsid w:val="00D45892"/>
    <w:rsid w:val="00D56588"/>
    <w:rsid w:val="00D565F0"/>
    <w:rsid w:val="00D57D35"/>
    <w:rsid w:val="00D57D8C"/>
    <w:rsid w:val="00D57F06"/>
    <w:rsid w:val="00D62F03"/>
    <w:rsid w:val="00D706B2"/>
    <w:rsid w:val="00D709BF"/>
    <w:rsid w:val="00D72BCF"/>
    <w:rsid w:val="00D748A5"/>
    <w:rsid w:val="00D855D9"/>
    <w:rsid w:val="00D87D77"/>
    <w:rsid w:val="00D87E1B"/>
    <w:rsid w:val="00D91950"/>
    <w:rsid w:val="00D92E2D"/>
    <w:rsid w:val="00D95DED"/>
    <w:rsid w:val="00DB19FB"/>
    <w:rsid w:val="00DB49BB"/>
    <w:rsid w:val="00DB76BA"/>
    <w:rsid w:val="00DC1A4F"/>
    <w:rsid w:val="00DD129A"/>
    <w:rsid w:val="00DD1552"/>
    <w:rsid w:val="00DD364C"/>
    <w:rsid w:val="00DD5074"/>
    <w:rsid w:val="00DE5BDD"/>
    <w:rsid w:val="00DF41C0"/>
    <w:rsid w:val="00DF6D27"/>
    <w:rsid w:val="00E02107"/>
    <w:rsid w:val="00E0454B"/>
    <w:rsid w:val="00E0746C"/>
    <w:rsid w:val="00E10B4A"/>
    <w:rsid w:val="00E116E8"/>
    <w:rsid w:val="00E14AC7"/>
    <w:rsid w:val="00E21FFF"/>
    <w:rsid w:val="00E30682"/>
    <w:rsid w:val="00E367BF"/>
    <w:rsid w:val="00E37FEF"/>
    <w:rsid w:val="00E406E2"/>
    <w:rsid w:val="00E4752E"/>
    <w:rsid w:val="00E47FE4"/>
    <w:rsid w:val="00E63E84"/>
    <w:rsid w:val="00E675EE"/>
    <w:rsid w:val="00E708AA"/>
    <w:rsid w:val="00E70F89"/>
    <w:rsid w:val="00EA1580"/>
    <w:rsid w:val="00EB0BAB"/>
    <w:rsid w:val="00EC0E0F"/>
    <w:rsid w:val="00EC333B"/>
    <w:rsid w:val="00EC4320"/>
    <w:rsid w:val="00EC6D7B"/>
    <w:rsid w:val="00ED3D9A"/>
    <w:rsid w:val="00ED6F48"/>
    <w:rsid w:val="00EE694F"/>
    <w:rsid w:val="00EF272F"/>
    <w:rsid w:val="00EF2AED"/>
    <w:rsid w:val="00F0037B"/>
    <w:rsid w:val="00F00C00"/>
    <w:rsid w:val="00F02F04"/>
    <w:rsid w:val="00F147F2"/>
    <w:rsid w:val="00F14BC1"/>
    <w:rsid w:val="00F1576B"/>
    <w:rsid w:val="00F21986"/>
    <w:rsid w:val="00F2425A"/>
    <w:rsid w:val="00F3370B"/>
    <w:rsid w:val="00F37AAD"/>
    <w:rsid w:val="00F413C4"/>
    <w:rsid w:val="00F50545"/>
    <w:rsid w:val="00F5792B"/>
    <w:rsid w:val="00F61B9D"/>
    <w:rsid w:val="00F64A2E"/>
    <w:rsid w:val="00F64EAE"/>
    <w:rsid w:val="00F742F3"/>
    <w:rsid w:val="00F81C56"/>
    <w:rsid w:val="00F82234"/>
    <w:rsid w:val="00F91D0B"/>
    <w:rsid w:val="00F9543E"/>
    <w:rsid w:val="00F9625E"/>
    <w:rsid w:val="00F96CB0"/>
    <w:rsid w:val="00FA0570"/>
    <w:rsid w:val="00FA747E"/>
    <w:rsid w:val="00FB127F"/>
    <w:rsid w:val="00FB28CD"/>
    <w:rsid w:val="00FB453B"/>
    <w:rsid w:val="00FB495A"/>
    <w:rsid w:val="00FB73E1"/>
    <w:rsid w:val="00FB7ACA"/>
    <w:rsid w:val="00FB7F96"/>
    <w:rsid w:val="00FC2686"/>
    <w:rsid w:val="00FC7807"/>
    <w:rsid w:val="00FD1769"/>
    <w:rsid w:val="00FD1D1D"/>
    <w:rsid w:val="00FD2F1A"/>
    <w:rsid w:val="00FE11AE"/>
    <w:rsid w:val="00FE7E9E"/>
    <w:rsid w:val="00FF05FF"/>
    <w:rsid w:val="00FF21E4"/>
    <w:rsid w:val="00FF50AF"/>
    <w:rsid w:val="00FF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D2E99C"/>
  <w15:chartTrackingRefBased/>
  <w15:docId w15:val="{FBB47750-F7D8-4E4B-8594-DC9C14D9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semiHidden/>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3"/>
      </w:numPr>
      <w:spacing w:before="240" w:after="240"/>
      <w:jc w:val="center"/>
    </w:pPr>
    <w:rPr>
      <w:b/>
    </w:r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4">
    <w:name w:val="toc 4"/>
    <w:basedOn w:val="Normal"/>
    <w:next w:val="Normal"/>
    <w:autoRedefine/>
    <w:semiHidden/>
    <w:pPr>
      <w:ind w:left="720"/>
    </w:pPr>
    <w:rPr>
      <w:szCs w:val="24"/>
      <w:lang w:val="en-US" w:eastAsia="en-US"/>
    </w:rPr>
  </w:style>
  <w:style w:type="paragraph" w:styleId="TOC6">
    <w:name w:val="toc 6"/>
    <w:basedOn w:val="Normal"/>
    <w:next w:val="Normal"/>
    <w:autoRedefine/>
    <w:semiHidden/>
    <w:pPr>
      <w:ind w:left="1200"/>
    </w:pPr>
    <w:rPr>
      <w:szCs w:val="24"/>
      <w:lang w:val="en-US" w:eastAsia="en-US"/>
    </w:rPr>
  </w:style>
  <w:style w:type="paragraph" w:styleId="TOC7">
    <w:name w:val="toc 7"/>
    <w:basedOn w:val="Normal"/>
    <w:next w:val="Normal"/>
    <w:autoRedefine/>
    <w:semiHidden/>
    <w:pPr>
      <w:ind w:left="1440"/>
    </w:pPr>
    <w:rPr>
      <w:szCs w:val="24"/>
      <w:lang w:val="en-US" w:eastAsia="en-US"/>
    </w:rPr>
  </w:style>
  <w:style w:type="paragraph" w:styleId="TOC8">
    <w:name w:val="toc 8"/>
    <w:basedOn w:val="Normal"/>
    <w:next w:val="Normal"/>
    <w:autoRedefine/>
    <w:semiHidden/>
    <w:pPr>
      <w:ind w:left="1680"/>
    </w:pPr>
    <w:rPr>
      <w:szCs w:val="24"/>
      <w:lang w:val="en-US" w:eastAsia="en-US"/>
    </w:rPr>
  </w:style>
  <w:style w:type="paragraph" w:styleId="TOC9">
    <w:name w:val="toc 9"/>
    <w:basedOn w:val="Normal"/>
    <w:next w:val="Normal"/>
    <w:autoRedefine/>
    <w:semiHidden/>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rsid w:val="00F82234"/>
    <w:rPr>
      <w:sz w:val="24"/>
    </w:rPr>
  </w:style>
  <w:style w:type="character" w:styleId="UnresolvedMention">
    <w:name w:val="Unresolved Mention"/>
    <w:basedOn w:val="DefaultParagraphFont"/>
    <w:uiPriority w:val="99"/>
    <w:semiHidden/>
    <w:unhideWhenUsed/>
    <w:rsid w:val="00AE1EF6"/>
    <w:rPr>
      <w:color w:val="605E5C"/>
      <w:shd w:val="clear" w:color="auto" w:fill="E1DFDD"/>
    </w:rPr>
  </w:style>
  <w:style w:type="paragraph" w:styleId="ListParagraph">
    <w:name w:val="List Paragraph"/>
    <w:basedOn w:val="Normal"/>
    <w:uiPriority w:val="34"/>
    <w:qFormat/>
    <w:rsid w:val="00EA1580"/>
    <w:pPr>
      <w:ind w:left="720"/>
      <w:contextualSpacing/>
    </w:pPr>
  </w:style>
  <w:style w:type="paragraph" w:styleId="NormalWeb">
    <w:name w:val="Normal (Web)"/>
    <w:basedOn w:val="Normal"/>
    <w:unhideWhenUsed/>
    <w:rsid w:val="000A7CA9"/>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562333">
      <w:bodyDiv w:val="1"/>
      <w:marLeft w:val="0"/>
      <w:marRight w:val="0"/>
      <w:marTop w:val="0"/>
      <w:marBottom w:val="0"/>
      <w:divBdr>
        <w:top w:val="none" w:sz="0" w:space="0" w:color="auto"/>
        <w:left w:val="none" w:sz="0" w:space="0" w:color="auto"/>
        <w:bottom w:val="none" w:sz="0" w:space="0" w:color="auto"/>
        <w:right w:val="none" w:sz="0" w:space="0" w:color="auto"/>
      </w:divBdr>
    </w:div>
    <w:div w:id="158822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e.dt@gmail.com" TargetMode="Externa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yperlink" Target="http://www.esinvesticijos.lt"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arune.dt@gmail.com" TargetMode="Externa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CA4D3-9EF3-4606-A6AF-B5E0845B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3527</TotalTime>
  <Pages>18</Pages>
  <Words>6994</Words>
  <Characters>39871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SUDERINTA</vt:lpstr>
    </vt:vector>
  </TitlesOfParts>
  <Company>VRM</Company>
  <LinksUpToDate>false</LinksUpToDate>
  <CharactersWithSpaces>46772</CharactersWithSpaces>
  <SharedDoc>false</SharedDoc>
  <HLinks>
    <vt:vector size="96" baseType="variant">
      <vt:variant>
        <vt:i4>1507402</vt:i4>
      </vt:variant>
      <vt:variant>
        <vt:i4>48</vt:i4>
      </vt:variant>
      <vt:variant>
        <vt:i4>0</vt:i4>
      </vt:variant>
      <vt:variant>
        <vt:i4>5</vt:i4>
      </vt:variant>
      <vt:variant>
        <vt:lpwstr>http://www.esinvesticijos.lt/</vt:lpwstr>
      </vt:variant>
      <vt:variant>
        <vt:lpwstr/>
      </vt:variant>
      <vt:variant>
        <vt:i4>1900594</vt:i4>
      </vt:variant>
      <vt:variant>
        <vt:i4>44</vt:i4>
      </vt:variant>
      <vt:variant>
        <vt:i4>0</vt:i4>
      </vt:variant>
      <vt:variant>
        <vt:i4>5</vt:i4>
      </vt:variant>
      <vt:variant>
        <vt:lpwstr/>
      </vt:variant>
      <vt:variant>
        <vt:lpwstr>_Toc440874126</vt:lpwstr>
      </vt:variant>
      <vt:variant>
        <vt:i4>1900594</vt:i4>
      </vt:variant>
      <vt:variant>
        <vt:i4>41</vt:i4>
      </vt:variant>
      <vt:variant>
        <vt:i4>0</vt:i4>
      </vt:variant>
      <vt:variant>
        <vt:i4>5</vt:i4>
      </vt:variant>
      <vt:variant>
        <vt:lpwstr/>
      </vt:variant>
      <vt:variant>
        <vt:lpwstr>_Toc440874125</vt:lpwstr>
      </vt:variant>
      <vt:variant>
        <vt:i4>1900594</vt:i4>
      </vt:variant>
      <vt:variant>
        <vt:i4>38</vt:i4>
      </vt:variant>
      <vt:variant>
        <vt:i4>0</vt:i4>
      </vt:variant>
      <vt:variant>
        <vt:i4>5</vt:i4>
      </vt:variant>
      <vt:variant>
        <vt:lpwstr/>
      </vt:variant>
      <vt:variant>
        <vt:lpwstr>_Toc440874124</vt:lpwstr>
      </vt:variant>
      <vt:variant>
        <vt:i4>1900594</vt:i4>
      </vt:variant>
      <vt:variant>
        <vt:i4>35</vt:i4>
      </vt:variant>
      <vt:variant>
        <vt:i4>0</vt:i4>
      </vt:variant>
      <vt:variant>
        <vt:i4>5</vt:i4>
      </vt:variant>
      <vt:variant>
        <vt:lpwstr/>
      </vt:variant>
      <vt:variant>
        <vt:lpwstr>_Toc440874123</vt:lpwstr>
      </vt:variant>
      <vt:variant>
        <vt:i4>1900594</vt:i4>
      </vt:variant>
      <vt:variant>
        <vt:i4>32</vt:i4>
      </vt:variant>
      <vt:variant>
        <vt:i4>0</vt:i4>
      </vt:variant>
      <vt:variant>
        <vt:i4>5</vt:i4>
      </vt:variant>
      <vt:variant>
        <vt:lpwstr/>
      </vt:variant>
      <vt:variant>
        <vt:lpwstr>_Toc440874122</vt:lpwstr>
      </vt:variant>
      <vt:variant>
        <vt:i4>1900594</vt:i4>
      </vt:variant>
      <vt:variant>
        <vt:i4>29</vt:i4>
      </vt:variant>
      <vt:variant>
        <vt:i4>0</vt:i4>
      </vt:variant>
      <vt:variant>
        <vt:i4>5</vt:i4>
      </vt:variant>
      <vt:variant>
        <vt:lpwstr/>
      </vt:variant>
      <vt:variant>
        <vt:lpwstr>_Toc440874121</vt:lpwstr>
      </vt:variant>
      <vt:variant>
        <vt:i4>1900594</vt:i4>
      </vt:variant>
      <vt:variant>
        <vt:i4>26</vt:i4>
      </vt:variant>
      <vt:variant>
        <vt:i4>0</vt:i4>
      </vt:variant>
      <vt:variant>
        <vt:i4>5</vt:i4>
      </vt:variant>
      <vt:variant>
        <vt:lpwstr/>
      </vt:variant>
      <vt:variant>
        <vt:lpwstr>_Toc440874120</vt:lpwstr>
      </vt:variant>
      <vt:variant>
        <vt:i4>1966130</vt:i4>
      </vt:variant>
      <vt:variant>
        <vt:i4>23</vt:i4>
      </vt:variant>
      <vt:variant>
        <vt:i4>0</vt:i4>
      </vt:variant>
      <vt:variant>
        <vt:i4>5</vt:i4>
      </vt:variant>
      <vt:variant>
        <vt:lpwstr/>
      </vt:variant>
      <vt:variant>
        <vt:lpwstr>_Toc440874119</vt:lpwstr>
      </vt:variant>
      <vt:variant>
        <vt:i4>1966130</vt:i4>
      </vt:variant>
      <vt:variant>
        <vt:i4>20</vt:i4>
      </vt:variant>
      <vt:variant>
        <vt:i4>0</vt:i4>
      </vt:variant>
      <vt:variant>
        <vt:i4>5</vt:i4>
      </vt:variant>
      <vt:variant>
        <vt:lpwstr/>
      </vt:variant>
      <vt:variant>
        <vt:lpwstr>_Toc440874118</vt:lpwstr>
      </vt:variant>
      <vt:variant>
        <vt:i4>1966130</vt:i4>
      </vt:variant>
      <vt:variant>
        <vt:i4>17</vt:i4>
      </vt:variant>
      <vt:variant>
        <vt:i4>0</vt:i4>
      </vt:variant>
      <vt:variant>
        <vt:i4>5</vt:i4>
      </vt:variant>
      <vt:variant>
        <vt:lpwstr/>
      </vt:variant>
      <vt:variant>
        <vt:lpwstr>_Toc440874117</vt:lpwstr>
      </vt:variant>
      <vt:variant>
        <vt:i4>1966130</vt:i4>
      </vt:variant>
      <vt:variant>
        <vt:i4>14</vt:i4>
      </vt:variant>
      <vt:variant>
        <vt:i4>0</vt:i4>
      </vt:variant>
      <vt:variant>
        <vt:i4>5</vt:i4>
      </vt:variant>
      <vt:variant>
        <vt:lpwstr/>
      </vt:variant>
      <vt:variant>
        <vt:lpwstr>_Toc440874116</vt:lpwstr>
      </vt:variant>
      <vt:variant>
        <vt:i4>1966130</vt:i4>
      </vt:variant>
      <vt:variant>
        <vt:i4>11</vt:i4>
      </vt:variant>
      <vt:variant>
        <vt:i4>0</vt:i4>
      </vt:variant>
      <vt:variant>
        <vt:i4>5</vt:i4>
      </vt:variant>
      <vt:variant>
        <vt:lpwstr/>
      </vt:variant>
      <vt:variant>
        <vt:lpwstr>_Toc440874115</vt:lpwstr>
      </vt:variant>
      <vt:variant>
        <vt:i4>1966130</vt:i4>
      </vt:variant>
      <vt:variant>
        <vt:i4>8</vt:i4>
      </vt:variant>
      <vt:variant>
        <vt:i4>0</vt:i4>
      </vt:variant>
      <vt:variant>
        <vt:i4>5</vt:i4>
      </vt:variant>
      <vt:variant>
        <vt:lpwstr/>
      </vt:variant>
      <vt:variant>
        <vt:lpwstr>_Toc440874114</vt:lpwstr>
      </vt:variant>
      <vt:variant>
        <vt:i4>1966130</vt:i4>
      </vt:variant>
      <vt:variant>
        <vt:i4>5</vt:i4>
      </vt:variant>
      <vt:variant>
        <vt:i4>0</vt:i4>
      </vt:variant>
      <vt:variant>
        <vt:i4>5</vt:i4>
      </vt:variant>
      <vt:variant>
        <vt:lpwstr/>
      </vt:variant>
      <vt:variant>
        <vt:lpwstr>_Toc440874113</vt:lpwstr>
      </vt:variant>
      <vt:variant>
        <vt:i4>1966130</vt:i4>
      </vt:variant>
      <vt:variant>
        <vt:i4>2</vt:i4>
      </vt:variant>
      <vt:variant>
        <vt:i4>0</vt:i4>
      </vt:variant>
      <vt:variant>
        <vt:i4>5</vt:i4>
      </vt:variant>
      <vt:variant>
        <vt:lpwstr/>
      </vt:variant>
      <vt:variant>
        <vt:lpwstr>_Toc440874112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subject/>
  <dc:creator>Inga</dc:creator>
  <cp:keywords/>
  <cp:lastModifiedBy>Inga Šlikienė</cp:lastModifiedBy>
  <cp:revision>53</cp:revision>
  <cp:lastPrinted>2015-12-11T08:25:00Z</cp:lastPrinted>
  <dcterms:created xsi:type="dcterms:W3CDTF">2021-02-01T13:14:00Z</dcterms:created>
  <dcterms:modified xsi:type="dcterms:W3CDTF">2021-02-18T07:02:00Z</dcterms:modified>
</cp:coreProperties>
</file>