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7A10C5" w14:textId="70C49CE0" w:rsidR="00E2251B" w:rsidRPr="00E2251B" w:rsidRDefault="008241B7" w:rsidP="00E2251B">
      <w:pPr>
        <w:widowControl w:val="0"/>
        <w:autoSpaceDE w:val="0"/>
        <w:autoSpaceDN w:val="0"/>
        <w:spacing w:before="22" w:after="0" w:line="240" w:lineRule="auto"/>
        <w:ind w:left="1714" w:right="1523"/>
        <w:jc w:val="center"/>
        <w:rPr>
          <w:rFonts w:ascii="Calibri Light" w:eastAsia="Calibri Light" w:hAnsi="Calibri Light" w:cs="Calibri Light"/>
          <w:sz w:val="24"/>
          <w:szCs w:val="24"/>
          <w:lang w:val="lt-LT" w:eastAsia="lt-LT" w:bidi="lt-LT"/>
        </w:rPr>
      </w:pPr>
      <w:bookmarkStart w:id="0" w:name="_Hlk60057424"/>
      <w:bookmarkStart w:id="1" w:name="_Hlk60819845"/>
      <w:r>
        <w:rPr>
          <w:rFonts w:ascii="Calibri Light" w:eastAsia="Calibri Light" w:hAnsi="Calibri Light" w:cs="Calibri Light"/>
          <w:color w:val="808080"/>
          <w:sz w:val="24"/>
          <w:szCs w:val="24"/>
          <w:lang w:val="lt-LT" w:eastAsia="lt-LT" w:bidi="lt-LT"/>
        </w:rPr>
        <w:t>JOINT STOCK COMPANY</w:t>
      </w:r>
      <w:r w:rsidR="00E2251B" w:rsidRPr="00E2251B">
        <w:rPr>
          <w:rFonts w:ascii="Calibri Light" w:eastAsia="Calibri Light" w:hAnsi="Calibri Light" w:cs="Calibri Light"/>
          <w:color w:val="808080"/>
          <w:sz w:val="24"/>
          <w:szCs w:val="24"/>
          <w:lang w:val="lt-LT" w:eastAsia="lt-LT" w:bidi="lt-LT"/>
        </w:rPr>
        <w:t xml:space="preserve"> „LESTA“</w:t>
      </w:r>
    </w:p>
    <w:p w14:paraId="4FE258C4" w14:textId="77777777" w:rsidR="00E2251B" w:rsidRPr="00E2251B" w:rsidRDefault="00E2251B" w:rsidP="00E2251B">
      <w:pPr>
        <w:widowControl w:val="0"/>
        <w:autoSpaceDE w:val="0"/>
        <w:autoSpaceDN w:val="0"/>
        <w:spacing w:before="3" w:after="0" w:line="240" w:lineRule="auto"/>
        <w:rPr>
          <w:rFonts w:ascii="Calibri Light" w:eastAsia="Calibri Light" w:hAnsi="Calibri Light" w:cs="Calibri Light"/>
          <w:sz w:val="31"/>
          <w:szCs w:val="24"/>
          <w:lang w:val="lt-LT" w:eastAsia="lt-LT" w:bidi="lt-LT"/>
        </w:rPr>
      </w:pPr>
    </w:p>
    <w:p w14:paraId="39743324" w14:textId="303A4232" w:rsidR="00E2251B" w:rsidRPr="00E2251B" w:rsidRDefault="008241B7" w:rsidP="00E2251B">
      <w:pPr>
        <w:widowControl w:val="0"/>
        <w:autoSpaceDE w:val="0"/>
        <w:autoSpaceDN w:val="0"/>
        <w:spacing w:after="0" w:line="240" w:lineRule="auto"/>
        <w:ind w:left="1714" w:right="1521"/>
        <w:jc w:val="center"/>
        <w:rPr>
          <w:rFonts w:ascii="Calibri Light" w:eastAsia="Calibri Light" w:hAnsi="Calibri Light" w:cs="Calibri Light"/>
          <w:sz w:val="16"/>
          <w:lang w:val="lt-LT" w:eastAsia="lt-LT" w:bidi="lt-LT"/>
        </w:rPr>
      </w:pPr>
      <w:bookmarkStart w:id="2" w:name="_bookmark1"/>
      <w:bookmarkEnd w:id="2"/>
      <w:proofErr w:type="spellStart"/>
      <w:r w:rsidRPr="008241B7">
        <w:rPr>
          <w:rFonts w:ascii="Calibri Light" w:eastAsia="Calibri Light" w:hAnsi="Calibri Light" w:cs="Calibri Light"/>
          <w:color w:val="808080"/>
          <w:sz w:val="16"/>
          <w:lang w:val="lt-LT" w:eastAsia="lt-LT" w:bidi="lt-LT"/>
        </w:rPr>
        <w:t>Registration</w:t>
      </w:r>
      <w:proofErr w:type="spellEnd"/>
      <w:r w:rsidRPr="008241B7">
        <w:rPr>
          <w:rFonts w:ascii="Calibri Light" w:eastAsia="Calibri Light" w:hAnsi="Calibri Light" w:cs="Calibri Light"/>
          <w:color w:val="808080"/>
          <w:sz w:val="16"/>
          <w:lang w:val="lt-LT" w:eastAsia="lt-LT" w:bidi="lt-LT"/>
        </w:rPr>
        <w:t xml:space="preserve"> </w:t>
      </w:r>
      <w:proofErr w:type="spellStart"/>
      <w:r w:rsidRPr="008241B7">
        <w:rPr>
          <w:rFonts w:ascii="Calibri Light" w:eastAsia="Calibri Light" w:hAnsi="Calibri Light" w:cs="Calibri Light"/>
          <w:color w:val="808080"/>
          <w:sz w:val="16"/>
          <w:lang w:val="lt-LT" w:eastAsia="lt-LT" w:bidi="lt-LT"/>
        </w:rPr>
        <w:t>code</w:t>
      </w:r>
      <w:proofErr w:type="spellEnd"/>
      <w:r w:rsidR="00E2251B" w:rsidRPr="00E2251B">
        <w:rPr>
          <w:rFonts w:ascii="Calibri Light" w:eastAsia="Calibri Light" w:hAnsi="Calibri Light" w:cs="Calibri Light"/>
          <w:color w:val="808080"/>
          <w:sz w:val="16"/>
          <w:lang w:val="lt-LT" w:eastAsia="lt-LT" w:bidi="lt-LT"/>
        </w:rPr>
        <w:t xml:space="preserve"> 121135536, </w:t>
      </w:r>
      <w:bookmarkStart w:id="3" w:name="_Hlk57903256"/>
      <w:r w:rsidR="00E2251B" w:rsidRPr="00E2251B">
        <w:rPr>
          <w:rFonts w:ascii="Calibri Light" w:eastAsia="Calibri Light" w:hAnsi="Calibri Light" w:cs="Calibri Light"/>
          <w:color w:val="808080"/>
          <w:sz w:val="16"/>
          <w:lang w:val="lt-LT" w:eastAsia="lt-LT" w:bidi="lt-LT"/>
        </w:rPr>
        <w:t xml:space="preserve">Rudaminos </w:t>
      </w:r>
      <w:r w:rsidR="00E309BF">
        <w:rPr>
          <w:rFonts w:ascii="Calibri Light" w:eastAsia="Calibri Light" w:hAnsi="Calibri Light" w:cs="Calibri Light"/>
          <w:color w:val="808080"/>
          <w:sz w:val="16"/>
          <w:lang w:val="lt-LT" w:eastAsia="lt-LT" w:bidi="lt-LT"/>
        </w:rPr>
        <w:t>str</w:t>
      </w:r>
      <w:r w:rsidR="00E2251B" w:rsidRPr="00E2251B">
        <w:rPr>
          <w:rFonts w:ascii="Calibri Light" w:eastAsia="Calibri Light" w:hAnsi="Calibri Light" w:cs="Calibri Light"/>
          <w:color w:val="808080"/>
          <w:sz w:val="16"/>
          <w:lang w:val="lt-LT" w:eastAsia="lt-LT" w:bidi="lt-LT"/>
        </w:rPr>
        <w:t>. 1</w:t>
      </w:r>
      <w:r w:rsidR="00ED08ED">
        <w:rPr>
          <w:rFonts w:ascii="Calibri Light" w:eastAsia="Calibri Light" w:hAnsi="Calibri Light" w:cs="Calibri Light"/>
          <w:color w:val="808080"/>
          <w:sz w:val="16"/>
          <w:lang w:val="lt-LT" w:eastAsia="lt-LT" w:bidi="lt-LT"/>
        </w:rPr>
        <w:t>A</w:t>
      </w:r>
      <w:r w:rsidR="00E2251B" w:rsidRPr="00E2251B">
        <w:rPr>
          <w:rFonts w:ascii="Calibri Light" w:eastAsia="Calibri Light" w:hAnsi="Calibri Light" w:cs="Calibri Light"/>
          <w:color w:val="808080"/>
          <w:sz w:val="16"/>
          <w:lang w:val="lt-LT" w:eastAsia="lt-LT" w:bidi="lt-LT"/>
        </w:rPr>
        <w:t xml:space="preserve">, </w:t>
      </w:r>
      <w:proofErr w:type="spellStart"/>
      <w:r w:rsidR="00E2251B" w:rsidRPr="00E2251B">
        <w:rPr>
          <w:rFonts w:ascii="Calibri Light" w:eastAsia="Calibri Light" w:hAnsi="Calibri Light" w:cs="Calibri Light"/>
          <w:color w:val="808080"/>
          <w:sz w:val="16"/>
          <w:lang w:val="lt-LT" w:eastAsia="lt-LT" w:bidi="lt-LT"/>
        </w:rPr>
        <w:t>Skaidiškės</w:t>
      </w:r>
      <w:proofErr w:type="spellEnd"/>
      <w:r w:rsidR="00E2251B" w:rsidRPr="00E2251B">
        <w:rPr>
          <w:rFonts w:ascii="Calibri Light" w:eastAsia="Calibri Light" w:hAnsi="Calibri Light" w:cs="Calibri Light"/>
          <w:color w:val="808080"/>
          <w:sz w:val="16"/>
          <w:lang w:val="lt-LT" w:eastAsia="lt-LT" w:bidi="lt-LT"/>
        </w:rPr>
        <w:t>., LT-</w:t>
      </w:r>
      <w:bookmarkStart w:id="4" w:name="_Hlk57902315"/>
      <w:r w:rsidR="00E2251B" w:rsidRPr="00E2251B">
        <w:rPr>
          <w:rFonts w:ascii="Calibri Light" w:eastAsia="Calibri Light" w:hAnsi="Calibri Light" w:cs="Calibri Light"/>
          <w:color w:val="808080"/>
          <w:sz w:val="16"/>
          <w:lang w:val="lt-LT" w:eastAsia="lt-LT" w:bidi="lt-LT"/>
        </w:rPr>
        <w:t>13275</w:t>
      </w:r>
      <w:bookmarkEnd w:id="4"/>
      <w:r w:rsidR="00E2251B" w:rsidRPr="00E2251B">
        <w:rPr>
          <w:rFonts w:ascii="Calibri Light" w:eastAsia="Calibri Light" w:hAnsi="Calibri Light" w:cs="Calibri Light"/>
          <w:color w:val="808080"/>
          <w:sz w:val="16"/>
          <w:lang w:val="lt-LT" w:eastAsia="lt-LT" w:bidi="lt-LT"/>
        </w:rPr>
        <w:t xml:space="preserve"> Vilniaus </w:t>
      </w:r>
      <w:proofErr w:type="spellStart"/>
      <w:r w:rsidR="00E309BF">
        <w:rPr>
          <w:rFonts w:ascii="Calibri Light" w:eastAsia="Calibri Light" w:hAnsi="Calibri Light" w:cs="Calibri Light"/>
          <w:color w:val="808080"/>
          <w:sz w:val="16"/>
          <w:lang w:val="lt-LT" w:eastAsia="lt-LT" w:bidi="lt-LT"/>
        </w:rPr>
        <w:t>distr</w:t>
      </w:r>
      <w:proofErr w:type="spellEnd"/>
      <w:r w:rsidR="00E309BF">
        <w:rPr>
          <w:rFonts w:ascii="Calibri Light" w:eastAsia="Calibri Light" w:hAnsi="Calibri Light" w:cs="Calibri Light"/>
          <w:color w:val="808080"/>
          <w:sz w:val="16"/>
          <w:lang w:val="lt-LT" w:eastAsia="lt-LT" w:bidi="lt-LT"/>
        </w:rPr>
        <w:t>. Lithuania</w:t>
      </w:r>
    </w:p>
    <w:bookmarkEnd w:id="0"/>
    <w:bookmarkEnd w:id="3"/>
    <w:p w14:paraId="39DAC10C" w14:textId="39A56B6A" w:rsidR="00E2251B" w:rsidRPr="00E2251B" w:rsidRDefault="00E2251B" w:rsidP="00E2251B">
      <w:pPr>
        <w:widowControl w:val="0"/>
        <w:autoSpaceDE w:val="0"/>
        <w:autoSpaceDN w:val="0"/>
        <w:spacing w:after="0" w:line="240" w:lineRule="auto"/>
        <w:rPr>
          <w:rFonts w:ascii="Calibri Light" w:eastAsia="Calibri Light" w:hAnsi="Calibri Light" w:cs="Calibri Light"/>
          <w:sz w:val="20"/>
          <w:szCs w:val="24"/>
          <w:lang w:val="lt-LT" w:eastAsia="lt-LT" w:bidi="lt-LT"/>
        </w:rPr>
      </w:pPr>
    </w:p>
    <w:p w14:paraId="182CC274" w14:textId="75CFA2CC" w:rsidR="00E2251B" w:rsidRPr="00E2251B" w:rsidRDefault="00E2251B" w:rsidP="00E2251B">
      <w:pPr>
        <w:widowControl w:val="0"/>
        <w:autoSpaceDE w:val="0"/>
        <w:autoSpaceDN w:val="0"/>
        <w:spacing w:before="4" w:after="0" w:line="240" w:lineRule="auto"/>
        <w:rPr>
          <w:rFonts w:ascii="Calibri Light" w:eastAsia="Calibri Light" w:hAnsi="Calibri Light" w:cs="Calibri Light"/>
          <w:sz w:val="25"/>
          <w:szCs w:val="24"/>
          <w:lang w:val="lt-LT" w:eastAsia="lt-LT" w:bidi="lt-LT"/>
        </w:rPr>
        <w:sectPr w:rsidR="00E2251B" w:rsidRPr="00E2251B" w:rsidSect="00E2251B">
          <w:headerReference w:type="default" r:id="rId8"/>
          <w:pgSz w:w="11910" w:h="16850"/>
          <w:pgMar w:top="840" w:right="640" w:bottom="280" w:left="1300" w:header="288" w:footer="720" w:gutter="0"/>
          <w:cols w:space="720"/>
          <w:titlePg/>
          <w:docGrid w:linePitch="299"/>
        </w:sectPr>
      </w:pPr>
      <w:r w:rsidRPr="00E2251B">
        <w:rPr>
          <w:rFonts w:ascii="Calibri Light" w:eastAsia="Calibri Light" w:hAnsi="Calibri Light" w:cs="Calibri Light"/>
          <w:noProof/>
          <w:sz w:val="24"/>
          <w:szCs w:val="24"/>
          <w:lang w:val="lt-LT" w:eastAsia="lt-LT" w:bidi="lt-LT"/>
        </w:rPr>
        <w:drawing>
          <wp:anchor distT="0" distB="0" distL="0" distR="0" simplePos="0" relativeHeight="251659264" behindDoc="0" locked="0" layoutInCell="1" allowOverlap="1" wp14:anchorId="31653E1D" wp14:editId="140CBB73">
            <wp:simplePos x="0" y="0"/>
            <wp:positionH relativeFrom="page">
              <wp:posOffset>3009480</wp:posOffset>
            </wp:positionH>
            <wp:positionV relativeFrom="paragraph">
              <wp:posOffset>221328</wp:posOffset>
            </wp:positionV>
            <wp:extent cx="1991344" cy="788860"/>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1991344" cy="788860"/>
                    </a:xfrm>
                    <a:prstGeom prst="rect">
                      <a:avLst/>
                    </a:prstGeom>
                  </pic:spPr>
                </pic:pic>
              </a:graphicData>
            </a:graphic>
          </wp:anchor>
        </w:drawing>
      </w:r>
    </w:p>
    <w:p w14:paraId="082C8E7F" w14:textId="77777777" w:rsidR="00E2251B" w:rsidRPr="00E2251B" w:rsidRDefault="00E2251B" w:rsidP="00E2251B">
      <w:pPr>
        <w:widowControl w:val="0"/>
        <w:autoSpaceDE w:val="0"/>
        <w:autoSpaceDN w:val="0"/>
        <w:spacing w:after="0" w:line="240" w:lineRule="auto"/>
        <w:rPr>
          <w:rFonts w:ascii="Calibri Light" w:eastAsia="Calibri Light" w:hAnsi="Calibri Light" w:cs="Calibri Light"/>
          <w:sz w:val="24"/>
          <w:szCs w:val="24"/>
          <w:lang w:val="lt-LT" w:eastAsia="lt-LT" w:bidi="lt-LT"/>
        </w:rPr>
      </w:pPr>
      <w:bookmarkStart w:id="5" w:name="_bookmark3"/>
      <w:bookmarkEnd w:id="5"/>
      <w:r w:rsidRPr="00E2251B">
        <w:rPr>
          <w:rFonts w:ascii="Calibri Light" w:eastAsia="Calibri Light" w:hAnsi="Calibri Light" w:cs="Calibri Light"/>
          <w:sz w:val="24"/>
          <w:szCs w:val="24"/>
          <w:lang w:val="lt-LT" w:eastAsia="lt-LT" w:bidi="lt-LT"/>
        </w:rPr>
        <w:br w:type="column"/>
      </w:r>
    </w:p>
    <w:p w14:paraId="30635403" w14:textId="77777777" w:rsidR="00E2251B" w:rsidRPr="00E2251B" w:rsidRDefault="00E2251B" w:rsidP="00E2251B">
      <w:pPr>
        <w:widowControl w:val="0"/>
        <w:autoSpaceDE w:val="0"/>
        <w:autoSpaceDN w:val="0"/>
        <w:spacing w:after="0" w:line="240" w:lineRule="auto"/>
        <w:rPr>
          <w:rFonts w:ascii="Calibri Light" w:eastAsia="Calibri Light" w:hAnsi="Calibri Light" w:cs="Calibri Light"/>
          <w:sz w:val="24"/>
          <w:szCs w:val="24"/>
          <w:lang w:val="lt-LT" w:eastAsia="lt-LT" w:bidi="lt-LT"/>
        </w:rPr>
      </w:pPr>
    </w:p>
    <w:p w14:paraId="6D9AC191" w14:textId="77777777" w:rsidR="00E2251B" w:rsidRPr="00E2251B" w:rsidRDefault="00E2251B" w:rsidP="00E2251B">
      <w:pPr>
        <w:widowControl w:val="0"/>
        <w:autoSpaceDE w:val="0"/>
        <w:autoSpaceDN w:val="0"/>
        <w:spacing w:after="0" w:line="240" w:lineRule="auto"/>
        <w:rPr>
          <w:rFonts w:ascii="Calibri Light" w:eastAsia="Calibri Light" w:hAnsi="Calibri Light" w:cs="Calibri Light"/>
          <w:sz w:val="24"/>
          <w:szCs w:val="24"/>
          <w:lang w:val="lt-LT" w:eastAsia="lt-LT" w:bidi="lt-LT"/>
        </w:rPr>
      </w:pPr>
    </w:p>
    <w:p w14:paraId="3D027CE2" w14:textId="77777777" w:rsidR="00000A4F" w:rsidRDefault="00000A4F" w:rsidP="008241B7">
      <w:pPr>
        <w:widowControl w:val="0"/>
        <w:autoSpaceDE w:val="0"/>
        <w:autoSpaceDN w:val="0"/>
        <w:spacing w:before="48" w:after="0" w:line="360" w:lineRule="auto"/>
        <w:ind w:right="3774"/>
        <w:outlineLvl w:val="0"/>
        <w:rPr>
          <w:rFonts w:eastAsia="Calibri Light" w:cstheme="minorHAnsi"/>
          <w:sz w:val="24"/>
          <w:szCs w:val="24"/>
          <w:lang w:val="lt-LT" w:eastAsia="lt-LT" w:bidi="lt-LT"/>
        </w:rPr>
      </w:pPr>
      <w:r w:rsidRPr="00000A4F">
        <w:rPr>
          <w:rFonts w:eastAsia="Calibri Light" w:cstheme="minorHAnsi"/>
          <w:sz w:val="24"/>
          <w:szCs w:val="24"/>
          <w:lang w:val="lt-LT" w:eastAsia="lt-LT" w:bidi="lt-LT"/>
        </w:rPr>
        <w:t>KONKURSOSĄLYGOS</w:t>
      </w:r>
    </w:p>
    <w:p w14:paraId="257DE68E" w14:textId="2C3FD5CD" w:rsidR="00E2251B" w:rsidRPr="00E2251B" w:rsidRDefault="008241B7" w:rsidP="00881B0C">
      <w:pPr>
        <w:widowControl w:val="0"/>
        <w:autoSpaceDE w:val="0"/>
        <w:autoSpaceDN w:val="0"/>
        <w:spacing w:before="48" w:after="0" w:line="360" w:lineRule="auto"/>
        <w:ind w:right="2079"/>
        <w:outlineLvl w:val="0"/>
        <w:rPr>
          <w:rFonts w:eastAsia="Calibri Light" w:cstheme="minorHAnsi"/>
          <w:sz w:val="24"/>
          <w:szCs w:val="24"/>
          <w:lang w:val="lt-LT" w:eastAsia="lt-LT" w:bidi="lt-LT"/>
        </w:rPr>
        <w:sectPr w:rsidR="00E2251B" w:rsidRPr="00E2251B">
          <w:type w:val="continuous"/>
          <w:pgSz w:w="11910" w:h="16850"/>
          <w:pgMar w:top="840" w:right="640" w:bottom="280" w:left="1300" w:header="720" w:footer="720" w:gutter="0"/>
          <w:cols w:num="2" w:space="720" w:equalWidth="0">
            <w:col w:w="3711" w:space="40"/>
            <w:col w:w="6219"/>
          </w:cols>
        </w:sectPr>
      </w:pPr>
      <w:r w:rsidRPr="008241B7">
        <w:rPr>
          <w:rFonts w:eastAsia="Calibri Light" w:cstheme="minorHAnsi"/>
          <w:sz w:val="24"/>
          <w:szCs w:val="24"/>
          <w:lang w:val="lt-LT" w:eastAsia="lt-LT" w:bidi="lt-LT"/>
        </w:rPr>
        <w:t>TENDER TERMS AND</w:t>
      </w:r>
      <w:r w:rsidR="00000A4F">
        <w:rPr>
          <w:rFonts w:eastAsia="Calibri Light" w:cstheme="minorHAnsi"/>
          <w:sz w:val="24"/>
          <w:szCs w:val="24"/>
          <w:lang w:val="lt-LT" w:eastAsia="lt-LT" w:bidi="lt-LT"/>
        </w:rPr>
        <w:t xml:space="preserve"> </w:t>
      </w:r>
      <w:r w:rsidRPr="008241B7">
        <w:rPr>
          <w:rFonts w:eastAsia="Calibri Light" w:cstheme="minorHAnsi"/>
          <w:sz w:val="24"/>
          <w:szCs w:val="24"/>
          <w:lang w:val="lt-LT" w:eastAsia="lt-LT" w:bidi="lt-LT"/>
        </w:rPr>
        <w:t>CONDITIONS</w:t>
      </w:r>
    </w:p>
    <w:p w14:paraId="6A02963F" w14:textId="77777777" w:rsidR="00E2251B" w:rsidRPr="00E2251B" w:rsidRDefault="00E2251B" w:rsidP="00E2251B">
      <w:pPr>
        <w:widowControl w:val="0"/>
        <w:autoSpaceDE w:val="0"/>
        <w:autoSpaceDN w:val="0"/>
        <w:spacing w:after="0" w:line="360" w:lineRule="auto"/>
        <w:rPr>
          <w:rFonts w:eastAsia="Calibri Light" w:cstheme="minorHAnsi"/>
          <w:sz w:val="24"/>
          <w:szCs w:val="24"/>
          <w:lang w:val="lt-LT" w:eastAsia="lt-LT" w:bidi="lt-LT"/>
        </w:rPr>
      </w:pPr>
    </w:p>
    <w:p w14:paraId="545BC731" w14:textId="74BA833E" w:rsidR="00E2251B" w:rsidRPr="00E2251B" w:rsidRDefault="00E2251B" w:rsidP="00603564">
      <w:pPr>
        <w:widowControl w:val="0"/>
        <w:autoSpaceDE w:val="0"/>
        <w:autoSpaceDN w:val="0"/>
        <w:spacing w:before="199" w:after="0" w:line="360" w:lineRule="auto"/>
        <w:ind w:left="1537" w:right="1523"/>
        <w:jc w:val="center"/>
        <w:rPr>
          <w:rFonts w:eastAsia="Calibri Light" w:cstheme="minorHAnsi"/>
          <w:sz w:val="24"/>
          <w:szCs w:val="24"/>
          <w:lang w:val="lt-LT" w:eastAsia="lt-LT" w:bidi="lt-LT"/>
        </w:rPr>
      </w:pPr>
      <w:bookmarkStart w:id="6" w:name="_Hlk60057511"/>
      <w:r w:rsidRPr="00E2251B">
        <w:rPr>
          <w:rFonts w:eastAsia="Calibri Light" w:cstheme="minorHAnsi"/>
          <w:sz w:val="24"/>
          <w:szCs w:val="24"/>
          <w:lang w:val="lt-LT" w:eastAsia="lt-LT" w:bidi="lt-LT"/>
        </w:rPr>
        <w:t>„</w:t>
      </w:r>
      <w:r w:rsidR="004D626A" w:rsidRPr="004D626A">
        <w:rPr>
          <w:rFonts w:eastAsia="Calibri Light" w:cstheme="minorHAnsi"/>
          <w:sz w:val="24"/>
          <w:szCs w:val="24"/>
          <w:lang w:val="lt-LT" w:eastAsia="lt-LT" w:bidi="lt-LT"/>
        </w:rPr>
        <w:t xml:space="preserve">FASAVIMO LINIJA </w:t>
      </w:r>
      <w:r w:rsidR="005F2C30">
        <w:rPr>
          <w:rFonts w:eastAsia="Calibri Light" w:cstheme="minorHAnsi"/>
          <w:sz w:val="24"/>
          <w:szCs w:val="24"/>
          <w:lang w:val="lt-LT" w:eastAsia="lt-LT" w:bidi="lt-LT"/>
        </w:rPr>
        <w:t>MINKŠTOMS</w:t>
      </w:r>
      <w:r w:rsidR="005F2C30" w:rsidRPr="004D626A">
        <w:rPr>
          <w:rFonts w:eastAsia="Calibri Light" w:cstheme="minorHAnsi"/>
          <w:sz w:val="24"/>
          <w:szCs w:val="24"/>
          <w:lang w:val="lt-LT" w:eastAsia="lt-LT" w:bidi="lt-LT"/>
        </w:rPr>
        <w:t xml:space="preserve"> P</w:t>
      </w:r>
      <w:r w:rsidR="004D626A" w:rsidRPr="004D626A">
        <w:rPr>
          <w:rFonts w:eastAsia="Calibri Light" w:cstheme="minorHAnsi"/>
          <w:sz w:val="24"/>
          <w:szCs w:val="24"/>
          <w:lang w:val="lt-LT" w:eastAsia="lt-LT" w:bidi="lt-LT"/>
        </w:rPr>
        <w:t xml:space="preserve">AKUOTĖMS /  </w:t>
      </w:r>
      <w:r w:rsidR="005F2C30">
        <w:rPr>
          <w:rFonts w:ascii="Arial" w:hAnsi="Arial" w:cs="Arial"/>
          <w:color w:val="202122"/>
          <w:sz w:val="21"/>
          <w:szCs w:val="21"/>
          <w:shd w:val="clear" w:color="auto" w:fill="FFFFFF"/>
        </w:rPr>
        <w:t xml:space="preserve">FLEXIBLE </w:t>
      </w:r>
      <w:r w:rsidR="005F2C30" w:rsidRPr="004D626A">
        <w:rPr>
          <w:rFonts w:eastAsia="Calibri Light" w:cstheme="minorHAnsi"/>
          <w:sz w:val="24"/>
          <w:szCs w:val="24"/>
          <w:lang w:val="lt-LT" w:eastAsia="lt-LT" w:bidi="lt-LT"/>
        </w:rPr>
        <w:t>P</w:t>
      </w:r>
      <w:r w:rsidR="004D626A" w:rsidRPr="004D626A">
        <w:rPr>
          <w:rFonts w:eastAsia="Calibri Light" w:cstheme="minorHAnsi"/>
          <w:sz w:val="24"/>
          <w:szCs w:val="24"/>
          <w:lang w:val="lt-LT" w:eastAsia="lt-LT" w:bidi="lt-LT"/>
        </w:rPr>
        <w:t>ACKAGING MACHINE</w:t>
      </w:r>
      <w:r w:rsidRPr="00E2251B">
        <w:rPr>
          <w:rFonts w:eastAsia="Calibri Light" w:cstheme="minorHAnsi"/>
          <w:sz w:val="24"/>
          <w:szCs w:val="24"/>
          <w:lang w:val="lt-LT" w:eastAsia="lt-LT" w:bidi="lt-LT"/>
        </w:rPr>
        <w:t>“</w:t>
      </w:r>
    </w:p>
    <w:bookmarkEnd w:id="6"/>
    <w:p w14:paraId="5FF58C99" w14:textId="77777777" w:rsidR="00E2251B" w:rsidRPr="00E2251B" w:rsidRDefault="00E2251B" w:rsidP="00E2251B">
      <w:pPr>
        <w:widowControl w:val="0"/>
        <w:autoSpaceDE w:val="0"/>
        <w:autoSpaceDN w:val="0"/>
        <w:spacing w:after="0" w:line="360" w:lineRule="auto"/>
        <w:rPr>
          <w:rFonts w:eastAsia="Calibri Light" w:cstheme="minorHAnsi"/>
          <w:sz w:val="24"/>
          <w:szCs w:val="24"/>
          <w:lang w:val="lt-LT" w:eastAsia="lt-LT" w:bidi="lt-LT"/>
        </w:rPr>
      </w:pPr>
    </w:p>
    <w:p w14:paraId="6A1FC416" w14:textId="77777777" w:rsidR="00E2251B" w:rsidRPr="00E2251B" w:rsidRDefault="00E2251B" w:rsidP="00E2251B">
      <w:pPr>
        <w:widowControl w:val="0"/>
        <w:autoSpaceDE w:val="0"/>
        <w:autoSpaceDN w:val="0"/>
        <w:spacing w:before="4" w:after="0" w:line="360" w:lineRule="auto"/>
        <w:rPr>
          <w:rFonts w:eastAsia="Calibri Light" w:cstheme="minorHAnsi"/>
          <w:sz w:val="24"/>
          <w:szCs w:val="24"/>
          <w:lang w:val="lt-LT" w:eastAsia="lt-LT" w:bidi="lt-LT"/>
        </w:rPr>
      </w:pPr>
    </w:p>
    <w:p w14:paraId="5FB27F85" w14:textId="42140B83" w:rsidR="00E2251B" w:rsidRPr="00E2251B" w:rsidRDefault="008241B7" w:rsidP="00E2251B">
      <w:pPr>
        <w:widowControl w:val="0"/>
        <w:autoSpaceDE w:val="0"/>
        <w:autoSpaceDN w:val="0"/>
        <w:spacing w:after="0" w:line="360" w:lineRule="auto"/>
        <w:ind w:left="1535" w:right="1523"/>
        <w:jc w:val="center"/>
        <w:rPr>
          <w:rFonts w:eastAsia="Calibri Light" w:cstheme="minorHAnsi"/>
          <w:sz w:val="24"/>
          <w:szCs w:val="24"/>
          <w:lang w:val="lt-LT" w:eastAsia="lt-LT" w:bidi="lt-LT"/>
        </w:rPr>
      </w:pPr>
      <w:bookmarkStart w:id="7" w:name="_bookmark5"/>
      <w:bookmarkEnd w:id="7"/>
      <w:r w:rsidRPr="008241B7">
        <w:rPr>
          <w:rFonts w:eastAsia="Calibri Light" w:cstheme="minorHAnsi"/>
          <w:sz w:val="24"/>
          <w:szCs w:val="24"/>
          <w:lang w:val="lt-LT" w:eastAsia="lt-LT" w:bidi="lt-LT"/>
        </w:rPr>
        <w:t>TABLE OF CONTENTS</w:t>
      </w:r>
    </w:p>
    <w:bookmarkEnd w:id="1"/>
    <w:p w14:paraId="5DD2F100" w14:textId="082529AE" w:rsidR="00E2251B" w:rsidRPr="00881B0C" w:rsidRDefault="00881B0C" w:rsidP="008435B9">
      <w:pPr>
        <w:widowControl w:val="0"/>
        <w:numPr>
          <w:ilvl w:val="0"/>
          <w:numId w:val="3"/>
        </w:numPr>
        <w:tabs>
          <w:tab w:val="left" w:pos="571"/>
          <w:tab w:val="left" w:pos="572"/>
          <w:tab w:val="right" w:leader="dot" w:pos="9757"/>
        </w:tabs>
        <w:autoSpaceDE w:val="0"/>
        <w:autoSpaceDN w:val="0"/>
        <w:spacing w:before="382" w:after="0" w:line="360" w:lineRule="auto"/>
        <w:ind w:hanging="454"/>
        <w:jc w:val="both"/>
        <w:rPr>
          <w:rFonts w:eastAsia="Calibri Light" w:cstheme="minorHAnsi"/>
          <w:lang w:val="lt-LT" w:eastAsia="lt-LT" w:bidi="lt-LT"/>
        </w:rPr>
      </w:pPr>
      <w:r w:rsidRPr="00881B0C">
        <w:rPr>
          <w:rFonts w:cstheme="minorHAnsi"/>
        </w:rPr>
        <w:t xml:space="preserve">BENDROSIOS NUOSTATOS / </w:t>
      </w:r>
      <w:hyperlink w:anchor="_bookmark9" w:history="1">
        <w:r w:rsidR="001E2D45" w:rsidRPr="00881B0C">
          <w:rPr>
            <w:rFonts w:eastAsia="Calibri Light" w:cstheme="minorHAnsi"/>
            <w:lang w:val="lt-LT" w:eastAsia="lt-LT" w:bidi="lt-LT"/>
          </w:rPr>
          <w:t>GENERAL PROVISIONS</w:t>
        </w:r>
        <w:r w:rsidR="00E2251B" w:rsidRPr="00881B0C">
          <w:rPr>
            <w:rFonts w:eastAsia="Calibri Light" w:cstheme="minorHAnsi"/>
            <w:lang w:val="lt-LT" w:eastAsia="lt-LT" w:bidi="lt-LT"/>
          </w:rPr>
          <w:tab/>
          <w:t>2</w:t>
        </w:r>
      </w:hyperlink>
    </w:p>
    <w:p w14:paraId="0074651F" w14:textId="4C65D743" w:rsidR="00E2251B" w:rsidRPr="00881B0C" w:rsidRDefault="00881B0C" w:rsidP="008435B9">
      <w:pPr>
        <w:widowControl w:val="0"/>
        <w:numPr>
          <w:ilvl w:val="0"/>
          <w:numId w:val="3"/>
        </w:numPr>
        <w:tabs>
          <w:tab w:val="left" w:pos="598"/>
          <w:tab w:val="left" w:pos="599"/>
          <w:tab w:val="right" w:leader="dot" w:pos="9757"/>
        </w:tabs>
        <w:autoSpaceDE w:val="0"/>
        <w:autoSpaceDN w:val="0"/>
        <w:spacing w:before="45" w:after="0" w:line="360" w:lineRule="auto"/>
        <w:ind w:left="598" w:hanging="481"/>
        <w:jc w:val="both"/>
        <w:rPr>
          <w:rFonts w:eastAsia="Calibri Light" w:cstheme="minorHAnsi"/>
          <w:lang w:val="lt-LT" w:eastAsia="lt-LT" w:bidi="lt-LT"/>
        </w:rPr>
      </w:pPr>
      <w:r w:rsidRPr="00881B0C">
        <w:rPr>
          <w:rFonts w:cstheme="minorHAnsi"/>
        </w:rPr>
        <w:t xml:space="preserve">PIRKIMO OBJEKTAS / </w:t>
      </w:r>
      <w:hyperlink w:anchor="_bookmark10" w:history="1">
        <w:r w:rsidR="001E2D45" w:rsidRPr="00881B0C">
          <w:rPr>
            <w:rFonts w:eastAsia="Calibri Light" w:cstheme="minorHAnsi"/>
            <w:lang w:val="lt-LT" w:eastAsia="lt-LT" w:bidi="lt-LT"/>
          </w:rPr>
          <w:t>OBJECT OF PROCUREMENT</w:t>
        </w:r>
        <w:r w:rsidR="00E2251B" w:rsidRPr="00881B0C">
          <w:rPr>
            <w:rFonts w:eastAsia="Calibri Light" w:cstheme="minorHAnsi"/>
            <w:lang w:val="lt-LT" w:eastAsia="lt-LT" w:bidi="lt-LT"/>
          </w:rPr>
          <w:tab/>
          <w:t>2</w:t>
        </w:r>
      </w:hyperlink>
    </w:p>
    <w:p w14:paraId="0C57FAC1" w14:textId="5ACA51A5" w:rsidR="00E2251B" w:rsidRPr="00881B0C" w:rsidRDefault="00881B0C" w:rsidP="008435B9">
      <w:pPr>
        <w:widowControl w:val="0"/>
        <w:numPr>
          <w:ilvl w:val="0"/>
          <w:numId w:val="3"/>
        </w:numPr>
        <w:tabs>
          <w:tab w:val="left" w:pos="598"/>
          <w:tab w:val="left" w:pos="599"/>
          <w:tab w:val="right" w:leader="dot" w:pos="9757"/>
        </w:tabs>
        <w:autoSpaceDE w:val="0"/>
        <w:autoSpaceDN w:val="0"/>
        <w:spacing w:before="43" w:after="0" w:line="360" w:lineRule="auto"/>
        <w:ind w:left="598" w:hanging="481"/>
        <w:jc w:val="both"/>
        <w:rPr>
          <w:rFonts w:eastAsia="Calibri Light" w:cstheme="minorHAnsi"/>
          <w:lang w:val="lt-LT" w:eastAsia="lt-LT" w:bidi="lt-LT"/>
        </w:rPr>
      </w:pPr>
      <w:r w:rsidRPr="00881B0C">
        <w:rPr>
          <w:rFonts w:cstheme="minorHAnsi"/>
        </w:rPr>
        <w:t>TIEKĖJŲ KVALIFIKACIJOS REIKALAVIMAI /</w:t>
      </w:r>
      <w:hyperlink w:anchor="_bookmark1" w:history="1">
        <w:bookmarkStart w:id="8" w:name="_bookmark6"/>
        <w:bookmarkEnd w:id="8"/>
        <w:r w:rsidR="001E2D45" w:rsidRPr="00881B0C">
          <w:rPr>
            <w:rFonts w:eastAsia="Calibri Light" w:cstheme="minorHAnsi"/>
            <w:lang w:val="lt-LT" w:eastAsia="lt-LT" w:bidi="lt-LT"/>
          </w:rPr>
          <w:t xml:space="preserve">QUALIFICATION REQUIREMENTS FOR SUPPLIERS </w:t>
        </w:r>
        <w:r w:rsidR="00E2251B" w:rsidRPr="00881B0C">
          <w:rPr>
            <w:rFonts w:eastAsia="Calibri Light" w:cstheme="minorHAnsi"/>
            <w:lang w:val="lt-LT" w:eastAsia="lt-LT" w:bidi="lt-LT"/>
          </w:rPr>
          <w:tab/>
          <w:t>3</w:t>
        </w:r>
      </w:hyperlink>
    </w:p>
    <w:p w14:paraId="263B8333" w14:textId="742D4ECF" w:rsidR="00E2251B" w:rsidRPr="00881B0C" w:rsidRDefault="00881B0C" w:rsidP="00881B0C">
      <w:pPr>
        <w:widowControl w:val="0"/>
        <w:numPr>
          <w:ilvl w:val="0"/>
          <w:numId w:val="3"/>
        </w:numPr>
        <w:tabs>
          <w:tab w:val="left" w:pos="598"/>
          <w:tab w:val="left" w:pos="599"/>
          <w:tab w:val="right" w:leader="dot" w:pos="9757"/>
        </w:tabs>
        <w:autoSpaceDE w:val="0"/>
        <w:autoSpaceDN w:val="0"/>
        <w:spacing w:before="43" w:after="0" w:line="360" w:lineRule="auto"/>
        <w:ind w:left="598" w:right="250" w:hanging="481"/>
        <w:jc w:val="both"/>
        <w:rPr>
          <w:rFonts w:eastAsia="Calibri Light" w:cstheme="minorHAnsi"/>
          <w:lang w:val="lt-LT" w:eastAsia="lt-LT" w:bidi="lt-LT"/>
        </w:rPr>
      </w:pPr>
      <w:r w:rsidRPr="00881B0C">
        <w:rPr>
          <w:rFonts w:cstheme="minorHAnsi"/>
        </w:rPr>
        <w:t xml:space="preserve">PASIŪLYMŲ RENGIMAS, PATEIKIMAS, KEITIMAS / </w:t>
      </w:r>
      <w:hyperlink w:anchor="_bookmark2" w:history="1">
        <w:r w:rsidR="001E2D45" w:rsidRPr="00881B0C">
          <w:rPr>
            <w:rFonts w:eastAsia="Calibri Light" w:cstheme="minorHAnsi"/>
            <w:lang w:val="lt-LT" w:eastAsia="lt-LT" w:bidi="lt-LT"/>
          </w:rPr>
          <w:t>PREPARATION, SUBMISSION AND MODIFICATION OF TENDER</w:t>
        </w:r>
        <w:r w:rsidR="00E2251B" w:rsidRPr="00881B0C">
          <w:rPr>
            <w:rFonts w:eastAsia="Calibri Light" w:cstheme="minorHAnsi"/>
            <w:lang w:val="lt-LT" w:eastAsia="lt-LT" w:bidi="lt-LT"/>
          </w:rPr>
          <w:tab/>
          <w:t>4</w:t>
        </w:r>
      </w:hyperlink>
    </w:p>
    <w:p w14:paraId="54250CA3" w14:textId="0E84E356" w:rsidR="00E2251B" w:rsidRPr="00881B0C" w:rsidRDefault="00881B0C" w:rsidP="00881B0C">
      <w:pPr>
        <w:widowControl w:val="0"/>
        <w:numPr>
          <w:ilvl w:val="0"/>
          <w:numId w:val="3"/>
        </w:numPr>
        <w:tabs>
          <w:tab w:val="left" w:pos="598"/>
          <w:tab w:val="left" w:pos="599"/>
          <w:tab w:val="right" w:leader="dot" w:pos="9757"/>
        </w:tabs>
        <w:autoSpaceDE w:val="0"/>
        <w:autoSpaceDN w:val="0"/>
        <w:spacing w:before="46" w:after="0" w:line="360" w:lineRule="auto"/>
        <w:ind w:left="598" w:right="250" w:hanging="481"/>
        <w:jc w:val="both"/>
        <w:rPr>
          <w:rFonts w:eastAsia="Calibri Light" w:cstheme="minorHAnsi"/>
          <w:lang w:val="lt-LT" w:eastAsia="lt-LT" w:bidi="lt-LT"/>
        </w:rPr>
      </w:pPr>
      <w:r w:rsidRPr="00881B0C">
        <w:rPr>
          <w:rFonts w:cstheme="minorHAnsi"/>
        </w:rPr>
        <w:t xml:space="preserve">KONKURSO SĄLYGŲ PAAIŠKINIMAS IR PATIKSLINIMAS/ </w:t>
      </w:r>
      <w:hyperlink w:anchor="_bookmark5" w:history="1">
        <w:r w:rsidR="001E2D45" w:rsidRPr="00881B0C">
          <w:rPr>
            <w:rFonts w:eastAsia="Calibri Light" w:cstheme="minorHAnsi"/>
            <w:lang w:val="lt-LT" w:eastAsia="lt-LT" w:bidi="lt-LT"/>
          </w:rPr>
          <w:t>CLARIFICATION AND REVISION OF TENDER TERMS AND CONDITIONS</w:t>
        </w:r>
        <w:r w:rsidR="00E2251B" w:rsidRPr="00881B0C">
          <w:rPr>
            <w:rFonts w:eastAsia="Calibri Light" w:cstheme="minorHAnsi"/>
            <w:lang w:val="lt-LT" w:eastAsia="lt-LT" w:bidi="lt-LT"/>
          </w:rPr>
          <w:tab/>
        </w:r>
        <w:r w:rsidR="0028219E" w:rsidRPr="00881B0C">
          <w:rPr>
            <w:rFonts w:eastAsia="Calibri Light" w:cstheme="minorHAnsi"/>
            <w:lang w:val="lt-LT" w:eastAsia="lt-LT" w:bidi="lt-LT"/>
          </w:rPr>
          <w:t>6</w:t>
        </w:r>
      </w:hyperlink>
    </w:p>
    <w:p w14:paraId="2C62A7E3" w14:textId="0D9AC2E0" w:rsidR="00E2251B" w:rsidRPr="00881B0C" w:rsidRDefault="00881B0C" w:rsidP="008435B9">
      <w:pPr>
        <w:widowControl w:val="0"/>
        <w:numPr>
          <w:ilvl w:val="0"/>
          <w:numId w:val="3"/>
        </w:numPr>
        <w:tabs>
          <w:tab w:val="left" w:pos="598"/>
          <w:tab w:val="left" w:pos="599"/>
          <w:tab w:val="right" w:leader="dot" w:pos="9757"/>
        </w:tabs>
        <w:autoSpaceDE w:val="0"/>
        <w:autoSpaceDN w:val="0"/>
        <w:spacing w:before="43" w:after="0" w:line="360" w:lineRule="auto"/>
        <w:ind w:left="598" w:hanging="481"/>
        <w:jc w:val="both"/>
        <w:rPr>
          <w:rFonts w:eastAsia="Calibri Light" w:cstheme="minorHAnsi"/>
          <w:lang w:val="lt-LT" w:eastAsia="lt-LT" w:bidi="lt-LT"/>
        </w:rPr>
      </w:pPr>
      <w:r w:rsidRPr="00881B0C">
        <w:rPr>
          <w:rFonts w:cstheme="minorHAnsi"/>
        </w:rPr>
        <w:t xml:space="preserve"> PASIŪLYMŲ NAGRINĖJIMAS IR VERTINIMAS / </w:t>
      </w:r>
      <w:hyperlink w:anchor="_bookmark8" w:history="1">
        <w:r w:rsidR="001E2D45" w:rsidRPr="00881B0C">
          <w:rPr>
            <w:rFonts w:eastAsia="Calibri Light" w:cstheme="minorHAnsi"/>
            <w:spacing w:val="-8"/>
            <w:lang w:val="lt-LT" w:eastAsia="lt-LT" w:bidi="lt-LT"/>
          </w:rPr>
          <w:t>EXAMINATION AND EVALUATION OF TENDERS</w:t>
        </w:r>
        <w:r w:rsidR="00E2251B" w:rsidRPr="00881B0C">
          <w:rPr>
            <w:rFonts w:eastAsia="Calibri Light" w:cstheme="minorHAnsi"/>
            <w:lang w:val="lt-LT" w:eastAsia="lt-LT" w:bidi="lt-LT"/>
          </w:rPr>
          <w:tab/>
        </w:r>
        <w:r w:rsidR="0028219E" w:rsidRPr="00881B0C">
          <w:rPr>
            <w:rFonts w:eastAsia="Calibri Light" w:cstheme="minorHAnsi"/>
            <w:lang w:val="lt-LT" w:eastAsia="lt-LT" w:bidi="lt-LT"/>
          </w:rPr>
          <w:t>6</w:t>
        </w:r>
      </w:hyperlink>
    </w:p>
    <w:p w14:paraId="5FCF8961" w14:textId="7A79C8F8" w:rsidR="00E2251B" w:rsidRPr="00881B0C" w:rsidRDefault="005F2C30" w:rsidP="008435B9">
      <w:pPr>
        <w:widowControl w:val="0"/>
        <w:numPr>
          <w:ilvl w:val="0"/>
          <w:numId w:val="3"/>
        </w:numPr>
        <w:tabs>
          <w:tab w:val="left" w:pos="598"/>
          <w:tab w:val="left" w:pos="599"/>
          <w:tab w:val="right" w:leader="dot" w:pos="9757"/>
        </w:tabs>
        <w:autoSpaceDE w:val="0"/>
        <w:autoSpaceDN w:val="0"/>
        <w:spacing w:before="43" w:after="0" w:line="360" w:lineRule="auto"/>
        <w:ind w:left="598" w:hanging="481"/>
        <w:jc w:val="both"/>
        <w:rPr>
          <w:rFonts w:eastAsia="Calibri Light" w:cstheme="minorHAnsi"/>
          <w:lang w:val="lt-LT" w:eastAsia="lt-LT" w:bidi="lt-LT"/>
        </w:rPr>
      </w:pPr>
      <w:hyperlink w:anchor="_bookmark4" w:history="1">
        <w:bookmarkStart w:id="9" w:name="_bookmark7"/>
        <w:bookmarkEnd w:id="9"/>
        <w:r w:rsidR="00E2251B" w:rsidRPr="00881B0C">
          <w:rPr>
            <w:rFonts w:eastAsia="Calibri Light" w:cstheme="minorHAnsi"/>
            <w:lang w:val="lt-LT" w:eastAsia="lt-LT" w:bidi="lt-LT"/>
          </w:rPr>
          <w:t>PASIŪLYMŲ</w:t>
        </w:r>
        <w:r w:rsidR="00E2251B" w:rsidRPr="00881B0C">
          <w:rPr>
            <w:rFonts w:eastAsia="Calibri Light" w:cstheme="minorHAnsi"/>
            <w:spacing w:val="-2"/>
            <w:lang w:val="lt-LT" w:eastAsia="lt-LT" w:bidi="lt-LT"/>
          </w:rPr>
          <w:t xml:space="preserve"> </w:t>
        </w:r>
        <w:r w:rsidR="00E2251B" w:rsidRPr="00881B0C">
          <w:rPr>
            <w:rFonts w:eastAsia="Calibri Light" w:cstheme="minorHAnsi"/>
            <w:lang w:val="lt-LT" w:eastAsia="lt-LT" w:bidi="lt-LT"/>
          </w:rPr>
          <w:t>ATMETIMO</w:t>
        </w:r>
        <w:r w:rsidR="00E2251B" w:rsidRPr="00881B0C">
          <w:rPr>
            <w:rFonts w:eastAsia="Calibri Light" w:cstheme="minorHAnsi"/>
            <w:spacing w:val="-3"/>
            <w:lang w:val="lt-LT" w:eastAsia="lt-LT" w:bidi="lt-LT"/>
          </w:rPr>
          <w:t xml:space="preserve"> </w:t>
        </w:r>
        <w:r w:rsidR="00E2251B" w:rsidRPr="00881B0C">
          <w:rPr>
            <w:rFonts w:eastAsia="Calibri Light" w:cstheme="minorHAnsi"/>
            <w:lang w:val="lt-LT" w:eastAsia="lt-LT" w:bidi="lt-LT"/>
          </w:rPr>
          <w:t>PRIEŽASTYS</w:t>
        </w:r>
        <w:r w:rsidR="001E2D45" w:rsidRPr="00881B0C">
          <w:rPr>
            <w:rFonts w:eastAsia="Calibri Light" w:cstheme="minorHAnsi"/>
            <w:lang w:val="lt-LT" w:eastAsia="lt-LT" w:bidi="lt-LT"/>
          </w:rPr>
          <w:t xml:space="preserve"> REASONS FOR REJECTION OF TENDER</w:t>
        </w:r>
        <w:r w:rsidR="00E2251B" w:rsidRPr="00881B0C">
          <w:rPr>
            <w:rFonts w:eastAsia="Calibri Light" w:cstheme="minorHAnsi"/>
            <w:lang w:val="lt-LT" w:eastAsia="lt-LT" w:bidi="lt-LT"/>
          </w:rPr>
          <w:tab/>
        </w:r>
        <w:r w:rsidR="0028219E" w:rsidRPr="00881B0C">
          <w:rPr>
            <w:rFonts w:eastAsia="Calibri Light" w:cstheme="minorHAnsi"/>
            <w:lang w:val="lt-LT" w:eastAsia="lt-LT" w:bidi="lt-LT"/>
          </w:rPr>
          <w:t>7</w:t>
        </w:r>
      </w:hyperlink>
    </w:p>
    <w:p w14:paraId="37D626E1" w14:textId="2901D2AA" w:rsidR="00E2251B" w:rsidRPr="00881B0C" w:rsidRDefault="00881B0C" w:rsidP="008435B9">
      <w:pPr>
        <w:widowControl w:val="0"/>
        <w:numPr>
          <w:ilvl w:val="0"/>
          <w:numId w:val="3"/>
        </w:numPr>
        <w:tabs>
          <w:tab w:val="left" w:pos="598"/>
          <w:tab w:val="left" w:pos="599"/>
          <w:tab w:val="right" w:leader="dot" w:pos="9757"/>
        </w:tabs>
        <w:autoSpaceDE w:val="0"/>
        <w:autoSpaceDN w:val="0"/>
        <w:spacing w:before="45" w:after="0" w:line="360" w:lineRule="auto"/>
        <w:ind w:left="598" w:hanging="481"/>
        <w:jc w:val="both"/>
        <w:rPr>
          <w:rFonts w:eastAsia="Calibri Light" w:cstheme="minorHAnsi"/>
          <w:lang w:val="lt-LT" w:eastAsia="lt-LT" w:bidi="lt-LT"/>
        </w:rPr>
      </w:pPr>
      <w:r w:rsidRPr="00881B0C">
        <w:rPr>
          <w:rFonts w:cstheme="minorHAnsi"/>
        </w:rPr>
        <w:t xml:space="preserve">DERYBOS / NEGOTIATIONS </w:t>
      </w:r>
      <w:hyperlink w:anchor="_bookmark8" w:history="1">
        <w:r w:rsidR="00E2251B" w:rsidRPr="00881B0C">
          <w:rPr>
            <w:rFonts w:eastAsia="Calibri Light" w:cstheme="minorHAnsi"/>
            <w:lang w:val="lt-LT" w:eastAsia="lt-LT" w:bidi="lt-LT"/>
          </w:rPr>
          <w:tab/>
        </w:r>
        <w:r w:rsidR="0028219E" w:rsidRPr="00881B0C">
          <w:rPr>
            <w:rFonts w:eastAsia="Calibri Light" w:cstheme="minorHAnsi"/>
            <w:lang w:val="lt-LT" w:eastAsia="lt-LT" w:bidi="lt-LT"/>
          </w:rPr>
          <w:t>8</w:t>
        </w:r>
      </w:hyperlink>
    </w:p>
    <w:p w14:paraId="2F162A54" w14:textId="779F5653" w:rsidR="00E2251B" w:rsidRPr="00881B0C" w:rsidRDefault="005F2C30" w:rsidP="008435B9">
      <w:pPr>
        <w:widowControl w:val="0"/>
        <w:numPr>
          <w:ilvl w:val="0"/>
          <w:numId w:val="3"/>
        </w:numPr>
        <w:tabs>
          <w:tab w:val="left" w:pos="599"/>
          <w:tab w:val="right" w:leader="dot" w:pos="9757"/>
        </w:tabs>
        <w:autoSpaceDE w:val="0"/>
        <w:autoSpaceDN w:val="0"/>
        <w:spacing w:before="45" w:after="0" w:line="360" w:lineRule="auto"/>
        <w:ind w:left="598" w:hanging="481"/>
        <w:jc w:val="both"/>
        <w:rPr>
          <w:rFonts w:eastAsia="Calibri Light" w:cstheme="minorHAnsi"/>
          <w:lang w:val="lt-LT" w:eastAsia="lt-LT" w:bidi="lt-LT"/>
        </w:rPr>
      </w:pPr>
      <w:hyperlink w:anchor="_bookmark6" w:history="1">
        <w:r w:rsidR="00E2251B" w:rsidRPr="00881B0C">
          <w:rPr>
            <w:rFonts w:eastAsia="Calibri Light" w:cstheme="minorHAnsi"/>
            <w:lang w:val="lt-LT" w:eastAsia="lt-LT" w:bidi="lt-LT"/>
          </w:rPr>
          <w:t>SPRENDIMAS DĖL LAIMĖTOJO</w:t>
        </w:r>
        <w:r w:rsidR="00E2251B" w:rsidRPr="00881B0C">
          <w:rPr>
            <w:rFonts w:eastAsia="Calibri Light" w:cstheme="minorHAnsi"/>
            <w:spacing w:val="-1"/>
            <w:lang w:val="lt-LT" w:eastAsia="lt-LT" w:bidi="lt-LT"/>
          </w:rPr>
          <w:t xml:space="preserve"> </w:t>
        </w:r>
        <w:r w:rsidR="00E2251B" w:rsidRPr="00881B0C">
          <w:rPr>
            <w:rFonts w:eastAsia="Calibri Light" w:cstheme="minorHAnsi"/>
            <w:lang w:val="lt-LT" w:eastAsia="lt-LT" w:bidi="lt-LT"/>
          </w:rPr>
          <w:t>NUSTATYMO</w:t>
        </w:r>
        <w:r w:rsidR="001E2D45" w:rsidRPr="00881B0C">
          <w:rPr>
            <w:rFonts w:eastAsia="Calibri Light" w:cstheme="minorHAnsi"/>
            <w:lang w:val="lt-LT" w:eastAsia="lt-LT" w:bidi="lt-LT"/>
          </w:rPr>
          <w:t xml:space="preserve"> DECISION ON THE WINNING TENDER </w:t>
        </w:r>
        <w:r w:rsidR="00E2251B" w:rsidRPr="00881B0C">
          <w:rPr>
            <w:rFonts w:eastAsia="Calibri Light" w:cstheme="minorHAnsi"/>
            <w:lang w:val="lt-LT" w:eastAsia="lt-LT" w:bidi="lt-LT"/>
          </w:rPr>
          <w:tab/>
        </w:r>
        <w:r w:rsidR="0028219E" w:rsidRPr="00881B0C">
          <w:rPr>
            <w:rFonts w:eastAsia="Calibri Light" w:cstheme="minorHAnsi"/>
            <w:lang w:val="lt-LT" w:eastAsia="lt-LT" w:bidi="lt-LT"/>
          </w:rPr>
          <w:t>9</w:t>
        </w:r>
      </w:hyperlink>
    </w:p>
    <w:p w14:paraId="0062A0C0" w14:textId="626444EC" w:rsidR="00E2251B" w:rsidRPr="00881B0C" w:rsidRDefault="005F2C30" w:rsidP="008435B9">
      <w:pPr>
        <w:widowControl w:val="0"/>
        <w:numPr>
          <w:ilvl w:val="0"/>
          <w:numId w:val="3"/>
        </w:numPr>
        <w:tabs>
          <w:tab w:val="left" w:pos="599"/>
          <w:tab w:val="right" w:leader="dot" w:pos="9757"/>
        </w:tabs>
        <w:autoSpaceDE w:val="0"/>
        <w:autoSpaceDN w:val="0"/>
        <w:spacing w:before="43" w:after="0" w:line="360" w:lineRule="auto"/>
        <w:ind w:left="598" w:hanging="481"/>
        <w:jc w:val="both"/>
        <w:rPr>
          <w:rFonts w:eastAsia="Calibri Light" w:cstheme="minorHAnsi"/>
          <w:lang w:val="lt-LT" w:eastAsia="lt-LT" w:bidi="lt-LT"/>
        </w:rPr>
      </w:pPr>
      <w:hyperlink w:anchor="_bookmark0" w:history="1">
        <w:bookmarkStart w:id="10" w:name="_Hlk61440399"/>
        <w:r w:rsidR="00E2251B" w:rsidRPr="00881B0C">
          <w:rPr>
            <w:rFonts w:eastAsia="Calibri Light" w:cstheme="minorHAnsi"/>
            <w:lang w:val="lt-LT" w:eastAsia="lt-LT" w:bidi="lt-LT"/>
          </w:rPr>
          <w:t>PIRKIMO</w:t>
        </w:r>
        <w:r w:rsidR="00E2251B" w:rsidRPr="00881B0C">
          <w:rPr>
            <w:rFonts w:eastAsia="Calibri Light" w:cstheme="minorHAnsi"/>
            <w:spacing w:val="-1"/>
            <w:lang w:val="lt-LT" w:eastAsia="lt-LT" w:bidi="lt-LT"/>
          </w:rPr>
          <w:t xml:space="preserve"> </w:t>
        </w:r>
        <w:r w:rsidR="00E2251B" w:rsidRPr="00881B0C">
          <w:rPr>
            <w:rFonts w:eastAsia="Calibri Light" w:cstheme="minorHAnsi"/>
            <w:lang w:val="lt-LT" w:eastAsia="lt-LT" w:bidi="lt-LT"/>
          </w:rPr>
          <w:t>SUTARTIES</w:t>
        </w:r>
        <w:r w:rsidR="00E2251B" w:rsidRPr="00881B0C">
          <w:rPr>
            <w:rFonts w:eastAsia="Calibri Light" w:cstheme="minorHAnsi"/>
            <w:spacing w:val="-1"/>
            <w:lang w:val="lt-LT" w:eastAsia="lt-LT" w:bidi="lt-LT"/>
          </w:rPr>
          <w:t xml:space="preserve"> </w:t>
        </w:r>
        <w:r w:rsidR="00E2251B" w:rsidRPr="00881B0C">
          <w:rPr>
            <w:rFonts w:eastAsia="Calibri Light" w:cstheme="minorHAnsi"/>
            <w:lang w:val="lt-LT" w:eastAsia="lt-LT" w:bidi="lt-LT"/>
          </w:rPr>
          <w:t>SĄLYGOS</w:t>
        </w:r>
        <w:r w:rsidR="001E2D45" w:rsidRPr="00881B0C">
          <w:rPr>
            <w:rFonts w:eastAsia="Calibri Light" w:cstheme="minorHAnsi"/>
            <w:lang w:val="lt-LT" w:eastAsia="lt-LT" w:bidi="lt-LT"/>
          </w:rPr>
          <w:t xml:space="preserve"> TERMS AND CONDITIONS OF CONTRACT</w:t>
        </w:r>
        <w:bookmarkEnd w:id="10"/>
        <w:r w:rsidR="00E2251B" w:rsidRPr="00881B0C">
          <w:rPr>
            <w:rFonts w:eastAsia="Calibri Light" w:cstheme="minorHAnsi"/>
            <w:lang w:val="lt-LT" w:eastAsia="lt-LT" w:bidi="lt-LT"/>
          </w:rPr>
          <w:tab/>
        </w:r>
        <w:r w:rsidR="0028219E" w:rsidRPr="00881B0C">
          <w:rPr>
            <w:rFonts w:eastAsia="Calibri Light" w:cstheme="minorHAnsi"/>
            <w:lang w:val="lt-LT" w:eastAsia="lt-LT" w:bidi="lt-LT"/>
          </w:rPr>
          <w:t>9</w:t>
        </w:r>
      </w:hyperlink>
    </w:p>
    <w:p w14:paraId="62BD9D1F" w14:textId="54B96983" w:rsidR="00E2251B" w:rsidRPr="00881B0C" w:rsidRDefault="005F2C30" w:rsidP="008435B9">
      <w:pPr>
        <w:widowControl w:val="0"/>
        <w:numPr>
          <w:ilvl w:val="0"/>
          <w:numId w:val="3"/>
        </w:numPr>
        <w:tabs>
          <w:tab w:val="left" w:pos="599"/>
          <w:tab w:val="right" w:leader="dot" w:pos="9757"/>
        </w:tabs>
        <w:autoSpaceDE w:val="0"/>
        <w:autoSpaceDN w:val="0"/>
        <w:spacing w:before="43" w:after="0" w:line="360" w:lineRule="auto"/>
        <w:ind w:left="598" w:hanging="481"/>
        <w:jc w:val="both"/>
        <w:rPr>
          <w:rFonts w:eastAsia="Calibri Light" w:cstheme="minorHAnsi"/>
          <w:lang w:val="lt-LT" w:eastAsia="lt-LT" w:bidi="lt-LT"/>
        </w:rPr>
      </w:pPr>
      <w:hyperlink w:anchor="_bookmark3" w:history="1">
        <w:r w:rsidR="00E2251B" w:rsidRPr="00881B0C">
          <w:rPr>
            <w:rFonts w:eastAsia="Calibri Light" w:cstheme="minorHAnsi"/>
            <w:lang w:val="lt-LT" w:eastAsia="lt-LT" w:bidi="lt-LT"/>
          </w:rPr>
          <w:t>BAIGIAMOSIOS</w:t>
        </w:r>
        <w:r w:rsidR="00E2251B" w:rsidRPr="00881B0C">
          <w:rPr>
            <w:rFonts w:eastAsia="Calibri Light" w:cstheme="minorHAnsi"/>
            <w:spacing w:val="-1"/>
            <w:lang w:val="lt-LT" w:eastAsia="lt-LT" w:bidi="lt-LT"/>
          </w:rPr>
          <w:t xml:space="preserve"> </w:t>
        </w:r>
        <w:r w:rsidR="00E2251B" w:rsidRPr="00881B0C">
          <w:rPr>
            <w:rFonts w:eastAsia="Calibri Light" w:cstheme="minorHAnsi"/>
            <w:lang w:val="lt-LT" w:eastAsia="lt-LT" w:bidi="lt-LT"/>
          </w:rPr>
          <w:t>NUOSTATOS</w:t>
        </w:r>
        <w:r w:rsidR="00881B0C" w:rsidRPr="00881B0C">
          <w:rPr>
            <w:rFonts w:eastAsia="Calibri Light" w:cstheme="minorHAnsi"/>
            <w:lang w:val="lt-LT" w:eastAsia="lt-LT" w:bidi="lt-LT"/>
          </w:rPr>
          <w:t>/ FINAL PROVISIONS</w:t>
        </w:r>
        <w:r w:rsidR="001E2D45" w:rsidRPr="00881B0C">
          <w:rPr>
            <w:rFonts w:eastAsia="Calibri Light" w:cstheme="minorHAnsi"/>
            <w:lang w:val="lt-LT" w:eastAsia="lt-LT" w:bidi="lt-LT"/>
          </w:rPr>
          <w:t xml:space="preserve"> </w:t>
        </w:r>
        <w:r w:rsidR="00E2251B" w:rsidRPr="00881B0C">
          <w:rPr>
            <w:rFonts w:eastAsia="Calibri Light" w:cstheme="minorHAnsi"/>
            <w:lang w:val="lt-LT" w:eastAsia="lt-LT" w:bidi="lt-LT"/>
          </w:rPr>
          <w:tab/>
        </w:r>
        <w:r w:rsidR="0028219E" w:rsidRPr="00881B0C">
          <w:rPr>
            <w:rFonts w:eastAsia="Calibri Light" w:cstheme="minorHAnsi"/>
            <w:lang w:val="lt-LT" w:eastAsia="lt-LT" w:bidi="lt-LT"/>
          </w:rPr>
          <w:t>10</w:t>
        </w:r>
      </w:hyperlink>
    </w:p>
    <w:bookmarkStart w:id="11" w:name="_bookmark8"/>
    <w:bookmarkEnd w:id="11"/>
    <w:p w14:paraId="1F419105" w14:textId="758122E4" w:rsidR="00E2251B" w:rsidRPr="00E2251B" w:rsidRDefault="00E2251B" w:rsidP="00E2251B">
      <w:pPr>
        <w:widowControl w:val="0"/>
        <w:tabs>
          <w:tab w:val="right" w:leader="dot" w:pos="9757"/>
        </w:tabs>
        <w:autoSpaceDE w:val="0"/>
        <w:autoSpaceDN w:val="0"/>
        <w:spacing w:before="46" w:after="0" w:line="360" w:lineRule="auto"/>
        <w:ind w:left="118"/>
        <w:rPr>
          <w:rFonts w:eastAsia="Calibri Light" w:cstheme="minorHAnsi"/>
          <w:sz w:val="24"/>
          <w:szCs w:val="24"/>
          <w:lang w:val="lt-LT" w:eastAsia="lt-LT" w:bidi="lt-LT"/>
        </w:rPr>
        <w:sectPr w:rsidR="00E2251B" w:rsidRPr="00E2251B">
          <w:type w:val="continuous"/>
          <w:pgSz w:w="11910" w:h="16850"/>
          <w:pgMar w:top="840" w:right="640" w:bottom="280" w:left="1300" w:header="720" w:footer="720" w:gutter="0"/>
          <w:cols w:space="720"/>
        </w:sectPr>
      </w:pPr>
      <w:r w:rsidRPr="00881B0C">
        <w:rPr>
          <w:rFonts w:eastAsia="Calibri Light" w:cstheme="minorHAnsi"/>
          <w:lang w:val="lt-LT" w:eastAsia="lt-LT" w:bidi="lt-LT"/>
        </w:rPr>
        <w:fldChar w:fldCharType="begin"/>
      </w:r>
      <w:r w:rsidRPr="00881B0C">
        <w:rPr>
          <w:rFonts w:eastAsia="Calibri Light" w:cstheme="minorHAnsi"/>
          <w:lang w:val="lt-LT" w:eastAsia="lt-LT" w:bidi="lt-LT"/>
        </w:rPr>
        <w:instrText xml:space="preserve"> HYPERLINK \l "_bookmark7" </w:instrText>
      </w:r>
      <w:r w:rsidRPr="00881B0C">
        <w:rPr>
          <w:rFonts w:eastAsia="Calibri Light" w:cstheme="minorHAnsi"/>
          <w:lang w:val="lt-LT" w:eastAsia="lt-LT" w:bidi="lt-LT"/>
        </w:rPr>
        <w:fldChar w:fldCharType="separate"/>
      </w:r>
      <w:r w:rsidRPr="00881B0C">
        <w:rPr>
          <w:rFonts w:eastAsia="Calibri Light" w:cstheme="minorHAnsi"/>
          <w:lang w:val="lt-LT" w:eastAsia="lt-LT" w:bidi="lt-LT"/>
        </w:rPr>
        <w:t>PRIEDAI</w:t>
      </w:r>
      <w:r w:rsidR="00881B0C" w:rsidRPr="00881B0C">
        <w:rPr>
          <w:rFonts w:eastAsia="Calibri Light" w:cstheme="minorHAnsi"/>
          <w:lang w:val="lt-LT" w:eastAsia="lt-LT" w:bidi="lt-LT"/>
        </w:rPr>
        <w:t xml:space="preserve"> / </w:t>
      </w:r>
      <w:r w:rsidR="00881B0C" w:rsidRPr="00D61348">
        <w:rPr>
          <w:rFonts w:eastAsia="Calibri Light" w:cstheme="minorHAnsi"/>
          <w:lang w:val="lt-LT" w:eastAsia="lt-LT" w:bidi="lt-LT"/>
        </w:rPr>
        <w:t>ANNEX</w:t>
      </w:r>
      <w:r w:rsidRPr="00881B0C">
        <w:rPr>
          <w:rFonts w:eastAsia="Calibri Light" w:cstheme="minorHAnsi"/>
          <w:lang w:val="lt-LT" w:eastAsia="lt-LT" w:bidi="lt-LT"/>
        </w:rPr>
        <w:tab/>
      </w:r>
      <w:r w:rsidR="0028219E" w:rsidRPr="00881B0C">
        <w:rPr>
          <w:rFonts w:eastAsia="Calibri Light" w:cstheme="minorHAnsi"/>
          <w:lang w:val="lt-LT" w:eastAsia="lt-LT" w:bidi="lt-LT"/>
        </w:rPr>
        <w:t>11</w:t>
      </w:r>
      <w:r w:rsidRPr="00881B0C">
        <w:rPr>
          <w:rFonts w:eastAsia="Calibri Light" w:cstheme="minorHAnsi"/>
          <w:lang w:val="lt-LT" w:eastAsia="lt-LT" w:bidi="lt-LT"/>
        </w:rPr>
        <w:fldChar w:fldCharType="end"/>
      </w:r>
    </w:p>
    <w:p w14:paraId="614CD67D" w14:textId="77777777" w:rsidR="00E2251B" w:rsidRPr="00E2251B" w:rsidRDefault="00E2251B" w:rsidP="00E2251B">
      <w:pPr>
        <w:spacing w:line="360" w:lineRule="auto"/>
        <w:rPr>
          <w:rFonts w:cstheme="minorHAnsi"/>
          <w:lang w:val="lt-LT"/>
        </w:rPr>
      </w:pPr>
    </w:p>
    <w:p w14:paraId="604CC825" w14:textId="760CAD84" w:rsidR="007344F9" w:rsidRDefault="007344F9" w:rsidP="008435B9">
      <w:pPr>
        <w:pStyle w:val="ListParagraph"/>
        <w:numPr>
          <w:ilvl w:val="0"/>
          <w:numId w:val="1"/>
        </w:numPr>
        <w:spacing w:line="360" w:lineRule="auto"/>
        <w:jc w:val="center"/>
        <w:rPr>
          <w:rFonts w:cstheme="minorHAnsi"/>
          <w:lang w:val="lt-LT"/>
        </w:rPr>
      </w:pPr>
      <w:r w:rsidRPr="00E2251B">
        <w:rPr>
          <w:rFonts w:cstheme="minorHAnsi"/>
          <w:lang w:val="lt-LT"/>
        </w:rPr>
        <w:t>BENDROSIOS NUOSTATOS</w:t>
      </w:r>
      <w:r w:rsidR="008E2127">
        <w:rPr>
          <w:rFonts w:cstheme="minorHAnsi"/>
          <w:lang w:val="lt-LT"/>
        </w:rPr>
        <w:t xml:space="preserve"> / </w:t>
      </w:r>
      <w:r w:rsidR="008E2127" w:rsidRPr="008E2127">
        <w:rPr>
          <w:rFonts w:cstheme="minorHAnsi"/>
          <w:lang w:val="lt-LT"/>
        </w:rPr>
        <w:t>GENERAL PROVISIONS</w:t>
      </w:r>
    </w:p>
    <w:tbl>
      <w:tblPr>
        <w:tblStyle w:val="TableGrid"/>
        <w:tblW w:w="15475" w:type="dxa"/>
        <w:tblInd w:w="360" w:type="dxa"/>
        <w:tblLook w:val="04A0" w:firstRow="1" w:lastRow="0" w:firstColumn="1" w:lastColumn="0" w:noHBand="0" w:noVBand="1"/>
      </w:tblPr>
      <w:tblGrid>
        <w:gridCol w:w="7645"/>
        <w:gridCol w:w="7830"/>
      </w:tblGrid>
      <w:tr w:rsidR="008E2127" w:rsidRPr="000D594B" w14:paraId="562A3771" w14:textId="77777777" w:rsidTr="008E2127">
        <w:tc>
          <w:tcPr>
            <w:tcW w:w="7645" w:type="dxa"/>
          </w:tcPr>
          <w:p w14:paraId="772835E2" w14:textId="05AC703D" w:rsidR="008E2127" w:rsidRPr="000D594B" w:rsidRDefault="008E2127" w:rsidP="00881B0C">
            <w:pPr>
              <w:pStyle w:val="ListParagraph"/>
              <w:numPr>
                <w:ilvl w:val="1"/>
                <w:numId w:val="1"/>
              </w:numPr>
              <w:spacing w:line="360" w:lineRule="auto"/>
              <w:ind w:left="0" w:hanging="18"/>
              <w:rPr>
                <w:rFonts w:cstheme="minorHAnsi"/>
                <w:lang w:val="lt-LT"/>
              </w:rPr>
            </w:pPr>
            <w:r w:rsidRPr="000D594B">
              <w:rPr>
                <w:rFonts w:cstheme="minorHAnsi"/>
                <w:lang w:val="lt-LT"/>
              </w:rPr>
              <w:t xml:space="preserve">UAB „Lesta“ (toliau vadinama – Pirkėjas) įgyvendindama projektą „COVID produktai-dezinfekcinių priemonių gamyba“, Nr. 03.3.1-LVPA-T-859-01-0001 (priemonė „COVID-19 produktai LT“) (toliau- Projektas), numato </w:t>
            </w:r>
            <w:r w:rsidR="004D626A" w:rsidRPr="000D594B">
              <w:rPr>
                <w:rFonts w:cstheme="minorHAnsi"/>
                <w:lang w:val="lt-LT"/>
              </w:rPr>
              <w:t>įsigyti fasavimo linija „DOYPACK“ pakuotėms.</w:t>
            </w:r>
          </w:p>
          <w:p w14:paraId="5CA80E72" w14:textId="77777777" w:rsidR="008E2127" w:rsidRPr="000D594B" w:rsidRDefault="008E2127" w:rsidP="008435B9">
            <w:pPr>
              <w:pStyle w:val="ListParagraph"/>
              <w:numPr>
                <w:ilvl w:val="1"/>
                <w:numId w:val="1"/>
              </w:numPr>
              <w:spacing w:line="360" w:lineRule="auto"/>
              <w:ind w:left="0" w:hanging="12"/>
              <w:rPr>
                <w:rFonts w:cstheme="minorHAnsi"/>
                <w:lang w:val="lt-LT"/>
              </w:rPr>
            </w:pPr>
            <w:r w:rsidRPr="000D594B">
              <w:rPr>
                <w:rFonts w:cstheme="minorHAnsi"/>
                <w:lang w:val="lt-LT"/>
              </w:rPr>
              <w:t>Vartojamos pagrindinės sąvokos, apibrėžtos Projektų finansavimo ir administravimo taisyklėse, patvirtintose Lietuvos Respublikos finansų ministro 2014 m. spalio 8 d. įsakymu Nr. 1K-316 (aktualios redakcijos) (toliau – Taisyklės).</w:t>
            </w:r>
          </w:p>
          <w:p w14:paraId="363F0242" w14:textId="77777777" w:rsidR="008E2127" w:rsidRPr="000D594B" w:rsidRDefault="008E2127" w:rsidP="008435B9">
            <w:pPr>
              <w:pStyle w:val="ListParagraph"/>
              <w:numPr>
                <w:ilvl w:val="1"/>
                <w:numId w:val="1"/>
              </w:numPr>
              <w:spacing w:line="360" w:lineRule="auto"/>
              <w:ind w:left="0" w:hanging="12"/>
              <w:rPr>
                <w:rFonts w:cstheme="minorHAnsi"/>
                <w:lang w:val="lt-LT"/>
              </w:rPr>
            </w:pPr>
            <w:r w:rsidRPr="000D594B">
              <w:rPr>
                <w:rFonts w:cstheme="minorHAnsi"/>
                <w:lang w:val="lt-LT"/>
              </w:rPr>
              <w:t>Pirkimas vykdomas vadovaujantis Taisyklėmis, Lietuvos Respublikos civiliniu kodeksu (toliau – Civilinis kodeksas), kitais teisės aktais bei konkurso sąlygomis.</w:t>
            </w:r>
          </w:p>
          <w:p w14:paraId="2A466576" w14:textId="77777777" w:rsidR="008E2127" w:rsidRPr="000D594B" w:rsidRDefault="008E2127" w:rsidP="008435B9">
            <w:pPr>
              <w:pStyle w:val="ListParagraph"/>
              <w:numPr>
                <w:ilvl w:val="1"/>
                <w:numId w:val="1"/>
              </w:numPr>
              <w:spacing w:line="360" w:lineRule="auto"/>
              <w:ind w:left="0" w:hanging="12"/>
              <w:rPr>
                <w:rFonts w:cstheme="minorHAnsi"/>
                <w:lang w:val="lt-LT"/>
              </w:rPr>
            </w:pPr>
            <w:r w:rsidRPr="000D594B">
              <w:rPr>
                <w:rFonts w:cstheme="minorHAnsi"/>
                <w:lang w:val="lt-LT"/>
              </w:rPr>
              <w:t>Skelbimas apie pirkimą paskelbtas Europos Sąjungos struktūrinės paramos svetainėje www.esinvesticijos.lt.</w:t>
            </w:r>
          </w:p>
          <w:p w14:paraId="69AF1E48" w14:textId="77777777" w:rsidR="008E2127" w:rsidRPr="000D594B" w:rsidRDefault="008E2127" w:rsidP="008435B9">
            <w:pPr>
              <w:pStyle w:val="ListParagraph"/>
              <w:numPr>
                <w:ilvl w:val="1"/>
                <w:numId w:val="1"/>
              </w:numPr>
              <w:spacing w:line="360" w:lineRule="auto"/>
              <w:ind w:left="0" w:hanging="12"/>
              <w:rPr>
                <w:rFonts w:cstheme="minorHAnsi"/>
                <w:lang w:val="lt-LT"/>
              </w:rPr>
            </w:pPr>
            <w:r w:rsidRPr="000D594B">
              <w:rPr>
                <w:rFonts w:cstheme="minorHAnsi"/>
                <w:lang w:val="lt-LT"/>
              </w:rPr>
              <w:t>Pirkimas atliekamas konkurso būdu laikantis lygiateisiškumo, nediskriminavimo, abipusio pripažinimo, proporcingumo, skaidrumo principų.</w:t>
            </w:r>
          </w:p>
          <w:p w14:paraId="7E2995C1" w14:textId="77777777" w:rsidR="008E2127" w:rsidRPr="000D594B" w:rsidRDefault="008E2127" w:rsidP="008435B9">
            <w:pPr>
              <w:pStyle w:val="ListParagraph"/>
              <w:numPr>
                <w:ilvl w:val="1"/>
                <w:numId w:val="1"/>
              </w:numPr>
              <w:spacing w:line="360" w:lineRule="auto"/>
              <w:ind w:left="0" w:hanging="12"/>
              <w:rPr>
                <w:rFonts w:cstheme="minorHAnsi"/>
                <w:lang w:val="lt-LT"/>
              </w:rPr>
            </w:pPr>
            <w:r w:rsidRPr="000D594B">
              <w:rPr>
                <w:rFonts w:cstheme="minorHAnsi"/>
                <w:lang w:val="lt-LT"/>
              </w:rPr>
              <w:t>Konkursui neįvykus dėl to, kad nebuvo gauta nė vieno Pirkėjo nustatytus reikalavimus atitinkančio Tiekėjo pasiūlymo, Pirkėjas pasilieka teisę naują pirkimą vykdyti Taisyklių 461 punkte nustatyta tvarka.</w:t>
            </w:r>
          </w:p>
          <w:p w14:paraId="3BD0D16D" w14:textId="77777777" w:rsidR="00B53963" w:rsidRPr="000D594B" w:rsidRDefault="008E2127" w:rsidP="008435B9">
            <w:pPr>
              <w:pStyle w:val="ListParagraph"/>
              <w:numPr>
                <w:ilvl w:val="1"/>
                <w:numId w:val="1"/>
              </w:numPr>
              <w:spacing w:line="360" w:lineRule="auto"/>
              <w:ind w:left="0" w:hanging="12"/>
              <w:rPr>
                <w:rFonts w:cstheme="minorHAnsi"/>
                <w:lang w:val="lt-LT"/>
              </w:rPr>
            </w:pPr>
            <w:r w:rsidRPr="000D594B">
              <w:rPr>
                <w:rFonts w:cstheme="minorHAnsi"/>
                <w:lang w:val="lt-LT"/>
              </w:rPr>
              <w:t>Pirkėjas yra pridėtinės vertės mokesčio (toliau – PVM) mokėtojas. PVM mokėtojo kodas -  LT211355314.</w:t>
            </w:r>
          </w:p>
          <w:p w14:paraId="7D0E0FB3" w14:textId="218D86F7" w:rsidR="008E2127" w:rsidRPr="000D594B" w:rsidRDefault="008E2127" w:rsidP="008435B9">
            <w:pPr>
              <w:pStyle w:val="ListParagraph"/>
              <w:numPr>
                <w:ilvl w:val="1"/>
                <w:numId w:val="1"/>
              </w:numPr>
              <w:spacing w:line="360" w:lineRule="auto"/>
              <w:ind w:left="0" w:hanging="12"/>
              <w:rPr>
                <w:rFonts w:cstheme="minorHAnsi"/>
                <w:lang w:val="lt-LT"/>
              </w:rPr>
            </w:pPr>
            <w:r w:rsidRPr="000D594B">
              <w:rPr>
                <w:rFonts w:cstheme="minorHAnsi"/>
                <w:lang w:val="lt-LT"/>
              </w:rPr>
              <w:t xml:space="preserve">Pirkėjo įgaliotas asmuo palaikyti tiesioginį ryšį su tiekėjais ir gauti iš jų su pirkimo procedūromis susijusius pranešimus: projekto vadovas Živilė Dumčiuvienė, </w:t>
            </w:r>
            <w:r w:rsidRPr="000D594B">
              <w:rPr>
                <w:rFonts w:cstheme="minorHAnsi"/>
                <w:lang w:val="lt-LT"/>
              </w:rPr>
              <w:lastRenderedPageBreak/>
              <w:t xml:space="preserve">tel. +370 61835178 , </w:t>
            </w:r>
            <w:proofErr w:type="spellStart"/>
            <w:r w:rsidR="00974BAA">
              <w:rPr>
                <w:rFonts w:cstheme="minorHAnsi"/>
                <w:lang w:val="lt-LT"/>
              </w:rPr>
              <w:t>zivile</w:t>
            </w:r>
            <w:r w:rsidRPr="000D594B">
              <w:rPr>
                <w:rFonts w:cstheme="minorHAnsi"/>
                <w:lang w:val="lt-LT"/>
              </w:rPr>
              <w:t>@lesta.lt</w:t>
            </w:r>
            <w:proofErr w:type="spellEnd"/>
            <w:r w:rsidRPr="000D594B">
              <w:rPr>
                <w:rFonts w:cstheme="minorHAnsi"/>
                <w:lang w:val="lt-LT"/>
              </w:rPr>
              <w:t xml:space="preserve">, adresas: Rudaminos g.1A, </w:t>
            </w:r>
            <w:proofErr w:type="spellStart"/>
            <w:r w:rsidRPr="000D594B">
              <w:rPr>
                <w:rFonts w:cstheme="minorHAnsi"/>
                <w:lang w:val="lt-LT"/>
              </w:rPr>
              <w:t>Skaidiškės</w:t>
            </w:r>
            <w:proofErr w:type="spellEnd"/>
            <w:r w:rsidRPr="000D594B">
              <w:rPr>
                <w:rFonts w:cstheme="minorHAnsi"/>
                <w:lang w:val="lt-LT"/>
              </w:rPr>
              <w:t xml:space="preserve">, Vilniaus rajonas, LT-13275, Lietuva.  </w:t>
            </w:r>
          </w:p>
          <w:p w14:paraId="4B3BEA47" w14:textId="77777777" w:rsidR="008E2127" w:rsidRPr="000D594B" w:rsidRDefault="008E2127" w:rsidP="008E2127">
            <w:pPr>
              <w:pStyle w:val="ListParagraph"/>
              <w:spacing w:line="360" w:lineRule="auto"/>
              <w:ind w:left="0"/>
              <w:rPr>
                <w:rFonts w:cstheme="minorHAnsi"/>
                <w:lang w:val="lt-LT"/>
              </w:rPr>
            </w:pPr>
          </w:p>
        </w:tc>
        <w:tc>
          <w:tcPr>
            <w:tcW w:w="7830" w:type="dxa"/>
          </w:tcPr>
          <w:p w14:paraId="4367EF13" w14:textId="3046EAD6" w:rsidR="004D626A" w:rsidRPr="000D594B" w:rsidRDefault="00022CC9" w:rsidP="008435B9">
            <w:pPr>
              <w:pStyle w:val="ListParagraph"/>
              <w:numPr>
                <w:ilvl w:val="1"/>
                <w:numId w:val="6"/>
              </w:numPr>
              <w:spacing w:line="360" w:lineRule="auto"/>
              <w:ind w:left="0" w:hanging="14"/>
              <w:rPr>
                <w:rFonts w:cstheme="minorHAnsi"/>
              </w:rPr>
            </w:pPr>
            <w:r w:rsidRPr="000D594B">
              <w:rPr>
                <w:rFonts w:cstheme="minorHAnsi"/>
              </w:rPr>
              <w:lastRenderedPageBreak/>
              <w:t>JSC „</w:t>
            </w:r>
            <w:proofErr w:type="gramStart"/>
            <w:r w:rsidRPr="000D594B">
              <w:rPr>
                <w:rFonts w:cstheme="minorHAnsi"/>
              </w:rPr>
              <w:t>LESTA“ (</w:t>
            </w:r>
            <w:proofErr w:type="gramEnd"/>
            <w:r w:rsidRPr="000D594B">
              <w:rPr>
                <w:rFonts w:cstheme="minorHAnsi"/>
              </w:rPr>
              <w:t>hereinafter referred to as the Contracting Authority) implements the project „COVID products: production of disinfectants“, application No. 03.3.1-LVPA-T-859-01-0001 (hereinafter referred to as the project)</w:t>
            </w:r>
            <w:r w:rsidR="004D626A" w:rsidRPr="000D594B">
              <w:rPr>
                <w:rFonts w:cstheme="minorHAnsi"/>
              </w:rPr>
              <w:t xml:space="preserve">. The project provides for the acquisition of DOYPACK packaging machine. </w:t>
            </w:r>
          </w:p>
          <w:p w14:paraId="43CA5928" w14:textId="1B3DAE39" w:rsidR="00022CC9" w:rsidRPr="000D594B" w:rsidRDefault="00022CC9" w:rsidP="008435B9">
            <w:pPr>
              <w:pStyle w:val="ListParagraph"/>
              <w:numPr>
                <w:ilvl w:val="1"/>
                <w:numId w:val="6"/>
              </w:numPr>
              <w:spacing w:line="360" w:lineRule="auto"/>
              <w:ind w:left="0" w:hanging="14"/>
              <w:rPr>
                <w:rFonts w:cstheme="minorHAnsi"/>
              </w:rPr>
            </w:pPr>
            <w:proofErr w:type="gramStart"/>
            <w:r w:rsidRPr="000D594B">
              <w:rPr>
                <w:rFonts w:cstheme="minorHAnsi"/>
              </w:rPr>
              <w:t>The  key</w:t>
            </w:r>
            <w:proofErr w:type="gramEnd"/>
            <w:r w:rsidRPr="000D594B">
              <w:rPr>
                <w:rFonts w:cstheme="minorHAnsi"/>
              </w:rPr>
              <w:t xml:space="preserve">  terms  used  are  defined  in  Project  financing  and</w:t>
            </w:r>
            <w:r w:rsidR="004D626A" w:rsidRPr="000D594B">
              <w:rPr>
                <w:rFonts w:cstheme="minorHAnsi"/>
              </w:rPr>
              <w:t xml:space="preserve"> </w:t>
            </w:r>
            <w:r w:rsidRPr="000D594B">
              <w:rPr>
                <w:rFonts w:cstheme="minorHAnsi"/>
              </w:rPr>
              <w:t>administration regulations approved by Order No. 1K-316 of 8 October</w:t>
            </w:r>
            <w:r w:rsidR="004D626A" w:rsidRPr="000D594B">
              <w:rPr>
                <w:rFonts w:cstheme="minorHAnsi"/>
              </w:rPr>
              <w:t xml:space="preserve"> </w:t>
            </w:r>
            <w:r w:rsidRPr="000D594B">
              <w:rPr>
                <w:rFonts w:cstheme="minorHAnsi"/>
              </w:rPr>
              <w:t>2014 of the Minister of Finance of the Republic of Lithuania (hereinafter</w:t>
            </w:r>
            <w:r w:rsidR="004D626A" w:rsidRPr="000D594B">
              <w:rPr>
                <w:rFonts w:cstheme="minorHAnsi"/>
              </w:rPr>
              <w:t xml:space="preserve"> </w:t>
            </w:r>
            <w:r w:rsidRPr="000D594B">
              <w:rPr>
                <w:rFonts w:cstheme="minorHAnsi"/>
              </w:rPr>
              <w:t>referred to as the Regulations).</w:t>
            </w:r>
          </w:p>
          <w:p w14:paraId="0E678F3B" w14:textId="77777777" w:rsidR="004D626A" w:rsidRPr="000D594B" w:rsidRDefault="00022CC9" w:rsidP="008435B9">
            <w:pPr>
              <w:pStyle w:val="ListParagraph"/>
              <w:numPr>
                <w:ilvl w:val="1"/>
                <w:numId w:val="6"/>
              </w:numPr>
              <w:spacing w:line="360" w:lineRule="auto"/>
              <w:ind w:left="0" w:hanging="14"/>
              <w:rPr>
                <w:rFonts w:cstheme="minorHAnsi"/>
              </w:rPr>
            </w:pPr>
            <w:r w:rsidRPr="000D594B">
              <w:rPr>
                <w:rFonts w:cstheme="minorHAnsi"/>
              </w:rPr>
              <w:t>The procurement shall be organized according to the Regulations, the</w:t>
            </w:r>
            <w:r w:rsidR="004D626A" w:rsidRPr="000D594B">
              <w:rPr>
                <w:rFonts w:cstheme="minorHAnsi"/>
              </w:rPr>
              <w:t xml:space="preserve"> </w:t>
            </w:r>
            <w:r w:rsidRPr="000D594B">
              <w:rPr>
                <w:rFonts w:cstheme="minorHAnsi"/>
              </w:rPr>
              <w:t>Civil Code of the Republic of Lithuania (hereinafter referred to as the</w:t>
            </w:r>
            <w:r w:rsidR="004D626A" w:rsidRPr="000D594B">
              <w:rPr>
                <w:rFonts w:cstheme="minorHAnsi"/>
              </w:rPr>
              <w:t xml:space="preserve"> </w:t>
            </w:r>
            <w:r w:rsidRPr="000D594B">
              <w:rPr>
                <w:rFonts w:cstheme="minorHAnsi"/>
              </w:rPr>
              <w:t>Civil Code), other legal acts and the terms and conditions of the tender.</w:t>
            </w:r>
          </w:p>
          <w:p w14:paraId="41BBA951" w14:textId="4B1E518D" w:rsidR="004D626A" w:rsidRPr="000D594B" w:rsidRDefault="00022CC9" w:rsidP="008435B9">
            <w:pPr>
              <w:pStyle w:val="ListParagraph"/>
              <w:numPr>
                <w:ilvl w:val="1"/>
                <w:numId w:val="6"/>
              </w:numPr>
              <w:spacing w:line="360" w:lineRule="auto"/>
              <w:ind w:left="0" w:hanging="14"/>
              <w:rPr>
                <w:rFonts w:cstheme="minorHAnsi"/>
              </w:rPr>
            </w:pPr>
            <w:r w:rsidRPr="000D594B">
              <w:rPr>
                <w:rFonts w:cstheme="minorHAnsi"/>
              </w:rPr>
              <w:t>Notice of procurement was published on European Union structural</w:t>
            </w:r>
            <w:r w:rsidR="004D626A" w:rsidRPr="000D594B">
              <w:rPr>
                <w:rFonts w:cstheme="minorHAnsi"/>
              </w:rPr>
              <w:t xml:space="preserve"> </w:t>
            </w:r>
            <w:r w:rsidRPr="000D594B">
              <w:rPr>
                <w:rFonts w:cstheme="minorHAnsi"/>
              </w:rPr>
              <w:t xml:space="preserve">assistance website </w:t>
            </w:r>
            <w:hyperlink r:id="rId10" w:history="1">
              <w:r w:rsidR="004D626A" w:rsidRPr="000D594B">
                <w:rPr>
                  <w:rStyle w:val="Hyperlink"/>
                  <w:rFonts w:cstheme="minorHAnsi"/>
                </w:rPr>
                <w:t>www.esinvesticijos.lt</w:t>
              </w:r>
            </w:hyperlink>
            <w:r w:rsidR="004D626A" w:rsidRPr="000D594B">
              <w:rPr>
                <w:rFonts w:cstheme="minorHAnsi"/>
              </w:rPr>
              <w:t>.</w:t>
            </w:r>
          </w:p>
          <w:p w14:paraId="2905F511" w14:textId="77777777" w:rsidR="004D626A" w:rsidRPr="000D594B" w:rsidRDefault="00022CC9" w:rsidP="008435B9">
            <w:pPr>
              <w:pStyle w:val="ListParagraph"/>
              <w:numPr>
                <w:ilvl w:val="1"/>
                <w:numId w:val="6"/>
              </w:numPr>
              <w:spacing w:line="360" w:lineRule="auto"/>
              <w:ind w:left="0" w:hanging="14"/>
              <w:rPr>
                <w:rFonts w:cstheme="minorHAnsi"/>
              </w:rPr>
            </w:pPr>
            <w:r w:rsidRPr="000D594B">
              <w:rPr>
                <w:rFonts w:cstheme="minorHAnsi"/>
              </w:rPr>
              <w:t>The procurement shall be organized as an open tender and governed</w:t>
            </w:r>
            <w:r w:rsidR="004D626A" w:rsidRPr="000D594B">
              <w:rPr>
                <w:rFonts w:cstheme="minorHAnsi"/>
              </w:rPr>
              <w:t xml:space="preserve"> </w:t>
            </w:r>
            <w:proofErr w:type="gramStart"/>
            <w:r w:rsidRPr="000D594B">
              <w:rPr>
                <w:rFonts w:cstheme="minorHAnsi"/>
              </w:rPr>
              <w:t>by  the</w:t>
            </w:r>
            <w:proofErr w:type="gramEnd"/>
            <w:r w:rsidRPr="000D594B">
              <w:rPr>
                <w:rFonts w:cstheme="minorHAnsi"/>
              </w:rPr>
              <w:t xml:space="preserve">  principles  of  equality,  non-discrimination,  mutual  recognition,</w:t>
            </w:r>
            <w:r w:rsidR="004D626A" w:rsidRPr="000D594B">
              <w:rPr>
                <w:rFonts w:cstheme="minorHAnsi"/>
              </w:rPr>
              <w:t xml:space="preserve"> </w:t>
            </w:r>
            <w:r w:rsidRPr="000D594B">
              <w:rPr>
                <w:rFonts w:cstheme="minorHAnsi"/>
              </w:rPr>
              <w:t>proportionality and transparency.</w:t>
            </w:r>
          </w:p>
          <w:p w14:paraId="562D016D" w14:textId="0F4BB735" w:rsidR="00022CC9" w:rsidRPr="000D594B" w:rsidRDefault="00022CC9" w:rsidP="008435B9">
            <w:pPr>
              <w:pStyle w:val="ListParagraph"/>
              <w:numPr>
                <w:ilvl w:val="1"/>
                <w:numId w:val="6"/>
              </w:numPr>
              <w:spacing w:line="360" w:lineRule="auto"/>
              <w:ind w:left="0" w:hanging="14"/>
              <w:rPr>
                <w:rFonts w:cstheme="minorHAnsi"/>
              </w:rPr>
            </w:pPr>
            <w:r w:rsidRPr="000D594B">
              <w:rPr>
                <w:rFonts w:cstheme="minorHAnsi"/>
              </w:rPr>
              <w:t>If the tender procedure is not completed due to the fact that no tenders</w:t>
            </w:r>
            <w:r w:rsidR="004D626A" w:rsidRPr="000D594B">
              <w:rPr>
                <w:rFonts w:cstheme="minorHAnsi"/>
              </w:rPr>
              <w:t xml:space="preserve"> </w:t>
            </w:r>
            <w:r w:rsidRPr="000D594B">
              <w:rPr>
                <w:rFonts w:cstheme="minorHAnsi"/>
              </w:rPr>
              <w:t>meeting the requirements set by the Contracting Authority are received,</w:t>
            </w:r>
            <w:r w:rsidR="004D626A" w:rsidRPr="000D594B">
              <w:rPr>
                <w:rFonts w:cstheme="minorHAnsi"/>
              </w:rPr>
              <w:t xml:space="preserve"> </w:t>
            </w:r>
            <w:r w:rsidRPr="000D594B">
              <w:rPr>
                <w:rFonts w:cstheme="minorHAnsi"/>
              </w:rPr>
              <w:t>the Contracting Authority shall have the right to carry out a repeat tender</w:t>
            </w:r>
            <w:r w:rsidR="004D626A" w:rsidRPr="000D594B">
              <w:rPr>
                <w:rFonts w:cstheme="minorHAnsi"/>
              </w:rPr>
              <w:t xml:space="preserve"> </w:t>
            </w:r>
            <w:r w:rsidRPr="000D594B">
              <w:rPr>
                <w:rFonts w:cstheme="minorHAnsi"/>
              </w:rPr>
              <w:t>procedure under the procedure established in Paragraph 461.1 of the</w:t>
            </w:r>
            <w:r w:rsidR="004D626A" w:rsidRPr="000D594B">
              <w:rPr>
                <w:rFonts w:cstheme="minorHAnsi"/>
              </w:rPr>
              <w:t xml:space="preserve"> </w:t>
            </w:r>
            <w:r w:rsidRPr="000D594B">
              <w:rPr>
                <w:rFonts w:cstheme="minorHAnsi"/>
              </w:rPr>
              <w:t>Regulations.</w:t>
            </w:r>
          </w:p>
          <w:p w14:paraId="3F07F99B" w14:textId="56FD0070" w:rsidR="00B53963" w:rsidRPr="000D594B" w:rsidRDefault="00B53963" w:rsidP="008435B9">
            <w:pPr>
              <w:pStyle w:val="ListParagraph"/>
              <w:numPr>
                <w:ilvl w:val="1"/>
                <w:numId w:val="6"/>
              </w:numPr>
              <w:spacing w:line="360" w:lineRule="auto"/>
              <w:ind w:left="0" w:hanging="14"/>
              <w:rPr>
                <w:rFonts w:cstheme="minorHAnsi"/>
              </w:rPr>
            </w:pPr>
            <w:r w:rsidRPr="000D594B">
              <w:rPr>
                <w:rFonts w:cstheme="minorHAnsi"/>
              </w:rPr>
              <w:t>The procurement is v</w:t>
            </w:r>
            <w:r w:rsidRPr="000D594B">
              <w:rPr>
                <w:rStyle w:val="Emphasis"/>
                <w:rFonts w:cstheme="minorHAnsi"/>
                <w:i w:val="0"/>
                <w:iCs w:val="0"/>
                <w:shd w:val="clear" w:color="auto" w:fill="FFFFFF"/>
              </w:rPr>
              <w:t>alue added tax</w:t>
            </w:r>
            <w:r w:rsidRPr="000D594B">
              <w:rPr>
                <w:rFonts w:cstheme="minorHAnsi"/>
                <w:shd w:val="clear" w:color="auto" w:fill="FFFFFF"/>
              </w:rPr>
              <w:t> (</w:t>
            </w:r>
            <w:r w:rsidRPr="000D594B">
              <w:rPr>
                <w:rStyle w:val="Emphasis"/>
                <w:rFonts w:cstheme="minorHAnsi"/>
                <w:i w:val="0"/>
                <w:iCs w:val="0"/>
                <w:shd w:val="clear" w:color="auto" w:fill="FFFFFF"/>
              </w:rPr>
              <w:t>hereafter VAT</w:t>
            </w:r>
            <w:r w:rsidRPr="000D594B">
              <w:rPr>
                <w:rFonts w:cstheme="minorHAnsi"/>
                <w:shd w:val="clear" w:color="auto" w:fill="FFFFFF"/>
              </w:rPr>
              <w:t xml:space="preserve">) payers. VAT number is LT211355314. </w:t>
            </w:r>
          </w:p>
          <w:p w14:paraId="179CA10B" w14:textId="77857C43" w:rsidR="00022CC9" w:rsidRPr="000D594B" w:rsidRDefault="00022CC9" w:rsidP="008435B9">
            <w:pPr>
              <w:pStyle w:val="ListParagraph"/>
              <w:numPr>
                <w:ilvl w:val="1"/>
                <w:numId w:val="6"/>
              </w:numPr>
              <w:spacing w:line="360" w:lineRule="auto"/>
              <w:ind w:left="0" w:hanging="14"/>
              <w:rPr>
                <w:rFonts w:cstheme="minorHAnsi"/>
              </w:rPr>
            </w:pPr>
            <w:r w:rsidRPr="000D594B">
              <w:rPr>
                <w:rFonts w:cstheme="minorHAnsi"/>
              </w:rPr>
              <w:t>Authorized person of the Contracting Authority for direct contact with</w:t>
            </w:r>
          </w:p>
          <w:p w14:paraId="54979489" w14:textId="19F9FE48" w:rsidR="008E2127" w:rsidRPr="000D594B" w:rsidRDefault="00022CC9" w:rsidP="000D594B">
            <w:pPr>
              <w:pStyle w:val="ListParagraph"/>
              <w:spacing w:line="360" w:lineRule="auto"/>
              <w:ind w:left="0" w:hanging="14"/>
              <w:rPr>
                <w:rFonts w:cstheme="minorHAnsi"/>
                <w:lang w:val="lt-LT"/>
              </w:rPr>
            </w:pPr>
            <w:r w:rsidRPr="000D594B">
              <w:rPr>
                <w:rFonts w:cstheme="minorHAnsi"/>
              </w:rPr>
              <w:lastRenderedPageBreak/>
              <w:t>suppliers and for sending notices related to procurement procedures</w:t>
            </w:r>
            <w:proofErr w:type="gramStart"/>
            <w:r w:rsidRPr="000D594B">
              <w:rPr>
                <w:rFonts w:cstheme="minorHAnsi"/>
              </w:rPr>
              <w:t>:</w:t>
            </w:r>
            <w:r w:rsidR="00ED08ED" w:rsidRPr="000D594B">
              <w:rPr>
                <w:rFonts w:cstheme="minorHAnsi"/>
              </w:rPr>
              <w:t xml:space="preserve"> :</w:t>
            </w:r>
            <w:proofErr w:type="gramEnd"/>
            <w:r w:rsidR="00ED08ED" w:rsidRPr="000D594B">
              <w:rPr>
                <w:rFonts w:cstheme="minorHAnsi"/>
              </w:rPr>
              <w:t xml:space="preserve"> project manager Živilė Dumčiuvienė, mob.: +370 61835178 , </w:t>
            </w:r>
            <w:r w:rsidR="00974BAA">
              <w:rPr>
                <w:rFonts w:cstheme="minorHAnsi"/>
                <w:lang w:val="lt-LT"/>
              </w:rPr>
              <w:t>zivile</w:t>
            </w:r>
            <w:r w:rsidR="00974BAA" w:rsidRPr="000D594B">
              <w:rPr>
                <w:rFonts w:cstheme="minorHAnsi"/>
                <w:lang w:val="lt-LT"/>
              </w:rPr>
              <w:t>@lesta.lt</w:t>
            </w:r>
            <w:r w:rsidR="00ED08ED" w:rsidRPr="000D594B">
              <w:rPr>
                <w:rFonts w:cstheme="minorHAnsi"/>
              </w:rPr>
              <w:t xml:space="preserve">, </w:t>
            </w:r>
            <w:proofErr w:type="spellStart"/>
            <w:r w:rsidR="00ED08ED" w:rsidRPr="000D594B">
              <w:rPr>
                <w:rFonts w:cstheme="minorHAnsi"/>
              </w:rPr>
              <w:t>adress</w:t>
            </w:r>
            <w:proofErr w:type="spellEnd"/>
            <w:r w:rsidR="00ED08ED" w:rsidRPr="000D594B">
              <w:rPr>
                <w:rFonts w:cstheme="minorHAnsi"/>
              </w:rPr>
              <w:t xml:space="preserve">: </w:t>
            </w:r>
            <w:proofErr w:type="spellStart"/>
            <w:r w:rsidR="00ED08ED" w:rsidRPr="000D594B">
              <w:rPr>
                <w:rFonts w:cstheme="minorHAnsi"/>
              </w:rPr>
              <w:t>Rudaminos</w:t>
            </w:r>
            <w:proofErr w:type="spellEnd"/>
            <w:r w:rsidR="00ED08ED" w:rsidRPr="000D594B">
              <w:rPr>
                <w:rFonts w:cstheme="minorHAnsi"/>
              </w:rPr>
              <w:t xml:space="preserve"> str.1A, </w:t>
            </w:r>
            <w:proofErr w:type="spellStart"/>
            <w:r w:rsidR="00ED08ED" w:rsidRPr="000D594B">
              <w:rPr>
                <w:rFonts w:cstheme="minorHAnsi"/>
              </w:rPr>
              <w:t>Skaidiškės</w:t>
            </w:r>
            <w:proofErr w:type="spellEnd"/>
            <w:r w:rsidR="00ED08ED" w:rsidRPr="000D594B">
              <w:rPr>
                <w:rFonts w:cstheme="minorHAnsi"/>
              </w:rPr>
              <w:t>, Vilniaus distr., LT-13275, Lithuania.</w:t>
            </w:r>
            <w:r w:rsidR="00ED08ED" w:rsidRPr="000D594B">
              <w:rPr>
                <w:rFonts w:cstheme="minorHAnsi"/>
                <w:lang w:val="lt-LT"/>
              </w:rPr>
              <w:t xml:space="preserve">  </w:t>
            </w:r>
          </w:p>
        </w:tc>
      </w:tr>
    </w:tbl>
    <w:p w14:paraId="36A4C237" w14:textId="77777777" w:rsidR="00E2251B" w:rsidRPr="00ED08ED" w:rsidRDefault="00E2251B" w:rsidP="00ED08ED">
      <w:pPr>
        <w:spacing w:line="360" w:lineRule="auto"/>
        <w:rPr>
          <w:rFonts w:cstheme="minorHAnsi"/>
          <w:lang w:val="lt-LT"/>
        </w:rPr>
      </w:pPr>
    </w:p>
    <w:p w14:paraId="4A9BC159" w14:textId="465A7EFD" w:rsidR="00ED08ED" w:rsidRDefault="007344F9" w:rsidP="008435B9">
      <w:pPr>
        <w:pStyle w:val="ListParagraph"/>
        <w:numPr>
          <w:ilvl w:val="0"/>
          <w:numId w:val="1"/>
        </w:numPr>
        <w:spacing w:line="360" w:lineRule="auto"/>
        <w:jc w:val="center"/>
        <w:rPr>
          <w:rFonts w:cstheme="minorHAnsi"/>
          <w:lang w:val="lt-LT"/>
        </w:rPr>
      </w:pPr>
      <w:r w:rsidRPr="00E2251B">
        <w:rPr>
          <w:rFonts w:cstheme="minorHAnsi"/>
          <w:lang w:val="lt-LT"/>
        </w:rPr>
        <w:t>PIRKIMO OBJEKTAS</w:t>
      </w:r>
      <w:r w:rsidR="00ED08ED">
        <w:rPr>
          <w:rFonts w:cstheme="minorHAnsi"/>
          <w:lang w:val="lt-LT"/>
        </w:rPr>
        <w:t xml:space="preserve"> / </w:t>
      </w:r>
      <w:r w:rsidR="00ED08ED" w:rsidRPr="00ED08ED">
        <w:rPr>
          <w:rFonts w:cstheme="minorHAnsi"/>
          <w:lang w:val="lt-LT"/>
        </w:rPr>
        <w:t>OBJECT OF PROCUREMENT</w:t>
      </w:r>
    </w:p>
    <w:tbl>
      <w:tblPr>
        <w:tblStyle w:val="TableGrid"/>
        <w:tblW w:w="15475" w:type="dxa"/>
        <w:tblInd w:w="355" w:type="dxa"/>
        <w:tblLook w:val="04A0" w:firstRow="1" w:lastRow="0" w:firstColumn="1" w:lastColumn="0" w:noHBand="0" w:noVBand="1"/>
      </w:tblPr>
      <w:tblGrid>
        <w:gridCol w:w="7645"/>
        <w:gridCol w:w="7830"/>
      </w:tblGrid>
      <w:tr w:rsidR="00ED08ED" w:rsidRPr="000F69A3" w14:paraId="3AFE13C8" w14:textId="77777777" w:rsidTr="00974BAA">
        <w:trPr>
          <w:trHeight w:val="2834"/>
        </w:trPr>
        <w:tc>
          <w:tcPr>
            <w:tcW w:w="7645" w:type="dxa"/>
          </w:tcPr>
          <w:p w14:paraId="750BCE8D" w14:textId="1691AF4D" w:rsidR="00ED08ED" w:rsidRPr="000F69A3" w:rsidRDefault="00ED08ED" w:rsidP="004F3A7C">
            <w:pPr>
              <w:pStyle w:val="ListParagraph"/>
              <w:numPr>
                <w:ilvl w:val="1"/>
                <w:numId w:val="1"/>
              </w:numPr>
              <w:tabs>
                <w:tab w:val="left" w:pos="180"/>
              </w:tabs>
              <w:spacing w:line="360" w:lineRule="auto"/>
              <w:ind w:left="-30" w:hanging="12"/>
              <w:rPr>
                <w:rFonts w:cstheme="minorHAnsi"/>
                <w:lang w:val="lt-LT"/>
              </w:rPr>
            </w:pPr>
            <w:r w:rsidRPr="000F69A3">
              <w:rPr>
                <w:rFonts w:cstheme="minorHAnsi"/>
                <w:lang w:val="lt-LT"/>
              </w:rPr>
              <w:t xml:space="preserve">Pirkimo objektas: </w:t>
            </w:r>
            <w:r w:rsidR="0057410A" w:rsidRPr="000F69A3">
              <w:rPr>
                <w:rFonts w:cstheme="minorHAnsi"/>
                <w:lang w:val="lt-LT"/>
              </w:rPr>
              <w:t xml:space="preserve">fasavimo linija </w:t>
            </w:r>
            <w:r w:rsidR="005F2C30">
              <w:rPr>
                <w:rFonts w:cstheme="minorHAnsi"/>
                <w:lang w:val="lt-LT"/>
              </w:rPr>
              <w:t>minkštoms</w:t>
            </w:r>
            <w:r w:rsidR="0057410A" w:rsidRPr="000F69A3">
              <w:rPr>
                <w:rFonts w:cstheme="minorHAnsi"/>
                <w:lang w:val="lt-LT"/>
              </w:rPr>
              <w:t xml:space="preserve"> pakuotėms,</w:t>
            </w:r>
            <w:r w:rsidRPr="000F69A3">
              <w:rPr>
                <w:rFonts w:cstheme="minorHAnsi"/>
                <w:lang w:val="lt-LT"/>
              </w:rPr>
              <w:t xml:space="preserve"> kurios savybės nustatytos pateiktoje techninėje užduotyje (konkurso sąlygų 1 priedas).</w:t>
            </w:r>
          </w:p>
          <w:p w14:paraId="56BE229A" w14:textId="155FFBCE" w:rsidR="00ED08ED" w:rsidRPr="000F69A3" w:rsidRDefault="00ED08ED" w:rsidP="004F3A7C">
            <w:pPr>
              <w:pStyle w:val="ListParagraph"/>
              <w:numPr>
                <w:ilvl w:val="1"/>
                <w:numId w:val="1"/>
              </w:numPr>
              <w:spacing w:line="360" w:lineRule="auto"/>
              <w:ind w:left="-30" w:hanging="12"/>
              <w:rPr>
                <w:rFonts w:cstheme="minorHAnsi"/>
                <w:lang w:val="lt-LT"/>
              </w:rPr>
            </w:pPr>
            <w:r w:rsidRPr="000F69A3">
              <w:rPr>
                <w:rFonts w:cstheme="minorHAnsi"/>
                <w:lang w:val="lt-LT"/>
              </w:rPr>
              <w:t>Šis pirkimas į dalis neskirstomas, todėl pasiūlymas turi būti pateiktas visam nurodytam įrangos kiekiui</w:t>
            </w:r>
            <w:r w:rsidR="0057410A" w:rsidRPr="000F69A3">
              <w:rPr>
                <w:rFonts w:cstheme="minorHAnsi"/>
                <w:lang w:val="lt-LT"/>
              </w:rPr>
              <w:t xml:space="preserve"> </w:t>
            </w:r>
            <w:r w:rsidR="0057410A" w:rsidRPr="000F69A3">
              <w:rPr>
                <w:rFonts w:eastAsia="Times New Roman" w:cstheme="minorHAnsi"/>
                <w:lang w:val="lt-LT"/>
              </w:rPr>
              <w:t>ir susijusioms paslaugoms</w:t>
            </w:r>
            <w:r w:rsidRPr="000F69A3">
              <w:rPr>
                <w:rFonts w:cstheme="minorHAnsi"/>
                <w:lang w:val="lt-LT"/>
              </w:rPr>
              <w:t>.</w:t>
            </w:r>
          </w:p>
          <w:p w14:paraId="5B57A000" w14:textId="23365989" w:rsidR="0057410A" w:rsidRPr="000F69A3" w:rsidRDefault="0057410A" w:rsidP="004F3A7C">
            <w:pPr>
              <w:pStyle w:val="ListParagraph"/>
              <w:numPr>
                <w:ilvl w:val="1"/>
                <w:numId w:val="1"/>
              </w:numPr>
              <w:spacing w:line="360" w:lineRule="auto"/>
              <w:ind w:left="-30" w:hanging="12"/>
              <w:rPr>
                <w:rFonts w:cstheme="minorHAnsi"/>
                <w:lang w:val="lt-LT"/>
              </w:rPr>
            </w:pPr>
            <w:r w:rsidRPr="000F69A3">
              <w:rPr>
                <w:rFonts w:cstheme="minorHAnsi"/>
                <w:lang w:val="lt-LT"/>
              </w:rPr>
              <w:t>Įranga turi būti pristatyta ir visos paslaugos suteiktos ne vėliau kaip per 2 mėnesius nuo pirmojo mokėjimo už ją atlikimo dienos.</w:t>
            </w:r>
          </w:p>
          <w:p w14:paraId="4A8E1ACA" w14:textId="6E8ABBE8" w:rsidR="00ED08ED" w:rsidRPr="000F69A3" w:rsidRDefault="00ED08ED" w:rsidP="004F3A7C">
            <w:pPr>
              <w:pStyle w:val="ListParagraph"/>
              <w:numPr>
                <w:ilvl w:val="1"/>
                <w:numId w:val="1"/>
              </w:numPr>
              <w:spacing w:line="360" w:lineRule="auto"/>
              <w:ind w:left="-30" w:hanging="12"/>
              <w:rPr>
                <w:rFonts w:cstheme="minorHAnsi"/>
                <w:lang w:val="lt-LT"/>
              </w:rPr>
            </w:pPr>
            <w:r w:rsidRPr="000F69A3">
              <w:rPr>
                <w:rFonts w:cstheme="minorHAnsi"/>
                <w:lang w:val="lt-LT"/>
              </w:rPr>
              <w:t xml:space="preserve">Prekių pristatymo vieta – Rudaminos g. 1, </w:t>
            </w:r>
            <w:proofErr w:type="spellStart"/>
            <w:r w:rsidRPr="000F69A3">
              <w:rPr>
                <w:rFonts w:cstheme="minorHAnsi"/>
                <w:lang w:val="lt-LT"/>
              </w:rPr>
              <w:t>Skaidiškės</w:t>
            </w:r>
            <w:proofErr w:type="spellEnd"/>
            <w:r w:rsidRPr="000F69A3">
              <w:rPr>
                <w:rFonts w:cstheme="minorHAnsi"/>
                <w:lang w:val="lt-LT"/>
              </w:rPr>
              <w:t>., LT-13275 Vilniaus r., Lietuva.</w:t>
            </w:r>
          </w:p>
        </w:tc>
        <w:tc>
          <w:tcPr>
            <w:tcW w:w="7830" w:type="dxa"/>
          </w:tcPr>
          <w:p w14:paraId="56E9A2EB" w14:textId="27D05D04" w:rsidR="0057410A" w:rsidRPr="004F3A7C" w:rsidRDefault="0057410A" w:rsidP="004F3A7C">
            <w:pPr>
              <w:pStyle w:val="ListParagraph"/>
              <w:spacing w:line="360" w:lineRule="auto"/>
              <w:ind w:left="0"/>
              <w:rPr>
                <w:rFonts w:cstheme="minorHAnsi"/>
              </w:rPr>
            </w:pPr>
            <w:r w:rsidRPr="004F3A7C">
              <w:rPr>
                <w:rFonts w:cstheme="minorHAnsi"/>
              </w:rPr>
              <w:t xml:space="preserve">2.1 The object of procurement is a </w:t>
            </w:r>
            <w:r w:rsidR="005F2C30">
              <w:rPr>
                <w:rFonts w:cstheme="minorHAnsi"/>
              </w:rPr>
              <w:t>flexible</w:t>
            </w:r>
            <w:r w:rsidRPr="004F3A7C">
              <w:rPr>
                <w:rFonts w:cstheme="minorHAnsi"/>
              </w:rPr>
              <w:t xml:space="preserve"> packaging machine, the properties of which are established in the provided technical specification (Annex 1). </w:t>
            </w:r>
          </w:p>
          <w:p w14:paraId="3796B738" w14:textId="04E3C997" w:rsidR="0057410A" w:rsidRPr="004F3A7C" w:rsidRDefault="0057410A" w:rsidP="004F3A7C">
            <w:pPr>
              <w:pStyle w:val="ListParagraph"/>
              <w:spacing w:line="360" w:lineRule="auto"/>
              <w:ind w:left="0"/>
              <w:rPr>
                <w:rFonts w:cstheme="minorHAnsi"/>
              </w:rPr>
            </w:pPr>
            <w:r w:rsidRPr="004F3A7C">
              <w:rPr>
                <w:rFonts w:cstheme="minorHAnsi"/>
              </w:rPr>
              <w:t>2.2 The object of procurement is not divided into partial lots. Suppliers shall submit tenders for the entire scope of the specified object and related services.</w:t>
            </w:r>
          </w:p>
          <w:p w14:paraId="0B565E6C" w14:textId="56758EE5" w:rsidR="0057410A" w:rsidRPr="004F3A7C" w:rsidRDefault="0057410A" w:rsidP="004F3A7C">
            <w:pPr>
              <w:pStyle w:val="ListParagraph"/>
              <w:spacing w:line="360" w:lineRule="auto"/>
              <w:ind w:left="0"/>
              <w:rPr>
                <w:rFonts w:cstheme="minorHAnsi"/>
              </w:rPr>
            </w:pPr>
            <w:r w:rsidRPr="004F3A7C">
              <w:rPr>
                <w:rFonts w:cstheme="minorHAnsi"/>
              </w:rPr>
              <w:t>2.3 The Equipment shall be delivered and all the related services shall be executed not later than within 2 months from the day of executing the first payment for the Equipment.</w:t>
            </w:r>
          </w:p>
          <w:p w14:paraId="48A69DBC" w14:textId="0CE2F0AE" w:rsidR="00ED08ED" w:rsidRPr="000F69A3" w:rsidRDefault="0057410A" w:rsidP="004F3A7C">
            <w:pPr>
              <w:pStyle w:val="ListParagraph"/>
              <w:spacing w:line="360" w:lineRule="auto"/>
              <w:ind w:left="0"/>
              <w:rPr>
                <w:rFonts w:cstheme="minorHAnsi"/>
                <w:lang w:val="lt-LT"/>
              </w:rPr>
            </w:pPr>
            <w:proofErr w:type="gramStart"/>
            <w:r w:rsidRPr="004F3A7C">
              <w:rPr>
                <w:rFonts w:cstheme="minorHAnsi"/>
              </w:rPr>
              <w:t>2.4  Place</w:t>
            </w:r>
            <w:proofErr w:type="gramEnd"/>
            <w:r w:rsidRPr="004F3A7C">
              <w:rPr>
                <w:rFonts w:cstheme="minorHAnsi"/>
              </w:rPr>
              <w:t xml:space="preserve"> of  delivery of the  Equipment and related services:  </w:t>
            </w:r>
            <w:proofErr w:type="spellStart"/>
            <w:r w:rsidRPr="004F3A7C">
              <w:rPr>
                <w:rFonts w:cstheme="minorHAnsi"/>
              </w:rPr>
              <w:t>Rudaminos</w:t>
            </w:r>
            <w:proofErr w:type="spellEnd"/>
            <w:r w:rsidRPr="004F3A7C">
              <w:rPr>
                <w:rFonts w:cstheme="minorHAnsi"/>
              </w:rPr>
              <w:t xml:space="preserve"> g. 1, </w:t>
            </w:r>
            <w:proofErr w:type="spellStart"/>
            <w:r w:rsidRPr="004F3A7C">
              <w:rPr>
                <w:rFonts w:cstheme="minorHAnsi"/>
              </w:rPr>
              <w:t>Skaidiškės</w:t>
            </w:r>
            <w:proofErr w:type="spellEnd"/>
            <w:r w:rsidRPr="004F3A7C">
              <w:rPr>
                <w:rFonts w:cstheme="minorHAnsi"/>
              </w:rPr>
              <w:t>., LT-13275 Vilniaus r., Lithuania.</w:t>
            </w:r>
          </w:p>
        </w:tc>
      </w:tr>
    </w:tbl>
    <w:p w14:paraId="6E6A53D4" w14:textId="77777777" w:rsidR="00E2251B" w:rsidRPr="000D594B" w:rsidRDefault="00E2251B" w:rsidP="000D594B">
      <w:pPr>
        <w:spacing w:line="360" w:lineRule="auto"/>
        <w:rPr>
          <w:rFonts w:cstheme="minorHAnsi"/>
          <w:lang w:val="lt-LT"/>
        </w:rPr>
      </w:pPr>
    </w:p>
    <w:p w14:paraId="6D031772" w14:textId="71458D62" w:rsidR="007344F9" w:rsidRDefault="007344F9" w:rsidP="008435B9">
      <w:pPr>
        <w:pStyle w:val="ListParagraph"/>
        <w:numPr>
          <w:ilvl w:val="0"/>
          <w:numId w:val="1"/>
        </w:numPr>
        <w:spacing w:line="360" w:lineRule="auto"/>
        <w:jc w:val="center"/>
        <w:rPr>
          <w:rFonts w:cstheme="minorHAnsi"/>
          <w:lang w:val="lt-LT"/>
        </w:rPr>
      </w:pPr>
      <w:r w:rsidRPr="00E2251B">
        <w:rPr>
          <w:rFonts w:cstheme="minorHAnsi"/>
          <w:lang w:val="lt-LT"/>
        </w:rPr>
        <w:t>TIEKĖJŲ KVALIFIKACIJOS REIKALAVIMAI</w:t>
      </w:r>
      <w:r w:rsidR="0057410A">
        <w:rPr>
          <w:rFonts w:cstheme="minorHAnsi"/>
          <w:lang w:val="lt-LT"/>
        </w:rPr>
        <w:t xml:space="preserve">/ </w:t>
      </w:r>
      <w:r w:rsidR="0057410A" w:rsidRPr="0057410A">
        <w:rPr>
          <w:rFonts w:cstheme="minorHAnsi"/>
          <w:lang w:val="lt-LT"/>
        </w:rPr>
        <w:t>QUALIFICATION REQUIREMENTS FOR SUPPLIERS</w:t>
      </w:r>
    </w:p>
    <w:tbl>
      <w:tblPr>
        <w:tblStyle w:val="TableGrid"/>
        <w:tblW w:w="15475" w:type="dxa"/>
        <w:tblInd w:w="360" w:type="dxa"/>
        <w:tblLook w:val="04A0" w:firstRow="1" w:lastRow="0" w:firstColumn="1" w:lastColumn="0" w:noHBand="0" w:noVBand="1"/>
      </w:tblPr>
      <w:tblGrid>
        <w:gridCol w:w="7645"/>
        <w:gridCol w:w="7830"/>
      </w:tblGrid>
      <w:tr w:rsidR="00D456EE" w14:paraId="6B4C1911" w14:textId="77777777" w:rsidTr="00447D80">
        <w:tc>
          <w:tcPr>
            <w:tcW w:w="7645" w:type="dxa"/>
          </w:tcPr>
          <w:p w14:paraId="06D3D6D0" w14:textId="551016FA" w:rsidR="00D456EE" w:rsidRPr="00D456EE" w:rsidRDefault="00D456EE" w:rsidP="008435B9">
            <w:pPr>
              <w:pStyle w:val="ListParagraph"/>
              <w:numPr>
                <w:ilvl w:val="1"/>
                <w:numId w:val="1"/>
              </w:numPr>
              <w:spacing w:line="360" w:lineRule="auto"/>
              <w:ind w:left="-30" w:hanging="12"/>
              <w:rPr>
                <w:rFonts w:cstheme="minorHAnsi"/>
                <w:lang w:val="lt-LT"/>
              </w:rPr>
            </w:pPr>
            <w:r w:rsidRPr="00D456EE">
              <w:rPr>
                <w:rFonts w:cstheme="minorHAnsi"/>
                <w:lang w:val="lt-LT"/>
              </w:rPr>
              <w:t>Tiekėjas,  dalyvaujantis  pirkime,</w:t>
            </w:r>
            <w:r>
              <w:rPr>
                <w:rFonts w:cstheme="minorHAnsi"/>
                <w:lang w:val="lt-LT"/>
              </w:rPr>
              <w:t xml:space="preserve"> </w:t>
            </w:r>
            <w:r w:rsidRPr="00D456EE">
              <w:rPr>
                <w:rFonts w:cstheme="minorHAnsi"/>
                <w:lang w:val="lt-LT"/>
              </w:rPr>
              <w:t>turi  atitikti  šiuos  minimalius</w:t>
            </w:r>
            <w:r>
              <w:rPr>
                <w:rFonts w:cstheme="minorHAnsi"/>
                <w:lang w:val="lt-LT"/>
              </w:rPr>
              <w:t xml:space="preserve"> </w:t>
            </w:r>
            <w:r w:rsidRPr="00D456EE">
              <w:rPr>
                <w:rFonts w:cstheme="minorHAnsi"/>
                <w:lang w:val="lt-LT"/>
              </w:rPr>
              <w:t>kvalifikacijos reikalavimus:</w:t>
            </w:r>
            <w:r w:rsidRPr="00D456EE">
              <w:rPr>
                <w:rFonts w:cstheme="minorHAnsi"/>
                <w:lang w:val="lt-LT"/>
              </w:rPr>
              <w:tab/>
            </w:r>
            <w:r w:rsidRPr="00D456EE">
              <w:rPr>
                <w:rFonts w:cstheme="minorHAnsi"/>
                <w:lang w:val="lt-LT"/>
              </w:rPr>
              <w:tab/>
            </w:r>
            <w:r w:rsidRPr="00D456EE">
              <w:rPr>
                <w:rFonts w:cstheme="minorHAnsi"/>
                <w:lang w:val="lt-LT"/>
              </w:rPr>
              <w:tab/>
            </w:r>
            <w:r w:rsidRPr="00D456EE">
              <w:rPr>
                <w:rFonts w:cstheme="minorHAnsi"/>
                <w:lang w:val="lt-LT"/>
              </w:rPr>
              <w:tab/>
            </w:r>
          </w:p>
        </w:tc>
        <w:tc>
          <w:tcPr>
            <w:tcW w:w="7830" w:type="dxa"/>
          </w:tcPr>
          <w:p w14:paraId="07E4B04C" w14:textId="3DEA5556" w:rsidR="00D456EE" w:rsidRPr="004F3A7C" w:rsidRDefault="00D456EE" w:rsidP="00D456EE">
            <w:pPr>
              <w:spacing w:line="360" w:lineRule="auto"/>
              <w:rPr>
                <w:rFonts w:cstheme="minorHAnsi"/>
              </w:rPr>
            </w:pPr>
            <w:r w:rsidRPr="004F3A7C">
              <w:rPr>
                <w:rFonts w:cstheme="minorHAnsi"/>
              </w:rPr>
              <w:t>3.1. Suppliers participating in the tender shall meet the following minimum qualification requirements</w:t>
            </w:r>
          </w:p>
        </w:tc>
      </w:tr>
      <w:tr w:rsidR="00D456EE" w14:paraId="4AE57F6F" w14:textId="77777777" w:rsidTr="00447D80">
        <w:tc>
          <w:tcPr>
            <w:tcW w:w="7645" w:type="dxa"/>
          </w:tcPr>
          <w:p w14:paraId="616A89A0" w14:textId="44B72F3D" w:rsidR="00D456EE" w:rsidRDefault="00D456EE" w:rsidP="00447D80">
            <w:pPr>
              <w:pStyle w:val="ListParagraph"/>
              <w:spacing w:line="360" w:lineRule="auto"/>
              <w:ind w:left="-30" w:hanging="12"/>
              <w:rPr>
                <w:rFonts w:cstheme="minorHAnsi"/>
                <w:lang w:val="lt-LT"/>
              </w:rPr>
            </w:pPr>
            <w:r>
              <w:rPr>
                <w:rFonts w:cstheme="minorHAnsi"/>
                <w:lang w:val="lt-LT"/>
              </w:rPr>
              <w:t>3.1.1.</w:t>
            </w:r>
            <w:r>
              <w:t xml:space="preserve"> </w:t>
            </w:r>
            <w:r w:rsidRPr="00D456EE">
              <w:rPr>
                <w:rFonts w:cstheme="minorHAnsi"/>
                <w:lang w:val="lt-LT"/>
              </w:rPr>
              <w:t>Bendrieji tiekėjų kvalifikacijos reikalavimai</w:t>
            </w:r>
            <w:r>
              <w:rPr>
                <w:rFonts w:cstheme="minorHAnsi"/>
                <w:lang w:val="lt-LT"/>
              </w:rPr>
              <w:t xml:space="preserve"> </w:t>
            </w:r>
          </w:p>
        </w:tc>
        <w:tc>
          <w:tcPr>
            <w:tcW w:w="7830" w:type="dxa"/>
          </w:tcPr>
          <w:p w14:paraId="4F2EA10E" w14:textId="59F24669" w:rsidR="00D456EE" w:rsidRPr="004F3A7C" w:rsidRDefault="00D456EE" w:rsidP="00D456EE">
            <w:pPr>
              <w:pStyle w:val="ListParagraph"/>
              <w:spacing w:line="360" w:lineRule="auto"/>
              <w:ind w:left="0"/>
              <w:rPr>
                <w:rFonts w:cstheme="minorHAnsi"/>
              </w:rPr>
            </w:pPr>
            <w:r w:rsidRPr="004F3A7C">
              <w:rPr>
                <w:rFonts w:cstheme="minorHAnsi"/>
              </w:rPr>
              <w:t>3.1.1. General qualification requirements for suppliers</w:t>
            </w:r>
          </w:p>
        </w:tc>
      </w:tr>
    </w:tbl>
    <w:p w14:paraId="7852813B" w14:textId="0CAC0B09" w:rsidR="00EE0416" w:rsidRDefault="00EE0416" w:rsidP="00D456EE">
      <w:pPr>
        <w:pStyle w:val="ListParagraph"/>
        <w:spacing w:line="360" w:lineRule="auto"/>
        <w:ind w:left="1080"/>
        <w:rPr>
          <w:rFonts w:cstheme="minorHAnsi"/>
          <w:lang w:val="lt-LT"/>
        </w:rPr>
      </w:pPr>
    </w:p>
    <w:tbl>
      <w:tblPr>
        <w:tblStyle w:val="TableGrid"/>
        <w:tblW w:w="15570" w:type="dxa"/>
        <w:tblInd w:w="355" w:type="dxa"/>
        <w:tblLook w:val="04A0" w:firstRow="1" w:lastRow="0" w:firstColumn="1" w:lastColumn="0" w:noHBand="0" w:noVBand="1"/>
      </w:tblPr>
      <w:tblGrid>
        <w:gridCol w:w="886"/>
        <w:gridCol w:w="2588"/>
        <w:gridCol w:w="2236"/>
        <w:gridCol w:w="2580"/>
        <w:gridCol w:w="2420"/>
        <w:gridCol w:w="2309"/>
        <w:gridCol w:w="2551"/>
      </w:tblGrid>
      <w:tr w:rsidR="00CD120A" w:rsidRPr="00447D80" w14:paraId="5A2CD434" w14:textId="6E51E0EC" w:rsidTr="00447D80">
        <w:tc>
          <w:tcPr>
            <w:tcW w:w="886" w:type="dxa"/>
          </w:tcPr>
          <w:p w14:paraId="17BA80AA" w14:textId="77777777" w:rsidR="0090654A" w:rsidRDefault="0090654A" w:rsidP="00974BAA">
            <w:pPr>
              <w:pStyle w:val="ListParagraph"/>
              <w:spacing w:line="276" w:lineRule="auto"/>
              <w:ind w:left="0"/>
              <w:rPr>
                <w:rFonts w:cstheme="minorHAnsi"/>
                <w:lang w:val="lt-LT"/>
              </w:rPr>
            </w:pPr>
            <w:bookmarkStart w:id="12" w:name="_Hlk60235887"/>
          </w:p>
        </w:tc>
        <w:tc>
          <w:tcPr>
            <w:tcW w:w="2588" w:type="dxa"/>
          </w:tcPr>
          <w:p w14:paraId="16C2C56B" w14:textId="77777777" w:rsidR="0090654A" w:rsidRPr="00447D80" w:rsidRDefault="0090654A" w:rsidP="00974BAA">
            <w:pPr>
              <w:spacing w:line="276" w:lineRule="auto"/>
              <w:rPr>
                <w:rFonts w:cstheme="minorHAnsi"/>
                <w:lang w:val="lt-LT"/>
              </w:rPr>
            </w:pPr>
            <w:r w:rsidRPr="00447D80">
              <w:rPr>
                <w:rFonts w:cstheme="minorHAnsi"/>
                <w:lang w:val="lt-LT"/>
              </w:rPr>
              <w:t>Kvalifikacijos</w:t>
            </w:r>
          </w:p>
          <w:p w14:paraId="68E6CB0E" w14:textId="491C4F85" w:rsidR="0090654A" w:rsidRPr="00447D80" w:rsidRDefault="0090654A" w:rsidP="00974BAA">
            <w:pPr>
              <w:pStyle w:val="ListParagraph"/>
              <w:spacing w:line="276" w:lineRule="auto"/>
              <w:ind w:left="0"/>
              <w:rPr>
                <w:rFonts w:cstheme="minorHAnsi"/>
                <w:lang w:val="lt-LT"/>
              </w:rPr>
            </w:pPr>
            <w:r w:rsidRPr="00447D80">
              <w:rPr>
                <w:rFonts w:cstheme="minorHAnsi"/>
                <w:lang w:val="lt-LT"/>
              </w:rPr>
              <w:t>reikalavimai</w:t>
            </w:r>
          </w:p>
        </w:tc>
        <w:tc>
          <w:tcPr>
            <w:tcW w:w="2236" w:type="dxa"/>
          </w:tcPr>
          <w:p w14:paraId="7908B4FE" w14:textId="4C560312" w:rsidR="0090654A" w:rsidRPr="00447D80" w:rsidRDefault="0090654A" w:rsidP="00974BAA">
            <w:pPr>
              <w:spacing w:line="276" w:lineRule="auto"/>
              <w:rPr>
                <w:rFonts w:cstheme="minorHAnsi"/>
                <w:lang w:val="lt-LT"/>
              </w:rPr>
            </w:pPr>
            <w:r w:rsidRPr="00447D80">
              <w:rPr>
                <w:rFonts w:cstheme="minorHAnsi"/>
                <w:lang w:val="lt-LT"/>
              </w:rPr>
              <w:t>Kvalifikacijos reikalavimų</w:t>
            </w:r>
            <w:r w:rsidR="00974BAA">
              <w:rPr>
                <w:rFonts w:cstheme="minorHAnsi"/>
                <w:lang w:val="ru-RU"/>
              </w:rPr>
              <w:t xml:space="preserve"> </w:t>
            </w:r>
            <w:r w:rsidRPr="00447D80">
              <w:rPr>
                <w:rFonts w:cstheme="minorHAnsi"/>
                <w:lang w:val="lt-LT"/>
              </w:rPr>
              <w:t>reikšmė</w:t>
            </w:r>
          </w:p>
        </w:tc>
        <w:tc>
          <w:tcPr>
            <w:tcW w:w="2580" w:type="dxa"/>
          </w:tcPr>
          <w:p w14:paraId="21EFF892" w14:textId="1B160143" w:rsidR="0090654A" w:rsidRPr="00447D80" w:rsidRDefault="0090654A" w:rsidP="00974BAA">
            <w:pPr>
              <w:spacing w:line="276" w:lineRule="auto"/>
              <w:rPr>
                <w:rFonts w:cstheme="minorHAnsi"/>
                <w:lang w:val="lt-LT"/>
              </w:rPr>
            </w:pPr>
            <w:r w:rsidRPr="00447D80">
              <w:rPr>
                <w:rFonts w:cstheme="minorHAnsi"/>
                <w:lang w:val="lt-LT"/>
              </w:rPr>
              <w:t>Kvalifikacijos reikalavimus</w:t>
            </w:r>
          </w:p>
          <w:p w14:paraId="5E147D77" w14:textId="0E1FBDD4" w:rsidR="0090654A" w:rsidRPr="00447D80" w:rsidRDefault="0090654A" w:rsidP="00974BAA">
            <w:pPr>
              <w:pStyle w:val="ListParagraph"/>
              <w:spacing w:line="276" w:lineRule="auto"/>
              <w:ind w:left="0"/>
              <w:rPr>
                <w:rFonts w:cstheme="minorHAnsi"/>
                <w:lang w:val="lt-LT"/>
              </w:rPr>
            </w:pPr>
            <w:r w:rsidRPr="00447D80">
              <w:rPr>
                <w:rFonts w:cstheme="minorHAnsi"/>
                <w:lang w:val="lt-LT"/>
              </w:rPr>
              <w:t>įrodantys dokumentai</w:t>
            </w:r>
          </w:p>
        </w:tc>
        <w:tc>
          <w:tcPr>
            <w:tcW w:w="2420" w:type="dxa"/>
          </w:tcPr>
          <w:p w14:paraId="4810BEDD" w14:textId="77777777" w:rsidR="0090654A" w:rsidRPr="004F3A7C" w:rsidRDefault="0090654A" w:rsidP="00974BAA">
            <w:pPr>
              <w:spacing w:line="276" w:lineRule="auto"/>
              <w:rPr>
                <w:rFonts w:cstheme="minorHAnsi"/>
              </w:rPr>
            </w:pPr>
            <w:r w:rsidRPr="004F3A7C">
              <w:rPr>
                <w:rFonts w:cstheme="minorHAnsi"/>
              </w:rPr>
              <w:t>Qualification</w:t>
            </w:r>
          </w:p>
          <w:p w14:paraId="531E2E8C" w14:textId="4576EDB7" w:rsidR="0090654A" w:rsidRPr="004F3A7C" w:rsidRDefault="0090654A" w:rsidP="00974BAA">
            <w:pPr>
              <w:pStyle w:val="ListParagraph"/>
              <w:spacing w:line="276" w:lineRule="auto"/>
              <w:ind w:left="0"/>
              <w:rPr>
                <w:rFonts w:cstheme="minorHAnsi"/>
              </w:rPr>
            </w:pPr>
            <w:r w:rsidRPr="004F3A7C">
              <w:rPr>
                <w:rFonts w:cstheme="minorHAnsi"/>
              </w:rPr>
              <w:t>requirements</w:t>
            </w:r>
          </w:p>
        </w:tc>
        <w:tc>
          <w:tcPr>
            <w:tcW w:w="2309" w:type="dxa"/>
          </w:tcPr>
          <w:p w14:paraId="3F3BAEB9" w14:textId="77777777" w:rsidR="0090654A" w:rsidRPr="004F3A7C" w:rsidRDefault="0090654A" w:rsidP="00974BAA">
            <w:pPr>
              <w:spacing w:line="276" w:lineRule="auto"/>
              <w:rPr>
                <w:rFonts w:cstheme="minorHAnsi"/>
              </w:rPr>
            </w:pPr>
            <w:r w:rsidRPr="004F3A7C">
              <w:rPr>
                <w:rFonts w:cstheme="minorHAnsi"/>
              </w:rPr>
              <w:t>Meaning of</w:t>
            </w:r>
          </w:p>
          <w:p w14:paraId="6FAAB869" w14:textId="77777777" w:rsidR="0090654A" w:rsidRPr="004F3A7C" w:rsidRDefault="0090654A" w:rsidP="00974BAA">
            <w:pPr>
              <w:spacing w:line="276" w:lineRule="auto"/>
              <w:rPr>
                <w:rFonts w:cstheme="minorHAnsi"/>
              </w:rPr>
            </w:pPr>
            <w:r w:rsidRPr="004F3A7C">
              <w:rPr>
                <w:rFonts w:cstheme="minorHAnsi"/>
              </w:rPr>
              <w:t>qualification</w:t>
            </w:r>
          </w:p>
          <w:p w14:paraId="47EC956A" w14:textId="03717FBF" w:rsidR="0090654A" w:rsidRPr="004F3A7C" w:rsidRDefault="0090654A" w:rsidP="00974BAA">
            <w:pPr>
              <w:pStyle w:val="ListParagraph"/>
              <w:spacing w:line="276" w:lineRule="auto"/>
              <w:ind w:left="0"/>
              <w:rPr>
                <w:rFonts w:cstheme="minorHAnsi"/>
              </w:rPr>
            </w:pPr>
            <w:r w:rsidRPr="004F3A7C">
              <w:rPr>
                <w:rFonts w:cstheme="minorHAnsi"/>
              </w:rPr>
              <w:t>requirements</w:t>
            </w:r>
          </w:p>
        </w:tc>
        <w:tc>
          <w:tcPr>
            <w:tcW w:w="2551" w:type="dxa"/>
          </w:tcPr>
          <w:p w14:paraId="562EA642" w14:textId="29BAAA5C" w:rsidR="0090654A" w:rsidRPr="004F3A7C" w:rsidRDefault="0090654A" w:rsidP="00974BAA">
            <w:pPr>
              <w:spacing w:line="276" w:lineRule="auto"/>
              <w:rPr>
                <w:rFonts w:cstheme="minorHAnsi"/>
              </w:rPr>
            </w:pPr>
            <w:r w:rsidRPr="004F3A7C">
              <w:rPr>
                <w:rFonts w:cstheme="minorHAnsi"/>
              </w:rPr>
              <w:t>Documentary proof of the</w:t>
            </w:r>
            <w:r w:rsidR="00974BAA" w:rsidRPr="004F3A7C">
              <w:rPr>
                <w:rFonts w:cstheme="minorHAnsi"/>
              </w:rPr>
              <w:t xml:space="preserve"> </w:t>
            </w:r>
            <w:r w:rsidRPr="004F3A7C">
              <w:rPr>
                <w:rFonts w:cstheme="minorHAnsi"/>
              </w:rPr>
              <w:t>qualification</w:t>
            </w:r>
            <w:r w:rsidR="00974BAA" w:rsidRPr="004F3A7C">
              <w:rPr>
                <w:rFonts w:cstheme="minorHAnsi"/>
              </w:rPr>
              <w:t xml:space="preserve"> </w:t>
            </w:r>
            <w:r w:rsidRPr="004F3A7C">
              <w:rPr>
                <w:rFonts w:cstheme="minorHAnsi"/>
              </w:rPr>
              <w:t>requirements</w:t>
            </w:r>
          </w:p>
        </w:tc>
      </w:tr>
      <w:tr w:rsidR="00CD120A" w14:paraId="3FF46417" w14:textId="56AD1ACD" w:rsidTr="00447D80">
        <w:tc>
          <w:tcPr>
            <w:tcW w:w="886" w:type="dxa"/>
          </w:tcPr>
          <w:p w14:paraId="04D5C0C9" w14:textId="4C3AD763" w:rsidR="0090654A" w:rsidRDefault="0090654A" w:rsidP="00974BAA">
            <w:pPr>
              <w:pStyle w:val="ListParagraph"/>
              <w:spacing w:line="276" w:lineRule="auto"/>
              <w:ind w:left="0"/>
              <w:rPr>
                <w:rFonts w:cstheme="minorHAnsi"/>
                <w:lang w:val="lt-LT"/>
              </w:rPr>
            </w:pPr>
            <w:bookmarkStart w:id="13" w:name="_Hlk60836127"/>
            <w:bookmarkEnd w:id="12"/>
            <w:r>
              <w:rPr>
                <w:rFonts w:cstheme="minorHAnsi"/>
                <w:lang w:val="lt-LT"/>
              </w:rPr>
              <w:lastRenderedPageBreak/>
              <w:t>3.1.1.1.</w:t>
            </w:r>
          </w:p>
        </w:tc>
        <w:tc>
          <w:tcPr>
            <w:tcW w:w="2588" w:type="dxa"/>
          </w:tcPr>
          <w:p w14:paraId="17519618" w14:textId="6AA79926" w:rsidR="00814D5F" w:rsidRDefault="00814D5F" w:rsidP="00974BAA">
            <w:pPr>
              <w:pStyle w:val="ListParagraph"/>
              <w:spacing w:line="276" w:lineRule="auto"/>
              <w:ind w:left="0"/>
              <w:rPr>
                <w:rFonts w:cstheme="minorHAnsi"/>
                <w:lang w:val="lt-LT"/>
              </w:rPr>
            </w:pPr>
            <w:r w:rsidRPr="00814D5F">
              <w:rPr>
                <w:rFonts w:cstheme="minorHAnsi"/>
                <w:lang w:val="lt-LT"/>
              </w:rPr>
              <w:t>Tiekėjas nėra</w:t>
            </w:r>
            <w:r w:rsidR="00974BAA" w:rsidRPr="00974BAA">
              <w:rPr>
                <w:rFonts w:cstheme="minorHAnsi"/>
                <w:lang w:val="lt-LT"/>
              </w:rPr>
              <w:t xml:space="preserve"> </w:t>
            </w:r>
            <w:r w:rsidRPr="00814D5F">
              <w:rPr>
                <w:rFonts w:cstheme="minorHAnsi"/>
                <w:lang w:val="lt-LT"/>
              </w:rPr>
              <w:t>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2236" w:type="dxa"/>
          </w:tcPr>
          <w:p w14:paraId="252F2BD7" w14:textId="76992E69" w:rsidR="0090654A" w:rsidRPr="00814D5F" w:rsidRDefault="0090654A" w:rsidP="00974BAA">
            <w:pPr>
              <w:pStyle w:val="ListParagraph"/>
              <w:spacing w:line="276" w:lineRule="auto"/>
              <w:ind w:left="16"/>
              <w:rPr>
                <w:rFonts w:cstheme="minorHAnsi"/>
                <w:lang w:val="lt-LT"/>
              </w:rPr>
            </w:pPr>
            <w:r w:rsidRPr="0090654A">
              <w:rPr>
                <w:rFonts w:cstheme="minorHAnsi"/>
                <w:lang w:val="lt-LT"/>
              </w:rPr>
              <w:t>Tiekėjo,</w:t>
            </w:r>
            <w:r w:rsidR="00814D5F">
              <w:rPr>
                <w:rFonts w:cstheme="minorHAnsi"/>
                <w:lang w:val="lt-LT"/>
              </w:rPr>
              <w:t xml:space="preserve"> </w:t>
            </w:r>
            <w:r w:rsidRPr="00814D5F">
              <w:rPr>
                <w:rFonts w:cstheme="minorHAnsi"/>
                <w:lang w:val="lt-LT"/>
              </w:rPr>
              <w:t>neatitinkančio</w:t>
            </w:r>
            <w:r w:rsidR="00814D5F">
              <w:rPr>
                <w:rFonts w:cstheme="minorHAnsi"/>
                <w:lang w:val="lt-LT"/>
              </w:rPr>
              <w:t xml:space="preserve"> </w:t>
            </w:r>
            <w:r w:rsidRPr="00814D5F">
              <w:rPr>
                <w:rFonts w:cstheme="minorHAnsi"/>
                <w:lang w:val="lt-LT"/>
              </w:rPr>
              <w:t>šio</w:t>
            </w:r>
          </w:p>
          <w:p w14:paraId="2FF7DD9A" w14:textId="23C00896" w:rsidR="0090654A" w:rsidRPr="00814D5F" w:rsidRDefault="0090654A" w:rsidP="00974BAA">
            <w:pPr>
              <w:pStyle w:val="ListParagraph"/>
              <w:spacing w:line="276" w:lineRule="auto"/>
              <w:ind w:left="16"/>
              <w:rPr>
                <w:rFonts w:cstheme="minorHAnsi"/>
                <w:lang w:val="lt-LT"/>
              </w:rPr>
            </w:pPr>
            <w:r w:rsidRPr="0090654A">
              <w:rPr>
                <w:rFonts w:cstheme="minorHAnsi"/>
                <w:lang w:val="lt-LT"/>
              </w:rPr>
              <w:t>reikalavimo,</w:t>
            </w:r>
            <w:r w:rsidR="00814D5F">
              <w:rPr>
                <w:rFonts w:cstheme="minorHAnsi"/>
                <w:lang w:val="lt-LT"/>
              </w:rPr>
              <w:t xml:space="preserve"> </w:t>
            </w:r>
            <w:r w:rsidRPr="00814D5F">
              <w:rPr>
                <w:rFonts w:cstheme="minorHAnsi"/>
                <w:lang w:val="lt-LT"/>
              </w:rPr>
              <w:t>pasiūlymas</w:t>
            </w:r>
            <w:r w:rsidR="00814D5F">
              <w:rPr>
                <w:rFonts w:cstheme="minorHAnsi"/>
                <w:lang w:val="lt-LT"/>
              </w:rPr>
              <w:t xml:space="preserve"> </w:t>
            </w:r>
            <w:r w:rsidRPr="00814D5F">
              <w:rPr>
                <w:rFonts w:cstheme="minorHAnsi"/>
                <w:lang w:val="lt-LT"/>
              </w:rPr>
              <w:t>atmetamas</w:t>
            </w:r>
          </w:p>
        </w:tc>
        <w:tc>
          <w:tcPr>
            <w:tcW w:w="2580" w:type="dxa"/>
          </w:tcPr>
          <w:p w14:paraId="33E27BFA" w14:textId="77777777" w:rsidR="0090654A" w:rsidRPr="0090654A" w:rsidRDefault="0090654A" w:rsidP="00974BAA">
            <w:pPr>
              <w:pStyle w:val="ListParagraph"/>
              <w:spacing w:line="276" w:lineRule="auto"/>
              <w:ind w:left="-59"/>
              <w:rPr>
                <w:rFonts w:cstheme="minorHAnsi"/>
                <w:lang w:val="lt-LT"/>
              </w:rPr>
            </w:pPr>
            <w:r w:rsidRPr="0090654A">
              <w:rPr>
                <w:rFonts w:cstheme="minorHAnsi"/>
                <w:lang w:val="lt-LT"/>
              </w:rPr>
              <w:t>Valstybės įmonės Registrų</w:t>
            </w:r>
          </w:p>
          <w:p w14:paraId="12BAFAA4" w14:textId="77777777" w:rsidR="0090654A" w:rsidRPr="0090654A" w:rsidRDefault="0090654A" w:rsidP="00974BAA">
            <w:pPr>
              <w:pStyle w:val="ListParagraph"/>
              <w:spacing w:line="276" w:lineRule="auto"/>
              <w:ind w:left="-59"/>
              <w:rPr>
                <w:rFonts w:cstheme="minorHAnsi"/>
                <w:lang w:val="lt-LT"/>
              </w:rPr>
            </w:pPr>
            <w:r w:rsidRPr="0090654A">
              <w:rPr>
                <w:rFonts w:cstheme="minorHAnsi"/>
                <w:lang w:val="lt-LT"/>
              </w:rPr>
              <w:t>centro arba atitinkamos</w:t>
            </w:r>
          </w:p>
          <w:p w14:paraId="2A2E30BC" w14:textId="77777777" w:rsidR="0090654A" w:rsidRPr="0090654A" w:rsidRDefault="0090654A" w:rsidP="00974BAA">
            <w:pPr>
              <w:pStyle w:val="ListParagraph"/>
              <w:spacing w:line="276" w:lineRule="auto"/>
              <w:ind w:left="-59"/>
              <w:rPr>
                <w:rFonts w:cstheme="minorHAnsi"/>
                <w:lang w:val="lt-LT"/>
              </w:rPr>
            </w:pPr>
            <w:r w:rsidRPr="0090654A">
              <w:rPr>
                <w:rFonts w:cstheme="minorHAnsi"/>
                <w:lang w:val="lt-LT"/>
              </w:rPr>
              <w:t>užsienio šalies institucijos</w:t>
            </w:r>
          </w:p>
          <w:p w14:paraId="491056E4" w14:textId="77777777" w:rsidR="0090654A" w:rsidRPr="0090654A" w:rsidRDefault="0090654A" w:rsidP="00974BAA">
            <w:pPr>
              <w:pStyle w:val="ListParagraph"/>
              <w:spacing w:line="276" w:lineRule="auto"/>
              <w:ind w:left="-59"/>
              <w:rPr>
                <w:rFonts w:cstheme="minorHAnsi"/>
                <w:lang w:val="lt-LT"/>
              </w:rPr>
            </w:pPr>
            <w:r w:rsidRPr="0090654A">
              <w:rPr>
                <w:rFonts w:cstheme="minorHAnsi"/>
                <w:lang w:val="lt-LT"/>
              </w:rPr>
              <w:t>išduotas dokumentas,</w:t>
            </w:r>
          </w:p>
          <w:p w14:paraId="12E24452" w14:textId="77777777" w:rsidR="0090654A" w:rsidRPr="0090654A" w:rsidRDefault="0090654A" w:rsidP="00974BAA">
            <w:pPr>
              <w:pStyle w:val="ListParagraph"/>
              <w:spacing w:line="276" w:lineRule="auto"/>
              <w:ind w:left="-59"/>
              <w:rPr>
                <w:rFonts w:cstheme="minorHAnsi"/>
                <w:lang w:val="lt-LT"/>
              </w:rPr>
            </w:pPr>
            <w:r w:rsidRPr="0090654A">
              <w:rPr>
                <w:rFonts w:cstheme="minorHAnsi"/>
                <w:lang w:val="lt-LT"/>
              </w:rPr>
              <w:t>patvirtinantis, kad tiekėjas</w:t>
            </w:r>
          </w:p>
          <w:p w14:paraId="0D63A8F4" w14:textId="77777777" w:rsidR="0090654A" w:rsidRPr="0090654A" w:rsidRDefault="0090654A" w:rsidP="00974BAA">
            <w:pPr>
              <w:pStyle w:val="ListParagraph"/>
              <w:spacing w:line="276" w:lineRule="auto"/>
              <w:ind w:left="-59"/>
              <w:rPr>
                <w:rFonts w:cstheme="minorHAnsi"/>
                <w:lang w:val="lt-LT"/>
              </w:rPr>
            </w:pPr>
            <w:r w:rsidRPr="0090654A">
              <w:rPr>
                <w:rFonts w:cstheme="minorHAnsi"/>
                <w:lang w:val="lt-LT"/>
              </w:rPr>
              <w:t>nėra bankrutavęs,</w:t>
            </w:r>
          </w:p>
          <w:p w14:paraId="43553DBB" w14:textId="77777777" w:rsidR="0090654A" w:rsidRPr="0090654A" w:rsidRDefault="0090654A" w:rsidP="00974BAA">
            <w:pPr>
              <w:pStyle w:val="ListParagraph"/>
              <w:spacing w:line="276" w:lineRule="auto"/>
              <w:ind w:left="-59"/>
              <w:rPr>
                <w:rFonts w:cstheme="minorHAnsi"/>
                <w:lang w:val="lt-LT"/>
              </w:rPr>
            </w:pPr>
            <w:r w:rsidRPr="0090654A">
              <w:rPr>
                <w:rFonts w:cstheme="minorHAnsi"/>
                <w:lang w:val="lt-LT"/>
              </w:rPr>
              <w:t>likviduojamas, jam nėra</w:t>
            </w:r>
          </w:p>
          <w:p w14:paraId="382E0567" w14:textId="77777777" w:rsidR="0090654A" w:rsidRPr="0090654A" w:rsidRDefault="0090654A" w:rsidP="00974BAA">
            <w:pPr>
              <w:pStyle w:val="ListParagraph"/>
              <w:spacing w:line="276" w:lineRule="auto"/>
              <w:ind w:left="-59"/>
              <w:rPr>
                <w:rFonts w:cstheme="minorHAnsi"/>
                <w:lang w:val="lt-LT"/>
              </w:rPr>
            </w:pPr>
            <w:r w:rsidRPr="0090654A">
              <w:rPr>
                <w:rFonts w:cstheme="minorHAnsi"/>
                <w:lang w:val="lt-LT"/>
              </w:rPr>
              <w:t>iškelta restruktūrizavimo,</w:t>
            </w:r>
          </w:p>
          <w:p w14:paraId="58920B6C" w14:textId="77777777" w:rsidR="0090654A" w:rsidRPr="0090654A" w:rsidRDefault="0090654A" w:rsidP="00974BAA">
            <w:pPr>
              <w:pStyle w:val="ListParagraph"/>
              <w:spacing w:line="276" w:lineRule="auto"/>
              <w:ind w:left="-59"/>
              <w:rPr>
                <w:rFonts w:cstheme="minorHAnsi"/>
                <w:lang w:val="lt-LT"/>
              </w:rPr>
            </w:pPr>
            <w:r w:rsidRPr="0090654A">
              <w:rPr>
                <w:rFonts w:cstheme="minorHAnsi"/>
                <w:lang w:val="lt-LT"/>
              </w:rPr>
              <w:t>bankroto byla ar vykdomas</w:t>
            </w:r>
          </w:p>
          <w:p w14:paraId="14F6EA50" w14:textId="4B40CEB9" w:rsidR="0090654A" w:rsidRPr="00814D5F" w:rsidRDefault="0090654A" w:rsidP="00974BAA">
            <w:pPr>
              <w:pStyle w:val="ListParagraph"/>
              <w:spacing w:line="276" w:lineRule="auto"/>
              <w:ind w:left="-59"/>
              <w:rPr>
                <w:rFonts w:cstheme="minorHAnsi"/>
                <w:lang w:val="lt-LT"/>
              </w:rPr>
            </w:pPr>
            <w:r w:rsidRPr="0090654A">
              <w:rPr>
                <w:rFonts w:cstheme="minorHAnsi"/>
                <w:lang w:val="lt-LT"/>
              </w:rPr>
              <w:t>bankroto procesas ne</w:t>
            </w:r>
            <w:r w:rsidR="00814D5F">
              <w:rPr>
                <w:rFonts w:cstheme="minorHAnsi"/>
                <w:lang w:val="lt-LT"/>
              </w:rPr>
              <w:t xml:space="preserve"> </w:t>
            </w:r>
            <w:r w:rsidRPr="0090654A">
              <w:rPr>
                <w:rFonts w:cstheme="minorHAnsi"/>
                <w:lang w:val="lt-LT"/>
              </w:rPr>
              <w:t>teismo</w:t>
            </w:r>
            <w:r w:rsidR="00814D5F">
              <w:rPr>
                <w:rFonts w:cstheme="minorHAnsi"/>
                <w:lang w:val="lt-LT"/>
              </w:rPr>
              <w:t xml:space="preserve"> </w:t>
            </w:r>
            <w:r w:rsidRPr="00814D5F">
              <w:rPr>
                <w:rFonts w:cstheme="minorHAnsi"/>
                <w:lang w:val="lt-LT"/>
              </w:rPr>
              <w:t>tvarka, nėra</w:t>
            </w:r>
            <w:r w:rsidR="00814D5F">
              <w:rPr>
                <w:rFonts w:cstheme="minorHAnsi"/>
                <w:lang w:val="lt-LT"/>
              </w:rPr>
              <w:t xml:space="preserve"> </w:t>
            </w:r>
            <w:r w:rsidRPr="00814D5F">
              <w:rPr>
                <w:rFonts w:cstheme="minorHAnsi"/>
                <w:lang w:val="lt-LT"/>
              </w:rPr>
              <w:t>siekiama</w:t>
            </w:r>
            <w:r w:rsidR="00814D5F">
              <w:rPr>
                <w:rFonts w:cstheme="minorHAnsi"/>
                <w:lang w:val="lt-LT"/>
              </w:rPr>
              <w:t xml:space="preserve"> </w:t>
            </w:r>
            <w:r w:rsidRPr="00814D5F">
              <w:rPr>
                <w:rFonts w:cstheme="minorHAnsi"/>
                <w:lang w:val="lt-LT"/>
              </w:rPr>
              <w:t>priverstinio likvidavimo</w:t>
            </w:r>
            <w:r w:rsidR="00814D5F">
              <w:rPr>
                <w:rFonts w:cstheme="minorHAnsi"/>
                <w:lang w:val="lt-LT"/>
              </w:rPr>
              <w:t xml:space="preserve"> </w:t>
            </w:r>
            <w:r w:rsidRPr="00814D5F">
              <w:rPr>
                <w:rFonts w:cstheme="minorHAnsi"/>
                <w:lang w:val="lt-LT"/>
              </w:rPr>
              <w:t>procedūros ar susitarimo su</w:t>
            </w:r>
            <w:r w:rsidR="00814D5F">
              <w:rPr>
                <w:rFonts w:cstheme="minorHAnsi"/>
                <w:lang w:val="lt-LT"/>
              </w:rPr>
              <w:t xml:space="preserve"> </w:t>
            </w:r>
            <w:r w:rsidRPr="00814D5F">
              <w:rPr>
                <w:rFonts w:cstheme="minorHAnsi"/>
                <w:lang w:val="lt-LT"/>
              </w:rPr>
              <w:t>kreditoriais, arba išrašas iš</w:t>
            </w:r>
            <w:r w:rsidR="00814D5F">
              <w:rPr>
                <w:rFonts w:cstheme="minorHAnsi"/>
                <w:lang w:val="lt-LT"/>
              </w:rPr>
              <w:t xml:space="preserve"> </w:t>
            </w:r>
            <w:r w:rsidRPr="00814D5F">
              <w:rPr>
                <w:rFonts w:cstheme="minorHAnsi"/>
                <w:lang w:val="lt-LT"/>
              </w:rPr>
              <w:t>teismo sprendimo, išduotas</w:t>
            </w:r>
          </w:p>
          <w:p w14:paraId="7076F0EC" w14:textId="040642EE" w:rsidR="0090654A" w:rsidRPr="00814D5F" w:rsidRDefault="0090654A" w:rsidP="00974BAA">
            <w:pPr>
              <w:pStyle w:val="ListParagraph"/>
              <w:spacing w:line="276" w:lineRule="auto"/>
              <w:ind w:left="-59"/>
              <w:rPr>
                <w:rFonts w:cstheme="minorHAnsi"/>
                <w:lang w:val="lt-LT"/>
              </w:rPr>
            </w:pPr>
            <w:r w:rsidRPr="0090654A">
              <w:rPr>
                <w:rFonts w:cstheme="minorHAnsi"/>
                <w:lang w:val="lt-LT"/>
              </w:rPr>
              <w:t>ne anksčiau kaip 60 dienų iki</w:t>
            </w:r>
            <w:r w:rsidR="00814D5F">
              <w:rPr>
                <w:rFonts w:cstheme="minorHAnsi"/>
                <w:lang w:val="lt-LT"/>
              </w:rPr>
              <w:t xml:space="preserve"> </w:t>
            </w:r>
            <w:r w:rsidRPr="00814D5F">
              <w:rPr>
                <w:rFonts w:cstheme="minorHAnsi"/>
                <w:lang w:val="lt-LT"/>
              </w:rPr>
              <w:t>pasiūlymų pateikimo termino</w:t>
            </w:r>
            <w:r w:rsidR="00814D5F">
              <w:rPr>
                <w:rFonts w:cstheme="minorHAnsi"/>
                <w:lang w:val="lt-LT"/>
              </w:rPr>
              <w:t xml:space="preserve"> </w:t>
            </w:r>
            <w:r w:rsidRPr="00814D5F">
              <w:rPr>
                <w:rFonts w:cstheme="minorHAnsi"/>
                <w:lang w:val="lt-LT"/>
              </w:rPr>
              <w:t>pabaigos.</w:t>
            </w:r>
          </w:p>
          <w:p w14:paraId="1E058BB1" w14:textId="77777777" w:rsidR="0090654A" w:rsidRPr="0090654A" w:rsidRDefault="0090654A" w:rsidP="00974BAA">
            <w:pPr>
              <w:pStyle w:val="ListParagraph"/>
              <w:spacing w:line="276" w:lineRule="auto"/>
              <w:ind w:left="-59"/>
              <w:rPr>
                <w:rFonts w:cstheme="minorHAnsi"/>
                <w:lang w:val="lt-LT"/>
              </w:rPr>
            </w:pPr>
            <w:r w:rsidRPr="0090654A">
              <w:rPr>
                <w:rFonts w:cstheme="minorHAnsi"/>
                <w:lang w:val="lt-LT"/>
              </w:rPr>
              <w:t>Jei dokumentas išduotas</w:t>
            </w:r>
          </w:p>
          <w:p w14:paraId="0B518519" w14:textId="7F5B16EF" w:rsidR="0090654A" w:rsidRPr="00814D5F" w:rsidRDefault="0090654A" w:rsidP="00974BAA">
            <w:pPr>
              <w:pStyle w:val="ListParagraph"/>
              <w:spacing w:line="276" w:lineRule="auto"/>
              <w:ind w:left="-59"/>
              <w:rPr>
                <w:rFonts w:cstheme="minorHAnsi"/>
                <w:lang w:val="lt-LT"/>
              </w:rPr>
            </w:pPr>
            <w:r w:rsidRPr="0090654A">
              <w:rPr>
                <w:rFonts w:cstheme="minorHAnsi"/>
                <w:lang w:val="lt-LT"/>
              </w:rPr>
              <w:t>anksčiau, tačiau j</w:t>
            </w:r>
            <w:r w:rsidR="00814D5F">
              <w:rPr>
                <w:rFonts w:cstheme="minorHAnsi"/>
                <w:lang w:val="lt-LT"/>
              </w:rPr>
              <w:t xml:space="preserve">o </w:t>
            </w:r>
            <w:r w:rsidRPr="0090654A">
              <w:rPr>
                <w:rFonts w:cstheme="minorHAnsi"/>
                <w:lang w:val="lt-LT"/>
              </w:rPr>
              <w:t>galiojimo</w:t>
            </w:r>
            <w:r w:rsidR="00814D5F">
              <w:rPr>
                <w:rFonts w:cstheme="minorHAnsi"/>
                <w:lang w:val="lt-LT"/>
              </w:rPr>
              <w:t xml:space="preserve"> </w:t>
            </w:r>
            <w:r w:rsidRPr="00814D5F">
              <w:rPr>
                <w:rFonts w:cstheme="minorHAnsi"/>
                <w:lang w:val="lt-LT"/>
              </w:rPr>
              <w:t>terminas ilgesnis nei</w:t>
            </w:r>
            <w:r w:rsidR="00814D5F">
              <w:rPr>
                <w:rFonts w:cstheme="minorHAnsi"/>
                <w:lang w:val="lt-LT"/>
              </w:rPr>
              <w:t xml:space="preserve"> </w:t>
            </w:r>
            <w:r w:rsidRPr="00814D5F">
              <w:rPr>
                <w:rFonts w:cstheme="minorHAnsi"/>
                <w:lang w:val="lt-LT"/>
              </w:rPr>
              <w:t>pasiūlymų pateikimo</w:t>
            </w:r>
          </w:p>
          <w:p w14:paraId="30819C5F" w14:textId="65447D1F" w:rsidR="0090654A" w:rsidRPr="00814D5F" w:rsidRDefault="0090654A" w:rsidP="00974BAA">
            <w:pPr>
              <w:pStyle w:val="ListParagraph"/>
              <w:spacing w:line="276" w:lineRule="auto"/>
              <w:ind w:left="-59"/>
              <w:rPr>
                <w:rFonts w:cstheme="minorHAnsi"/>
                <w:lang w:val="lt-LT"/>
              </w:rPr>
            </w:pPr>
            <w:r w:rsidRPr="0090654A">
              <w:rPr>
                <w:rFonts w:cstheme="minorHAnsi"/>
                <w:lang w:val="lt-LT"/>
              </w:rPr>
              <w:t>terminas, toks</w:t>
            </w:r>
            <w:r w:rsidR="00814D5F">
              <w:rPr>
                <w:rFonts w:cstheme="minorHAnsi"/>
                <w:lang w:val="lt-LT"/>
              </w:rPr>
              <w:t xml:space="preserve"> </w:t>
            </w:r>
            <w:r w:rsidRPr="0090654A">
              <w:rPr>
                <w:rFonts w:cstheme="minorHAnsi"/>
                <w:lang w:val="lt-LT"/>
              </w:rPr>
              <w:t>dokumentas</w:t>
            </w:r>
            <w:r w:rsidR="00814D5F">
              <w:rPr>
                <w:rFonts w:cstheme="minorHAnsi"/>
                <w:lang w:val="lt-LT"/>
              </w:rPr>
              <w:t xml:space="preserve"> </w:t>
            </w:r>
            <w:r w:rsidRPr="00814D5F">
              <w:rPr>
                <w:rFonts w:cstheme="minorHAnsi"/>
                <w:lang w:val="lt-LT"/>
              </w:rPr>
              <w:t>yra priimtinas. Pateikiama</w:t>
            </w:r>
          </w:p>
          <w:p w14:paraId="7758A2F4" w14:textId="77777777" w:rsidR="0090654A" w:rsidRPr="0090654A" w:rsidRDefault="0090654A" w:rsidP="00974BAA">
            <w:pPr>
              <w:pStyle w:val="ListParagraph"/>
              <w:spacing w:line="276" w:lineRule="auto"/>
              <w:ind w:left="-59"/>
              <w:rPr>
                <w:rFonts w:cstheme="minorHAnsi"/>
                <w:lang w:val="lt-LT"/>
              </w:rPr>
            </w:pPr>
            <w:r w:rsidRPr="0090654A">
              <w:rPr>
                <w:rFonts w:cstheme="minorHAnsi"/>
                <w:lang w:val="lt-LT"/>
              </w:rPr>
              <w:t>tinkamai patvirtinta</w:t>
            </w:r>
          </w:p>
          <w:p w14:paraId="52FD3057" w14:textId="1E705E8F" w:rsidR="0090654A" w:rsidRDefault="0090654A" w:rsidP="00974BAA">
            <w:pPr>
              <w:pStyle w:val="ListParagraph"/>
              <w:spacing w:line="276" w:lineRule="auto"/>
              <w:ind w:left="-59"/>
              <w:rPr>
                <w:rFonts w:cstheme="minorHAnsi"/>
                <w:lang w:val="lt-LT"/>
              </w:rPr>
            </w:pPr>
            <w:r w:rsidRPr="0090654A">
              <w:rPr>
                <w:rFonts w:cstheme="minorHAnsi"/>
                <w:lang w:val="lt-LT"/>
              </w:rPr>
              <w:t>dokumento kopija*</w:t>
            </w:r>
          </w:p>
        </w:tc>
        <w:tc>
          <w:tcPr>
            <w:tcW w:w="2420" w:type="dxa"/>
          </w:tcPr>
          <w:p w14:paraId="18D2EC1A" w14:textId="407B117D" w:rsidR="0090654A" w:rsidRPr="004F3A7C" w:rsidRDefault="0090654A" w:rsidP="00974BAA">
            <w:pPr>
              <w:spacing w:line="276" w:lineRule="auto"/>
              <w:rPr>
                <w:rFonts w:cstheme="minorHAnsi"/>
              </w:rPr>
            </w:pPr>
            <w:r w:rsidRPr="004F3A7C">
              <w:rPr>
                <w:rFonts w:cstheme="minorHAnsi"/>
              </w:rPr>
              <w:t>The Supplier is not</w:t>
            </w:r>
            <w:r w:rsidR="00814D5F" w:rsidRPr="004F3A7C">
              <w:rPr>
                <w:rFonts w:cstheme="minorHAnsi"/>
              </w:rPr>
              <w:t xml:space="preserve"> </w:t>
            </w:r>
            <w:r w:rsidRPr="004F3A7C">
              <w:rPr>
                <w:rFonts w:cstheme="minorHAnsi"/>
              </w:rPr>
              <w:t>bankrupt or being</w:t>
            </w:r>
          </w:p>
          <w:p w14:paraId="290B8B5C" w14:textId="7C034164" w:rsidR="0090654A" w:rsidRPr="004F3A7C" w:rsidRDefault="0090654A" w:rsidP="00974BAA">
            <w:pPr>
              <w:spacing w:line="276" w:lineRule="auto"/>
              <w:rPr>
                <w:rFonts w:cstheme="minorHAnsi"/>
              </w:rPr>
            </w:pPr>
            <w:r w:rsidRPr="004F3A7C">
              <w:rPr>
                <w:rFonts w:cstheme="minorHAnsi"/>
              </w:rPr>
              <w:t>liquidated, it has</w:t>
            </w:r>
            <w:r w:rsidR="00814D5F" w:rsidRPr="004F3A7C">
              <w:rPr>
                <w:rFonts w:cstheme="minorHAnsi"/>
              </w:rPr>
              <w:t xml:space="preserve"> </w:t>
            </w:r>
            <w:r w:rsidRPr="004F3A7C">
              <w:rPr>
                <w:rFonts w:cstheme="minorHAnsi"/>
              </w:rPr>
              <w:t>not entered into</w:t>
            </w:r>
            <w:r w:rsidR="00CD120A" w:rsidRPr="004F3A7C">
              <w:rPr>
                <w:rFonts w:cstheme="minorHAnsi"/>
              </w:rPr>
              <w:t xml:space="preserve"> </w:t>
            </w:r>
            <w:r w:rsidRPr="004F3A7C">
              <w:rPr>
                <w:rFonts w:cstheme="minorHAnsi"/>
              </w:rPr>
              <w:t>peace agreements</w:t>
            </w:r>
            <w:r w:rsidR="00CD120A" w:rsidRPr="004F3A7C">
              <w:rPr>
                <w:rFonts w:cstheme="minorHAnsi"/>
              </w:rPr>
              <w:t xml:space="preserve"> </w:t>
            </w:r>
            <w:r w:rsidRPr="004F3A7C">
              <w:rPr>
                <w:rFonts w:cstheme="minorHAnsi"/>
              </w:rPr>
              <w:t>with creditors or</w:t>
            </w:r>
            <w:r w:rsidR="00CD120A" w:rsidRPr="004F3A7C">
              <w:rPr>
                <w:rFonts w:cstheme="minorHAnsi"/>
              </w:rPr>
              <w:t xml:space="preserve"> </w:t>
            </w:r>
            <w:r w:rsidRPr="004F3A7C">
              <w:rPr>
                <w:rFonts w:cstheme="minorHAnsi"/>
              </w:rPr>
              <w:t>suspended or</w:t>
            </w:r>
            <w:r w:rsidR="00CD120A" w:rsidRPr="004F3A7C">
              <w:rPr>
                <w:rFonts w:cstheme="minorHAnsi"/>
              </w:rPr>
              <w:t xml:space="preserve"> </w:t>
            </w:r>
            <w:r w:rsidRPr="004F3A7C">
              <w:rPr>
                <w:rFonts w:cstheme="minorHAnsi"/>
              </w:rPr>
              <w:t>limited its</w:t>
            </w:r>
            <w:r w:rsidR="00CD120A" w:rsidRPr="004F3A7C">
              <w:rPr>
                <w:rFonts w:cstheme="minorHAnsi"/>
              </w:rPr>
              <w:t xml:space="preserve"> </w:t>
            </w:r>
            <w:r w:rsidRPr="004F3A7C">
              <w:rPr>
                <w:rFonts w:cstheme="minorHAnsi"/>
              </w:rPr>
              <w:t>operations or is not</w:t>
            </w:r>
            <w:r w:rsidR="00CD120A" w:rsidRPr="004F3A7C">
              <w:rPr>
                <w:rFonts w:cstheme="minorHAnsi"/>
              </w:rPr>
              <w:t xml:space="preserve"> </w:t>
            </w:r>
            <w:r w:rsidRPr="004F3A7C">
              <w:rPr>
                <w:rFonts w:cstheme="minorHAnsi"/>
              </w:rPr>
              <w:t>in any analogous or</w:t>
            </w:r>
            <w:r w:rsidR="00CD120A" w:rsidRPr="004F3A7C">
              <w:rPr>
                <w:rFonts w:cstheme="minorHAnsi"/>
              </w:rPr>
              <w:t xml:space="preserve"> </w:t>
            </w:r>
            <w:r w:rsidRPr="004F3A7C">
              <w:rPr>
                <w:rFonts w:cstheme="minorHAnsi"/>
              </w:rPr>
              <w:t>similar situation</w:t>
            </w:r>
            <w:r w:rsidR="00CD120A" w:rsidRPr="004F3A7C">
              <w:rPr>
                <w:rFonts w:cstheme="minorHAnsi"/>
              </w:rPr>
              <w:t xml:space="preserve"> </w:t>
            </w:r>
            <w:r w:rsidRPr="004F3A7C">
              <w:rPr>
                <w:rFonts w:cstheme="minorHAnsi"/>
              </w:rPr>
              <w:t>under the national</w:t>
            </w:r>
            <w:r w:rsidR="00CD120A" w:rsidRPr="004F3A7C">
              <w:rPr>
                <w:rFonts w:cstheme="minorHAnsi"/>
              </w:rPr>
              <w:t xml:space="preserve"> </w:t>
            </w:r>
            <w:r w:rsidRPr="004F3A7C">
              <w:rPr>
                <w:rFonts w:cstheme="minorHAnsi"/>
              </w:rPr>
              <w:t>laws of the country</w:t>
            </w:r>
            <w:r w:rsidR="00CD120A" w:rsidRPr="004F3A7C">
              <w:rPr>
                <w:rFonts w:cstheme="minorHAnsi"/>
              </w:rPr>
              <w:t xml:space="preserve"> </w:t>
            </w:r>
            <w:r w:rsidRPr="004F3A7C">
              <w:rPr>
                <w:rFonts w:cstheme="minorHAnsi"/>
              </w:rPr>
              <w:t>the Supplier is</w:t>
            </w:r>
          </w:p>
          <w:p w14:paraId="5616360B" w14:textId="401B1671" w:rsidR="0090654A" w:rsidRPr="004F3A7C" w:rsidRDefault="0090654A" w:rsidP="00974BAA">
            <w:pPr>
              <w:spacing w:line="276" w:lineRule="auto"/>
              <w:rPr>
                <w:rFonts w:cstheme="minorHAnsi"/>
              </w:rPr>
            </w:pPr>
            <w:r w:rsidRPr="004F3A7C">
              <w:rPr>
                <w:rFonts w:cstheme="minorHAnsi"/>
              </w:rPr>
              <w:t>registered in. It is</w:t>
            </w:r>
            <w:r w:rsidR="00CD120A" w:rsidRPr="004F3A7C">
              <w:rPr>
                <w:rFonts w:cstheme="minorHAnsi"/>
              </w:rPr>
              <w:t xml:space="preserve"> </w:t>
            </w:r>
            <w:r w:rsidRPr="004F3A7C">
              <w:rPr>
                <w:rFonts w:cstheme="minorHAnsi"/>
              </w:rPr>
              <w:t>not the subject of</w:t>
            </w:r>
            <w:r w:rsidR="00CD120A" w:rsidRPr="004F3A7C">
              <w:rPr>
                <w:rFonts w:cstheme="minorHAnsi"/>
              </w:rPr>
              <w:t xml:space="preserve"> </w:t>
            </w:r>
            <w:r w:rsidRPr="004F3A7C">
              <w:rPr>
                <w:rFonts w:cstheme="minorHAnsi"/>
              </w:rPr>
              <w:t>restructuring,</w:t>
            </w:r>
            <w:r w:rsidR="00CD120A" w:rsidRPr="004F3A7C">
              <w:rPr>
                <w:rFonts w:cstheme="minorHAnsi"/>
              </w:rPr>
              <w:t xml:space="preserve"> </w:t>
            </w:r>
            <w:r w:rsidRPr="004F3A7C">
              <w:rPr>
                <w:rFonts w:cstheme="minorHAnsi"/>
              </w:rPr>
              <w:t>bankruptcy</w:t>
            </w:r>
            <w:r w:rsidR="00CD120A" w:rsidRPr="004F3A7C">
              <w:rPr>
                <w:rFonts w:cstheme="minorHAnsi"/>
              </w:rPr>
              <w:t xml:space="preserve"> </w:t>
            </w:r>
            <w:r w:rsidRPr="004F3A7C">
              <w:rPr>
                <w:rFonts w:cstheme="minorHAnsi"/>
              </w:rPr>
              <w:t>proceedings or out</w:t>
            </w:r>
            <w:r w:rsidR="00CD120A" w:rsidRPr="004F3A7C">
              <w:rPr>
                <w:rFonts w:cstheme="minorHAnsi"/>
              </w:rPr>
              <w:t xml:space="preserve"> </w:t>
            </w:r>
            <w:r w:rsidRPr="004F3A7C">
              <w:rPr>
                <w:rFonts w:cstheme="minorHAnsi"/>
              </w:rPr>
              <w:t>of court</w:t>
            </w:r>
            <w:r w:rsidR="00CD120A" w:rsidRPr="004F3A7C">
              <w:rPr>
                <w:rFonts w:cstheme="minorHAnsi"/>
              </w:rPr>
              <w:t xml:space="preserve"> </w:t>
            </w:r>
            <w:r w:rsidRPr="004F3A7C">
              <w:rPr>
                <w:rFonts w:cstheme="minorHAnsi"/>
              </w:rPr>
              <w:t>proceedings for a</w:t>
            </w:r>
            <w:r w:rsidR="00CD120A" w:rsidRPr="004F3A7C">
              <w:rPr>
                <w:rFonts w:cstheme="minorHAnsi"/>
              </w:rPr>
              <w:t xml:space="preserve"> </w:t>
            </w:r>
            <w:r w:rsidRPr="004F3A7C">
              <w:rPr>
                <w:rFonts w:cstheme="minorHAnsi"/>
              </w:rPr>
              <w:t>declaration of</w:t>
            </w:r>
            <w:r w:rsidR="00CD120A" w:rsidRPr="004F3A7C">
              <w:rPr>
                <w:rFonts w:cstheme="minorHAnsi"/>
              </w:rPr>
              <w:t xml:space="preserve"> </w:t>
            </w:r>
            <w:r w:rsidRPr="004F3A7C">
              <w:rPr>
                <w:rFonts w:cstheme="minorHAnsi"/>
              </w:rPr>
              <w:t>bankruptcy or is not</w:t>
            </w:r>
          </w:p>
          <w:p w14:paraId="60E68664" w14:textId="67FF8BD4" w:rsidR="0090654A" w:rsidRPr="004F3A7C" w:rsidRDefault="0090654A" w:rsidP="00974BAA">
            <w:pPr>
              <w:spacing w:line="276" w:lineRule="auto"/>
              <w:rPr>
                <w:rFonts w:cstheme="minorHAnsi"/>
              </w:rPr>
            </w:pPr>
            <w:r w:rsidRPr="004F3A7C">
              <w:rPr>
                <w:rFonts w:cstheme="minorHAnsi"/>
              </w:rPr>
              <w:t>seeking for</w:t>
            </w:r>
            <w:r w:rsidR="00CD120A" w:rsidRPr="004F3A7C">
              <w:rPr>
                <w:rFonts w:cstheme="minorHAnsi"/>
              </w:rPr>
              <w:t xml:space="preserve"> </w:t>
            </w:r>
            <w:r w:rsidRPr="004F3A7C">
              <w:rPr>
                <w:rFonts w:cstheme="minorHAnsi"/>
              </w:rPr>
              <w:t>compulsory</w:t>
            </w:r>
          </w:p>
          <w:p w14:paraId="55491AE4" w14:textId="5FCC320F" w:rsidR="0090654A" w:rsidRPr="004F3A7C" w:rsidRDefault="0090654A" w:rsidP="00974BAA">
            <w:pPr>
              <w:spacing w:line="276" w:lineRule="auto"/>
              <w:rPr>
                <w:rFonts w:cstheme="minorHAnsi"/>
              </w:rPr>
            </w:pPr>
            <w:r w:rsidRPr="004F3A7C">
              <w:rPr>
                <w:rFonts w:cstheme="minorHAnsi"/>
              </w:rPr>
              <w:t>liquidation</w:t>
            </w:r>
            <w:r w:rsidR="00CD120A" w:rsidRPr="004F3A7C">
              <w:rPr>
                <w:rFonts w:cstheme="minorHAnsi"/>
              </w:rPr>
              <w:t xml:space="preserve"> </w:t>
            </w:r>
            <w:r w:rsidRPr="004F3A7C">
              <w:rPr>
                <w:rFonts w:cstheme="minorHAnsi"/>
              </w:rPr>
              <w:t>procedure or for an</w:t>
            </w:r>
            <w:r w:rsidR="00CD120A" w:rsidRPr="004F3A7C">
              <w:rPr>
                <w:rFonts w:cstheme="minorHAnsi"/>
              </w:rPr>
              <w:t xml:space="preserve"> </w:t>
            </w:r>
            <w:r w:rsidRPr="004F3A7C">
              <w:rPr>
                <w:rFonts w:cstheme="minorHAnsi"/>
              </w:rPr>
              <w:t>agreement with</w:t>
            </w:r>
          </w:p>
          <w:p w14:paraId="26F4978C" w14:textId="5AC91C68" w:rsidR="0090654A" w:rsidRPr="004F3A7C" w:rsidRDefault="0090654A" w:rsidP="00974BAA">
            <w:pPr>
              <w:spacing w:line="276" w:lineRule="auto"/>
              <w:rPr>
                <w:rFonts w:cstheme="minorHAnsi"/>
              </w:rPr>
            </w:pPr>
            <w:r w:rsidRPr="004F3A7C">
              <w:rPr>
                <w:rFonts w:cstheme="minorHAnsi"/>
              </w:rPr>
              <w:t>creditors or any</w:t>
            </w:r>
            <w:r w:rsidR="00CD120A" w:rsidRPr="004F3A7C">
              <w:rPr>
                <w:rFonts w:cstheme="minorHAnsi"/>
              </w:rPr>
              <w:t xml:space="preserve"> </w:t>
            </w:r>
            <w:r w:rsidRPr="004F3A7C">
              <w:rPr>
                <w:rFonts w:cstheme="minorHAnsi"/>
              </w:rPr>
              <w:t>analogous</w:t>
            </w:r>
            <w:r w:rsidR="00CD120A" w:rsidRPr="004F3A7C">
              <w:rPr>
                <w:rFonts w:cstheme="minorHAnsi"/>
              </w:rPr>
              <w:t xml:space="preserve"> </w:t>
            </w:r>
            <w:r w:rsidRPr="004F3A7C">
              <w:rPr>
                <w:rFonts w:cstheme="minorHAnsi"/>
              </w:rPr>
              <w:t>proceedings under</w:t>
            </w:r>
            <w:r w:rsidR="00CD120A" w:rsidRPr="004F3A7C">
              <w:rPr>
                <w:rFonts w:cstheme="minorHAnsi"/>
              </w:rPr>
              <w:t xml:space="preserve"> </w:t>
            </w:r>
            <w:r w:rsidRPr="004F3A7C">
              <w:rPr>
                <w:rFonts w:cstheme="minorHAnsi"/>
              </w:rPr>
              <w:t>the laws in the</w:t>
            </w:r>
          </w:p>
          <w:p w14:paraId="563459D0" w14:textId="57D5A923" w:rsidR="0090654A" w:rsidRPr="004F3A7C" w:rsidRDefault="0090654A" w:rsidP="00974BAA">
            <w:pPr>
              <w:spacing w:line="276" w:lineRule="auto"/>
              <w:rPr>
                <w:rFonts w:cstheme="minorHAnsi"/>
              </w:rPr>
            </w:pPr>
            <w:r w:rsidRPr="004F3A7C">
              <w:rPr>
                <w:rFonts w:cstheme="minorHAnsi"/>
              </w:rPr>
              <w:t>country of its</w:t>
            </w:r>
            <w:r w:rsidR="00974BAA" w:rsidRPr="004F3A7C">
              <w:rPr>
                <w:rFonts w:cstheme="minorHAnsi"/>
              </w:rPr>
              <w:t xml:space="preserve"> </w:t>
            </w:r>
            <w:r w:rsidRPr="004F3A7C">
              <w:rPr>
                <w:rFonts w:cstheme="minorHAnsi"/>
              </w:rPr>
              <w:t>registration.</w:t>
            </w:r>
          </w:p>
        </w:tc>
        <w:tc>
          <w:tcPr>
            <w:tcW w:w="2309" w:type="dxa"/>
          </w:tcPr>
          <w:p w14:paraId="59705A6A" w14:textId="25977A40" w:rsidR="0090654A" w:rsidRPr="004F3A7C" w:rsidRDefault="0090654A" w:rsidP="00974BAA">
            <w:pPr>
              <w:spacing w:line="276" w:lineRule="auto"/>
              <w:rPr>
                <w:rFonts w:cstheme="minorHAnsi"/>
              </w:rPr>
            </w:pPr>
            <w:r w:rsidRPr="004F3A7C">
              <w:rPr>
                <w:rFonts w:cstheme="minorHAnsi"/>
              </w:rPr>
              <w:t>The tender of</w:t>
            </w:r>
            <w:r w:rsidR="00814D5F" w:rsidRPr="004F3A7C">
              <w:rPr>
                <w:rFonts w:cstheme="minorHAnsi"/>
              </w:rPr>
              <w:t xml:space="preserve"> </w:t>
            </w:r>
            <w:r w:rsidRPr="004F3A7C">
              <w:rPr>
                <w:rFonts w:cstheme="minorHAnsi"/>
              </w:rPr>
              <w:t>the Supplier not</w:t>
            </w:r>
            <w:r w:rsidR="00814D5F" w:rsidRPr="004F3A7C">
              <w:rPr>
                <w:rFonts w:cstheme="minorHAnsi"/>
              </w:rPr>
              <w:t xml:space="preserve"> </w:t>
            </w:r>
            <w:r w:rsidRPr="004F3A7C">
              <w:rPr>
                <w:rFonts w:cstheme="minorHAnsi"/>
              </w:rPr>
              <w:t>meeting the</w:t>
            </w:r>
            <w:r w:rsidR="00814D5F" w:rsidRPr="004F3A7C">
              <w:rPr>
                <w:rFonts w:cstheme="minorHAnsi"/>
              </w:rPr>
              <w:t xml:space="preserve"> </w:t>
            </w:r>
            <w:r w:rsidRPr="004F3A7C">
              <w:rPr>
                <w:rFonts w:cstheme="minorHAnsi"/>
              </w:rPr>
              <w:t>requirement will</w:t>
            </w:r>
          </w:p>
          <w:p w14:paraId="31666318" w14:textId="46496E92" w:rsidR="0090654A" w:rsidRPr="004F3A7C" w:rsidRDefault="0090654A" w:rsidP="00974BAA">
            <w:pPr>
              <w:pStyle w:val="ListParagraph"/>
              <w:spacing w:line="276" w:lineRule="auto"/>
              <w:ind w:left="0"/>
              <w:rPr>
                <w:rFonts w:cstheme="minorHAnsi"/>
              </w:rPr>
            </w:pPr>
            <w:r w:rsidRPr="004F3A7C">
              <w:rPr>
                <w:rFonts w:cstheme="minorHAnsi"/>
              </w:rPr>
              <w:t>be rejected</w:t>
            </w:r>
          </w:p>
        </w:tc>
        <w:tc>
          <w:tcPr>
            <w:tcW w:w="2551" w:type="dxa"/>
          </w:tcPr>
          <w:p w14:paraId="17E4DBAC" w14:textId="339D9E6C" w:rsidR="0090654A" w:rsidRPr="004F3A7C" w:rsidRDefault="0090654A" w:rsidP="00974BAA">
            <w:pPr>
              <w:spacing w:line="276" w:lineRule="auto"/>
              <w:rPr>
                <w:rFonts w:cstheme="minorHAnsi"/>
              </w:rPr>
            </w:pPr>
            <w:r w:rsidRPr="004F3A7C">
              <w:rPr>
                <w:rFonts w:cstheme="minorHAnsi"/>
              </w:rPr>
              <w:t>A document issued by State</w:t>
            </w:r>
            <w:r w:rsidR="00CD120A" w:rsidRPr="004F3A7C">
              <w:rPr>
                <w:rFonts w:cstheme="minorHAnsi"/>
              </w:rPr>
              <w:t xml:space="preserve"> </w:t>
            </w:r>
            <w:r w:rsidRPr="004F3A7C">
              <w:rPr>
                <w:rFonts w:cstheme="minorHAnsi"/>
              </w:rPr>
              <w:t>Enterprise Center of Registers or</w:t>
            </w:r>
            <w:r w:rsidR="00CD120A" w:rsidRPr="004F3A7C">
              <w:rPr>
                <w:rFonts w:cstheme="minorHAnsi"/>
              </w:rPr>
              <w:t xml:space="preserve"> </w:t>
            </w:r>
            <w:r w:rsidRPr="004F3A7C">
              <w:rPr>
                <w:rFonts w:cstheme="minorHAnsi"/>
              </w:rPr>
              <w:t>a relevant foreign authority</w:t>
            </w:r>
            <w:r w:rsidR="00CD120A" w:rsidRPr="004F3A7C">
              <w:rPr>
                <w:rFonts w:cstheme="minorHAnsi"/>
              </w:rPr>
              <w:t xml:space="preserve"> </w:t>
            </w:r>
            <w:r w:rsidRPr="004F3A7C">
              <w:rPr>
                <w:rFonts w:cstheme="minorHAnsi"/>
              </w:rPr>
              <w:t>confirming that the Supplier is</w:t>
            </w:r>
            <w:r w:rsidR="00CD120A" w:rsidRPr="004F3A7C">
              <w:rPr>
                <w:rFonts w:cstheme="minorHAnsi"/>
              </w:rPr>
              <w:t xml:space="preserve"> </w:t>
            </w:r>
            <w:r w:rsidRPr="004F3A7C">
              <w:rPr>
                <w:rFonts w:cstheme="minorHAnsi"/>
              </w:rPr>
              <w:t>not bankrupt, liquidated, is not</w:t>
            </w:r>
            <w:r w:rsidR="00CD120A" w:rsidRPr="004F3A7C">
              <w:rPr>
                <w:rFonts w:cstheme="minorHAnsi"/>
              </w:rPr>
              <w:t xml:space="preserve"> </w:t>
            </w:r>
            <w:r w:rsidRPr="004F3A7C">
              <w:rPr>
                <w:rFonts w:cstheme="minorHAnsi"/>
              </w:rPr>
              <w:t>the subject of restructuring,</w:t>
            </w:r>
          </w:p>
          <w:p w14:paraId="10F01133" w14:textId="4B1AB73F" w:rsidR="0090654A" w:rsidRPr="004F3A7C" w:rsidRDefault="0090654A" w:rsidP="00974BAA">
            <w:pPr>
              <w:spacing w:line="276" w:lineRule="auto"/>
              <w:rPr>
                <w:rFonts w:cstheme="minorHAnsi"/>
              </w:rPr>
            </w:pPr>
            <w:r w:rsidRPr="004F3A7C">
              <w:rPr>
                <w:rFonts w:cstheme="minorHAnsi"/>
              </w:rPr>
              <w:t>bankruptcy proceedings or out</w:t>
            </w:r>
            <w:r w:rsidR="00CD120A" w:rsidRPr="004F3A7C">
              <w:rPr>
                <w:rFonts w:cstheme="minorHAnsi"/>
              </w:rPr>
              <w:t xml:space="preserve"> </w:t>
            </w:r>
            <w:r w:rsidRPr="004F3A7C">
              <w:rPr>
                <w:rFonts w:cstheme="minorHAnsi"/>
              </w:rPr>
              <w:t>of court bankruptcy</w:t>
            </w:r>
            <w:r w:rsidR="00CD120A" w:rsidRPr="004F3A7C">
              <w:rPr>
                <w:rFonts w:cstheme="minorHAnsi"/>
              </w:rPr>
              <w:t xml:space="preserve"> </w:t>
            </w:r>
            <w:r w:rsidRPr="004F3A7C">
              <w:rPr>
                <w:rFonts w:cstheme="minorHAnsi"/>
              </w:rPr>
              <w:t>proceedings, is not seeking for</w:t>
            </w:r>
            <w:r w:rsidR="00CD120A" w:rsidRPr="004F3A7C">
              <w:rPr>
                <w:rFonts w:cstheme="minorHAnsi"/>
              </w:rPr>
              <w:t xml:space="preserve"> </w:t>
            </w:r>
            <w:r w:rsidRPr="004F3A7C">
              <w:rPr>
                <w:rFonts w:cstheme="minorHAnsi"/>
              </w:rPr>
              <w:t>compulsory liquidation</w:t>
            </w:r>
          </w:p>
          <w:p w14:paraId="29EF3FB9" w14:textId="4C714AD5" w:rsidR="0090654A" w:rsidRPr="004F3A7C" w:rsidRDefault="0090654A" w:rsidP="00974BAA">
            <w:pPr>
              <w:spacing w:line="276" w:lineRule="auto"/>
              <w:rPr>
                <w:rFonts w:cstheme="minorHAnsi"/>
              </w:rPr>
            </w:pPr>
            <w:r w:rsidRPr="004F3A7C">
              <w:rPr>
                <w:rFonts w:cstheme="minorHAnsi"/>
              </w:rPr>
              <w:t>procedure or for an agreement</w:t>
            </w:r>
            <w:r w:rsidR="00CD120A" w:rsidRPr="004F3A7C">
              <w:rPr>
                <w:rFonts w:cstheme="minorHAnsi"/>
              </w:rPr>
              <w:t xml:space="preserve"> </w:t>
            </w:r>
            <w:r w:rsidRPr="004F3A7C">
              <w:rPr>
                <w:rFonts w:cstheme="minorHAnsi"/>
              </w:rPr>
              <w:t>with creditors or an extract from</w:t>
            </w:r>
            <w:r w:rsidR="00CD120A" w:rsidRPr="004F3A7C">
              <w:rPr>
                <w:rFonts w:cstheme="minorHAnsi"/>
              </w:rPr>
              <w:t xml:space="preserve"> </w:t>
            </w:r>
            <w:r w:rsidRPr="004F3A7C">
              <w:rPr>
                <w:rFonts w:cstheme="minorHAnsi"/>
              </w:rPr>
              <w:t>court ruling issued not earlier</w:t>
            </w:r>
          </w:p>
          <w:p w14:paraId="5A6C52FA" w14:textId="77777777" w:rsidR="0090654A" w:rsidRPr="004F3A7C" w:rsidRDefault="0090654A" w:rsidP="00974BAA">
            <w:pPr>
              <w:spacing w:line="276" w:lineRule="auto"/>
              <w:rPr>
                <w:rFonts w:cstheme="minorHAnsi"/>
              </w:rPr>
            </w:pPr>
            <w:r w:rsidRPr="004F3A7C">
              <w:rPr>
                <w:rFonts w:cstheme="minorHAnsi"/>
              </w:rPr>
              <w:t>than 60 days prior to the</w:t>
            </w:r>
          </w:p>
          <w:p w14:paraId="49EA08BB" w14:textId="16BAB040" w:rsidR="0090654A" w:rsidRPr="004F3A7C" w:rsidRDefault="0090654A" w:rsidP="00974BAA">
            <w:pPr>
              <w:spacing w:line="276" w:lineRule="auto"/>
              <w:rPr>
                <w:rFonts w:cstheme="minorHAnsi"/>
              </w:rPr>
            </w:pPr>
            <w:r w:rsidRPr="004F3A7C">
              <w:rPr>
                <w:rFonts w:cstheme="minorHAnsi"/>
              </w:rPr>
              <w:t>deadline for submission of</w:t>
            </w:r>
            <w:r w:rsidR="00CD120A" w:rsidRPr="004F3A7C">
              <w:rPr>
                <w:rFonts w:cstheme="minorHAnsi"/>
              </w:rPr>
              <w:t xml:space="preserve"> </w:t>
            </w:r>
            <w:r w:rsidRPr="004F3A7C">
              <w:rPr>
                <w:rFonts w:cstheme="minorHAnsi"/>
              </w:rPr>
              <w:t>tenders. If the</w:t>
            </w:r>
            <w:r w:rsidR="00CD120A" w:rsidRPr="004F3A7C">
              <w:rPr>
                <w:rFonts w:cstheme="minorHAnsi"/>
              </w:rPr>
              <w:t xml:space="preserve"> </w:t>
            </w:r>
            <w:r w:rsidRPr="004F3A7C">
              <w:rPr>
                <w:rFonts w:cstheme="minorHAnsi"/>
              </w:rPr>
              <w:t>document was</w:t>
            </w:r>
            <w:r w:rsidR="00CD120A" w:rsidRPr="004F3A7C">
              <w:rPr>
                <w:rFonts w:cstheme="minorHAnsi"/>
              </w:rPr>
              <w:t xml:space="preserve"> </w:t>
            </w:r>
            <w:r w:rsidRPr="004F3A7C">
              <w:rPr>
                <w:rFonts w:cstheme="minorHAnsi"/>
              </w:rPr>
              <w:t>issued at an earlier date,</w:t>
            </w:r>
            <w:r w:rsidR="00CD120A" w:rsidRPr="004F3A7C">
              <w:rPr>
                <w:rFonts w:cstheme="minorHAnsi"/>
              </w:rPr>
              <w:t xml:space="preserve"> </w:t>
            </w:r>
            <w:r w:rsidRPr="004F3A7C">
              <w:rPr>
                <w:rFonts w:cstheme="minorHAnsi"/>
              </w:rPr>
              <w:t>however, the term of its validity</w:t>
            </w:r>
            <w:r w:rsidR="00CD120A" w:rsidRPr="004F3A7C">
              <w:rPr>
                <w:rFonts w:cstheme="minorHAnsi"/>
              </w:rPr>
              <w:t xml:space="preserve"> </w:t>
            </w:r>
            <w:r w:rsidRPr="004F3A7C">
              <w:rPr>
                <w:rFonts w:cstheme="minorHAnsi"/>
              </w:rPr>
              <w:t>is longer than the deadline for</w:t>
            </w:r>
            <w:r w:rsidR="00CD120A" w:rsidRPr="004F3A7C">
              <w:rPr>
                <w:rFonts w:cstheme="minorHAnsi"/>
              </w:rPr>
              <w:t xml:space="preserve"> </w:t>
            </w:r>
            <w:r w:rsidRPr="004F3A7C">
              <w:rPr>
                <w:rFonts w:cstheme="minorHAnsi"/>
              </w:rPr>
              <w:t>the submission of tenders, such</w:t>
            </w:r>
            <w:r w:rsidR="00CD120A" w:rsidRPr="004F3A7C">
              <w:rPr>
                <w:rFonts w:cstheme="minorHAnsi"/>
              </w:rPr>
              <w:t xml:space="preserve"> </w:t>
            </w:r>
            <w:r w:rsidRPr="004F3A7C">
              <w:rPr>
                <w:rFonts w:cstheme="minorHAnsi"/>
              </w:rPr>
              <w:t>a document shall be deemed</w:t>
            </w:r>
            <w:r w:rsidR="00CD120A" w:rsidRPr="004F3A7C">
              <w:rPr>
                <w:rFonts w:cstheme="minorHAnsi"/>
              </w:rPr>
              <w:t xml:space="preserve"> </w:t>
            </w:r>
            <w:r w:rsidRPr="004F3A7C">
              <w:rPr>
                <w:rFonts w:cstheme="minorHAnsi"/>
              </w:rPr>
              <w:t>acceptable. A duly</w:t>
            </w:r>
            <w:r w:rsidR="00CD120A" w:rsidRPr="004F3A7C">
              <w:rPr>
                <w:rFonts w:cstheme="minorHAnsi"/>
              </w:rPr>
              <w:t xml:space="preserve"> </w:t>
            </w:r>
            <w:r w:rsidRPr="004F3A7C">
              <w:rPr>
                <w:rFonts w:cstheme="minorHAnsi"/>
              </w:rPr>
              <w:t>certified</w:t>
            </w:r>
            <w:r w:rsidR="00CD120A" w:rsidRPr="004F3A7C">
              <w:rPr>
                <w:rFonts w:cstheme="minorHAnsi"/>
              </w:rPr>
              <w:t xml:space="preserve"> </w:t>
            </w:r>
            <w:r w:rsidRPr="004F3A7C">
              <w:rPr>
                <w:rFonts w:cstheme="minorHAnsi"/>
              </w:rPr>
              <w:t>copy of the document*</w:t>
            </w:r>
          </w:p>
        </w:tc>
      </w:tr>
      <w:bookmarkEnd w:id="13"/>
      <w:tr w:rsidR="0090654A" w14:paraId="4456825C" w14:textId="77777777" w:rsidTr="00447D80">
        <w:tc>
          <w:tcPr>
            <w:tcW w:w="886" w:type="dxa"/>
          </w:tcPr>
          <w:p w14:paraId="419727A6" w14:textId="77777777" w:rsidR="0090654A" w:rsidRDefault="0090654A" w:rsidP="0090654A">
            <w:pPr>
              <w:spacing w:line="360" w:lineRule="auto"/>
              <w:rPr>
                <w:rFonts w:cstheme="minorHAnsi"/>
                <w:lang w:val="lt-LT"/>
              </w:rPr>
            </w:pPr>
            <w:r>
              <w:rPr>
                <w:rFonts w:cstheme="minorHAnsi"/>
                <w:lang w:val="lt-LT"/>
              </w:rPr>
              <w:lastRenderedPageBreak/>
              <w:t>3.2.</w:t>
            </w:r>
          </w:p>
          <w:p w14:paraId="049CFD52" w14:textId="14A96512" w:rsidR="0090654A" w:rsidRPr="0090654A" w:rsidRDefault="0090654A" w:rsidP="0090654A">
            <w:pPr>
              <w:spacing w:line="360" w:lineRule="auto"/>
              <w:ind w:left="360"/>
              <w:rPr>
                <w:rFonts w:cstheme="minorHAnsi"/>
                <w:lang w:val="lt-LT"/>
              </w:rPr>
            </w:pPr>
          </w:p>
        </w:tc>
        <w:tc>
          <w:tcPr>
            <w:tcW w:w="7404" w:type="dxa"/>
            <w:gridSpan w:val="3"/>
          </w:tcPr>
          <w:p w14:paraId="75454098" w14:textId="55AEE485" w:rsidR="0090654A" w:rsidRDefault="0090654A" w:rsidP="00D456EE">
            <w:pPr>
              <w:pStyle w:val="ListParagraph"/>
              <w:spacing w:line="360" w:lineRule="auto"/>
              <w:ind w:left="0"/>
              <w:rPr>
                <w:rFonts w:cstheme="minorHAnsi"/>
                <w:lang w:val="lt-LT"/>
              </w:rPr>
            </w:pPr>
            <w:r w:rsidRPr="0090654A">
              <w:rPr>
                <w:rFonts w:cstheme="minorHAnsi"/>
                <w:lang w:val="lt-LT"/>
              </w:rPr>
              <w:t>Ekonominės ir finansinės būklės, techninio ir profesinio pajėgumo reikalavimai</w:t>
            </w:r>
          </w:p>
        </w:tc>
        <w:tc>
          <w:tcPr>
            <w:tcW w:w="7280" w:type="dxa"/>
            <w:gridSpan w:val="3"/>
          </w:tcPr>
          <w:p w14:paraId="5E1770FD" w14:textId="466E6E49" w:rsidR="0090654A" w:rsidRPr="004F3A7C" w:rsidRDefault="0090654A" w:rsidP="00D456EE">
            <w:pPr>
              <w:pStyle w:val="ListParagraph"/>
              <w:spacing w:line="360" w:lineRule="auto"/>
              <w:ind w:left="0"/>
              <w:rPr>
                <w:rFonts w:cstheme="minorHAnsi"/>
              </w:rPr>
            </w:pPr>
            <w:r w:rsidRPr="004F3A7C">
              <w:rPr>
                <w:rFonts w:cstheme="minorHAnsi"/>
              </w:rPr>
              <w:t>Requirements for economical and financial status, technical and professional capacity</w:t>
            </w:r>
          </w:p>
        </w:tc>
      </w:tr>
      <w:tr w:rsidR="00447D80" w14:paraId="59CE032A" w14:textId="77777777" w:rsidTr="00447D80">
        <w:tc>
          <w:tcPr>
            <w:tcW w:w="886" w:type="dxa"/>
          </w:tcPr>
          <w:p w14:paraId="4F4DA7FB" w14:textId="67CC19C4" w:rsidR="0090654A" w:rsidRDefault="0090654A" w:rsidP="0090654A">
            <w:pPr>
              <w:pStyle w:val="ListParagraph"/>
              <w:spacing w:line="360" w:lineRule="auto"/>
              <w:ind w:left="0"/>
              <w:rPr>
                <w:rFonts w:cstheme="minorHAnsi"/>
                <w:lang w:val="lt-LT"/>
              </w:rPr>
            </w:pPr>
          </w:p>
        </w:tc>
        <w:tc>
          <w:tcPr>
            <w:tcW w:w="2588" w:type="dxa"/>
          </w:tcPr>
          <w:p w14:paraId="3DCD9B58" w14:textId="77777777" w:rsidR="0090654A" w:rsidRPr="00D456EE" w:rsidRDefault="0090654A" w:rsidP="0090654A">
            <w:pPr>
              <w:spacing w:line="360" w:lineRule="auto"/>
              <w:rPr>
                <w:rFonts w:cstheme="minorHAnsi"/>
                <w:lang w:val="lt-LT"/>
              </w:rPr>
            </w:pPr>
            <w:r w:rsidRPr="00D456EE">
              <w:rPr>
                <w:rFonts w:cstheme="minorHAnsi"/>
                <w:lang w:val="lt-LT"/>
              </w:rPr>
              <w:t>Kvalifikacijos</w:t>
            </w:r>
          </w:p>
          <w:p w14:paraId="713239C6" w14:textId="13CD4A80" w:rsidR="0090654A" w:rsidRDefault="0090654A" w:rsidP="0090654A">
            <w:pPr>
              <w:pStyle w:val="ListParagraph"/>
              <w:spacing w:line="360" w:lineRule="auto"/>
              <w:ind w:left="0"/>
              <w:rPr>
                <w:rFonts w:cstheme="minorHAnsi"/>
                <w:lang w:val="lt-LT"/>
              </w:rPr>
            </w:pPr>
            <w:r w:rsidRPr="00D456EE">
              <w:rPr>
                <w:rFonts w:cstheme="minorHAnsi"/>
                <w:lang w:val="lt-LT"/>
              </w:rPr>
              <w:t>reikalavimai</w:t>
            </w:r>
          </w:p>
        </w:tc>
        <w:tc>
          <w:tcPr>
            <w:tcW w:w="2236" w:type="dxa"/>
          </w:tcPr>
          <w:p w14:paraId="45AFC793" w14:textId="3EA1F928" w:rsidR="0090654A" w:rsidRPr="0090654A" w:rsidRDefault="0090654A" w:rsidP="0090654A">
            <w:pPr>
              <w:spacing w:line="360" w:lineRule="auto"/>
              <w:rPr>
                <w:rFonts w:cstheme="minorHAnsi"/>
                <w:lang w:val="lt-LT"/>
              </w:rPr>
            </w:pPr>
            <w:r w:rsidRPr="0090654A">
              <w:rPr>
                <w:rFonts w:cstheme="minorHAnsi"/>
                <w:lang w:val="lt-LT"/>
              </w:rPr>
              <w:t>Kvalifikacijos</w:t>
            </w:r>
            <w:r w:rsidR="00CD120A">
              <w:rPr>
                <w:rFonts w:cstheme="minorHAnsi"/>
                <w:lang w:val="lt-LT"/>
              </w:rPr>
              <w:t xml:space="preserve"> </w:t>
            </w:r>
            <w:r w:rsidRPr="0090654A">
              <w:rPr>
                <w:rFonts w:cstheme="minorHAnsi"/>
                <w:lang w:val="lt-LT"/>
              </w:rPr>
              <w:t>reikalavimų</w:t>
            </w:r>
          </w:p>
          <w:p w14:paraId="2EDF48DB" w14:textId="0388194A" w:rsidR="0090654A" w:rsidRDefault="0090654A" w:rsidP="0090654A">
            <w:pPr>
              <w:pStyle w:val="ListParagraph"/>
              <w:spacing w:line="360" w:lineRule="auto"/>
              <w:ind w:left="0"/>
              <w:rPr>
                <w:rFonts w:cstheme="minorHAnsi"/>
                <w:lang w:val="lt-LT"/>
              </w:rPr>
            </w:pPr>
            <w:r w:rsidRPr="0090654A">
              <w:rPr>
                <w:rFonts w:cstheme="minorHAnsi"/>
                <w:lang w:val="lt-LT"/>
              </w:rPr>
              <w:t>reikšmė</w:t>
            </w:r>
          </w:p>
        </w:tc>
        <w:tc>
          <w:tcPr>
            <w:tcW w:w="2580" w:type="dxa"/>
          </w:tcPr>
          <w:p w14:paraId="173ED8EB" w14:textId="77777777" w:rsidR="0090654A" w:rsidRPr="0090654A" w:rsidRDefault="0090654A" w:rsidP="0090654A">
            <w:pPr>
              <w:spacing w:line="360" w:lineRule="auto"/>
              <w:rPr>
                <w:rFonts w:cstheme="minorHAnsi"/>
                <w:lang w:val="lt-LT"/>
              </w:rPr>
            </w:pPr>
            <w:r w:rsidRPr="0090654A">
              <w:rPr>
                <w:rFonts w:cstheme="minorHAnsi"/>
                <w:lang w:val="lt-LT"/>
              </w:rPr>
              <w:t>Kvalifikacijos reikalavimus</w:t>
            </w:r>
          </w:p>
          <w:p w14:paraId="46FAD100" w14:textId="61146937" w:rsidR="0090654A" w:rsidRDefault="0090654A" w:rsidP="0090654A">
            <w:pPr>
              <w:pStyle w:val="ListParagraph"/>
              <w:spacing w:line="360" w:lineRule="auto"/>
              <w:ind w:left="0"/>
              <w:rPr>
                <w:rFonts w:cstheme="minorHAnsi"/>
                <w:lang w:val="lt-LT"/>
              </w:rPr>
            </w:pPr>
            <w:r w:rsidRPr="0090654A">
              <w:rPr>
                <w:rFonts w:cstheme="minorHAnsi"/>
                <w:lang w:val="lt-LT"/>
              </w:rPr>
              <w:t>įrodantys dokumentai</w:t>
            </w:r>
          </w:p>
        </w:tc>
        <w:tc>
          <w:tcPr>
            <w:tcW w:w="2420" w:type="dxa"/>
          </w:tcPr>
          <w:p w14:paraId="67154582" w14:textId="77777777" w:rsidR="0090654A" w:rsidRPr="004F3A7C" w:rsidRDefault="0090654A" w:rsidP="0090654A">
            <w:pPr>
              <w:spacing w:line="360" w:lineRule="auto"/>
              <w:rPr>
                <w:rFonts w:cstheme="minorHAnsi"/>
              </w:rPr>
            </w:pPr>
            <w:r w:rsidRPr="004F3A7C">
              <w:rPr>
                <w:rFonts w:cstheme="minorHAnsi"/>
              </w:rPr>
              <w:t>Qualification</w:t>
            </w:r>
          </w:p>
          <w:p w14:paraId="1F30C5DE" w14:textId="361886F6" w:rsidR="0090654A" w:rsidRPr="004F3A7C" w:rsidRDefault="0090654A" w:rsidP="0090654A">
            <w:pPr>
              <w:pStyle w:val="ListParagraph"/>
              <w:spacing w:line="360" w:lineRule="auto"/>
              <w:ind w:left="0"/>
              <w:rPr>
                <w:rFonts w:cstheme="minorHAnsi"/>
              </w:rPr>
            </w:pPr>
            <w:r w:rsidRPr="004F3A7C">
              <w:rPr>
                <w:rFonts w:cstheme="minorHAnsi"/>
              </w:rPr>
              <w:t>requirements</w:t>
            </w:r>
          </w:p>
        </w:tc>
        <w:tc>
          <w:tcPr>
            <w:tcW w:w="2309" w:type="dxa"/>
          </w:tcPr>
          <w:p w14:paraId="68C5D338" w14:textId="43C6210C" w:rsidR="0090654A" w:rsidRPr="004F3A7C" w:rsidRDefault="0090654A" w:rsidP="0090654A">
            <w:pPr>
              <w:spacing w:line="360" w:lineRule="auto"/>
              <w:rPr>
                <w:rFonts w:cstheme="minorHAnsi"/>
              </w:rPr>
            </w:pPr>
            <w:r w:rsidRPr="004F3A7C">
              <w:rPr>
                <w:rFonts w:cstheme="minorHAnsi"/>
              </w:rPr>
              <w:t>Meaning of</w:t>
            </w:r>
            <w:r w:rsidR="00CD120A" w:rsidRPr="004F3A7C">
              <w:rPr>
                <w:rFonts w:cstheme="minorHAnsi"/>
              </w:rPr>
              <w:t xml:space="preserve"> </w:t>
            </w:r>
            <w:r w:rsidRPr="004F3A7C">
              <w:rPr>
                <w:rFonts w:cstheme="minorHAnsi"/>
              </w:rPr>
              <w:t>qualification</w:t>
            </w:r>
          </w:p>
          <w:p w14:paraId="2D239976" w14:textId="08450AF3" w:rsidR="0090654A" w:rsidRPr="004F3A7C" w:rsidRDefault="0090654A" w:rsidP="0090654A">
            <w:pPr>
              <w:pStyle w:val="ListParagraph"/>
              <w:spacing w:line="360" w:lineRule="auto"/>
              <w:ind w:left="0"/>
              <w:rPr>
                <w:rFonts w:cstheme="minorHAnsi"/>
              </w:rPr>
            </w:pPr>
            <w:r w:rsidRPr="004F3A7C">
              <w:rPr>
                <w:rFonts w:cstheme="minorHAnsi"/>
              </w:rPr>
              <w:t>requirements</w:t>
            </w:r>
          </w:p>
        </w:tc>
        <w:tc>
          <w:tcPr>
            <w:tcW w:w="2551" w:type="dxa"/>
          </w:tcPr>
          <w:p w14:paraId="49C3061B" w14:textId="3AAF4DE7" w:rsidR="0090654A" w:rsidRPr="004F3A7C" w:rsidRDefault="0090654A" w:rsidP="00CD120A">
            <w:pPr>
              <w:spacing w:line="360" w:lineRule="auto"/>
              <w:rPr>
                <w:rFonts w:cstheme="minorHAnsi"/>
              </w:rPr>
            </w:pPr>
            <w:r w:rsidRPr="004F3A7C">
              <w:rPr>
                <w:rFonts w:cstheme="minorHAnsi"/>
              </w:rPr>
              <w:t>Documentary proof of the</w:t>
            </w:r>
            <w:r w:rsidR="00CD120A" w:rsidRPr="004F3A7C">
              <w:rPr>
                <w:rFonts w:cstheme="minorHAnsi"/>
              </w:rPr>
              <w:t xml:space="preserve"> </w:t>
            </w:r>
            <w:r w:rsidRPr="004F3A7C">
              <w:rPr>
                <w:rFonts w:cstheme="minorHAnsi"/>
              </w:rPr>
              <w:t>qualification requirements</w:t>
            </w:r>
          </w:p>
        </w:tc>
      </w:tr>
      <w:tr w:rsidR="00447D80" w14:paraId="62A587C1" w14:textId="77777777" w:rsidTr="00447D80">
        <w:tc>
          <w:tcPr>
            <w:tcW w:w="886" w:type="dxa"/>
          </w:tcPr>
          <w:p w14:paraId="691A7DC6" w14:textId="49F91A4B" w:rsidR="0090654A" w:rsidRDefault="0080194A" w:rsidP="0090654A">
            <w:pPr>
              <w:pStyle w:val="ListParagraph"/>
              <w:spacing w:line="360" w:lineRule="auto"/>
              <w:ind w:left="0"/>
              <w:rPr>
                <w:rFonts w:cstheme="minorHAnsi"/>
                <w:lang w:val="lt-LT"/>
              </w:rPr>
            </w:pPr>
            <w:r>
              <w:rPr>
                <w:rFonts w:cstheme="minorHAnsi"/>
                <w:lang w:val="lt-LT"/>
              </w:rPr>
              <w:t>3.2.1.</w:t>
            </w:r>
          </w:p>
        </w:tc>
        <w:tc>
          <w:tcPr>
            <w:tcW w:w="2588" w:type="dxa"/>
          </w:tcPr>
          <w:p w14:paraId="450AEBBB" w14:textId="09F57264" w:rsidR="0090654A" w:rsidRPr="0090654A" w:rsidRDefault="0090654A" w:rsidP="0090654A">
            <w:pPr>
              <w:spacing w:line="360" w:lineRule="auto"/>
              <w:rPr>
                <w:rFonts w:cstheme="minorHAnsi"/>
                <w:lang w:val="lt-LT"/>
              </w:rPr>
            </w:pPr>
            <w:r w:rsidRPr="0090654A">
              <w:rPr>
                <w:rFonts w:cstheme="minorHAnsi"/>
                <w:lang w:val="lt-LT"/>
              </w:rPr>
              <w:t>Vidutinė metinė</w:t>
            </w:r>
            <w:r w:rsidR="00CD120A">
              <w:rPr>
                <w:rFonts w:cstheme="minorHAnsi"/>
                <w:lang w:val="lt-LT"/>
              </w:rPr>
              <w:t xml:space="preserve"> </w:t>
            </w:r>
            <w:r w:rsidRPr="0090654A">
              <w:rPr>
                <w:rFonts w:cstheme="minorHAnsi"/>
                <w:lang w:val="lt-LT"/>
              </w:rPr>
              <w:t>bendroji apyvarta per</w:t>
            </w:r>
            <w:r w:rsidR="00CD120A">
              <w:rPr>
                <w:rFonts w:cstheme="minorHAnsi"/>
                <w:lang w:val="lt-LT"/>
              </w:rPr>
              <w:t xml:space="preserve"> </w:t>
            </w:r>
            <w:r w:rsidRPr="0090654A">
              <w:rPr>
                <w:rFonts w:cstheme="minorHAnsi"/>
                <w:lang w:val="lt-LT"/>
              </w:rPr>
              <w:t>pastaruosius 3 metus</w:t>
            </w:r>
            <w:r w:rsidR="00CD120A">
              <w:rPr>
                <w:rFonts w:cstheme="minorHAnsi"/>
                <w:lang w:val="lt-LT"/>
              </w:rPr>
              <w:t xml:space="preserve"> </w:t>
            </w:r>
            <w:r w:rsidRPr="0090654A">
              <w:rPr>
                <w:rFonts w:cstheme="minorHAnsi"/>
                <w:lang w:val="lt-LT"/>
              </w:rPr>
              <w:t>arba per laiką nuo</w:t>
            </w:r>
            <w:r w:rsidR="00CD120A">
              <w:rPr>
                <w:rFonts w:cstheme="minorHAnsi"/>
                <w:lang w:val="lt-LT"/>
              </w:rPr>
              <w:t xml:space="preserve"> </w:t>
            </w:r>
            <w:r w:rsidRPr="0090654A">
              <w:rPr>
                <w:rFonts w:cstheme="minorHAnsi"/>
                <w:lang w:val="lt-LT"/>
              </w:rPr>
              <w:t>tiekėjo įregistravimo</w:t>
            </w:r>
          </w:p>
          <w:p w14:paraId="7FB62A5E" w14:textId="4465BE3F" w:rsidR="0090654A" w:rsidRPr="0090654A" w:rsidRDefault="0090654A" w:rsidP="0090654A">
            <w:pPr>
              <w:spacing w:line="360" w:lineRule="auto"/>
              <w:rPr>
                <w:rFonts w:cstheme="minorHAnsi"/>
                <w:lang w:val="lt-LT"/>
              </w:rPr>
            </w:pPr>
            <w:r w:rsidRPr="0090654A">
              <w:rPr>
                <w:rFonts w:cstheme="minorHAnsi"/>
                <w:lang w:val="lt-LT"/>
              </w:rPr>
              <w:t>dienos (jeigu tiekėjas</w:t>
            </w:r>
            <w:r w:rsidR="00CD120A">
              <w:rPr>
                <w:rFonts w:cstheme="minorHAnsi"/>
                <w:lang w:val="lt-LT"/>
              </w:rPr>
              <w:t xml:space="preserve"> </w:t>
            </w:r>
            <w:r w:rsidRPr="0090654A">
              <w:rPr>
                <w:rFonts w:cstheme="minorHAnsi"/>
                <w:lang w:val="lt-LT"/>
              </w:rPr>
              <w:t>vykdė veiklą mažiau</w:t>
            </w:r>
            <w:r w:rsidR="00CD120A">
              <w:rPr>
                <w:rFonts w:cstheme="minorHAnsi"/>
                <w:lang w:val="lt-LT"/>
              </w:rPr>
              <w:t xml:space="preserve"> </w:t>
            </w:r>
            <w:r w:rsidRPr="0090654A">
              <w:rPr>
                <w:rFonts w:cstheme="minorHAnsi"/>
                <w:lang w:val="lt-LT"/>
              </w:rPr>
              <w:t>nei 3 metus) ne</w:t>
            </w:r>
            <w:r w:rsidR="00CD120A">
              <w:rPr>
                <w:rFonts w:cstheme="minorHAnsi"/>
                <w:lang w:val="lt-LT"/>
              </w:rPr>
              <w:t xml:space="preserve"> </w:t>
            </w:r>
            <w:r w:rsidRPr="0090654A">
              <w:rPr>
                <w:rFonts w:cstheme="minorHAnsi"/>
                <w:lang w:val="lt-LT"/>
              </w:rPr>
              <w:t>mažiau kaip 1,5</w:t>
            </w:r>
          </w:p>
          <w:p w14:paraId="3857FD75" w14:textId="4BAE137A" w:rsidR="0090654A" w:rsidRPr="00D456EE" w:rsidRDefault="0090654A" w:rsidP="0090654A">
            <w:pPr>
              <w:spacing w:line="360" w:lineRule="auto"/>
              <w:rPr>
                <w:rFonts w:cstheme="minorHAnsi"/>
                <w:lang w:val="lt-LT"/>
              </w:rPr>
            </w:pPr>
            <w:r w:rsidRPr="0090654A">
              <w:rPr>
                <w:rFonts w:cstheme="minorHAnsi"/>
                <w:lang w:val="lt-LT"/>
              </w:rPr>
              <w:t>karto didesnė už</w:t>
            </w:r>
            <w:r w:rsidR="00CD120A">
              <w:rPr>
                <w:rFonts w:cstheme="minorHAnsi"/>
                <w:lang w:val="lt-LT"/>
              </w:rPr>
              <w:t xml:space="preserve"> </w:t>
            </w:r>
            <w:r w:rsidRPr="0090654A">
              <w:rPr>
                <w:rFonts w:cstheme="minorHAnsi"/>
                <w:lang w:val="lt-LT"/>
              </w:rPr>
              <w:t>pirkimo objekto vertę,</w:t>
            </w:r>
            <w:r w:rsidR="00CD120A">
              <w:rPr>
                <w:rFonts w:cstheme="minorHAnsi"/>
                <w:lang w:val="lt-LT"/>
              </w:rPr>
              <w:t xml:space="preserve"> </w:t>
            </w:r>
            <w:r w:rsidRPr="0090654A">
              <w:rPr>
                <w:rFonts w:cstheme="minorHAnsi"/>
                <w:lang w:val="lt-LT"/>
              </w:rPr>
              <w:t>nevertinant PVM</w:t>
            </w:r>
          </w:p>
        </w:tc>
        <w:tc>
          <w:tcPr>
            <w:tcW w:w="2236" w:type="dxa"/>
          </w:tcPr>
          <w:p w14:paraId="0B4EC05B" w14:textId="798314AA" w:rsidR="0090654A" w:rsidRPr="0090654A" w:rsidRDefault="0090654A" w:rsidP="0090654A">
            <w:pPr>
              <w:spacing w:line="360" w:lineRule="auto"/>
              <w:rPr>
                <w:rFonts w:cstheme="minorHAnsi"/>
                <w:lang w:val="lt-LT"/>
              </w:rPr>
            </w:pPr>
            <w:r w:rsidRPr="0090654A">
              <w:rPr>
                <w:rFonts w:cstheme="minorHAnsi"/>
                <w:lang w:val="lt-LT"/>
              </w:rPr>
              <w:t>Tiekėjo,</w:t>
            </w:r>
            <w:r w:rsidR="00CD120A">
              <w:rPr>
                <w:rFonts w:cstheme="minorHAnsi"/>
                <w:lang w:val="lt-LT"/>
              </w:rPr>
              <w:t xml:space="preserve"> </w:t>
            </w:r>
            <w:r w:rsidRPr="0090654A">
              <w:rPr>
                <w:rFonts w:cstheme="minorHAnsi"/>
                <w:lang w:val="lt-LT"/>
              </w:rPr>
              <w:t>neatitinkančio</w:t>
            </w:r>
          </w:p>
          <w:p w14:paraId="2158F3F4" w14:textId="095B9EDF" w:rsidR="0090654A" w:rsidRPr="0090654A" w:rsidRDefault="00CD120A" w:rsidP="0090654A">
            <w:pPr>
              <w:spacing w:line="360" w:lineRule="auto"/>
              <w:rPr>
                <w:rFonts w:cstheme="minorHAnsi"/>
                <w:lang w:val="lt-LT"/>
              </w:rPr>
            </w:pPr>
            <w:r>
              <w:rPr>
                <w:rFonts w:cstheme="minorHAnsi"/>
                <w:lang w:val="lt-LT"/>
              </w:rPr>
              <w:t>š</w:t>
            </w:r>
            <w:r w:rsidR="0090654A" w:rsidRPr="0090654A">
              <w:rPr>
                <w:rFonts w:cstheme="minorHAnsi"/>
                <w:lang w:val="lt-LT"/>
              </w:rPr>
              <w:t>io</w:t>
            </w:r>
            <w:r>
              <w:rPr>
                <w:rFonts w:cstheme="minorHAnsi"/>
                <w:lang w:val="lt-LT"/>
              </w:rPr>
              <w:t xml:space="preserve"> </w:t>
            </w:r>
            <w:r w:rsidR="0090654A" w:rsidRPr="0090654A">
              <w:rPr>
                <w:rFonts w:cstheme="minorHAnsi"/>
                <w:lang w:val="lt-LT"/>
              </w:rPr>
              <w:t>reikalavimo,</w:t>
            </w:r>
          </w:p>
          <w:p w14:paraId="22A333E4" w14:textId="3E052DA5" w:rsidR="0090654A" w:rsidRPr="0090654A" w:rsidRDefault="0090654A" w:rsidP="0090654A">
            <w:pPr>
              <w:spacing w:line="360" w:lineRule="auto"/>
              <w:rPr>
                <w:rFonts w:cstheme="minorHAnsi"/>
                <w:lang w:val="lt-LT"/>
              </w:rPr>
            </w:pPr>
            <w:r w:rsidRPr="0090654A">
              <w:rPr>
                <w:rFonts w:cstheme="minorHAnsi"/>
                <w:lang w:val="lt-LT"/>
              </w:rPr>
              <w:t>pasiūlymas</w:t>
            </w:r>
            <w:r w:rsidR="00115DE9">
              <w:rPr>
                <w:rFonts w:cstheme="minorHAnsi"/>
                <w:lang w:val="lt-LT"/>
              </w:rPr>
              <w:t xml:space="preserve"> </w:t>
            </w:r>
            <w:r w:rsidRPr="0090654A">
              <w:rPr>
                <w:rFonts w:cstheme="minorHAnsi"/>
                <w:lang w:val="lt-LT"/>
              </w:rPr>
              <w:t>atmetamas</w:t>
            </w:r>
            <w:r w:rsidR="00115DE9">
              <w:rPr>
                <w:rFonts w:cstheme="minorHAnsi"/>
                <w:lang w:val="lt-LT"/>
              </w:rPr>
              <w:t xml:space="preserve"> </w:t>
            </w:r>
          </w:p>
        </w:tc>
        <w:tc>
          <w:tcPr>
            <w:tcW w:w="2580" w:type="dxa"/>
          </w:tcPr>
          <w:p w14:paraId="56F12B8A" w14:textId="720C07EC" w:rsidR="0090654A" w:rsidRPr="0090654A" w:rsidRDefault="0090654A" w:rsidP="0090654A">
            <w:pPr>
              <w:spacing w:line="360" w:lineRule="auto"/>
              <w:rPr>
                <w:rFonts w:cstheme="minorHAnsi"/>
                <w:lang w:val="lt-LT"/>
              </w:rPr>
            </w:pPr>
            <w:r w:rsidRPr="0090654A">
              <w:rPr>
                <w:rFonts w:cstheme="minorHAnsi"/>
                <w:lang w:val="lt-LT"/>
              </w:rPr>
              <w:t>Pateikiamos tiekėjo</w:t>
            </w:r>
            <w:r w:rsidR="00CD120A">
              <w:rPr>
                <w:rFonts w:cstheme="minorHAnsi"/>
                <w:lang w:val="lt-LT"/>
              </w:rPr>
              <w:t xml:space="preserve"> </w:t>
            </w:r>
            <w:r w:rsidRPr="0090654A">
              <w:rPr>
                <w:rFonts w:cstheme="minorHAnsi"/>
                <w:lang w:val="lt-LT"/>
              </w:rPr>
              <w:t>2017, 2018 ir 2019 metų</w:t>
            </w:r>
            <w:r w:rsidR="00CD120A">
              <w:rPr>
                <w:rFonts w:cstheme="minorHAnsi"/>
                <w:lang w:val="lt-LT"/>
              </w:rPr>
              <w:t xml:space="preserve"> </w:t>
            </w:r>
            <w:r w:rsidRPr="0090654A">
              <w:rPr>
                <w:rFonts w:cstheme="minorHAnsi"/>
                <w:lang w:val="lt-LT"/>
              </w:rPr>
              <w:t>arba laikotarpio nuo</w:t>
            </w:r>
            <w:r w:rsidR="00CD120A">
              <w:rPr>
                <w:rFonts w:cstheme="minorHAnsi"/>
                <w:lang w:val="lt-LT"/>
              </w:rPr>
              <w:t xml:space="preserve"> </w:t>
            </w:r>
            <w:r w:rsidRPr="0090654A">
              <w:rPr>
                <w:rFonts w:cstheme="minorHAnsi"/>
                <w:lang w:val="lt-LT"/>
              </w:rPr>
              <w:t>tiekėjo įregistravimo</w:t>
            </w:r>
            <w:r w:rsidR="00CD120A">
              <w:rPr>
                <w:rFonts w:cstheme="minorHAnsi"/>
                <w:lang w:val="lt-LT"/>
              </w:rPr>
              <w:t xml:space="preserve"> </w:t>
            </w:r>
            <w:r w:rsidRPr="0090654A">
              <w:rPr>
                <w:rFonts w:cstheme="minorHAnsi"/>
                <w:lang w:val="lt-LT"/>
              </w:rPr>
              <w:t>dienos (jeigu tiekėjas</w:t>
            </w:r>
            <w:r w:rsidR="00CD120A">
              <w:rPr>
                <w:rFonts w:cstheme="minorHAnsi"/>
                <w:lang w:val="lt-LT"/>
              </w:rPr>
              <w:t xml:space="preserve"> </w:t>
            </w:r>
            <w:r w:rsidRPr="0090654A">
              <w:rPr>
                <w:rFonts w:cstheme="minorHAnsi"/>
                <w:lang w:val="lt-LT"/>
              </w:rPr>
              <w:t>vykdė veiklą mažiau nei</w:t>
            </w:r>
            <w:r w:rsidR="00CD120A">
              <w:rPr>
                <w:rFonts w:cstheme="minorHAnsi"/>
                <w:lang w:val="lt-LT"/>
              </w:rPr>
              <w:t xml:space="preserve"> </w:t>
            </w:r>
            <w:r w:rsidRPr="0090654A">
              <w:rPr>
                <w:rFonts w:cstheme="minorHAnsi"/>
                <w:lang w:val="lt-LT"/>
              </w:rPr>
              <w:t>3 metus) pelno</w:t>
            </w:r>
          </w:p>
          <w:p w14:paraId="7D202851" w14:textId="77777777" w:rsidR="0090654A" w:rsidRPr="0090654A" w:rsidRDefault="0090654A" w:rsidP="0090654A">
            <w:pPr>
              <w:spacing w:line="360" w:lineRule="auto"/>
              <w:rPr>
                <w:rFonts w:cstheme="minorHAnsi"/>
                <w:lang w:val="lt-LT"/>
              </w:rPr>
            </w:pPr>
            <w:r w:rsidRPr="0090654A">
              <w:rPr>
                <w:rFonts w:cstheme="minorHAnsi"/>
                <w:lang w:val="lt-LT"/>
              </w:rPr>
              <w:t>(nuostolio) ataskaitų</w:t>
            </w:r>
          </w:p>
          <w:p w14:paraId="55B7ADCD" w14:textId="77777777" w:rsidR="0090654A" w:rsidRPr="0090654A" w:rsidRDefault="0090654A" w:rsidP="0090654A">
            <w:pPr>
              <w:spacing w:line="360" w:lineRule="auto"/>
              <w:rPr>
                <w:rFonts w:cstheme="minorHAnsi"/>
                <w:lang w:val="lt-LT"/>
              </w:rPr>
            </w:pPr>
            <w:r w:rsidRPr="0090654A">
              <w:rPr>
                <w:rFonts w:cstheme="minorHAnsi"/>
                <w:lang w:val="lt-LT"/>
              </w:rPr>
              <w:t>arba šalies, kurioje</w:t>
            </w:r>
          </w:p>
          <w:p w14:paraId="02936D6A" w14:textId="77777777" w:rsidR="0090654A" w:rsidRPr="0090654A" w:rsidRDefault="0090654A" w:rsidP="0090654A">
            <w:pPr>
              <w:spacing w:line="360" w:lineRule="auto"/>
              <w:rPr>
                <w:rFonts w:cstheme="minorHAnsi"/>
                <w:lang w:val="lt-LT"/>
              </w:rPr>
            </w:pPr>
            <w:r w:rsidRPr="0090654A">
              <w:rPr>
                <w:rFonts w:cstheme="minorHAnsi"/>
                <w:lang w:val="lt-LT"/>
              </w:rPr>
              <w:t>registruotas tiekėjas,</w:t>
            </w:r>
          </w:p>
          <w:p w14:paraId="6CD92A1C" w14:textId="77777777" w:rsidR="0090654A" w:rsidRPr="0090654A" w:rsidRDefault="0090654A" w:rsidP="0090654A">
            <w:pPr>
              <w:spacing w:line="360" w:lineRule="auto"/>
              <w:rPr>
                <w:rFonts w:cstheme="minorHAnsi"/>
                <w:lang w:val="lt-LT"/>
              </w:rPr>
            </w:pPr>
            <w:r w:rsidRPr="0090654A">
              <w:rPr>
                <w:rFonts w:cstheme="minorHAnsi"/>
                <w:lang w:val="lt-LT"/>
              </w:rPr>
              <w:t>atitinkamų dokumentų</w:t>
            </w:r>
          </w:p>
          <w:p w14:paraId="6A0A891E" w14:textId="623173A0" w:rsidR="0090654A" w:rsidRPr="0090654A" w:rsidRDefault="0090654A" w:rsidP="0090654A">
            <w:pPr>
              <w:spacing w:line="360" w:lineRule="auto"/>
              <w:rPr>
                <w:rFonts w:cstheme="minorHAnsi"/>
                <w:lang w:val="lt-LT"/>
              </w:rPr>
            </w:pPr>
            <w:r w:rsidRPr="0090654A">
              <w:rPr>
                <w:rFonts w:cstheme="minorHAnsi"/>
                <w:lang w:val="lt-LT"/>
              </w:rPr>
              <w:t>kopijos*</w:t>
            </w:r>
          </w:p>
        </w:tc>
        <w:tc>
          <w:tcPr>
            <w:tcW w:w="2420" w:type="dxa"/>
          </w:tcPr>
          <w:p w14:paraId="5CE8366F" w14:textId="26B6F940" w:rsidR="0080194A" w:rsidRPr="004F3A7C" w:rsidRDefault="0080194A" w:rsidP="0080194A">
            <w:pPr>
              <w:spacing w:line="360" w:lineRule="auto"/>
              <w:rPr>
                <w:rFonts w:cstheme="minorHAnsi"/>
              </w:rPr>
            </w:pPr>
            <w:r w:rsidRPr="004F3A7C">
              <w:rPr>
                <w:rFonts w:cstheme="minorHAnsi"/>
              </w:rPr>
              <w:t>The average</w:t>
            </w:r>
            <w:r w:rsidR="00CD120A" w:rsidRPr="004F3A7C">
              <w:rPr>
                <w:rFonts w:cstheme="minorHAnsi"/>
              </w:rPr>
              <w:t xml:space="preserve"> </w:t>
            </w:r>
            <w:r w:rsidRPr="004F3A7C">
              <w:rPr>
                <w:rFonts w:cstheme="minorHAnsi"/>
              </w:rPr>
              <w:t>aggregate annual</w:t>
            </w:r>
            <w:r w:rsidR="00CD120A" w:rsidRPr="004F3A7C">
              <w:rPr>
                <w:rFonts w:cstheme="minorHAnsi"/>
              </w:rPr>
              <w:t xml:space="preserve"> </w:t>
            </w:r>
            <w:r w:rsidRPr="004F3A7C">
              <w:rPr>
                <w:rFonts w:cstheme="minorHAnsi"/>
              </w:rPr>
              <w:t>turnover over the</w:t>
            </w:r>
            <w:r w:rsidR="00CD120A" w:rsidRPr="004F3A7C">
              <w:rPr>
                <w:rFonts w:cstheme="minorHAnsi"/>
              </w:rPr>
              <w:t xml:space="preserve"> </w:t>
            </w:r>
            <w:r w:rsidRPr="004F3A7C">
              <w:rPr>
                <w:rFonts w:cstheme="minorHAnsi"/>
              </w:rPr>
              <w:t>past 3 years or the</w:t>
            </w:r>
          </w:p>
          <w:p w14:paraId="0DE0F3AE" w14:textId="7C8076FA" w:rsidR="0080194A" w:rsidRPr="004F3A7C" w:rsidRDefault="0080194A" w:rsidP="0080194A">
            <w:pPr>
              <w:spacing w:line="360" w:lineRule="auto"/>
              <w:rPr>
                <w:rFonts w:cstheme="minorHAnsi"/>
              </w:rPr>
            </w:pPr>
            <w:r w:rsidRPr="004F3A7C">
              <w:rPr>
                <w:rFonts w:cstheme="minorHAnsi"/>
              </w:rPr>
              <w:t>period of time after</w:t>
            </w:r>
            <w:r w:rsidR="00CD120A" w:rsidRPr="004F3A7C">
              <w:rPr>
                <w:rFonts w:cstheme="minorHAnsi"/>
              </w:rPr>
              <w:t xml:space="preserve"> </w:t>
            </w:r>
            <w:r w:rsidRPr="004F3A7C">
              <w:rPr>
                <w:rFonts w:cstheme="minorHAnsi"/>
              </w:rPr>
              <w:t>the supplier's</w:t>
            </w:r>
            <w:r w:rsidR="00CD120A" w:rsidRPr="004F3A7C">
              <w:rPr>
                <w:rFonts w:cstheme="minorHAnsi"/>
              </w:rPr>
              <w:t xml:space="preserve"> </w:t>
            </w:r>
            <w:r w:rsidRPr="004F3A7C">
              <w:rPr>
                <w:rFonts w:cstheme="minorHAnsi"/>
              </w:rPr>
              <w:t>registration (if the</w:t>
            </w:r>
            <w:r w:rsidR="00CD120A" w:rsidRPr="004F3A7C">
              <w:rPr>
                <w:rFonts w:cstheme="minorHAnsi"/>
              </w:rPr>
              <w:t xml:space="preserve"> </w:t>
            </w:r>
            <w:r w:rsidRPr="004F3A7C">
              <w:rPr>
                <w:rFonts w:cstheme="minorHAnsi"/>
              </w:rPr>
              <w:t>supplier has been in</w:t>
            </w:r>
          </w:p>
          <w:p w14:paraId="0BA36B07" w14:textId="5BCC27CA" w:rsidR="0080194A" w:rsidRPr="004F3A7C" w:rsidRDefault="0080194A" w:rsidP="0080194A">
            <w:pPr>
              <w:spacing w:line="360" w:lineRule="auto"/>
              <w:rPr>
                <w:rFonts w:cstheme="minorHAnsi"/>
              </w:rPr>
            </w:pPr>
            <w:r w:rsidRPr="004F3A7C">
              <w:rPr>
                <w:rFonts w:cstheme="minorHAnsi"/>
              </w:rPr>
              <w:t>operation for less</w:t>
            </w:r>
            <w:r w:rsidR="00CD120A" w:rsidRPr="004F3A7C">
              <w:rPr>
                <w:rFonts w:cstheme="minorHAnsi"/>
              </w:rPr>
              <w:t xml:space="preserve"> </w:t>
            </w:r>
            <w:r w:rsidRPr="004F3A7C">
              <w:rPr>
                <w:rFonts w:cstheme="minorHAnsi"/>
              </w:rPr>
              <w:t>than 3 years) must</w:t>
            </w:r>
            <w:r w:rsidR="00CD120A" w:rsidRPr="004F3A7C">
              <w:rPr>
                <w:rFonts w:cstheme="minorHAnsi"/>
              </w:rPr>
              <w:t xml:space="preserve"> </w:t>
            </w:r>
            <w:r w:rsidRPr="004F3A7C">
              <w:rPr>
                <w:rFonts w:cstheme="minorHAnsi"/>
              </w:rPr>
              <w:t>be at least 1.5</w:t>
            </w:r>
            <w:r w:rsidR="00CD120A" w:rsidRPr="004F3A7C">
              <w:rPr>
                <w:rFonts w:cstheme="minorHAnsi"/>
              </w:rPr>
              <w:t xml:space="preserve"> </w:t>
            </w:r>
            <w:r w:rsidRPr="004F3A7C">
              <w:rPr>
                <w:rFonts w:cstheme="minorHAnsi"/>
              </w:rPr>
              <w:t>times higher than</w:t>
            </w:r>
          </w:p>
          <w:p w14:paraId="4D110876" w14:textId="75A62752" w:rsidR="0080194A" w:rsidRPr="004F3A7C" w:rsidRDefault="0080194A" w:rsidP="0080194A">
            <w:pPr>
              <w:spacing w:line="360" w:lineRule="auto"/>
              <w:rPr>
                <w:rFonts w:cstheme="minorHAnsi"/>
              </w:rPr>
            </w:pPr>
            <w:r w:rsidRPr="004F3A7C">
              <w:rPr>
                <w:rFonts w:cstheme="minorHAnsi"/>
              </w:rPr>
              <w:t>the value of the</w:t>
            </w:r>
            <w:r w:rsidR="00CD120A" w:rsidRPr="004F3A7C">
              <w:rPr>
                <w:rFonts w:cstheme="minorHAnsi"/>
              </w:rPr>
              <w:t xml:space="preserve"> </w:t>
            </w:r>
            <w:r w:rsidRPr="004F3A7C">
              <w:rPr>
                <w:rFonts w:cstheme="minorHAnsi"/>
              </w:rPr>
              <w:t>object of</w:t>
            </w:r>
            <w:r w:rsidR="00CD120A" w:rsidRPr="004F3A7C">
              <w:rPr>
                <w:rFonts w:cstheme="minorHAnsi"/>
              </w:rPr>
              <w:t xml:space="preserve"> </w:t>
            </w:r>
            <w:r w:rsidRPr="004F3A7C">
              <w:rPr>
                <w:rFonts w:cstheme="minorHAnsi"/>
              </w:rPr>
              <w:t>procurement,</w:t>
            </w:r>
          </w:p>
          <w:p w14:paraId="313B3531" w14:textId="217E846A" w:rsidR="0090654A" w:rsidRPr="004F3A7C" w:rsidRDefault="0080194A" w:rsidP="0080194A">
            <w:pPr>
              <w:spacing w:line="360" w:lineRule="auto"/>
              <w:rPr>
                <w:rFonts w:cstheme="minorHAnsi"/>
              </w:rPr>
            </w:pPr>
            <w:r w:rsidRPr="004F3A7C">
              <w:rPr>
                <w:rFonts w:cstheme="minorHAnsi"/>
              </w:rPr>
              <w:t>minus VAT</w:t>
            </w:r>
          </w:p>
        </w:tc>
        <w:tc>
          <w:tcPr>
            <w:tcW w:w="2309" w:type="dxa"/>
          </w:tcPr>
          <w:p w14:paraId="7E736605" w14:textId="332D53A0" w:rsidR="0080194A" w:rsidRPr="004F3A7C" w:rsidRDefault="0080194A" w:rsidP="0080194A">
            <w:pPr>
              <w:spacing w:line="360" w:lineRule="auto"/>
              <w:rPr>
                <w:rFonts w:cstheme="minorHAnsi"/>
              </w:rPr>
            </w:pPr>
            <w:r w:rsidRPr="004F3A7C">
              <w:rPr>
                <w:rFonts w:cstheme="minorHAnsi"/>
              </w:rPr>
              <w:t>The tender of</w:t>
            </w:r>
            <w:r w:rsidR="00CD120A" w:rsidRPr="004F3A7C">
              <w:rPr>
                <w:rFonts w:cstheme="minorHAnsi"/>
              </w:rPr>
              <w:t xml:space="preserve"> </w:t>
            </w:r>
            <w:r w:rsidRPr="004F3A7C">
              <w:rPr>
                <w:rFonts w:cstheme="minorHAnsi"/>
              </w:rPr>
              <w:t>the Supplier</w:t>
            </w:r>
            <w:r w:rsidR="00CD120A" w:rsidRPr="004F3A7C">
              <w:rPr>
                <w:rFonts w:cstheme="minorHAnsi"/>
              </w:rPr>
              <w:t xml:space="preserve"> </w:t>
            </w:r>
            <w:r w:rsidRPr="004F3A7C">
              <w:rPr>
                <w:rFonts w:cstheme="minorHAnsi"/>
              </w:rPr>
              <w:t>not meeting</w:t>
            </w:r>
          </w:p>
          <w:p w14:paraId="0E334A77" w14:textId="09F8F64D" w:rsidR="0080194A" w:rsidRPr="004F3A7C" w:rsidRDefault="00CD120A" w:rsidP="0080194A">
            <w:pPr>
              <w:spacing w:line="360" w:lineRule="auto"/>
              <w:rPr>
                <w:rFonts w:cstheme="minorHAnsi"/>
              </w:rPr>
            </w:pPr>
            <w:r w:rsidRPr="004F3A7C">
              <w:rPr>
                <w:rFonts w:cstheme="minorHAnsi"/>
              </w:rPr>
              <w:t>T</w:t>
            </w:r>
            <w:r w:rsidR="0080194A" w:rsidRPr="004F3A7C">
              <w:rPr>
                <w:rFonts w:cstheme="minorHAnsi"/>
              </w:rPr>
              <w:t>he</w:t>
            </w:r>
            <w:r w:rsidRPr="004F3A7C">
              <w:rPr>
                <w:rFonts w:cstheme="minorHAnsi"/>
              </w:rPr>
              <w:t xml:space="preserve"> </w:t>
            </w:r>
            <w:r w:rsidR="0080194A" w:rsidRPr="004F3A7C">
              <w:rPr>
                <w:rFonts w:cstheme="minorHAnsi"/>
              </w:rPr>
              <w:t>requirement</w:t>
            </w:r>
          </w:p>
          <w:p w14:paraId="477464DA" w14:textId="36E669E6" w:rsidR="0090654A" w:rsidRPr="004F3A7C" w:rsidRDefault="0080194A" w:rsidP="0080194A">
            <w:pPr>
              <w:spacing w:line="360" w:lineRule="auto"/>
              <w:rPr>
                <w:rFonts w:cstheme="minorHAnsi"/>
              </w:rPr>
            </w:pPr>
            <w:r w:rsidRPr="004F3A7C">
              <w:rPr>
                <w:rFonts w:cstheme="minorHAnsi"/>
              </w:rPr>
              <w:t>will be</w:t>
            </w:r>
            <w:r w:rsidR="00CD120A" w:rsidRPr="004F3A7C">
              <w:rPr>
                <w:rFonts w:cstheme="minorHAnsi"/>
              </w:rPr>
              <w:t xml:space="preserve"> </w:t>
            </w:r>
            <w:r w:rsidRPr="004F3A7C">
              <w:rPr>
                <w:rFonts w:cstheme="minorHAnsi"/>
              </w:rPr>
              <w:t>rejected</w:t>
            </w:r>
          </w:p>
        </w:tc>
        <w:tc>
          <w:tcPr>
            <w:tcW w:w="2551" w:type="dxa"/>
          </w:tcPr>
          <w:p w14:paraId="67C64E22" w14:textId="1C7B54FE" w:rsidR="0080194A" w:rsidRPr="004F3A7C" w:rsidRDefault="0080194A" w:rsidP="0080194A">
            <w:pPr>
              <w:spacing w:line="360" w:lineRule="auto"/>
              <w:rPr>
                <w:rFonts w:cstheme="minorHAnsi"/>
              </w:rPr>
            </w:pPr>
            <w:r w:rsidRPr="004F3A7C">
              <w:rPr>
                <w:rFonts w:cstheme="minorHAnsi"/>
              </w:rPr>
              <w:t>Financial profit (loss)</w:t>
            </w:r>
            <w:r w:rsidR="000F69A3" w:rsidRPr="004F3A7C">
              <w:rPr>
                <w:rFonts w:cstheme="minorHAnsi"/>
              </w:rPr>
              <w:t xml:space="preserve"> </w:t>
            </w:r>
            <w:r w:rsidRPr="004F3A7C">
              <w:rPr>
                <w:rFonts w:cstheme="minorHAnsi"/>
              </w:rPr>
              <w:t>statements</w:t>
            </w:r>
            <w:r w:rsidR="000F69A3" w:rsidRPr="004F3A7C">
              <w:rPr>
                <w:rFonts w:cstheme="minorHAnsi"/>
              </w:rPr>
              <w:t xml:space="preserve"> </w:t>
            </w:r>
            <w:r w:rsidRPr="004F3A7C">
              <w:rPr>
                <w:rFonts w:cstheme="minorHAnsi"/>
              </w:rPr>
              <w:t>of the supplier for 2017, 2018</w:t>
            </w:r>
            <w:r w:rsidR="000F69A3" w:rsidRPr="004F3A7C">
              <w:rPr>
                <w:rFonts w:cstheme="minorHAnsi"/>
              </w:rPr>
              <w:t xml:space="preserve"> </w:t>
            </w:r>
            <w:r w:rsidRPr="004F3A7C">
              <w:rPr>
                <w:rFonts w:cstheme="minorHAnsi"/>
              </w:rPr>
              <w:t>and 2019 or from the date of</w:t>
            </w:r>
            <w:r w:rsidR="000F69A3" w:rsidRPr="004F3A7C">
              <w:rPr>
                <w:rFonts w:cstheme="minorHAnsi"/>
              </w:rPr>
              <w:t xml:space="preserve"> </w:t>
            </w:r>
            <w:r w:rsidRPr="004F3A7C">
              <w:rPr>
                <w:rFonts w:cstheme="minorHAnsi"/>
              </w:rPr>
              <w:t>registration of the supplier (if the</w:t>
            </w:r>
            <w:r w:rsidR="000F69A3" w:rsidRPr="004F3A7C">
              <w:rPr>
                <w:rFonts w:cstheme="minorHAnsi"/>
              </w:rPr>
              <w:t xml:space="preserve"> </w:t>
            </w:r>
            <w:r w:rsidRPr="004F3A7C">
              <w:rPr>
                <w:rFonts w:cstheme="minorHAnsi"/>
              </w:rPr>
              <w:t>supplier has been in operation for</w:t>
            </w:r>
          </w:p>
          <w:p w14:paraId="08D28A16" w14:textId="3D5AFE1F" w:rsidR="0080194A" w:rsidRPr="004F3A7C" w:rsidRDefault="0080194A" w:rsidP="0080194A">
            <w:pPr>
              <w:spacing w:line="360" w:lineRule="auto"/>
              <w:rPr>
                <w:rFonts w:cstheme="minorHAnsi"/>
              </w:rPr>
            </w:pPr>
            <w:r w:rsidRPr="004F3A7C">
              <w:rPr>
                <w:rFonts w:cstheme="minorHAnsi"/>
              </w:rPr>
              <w:t>less than 3 years) or</w:t>
            </w:r>
            <w:r w:rsidR="000F69A3" w:rsidRPr="004F3A7C">
              <w:rPr>
                <w:rFonts w:cstheme="minorHAnsi"/>
              </w:rPr>
              <w:t xml:space="preserve"> </w:t>
            </w:r>
            <w:r w:rsidRPr="004F3A7C">
              <w:rPr>
                <w:rFonts w:cstheme="minorHAnsi"/>
              </w:rPr>
              <w:t>copies of</w:t>
            </w:r>
            <w:r w:rsidR="000F69A3" w:rsidRPr="004F3A7C">
              <w:rPr>
                <w:rFonts w:cstheme="minorHAnsi"/>
              </w:rPr>
              <w:t xml:space="preserve"> </w:t>
            </w:r>
            <w:r w:rsidRPr="004F3A7C">
              <w:rPr>
                <w:rFonts w:cstheme="minorHAnsi"/>
              </w:rPr>
              <w:t>corresponding documents issued</w:t>
            </w:r>
            <w:r w:rsidR="000F69A3" w:rsidRPr="004F3A7C">
              <w:rPr>
                <w:rFonts w:cstheme="minorHAnsi"/>
              </w:rPr>
              <w:t xml:space="preserve"> </w:t>
            </w:r>
            <w:r w:rsidRPr="004F3A7C">
              <w:rPr>
                <w:rFonts w:cstheme="minorHAnsi"/>
              </w:rPr>
              <w:t>by the country of supplier's</w:t>
            </w:r>
          </w:p>
          <w:p w14:paraId="574DE70B" w14:textId="10082478" w:rsidR="0090654A" w:rsidRPr="004F3A7C" w:rsidRDefault="0080194A" w:rsidP="0080194A">
            <w:pPr>
              <w:spacing w:line="360" w:lineRule="auto"/>
              <w:rPr>
                <w:rFonts w:cstheme="minorHAnsi"/>
              </w:rPr>
            </w:pPr>
            <w:r w:rsidRPr="004F3A7C">
              <w:rPr>
                <w:rFonts w:cstheme="minorHAnsi"/>
              </w:rPr>
              <w:t>registration</w:t>
            </w:r>
          </w:p>
        </w:tc>
      </w:tr>
      <w:tr w:rsidR="00447D80" w14:paraId="29FC443B" w14:textId="77777777" w:rsidTr="00447D80">
        <w:tc>
          <w:tcPr>
            <w:tcW w:w="886" w:type="dxa"/>
          </w:tcPr>
          <w:p w14:paraId="6D37721E" w14:textId="5B61F92C" w:rsidR="0090654A" w:rsidRDefault="0080194A" w:rsidP="00D456EE">
            <w:pPr>
              <w:pStyle w:val="ListParagraph"/>
              <w:spacing w:line="360" w:lineRule="auto"/>
              <w:ind w:left="0"/>
              <w:rPr>
                <w:rFonts w:cstheme="minorHAnsi"/>
                <w:lang w:val="lt-LT"/>
              </w:rPr>
            </w:pPr>
            <w:r>
              <w:rPr>
                <w:rFonts w:cstheme="minorHAnsi"/>
                <w:lang w:val="lt-LT"/>
              </w:rPr>
              <w:t xml:space="preserve">3.2.2. </w:t>
            </w:r>
          </w:p>
        </w:tc>
        <w:tc>
          <w:tcPr>
            <w:tcW w:w="2588" w:type="dxa"/>
          </w:tcPr>
          <w:p w14:paraId="0321DD1E" w14:textId="0F04150E" w:rsidR="0090654A" w:rsidRDefault="0080194A" w:rsidP="00D456EE">
            <w:pPr>
              <w:pStyle w:val="ListParagraph"/>
              <w:spacing w:line="360" w:lineRule="auto"/>
              <w:ind w:left="0"/>
              <w:rPr>
                <w:rFonts w:cstheme="minorHAnsi"/>
                <w:lang w:val="lt-LT"/>
              </w:rPr>
            </w:pPr>
            <w:r>
              <w:rPr>
                <w:rFonts w:cstheme="minorHAnsi"/>
                <w:lang w:val="lt-LT"/>
              </w:rPr>
              <w:t>T</w:t>
            </w:r>
            <w:r w:rsidRPr="0080194A">
              <w:rPr>
                <w:rFonts w:cstheme="minorHAnsi"/>
                <w:lang w:val="lt-LT"/>
              </w:rPr>
              <w:t xml:space="preserve">iekėjas per pastaruosius 3 metus nepriekaištingai įvykdė arba vykdo bent 1 (vieną)  </w:t>
            </w:r>
            <w:r w:rsidR="00115DE9" w:rsidRPr="004F3A7C">
              <w:rPr>
                <w:rFonts w:cstheme="minorHAnsi"/>
                <w:lang w:val="lt-LT"/>
              </w:rPr>
              <w:t>fasavimo įrenginiui</w:t>
            </w:r>
            <w:r w:rsidRPr="004F3A7C">
              <w:rPr>
                <w:rFonts w:cstheme="minorHAnsi"/>
                <w:lang w:val="lt-LT"/>
              </w:rPr>
              <w:t xml:space="preserve"> tiekimo sutartį,</w:t>
            </w:r>
            <w:r w:rsidRPr="0080194A">
              <w:rPr>
                <w:rFonts w:cstheme="minorHAnsi"/>
                <w:lang w:val="lt-LT"/>
              </w:rPr>
              <w:t xml:space="preserve"> kurios vertė/įvykdytos sutarties dalies vertė ne </w:t>
            </w:r>
            <w:r w:rsidRPr="0080194A">
              <w:rPr>
                <w:rFonts w:cstheme="minorHAnsi"/>
                <w:lang w:val="lt-LT"/>
              </w:rPr>
              <w:lastRenderedPageBreak/>
              <w:t>mažesnė kaip 70%pasiūlymo vertės, nevertinant PVM</w:t>
            </w:r>
          </w:p>
        </w:tc>
        <w:tc>
          <w:tcPr>
            <w:tcW w:w="2236" w:type="dxa"/>
          </w:tcPr>
          <w:p w14:paraId="452C70E2" w14:textId="13F437B1" w:rsidR="0090654A" w:rsidRDefault="0080194A" w:rsidP="00D456EE">
            <w:pPr>
              <w:pStyle w:val="ListParagraph"/>
              <w:spacing w:line="360" w:lineRule="auto"/>
              <w:ind w:left="0"/>
              <w:rPr>
                <w:rFonts w:cstheme="minorHAnsi"/>
                <w:lang w:val="lt-LT"/>
              </w:rPr>
            </w:pPr>
            <w:r w:rsidRPr="0080194A">
              <w:rPr>
                <w:rFonts w:cstheme="minorHAnsi"/>
                <w:lang w:val="lt-LT"/>
              </w:rPr>
              <w:lastRenderedPageBreak/>
              <w:t>Tiekėjo,</w:t>
            </w:r>
            <w:r w:rsidR="000F69A3">
              <w:rPr>
                <w:rFonts w:cstheme="minorHAnsi"/>
                <w:lang w:val="lt-LT"/>
              </w:rPr>
              <w:t xml:space="preserve"> </w:t>
            </w:r>
            <w:r w:rsidRPr="0080194A">
              <w:rPr>
                <w:rFonts w:cstheme="minorHAnsi"/>
                <w:lang w:val="lt-LT"/>
              </w:rPr>
              <w:t>neatitinkančio šio reikalavimo, pasiūlymas atmetamas</w:t>
            </w:r>
          </w:p>
        </w:tc>
        <w:tc>
          <w:tcPr>
            <w:tcW w:w="2580" w:type="dxa"/>
          </w:tcPr>
          <w:p w14:paraId="22489710" w14:textId="77777777" w:rsidR="000F69A3" w:rsidRDefault="0080194A" w:rsidP="00D456EE">
            <w:pPr>
              <w:pStyle w:val="ListParagraph"/>
              <w:spacing w:line="360" w:lineRule="auto"/>
              <w:ind w:left="0"/>
              <w:rPr>
                <w:rFonts w:cstheme="minorHAnsi"/>
                <w:lang w:val="lt-LT"/>
              </w:rPr>
            </w:pPr>
            <w:r w:rsidRPr="0080194A">
              <w:rPr>
                <w:rFonts w:cstheme="minorHAnsi"/>
                <w:lang w:val="lt-LT"/>
              </w:rPr>
              <w:t>Tiekėjo  vadovo  ar  jo įgalioto  asmens</w:t>
            </w:r>
            <w:r w:rsidR="000F69A3">
              <w:rPr>
                <w:rFonts w:cstheme="minorHAnsi"/>
                <w:lang w:val="lt-LT"/>
              </w:rPr>
              <w:t xml:space="preserve"> </w:t>
            </w:r>
            <w:r w:rsidRPr="0080194A">
              <w:rPr>
                <w:rFonts w:cstheme="minorHAnsi"/>
                <w:lang w:val="lt-LT"/>
              </w:rPr>
              <w:t>pasirašyta (-</w:t>
            </w:r>
            <w:proofErr w:type="spellStart"/>
            <w:r w:rsidRPr="0080194A">
              <w:rPr>
                <w:rFonts w:cstheme="minorHAnsi"/>
                <w:lang w:val="lt-LT"/>
              </w:rPr>
              <w:t>as</w:t>
            </w:r>
            <w:proofErr w:type="spellEnd"/>
            <w:r w:rsidRPr="0080194A">
              <w:rPr>
                <w:rFonts w:cstheme="minorHAnsi"/>
                <w:lang w:val="lt-LT"/>
              </w:rPr>
              <w:t>)  įvykdytos  (-ų)  ar vykdomos  (-ų)  sutarties  (-</w:t>
            </w:r>
            <w:proofErr w:type="spellStart"/>
            <w:r w:rsidRPr="0080194A">
              <w:rPr>
                <w:rFonts w:cstheme="minorHAnsi"/>
                <w:lang w:val="lt-LT"/>
              </w:rPr>
              <w:t>čių</w:t>
            </w:r>
            <w:proofErr w:type="spellEnd"/>
            <w:r w:rsidRPr="0080194A">
              <w:rPr>
                <w:rFonts w:cstheme="minorHAnsi"/>
                <w:lang w:val="lt-LT"/>
              </w:rPr>
              <w:t>) sąrašas, nurodant:</w:t>
            </w:r>
          </w:p>
          <w:p w14:paraId="5E18EF20" w14:textId="77777777" w:rsidR="000F69A3" w:rsidRDefault="0080194A" w:rsidP="00D456EE">
            <w:pPr>
              <w:pStyle w:val="ListParagraph"/>
              <w:spacing w:line="360" w:lineRule="auto"/>
              <w:ind w:left="0"/>
              <w:rPr>
                <w:rFonts w:cstheme="minorHAnsi"/>
                <w:lang w:val="lt-LT"/>
              </w:rPr>
            </w:pPr>
            <w:r w:rsidRPr="0080194A">
              <w:rPr>
                <w:rFonts w:cstheme="minorHAnsi"/>
                <w:lang w:val="lt-LT"/>
              </w:rPr>
              <w:t>1. užsakovą;</w:t>
            </w:r>
          </w:p>
          <w:p w14:paraId="29D5A15C" w14:textId="77777777" w:rsidR="000F69A3" w:rsidRDefault="0080194A" w:rsidP="00D456EE">
            <w:pPr>
              <w:pStyle w:val="ListParagraph"/>
              <w:spacing w:line="360" w:lineRule="auto"/>
              <w:ind w:left="0"/>
              <w:rPr>
                <w:rFonts w:cstheme="minorHAnsi"/>
                <w:lang w:val="lt-LT"/>
              </w:rPr>
            </w:pPr>
            <w:r w:rsidRPr="0080194A">
              <w:rPr>
                <w:rFonts w:cstheme="minorHAnsi"/>
                <w:lang w:val="lt-LT"/>
              </w:rPr>
              <w:lastRenderedPageBreak/>
              <w:t>2. sutarties vertę;</w:t>
            </w:r>
          </w:p>
          <w:p w14:paraId="516C3827" w14:textId="77777777" w:rsidR="000F69A3" w:rsidRDefault="0080194A" w:rsidP="00D456EE">
            <w:pPr>
              <w:pStyle w:val="ListParagraph"/>
              <w:spacing w:line="360" w:lineRule="auto"/>
              <w:ind w:left="0"/>
              <w:rPr>
                <w:rFonts w:cstheme="minorHAnsi"/>
                <w:lang w:val="lt-LT"/>
              </w:rPr>
            </w:pPr>
            <w:r w:rsidRPr="0080194A">
              <w:rPr>
                <w:rFonts w:cstheme="minorHAnsi"/>
                <w:lang w:val="lt-LT"/>
              </w:rPr>
              <w:t xml:space="preserve">3. sudarymo ir/arba įvykdymo datas; </w:t>
            </w:r>
          </w:p>
          <w:p w14:paraId="53853589" w14:textId="77777777" w:rsidR="000F69A3" w:rsidRDefault="0080194A" w:rsidP="00D456EE">
            <w:pPr>
              <w:pStyle w:val="ListParagraph"/>
              <w:spacing w:line="360" w:lineRule="auto"/>
              <w:ind w:left="0"/>
              <w:rPr>
                <w:rFonts w:cstheme="minorHAnsi"/>
                <w:lang w:val="lt-LT"/>
              </w:rPr>
            </w:pPr>
            <w:r w:rsidRPr="0080194A">
              <w:rPr>
                <w:rFonts w:cstheme="minorHAnsi"/>
                <w:lang w:val="lt-LT"/>
              </w:rPr>
              <w:t>4. kontaktinį asmenį.</w:t>
            </w:r>
          </w:p>
          <w:p w14:paraId="54F375A7" w14:textId="3863A143" w:rsidR="0090654A" w:rsidRDefault="0080194A" w:rsidP="00D456EE">
            <w:pPr>
              <w:pStyle w:val="ListParagraph"/>
              <w:spacing w:line="360" w:lineRule="auto"/>
              <w:ind w:left="0"/>
              <w:rPr>
                <w:rFonts w:cstheme="minorHAnsi"/>
                <w:lang w:val="lt-LT"/>
              </w:rPr>
            </w:pPr>
            <w:r w:rsidRPr="0080194A">
              <w:rPr>
                <w:rFonts w:cstheme="minorHAnsi"/>
                <w:lang w:val="lt-LT"/>
              </w:rPr>
              <w:t>5. Užsakovo  pažyma  apie sėkmingai įvykdytą (vykdomą)tiekimo sutartį</w:t>
            </w:r>
            <w:r w:rsidR="000F69A3">
              <w:rPr>
                <w:rFonts w:cstheme="minorHAnsi"/>
                <w:lang w:val="lt-LT"/>
              </w:rPr>
              <w:t xml:space="preserve"> </w:t>
            </w:r>
            <w:r w:rsidRPr="0080194A">
              <w:rPr>
                <w:rFonts w:cstheme="minorHAnsi"/>
                <w:lang w:val="lt-LT"/>
              </w:rPr>
              <w:t>ir su teigiamu įvertinimu</w:t>
            </w:r>
          </w:p>
        </w:tc>
        <w:tc>
          <w:tcPr>
            <w:tcW w:w="2420" w:type="dxa"/>
          </w:tcPr>
          <w:p w14:paraId="1AF57990" w14:textId="559D64FE" w:rsidR="0090654A" w:rsidRPr="004F3A7C" w:rsidRDefault="0080194A" w:rsidP="00D456EE">
            <w:pPr>
              <w:pStyle w:val="ListParagraph"/>
              <w:spacing w:line="360" w:lineRule="auto"/>
              <w:ind w:left="0"/>
              <w:rPr>
                <w:rFonts w:cstheme="minorHAnsi"/>
              </w:rPr>
            </w:pPr>
            <w:r w:rsidRPr="004F3A7C">
              <w:rPr>
                <w:rFonts w:cstheme="minorHAnsi"/>
                <w:shd w:val="clear" w:color="auto" w:fill="FFFFFF"/>
              </w:rPr>
              <w:lastRenderedPageBreak/>
              <w:t xml:space="preserve">The supplier within 3 years to tender has dully fulfilled or is in the process of execution of lathe for </w:t>
            </w:r>
            <w:r w:rsidR="00115DE9" w:rsidRPr="004F3A7C">
              <w:rPr>
                <w:rFonts w:cstheme="minorHAnsi"/>
                <w:shd w:val="clear" w:color="auto" w:fill="FFFFFF"/>
              </w:rPr>
              <w:t>DOYPACK packaging machine</w:t>
            </w:r>
            <w:r w:rsidR="00115DE9" w:rsidRPr="004F3A7C">
              <w:rPr>
                <w:rFonts w:cstheme="minorHAnsi"/>
                <w:highlight w:val="yellow"/>
                <w:shd w:val="clear" w:color="auto" w:fill="FFFFFF"/>
              </w:rPr>
              <w:t xml:space="preserve"> </w:t>
            </w:r>
            <w:r w:rsidRPr="004F3A7C">
              <w:rPr>
                <w:rFonts w:cstheme="minorHAnsi"/>
                <w:shd w:val="clear" w:color="auto" w:fill="FFFFFF"/>
              </w:rPr>
              <w:t xml:space="preserve">supply contract with its </w:t>
            </w:r>
            <w:r w:rsidRPr="004F3A7C">
              <w:rPr>
                <w:rFonts w:cstheme="minorHAnsi"/>
                <w:shd w:val="clear" w:color="auto" w:fill="FFFFFF"/>
              </w:rPr>
              <w:lastRenderedPageBreak/>
              <w:t>value of not less than 70% of the tender value without VAT</w:t>
            </w:r>
          </w:p>
        </w:tc>
        <w:tc>
          <w:tcPr>
            <w:tcW w:w="2309" w:type="dxa"/>
          </w:tcPr>
          <w:p w14:paraId="56454062" w14:textId="50A440F4" w:rsidR="0090654A" w:rsidRPr="004F3A7C" w:rsidRDefault="0080194A" w:rsidP="00D456EE">
            <w:pPr>
              <w:pStyle w:val="ListParagraph"/>
              <w:spacing w:line="360" w:lineRule="auto"/>
              <w:ind w:left="0"/>
              <w:rPr>
                <w:rFonts w:cstheme="minorHAnsi"/>
              </w:rPr>
            </w:pPr>
            <w:r w:rsidRPr="004F3A7C">
              <w:rPr>
                <w:rFonts w:cstheme="minorHAnsi"/>
                <w:shd w:val="clear" w:color="auto" w:fill="FFFFFF"/>
              </w:rPr>
              <w:lastRenderedPageBreak/>
              <w:t>The tender of the Supplier not meeting the requirement will be rejected</w:t>
            </w:r>
          </w:p>
        </w:tc>
        <w:tc>
          <w:tcPr>
            <w:tcW w:w="2551" w:type="dxa"/>
          </w:tcPr>
          <w:p w14:paraId="0A49AF6B" w14:textId="77777777" w:rsidR="000F69A3" w:rsidRPr="004F3A7C" w:rsidRDefault="0080194A" w:rsidP="00D456EE">
            <w:pPr>
              <w:pStyle w:val="ListParagraph"/>
              <w:spacing w:line="360" w:lineRule="auto"/>
              <w:ind w:left="0"/>
              <w:rPr>
                <w:rFonts w:cstheme="minorHAnsi"/>
              </w:rPr>
            </w:pPr>
            <w:r w:rsidRPr="004F3A7C">
              <w:rPr>
                <w:rFonts w:cstheme="minorHAnsi"/>
              </w:rPr>
              <w:t>A written declaration signed by the CEO of the Supplier or other</w:t>
            </w:r>
            <w:r w:rsidR="000F69A3" w:rsidRPr="004F3A7C">
              <w:rPr>
                <w:rFonts w:cstheme="minorHAnsi"/>
              </w:rPr>
              <w:t xml:space="preserve"> </w:t>
            </w:r>
            <w:r w:rsidRPr="004F3A7C">
              <w:rPr>
                <w:rFonts w:cstheme="minorHAnsi"/>
              </w:rPr>
              <w:t>authorized by him/her person mandatory listing:</w:t>
            </w:r>
          </w:p>
          <w:p w14:paraId="454326B3" w14:textId="77777777" w:rsidR="000F69A3" w:rsidRPr="004F3A7C" w:rsidRDefault="0080194A" w:rsidP="00D456EE">
            <w:pPr>
              <w:pStyle w:val="ListParagraph"/>
              <w:spacing w:line="360" w:lineRule="auto"/>
              <w:ind w:left="0"/>
              <w:rPr>
                <w:rFonts w:cstheme="minorHAnsi"/>
              </w:rPr>
            </w:pPr>
            <w:r w:rsidRPr="004F3A7C">
              <w:rPr>
                <w:rFonts w:cstheme="minorHAnsi"/>
              </w:rPr>
              <w:t>1.A client;</w:t>
            </w:r>
          </w:p>
          <w:p w14:paraId="2B9B802D" w14:textId="77777777" w:rsidR="000F69A3" w:rsidRPr="004F3A7C" w:rsidRDefault="0080194A" w:rsidP="00D456EE">
            <w:pPr>
              <w:pStyle w:val="ListParagraph"/>
              <w:spacing w:line="360" w:lineRule="auto"/>
              <w:ind w:left="0"/>
              <w:rPr>
                <w:rFonts w:cstheme="minorHAnsi"/>
              </w:rPr>
            </w:pPr>
            <w:r w:rsidRPr="004F3A7C">
              <w:rPr>
                <w:rFonts w:cstheme="minorHAnsi"/>
              </w:rPr>
              <w:lastRenderedPageBreak/>
              <w:t>2.Value of a supply contract;</w:t>
            </w:r>
          </w:p>
          <w:p w14:paraId="5FDECEB5" w14:textId="77777777" w:rsidR="000F69A3" w:rsidRPr="004F3A7C" w:rsidRDefault="0080194A" w:rsidP="00D456EE">
            <w:pPr>
              <w:pStyle w:val="ListParagraph"/>
              <w:spacing w:line="360" w:lineRule="auto"/>
              <w:ind w:left="0"/>
              <w:rPr>
                <w:rFonts w:cstheme="minorHAnsi"/>
              </w:rPr>
            </w:pPr>
            <w:r w:rsidRPr="004F3A7C">
              <w:rPr>
                <w:rFonts w:cstheme="minorHAnsi"/>
              </w:rPr>
              <w:t>3.Dates of the contract conclusion or fulfillment;</w:t>
            </w:r>
          </w:p>
          <w:p w14:paraId="628733A2" w14:textId="77777777" w:rsidR="000F69A3" w:rsidRPr="004F3A7C" w:rsidRDefault="0080194A" w:rsidP="00D456EE">
            <w:pPr>
              <w:pStyle w:val="ListParagraph"/>
              <w:spacing w:line="360" w:lineRule="auto"/>
              <w:ind w:left="0"/>
              <w:rPr>
                <w:rFonts w:cstheme="minorHAnsi"/>
              </w:rPr>
            </w:pPr>
            <w:r w:rsidRPr="004F3A7C">
              <w:rPr>
                <w:rFonts w:cstheme="minorHAnsi"/>
              </w:rPr>
              <w:t>4.A contact person.</w:t>
            </w:r>
          </w:p>
          <w:p w14:paraId="39C3DCD9" w14:textId="01ACF031" w:rsidR="0090654A" w:rsidRPr="004F3A7C" w:rsidRDefault="0080194A" w:rsidP="00D456EE">
            <w:pPr>
              <w:pStyle w:val="ListParagraph"/>
              <w:spacing w:line="360" w:lineRule="auto"/>
              <w:ind w:left="0"/>
              <w:rPr>
                <w:rFonts w:cstheme="minorHAnsi"/>
              </w:rPr>
            </w:pPr>
            <w:r w:rsidRPr="004F3A7C">
              <w:rPr>
                <w:rFonts w:cstheme="minorHAnsi"/>
              </w:rPr>
              <w:t>5.A written confirmation of the client stating a successfully accomplished (being in the process of accomplishing) the supply contract with good evaluation</w:t>
            </w:r>
          </w:p>
        </w:tc>
      </w:tr>
      <w:tr w:rsidR="00447D80" w14:paraId="4D4BA175" w14:textId="77777777" w:rsidTr="00447D80">
        <w:tc>
          <w:tcPr>
            <w:tcW w:w="886" w:type="dxa"/>
          </w:tcPr>
          <w:p w14:paraId="00702337" w14:textId="77777777" w:rsidR="0090654A" w:rsidRDefault="0090654A" w:rsidP="00D456EE">
            <w:pPr>
              <w:pStyle w:val="ListParagraph"/>
              <w:spacing w:line="360" w:lineRule="auto"/>
              <w:ind w:left="0"/>
              <w:rPr>
                <w:rFonts w:cstheme="minorHAnsi"/>
                <w:lang w:val="lt-LT"/>
              </w:rPr>
            </w:pPr>
          </w:p>
        </w:tc>
        <w:tc>
          <w:tcPr>
            <w:tcW w:w="2588" w:type="dxa"/>
          </w:tcPr>
          <w:p w14:paraId="6903981F" w14:textId="792B11C6" w:rsidR="0090654A" w:rsidRPr="000F69A3" w:rsidRDefault="0080194A" w:rsidP="000F69A3">
            <w:pPr>
              <w:pStyle w:val="ListParagraph"/>
              <w:spacing w:line="276" w:lineRule="auto"/>
              <w:ind w:left="0"/>
              <w:jc w:val="both"/>
              <w:rPr>
                <w:rFonts w:cstheme="minorHAnsi"/>
                <w:lang w:val="lt-LT"/>
              </w:rPr>
            </w:pPr>
            <w:r w:rsidRPr="000F69A3">
              <w:rPr>
                <w:rFonts w:cstheme="minorHAnsi"/>
                <w:lang w:val="lt-LT"/>
              </w:rPr>
              <w:t xml:space="preserve">Tiekėjas turi galėti užtikrinti prekių (įrangos) naudojimo vietoje prekių (įrangos) garantinį aptarnavimą bei remontą. Gedimo (klaidos) tipo nustatymas garantinio remonto metu ne ilgiau kaip </w:t>
            </w:r>
            <w:r w:rsidR="00115DE9">
              <w:rPr>
                <w:rFonts w:cstheme="minorHAnsi"/>
                <w:lang w:val="lt-LT"/>
              </w:rPr>
              <w:t>5</w:t>
            </w:r>
            <w:r w:rsidRPr="000F69A3">
              <w:rPr>
                <w:rFonts w:cstheme="minorHAnsi"/>
                <w:lang w:val="lt-LT"/>
              </w:rPr>
              <w:t xml:space="preserve"> darbo dienos nuo pranešimo apie gedimą gavimo, atsarginių dalių išsiuntimas kurjeriu iš gamintojo gamyklos-neilgiau kaip </w:t>
            </w:r>
            <w:r w:rsidR="00115DE9">
              <w:rPr>
                <w:rFonts w:cstheme="minorHAnsi"/>
                <w:lang w:val="lt-LT"/>
              </w:rPr>
              <w:t>10</w:t>
            </w:r>
            <w:r w:rsidRPr="000F69A3">
              <w:rPr>
                <w:rFonts w:cstheme="minorHAnsi"/>
                <w:lang w:val="lt-LT"/>
              </w:rPr>
              <w:t xml:space="preserve"> darbo dienos nuo pranešimo gavimo</w:t>
            </w:r>
          </w:p>
        </w:tc>
        <w:tc>
          <w:tcPr>
            <w:tcW w:w="2236" w:type="dxa"/>
          </w:tcPr>
          <w:p w14:paraId="49EFBE5F" w14:textId="752F5CFB" w:rsidR="0090654A" w:rsidRPr="000F69A3" w:rsidRDefault="0080194A" w:rsidP="000F69A3">
            <w:pPr>
              <w:pStyle w:val="ListParagraph"/>
              <w:spacing w:line="276" w:lineRule="auto"/>
              <w:ind w:left="0"/>
              <w:jc w:val="both"/>
              <w:rPr>
                <w:rFonts w:cstheme="minorHAnsi"/>
                <w:lang w:val="lt-LT"/>
              </w:rPr>
            </w:pPr>
            <w:r w:rsidRPr="000F69A3">
              <w:rPr>
                <w:rFonts w:cstheme="minorHAnsi"/>
                <w:shd w:val="clear" w:color="auto" w:fill="FFFFFF"/>
                <w:lang w:val="lt-LT"/>
              </w:rPr>
              <w:t>Tiekėjo, neatitinkančio šio reikalavimo, pasiūlymas atmetamas</w:t>
            </w:r>
          </w:p>
        </w:tc>
        <w:tc>
          <w:tcPr>
            <w:tcW w:w="2580" w:type="dxa"/>
          </w:tcPr>
          <w:p w14:paraId="0D67110A" w14:textId="5129E2CD" w:rsidR="0090654A" w:rsidRPr="000F69A3" w:rsidRDefault="0080194A" w:rsidP="000F69A3">
            <w:pPr>
              <w:pStyle w:val="ListParagraph"/>
              <w:spacing w:line="276" w:lineRule="auto"/>
              <w:ind w:left="0"/>
              <w:jc w:val="both"/>
              <w:rPr>
                <w:rFonts w:cstheme="minorHAnsi"/>
                <w:lang w:val="lt-LT"/>
              </w:rPr>
            </w:pPr>
            <w:r w:rsidRPr="000F69A3">
              <w:rPr>
                <w:rFonts w:cstheme="minorHAnsi"/>
                <w:lang w:val="lt-LT"/>
              </w:rPr>
              <w:t>Pateikiamas Tiekėjo laisvos formos raštiškas patvirtinimas, kad  jis atitinka šiame punkte nurodytą kvalifikacijos reikalavimą, kuriame būtų nurodyti kontaktiniai duomenys, kuriais reikia  kreiptis į tiekėją  dėl prekių (įrangos) garantinio aptarnavimo bei remonto. Pateikiamas dokumento originalas arba  kopija*</w:t>
            </w:r>
          </w:p>
        </w:tc>
        <w:tc>
          <w:tcPr>
            <w:tcW w:w="2420" w:type="dxa"/>
          </w:tcPr>
          <w:p w14:paraId="46056DE5" w14:textId="4273D989" w:rsidR="0090654A" w:rsidRPr="000F69A3" w:rsidRDefault="0080194A" w:rsidP="000F69A3">
            <w:pPr>
              <w:pStyle w:val="ListParagraph"/>
              <w:spacing w:line="276" w:lineRule="auto"/>
              <w:ind w:left="0"/>
              <w:jc w:val="both"/>
              <w:rPr>
                <w:rFonts w:cstheme="minorHAnsi"/>
                <w:lang w:val="lt-LT"/>
              </w:rPr>
            </w:pPr>
            <w:r w:rsidRPr="000F69A3">
              <w:rPr>
                <w:rFonts w:cstheme="minorHAnsi"/>
                <w:shd w:val="clear" w:color="auto" w:fill="FFFFFF"/>
              </w:rPr>
              <w:t xml:space="preserve">The supplier shall be able to ensure warrantee maintenance and repairs of goods (equipment) at the location of use. The time period provided for </w:t>
            </w:r>
            <w:proofErr w:type="gramStart"/>
            <w:r w:rsidRPr="000F69A3">
              <w:rPr>
                <w:rFonts w:cstheme="minorHAnsi"/>
                <w:shd w:val="clear" w:color="auto" w:fill="FFFFFF"/>
              </w:rPr>
              <w:t>failure  diagnosis</w:t>
            </w:r>
            <w:proofErr w:type="gramEnd"/>
            <w:r w:rsidRPr="000F69A3">
              <w:rPr>
                <w:rFonts w:cstheme="minorHAnsi"/>
                <w:shd w:val="clear" w:color="auto" w:fill="FFFFFF"/>
              </w:rPr>
              <w:t xml:space="preserve"> is no longer than </w:t>
            </w:r>
            <w:r w:rsidR="00115DE9">
              <w:rPr>
                <w:rFonts w:cstheme="minorHAnsi"/>
                <w:shd w:val="clear" w:color="auto" w:fill="FFFFFF"/>
              </w:rPr>
              <w:t>5</w:t>
            </w:r>
            <w:r w:rsidRPr="000F69A3">
              <w:rPr>
                <w:rFonts w:cstheme="minorHAnsi"/>
                <w:shd w:val="clear" w:color="auto" w:fill="FFFFFF"/>
              </w:rPr>
              <w:t xml:space="preserve"> bank days from receive of notice and the time period for shipping spare parts from  manufacturer warehouse with a carrier is no longer than </w:t>
            </w:r>
            <w:r w:rsidR="00115DE9">
              <w:rPr>
                <w:rFonts w:cstheme="minorHAnsi"/>
                <w:shd w:val="clear" w:color="auto" w:fill="FFFFFF"/>
              </w:rPr>
              <w:t>10</w:t>
            </w:r>
            <w:r w:rsidRPr="000F69A3">
              <w:rPr>
                <w:rFonts w:cstheme="minorHAnsi"/>
                <w:shd w:val="clear" w:color="auto" w:fill="FFFFFF"/>
              </w:rPr>
              <w:t xml:space="preserve"> bank days from notice</w:t>
            </w:r>
          </w:p>
        </w:tc>
        <w:tc>
          <w:tcPr>
            <w:tcW w:w="2309" w:type="dxa"/>
          </w:tcPr>
          <w:p w14:paraId="5955CC0C" w14:textId="303E0145" w:rsidR="0090654A" w:rsidRPr="000F69A3" w:rsidRDefault="0080194A" w:rsidP="000F69A3">
            <w:pPr>
              <w:pStyle w:val="ListParagraph"/>
              <w:spacing w:line="276" w:lineRule="auto"/>
              <w:ind w:left="0"/>
              <w:jc w:val="both"/>
              <w:rPr>
                <w:rFonts w:cstheme="minorHAnsi"/>
                <w:lang w:val="lt-LT"/>
              </w:rPr>
            </w:pPr>
            <w:r w:rsidRPr="000F69A3">
              <w:rPr>
                <w:rFonts w:cstheme="minorHAnsi"/>
                <w:shd w:val="clear" w:color="auto" w:fill="FFFFFF"/>
              </w:rPr>
              <w:t>The tender of the Supplier not meeting the requirement will be rejected</w:t>
            </w:r>
          </w:p>
        </w:tc>
        <w:tc>
          <w:tcPr>
            <w:tcW w:w="2551" w:type="dxa"/>
          </w:tcPr>
          <w:p w14:paraId="1216A8AB" w14:textId="77777777" w:rsidR="0080194A" w:rsidRPr="000F69A3" w:rsidRDefault="0080194A" w:rsidP="000F69A3">
            <w:pPr>
              <w:shd w:val="clear" w:color="auto" w:fill="FFFFFF"/>
              <w:spacing w:line="276" w:lineRule="auto"/>
              <w:jc w:val="both"/>
              <w:rPr>
                <w:rFonts w:eastAsia="Times New Roman" w:cstheme="minorHAnsi"/>
              </w:rPr>
            </w:pPr>
            <w:r w:rsidRPr="000F69A3">
              <w:rPr>
                <w:rFonts w:eastAsia="Times New Roman" w:cstheme="minorHAnsi"/>
              </w:rPr>
              <w:t>A written confirmation of free form shall be submitted by the supplier stating that he meets the qualification requirement set in this paragraph as well as the contact data of the supplier for issues of warrantee maintenance and repairs of goods (equipment). The original document or a copy* shall be submitted</w:t>
            </w:r>
          </w:p>
          <w:p w14:paraId="4B81CABD" w14:textId="77777777" w:rsidR="0090654A" w:rsidRPr="000F69A3" w:rsidRDefault="0090654A" w:rsidP="000F69A3">
            <w:pPr>
              <w:pStyle w:val="ListParagraph"/>
              <w:spacing w:line="276" w:lineRule="auto"/>
              <w:ind w:left="0"/>
              <w:jc w:val="both"/>
              <w:rPr>
                <w:rFonts w:cstheme="minorHAnsi"/>
                <w:lang w:val="lt-LT"/>
              </w:rPr>
            </w:pPr>
          </w:p>
        </w:tc>
      </w:tr>
      <w:tr w:rsidR="0080194A" w14:paraId="421CFFA7" w14:textId="77777777" w:rsidTr="00447D80">
        <w:tc>
          <w:tcPr>
            <w:tcW w:w="8290" w:type="dxa"/>
            <w:gridSpan w:val="4"/>
          </w:tcPr>
          <w:p w14:paraId="689351E1" w14:textId="77777777" w:rsidR="0080194A" w:rsidRPr="000F69A3" w:rsidRDefault="0080194A" w:rsidP="000F69A3">
            <w:pPr>
              <w:spacing w:line="276" w:lineRule="auto"/>
              <w:jc w:val="both"/>
              <w:rPr>
                <w:rFonts w:cstheme="minorHAnsi"/>
                <w:lang w:val="lt-LT"/>
              </w:rPr>
            </w:pPr>
            <w:r w:rsidRPr="000F69A3">
              <w:rPr>
                <w:rFonts w:cstheme="minorHAnsi"/>
                <w:lang w:val="lt-LT"/>
              </w:rPr>
              <w:lastRenderedPageBreak/>
              <w:t>* Pastabos:</w:t>
            </w:r>
          </w:p>
          <w:p w14:paraId="435E6FA0" w14:textId="087EDB73" w:rsidR="0080194A" w:rsidRPr="000F69A3" w:rsidRDefault="0080194A" w:rsidP="000F69A3">
            <w:pPr>
              <w:spacing w:line="276" w:lineRule="auto"/>
              <w:jc w:val="both"/>
              <w:rPr>
                <w:rFonts w:cstheme="minorHAnsi"/>
                <w:lang w:val="lt-LT"/>
              </w:rPr>
            </w:pPr>
            <w:r w:rsidRPr="000F69A3">
              <w:rPr>
                <w:rFonts w:cstheme="minorHAnsi"/>
                <w:lang w:val="lt-LT"/>
              </w:rPr>
              <w:t>1) jeigu tiekėjas negali pateikti nurodytų dokumentų, nes atitinkamoje šalyje</w:t>
            </w:r>
            <w:r w:rsidR="000F69A3" w:rsidRPr="000F69A3">
              <w:rPr>
                <w:rFonts w:cstheme="minorHAnsi"/>
                <w:lang w:val="lt-LT"/>
              </w:rPr>
              <w:t xml:space="preserve"> </w:t>
            </w:r>
            <w:r w:rsidRPr="000F69A3">
              <w:rPr>
                <w:rFonts w:cstheme="minorHAnsi"/>
                <w:lang w:val="lt-LT"/>
              </w:rPr>
              <w:t>tokie dokumentai neišduodami arba toje šalyje išduodami dokumentai neapima</w:t>
            </w:r>
            <w:r w:rsidR="000F69A3" w:rsidRPr="000F69A3">
              <w:rPr>
                <w:rFonts w:cstheme="minorHAnsi"/>
                <w:lang w:val="lt-LT"/>
              </w:rPr>
              <w:t xml:space="preserve"> </w:t>
            </w:r>
            <w:r w:rsidRPr="000F69A3">
              <w:rPr>
                <w:rFonts w:cstheme="minorHAnsi"/>
                <w:lang w:val="lt-LT"/>
              </w:rPr>
              <w:t>visų keliamų klausimų – pateikiama priesaikos deklaracija arba oficiali tiekėjo</w:t>
            </w:r>
            <w:r w:rsidR="000F69A3" w:rsidRPr="000F69A3">
              <w:rPr>
                <w:rFonts w:cstheme="minorHAnsi"/>
                <w:lang w:val="lt-LT"/>
              </w:rPr>
              <w:t xml:space="preserve"> </w:t>
            </w:r>
            <w:r w:rsidRPr="000F69A3">
              <w:rPr>
                <w:rFonts w:cstheme="minorHAnsi"/>
                <w:lang w:val="lt-LT"/>
              </w:rPr>
              <w:t>deklaracija;</w:t>
            </w:r>
          </w:p>
          <w:p w14:paraId="759F0604" w14:textId="062C1344" w:rsidR="0080194A" w:rsidRPr="000F69A3" w:rsidRDefault="0080194A" w:rsidP="000F69A3">
            <w:pPr>
              <w:spacing w:line="276" w:lineRule="auto"/>
              <w:jc w:val="both"/>
              <w:rPr>
                <w:rFonts w:cstheme="minorHAnsi"/>
                <w:lang w:val="lt-LT"/>
              </w:rPr>
            </w:pPr>
            <w:r w:rsidRPr="000F69A3">
              <w:rPr>
                <w:rFonts w:cstheme="minorHAnsi"/>
                <w:lang w:val="lt-LT"/>
              </w:rPr>
              <w:t>2) dokumentų kopijos yra tvirtinamos tiekėjo ar jo įgalioto asmens parašu,</w:t>
            </w:r>
            <w:r w:rsidR="000F69A3" w:rsidRPr="000F69A3">
              <w:rPr>
                <w:rFonts w:cstheme="minorHAnsi"/>
                <w:lang w:val="lt-LT"/>
              </w:rPr>
              <w:t xml:space="preserve"> </w:t>
            </w:r>
            <w:r w:rsidRPr="000F69A3">
              <w:rPr>
                <w:rFonts w:cstheme="minorHAnsi"/>
                <w:lang w:val="lt-LT"/>
              </w:rPr>
              <w:t>nurodant žodžius „Kopija tikra“ arba „Kopija“ ir pareigų pavadinimą, vardą</w:t>
            </w:r>
            <w:r w:rsidR="000F69A3" w:rsidRPr="000F69A3">
              <w:rPr>
                <w:rFonts w:cstheme="minorHAnsi"/>
                <w:lang w:val="lt-LT"/>
              </w:rPr>
              <w:t xml:space="preserve"> </w:t>
            </w:r>
            <w:r w:rsidRPr="000F69A3">
              <w:rPr>
                <w:rFonts w:cstheme="minorHAnsi"/>
                <w:lang w:val="lt-LT"/>
              </w:rPr>
              <w:t>(vardo raidę), pavardę, datą.</w:t>
            </w:r>
          </w:p>
        </w:tc>
        <w:tc>
          <w:tcPr>
            <w:tcW w:w="7280" w:type="dxa"/>
            <w:gridSpan w:val="3"/>
          </w:tcPr>
          <w:p w14:paraId="5E2F60AB" w14:textId="77777777" w:rsidR="0080194A" w:rsidRPr="000F69A3" w:rsidRDefault="0080194A" w:rsidP="000F69A3">
            <w:pPr>
              <w:shd w:val="clear" w:color="auto" w:fill="FFFFFF"/>
              <w:spacing w:line="276" w:lineRule="auto"/>
              <w:jc w:val="both"/>
              <w:rPr>
                <w:rFonts w:eastAsia="Times New Roman" w:cstheme="minorHAnsi"/>
              </w:rPr>
            </w:pPr>
            <w:r w:rsidRPr="000F69A3">
              <w:rPr>
                <w:rFonts w:eastAsia="Times New Roman" w:cstheme="minorHAnsi"/>
              </w:rPr>
              <w:t>* N.B.</w:t>
            </w:r>
          </w:p>
          <w:p w14:paraId="3708A14C" w14:textId="0DE35F34" w:rsidR="0080194A" w:rsidRPr="000F69A3" w:rsidRDefault="0080194A" w:rsidP="000F69A3">
            <w:pPr>
              <w:shd w:val="clear" w:color="auto" w:fill="FFFFFF"/>
              <w:spacing w:line="276" w:lineRule="auto"/>
              <w:jc w:val="both"/>
              <w:rPr>
                <w:rFonts w:eastAsia="Times New Roman" w:cstheme="minorHAnsi"/>
              </w:rPr>
            </w:pPr>
            <w:r w:rsidRPr="000F69A3">
              <w:rPr>
                <w:rFonts w:eastAsia="Times New Roman" w:cstheme="minorHAnsi"/>
              </w:rPr>
              <w:t>1) if a supplier is not able to submit the specified documents as such</w:t>
            </w:r>
            <w:r w:rsidR="000F69A3">
              <w:rPr>
                <w:rFonts w:eastAsia="Times New Roman" w:cstheme="minorHAnsi"/>
              </w:rPr>
              <w:t xml:space="preserve"> </w:t>
            </w:r>
            <w:r w:rsidRPr="000F69A3">
              <w:rPr>
                <w:rFonts w:eastAsia="Times New Roman" w:cstheme="minorHAnsi"/>
              </w:rPr>
              <w:t>documents are not issued in the relevant country or the documents issued</w:t>
            </w:r>
            <w:r w:rsidR="000F69A3">
              <w:rPr>
                <w:rFonts w:eastAsia="Times New Roman" w:cstheme="minorHAnsi"/>
              </w:rPr>
              <w:t xml:space="preserve"> </w:t>
            </w:r>
            <w:r w:rsidRPr="000F69A3">
              <w:rPr>
                <w:rFonts w:eastAsia="Times New Roman" w:cstheme="minorHAnsi"/>
              </w:rPr>
              <w:t>in the relevant country do not cover all the issues raised, the supplier may</w:t>
            </w:r>
            <w:r w:rsidR="000F69A3">
              <w:rPr>
                <w:rFonts w:eastAsia="Times New Roman" w:cstheme="minorHAnsi"/>
              </w:rPr>
              <w:t xml:space="preserve"> </w:t>
            </w:r>
            <w:r w:rsidRPr="000F69A3">
              <w:rPr>
                <w:rFonts w:eastAsia="Times New Roman" w:cstheme="minorHAnsi"/>
              </w:rPr>
              <w:t>submit a declaration of oath or an official supplier declaration;</w:t>
            </w:r>
          </w:p>
          <w:p w14:paraId="072218C5" w14:textId="60EADE32" w:rsidR="0080194A" w:rsidRPr="000F69A3" w:rsidRDefault="0080194A" w:rsidP="000F69A3">
            <w:pPr>
              <w:shd w:val="clear" w:color="auto" w:fill="FFFFFF"/>
              <w:spacing w:line="276" w:lineRule="auto"/>
              <w:jc w:val="both"/>
              <w:rPr>
                <w:rFonts w:eastAsia="Times New Roman" w:cstheme="minorHAnsi"/>
              </w:rPr>
            </w:pPr>
            <w:r w:rsidRPr="000F69A3">
              <w:rPr>
                <w:rFonts w:eastAsia="Times New Roman" w:cstheme="minorHAnsi"/>
              </w:rPr>
              <w:t>2) copies of documents shall bear the signature of the supplier or the</w:t>
            </w:r>
            <w:r w:rsidR="000F69A3">
              <w:rPr>
                <w:rFonts w:eastAsia="Times New Roman" w:cstheme="minorHAnsi"/>
              </w:rPr>
              <w:t xml:space="preserve"> </w:t>
            </w:r>
            <w:proofErr w:type="gramStart"/>
            <w:r w:rsidRPr="000F69A3">
              <w:rPr>
                <w:rFonts w:eastAsia="Times New Roman" w:cstheme="minorHAnsi"/>
              </w:rPr>
              <w:t>person  authorized</w:t>
            </w:r>
            <w:proofErr w:type="gramEnd"/>
            <w:r w:rsidRPr="000F69A3">
              <w:rPr>
                <w:rFonts w:eastAsia="Times New Roman" w:cstheme="minorHAnsi"/>
              </w:rPr>
              <w:t xml:space="preserve">  by  him,  the  text  'True  copy'  or  'Copy'  as  well  as</w:t>
            </w:r>
            <w:r w:rsidR="000F69A3">
              <w:rPr>
                <w:rFonts w:eastAsia="Times New Roman" w:cstheme="minorHAnsi"/>
              </w:rPr>
              <w:t xml:space="preserve"> </w:t>
            </w:r>
            <w:r w:rsidRPr="000F69A3">
              <w:rPr>
                <w:rFonts w:eastAsia="Times New Roman" w:cstheme="minorHAnsi"/>
              </w:rPr>
              <w:t>position, name (the initial of the name), surname, date.</w:t>
            </w:r>
          </w:p>
        </w:tc>
      </w:tr>
    </w:tbl>
    <w:p w14:paraId="3F07CA6D" w14:textId="77777777" w:rsidR="0080194A" w:rsidRDefault="0080194A" w:rsidP="0080194A">
      <w:pPr>
        <w:pStyle w:val="ListParagraph"/>
        <w:spacing w:line="360" w:lineRule="auto"/>
        <w:ind w:left="792"/>
        <w:rPr>
          <w:rFonts w:cstheme="minorHAnsi"/>
          <w:lang w:val="lt-LT"/>
        </w:rPr>
      </w:pPr>
    </w:p>
    <w:tbl>
      <w:tblPr>
        <w:tblStyle w:val="TableGrid"/>
        <w:tblW w:w="15570" w:type="dxa"/>
        <w:tblInd w:w="355" w:type="dxa"/>
        <w:tblLook w:val="04A0" w:firstRow="1" w:lastRow="0" w:firstColumn="1" w:lastColumn="0" w:noHBand="0" w:noVBand="1"/>
      </w:tblPr>
      <w:tblGrid>
        <w:gridCol w:w="7740"/>
        <w:gridCol w:w="7830"/>
      </w:tblGrid>
      <w:tr w:rsidR="0080194A" w:rsidRPr="009D5F6D" w14:paraId="5985365E" w14:textId="77777777" w:rsidTr="009D5F6D">
        <w:tc>
          <w:tcPr>
            <w:tcW w:w="7740" w:type="dxa"/>
          </w:tcPr>
          <w:p w14:paraId="326B0F04" w14:textId="77777777" w:rsidR="0080194A" w:rsidRPr="009D5F6D" w:rsidRDefault="0080194A" w:rsidP="008435B9">
            <w:pPr>
              <w:pStyle w:val="ListParagraph"/>
              <w:numPr>
                <w:ilvl w:val="1"/>
                <w:numId w:val="7"/>
              </w:numPr>
              <w:spacing w:line="360" w:lineRule="auto"/>
              <w:ind w:left="165" w:hanging="15"/>
              <w:rPr>
                <w:rFonts w:cstheme="minorHAnsi"/>
                <w:lang w:val="lt-LT"/>
              </w:rPr>
            </w:pPr>
            <w:r w:rsidRPr="009D5F6D">
              <w:rPr>
                <w:rFonts w:cstheme="minorHAnsi"/>
                <w:lang w:val="lt-LT"/>
              </w:rPr>
              <w:t>Tiekėjo pasiūlymas atmetamas, jeigu apie nustatytų reikalavimų atitikimą jis pateikė melagingą informaciją, kurią pirkėjas gali įrodyti bet kokiomis teisėtomis priemonėmis.</w:t>
            </w:r>
          </w:p>
          <w:p w14:paraId="0312F9BA" w14:textId="68C3F559" w:rsidR="0080194A" w:rsidRPr="009D5F6D" w:rsidRDefault="0080194A" w:rsidP="008435B9">
            <w:pPr>
              <w:pStyle w:val="ListParagraph"/>
              <w:numPr>
                <w:ilvl w:val="1"/>
                <w:numId w:val="7"/>
              </w:numPr>
              <w:spacing w:line="360" w:lineRule="auto"/>
              <w:ind w:left="165" w:hanging="15"/>
              <w:rPr>
                <w:rFonts w:cstheme="minorHAnsi"/>
                <w:lang w:val="lt-LT"/>
              </w:rPr>
            </w:pPr>
            <w:r w:rsidRPr="009D5F6D">
              <w:rPr>
                <w:rFonts w:cstheme="minorHAnsi"/>
                <w:lang w:val="lt-LT"/>
              </w:rPr>
              <w:t>Jei bendrą pasiūlymą pateikia ūkio subjektų grupė, šių konkurso sąlygų punktuose  nustatytus  kvalifikacijos  reikalavimus  turi  atitikti  ir  pateikti nurodytus dokumentus kiekvienas ūkio subjektų grupės narys atskirai.</w:t>
            </w:r>
          </w:p>
          <w:p w14:paraId="7935BE8D" w14:textId="77777777" w:rsidR="0080194A" w:rsidRPr="009D5F6D" w:rsidRDefault="0080194A" w:rsidP="008435B9">
            <w:pPr>
              <w:pStyle w:val="ListParagraph"/>
              <w:numPr>
                <w:ilvl w:val="1"/>
                <w:numId w:val="7"/>
              </w:numPr>
              <w:spacing w:line="360" w:lineRule="auto"/>
              <w:ind w:left="165" w:hanging="15"/>
              <w:rPr>
                <w:rFonts w:cstheme="minorHAnsi"/>
                <w:lang w:val="lt-LT"/>
              </w:rPr>
            </w:pPr>
            <w:r w:rsidRPr="009D5F6D">
              <w:rPr>
                <w:rFonts w:cstheme="minorHAnsi"/>
                <w:lang w:val="lt-LT"/>
              </w:rPr>
              <w:t>Jei   pirkimo   procedūrose  dalyvauja  ūkio  subjektų  grupė,  ji  pateikia jungtinės  veiklos  arba  subrangos  sutarties originalą arba   tinkamai patvirtintą jos kopiją.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sutartį).Jeigu  ūkio  subjektų  grupė  sudaro  rangos sutartį,  Pirkėjas  bendrauja  ir  tiekimo  sutartį  sudaro tik su  generaliniu rangovu.</w:t>
            </w:r>
          </w:p>
          <w:p w14:paraId="08D28B57" w14:textId="2CCCC0D9" w:rsidR="0080194A" w:rsidRPr="009D5F6D" w:rsidRDefault="0080194A" w:rsidP="008435B9">
            <w:pPr>
              <w:pStyle w:val="ListParagraph"/>
              <w:numPr>
                <w:ilvl w:val="1"/>
                <w:numId w:val="7"/>
              </w:numPr>
              <w:spacing w:line="360" w:lineRule="auto"/>
              <w:ind w:left="165" w:hanging="15"/>
              <w:rPr>
                <w:rFonts w:cstheme="minorHAnsi"/>
                <w:lang w:val="lt-LT"/>
              </w:rPr>
            </w:pPr>
            <w:r w:rsidRPr="009D5F6D">
              <w:rPr>
                <w:rFonts w:cstheme="minorHAnsi"/>
                <w:lang w:val="lt-LT"/>
              </w:rPr>
              <w:lastRenderedPageBreak/>
              <w:t>Jei bendrą pasiūlymą pateikia ūkio subjektų grupė, šių konkurso sąlygų 3.1.1punkte  nustatytus  kvalifikacijos  reikalavimus  turi  atitikti  ir  pateikti nurodytus  dokumentus  kiekvienas  ūkio  subjektų  grupės  narys  ir/arba subrangovas  (jei  taikoma)  atskirai,  o  3.2.1-3.3.3punktuose  nustatytus kvalifikacijos  reikalavimus  turi  atitikti  ir  pateikti  nurodytus  dokumentus bent vienas ūkio subjektų grupės narys arba tiekėjas –generalinis rangovas (jei taikoma).</w:t>
            </w:r>
          </w:p>
        </w:tc>
        <w:tc>
          <w:tcPr>
            <w:tcW w:w="7830" w:type="dxa"/>
          </w:tcPr>
          <w:p w14:paraId="11D97A8C" w14:textId="5AA7E044" w:rsidR="00C451A8" w:rsidRPr="004F3A7C" w:rsidRDefault="0080194A" w:rsidP="008435B9">
            <w:pPr>
              <w:pStyle w:val="ListParagraph"/>
              <w:numPr>
                <w:ilvl w:val="1"/>
                <w:numId w:val="8"/>
              </w:numPr>
              <w:spacing w:line="360" w:lineRule="auto"/>
              <w:ind w:left="76" w:hanging="14"/>
              <w:rPr>
                <w:rFonts w:cstheme="minorHAnsi"/>
              </w:rPr>
            </w:pPr>
            <w:proofErr w:type="gramStart"/>
            <w:r w:rsidRPr="004F3A7C">
              <w:rPr>
                <w:rFonts w:cstheme="minorHAnsi"/>
              </w:rPr>
              <w:lastRenderedPageBreak/>
              <w:t>Tenders  of</w:t>
            </w:r>
            <w:proofErr w:type="gramEnd"/>
            <w:r w:rsidRPr="004F3A7C">
              <w:rPr>
                <w:rFonts w:cstheme="minorHAnsi"/>
              </w:rPr>
              <w:t xml:space="preserve">  suppliers  shall  be  rejected  if a</w:t>
            </w:r>
            <w:r w:rsidR="00A879B9">
              <w:rPr>
                <w:rFonts w:cstheme="minorHAnsi"/>
              </w:rPr>
              <w:t xml:space="preserve"> </w:t>
            </w:r>
            <w:r w:rsidRPr="004F3A7C">
              <w:rPr>
                <w:rFonts w:cstheme="minorHAnsi"/>
              </w:rPr>
              <w:t>supplier  has  provided  false information   about   compliance   with   the   stated   requirements   and   the Contracting Authority can prove so by any legitimate means.</w:t>
            </w:r>
          </w:p>
          <w:p w14:paraId="60DA31CB" w14:textId="77777777" w:rsidR="00C451A8" w:rsidRPr="004F3A7C" w:rsidRDefault="0080194A" w:rsidP="008435B9">
            <w:pPr>
              <w:pStyle w:val="ListParagraph"/>
              <w:numPr>
                <w:ilvl w:val="1"/>
                <w:numId w:val="8"/>
              </w:numPr>
              <w:spacing w:line="360" w:lineRule="auto"/>
              <w:ind w:left="76" w:hanging="14"/>
              <w:rPr>
                <w:rFonts w:cstheme="minorHAnsi"/>
              </w:rPr>
            </w:pPr>
            <w:r w:rsidRPr="004F3A7C">
              <w:rPr>
                <w:rFonts w:cstheme="minorHAnsi"/>
              </w:rPr>
              <w:t xml:space="preserve"> If the tender is submitted by a group of business entities, each of them </w:t>
            </w:r>
            <w:proofErr w:type="gramStart"/>
            <w:r w:rsidRPr="004F3A7C">
              <w:rPr>
                <w:rFonts w:cstheme="minorHAnsi"/>
              </w:rPr>
              <w:t>shall  meet</w:t>
            </w:r>
            <w:proofErr w:type="gramEnd"/>
            <w:r w:rsidRPr="004F3A7C">
              <w:rPr>
                <w:rFonts w:cstheme="minorHAnsi"/>
              </w:rPr>
              <w:t xml:space="preserve">  the qualification  requirements  listed  there  above  and  each  of them shall present the required documents as well.</w:t>
            </w:r>
          </w:p>
          <w:p w14:paraId="03916333" w14:textId="4D9342FC" w:rsidR="00C451A8" w:rsidRPr="004F3A7C" w:rsidRDefault="004F3A7C" w:rsidP="008435B9">
            <w:pPr>
              <w:pStyle w:val="ListParagraph"/>
              <w:numPr>
                <w:ilvl w:val="1"/>
                <w:numId w:val="8"/>
              </w:numPr>
              <w:spacing w:line="360" w:lineRule="auto"/>
              <w:ind w:left="76" w:hanging="14"/>
              <w:rPr>
                <w:rFonts w:cstheme="minorHAnsi"/>
              </w:rPr>
            </w:pPr>
            <w:r w:rsidRPr="004F3A7C">
              <w:rPr>
                <w:rFonts w:cstheme="minorHAnsi"/>
              </w:rPr>
              <w:t xml:space="preserve">A </w:t>
            </w:r>
            <w:proofErr w:type="gramStart"/>
            <w:r w:rsidRPr="004F3A7C">
              <w:rPr>
                <w:rFonts w:cstheme="minorHAnsi"/>
              </w:rPr>
              <w:t>group</w:t>
            </w:r>
            <w:r w:rsidR="0080194A" w:rsidRPr="004F3A7C">
              <w:rPr>
                <w:rFonts w:cstheme="minorHAnsi"/>
              </w:rPr>
              <w:t xml:space="preserve">  of</w:t>
            </w:r>
            <w:proofErr w:type="gramEnd"/>
            <w:r w:rsidR="0080194A" w:rsidRPr="004F3A7C">
              <w:rPr>
                <w:rFonts w:cstheme="minorHAnsi"/>
              </w:rPr>
              <w:t xml:space="preserve">  business  entities  submitting  the  mutual  tender  shall conclude a mutual participation agreement or a  subcontracting agreement and present it to the Contracting Authority in original or a duly confirmed copy. The </w:t>
            </w:r>
            <w:proofErr w:type="gramStart"/>
            <w:r w:rsidR="0080194A" w:rsidRPr="004F3A7C">
              <w:rPr>
                <w:rFonts w:cstheme="minorHAnsi"/>
              </w:rPr>
              <w:t>mutual  participation</w:t>
            </w:r>
            <w:proofErr w:type="gramEnd"/>
            <w:r w:rsidR="0080194A" w:rsidRPr="004F3A7C">
              <w:rPr>
                <w:rFonts w:cstheme="minorHAnsi"/>
              </w:rPr>
              <w:t xml:space="preserve"> agreement  shall  designate  a  one  principal member  for  submission  and  signing  the  tender,  communication  with  the Contracting Authority later on all issues of complement and evaluation of the tender documents, conclusion of a supply agreement.</w:t>
            </w:r>
            <w:r w:rsidR="009D5F6D" w:rsidRPr="004F3A7C">
              <w:rPr>
                <w:rFonts w:cstheme="minorHAnsi"/>
              </w:rPr>
              <w:t xml:space="preserve"> </w:t>
            </w:r>
            <w:r w:rsidR="0080194A" w:rsidRPr="004F3A7C">
              <w:rPr>
                <w:rFonts w:cstheme="minorHAnsi"/>
              </w:rPr>
              <w:t>All parties of the mutual participation agreement shall bear common responsibility for their liabilities   against   the   Contracting   Authority.</w:t>
            </w:r>
            <w:r w:rsidR="00C451A8" w:rsidRPr="004F3A7C">
              <w:rPr>
                <w:rFonts w:cstheme="minorHAnsi"/>
              </w:rPr>
              <w:t xml:space="preserve"> </w:t>
            </w:r>
            <w:r w:rsidR="0080194A" w:rsidRPr="004F3A7C">
              <w:rPr>
                <w:rFonts w:cstheme="minorHAnsi"/>
              </w:rPr>
              <w:t xml:space="preserve">When   the   participating parties </w:t>
            </w:r>
            <w:proofErr w:type="gramStart"/>
            <w:r w:rsidR="0080194A" w:rsidRPr="004F3A7C">
              <w:rPr>
                <w:rFonts w:cstheme="minorHAnsi"/>
              </w:rPr>
              <w:t>have  concluded</w:t>
            </w:r>
            <w:proofErr w:type="gramEnd"/>
            <w:r w:rsidR="0080194A" w:rsidRPr="004F3A7C">
              <w:rPr>
                <w:rFonts w:cstheme="minorHAnsi"/>
              </w:rPr>
              <w:t xml:space="preserve">  the  subcontracting  agreement,  the  Contracting Authority</w:t>
            </w:r>
            <w:r w:rsidR="00C451A8" w:rsidRPr="004F3A7C">
              <w:rPr>
                <w:rFonts w:cstheme="minorHAnsi"/>
              </w:rPr>
              <w:t xml:space="preserve"> </w:t>
            </w:r>
            <w:r w:rsidR="0080194A" w:rsidRPr="004F3A7C">
              <w:rPr>
                <w:rFonts w:cstheme="minorHAnsi"/>
              </w:rPr>
              <w:t>communicates  and  concludes  the  supply  contract  with  the general contractor solely.</w:t>
            </w:r>
          </w:p>
          <w:p w14:paraId="10384394" w14:textId="44CCE59C" w:rsidR="0080194A" w:rsidRPr="009D5F6D" w:rsidRDefault="0080194A" w:rsidP="008435B9">
            <w:pPr>
              <w:pStyle w:val="ListParagraph"/>
              <w:numPr>
                <w:ilvl w:val="1"/>
                <w:numId w:val="8"/>
              </w:numPr>
              <w:spacing w:line="360" w:lineRule="auto"/>
              <w:ind w:left="76" w:hanging="14"/>
              <w:rPr>
                <w:rFonts w:cstheme="minorHAnsi"/>
                <w:lang w:val="lt-LT"/>
              </w:rPr>
            </w:pPr>
            <w:proofErr w:type="gramStart"/>
            <w:r w:rsidRPr="004F3A7C">
              <w:rPr>
                <w:rFonts w:cstheme="minorHAnsi"/>
              </w:rPr>
              <w:lastRenderedPageBreak/>
              <w:t>When  the</w:t>
            </w:r>
            <w:proofErr w:type="gramEnd"/>
            <w:r w:rsidRPr="004F3A7C">
              <w:rPr>
                <w:rFonts w:cstheme="minorHAnsi"/>
              </w:rPr>
              <w:t xml:space="preserve">  group  of  business  entities  submits  the  mutual  tender,  the qualification requirements described in article 3.1.1 apply to each member and/or subcontractor (if any) of the group. The qualification requirements </w:t>
            </w:r>
            <w:proofErr w:type="gramStart"/>
            <w:r w:rsidRPr="004F3A7C">
              <w:rPr>
                <w:rFonts w:cstheme="minorHAnsi"/>
              </w:rPr>
              <w:t>referred  in</w:t>
            </w:r>
            <w:proofErr w:type="gramEnd"/>
            <w:r w:rsidRPr="004F3A7C">
              <w:rPr>
                <w:rFonts w:cstheme="minorHAnsi"/>
              </w:rPr>
              <w:t xml:space="preserve">  articles  3.2.1-3.3.3  apply only to  the  principal  member  and/or the general contractor (if any) of the group.</w:t>
            </w:r>
          </w:p>
        </w:tc>
      </w:tr>
    </w:tbl>
    <w:p w14:paraId="7296FFC2" w14:textId="77777777" w:rsidR="007344F9" w:rsidRPr="00C451A8" w:rsidRDefault="007344F9" w:rsidP="00C451A8">
      <w:pPr>
        <w:spacing w:line="360" w:lineRule="auto"/>
        <w:rPr>
          <w:rFonts w:cstheme="minorHAnsi"/>
          <w:lang w:val="lt-LT"/>
        </w:rPr>
      </w:pPr>
    </w:p>
    <w:p w14:paraId="3BED61C0" w14:textId="34ED8E47" w:rsidR="00246979" w:rsidRDefault="007344F9" w:rsidP="00A879B9">
      <w:pPr>
        <w:pStyle w:val="ListParagraph"/>
        <w:numPr>
          <w:ilvl w:val="0"/>
          <w:numId w:val="8"/>
        </w:numPr>
        <w:tabs>
          <w:tab w:val="left" w:pos="15300"/>
        </w:tabs>
        <w:spacing w:line="360" w:lineRule="auto"/>
        <w:jc w:val="center"/>
        <w:rPr>
          <w:rFonts w:cstheme="minorHAnsi"/>
          <w:lang w:val="lt-LT"/>
        </w:rPr>
      </w:pPr>
      <w:r w:rsidRPr="00E2251B">
        <w:rPr>
          <w:rFonts w:cstheme="minorHAnsi"/>
          <w:lang w:val="lt-LT"/>
        </w:rPr>
        <w:t>PASIŪLYMŲ RENGIMAS, PATEIKIMAS, KEITIMAS</w:t>
      </w:r>
      <w:r w:rsidR="00C451A8">
        <w:rPr>
          <w:rFonts w:cstheme="minorHAnsi"/>
          <w:lang w:val="lt-LT"/>
        </w:rPr>
        <w:t xml:space="preserve"> / </w:t>
      </w:r>
      <w:r w:rsidR="00C451A8" w:rsidRPr="00C451A8">
        <w:rPr>
          <w:rFonts w:cstheme="minorHAnsi"/>
          <w:lang w:val="lt-LT"/>
        </w:rPr>
        <w:t>PREPARATION, SUBMISSION AND MODIFICATION OF</w:t>
      </w:r>
      <w:r w:rsidR="00A879B9">
        <w:rPr>
          <w:rFonts w:cstheme="minorHAnsi"/>
          <w:lang w:val="lt-LT"/>
        </w:rPr>
        <w:t xml:space="preserve"> </w:t>
      </w:r>
      <w:r w:rsidR="00C451A8" w:rsidRPr="00C451A8">
        <w:rPr>
          <w:rFonts w:cstheme="minorHAnsi"/>
          <w:lang w:val="lt-LT"/>
        </w:rPr>
        <w:t>TENDER</w:t>
      </w:r>
    </w:p>
    <w:tbl>
      <w:tblPr>
        <w:tblStyle w:val="TableGrid"/>
        <w:tblW w:w="15565" w:type="dxa"/>
        <w:tblInd w:w="355" w:type="dxa"/>
        <w:tblLook w:val="04A0" w:firstRow="1" w:lastRow="0" w:firstColumn="1" w:lastColumn="0" w:noHBand="0" w:noVBand="1"/>
      </w:tblPr>
      <w:tblGrid>
        <w:gridCol w:w="7735"/>
        <w:gridCol w:w="7830"/>
      </w:tblGrid>
      <w:tr w:rsidR="00C451A8" w:rsidRPr="009D5F6D" w14:paraId="1BAD415F" w14:textId="77777777" w:rsidTr="009D5F6D">
        <w:tc>
          <w:tcPr>
            <w:tcW w:w="7735" w:type="dxa"/>
          </w:tcPr>
          <w:p w14:paraId="0D8E8E5F" w14:textId="77777777" w:rsidR="00C451A8" w:rsidRPr="00707FDC" w:rsidRDefault="00C451A8" w:rsidP="00707FDC">
            <w:pPr>
              <w:pStyle w:val="ListParagraph"/>
              <w:spacing w:line="360" w:lineRule="auto"/>
              <w:ind w:left="0"/>
              <w:jc w:val="both"/>
              <w:rPr>
                <w:rFonts w:cstheme="minorHAnsi"/>
                <w:lang w:val="lt-LT"/>
              </w:rPr>
            </w:pPr>
            <w:r w:rsidRPr="00707FDC">
              <w:rPr>
                <w:rFonts w:cstheme="minorHAnsi"/>
                <w:lang w:val="lt-LT"/>
              </w:rPr>
              <w:t>4.1. Pateikdamas  pasiūlymą  tiekėjas  sutinka  su  šiomis  konkurso sąlygomis ir patvirtina, kad jo pasiūlyme pateikta informacija yra teisinga ir apima viską, ko reikia tinkamam pirkimo sutarties įvykdymui.</w:t>
            </w:r>
          </w:p>
          <w:p w14:paraId="3890154A" w14:textId="77777777" w:rsidR="00C451A8" w:rsidRPr="00707FDC" w:rsidRDefault="00C451A8" w:rsidP="00707FDC">
            <w:pPr>
              <w:pStyle w:val="ListParagraph"/>
              <w:spacing w:line="360" w:lineRule="auto"/>
              <w:ind w:left="0"/>
              <w:jc w:val="both"/>
              <w:rPr>
                <w:rFonts w:cstheme="minorHAnsi"/>
                <w:lang w:val="lt-LT"/>
              </w:rPr>
            </w:pPr>
            <w:r w:rsidRPr="00707FDC">
              <w:rPr>
                <w:rFonts w:cstheme="minorHAnsi"/>
                <w:lang w:val="lt-LT"/>
              </w:rPr>
              <w:t>4.2. Pasiūlymas turi būti pateikiamas raštu, pasirašytas tiekėjo arba jo įgalioto asmens.</w:t>
            </w:r>
          </w:p>
          <w:p w14:paraId="79EB38A6" w14:textId="77777777" w:rsidR="00C451A8" w:rsidRPr="00707FDC" w:rsidRDefault="00C451A8" w:rsidP="00707FDC">
            <w:pPr>
              <w:pStyle w:val="ListParagraph"/>
              <w:spacing w:line="360" w:lineRule="auto"/>
              <w:ind w:left="0"/>
              <w:jc w:val="both"/>
              <w:rPr>
                <w:rFonts w:cstheme="minorHAnsi"/>
                <w:lang w:val="lt-LT"/>
              </w:rPr>
            </w:pPr>
            <w:r w:rsidRPr="00707FDC">
              <w:rPr>
                <w:rFonts w:cstheme="minorHAnsi"/>
                <w:lang w:val="lt-LT"/>
              </w:rPr>
              <w:t xml:space="preserve">4.3. Tiekėjo pasiūlymas bei kita korespondencija pateikiama lietuvių arba anglų kalba. </w:t>
            </w:r>
          </w:p>
          <w:p w14:paraId="3F6EF8E4" w14:textId="263069B8" w:rsidR="00C451A8" w:rsidRPr="00707FDC" w:rsidRDefault="00C451A8" w:rsidP="00707FDC">
            <w:pPr>
              <w:pStyle w:val="ListParagraph"/>
              <w:spacing w:line="360" w:lineRule="auto"/>
              <w:ind w:left="0"/>
              <w:jc w:val="both"/>
              <w:rPr>
                <w:rFonts w:cstheme="minorHAnsi"/>
                <w:lang w:val="lt-LT"/>
              </w:rPr>
            </w:pPr>
            <w:r w:rsidRPr="00707FDC">
              <w:rPr>
                <w:rFonts w:cstheme="minorHAnsi"/>
                <w:lang w:val="lt-LT"/>
              </w:rPr>
              <w:t>4.4</w:t>
            </w:r>
            <w:r w:rsidR="00A0167B">
              <w:rPr>
                <w:rFonts w:cstheme="minorHAnsi"/>
                <w:lang w:val="lt-LT"/>
              </w:rPr>
              <w:t xml:space="preserve">. </w:t>
            </w:r>
            <w:r w:rsidRPr="00707FDC">
              <w:rPr>
                <w:rFonts w:cstheme="minorHAnsi"/>
                <w:lang w:val="lt-LT"/>
              </w:rPr>
              <w:t xml:space="preserve">Tiekėjas  kainos  pasiūlymą  privalo  pateikti  pagal  konkurso sąlygų </w:t>
            </w:r>
            <w:r w:rsidR="001E3B0A">
              <w:rPr>
                <w:rFonts w:cstheme="minorHAnsi"/>
                <w:lang w:val="lt-LT"/>
              </w:rPr>
              <w:t>2</w:t>
            </w:r>
            <w:r w:rsidR="00A0167B" w:rsidRPr="00D61348">
              <w:rPr>
                <w:rFonts w:cstheme="minorHAnsi"/>
                <w:lang w:val="lt-LT"/>
              </w:rPr>
              <w:t xml:space="preserve"> </w:t>
            </w:r>
            <w:r w:rsidRPr="00D61348">
              <w:rPr>
                <w:rFonts w:cstheme="minorHAnsi"/>
                <w:lang w:val="lt-LT"/>
              </w:rPr>
              <w:t>priede</w:t>
            </w:r>
            <w:r w:rsidRPr="00707FDC">
              <w:rPr>
                <w:rFonts w:cstheme="minorHAnsi"/>
                <w:lang w:val="lt-LT"/>
              </w:rPr>
              <w:t xml:space="preserve"> pateiktą formą. Pasiūlymas teikiamas:</w:t>
            </w:r>
          </w:p>
          <w:p w14:paraId="013D5523" w14:textId="404D1039" w:rsidR="00C451A8" w:rsidRPr="00707FDC" w:rsidRDefault="00C451A8" w:rsidP="00707FDC">
            <w:pPr>
              <w:pStyle w:val="ListParagraph"/>
              <w:spacing w:line="360" w:lineRule="auto"/>
              <w:ind w:left="0"/>
              <w:jc w:val="both"/>
              <w:rPr>
                <w:rFonts w:cstheme="minorHAnsi"/>
                <w:lang w:val="lt-LT"/>
              </w:rPr>
            </w:pPr>
            <w:r w:rsidRPr="00707FDC">
              <w:rPr>
                <w:rFonts w:cstheme="minorHAnsi"/>
                <w:lang w:val="lt-LT"/>
              </w:rPr>
              <w:t>4.4.</w:t>
            </w:r>
            <w:r w:rsidR="00A0167B">
              <w:rPr>
                <w:rFonts w:cstheme="minorHAnsi"/>
                <w:lang w:val="lt-LT"/>
              </w:rPr>
              <w:t>1</w:t>
            </w:r>
            <w:r w:rsidRPr="00707FDC">
              <w:rPr>
                <w:rFonts w:cstheme="minorHAnsi"/>
                <w:lang w:val="lt-LT"/>
              </w:rPr>
              <w:t xml:space="preserve">. pasiūlymas  gali  būti  teikiamas  tik  elektroniniu paštu: </w:t>
            </w:r>
            <w:proofErr w:type="spellStart"/>
            <w:r w:rsidR="00A0167B">
              <w:rPr>
                <w:rFonts w:cstheme="minorHAnsi"/>
                <w:lang w:val="lt-LT"/>
              </w:rPr>
              <w:t>zivile</w:t>
            </w:r>
            <w:r w:rsidR="00A0167B" w:rsidRPr="00A0167B">
              <w:rPr>
                <w:rFonts w:cstheme="minorHAnsi"/>
                <w:lang w:val="lt-LT"/>
              </w:rPr>
              <w:t>@l</w:t>
            </w:r>
            <w:r w:rsidR="00A0167B">
              <w:rPr>
                <w:rFonts w:cstheme="minorHAnsi"/>
                <w:lang w:val="lt-LT"/>
              </w:rPr>
              <w:t>esta.</w:t>
            </w:r>
            <w:r w:rsidRPr="00707FDC">
              <w:rPr>
                <w:rFonts w:cstheme="minorHAnsi"/>
                <w:lang w:val="lt-LT"/>
              </w:rPr>
              <w:t>lt</w:t>
            </w:r>
            <w:proofErr w:type="spellEnd"/>
            <w:r w:rsidRPr="00707FDC">
              <w:rPr>
                <w:rFonts w:cstheme="minorHAnsi"/>
                <w:lang w:val="lt-LT"/>
              </w:rPr>
              <w:t>. Laiško pavadinime nurodant: „Pasiūlymas  konkursui:</w:t>
            </w:r>
            <w:r w:rsidR="00A14058">
              <w:rPr>
                <w:rFonts w:cstheme="minorHAnsi"/>
                <w:lang w:val="lt-LT"/>
              </w:rPr>
              <w:t xml:space="preserve"> </w:t>
            </w:r>
            <w:r w:rsidR="00A14058" w:rsidRPr="00A14058">
              <w:rPr>
                <w:rFonts w:cstheme="minorHAnsi"/>
                <w:lang w:val="lt-LT"/>
              </w:rPr>
              <w:t xml:space="preserve">fasavimo linija </w:t>
            </w:r>
            <w:r w:rsidR="005F2C30">
              <w:rPr>
                <w:rFonts w:cstheme="minorHAnsi"/>
                <w:lang w:val="lt-LT"/>
              </w:rPr>
              <w:t>minkštoms</w:t>
            </w:r>
            <w:r w:rsidR="00A14058" w:rsidRPr="00A14058">
              <w:rPr>
                <w:rFonts w:cstheme="minorHAnsi"/>
                <w:lang w:val="lt-LT"/>
              </w:rPr>
              <w:t xml:space="preserve"> pakuotėms </w:t>
            </w:r>
            <w:r w:rsidR="00A14058">
              <w:rPr>
                <w:rFonts w:cstheme="minorHAnsi"/>
                <w:lang w:val="lt-LT"/>
              </w:rPr>
              <w:t xml:space="preserve"> </w:t>
            </w:r>
            <w:r w:rsidRPr="00707FDC">
              <w:rPr>
                <w:rFonts w:cstheme="minorHAnsi"/>
                <w:lang w:val="lt-LT"/>
              </w:rPr>
              <w:t>pirkimas“.</w:t>
            </w:r>
            <w:r w:rsidR="00A14058">
              <w:rPr>
                <w:rFonts w:cstheme="minorHAnsi"/>
                <w:lang w:val="lt-LT"/>
              </w:rPr>
              <w:t xml:space="preserve"> </w:t>
            </w:r>
          </w:p>
          <w:p w14:paraId="2D4E2DF8" w14:textId="5C406283" w:rsidR="00C451A8" w:rsidRPr="00707FDC" w:rsidRDefault="00C451A8" w:rsidP="00707FDC">
            <w:pPr>
              <w:pStyle w:val="ListParagraph"/>
              <w:spacing w:line="360" w:lineRule="auto"/>
              <w:ind w:left="0"/>
              <w:jc w:val="both"/>
              <w:rPr>
                <w:rFonts w:cstheme="minorHAnsi"/>
                <w:lang w:val="lt-LT"/>
              </w:rPr>
            </w:pPr>
            <w:r w:rsidRPr="00707FDC">
              <w:rPr>
                <w:rFonts w:cstheme="minorHAnsi"/>
                <w:lang w:val="lt-LT"/>
              </w:rPr>
              <w:t>4.5</w:t>
            </w:r>
            <w:r w:rsidR="001C1371" w:rsidRPr="00707FDC">
              <w:rPr>
                <w:rFonts w:cstheme="minorHAnsi"/>
                <w:lang w:val="lt-LT"/>
              </w:rPr>
              <w:t xml:space="preserve"> </w:t>
            </w:r>
            <w:r w:rsidRPr="00707FDC">
              <w:rPr>
                <w:rFonts w:cstheme="minorHAnsi"/>
                <w:lang w:val="lt-LT"/>
              </w:rPr>
              <w:t>Pasiūlymą sudaro tiekėjo raštu pateiktų dokumentų visuma:</w:t>
            </w:r>
          </w:p>
          <w:p w14:paraId="5B2C1D7D" w14:textId="200707F4" w:rsidR="00C451A8" w:rsidRPr="00707FDC" w:rsidRDefault="00C451A8" w:rsidP="00707FDC">
            <w:pPr>
              <w:pStyle w:val="ListParagraph"/>
              <w:spacing w:line="360" w:lineRule="auto"/>
              <w:ind w:left="0"/>
              <w:jc w:val="both"/>
              <w:rPr>
                <w:rFonts w:cstheme="minorHAnsi"/>
                <w:lang w:val="lt-LT"/>
              </w:rPr>
            </w:pPr>
            <w:r w:rsidRPr="00707FDC">
              <w:rPr>
                <w:rFonts w:cstheme="minorHAnsi"/>
                <w:lang w:val="lt-LT"/>
              </w:rPr>
              <w:t xml:space="preserve">4.5.1 užpildyta  pasiūlymo  forma,  parengta  pagal  šių  pirkimo konkurso sąlygų </w:t>
            </w:r>
            <w:r w:rsidR="001E3B0A">
              <w:rPr>
                <w:rFonts w:cstheme="minorHAnsi"/>
                <w:lang w:val="lt-LT"/>
              </w:rPr>
              <w:t xml:space="preserve">2 </w:t>
            </w:r>
            <w:r w:rsidRPr="00D61348">
              <w:rPr>
                <w:rFonts w:cstheme="minorHAnsi"/>
                <w:lang w:val="lt-LT"/>
              </w:rPr>
              <w:t>priedą</w:t>
            </w:r>
            <w:r w:rsidRPr="00707FDC">
              <w:rPr>
                <w:rFonts w:cstheme="minorHAnsi"/>
                <w:lang w:val="lt-LT"/>
              </w:rPr>
              <w:t>;</w:t>
            </w:r>
          </w:p>
          <w:p w14:paraId="2AA95E7F" w14:textId="77777777" w:rsidR="00C451A8" w:rsidRPr="00707FDC" w:rsidRDefault="00C451A8" w:rsidP="00707FDC">
            <w:pPr>
              <w:pStyle w:val="ListParagraph"/>
              <w:spacing w:line="360" w:lineRule="auto"/>
              <w:ind w:left="0"/>
              <w:jc w:val="both"/>
              <w:rPr>
                <w:rFonts w:cstheme="minorHAnsi"/>
                <w:lang w:val="lt-LT"/>
              </w:rPr>
            </w:pPr>
            <w:r w:rsidRPr="00707FDC">
              <w:rPr>
                <w:rFonts w:cstheme="minorHAnsi"/>
                <w:lang w:val="lt-LT"/>
              </w:rPr>
              <w:lastRenderedPageBreak/>
              <w:t>4.5.2 konkurso  sąlygose  nurodytus  minimalius  kvalifikacijos reikalavimus pagrindžiantys dokumentai;</w:t>
            </w:r>
          </w:p>
          <w:p w14:paraId="4C036481" w14:textId="77777777" w:rsidR="00C451A8" w:rsidRPr="00707FDC" w:rsidRDefault="00C451A8" w:rsidP="00707FDC">
            <w:pPr>
              <w:pStyle w:val="ListParagraph"/>
              <w:spacing w:line="360" w:lineRule="auto"/>
              <w:ind w:left="0"/>
              <w:jc w:val="both"/>
              <w:rPr>
                <w:rFonts w:cstheme="minorHAnsi"/>
                <w:lang w:val="lt-LT"/>
              </w:rPr>
            </w:pPr>
            <w:r w:rsidRPr="00707FDC">
              <w:rPr>
                <w:rFonts w:cstheme="minorHAnsi"/>
                <w:lang w:val="lt-LT"/>
              </w:rPr>
              <w:t>4.5.3 jungtinės veiklos sutartis arba tinkamai patvirtinta jos kopija, jei bendrą pasiūlymą teikia ūkio subjektų grupė;</w:t>
            </w:r>
          </w:p>
          <w:p w14:paraId="459CBB7E" w14:textId="55794AFA" w:rsidR="00C451A8" w:rsidRPr="00707FDC" w:rsidRDefault="00C451A8" w:rsidP="00707FDC">
            <w:pPr>
              <w:pStyle w:val="ListParagraph"/>
              <w:spacing w:line="360" w:lineRule="auto"/>
              <w:ind w:left="0"/>
              <w:jc w:val="both"/>
              <w:rPr>
                <w:rFonts w:cstheme="minorHAnsi"/>
                <w:lang w:val="lt-LT"/>
              </w:rPr>
            </w:pPr>
            <w:r w:rsidRPr="00707FDC">
              <w:rPr>
                <w:rFonts w:cstheme="minorHAnsi"/>
                <w:lang w:val="lt-LT"/>
              </w:rPr>
              <w:t>4.5.4</w:t>
            </w:r>
            <w:r w:rsidR="00A14058">
              <w:rPr>
                <w:rFonts w:cstheme="minorHAnsi"/>
                <w:lang w:val="lt-LT"/>
              </w:rPr>
              <w:t xml:space="preserve"> </w:t>
            </w:r>
            <w:r w:rsidRPr="00707FDC">
              <w:rPr>
                <w:rFonts w:cstheme="minorHAnsi"/>
                <w:lang w:val="lt-LT"/>
              </w:rPr>
              <w:t>komercinį siūlomos įrangos aprašymą, brošiūrą, nuotraukas;</w:t>
            </w:r>
          </w:p>
          <w:p w14:paraId="5990CD5F" w14:textId="32B5E506" w:rsidR="00C451A8" w:rsidRPr="00707FDC" w:rsidRDefault="00C451A8" w:rsidP="00707FDC">
            <w:pPr>
              <w:pStyle w:val="ListParagraph"/>
              <w:spacing w:line="360" w:lineRule="auto"/>
              <w:ind w:left="0"/>
              <w:jc w:val="both"/>
              <w:rPr>
                <w:rFonts w:cstheme="minorHAnsi"/>
                <w:lang w:val="lt-LT"/>
              </w:rPr>
            </w:pPr>
            <w:r w:rsidRPr="00707FDC">
              <w:rPr>
                <w:rFonts w:cstheme="minorHAnsi"/>
                <w:lang w:val="lt-LT"/>
              </w:rPr>
              <w:t>4.5.5</w:t>
            </w:r>
            <w:r w:rsidR="00A14058">
              <w:rPr>
                <w:rFonts w:cstheme="minorHAnsi"/>
                <w:lang w:val="lt-LT"/>
              </w:rPr>
              <w:t xml:space="preserve"> </w:t>
            </w:r>
            <w:r w:rsidRPr="00707FDC">
              <w:rPr>
                <w:rFonts w:cstheme="minorHAnsi"/>
                <w:lang w:val="lt-LT"/>
              </w:rPr>
              <w:t>kita konkurso sąlygose prašoma informacija ir (ar) dokumentai.</w:t>
            </w:r>
          </w:p>
          <w:p w14:paraId="38D0B67B" w14:textId="24731D23" w:rsidR="00C451A8" w:rsidRPr="00707FDC" w:rsidRDefault="00C451A8" w:rsidP="00707FDC">
            <w:pPr>
              <w:spacing w:line="360" w:lineRule="auto"/>
              <w:jc w:val="both"/>
              <w:rPr>
                <w:rFonts w:cstheme="minorHAnsi"/>
                <w:lang w:val="lt-LT"/>
              </w:rPr>
            </w:pPr>
            <w:r w:rsidRPr="00707FDC">
              <w:rPr>
                <w:rFonts w:cstheme="minorHAnsi"/>
                <w:lang w:val="lt-LT"/>
              </w:rPr>
              <w:t>4.6</w:t>
            </w:r>
            <w:r w:rsidR="009D5F6D" w:rsidRPr="00707FDC">
              <w:rPr>
                <w:rFonts w:cstheme="minorHAnsi"/>
                <w:lang w:val="lt-LT"/>
              </w:rPr>
              <w:t xml:space="preserve"> </w:t>
            </w:r>
            <w:r w:rsidRPr="00707FDC">
              <w:rPr>
                <w:rFonts w:cstheme="minorHAnsi"/>
                <w:lang w:val="lt-LT"/>
              </w:rPr>
              <w:t>Tiekėjas  gali  pateikti  tik  vieną  pasiūlymą  individualiai.  Jei</w:t>
            </w:r>
            <w:r w:rsidR="00DD2360" w:rsidRPr="00707FDC">
              <w:rPr>
                <w:rFonts w:cstheme="minorHAnsi"/>
                <w:lang w:val="lt-LT"/>
              </w:rPr>
              <w:t xml:space="preserve"> </w:t>
            </w:r>
            <w:r w:rsidRPr="00707FDC">
              <w:rPr>
                <w:rFonts w:cstheme="minorHAnsi"/>
                <w:lang w:val="lt-LT"/>
              </w:rPr>
              <w:t>tiekėjas  pateikia  daugiau  kaip  vieną  pasiūlymą,  visi  tokie  pasiūlymai  bus</w:t>
            </w:r>
            <w:r w:rsidR="00DD2360" w:rsidRPr="00707FDC">
              <w:rPr>
                <w:rFonts w:cstheme="minorHAnsi"/>
                <w:lang w:val="lt-LT"/>
              </w:rPr>
              <w:t xml:space="preserve"> </w:t>
            </w:r>
            <w:r w:rsidRPr="00707FDC">
              <w:rPr>
                <w:rFonts w:cstheme="minorHAnsi"/>
                <w:lang w:val="lt-LT"/>
              </w:rPr>
              <w:t>atmesti.</w:t>
            </w:r>
            <w:r w:rsidRPr="00707FDC">
              <w:rPr>
                <w:rFonts w:cstheme="minorHAnsi"/>
                <w:lang w:val="lt-LT"/>
              </w:rPr>
              <w:tab/>
            </w:r>
          </w:p>
          <w:p w14:paraId="1531A273" w14:textId="0146DEE1" w:rsidR="00C451A8" w:rsidRPr="00707FDC" w:rsidRDefault="00C451A8" w:rsidP="00707FDC">
            <w:pPr>
              <w:spacing w:line="360" w:lineRule="auto"/>
              <w:jc w:val="both"/>
              <w:rPr>
                <w:rFonts w:cstheme="minorHAnsi"/>
                <w:lang w:val="lt-LT"/>
              </w:rPr>
            </w:pPr>
            <w:r w:rsidRPr="00707FDC">
              <w:rPr>
                <w:rFonts w:cstheme="minorHAnsi"/>
                <w:lang w:val="lt-LT"/>
              </w:rPr>
              <w:t>4.7</w:t>
            </w:r>
            <w:r w:rsidR="00DD2360" w:rsidRPr="00707FDC">
              <w:rPr>
                <w:rFonts w:cstheme="minorHAnsi"/>
                <w:lang w:val="lt-LT"/>
              </w:rPr>
              <w:t xml:space="preserve"> </w:t>
            </w:r>
            <w:r w:rsidRPr="00707FDC">
              <w:rPr>
                <w:rFonts w:cstheme="minorHAnsi"/>
                <w:lang w:val="lt-LT"/>
              </w:rPr>
              <w:t>Tiekėjas,  pateikdamas  pasiūlymą,  turi  siūlyti  visą  nurodytą</w:t>
            </w:r>
            <w:r w:rsidR="00DD2360" w:rsidRPr="00707FDC">
              <w:rPr>
                <w:rFonts w:cstheme="minorHAnsi"/>
                <w:lang w:val="lt-LT"/>
              </w:rPr>
              <w:t xml:space="preserve"> </w:t>
            </w:r>
            <w:r w:rsidRPr="00707FDC">
              <w:rPr>
                <w:rFonts w:cstheme="minorHAnsi"/>
                <w:lang w:val="lt-LT"/>
              </w:rPr>
              <w:t>įrangos tiekimo ir su tuo susijusių paslaugų apimtį.</w:t>
            </w:r>
          </w:p>
          <w:p w14:paraId="2C31E401" w14:textId="6D97A897" w:rsidR="00C451A8" w:rsidRPr="00707FDC" w:rsidRDefault="00C451A8" w:rsidP="00707FDC">
            <w:pPr>
              <w:spacing w:line="360" w:lineRule="auto"/>
              <w:jc w:val="both"/>
              <w:rPr>
                <w:rFonts w:cstheme="minorHAnsi"/>
                <w:lang w:val="lt-LT"/>
              </w:rPr>
            </w:pPr>
            <w:r w:rsidRPr="00707FDC">
              <w:rPr>
                <w:rFonts w:cstheme="minorHAnsi"/>
                <w:lang w:val="lt-LT"/>
              </w:rPr>
              <w:t>4.8</w:t>
            </w:r>
            <w:r w:rsidR="00DD2360" w:rsidRPr="00707FDC">
              <w:rPr>
                <w:rFonts w:cstheme="minorHAnsi"/>
                <w:lang w:val="lt-LT"/>
              </w:rPr>
              <w:t xml:space="preserve"> </w:t>
            </w:r>
            <w:r w:rsidRPr="00707FDC">
              <w:rPr>
                <w:rFonts w:cstheme="minorHAnsi"/>
                <w:lang w:val="lt-LT"/>
              </w:rPr>
              <w:t>Tiekėjams  nėra  leidžiama  pateikti  alternatyvių  pasiūlymų.</w:t>
            </w:r>
          </w:p>
          <w:p w14:paraId="7F3138DF" w14:textId="36539F7C" w:rsidR="00C451A8" w:rsidRPr="00053A5C" w:rsidRDefault="00C451A8" w:rsidP="00707FDC">
            <w:pPr>
              <w:spacing w:line="360" w:lineRule="auto"/>
              <w:jc w:val="both"/>
              <w:rPr>
                <w:rFonts w:cstheme="minorHAnsi"/>
                <w:lang w:val="lt-LT"/>
              </w:rPr>
            </w:pPr>
            <w:r w:rsidRPr="00707FDC">
              <w:rPr>
                <w:rFonts w:cstheme="minorHAnsi"/>
                <w:lang w:val="lt-LT"/>
              </w:rPr>
              <w:t xml:space="preserve">Tiekėjui  pateikus  alternatyvų  </w:t>
            </w:r>
            <w:r w:rsidRPr="00053A5C">
              <w:rPr>
                <w:rFonts w:cstheme="minorHAnsi"/>
                <w:lang w:val="lt-LT"/>
              </w:rPr>
              <w:t>pasiūlymą,  jo  pasiūlymas  ir  alternatyvus</w:t>
            </w:r>
            <w:r w:rsidR="00DD2360" w:rsidRPr="00053A5C">
              <w:rPr>
                <w:rFonts w:cstheme="minorHAnsi"/>
                <w:lang w:val="lt-LT"/>
              </w:rPr>
              <w:t xml:space="preserve"> </w:t>
            </w:r>
            <w:r w:rsidRPr="00053A5C">
              <w:rPr>
                <w:rFonts w:cstheme="minorHAnsi"/>
                <w:lang w:val="lt-LT"/>
              </w:rPr>
              <w:t>pasiūlymas (alternatyvūs pasiūlymai) bus atmesti.</w:t>
            </w:r>
          </w:p>
          <w:p w14:paraId="190B2FA7" w14:textId="329640A4" w:rsidR="00C451A8" w:rsidRPr="00707FDC" w:rsidRDefault="00C451A8" w:rsidP="00707FDC">
            <w:pPr>
              <w:spacing w:line="360" w:lineRule="auto"/>
              <w:jc w:val="both"/>
              <w:rPr>
                <w:rFonts w:cstheme="minorHAnsi"/>
                <w:lang w:val="lt-LT"/>
              </w:rPr>
            </w:pPr>
            <w:r w:rsidRPr="00053A5C">
              <w:rPr>
                <w:rFonts w:cstheme="minorHAnsi"/>
                <w:lang w:val="lt-LT"/>
              </w:rPr>
              <w:t>4.9</w:t>
            </w:r>
            <w:r w:rsidR="00DD2360" w:rsidRPr="00053A5C">
              <w:rPr>
                <w:rFonts w:cstheme="minorHAnsi"/>
                <w:lang w:val="lt-LT"/>
              </w:rPr>
              <w:t xml:space="preserve"> </w:t>
            </w:r>
            <w:r w:rsidRPr="00053A5C">
              <w:rPr>
                <w:rFonts w:cstheme="minorHAnsi"/>
                <w:lang w:val="lt-LT"/>
              </w:rPr>
              <w:t>Pasiūlymas turi būti pateiktas iki 202</w:t>
            </w:r>
            <w:r w:rsidR="00A879B9" w:rsidRPr="00053A5C">
              <w:rPr>
                <w:rFonts w:cstheme="minorHAnsi"/>
                <w:lang w:val="lt-LT"/>
              </w:rPr>
              <w:t>1</w:t>
            </w:r>
            <w:r w:rsidRPr="00053A5C">
              <w:rPr>
                <w:rFonts w:cstheme="minorHAnsi"/>
                <w:lang w:val="lt-LT"/>
              </w:rPr>
              <w:t xml:space="preserve"> </w:t>
            </w:r>
            <w:r w:rsidR="009C490F" w:rsidRPr="00053A5C">
              <w:rPr>
                <w:rFonts w:cstheme="minorHAnsi"/>
                <w:lang w:val="lt-LT"/>
              </w:rPr>
              <w:t>kovo 2</w:t>
            </w:r>
            <w:r w:rsidRPr="00053A5C">
              <w:rPr>
                <w:rFonts w:cstheme="minorHAnsi"/>
                <w:lang w:val="lt-LT"/>
              </w:rPr>
              <w:t xml:space="preserve">  dienos 1</w:t>
            </w:r>
            <w:r w:rsidR="009C490F" w:rsidRPr="00053A5C">
              <w:rPr>
                <w:rFonts w:cstheme="minorHAnsi"/>
                <w:lang w:val="lt-LT"/>
              </w:rPr>
              <w:t>0</w:t>
            </w:r>
            <w:r w:rsidRPr="00053A5C">
              <w:rPr>
                <w:rFonts w:cstheme="minorHAnsi"/>
                <w:lang w:val="lt-LT"/>
              </w:rPr>
              <w:t>.00</w:t>
            </w:r>
            <w:r w:rsidR="001C1371" w:rsidRPr="00053A5C">
              <w:rPr>
                <w:rFonts w:cstheme="minorHAnsi"/>
                <w:lang w:val="lt-LT"/>
              </w:rPr>
              <w:t xml:space="preserve"> </w:t>
            </w:r>
            <w:r w:rsidRPr="00053A5C">
              <w:rPr>
                <w:rFonts w:cstheme="minorHAnsi"/>
                <w:lang w:val="lt-LT"/>
              </w:rPr>
              <w:t xml:space="preserve">val.   (Lietuvos  laiku)  ,  atsiuntus  jį  el.  paštu:  </w:t>
            </w:r>
            <w:r w:rsidR="001C1371" w:rsidRPr="00053A5C">
              <w:rPr>
                <w:rFonts w:cstheme="minorHAnsi"/>
                <w:lang w:val="lt-LT"/>
              </w:rPr>
              <w:t xml:space="preserve"> </w:t>
            </w:r>
            <w:proofErr w:type="spellStart"/>
            <w:r w:rsidR="00975BF5" w:rsidRPr="00053A5C">
              <w:rPr>
                <w:rFonts w:cstheme="minorHAnsi"/>
                <w:lang w:val="lt-LT"/>
              </w:rPr>
              <w:t>zivile</w:t>
            </w:r>
            <w:r w:rsidRPr="00053A5C">
              <w:rPr>
                <w:rFonts w:cstheme="minorHAnsi"/>
                <w:lang w:val="lt-LT"/>
              </w:rPr>
              <w:t>@</w:t>
            </w:r>
            <w:r w:rsidR="00975BF5" w:rsidRPr="00053A5C">
              <w:rPr>
                <w:rFonts w:cstheme="minorHAnsi"/>
                <w:lang w:val="lt-LT"/>
              </w:rPr>
              <w:t>lesta</w:t>
            </w:r>
            <w:r w:rsidRPr="00053A5C">
              <w:rPr>
                <w:rFonts w:cstheme="minorHAnsi"/>
                <w:lang w:val="lt-LT"/>
              </w:rPr>
              <w:t>.lt</w:t>
            </w:r>
            <w:proofErr w:type="spellEnd"/>
            <w:r w:rsidRPr="00053A5C">
              <w:rPr>
                <w:rFonts w:cstheme="minorHAnsi"/>
                <w:lang w:val="lt-LT"/>
              </w:rPr>
              <w:t>,  paštu</w:t>
            </w:r>
            <w:r w:rsidR="00975BF5" w:rsidRPr="00053A5C">
              <w:rPr>
                <w:rFonts w:cstheme="minorHAnsi"/>
                <w:lang w:val="lt-LT"/>
              </w:rPr>
              <w:t>.</w:t>
            </w:r>
          </w:p>
          <w:p w14:paraId="10C9347E" w14:textId="3D6BEB1D" w:rsidR="00C451A8" w:rsidRPr="00707FDC" w:rsidRDefault="00C451A8" w:rsidP="00707FDC">
            <w:pPr>
              <w:spacing w:line="360" w:lineRule="auto"/>
              <w:jc w:val="both"/>
              <w:rPr>
                <w:rFonts w:cstheme="minorHAnsi"/>
                <w:lang w:val="lt-LT"/>
              </w:rPr>
            </w:pPr>
            <w:r w:rsidRPr="00707FDC">
              <w:rPr>
                <w:rFonts w:cstheme="minorHAnsi"/>
                <w:lang w:val="lt-LT"/>
              </w:rPr>
              <w:t>Tiekėjo  prašymu,  Pirkėjas  nedelsdamas  pateikia  rašytinį  patvirtinimą,  kad</w:t>
            </w:r>
            <w:r w:rsidR="001C1371" w:rsidRPr="00707FDC">
              <w:rPr>
                <w:rFonts w:cstheme="minorHAnsi"/>
                <w:lang w:val="lt-LT"/>
              </w:rPr>
              <w:t xml:space="preserve"> </w:t>
            </w:r>
            <w:r w:rsidRPr="00707FDC">
              <w:rPr>
                <w:rFonts w:cstheme="minorHAnsi"/>
                <w:lang w:val="lt-LT"/>
              </w:rPr>
              <w:t>tiekėjo pasiūlymas yra gautas, ir nurodo gavimo dieną, valandą ir minutę.</w:t>
            </w:r>
          </w:p>
          <w:p w14:paraId="7A960C72" w14:textId="32791E52" w:rsidR="00C451A8" w:rsidRPr="00707FDC" w:rsidRDefault="00C451A8" w:rsidP="00707FDC">
            <w:pPr>
              <w:spacing w:line="360" w:lineRule="auto"/>
              <w:jc w:val="both"/>
              <w:rPr>
                <w:rFonts w:cstheme="minorHAnsi"/>
                <w:lang w:val="lt-LT"/>
              </w:rPr>
            </w:pPr>
            <w:r w:rsidRPr="00707FDC">
              <w:rPr>
                <w:rFonts w:cstheme="minorHAnsi"/>
                <w:lang w:val="lt-LT"/>
              </w:rPr>
              <w:t>4.10</w:t>
            </w:r>
            <w:r w:rsidR="001C1371" w:rsidRPr="00707FDC">
              <w:rPr>
                <w:rFonts w:cstheme="minorHAnsi"/>
                <w:lang w:val="lt-LT"/>
              </w:rPr>
              <w:t xml:space="preserve"> </w:t>
            </w:r>
            <w:r w:rsidRPr="00707FDC">
              <w:rPr>
                <w:rFonts w:cstheme="minorHAnsi"/>
                <w:lang w:val="lt-LT"/>
              </w:rPr>
              <w:t>Pirkėjas  neatsako</w:t>
            </w:r>
            <w:r w:rsidR="00975BF5">
              <w:rPr>
                <w:rFonts w:cstheme="minorHAnsi"/>
                <w:lang w:val="lt-LT"/>
              </w:rPr>
              <w:t xml:space="preserve"> </w:t>
            </w:r>
            <w:r w:rsidRPr="00707FDC">
              <w:rPr>
                <w:rFonts w:cstheme="minorHAnsi"/>
                <w:lang w:val="lt-LT"/>
              </w:rPr>
              <w:t>už</w:t>
            </w:r>
            <w:r w:rsidR="00975BF5">
              <w:rPr>
                <w:rFonts w:cstheme="minorHAnsi"/>
                <w:lang w:val="lt-LT"/>
              </w:rPr>
              <w:t xml:space="preserve"> </w:t>
            </w:r>
            <w:r w:rsidRPr="00707FDC">
              <w:rPr>
                <w:rFonts w:cstheme="minorHAnsi"/>
                <w:lang w:val="lt-LT"/>
              </w:rPr>
              <w:t>elektroninių</w:t>
            </w:r>
            <w:r w:rsidR="001C1371" w:rsidRPr="00707FDC">
              <w:rPr>
                <w:rFonts w:cstheme="minorHAnsi"/>
                <w:lang w:val="lt-LT"/>
              </w:rPr>
              <w:t xml:space="preserve"> </w:t>
            </w:r>
            <w:r w:rsidRPr="00707FDC">
              <w:rPr>
                <w:rFonts w:cstheme="minorHAnsi"/>
                <w:lang w:val="lt-LT"/>
              </w:rPr>
              <w:t>komunikacijų sutrikimus ar kitus nenumatytus atvejus, dėl kurių pasiūlymai</w:t>
            </w:r>
            <w:r w:rsidR="001C1371" w:rsidRPr="00707FDC">
              <w:rPr>
                <w:rFonts w:cstheme="minorHAnsi"/>
                <w:lang w:val="lt-LT"/>
              </w:rPr>
              <w:t xml:space="preserve"> </w:t>
            </w:r>
            <w:r w:rsidRPr="00707FDC">
              <w:rPr>
                <w:rFonts w:cstheme="minorHAnsi"/>
                <w:lang w:val="lt-LT"/>
              </w:rPr>
              <w:t>nebuvo gauti ar gauti pavėluotai. Pavėluotai gauti pasiūlymai neatplėšiami ir</w:t>
            </w:r>
            <w:r w:rsidR="001C1371" w:rsidRPr="00707FDC">
              <w:rPr>
                <w:rFonts w:cstheme="minorHAnsi"/>
                <w:lang w:val="lt-LT"/>
              </w:rPr>
              <w:t xml:space="preserve"> </w:t>
            </w:r>
            <w:r w:rsidRPr="00707FDC">
              <w:rPr>
                <w:rFonts w:cstheme="minorHAnsi"/>
                <w:lang w:val="lt-LT"/>
              </w:rPr>
              <w:t>grąžinami tiekėjui registruotu laišku ar elektroniniu paštu (tik jeigu jie buvo</w:t>
            </w:r>
            <w:r w:rsidR="001C1371" w:rsidRPr="00707FDC">
              <w:rPr>
                <w:rFonts w:cstheme="minorHAnsi"/>
                <w:lang w:val="lt-LT"/>
              </w:rPr>
              <w:t xml:space="preserve"> </w:t>
            </w:r>
            <w:r w:rsidRPr="00707FDC">
              <w:rPr>
                <w:rFonts w:cstheme="minorHAnsi"/>
                <w:lang w:val="lt-LT"/>
              </w:rPr>
              <w:t>taip gauti).</w:t>
            </w:r>
            <w:r w:rsidRPr="00707FDC">
              <w:rPr>
                <w:rFonts w:cstheme="minorHAnsi"/>
                <w:lang w:val="lt-LT"/>
              </w:rPr>
              <w:tab/>
            </w:r>
          </w:p>
          <w:p w14:paraId="1C9AF87D" w14:textId="3E5B1BF8" w:rsidR="00C451A8" w:rsidRPr="00707FDC" w:rsidRDefault="00C451A8" w:rsidP="00707FDC">
            <w:pPr>
              <w:spacing w:line="360" w:lineRule="auto"/>
              <w:jc w:val="both"/>
              <w:rPr>
                <w:rFonts w:cstheme="minorHAnsi"/>
                <w:lang w:val="lt-LT"/>
              </w:rPr>
            </w:pPr>
            <w:r w:rsidRPr="00707FDC">
              <w:rPr>
                <w:rFonts w:cstheme="minorHAnsi"/>
                <w:lang w:val="lt-LT"/>
              </w:rPr>
              <w:t>4.11</w:t>
            </w:r>
            <w:r w:rsidR="001C1371" w:rsidRPr="00707FDC">
              <w:rPr>
                <w:rFonts w:cstheme="minorHAnsi"/>
                <w:lang w:val="lt-LT"/>
              </w:rPr>
              <w:t xml:space="preserve"> </w:t>
            </w:r>
            <w:r w:rsidRPr="00707FDC">
              <w:rPr>
                <w:rFonts w:cstheme="minorHAnsi"/>
                <w:lang w:val="lt-LT"/>
              </w:rPr>
              <w:t>Pasiūlymuose nurodoma prekių kaina pateikiama eurais, turi</w:t>
            </w:r>
            <w:r w:rsidR="001C1371" w:rsidRPr="00707FDC">
              <w:rPr>
                <w:rFonts w:cstheme="minorHAnsi"/>
                <w:lang w:val="lt-LT"/>
              </w:rPr>
              <w:t xml:space="preserve"> </w:t>
            </w:r>
            <w:r w:rsidRPr="00707FDC">
              <w:rPr>
                <w:rFonts w:cstheme="minorHAnsi"/>
                <w:lang w:val="lt-LT"/>
              </w:rPr>
              <w:t xml:space="preserve">būti išreikšta taip, kaip nurodyta šių </w:t>
            </w:r>
            <w:r w:rsidRPr="00D61348">
              <w:rPr>
                <w:rFonts w:cstheme="minorHAnsi"/>
                <w:lang w:val="lt-LT"/>
              </w:rPr>
              <w:t xml:space="preserve">konkurso sąlygų </w:t>
            </w:r>
            <w:r w:rsidR="00D61348" w:rsidRPr="00D61348">
              <w:rPr>
                <w:rFonts w:cstheme="minorHAnsi"/>
                <w:lang w:val="lt-LT"/>
              </w:rPr>
              <w:t>2</w:t>
            </w:r>
            <w:r w:rsidRPr="00D61348">
              <w:rPr>
                <w:rFonts w:cstheme="minorHAnsi"/>
                <w:lang w:val="lt-LT"/>
              </w:rPr>
              <w:t xml:space="preserve"> priede.</w:t>
            </w:r>
            <w:r w:rsidRPr="00707FDC">
              <w:rPr>
                <w:rFonts w:cstheme="minorHAnsi"/>
                <w:lang w:val="lt-LT"/>
              </w:rPr>
              <w:t xml:space="preserve"> Apskaičiuojant</w:t>
            </w:r>
            <w:r w:rsidR="001C1371" w:rsidRPr="00707FDC">
              <w:rPr>
                <w:rFonts w:cstheme="minorHAnsi"/>
                <w:lang w:val="lt-LT"/>
              </w:rPr>
              <w:t xml:space="preserve"> </w:t>
            </w:r>
            <w:r w:rsidRPr="00707FDC">
              <w:rPr>
                <w:rFonts w:cstheme="minorHAnsi"/>
                <w:lang w:val="lt-LT"/>
              </w:rPr>
              <w:t>kainą,  turi  būti</w:t>
            </w:r>
            <w:r w:rsidR="00707FDC" w:rsidRPr="00707FDC">
              <w:rPr>
                <w:rFonts w:cstheme="minorHAnsi"/>
                <w:lang w:val="lt-LT"/>
              </w:rPr>
              <w:t xml:space="preserve"> </w:t>
            </w:r>
            <w:r w:rsidRPr="00707FDC">
              <w:rPr>
                <w:rFonts w:cstheme="minorHAnsi"/>
                <w:lang w:val="lt-LT"/>
              </w:rPr>
              <w:t>atsižvelgta  į  visą  šiose  konkurso  sąlygose  ir  techninėje</w:t>
            </w:r>
            <w:r w:rsidR="001C1371" w:rsidRPr="00707FDC">
              <w:rPr>
                <w:rFonts w:cstheme="minorHAnsi"/>
                <w:lang w:val="lt-LT"/>
              </w:rPr>
              <w:t xml:space="preserve"> </w:t>
            </w:r>
            <w:r w:rsidRPr="00707FDC">
              <w:rPr>
                <w:rFonts w:cstheme="minorHAnsi"/>
                <w:lang w:val="lt-LT"/>
              </w:rPr>
              <w:t>specifikacijoje</w:t>
            </w:r>
            <w:r w:rsidRPr="00707FDC">
              <w:rPr>
                <w:rFonts w:cstheme="minorHAnsi"/>
                <w:lang w:val="lt-LT"/>
              </w:rPr>
              <w:tab/>
              <w:t xml:space="preserve">nurodytą įrangos </w:t>
            </w:r>
            <w:r w:rsidRPr="00707FDC">
              <w:rPr>
                <w:rFonts w:cstheme="minorHAnsi"/>
                <w:lang w:val="lt-LT"/>
              </w:rPr>
              <w:lastRenderedPageBreak/>
              <w:t>kiekį / paslaugų ir darbų apimtį. Į įrangos /</w:t>
            </w:r>
            <w:r w:rsidR="001C1371" w:rsidRPr="00707FDC">
              <w:rPr>
                <w:rFonts w:cstheme="minorHAnsi"/>
                <w:lang w:val="lt-LT"/>
              </w:rPr>
              <w:t xml:space="preserve"> </w:t>
            </w:r>
            <w:r w:rsidRPr="00707FDC">
              <w:rPr>
                <w:rFonts w:cstheme="minorHAnsi"/>
                <w:lang w:val="lt-LT"/>
              </w:rPr>
              <w:t>paslaugos / darbų kainą turi būti įskaityti visi mokesčiai (išskyrus PVM) ir</w:t>
            </w:r>
            <w:r w:rsidR="001C1371" w:rsidRPr="00707FDC">
              <w:rPr>
                <w:rFonts w:cstheme="minorHAnsi"/>
                <w:lang w:val="lt-LT"/>
              </w:rPr>
              <w:t xml:space="preserve"> </w:t>
            </w:r>
            <w:r w:rsidRPr="00707FDC">
              <w:rPr>
                <w:rFonts w:cstheme="minorHAnsi"/>
                <w:lang w:val="lt-LT"/>
              </w:rPr>
              <w:t>visos tiekėjo su šiuo tiekimu patiriamos išlaidos.</w:t>
            </w:r>
          </w:p>
          <w:p w14:paraId="2443A21C" w14:textId="1C8EB522" w:rsidR="00C451A8" w:rsidRPr="00707FDC" w:rsidRDefault="00C451A8" w:rsidP="00707FDC">
            <w:pPr>
              <w:spacing w:line="360" w:lineRule="auto"/>
              <w:jc w:val="both"/>
              <w:rPr>
                <w:rFonts w:cstheme="minorHAnsi"/>
                <w:lang w:val="lt-LT"/>
              </w:rPr>
            </w:pPr>
            <w:r w:rsidRPr="00707FDC">
              <w:rPr>
                <w:rFonts w:cstheme="minorHAnsi"/>
                <w:lang w:val="lt-LT"/>
              </w:rPr>
              <w:t>4.12</w:t>
            </w:r>
            <w:r w:rsidR="001C1371" w:rsidRPr="00707FDC">
              <w:rPr>
                <w:rFonts w:cstheme="minorHAnsi"/>
                <w:lang w:val="lt-LT"/>
              </w:rPr>
              <w:t xml:space="preserve"> </w:t>
            </w:r>
            <w:r w:rsidRPr="00707FDC">
              <w:rPr>
                <w:rFonts w:cstheme="minorHAnsi"/>
                <w:lang w:val="lt-LT"/>
              </w:rPr>
              <w:t>Pasiūlymas  turi  galioti  ne  trumpiau  nei  3  mėnesius  nuo</w:t>
            </w:r>
            <w:r w:rsidR="001C1371" w:rsidRPr="00707FDC">
              <w:rPr>
                <w:rFonts w:cstheme="minorHAnsi"/>
                <w:lang w:val="lt-LT"/>
              </w:rPr>
              <w:t xml:space="preserve"> </w:t>
            </w:r>
            <w:r w:rsidRPr="00707FDC">
              <w:rPr>
                <w:rFonts w:cstheme="minorHAnsi"/>
                <w:lang w:val="lt-LT"/>
              </w:rPr>
              <w:t>pasiūlymo pateikimo datos. Jeigu pasiūlyme nenurodytas jo galiojimo laikas,</w:t>
            </w:r>
            <w:r w:rsidR="001C1371" w:rsidRPr="00707FDC">
              <w:rPr>
                <w:rFonts w:cstheme="minorHAnsi"/>
                <w:lang w:val="lt-LT"/>
              </w:rPr>
              <w:t xml:space="preserve"> </w:t>
            </w:r>
            <w:r w:rsidRPr="00707FDC">
              <w:rPr>
                <w:rFonts w:cstheme="minorHAnsi"/>
                <w:lang w:val="lt-LT"/>
              </w:rPr>
              <w:t>laikoma, kad pasiūlymas galioja tiek, kiek numatyta pirkimo dokumentuose.</w:t>
            </w:r>
          </w:p>
          <w:p w14:paraId="4E5D024C" w14:textId="40D69589" w:rsidR="00C451A8" w:rsidRPr="00707FDC" w:rsidRDefault="00C451A8" w:rsidP="00707FDC">
            <w:pPr>
              <w:spacing w:line="360" w:lineRule="auto"/>
              <w:jc w:val="both"/>
              <w:rPr>
                <w:rFonts w:cstheme="minorHAnsi"/>
                <w:lang w:val="lt-LT"/>
              </w:rPr>
            </w:pPr>
            <w:r w:rsidRPr="00707FDC">
              <w:rPr>
                <w:rFonts w:cstheme="minorHAnsi"/>
                <w:lang w:val="lt-LT"/>
              </w:rPr>
              <w:t>4.13</w:t>
            </w:r>
            <w:r w:rsidR="001C1371" w:rsidRPr="00707FDC">
              <w:rPr>
                <w:rFonts w:cstheme="minorHAnsi"/>
                <w:lang w:val="lt-LT"/>
              </w:rPr>
              <w:t xml:space="preserve"> </w:t>
            </w:r>
            <w:r w:rsidRPr="00707FDC">
              <w:rPr>
                <w:rFonts w:cstheme="minorHAnsi"/>
                <w:lang w:val="lt-LT"/>
              </w:rPr>
              <w:t>Kol nesibaigė pasiūlymų galiojimo laikas, pirkėjas turi teisę</w:t>
            </w:r>
            <w:r w:rsidR="001C1371" w:rsidRPr="00707FDC">
              <w:rPr>
                <w:rFonts w:cstheme="minorHAnsi"/>
                <w:lang w:val="lt-LT"/>
              </w:rPr>
              <w:t xml:space="preserve"> </w:t>
            </w:r>
            <w:r w:rsidRPr="00707FDC">
              <w:rPr>
                <w:rFonts w:cstheme="minorHAnsi"/>
                <w:lang w:val="lt-LT"/>
              </w:rPr>
              <w:t>prašyti,  kad  tiekėjai  pratęstų  jų  galiojimą  iki  konkrečiai  nurodyto  laiko.</w:t>
            </w:r>
            <w:r w:rsidR="00707FDC" w:rsidRPr="00707FDC">
              <w:rPr>
                <w:rFonts w:cstheme="minorHAnsi"/>
                <w:lang w:val="lt-LT"/>
              </w:rPr>
              <w:t xml:space="preserve"> </w:t>
            </w:r>
            <w:r w:rsidRPr="00707FDC">
              <w:rPr>
                <w:rFonts w:cstheme="minorHAnsi"/>
                <w:lang w:val="lt-LT"/>
              </w:rPr>
              <w:t>Tiekėjas gali atmesti tokį prašymą.</w:t>
            </w:r>
          </w:p>
          <w:p w14:paraId="194C9450" w14:textId="39C3A177" w:rsidR="00C451A8" w:rsidRPr="00707FDC" w:rsidRDefault="00C451A8" w:rsidP="00707FDC">
            <w:pPr>
              <w:spacing w:line="360" w:lineRule="auto"/>
              <w:jc w:val="both"/>
              <w:rPr>
                <w:rFonts w:cstheme="minorHAnsi"/>
                <w:lang w:val="lt-LT"/>
              </w:rPr>
            </w:pPr>
            <w:r w:rsidRPr="00707FDC">
              <w:rPr>
                <w:rFonts w:cstheme="minorHAnsi"/>
                <w:lang w:val="lt-LT"/>
              </w:rPr>
              <w:t>4.14</w:t>
            </w:r>
            <w:r w:rsidR="00707FDC" w:rsidRPr="00707FDC">
              <w:rPr>
                <w:rFonts w:cstheme="minorHAnsi"/>
                <w:lang w:val="lt-LT"/>
              </w:rPr>
              <w:t xml:space="preserve"> </w:t>
            </w:r>
            <w:r w:rsidRPr="00707FDC">
              <w:rPr>
                <w:rFonts w:cstheme="minorHAnsi"/>
                <w:lang w:val="lt-LT"/>
              </w:rPr>
              <w:t>Nesibaigus pasiūlymų pateikimo terminui Pirkėjas turi teisę jį</w:t>
            </w:r>
            <w:r w:rsidR="00707FDC" w:rsidRPr="00707FDC">
              <w:rPr>
                <w:rFonts w:cstheme="minorHAnsi"/>
                <w:lang w:val="lt-LT"/>
              </w:rPr>
              <w:t xml:space="preserve"> </w:t>
            </w:r>
            <w:r w:rsidRPr="00707FDC">
              <w:rPr>
                <w:rFonts w:cstheme="minorHAnsi"/>
                <w:lang w:val="lt-LT"/>
              </w:rPr>
              <w:t>pratęsti.  Apie  naują  pasiūlymų  pateikimo  terminą  Pirkėjas  praneša  raštu</w:t>
            </w:r>
            <w:r w:rsidR="00707FDC" w:rsidRPr="00707FDC">
              <w:rPr>
                <w:rFonts w:cstheme="minorHAnsi"/>
                <w:lang w:val="lt-LT"/>
              </w:rPr>
              <w:t xml:space="preserve"> </w:t>
            </w:r>
            <w:r w:rsidRPr="00707FDC">
              <w:rPr>
                <w:rFonts w:cstheme="minorHAnsi"/>
                <w:lang w:val="lt-LT"/>
              </w:rPr>
              <w:t>visiems tiekėjams, gavusiems konkurso sąlygas bei paskelbia apie tai Europos Sąjungos struktūrinės paramos svetainėje www.esinvesticijos.lt.</w:t>
            </w:r>
          </w:p>
          <w:p w14:paraId="68CB470D" w14:textId="6E199C4D" w:rsidR="00C451A8" w:rsidRPr="00707FDC" w:rsidRDefault="00C451A8" w:rsidP="00707FDC">
            <w:pPr>
              <w:spacing w:line="360" w:lineRule="auto"/>
              <w:jc w:val="both"/>
              <w:rPr>
                <w:rFonts w:cstheme="minorHAnsi"/>
                <w:lang w:val="lt-LT"/>
              </w:rPr>
            </w:pPr>
            <w:r w:rsidRPr="00707FDC">
              <w:rPr>
                <w:rFonts w:cstheme="minorHAnsi"/>
                <w:lang w:val="lt-LT"/>
              </w:rPr>
              <w:t>4.15</w:t>
            </w:r>
            <w:r w:rsidR="00707FDC" w:rsidRPr="00707FDC">
              <w:rPr>
                <w:rFonts w:cstheme="minorHAnsi"/>
                <w:lang w:val="lt-LT"/>
              </w:rPr>
              <w:t xml:space="preserve"> </w:t>
            </w:r>
            <w:r w:rsidRPr="00707FDC">
              <w:rPr>
                <w:rFonts w:cstheme="minorHAnsi"/>
                <w:lang w:val="lt-LT"/>
              </w:rPr>
              <w:t>Pasibaigus skelbime nurodytam pasiūlymų pateikimo terminui</w:t>
            </w:r>
            <w:r w:rsidR="00707FDC" w:rsidRPr="00707FDC">
              <w:rPr>
                <w:rFonts w:cstheme="minorHAnsi"/>
                <w:lang w:val="lt-LT"/>
              </w:rPr>
              <w:t xml:space="preserve"> </w:t>
            </w:r>
            <w:r w:rsidRPr="00707FDC">
              <w:rPr>
                <w:rFonts w:cstheme="minorHAnsi"/>
                <w:lang w:val="lt-LT"/>
              </w:rPr>
              <w:t>ir negavus nė vieno pasiūlymo, pirkimas bus vykdomas iš naujo.</w:t>
            </w:r>
          </w:p>
          <w:p w14:paraId="54F9BCB7" w14:textId="7566273F" w:rsidR="00C451A8" w:rsidRPr="00707FDC" w:rsidRDefault="00C451A8" w:rsidP="00707FDC">
            <w:pPr>
              <w:spacing w:line="360" w:lineRule="auto"/>
              <w:jc w:val="both"/>
              <w:rPr>
                <w:rFonts w:cstheme="minorHAnsi"/>
                <w:lang w:val="lt-LT"/>
              </w:rPr>
            </w:pPr>
            <w:r w:rsidRPr="00707FDC">
              <w:rPr>
                <w:rFonts w:cstheme="minorHAnsi"/>
                <w:lang w:val="lt-LT"/>
              </w:rPr>
              <w:t>4.16</w:t>
            </w:r>
            <w:r w:rsidR="00707FDC" w:rsidRPr="00707FDC">
              <w:rPr>
                <w:rFonts w:cstheme="minorHAnsi"/>
                <w:lang w:val="lt-LT"/>
              </w:rPr>
              <w:t xml:space="preserve"> </w:t>
            </w:r>
            <w:r w:rsidRPr="00707FDC">
              <w:rPr>
                <w:rFonts w:cstheme="minorHAnsi"/>
                <w:lang w:val="lt-LT"/>
              </w:rPr>
              <w:t>Tiekėjas iki galutinio pasiūlymų pateikimo termino turi teisę</w:t>
            </w:r>
            <w:r w:rsidR="00707FDC" w:rsidRPr="00707FDC">
              <w:rPr>
                <w:rFonts w:cstheme="minorHAnsi"/>
                <w:lang w:val="lt-LT"/>
              </w:rPr>
              <w:t xml:space="preserve"> </w:t>
            </w:r>
            <w:r w:rsidRPr="00707FDC">
              <w:rPr>
                <w:rFonts w:cstheme="minorHAnsi"/>
                <w:lang w:val="lt-LT"/>
              </w:rPr>
              <w:t>pakeisti arba atšaukti savo pasiūlymą. Toks pakeitimas arba pranešimas, kad</w:t>
            </w:r>
            <w:r w:rsidR="00707FDC" w:rsidRPr="00707FDC">
              <w:rPr>
                <w:rFonts w:cstheme="minorHAnsi"/>
                <w:lang w:val="lt-LT"/>
              </w:rPr>
              <w:t xml:space="preserve"> </w:t>
            </w:r>
            <w:r w:rsidRPr="00707FDC">
              <w:rPr>
                <w:rFonts w:cstheme="minorHAnsi"/>
                <w:lang w:val="lt-LT"/>
              </w:rPr>
              <w:t>pasiūlymas  atšaukiamas,  pripažįstamas  galiojančiu,  jeigu  Pirkėjas  jį  gauna</w:t>
            </w:r>
            <w:r w:rsidR="00707FDC" w:rsidRPr="00707FDC">
              <w:rPr>
                <w:rFonts w:cstheme="minorHAnsi"/>
                <w:lang w:val="lt-LT"/>
              </w:rPr>
              <w:t xml:space="preserve"> </w:t>
            </w:r>
            <w:r w:rsidRPr="00707FDC">
              <w:rPr>
                <w:rFonts w:cstheme="minorHAnsi"/>
                <w:lang w:val="lt-LT"/>
              </w:rPr>
              <w:t>pateiktą raštu iki pasiūlymų pateikimo termino pabaigos.</w:t>
            </w:r>
          </w:p>
          <w:p w14:paraId="30397C9A" w14:textId="2323A861" w:rsidR="00C451A8" w:rsidRPr="00707FDC" w:rsidRDefault="00C451A8" w:rsidP="00707FDC">
            <w:pPr>
              <w:pStyle w:val="ListParagraph"/>
              <w:spacing w:line="360" w:lineRule="auto"/>
              <w:ind w:left="0"/>
              <w:jc w:val="both"/>
              <w:rPr>
                <w:rFonts w:cstheme="minorHAnsi"/>
                <w:lang w:val="lt-LT"/>
              </w:rPr>
            </w:pPr>
          </w:p>
        </w:tc>
        <w:tc>
          <w:tcPr>
            <w:tcW w:w="7830" w:type="dxa"/>
          </w:tcPr>
          <w:p w14:paraId="6C558023" w14:textId="77777777" w:rsidR="00C451A8" w:rsidRPr="002E4053" w:rsidRDefault="00C451A8" w:rsidP="00707FDC">
            <w:pPr>
              <w:pStyle w:val="ListParagraph"/>
              <w:spacing w:line="360" w:lineRule="auto"/>
              <w:ind w:left="0"/>
              <w:jc w:val="both"/>
              <w:rPr>
                <w:rFonts w:cstheme="minorHAnsi"/>
              </w:rPr>
            </w:pPr>
            <w:r w:rsidRPr="002E4053">
              <w:rPr>
                <w:rFonts w:cstheme="minorHAnsi"/>
              </w:rPr>
              <w:lastRenderedPageBreak/>
              <w:t xml:space="preserve">4.1 By submitting the tender, </w:t>
            </w:r>
            <w:proofErr w:type="gramStart"/>
            <w:r w:rsidRPr="002E4053">
              <w:rPr>
                <w:rFonts w:cstheme="minorHAnsi"/>
              </w:rPr>
              <w:t>the  supplier</w:t>
            </w:r>
            <w:proofErr w:type="gramEnd"/>
            <w:r w:rsidRPr="002E4053">
              <w:rPr>
                <w:rFonts w:cstheme="minorHAnsi"/>
              </w:rPr>
              <w:t xml:space="preserve"> agrees  with the  present tender terms and  conditions  and  confirms  that the information provided in his tender is  true and includes all requirements for the proper fulfillment of the contract.</w:t>
            </w:r>
          </w:p>
          <w:p w14:paraId="7AF5922C" w14:textId="77777777" w:rsidR="00C451A8" w:rsidRPr="002E4053" w:rsidRDefault="00C451A8" w:rsidP="00707FDC">
            <w:pPr>
              <w:pStyle w:val="ListParagraph"/>
              <w:spacing w:line="360" w:lineRule="auto"/>
              <w:ind w:left="0"/>
              <w:jc w:val="both"/>
              <w:rPr>
                <w:rFonts w:cstheme="minorHAnsi"/>
              </w:rPr>
            </w:pPr>
            <w:proofErr w:type="gramStart"/>
            <w:r w:rsidRPr="002E4053">
              <w:rPr>
                <w:rFonts w:cstheme="minorHAnsi"/>
              </w:rPr>
              <w:t>4.2  Tenders</w:t>
            </w:r>
            <w:proofErr w:type="gramEnd"/>
            <w:r w:rsidRPr="002E4053">
              <w:rPr>
                <w:rFonts w:cstheme="minorHAnsi"/>
              </w:rPr>
              <w:t xml:space="preserve">  shall  be  submitted  in  writing  and  signed  by  the supplier  or  his authorized representative.</w:t>
            </w:r>
          </w:p>
          <w:p w14:paraId="3C31EC55" w14:textId="62444B86" w:rsidR="00C451A8" w:rsidRPr="002E4053" w:rsidRDefault="00C451A8" w:rsidP="00707FDC">
            <w:pPr>
              <w:pStyle w:val="ListParagraph"/>
              <w:spacing w:line="360" w:lineRule="auto"/>
              <w:ind w:left="0"/>
              <w:jc w:val="both"/>
              <w:rPr>
                <w:rFonts w:cstheme="minorHAnsi"/>
              </w:rPr>
            </w:pPr>
            <w:proofErr w:type="gramStart"/>
            <w:r w:rsidRPr="002E4053">
              <w:rPr>
                <w:rFonts w:cstheme="minorHAnsi"/>
              </w:rPr>
              <w:t>4.3  The</w:t>
            </w:r>
            <w:proofErr w:type="gramEnd"/>
            <w:r w:rsidRPr="002E4053">
              <w:rPr>
                <w:rFonts w:cstheme="minorHAnsi"/>
              </w:rPr>
              <w:t xml:space="preserve">  tender  and  other  correspondence  shall  be  submitted  in  Lithuanian  or English. </w:t>
            </w:r>
          </w:p>
          <w:p w14:paraId="636BA1D6" w14:textId="05B122ED" w:rsidR="00C451A8" w:rsidRPr="002E4053" w:rsidRDefault="00C451A8" w:rsidP="00707FDC">
            <w:pPr>
              <w:pStyle w:val="ListParagraph"/>
              <w:spacing w:line="360" w:lineRule="auto"/>
              <w:ind w:left="0"/>
              <w:jc w:val="both"/>
              <w:rPr>
                <w:rFonts w:cstheme="minorHAnsi"/>
              </w:rPr>
            </w:pPr>
            <w:r w:rsidRPr="002E4053">
              <w:rPr>
                <w:rFonts w:cstheme="minorHAnsi"/>
              </w:rPr>
              <w:t>4.4</w:t>
            </w:r>
            <w:r w:rsidR="00707FDC" w:rsidRPr="002E4053">
              <w:rPr>
                <w:rFonts w:cstheme="minorHAnsi"/>
              </w:rPr>
              <w:t xml:space="preserve"> </w:t>
            </w:r>
            <w:proofErr w:type="gramStart"/>
            <w:r w:rsidRPr="002E4053">
              <w:rPr>
                <w:rFonts w:cstheme="minorHAnsi"/>
              </w:rPr>
              <w:t>The  supplier</w:t>
            </w:r>
            <w:proofErr w:type="gramEnd"/>
            <w:r w:rsidRPr="002E4053">
              <w:rPr>
                <w:rFonts w:cstheme="minorHAnsi"/>
              </w:rPr>
              <w:t xml:space="preserve">  shall  submit  the  price  quotation  in  the  form  appended hereto as Annex </w:t>
            </w:r>
            <w:r w:rsidR="001E3B0A" w:rsidRPr="002E4053">
              <w:rPr>
                <w:rFonts w:cstheme="minorHAnsi"/>
              </w:rPr>
              <w:t>2</w:t>
            </w:r>
            <w:r w:rsidRPr="002E4053">
              <w:rPr>
                <w:rFonts w:cstheme="minorHAnsi"/>
              </w:rPr>
              <w:t>. The tender shall be submitted:</w:t>
            </w:r>
          </w:p>
          <w:p w14:paraId="3CD0DD97" w14:textId="75DB5072" w:rsidR="00C451A8" w:rsidRPr="002E4053" w:rsidRDefault="00C451A8" w:rsidP="00707FDC">
            <w:pPr>
              <w:pStyle w:val="ListParagraph"/>
              <w:spacing w:line="360" w:lineRule="auto"/>
              <w:ind w:left="0"/>
              <w:jc w:val="both"/>
              <w:rPr>
                <w:rFonts w:cstheme="minorHAnsi"/>
              </w:rPr>
            </w:pPr>
            <w:r w:rsidRPr="002E4053">
              <w:rPr>
                <w:rFonts w:cstheme="minorHAnsi"/>
              </w:rPr>
              <w:t>4.4.</w:t>
            </w:r>
            <w:r w:rsidR="00A0167B" w:rsidRPr="002E4053">
              <w:rPr>
                <w:rFonts w:cstheme="minorHAnsi"/>
              </w:rPr>
              <w:t>1</w:t>
            </w:r>
            <w:r w:rsidRPr="002E4053">
              <w:rPr>
                <w:rFonts w:cstheme="minorHAnsi"/>
              </w:rPr>
              <w:t>.</w:t>
            </w:r>
            <w:r w:rsidR="00A0167B" w:rsidRPr="002E4053">
              <w:rPr>
                <w:rFonts w:cstheme="minorHAnsi"/>
              </w:rPr>
              <w:t xml:space="preserve"> </w:t>
            </w:r>
            <w:r w:rsidRPr="002E4053">
              <w:rPr>
                <w:rFonts w:cstheme="minorHAnsi"/>
              </w:rPr>
              <w:t xml:space="preserve">the   tender   could   be   submitted   by   e-mail   only: </w:t>
            </w:r>
            <w:hyperlink r:id="rId11" w:history="1">
              <w:r w:rsidR="00A0167B" w:rsidRPr="002E4053">
                <w:rPr>
                  <w:rStyle w:val="Hyperlink"/>
                  <w:rFonts w:cstheme="minorHAnsi"/>
                </w:rPr>
                <w:t>zivile@lesta.lt</w:t>
              </w:r>
            </w:hyperlink>
            <w:r w:rsidR="00A0167B" w:rsidRPr="002E4053">
              <w:rPr>
                <w:rFonts w:cstheme="minorHAnsi"/>
              </w:rPr>
              <w:t xml:space="preserve"> </w:t>
            </w:r>
            <w:proofErr w:type="gramStart"/>
            <w:r w:rsidRPr="002E4053">
              <w:rPr>
                <w:rFonts w:cstheme="minorHAnsi"/>
              </w:rPr>
              <w:t>E-mail  subject</w:t>
            </w:r>
            <w:proofErr w:type="gramEnd"/>
            <w:r w:rsidRPr="002E4053">
              <w:rPr>
                <w:rFonts w:cstheme="minorHAnsi"/>
              </w:rPr>
              <w:t xml:space="preserve">:  “Tender:  procurement  of  a </w:t>
            </w:r>
            <w:r w:rsidR="005F2C30">
              <w:rPr>
                <w:rFonts w:cstheme="minorHAnsi"/>
              </w:rPr>
              <w:t>flexible</w:t>
            </w:r>
            <w:r w:rsidR="00A14058" w:rsidRPr="002E4053">
              <w:rPr>
                <w:rFonts w:cstheme="minorHAnsi"/>
              </w:rPr>
              <w:t xml:space="preserve"> packaging machine </w:t>
            </w:r>
            <w:r w:rsidRPr="002E4053">
              <w:rPr>
                <w:rFonts w:cstheme="minorHAnsi"/>
              </w:rPr>
              <w:t>”.</w:t>
            </w:r>
          </w:p>
          <w:p w14:paraId="423C2CA4" w14:textId="614059E8" w:rsidR="00C451A8" w:rsidRPr="002E4053" w:rsidRDefault="00C451A8" w:rsidP="00707FDC">
            <w:pPr>
              <w:pStyle w:val="ListParagraph"/>
              <w:spacing w:line="360" w:lineRule="auto"/>
              <w:ind w:left="0"/>
              <w:jc w:val="both"/>
              <w:rPr>
                <w:rFonts w:cstheme="minorHAnsi"/>
              </w:rPr>
            </w:pPr>
            <w:r w:rsidRPr="002E4053">
              <w:rPr>
                <w:rFonts w:cstheme="minorHAnsi"/>
              </w:rPr>
              <w:t>4.5</w:t>
            </w:r>
            <w:r w:rsidR="00A14058" w:rsidRPr="002E4053">
              <w:rPr>
                <w:rFonts w:cstheme="minorHAnsi"/>
              </w:rPr>
              <w:t xml:space="preserve"> </w:t>
            </w:r>
            <w:proofErr w:type="gramStart"/>
            <w:r w:rsidRPr="002E4053">
              <w:rPr>
                <w:rFonts w:cstheme="minorHAnsi"/>
              </w:rPr>
              <w:t>Tenders  shall</w:t>
            </w:r>
            <w:proofErr w:type="gramEnd"/>
            <w:r w:rsidRPr="002E4053">
              <w:rPr>
                <w:rFonts w:cstheme="minorHAnsi"/>
              </w:rPr>
              <w:t xml:space="preserve">  be  comprised  of  the totality  of  the  supplier's  documents submitted in writing:</w:t>
            </w:r>
            <w:r w:rsidR="00A14058" w:rsidRPr="002E4053">
              <w:rPr>
                <w:rFonts w:cstheme="minorHAnsi"/>
              </w:rPr>
              <w:t xml:space="preserve"> </w:t>
            </w:r>
          </w:p>
          <w:p w14:paraId="7945119E" w14:textId="69AE7DF7" w:rsidR="00C451A8" w:rsidRPr="002E4053" w:rsidRDefault="00C451A8" w:rsidP="00707FDC">
            <w:pPr>
              <w:pStyle w:val="ListParagraph"/>
              <w:spacing w:line="360" w:lineRule="auto"/>
              <w:ind w:left="0"/>
              <w:jc w:val="both"/>
              <w:rPr>
                <w:rFonts w:cstheme="minorHAnsi"/>
              </w:rPr>
            </w:pPr>
            <w:proofErr w:type="gramStart"/>
            <w:r w:rsidRPr="002E4053">
              <w:rPr>
                <w:rFonts w:cstheme="minorHAnsi"/>
              </w:rPr>
              <w:lastRenderedPageBreak/>
              <w:t>4.5.1  a</w:t>
            </w:r>
            <w:proofErr w:type="gramEnd"/>
            <w:r w:rsidRPr="002E4053">
              <w:rPr>
                <w:rFonts w:cstheme="minorHAnsi"/>
              </w:rPr>
              <w:t xml:space="preserve">  completed  for the  tender  in  accordance  with Annex  </w:t>
            </w:r>
            <w:r w:rsidR="001E3B0A" w:rsidRPr="002E4053">
              <w:rPr>
                <w:rFonts w:cstheme="minorHAnsi"/>
              </w:rPr>
              <w:t>2</w:t>
            </w:r>
            <w:r w:rsidR="00A14058" w:rsidRPr="002E4053">
              <w:rPr>
                <w:rFonts w:cstheme="minorHAnsi"/>
              </w:rPr>
              <w:t xml:space="preserve"> </w:t>
            </w:r>
            <w:r w:rsidRPr="002E4053">
              <w:rPr>
                <w:rFonts w:cstheme="minorHAnsi"/>
              </w:rPr>
              <w:t>to  the present tender terms and conditions;</w:t>
            </w:r>
          </w:p>
          <w:p w14:paraId="4C0BE1C7" w14:textId="77777777" w:rsidR="00C451A8" w:rsidRPr="002E4053" w:rsidRDefault="00C451A8" w:rsidP="00707FDC">
            <w:pPr>
              <w:pStyle w:val="ListParagraph"/>
              <w:spacing w:line="360" w:lineRule="auto"/>
              <w:ind w:left="0"/>
              <w:jc w:val="both"/>
              <w:rPr>
                <w:rFonts w:cstheme="minorHAnsi"/>
              </w:rPr>
            </w:pPr>
            <w:proofErr w:type="gramStart"/>
            <w:r w:rsidRPr="002E4053">
              <w:rPr>
                <w:rFonts w:cstheme="minorHAnsi"/>
              </w:rPr>
              <w:t>4.5.2  documents</w:t>
            </w:r>
            <w:proofErr w:type="gramEnd"/>
            <w:r w:rsidRPr="002E4053">
              <w:rPr>
                <w:rFonts w:cstheme="minorHAnsi"/>
              </w:rPr>
              <w:t xml:space="preserve">  evidencing  compliance  with  the  minimum  qualification requirements specified in the tender terms and conditions;</w:t>
            </w:r>
          </w:p>
          <w:p w14:paraId="017A7480" w14:textId="77777777" w:rsidR="00C451A8" w:rsidRPr="002E4053" w:rsidRDefault="00C451A8" w:rsidP="00707FDC">
            <w:pPr>
              <w:pStyle w:val="ListParagraph"/>
              <w:spacing w:line="360" w:lineRule="auto"/>
              <w:ind w:left="0"/>
              <w:jc w:val="both"/>
              <w:rPr>
                <w:rFonts w:cstheme="minorHAnsi"/>
              </w:rPr>
            </w:pPr>
            <w:r w:rsidRPr="002E4053">
              <w:rPr>
                <w:rFonts w:cstheme="minorHAnsi"/>
              </w:rPr>
              <w:t>4.5.3 a mutual participation agreement or duly confirmed copy of it in the case when the tender is submitted mutually by two or more participating entities;</w:t>
            </w:r>
          </w:p>
          <w:p w14:paraId="2798CC64" w14:textId="210B9238" w:rsidR="00C451A8" w:rsidRPr="002E4053" w:rsidRDefault="00C451A8" w:rsidP="00707FDC">
            <w:pPr>
              <w:pStyle w:val="ListParagraph"/>
              <w:spacing w:line="360" w:lineRule="auto"/>
              <w:ind w:left="0"/>
              <w:jc w:val="both"/>
              <w:rPr>
                <w:rFonts w:cstheme="minorHAnsi"/>
              </w:rPr>
            </w:pPr>
            <w:r w:rsidRPr="002E4053">
              <w:rPr>
                <w:rFonts w:cstheme="minorHAnsi"/>
              </w:rPr>
              <w:t>4.5.4</w:t>
            </w:r>
            <w:r w:rsidR="00975BF5" w:rsidRPr="002E4053">
              <w:rPr>
                <w:rFonts w:cstheme="minorHAnsi"/>
              </w:rPr>
              <w:t xml:space="preserve"> </w:t>
            </w:r>
            <w:r w:rsidRPr="002E4053">
              <w:rPr>
                <w:rFonts w:cstheme="minorHAnsi"/>
              </w:rPr>
              <w:t>commercial description of the Equipment, brochure, pictures;</w:t>
            </w:r>
          </w:p>
          <w:p w14:paraId="3EFA4958" w14:textId="6C6041AA" w:rsidR="00C451A8" w:rsidRPr="002E4053" w:rsidRDefault="00C451A8" w:rsidP="00707FDC">
            <w:pPr>
              <w:pStyle w:val="ListParagraph"/>
              <w:spacing w:line="360" w:lineRule="auto"/>
              <w:ind w:left="0"/>
              <w:jc w:val="both"/>
              <w:rPr>
                <w:rFonts w:cstheme="minorHAnsi"/>
              </w:rPr>
            </w:pPr>
            <w:r w:rsidRPr="002E4053">
              <w:rPr>
                <w:rFonts w:cstheme="minorHAnsi"/>
              </w:rPr>
              <w:t>4.5.5</w:t>
            </w:r>
            <w:r w:rsidR="004725BE" w:rsidRPr="002E4053">
              <w:rPr>
                <w:rFonts w:cstheme="minorHAnsi"/>
              </w:rPr>
              <w:t xml:space="preserve"> </w:t>
            </w:r>
            <w:r w:rsidRPr="002E4053">
              <w:rPr>
                <w:rFonts w:cstheme="minorHAnsi"/>
              </w:rPr>
              <w:t>other</w:t>
            </w:r>
            <w:r w:rsidR="004725BE" w:rsidRPr="002E4053">
              <w:rPr>
                <w:rFonts w:cstheme="minorHAnsi"/>
              </w:rPr>
              <w:t xml:space="preserve"> </w:t>
            </w:r>
            <w:r w:rsidRPr="002E4053">
              <w:rPr>
                <w:rFonts w:cstheme="minorHAnsi"/>
              </w:rPr>
              <w:t xml:space="preserve">information and/or documents requested in the tender </w:t>
            </w:r>
            <w:proofErr w:type="gramStart"/>
            <w:r w:rsidRPr="002E4053">
              <w:rPr>
                <w:rFonts w:cstheme="minorHAnsi"/>
              </w:rPr>
              <w:t>terms  and</w:t>
            </w:r>
            <w:proofErr w:type="gramEnd"/>
            <w:r w:rsidRPr="002E4053">
              <w:rPr>
                <w:rFonts w:cstheme="minorHAnsi"/>
              </w:rPr>
              <w:t xml:space="preserve"> conditions.</w:t>
            </w:r>
          </w:p>
          <w:p w14:paraId="287A1014" w14:textId="60689A1A" w:rsidR="00167F8F" w:rsidRPr="002E4053" w:rsidRDefault="00167F8F" w:rsidP="004725BE">
            <w:pPr>
              <w:spacing w:line="360" w:lineRule="auto"/>
              <w:jc w:val="both"/>
              <w:rPr>
                <w:rFonts w:cstheme="minorHAnsi"/>
              </w:rPr>
            </w:pPr>
            <w:r w:rsidRPr="002E4053">
              <w:rPr>
                <w:rFonts w:cstheme="minorHAnsi"/>
              </w:rPr>
              <w:t>4.6 Each supplier can submit only one tender either individually. If a supplier</w:t>
            </w:r>
            <w:r w:rsidR="001C1371" w:rsidRPr="002E4053">
              <w:rPr>
                <w:rFonts w:cstheme="minorHAnsi"/>
              </w:rPr>
              <w:t xml:space="preserve"> </w:t>
            </w:r>
            <w:r w:rsidRPr="002E4053">
              <w:rPr>
                <w:rFonts w:cstheme="minorHAnsi"/>
              </w:rPr>
              <w:t>submits more than one tender, all such tenders shall be rejected.</w:t>
            </w:r>
          </w:p>
          <w:p w14:paraId="1EF74AC2" w14:textId="4693A731" w:rsidR="00167F8F" w:rsidRPr="002E4053" w:rsidRDefault="00167F8F" w:rsidP="00707FDC">
            <w:pPr>
              <w:spacing w:line="360" w:lineRule="auto"/>
              <w:jc w:val="both"/>
              <w:rPr>
                <w:rFonts w:cstheme="minorHAnsi"/>
              </w:rPr>
            </w:pPr>
            <w:r w:rsidRPr="002E4053">
              <w:rPr>
                <w:rFonts w:cstheme="minorHAnsi"/>
              </w:rPr>
              <w:t>4.7 When submitting the tender, the supplier shall offer a complete set of the</w:t>
            </w:r>
            <w:r w:rsidR="001C1371" w:rsidRPr="002E4053">
              <w:rPr>
                <w:rFonts w:cstheme="minorHAnsi"/>
              </w:rPr>
              <w:t xml:space="preserve"> </w:t>
            </w:r>
            <w:r w:rsidRPr="002E4053">
              <w:rPr>
                <w:rFonts w:cstheme="minorHAnsi"/>
              </w:rPr>
              <w:t>specified Equipment and related services.</w:t>
            </w:r>
          </w:p>
          <w:p w14:paraId="029636E9" w14:textId="3F1C9042" w:rsidR="00167F8F" w:rsidRPr="00053A5C" w:rsidRDefault="00167F8F" w:rsidP="00707FDC">
            <w:pPr>
              <w:spacing w:line="360" w:lineRule="auto"/>
              <w:jc w:val="both"/>
              <w:rPr>
                <w:rFonts w:cstheme="minorHAnsi"/>
              </w:rPr>
            </w:pPr>
            <w:proofErr w:type="gramStart"/>
            <w:r w:rsidRPr="002E4053">
              <w:rPr>
                <w:rFonts w:cstheme="minorHAnsi"/>
              </w:rPr>
              <w:t>4.8  Suppliers</w:t>
            </w:r>
            <w:proofErr w:type="gramEnd"/>
            <w:r w:rsidRPr="002E4053">
              <w:rPr>
                <w:rFonts w:cstheme="minorHAnsi"/>
              </w:rPr>
              <w:t xml:space="preserve">  shall  not  be  allowed  to  submit  alternative  tenders.  </w:t>
            </w:r>
            <w:proofErr w:type="gramStart"/>
            <w:r w:rsidRPr="002E4053">
              <w:rPr>
                <w:rFonts w:cstheme="minorHAnsi"/>
              </w:rPr>
              <w:t>Where  a</w:t>
            </w:r>
            <w:proofErr w:type="gramEnd"/>
            <w:r w:rsidR="001C1371" w:rsidRPr="002E4053">
              <w:rPr>
                <w:rFonts w:cstheme="minorHAnsi"/>
              </w:rPr>
              <w:t xml:space="preserve"> </w:t>
            </w:r>
            <w:r w:rsidRPr="002E4053">
              <w:rPr>
                <w:rFonts w:cstheme="minorHAnsi"/>
              </w:rPr>
              <w:t xml:space="preserve">supplier  submits  an  alternative  tender,  his  </w:t>
            </w:r>
            <w:r w:rsidRPr="00053A5C">
              <w:rPr>
                <w:rFonts w:cstheme="minorHAnsi"/>
              </w:rPr>
              <w:t>tender  and  the  alternative</w:t>
            </w:r>
            <w:r w:rsidR="001C1371" w:rsidRPr="00053A5C">
              <w:rPr>
                <w:rFonts w:cstheme="minorHAnsi"/>
              </w:rPr>
              <w:t xml:space="preserve"> </w:t>
            </w:r>
            <w:r w:rsidRPr="00053A5C">
              <w:rPr>
                <w:rFonts w:cstheme="minorHAnsi"/>
              </w:rPr>
              <w:t>tender/tenders shall be rejected.</w:t>
            </w:r>
          </w:p>
          <w:p w14:paraId="767C015C" w14:textId="005206EF" w:rsidR="00167F8F" w:rsidRPr="002E4053" w:rsidRDefault="00167F8F" w:rsidP="00707FDC">
            <w:pPr>
              <w:spacing w:line="360" w:lineRule="auto"/>
              <w:jc w:val="both"/>
              <w:rPr>
                <w:rFonts w:cstheme="minorHAnsi"/>
              </w:rPr>
            </w:pPr>
            <w:r w:rsidRPr="00053A5C">
              <w:rPr>
                <w:rFonts w:cstheme="minorHAnsi"/>
              </w:rPr>
              <w:t xml:space="preserve">4.9 </w:t>
            </w:r>
            <w:proofErr w:type="gramStart"/>
            <w:r w:rsidRPr="00053A5C">
              <w:rPr>
                <w:rFonts w:cstheme="minorHAnsi"/>
              </w:rPr>
              <w:t>Tenders  shall</w:t>
            </w:r>
            <w:proofErr w:type="gramEnd"/>
            <w:r w:rsidRPr="00053A5C">
              <w:rPr>
                <w:rFonts w:cstheme="minorHAnsi"/>
              </w:rPr>
              <w:t xml:space="preserve">  be  submitted  till  the  2</w:t>
            </w:r>
            <w:r w:rsidR="009C490F" w:rsidRPr="00053A5C">
              <w:rPr>
                <w:rFonts w:cstheme="minorHAnsi"/>
              </w:rPr>
              <w:t>nd</w:t>
            </w:r>
            <w:r w:rsidRPr="00053A5C">
              <w:rPr>
                <w:rFonts w:cstheme="minorHAnsi"/>
              </w:rPr>
              <w:t xml:space="preserve">  of  </w:t>
            </w:r>
            <w:r w:rsidR="009C490F" w:rsidRPr="00053A5C">
              <w:rPr>
                <w:rFonts w:cstheme="minorHAnsi"/>
              </w:rPr>
              <w:t>March</w:t>
            </w:r>
            <w:r w:rsidRPr="00053A5C">
              <w:rPr>
                <w:rFonts w:cstheme="minorHAnsi"/>
              </w:rPr>
              <w:t>,   202</w:t>
            </w:r>
            <w:r w:rsidR="009C490F" w:rsidRPr="00053A5C">
              <w:rPr>
                <w:rFonts w:cstheme="minorHAnsi"/>
              </w:rPr>
              <w:t>1</w:t>
            </w:r>
            <w:r w:rsidRPr="00053A5C">
              <w:rPr>
                <w:rFonts w:cstheme="minorHAnsi"/>
              </w:rPr>
              <w:t xml:space="preserve">,   </w:t>
            </w:r>
            <w:r w:rsidR="009C490F" w:rsidRPr="00053A5C">
              <w:rPr>
                <w:rFonts w:cstheme="minorHAnsi"/>
              </w:rPr>
              <w:t>10</w:t>
            </w:r>
            <w:r w:rsidRPr="00053A5C">
              <w:rPr>
                <w:rFonts w:cstheme="minorHAnsi"/>
              </w:rPr>
              <w:t>.00</w:t>
            </w:r>
            <w:r w:rsidR="001C1371" w:rsidRPr="00053A5C">
              <w:rPr>
                <w:rFonts w:cstheme="minorHAnsi"/>
              </w:rPr>
              <w:t xml:space="preserve"> </w:t>
            </w:r>
            <w:r w:rsidRPr="00053A5C">
              <w:rPr>
                <w:rFonts w:cstheme="minorHAnsi"/>
              </w:rPr>
              <w:t xml:space="preserve">(Lithuanian time, GMT+3) by sending it by e-mail: </w:t>
            </w:r>
            <w:proofErr w:type="spellStart"/>
            <w:r w:rsidR="00975BF5" w:rsidRPr="00053A5C">
              <w:rPr>
                <w:rFonts w:cstheme="minorHAnsi"/>
              </w:rPr>
              <w:t>zivile</w:t>
            </w:r>
            <w:r w:rsidRPr="00053A5C">
              <w:rPr>
                <w:rFonts w:cstheme="minorHAnsi"/>
              </w:rPr>
              <w:t>@</w:t>
            </w:r>
            <w:r w:rsidR="00975BF5" w:rsidRPr="00053A5C">
              <w:rPr>
                <w:rFonts w:cstheme="minorHAnsi"/>
              </w:rPr>
              <w:t>lesta.lt</w:t>
            </w:r>
            <w:proofErr w:type="spellEnd"/>
            <w:r w:rsidRPr="00053A5C">
              <w:rPr>
                <w:rFonts w:cstheme="minorHAnsi"/>
              </w:rPr>
              <w:t>. At the</w:t>
            </w:r>
            <w:r w:rsidRPr="002E4053">
              <w:rPr>
                <w:rFonts w:cstheme="minorHAnsi"/>
              </w:rPr>
              <w:t xml:space="preserve"> request of the supplier, the Contracting Authority shall</w:t>
            </w:r>
            <w:r w:rsidR="001C1371" w:rsidRPr="002E4053">
              <w:rPr>
                <w:rFonts w:cstheme="minorHAnsi"/>
              </w:rPr>
              <w:t xml:space="preserve"> </w:t>
            </w:r>
            <w:r w:rsidRPr="002E4053">
              <w:rPr>
                <w:rFonts w:cstheme="minorHAnsi"/>
              </w:rPr>
              <w:t>without delay provide a written confirmation that the tender of the supplier has</w:t>
            </w:r>
            <w:r w:rsidR="001C1371" w:rsidRPr="002E4053">
              <w:rPr>
                <w:rFonts w:cstheme="minorHAnsi"/>
              </w:rPr>
              <w:t xml:space="preserve"> </w:t>
            </w:r>
            <w:r w:rsidRPr="002E4053">
              <w:rPr>
                <w:rFonts w:cstheme="minorHAnsi"/>
              </w:rPr>
              <w:t>been received stating the day, hour and minute.</w:t>
            </w:r>
          </w:p>
          <w:p w14:paraId="3FD864FE" w14:textId="30BACB8A" w:rsidR="00167F8F" w:rsidRPr="002E4053" w:rsidRDefault="00167F8F" w:rsidP="00707FDC">
            <w:pPr>
              <w:spacing w:line="360" w:lineRule="auto"/>
              <w:jc w:val="both"/>
              <w:rPr>
                <w:rFonts w:cstheme="minorHAnsi"/>
              </w:rPr>
            </w:pPr>
            <w:r w:rsidRPr="002E4053">
              <w:rPr>
                <w:rFonts w:cstheme="minorHAnsi"/>
              </w:rPr>
              <w:t>4.10 The Contracting Authority shall not be responsible for post delays, failure</w:t>
            </w:r>
            <w:r w:rsidR="001C1371" w:rsidRPr="002E4053">
              <w:rPr>
                <w:rFonts w:cstheme="minorHAnsi"/>
              </w:rPr>
              <w:t xml:space="preserve"> </w:t>
            </w:r>
            <w:r w:rsidRPr="002E4053">
              <w:rPr>
                <w:rFonts w:cstheme="minorHAnsi"/>
              </w:rPr>
              <w:t>of electronic communications networks or other unexpected cases due to which</w:t>
            </w:r>
          </w:p>
          <w:p w14:paraId="6BA74DC5" w14:textId="77777777" w:rsidR="00167F8F" w:rsidRPr="002E4053" w:rsidRDefault="00167F8F" w:rsidP="00707FDC">
            <w:pPr>
              <w:spacing w:line="360" w:lineRule="auto"/>
              <w:jc w:val="both"/>
              <w:rPr>
                <w:rFonts w:cstheme="minorHAnsi"/>
              </w:rPr>
            </w:pPr>
            <w:r w:rsidRPr="002E4053">
              <w:rPr>
                <w:rFonts w:cstheme="minorHAnsi"/>
              </w:rPr>
              <w:t>the tender has not been received or has been received late. Tenders received</w:t>
            </w:r>
          </w:p>
          <w:p w14:paraId="0C5F752E" w14:textId="77777777" w:rsidR="00167F8F" w:rsidRPr="002E4053" w:rsidRDefault="00167F8F" w:rsidP="00707FDC">
            <w:pPr>
              <w:spacing w:line="360" w:lineRule="auto"/>
              <w:jc w:val="both"/>
              <w:rPr>
                <w:rFonts w:cstheme="minorHAnsi"/>
              </w:rPr>
            </w:pPr>
            <w:r w:rsidRPr="002E4053">
              <w:rPr>
                <w:rFonts w:cstheme="minorHAnsi"/>
              </w:rPr>
              <w:t>after the deadline for submission shall be returned unopened to suppliers by</w:t>
            </w:r>
          </w:p>
          <w:p w14:paraId="451F2DDE" w14:textId="77777777" w:rsidR="00167F8F" w:rsidRPr="002E4053" w:rsidRDefault="00167F8F" w:rsidP="00707FDC">
            <w:pPr>
              <w:spacing w:line="360" w:lineRule="auto"/>
              <w:jc w:val="both"/>
              <w:rPr>
                <w:rFonts w:cstheme="minorHAnsi"/>
              </w:rPr>
            </w:pPr>
            <w:r w:rsidRPr="002E4053">
              <w:rPr>
                <w:rFonts w:cstheme="minorHAnsi"/>
              </w:rPr>
              <w:lastRenderedPageBreak/>
              <w:t>registered mail or by email (only if they were received that way).</w:t>
            </w:r>
          </w:p>
          <w:p w14:paraId="0E85A8A0" w14:textId="46D1C629" w:rsidR="00167F8F" w:rsidRPr="002E4053" w:rsidRDefault="00167F8F" w:rsidP="00707FDC">
            <w:pPr>
              <w:spacing w:line="360" w:lineRule="auto"/>
              <w:jc w:val="both"/>
              <w:rPr>
                <w:rFonts w:cstheme="minorHAnsi"/>
              </w:rPr>
            </w:pPr>
            <w:r w:rsidRPr="002E4053">
              <w:rPr>
                <w:rFonts w:cstheme="minorHAnsi"/>
              </w:rPr>
              <w:t>4.11 Tenders shall quote the price of the goods in euros; the price shall be</w:t>
            </w:r>
            <w:r w:rsidR="001C1371" w:rsidRPr="002E4053">
              <w:rPr>
                <w:rFonts w:cstheme="minorHAnsi"/>
              </w:rPr>
              <w:t xml:space="preserve"> </w:t>
            </w:r>
            <w:proofErr w:type="gramStart"/>
            <w:r w:rsidRPr="002E4053">
              <w:rPr>
                <w:rFonts w:cstheme="minorHAnsi"/>
              </w:rPr>
              <w:t>expressed  as</w:t>
            </w:r>
            <w:proofErr w:type="gramEnd"/>
            <w:r w:rsidRPr="002E4053">
              <w:rPr>
                <w:rFonts w:cstheme="minorHAnsi"/>
              </w:rPr>
              <w:t xml:space="preserve">  specified  in  Annex  </w:t>
            </w:r>
            <w:r w:rsidR="00D61348" w:rsidRPr="002E4053">
              <w:rPr>
                <w:rFonts w:cstheme="minorHAnsi"/>
              </w:rPr>
              <w:t>2</w:t>
            </w:r>
            <w:r w:rsidRPr="002E4053">
              <w:rPr>
                <w:rFonts w:cstheme="minorHAnsi"/>
              </w:rPr>
              <w:t xml:space="preserve">  to  the  Tender  Terms  and  Conditions.</w:t>
            </w:r>
            <w:r w:rsidR="001C1371" w:rsidRPr="002E4053">
              <w:rPr>
                <w:rFonts w:cstheme="minorHAnsi"/>
              </w:rPr>
              <w:t xml:space="preserve"> </w:t>
            </w:r>
            <w:r w:rsidRPr="002E4053">
              <w:rPr>
                <w:rFonts w:cstheme="minorHAnsi"/>
              </w:rPr>
              <w:t>Calculation of the price shall take into account a complete range of the specified</w:t>
            </w:r>
            <w:r w:rsidR="001C1371" w:rsidRPr="002E4053">
              <w:rPr>
                <w:rFonts w:cstheme="minorHAnsi"/>
              </w:rPr>
              <w:t xml:space="preserve"> </w:t>
            </w:r>
            <w:r w:rsidRPr="002E4053">
              <w:rPr>
                <w:rFonts w:cstheme="minorHAnsi"/>
              </w:rPr>
              <w:t>Equipment, related services and activities. Taxes, duties (except for VAT) and</w:t>
            </w:r>
            <w:r w:rsidR="001C1371" w:rsidRPr="002E4053">
              <w:rPr>
                <w:rFonts w:cstheme="minorHAnsi"/>
              </w:rPr>
              <w:t xml:space="preserve"> </w:t>
            </w:r>
            <w:r w:rsidRPr="002E4053">
              <w:rPr>
                <w:rFonts w:cstheme="minorHAnsi"/>
              </w:rPr>
              <w:t>all involved expenses shall be incorporated into the price as well.</w:t>
            </w:r>
          </w:p>
          <w:p w14:paraId="506AD3F5" w14:textId="437B0AD1" w:rsidR="00167F8F" w:rsidRPr="002E4053" w:rsidRDefault="00167F8F" w:rsidP="00707FDC">
            <w:pPr>
              <w:spacing w:line="360" w:lineRule="auto"/>
              <w:jc w:val="both"/>
              <w:rPr>
                <w:rFonts w:cstheme="minorHAnsi"/>
              </w:rPr>
            </w:pPr>
            <w:r w:rsidRPr="002E4053">
              <w:rPr>
                <w:rFonts w:cstheme="minorHAnsi"/>
              </w:rPr>
              <w:t>4.12 Tenders shall be valid not less than 3 months from the day of submission</w:t>
            </w:r>
            <w:r w:rsidR="00707FDC" w:rsidRPr="002E4053">
              <w:rPr>
                <w:rFonts w:cstheme="minorHAnsi"/>
              </w:rPr>
              <w:t xml:space="preserve"> </w:t>
            </w:r>
            <w:r w:rsidRPr="002E4053">
              <w:rPr>
                <w:rFonts w:cstheme="minorHAnsi"/>
              </w:rPr>
              <w:t>of the tender. If the validity term is not indicated in the tender, it shall be</w:t>
            </w:r>
            <w:r w:rsidR="00707FDC" w:rsidRPr="002E4053">
              <w:rPr>
                <w:rFonts w:cstheme="minorHAnsi"/>
              </w:rPr>
              <w:t xml:space="preserve"> </w:t>
            </w:r>
            <w:r w:rsidRPr="002E4053">
              <w:rPr>
                <w:rFonts w:cstheme="minorHAnsi"/>
              </w:rPr>
              <w:t>presumed that the tender is valid for the term specified in the procurement</w:t>
            </w:r>
            <w:r w:rsidR="00707FDC" w:rsidRPr="002E4053">
              <w:rPr>
                <w:rFonts w:cstheme="minorHAnsi"/>
              </w:rPr>
              <w:t xml:space="preserve"> </w:t>
            </w:r>
            <w:r w:rsidRPr="002E4053">
              <w:rPr>
                <w:rFonts w:cstheme="minorHAnsi"/>
              </w:rPr>
              <w:t>documents.</w:t>
            </w:r>
          </w:p>
          <w:p w14:paraId="3DCB6A44" w14:textId="071413D0" w:rsidR="00167F8F" w:rsidRPr="002E4053" w:rsidRDefault="00167F8F" w:rsidP="00707FDC">
            <w:pPr>
              <w:spacing w:line="360" w:lineRule="auto"/>
              <w:jc w:val="both"/>
              <w:rPr>
                <w:rFonts w:cstheme="minorHAnsi"/>
              </w:rPr>
            </w:pPr>
            <w:r w:rsidRPr="002E4053">
              <w:rPr>
                <w:rFonts w:cstheme="minorHAnsi"/>
              </w:rPr>
              <w:t>4.13 Prior to the expiration of the validity term of the tender, the Contracting</w:t>
            </w:r>
            <w:r w:rsidR="00707FDC" w:rsidRPr="002E4053">
              <w:rPr>
                <w:rFonts w:cstheme="minorHAnsi"/>
              </w:rPr>
              <w:t xml:space="preserve"> </w:t>
            </w:r>
            <w:proofErr w:type="gramStart"/>
            <w:r w:rsidRPr="002E4053">
              <w:rPr>
                <w:rFonts w:cstheme="minorHAnsi"/>
              </w:rPr>
              <w:t>Authority  may</w:t>
            </w:r>
            <w:proofErr w:type="gramEnd"/>
            <w:r w:rsidRPr="002E4053">
              <w:rPr>
                <w:rFonts w:cstheme="minorHAnsi"/>
              </w:rPr>
              <w:t xml:space="preserve">  request  suppliers  to  extend  the  validity  of  tenders  until  a</w:t>
            </w:r>
            <w:r w:rsidR="00707FDC" w:rsidRPr="002E4053">
              <w:rPr>
                <w:rFonts w:cstheme="minorHAnsi"/>
              </w:rPr>
              <w:t xml:space="preserve"> </w:t>
            </w:r>
            <w:r w:rsidRPr="002E4053">
              <w:rPr>
                <w:rFonts w:cstheme="minorHAnsi"/>
              </w:rPr>
              <w:t>specified day. Suppliers may refuse such requests.</w:t>
            </w:r>
          </w:p>
          <w:p w14:paraId="72B2B751" w14:textId="1B4BED6B" w:rsidR="00167F8F" w:rsidRPr="002E4053" w:rsidRDefault="00167F8F" w:rsidP="00707FDC">
            <w:pPr>
              <w:spacing w:line="360" w:lineRule="auto"/>
              <w:jc w:val="both"/>
              <w:rPr>
                <w:rFonts w:cstheme="minorHAnsi"/>
              </w:rPr>
            </w:pPr>
            <w:r w:rsidRPr="002E4053">
              <w:rPr>
                <w:rFonts w:cstheme="minorHAnsi"/>
              </w:rPr>
              <w:t>4.14 The Contracting Authority shall have the right to extend the deadline for</w:t>
            </w:r>
            <w:r w:rsidR="00707FDC" w:rsidRPr="002E4053">
              <w:rPr>
                <w:rFonts w:cstheme="minorHAnsi"/>
              </w:rPr>
              <w:t xml:space="preserve"> </w:t>
            </w:r>
            <w:r w:rsidRPr="002E4053">
              <w:rPr>
                <w:rFonts w:cstheme="minorHAnsi"/>
              </w:rPr>
              <w:t>submission of tenders prior to its expiry. Such new deadline for submission of</w:t>
            </w:r>
            <w:r w:rsidR="00707FDC" w:rsidRPr="002E4053">
              <w:rPr>
                <w:rFonts w:cstheme="minorHAnsi"/>
              </w:rPr>
              <w:t xml:space="preserve"> </w:t>
            </w:r>
            <w:r w:rsidRPr="002E4053">
              <w:rPr>
                <w:rFonts w:cstheme="minorHAnsi"/>
              </w:rPr>
              <w:t>tenders shall be reported by the Contracting Authority in writing to all suppliers who received the tender terms and conditions and shall announce about it on</w:t>
            </w:r>
            <w:r w:rsidR="00707FDC" w:rsidRPr="002E4053">
              <w:rPr>
                <w:rFonts w:cstheme="minorHAnsi"/>
              </w:rPr>
              <w:t xml:space="preserve"> </w:t>
            </w:r>
            <w:r w:rsidRPr="002E4053">
              <w:rPr>
                <w:rFonts w:cstheme="minorHAnsi"/>
              </w:rPr>
              <w:t>European Union structural assistance website www.esinvesticijos.lt.</w:t>
            </w:r>
          </w:p>
          <w:p w14:paraId="57E6D415" w14:textId="14FA61C9" w:rsidR="00167F8F" w:rsidRPr="002E4053" w:rsidRDefault="00167F8F" w:rsidP="00707FDC">
            <w:pPr>
              <w:spacing w:line="360" w:lineRule="auto"/>
              <w:jc w:val="both"/>
              <w:rPr>
                <w:rFonts w:cstheme="minorHAnsi"/>
              </w:rPr>
            </w:pPr>
            <w:r w:rsidRPr="002E4053">
              <w:rPr>
                <w:rFonts w:cstheme="minorHAnsi"/>
              </w:rPr>
              <w:t>4.15 Upon expiry of the deadline for submission of tenders specified in the</w:t>
            </w:r>
            <w:r w:rsidR="00707FDC" w:rsidRPr="002E4053">
              <w:rPr>
                <w:rFonts w:cstheme="minorHAnsi"/>
              </w:rPr>
              <w:t xml:space="preserve"> </w:t>
            </w:r>
            <w:proofErr w:type="gramStart"/>
            <w:r w:rsidRPr="002E4053">
              <w:rPr>
                <w:rFonts w:cstheme="minorHAnsi"/>
              </w:rPr>
              <w:t>procurement  notice</w:t>
            </w:r>
            <w:proofErr w:type="gramEnd"/>
            <w:r w:rsidRPr="002E4053">
              <w:rPr>
                <w:rFonts w:cstheme="minorHAnsi"/>
              </w:rPr>
              <w:t xml:space="preserve">  and  receiving  no  tenders,  the  procurement  shall  be</w:t>
            </w:r>
            <w:r w:rsidR="00707FDC" w:rsidRPr="002E4053">
              <w:rPr>
                <w:rFonts w:cstheme="minorHAnsi"/>
              </w:rPr>
              <w:t xml:space="preserve"> </w:t>
            </w:r>
            <w:r w:rsidRPr="002E4053">
              <w:rPr>
                <w:rFonts w:cstheme="minorHAnsi"/>
              </w:rPr>
              <w:t>organized repeatedly.</w:t>
            </w:r>
          </w:p>
          <w:p w14:paraId="286DE9C0" w14:textId="243A2A6E" w:rsidR="00C451A8" w:rsidRPr="00707FDC" w:rsidRDefault="00167F8F" w:rsidP="00707FDC">
            <w:pPr>
              <w:spacing w:line="360" w:lineRule="auto"/>
              <w:jc w:val="both"/>
              <w:rPr>
                <w:rFonts w:cstheme="minorHAnsi"/>
                <w:lang w:val="lt-LT"/>
              </w:rPr>
            </w:pPr>
            <w:r w:rsidRPr="002E4053">
              <w:rPr>
                <w:rFonts w:cstheme="minorHAnsi"/>
              </w:rPr>
              <w:t>4.16 Suppliers shall have the right to modify or withdraw their tenders until the</w:t>
            </w:r>
            <w:r w:rsidR="00707FDC" w:rsidRPr="002E4053">
              <w:rPr>
                <w:rFonts w:cstheme="minorHAnsi"/>
              </w:rPr>
              <w:t xml:space="preserve"> </w:t>
            </w:r>
            <w:r w:rsidRPr="002E4053">
              <w:rPr>
                <w:rFonts w:cstheme="minorHAnsi"/>
              </w:rPr>
              <w:t>deadline for submission of tenders. Such modification or notification</w:t>
            </w:r>
            <w:r w:rsidR="00707FDC" w:rsidRPr="002E4053">
              <w:rPr>
                <w:rFonts w:cstheme="minorHAnsi"/>
              </w:rPr>
              <w:t xml:space="preserve"> </w:t>
            </w:r>
            <w:r w:rsidRPr="002E4053">
              <w:rPr>
                <w:rFonts w:cstheme="minorHAnsi"/>
              </w:rPr>
              <w:t>concerning withdrawal of the tender shall be deemed valid if received by the</w:t>
            </w:r>
            <w:r w:rsidR="00707FDC" w:rsidRPr="002E4053">
              <w:rPr>
                <w:rFonts w:cstheme="minorHAnsi"/>
              </w:rPr>
              <w:t xml:space="preserve"> </w:t>
            </w:r>
            <w:r w:rsidRPr="002E4053">
              <w:rPr>
                <w:rFonts w:cstheme="minorHAnsi"/>
              </w:rPr>
              <w:t>Contracting Authority in writing until the deadline for submission of tenders.</w:t>
            </w:r>
          </w:p>
        </w:tc>
      </w:tr>
    </w:tbl>
    <w:p w14:paraId="0C5D162C" w14:textId="77777777" w:rsidR="004F7871" w:rsidRPr="004F7871" w:rsidRDefault="004F7871" w:rsidP="004F7871">
      <w:pPr>
        <w:pStyle w:val="ListParagraph"/>
        <w:spacing w:line="360" w:lineRule="auto"/>
        <w:ind w:left="118"/>
        <w:rPr>
          <w:rFonts w:cstheme="minorHAnsi"/>
          <w:lang w:val="lt-LT"/>
        </w:rPr>
      </w:pPr>
    </w:p>
    <w:p w14:paraId="497D6C13" w14:textId="5546F3D5" w:rsidR="00167F8F" w:rsidRPr="00167F8F" w:rsidRDefault="007344F9" w:rsidP="008435B9">
      <w:pPr>
        <w:pStyle w:val="ListParagraph"/>
        <w:numPr>
          <w:ilvl w:val="0"/>
          <w:numId w:val="8"/>
        </w:numPr>
        <w:spacing w:line="360" w:lineRule="auto"/>
        <w:jc w:val="center"/>
        <w:rPr>
          <w:rFonts w:cstheme="minorHAnsi"/>
          <w:lang w:val="lt-LT"/>
        </w:rPr>
      </w:pPr>
      <w:r w:rsidRPr="00E2251B">
        <w:rPr>
          <w:rFonts w:cstheme="minorHAnsi"/>
          <w:lang w:val="lt-LT"/>
        </w:rPr>
        <w:t>KONKURSO SĄLYGŲ PAAIŠKINIMAS IR PATIKSLINIMAS</w:t>
      </w:r>
      <w:r w:rsidR="00167F8F">
        <w:rPr>
          <w:rFonts w:cstheme="minorHAnsi"/>
          <w:lang w:val="lt-LT"/>
        </w:rPr>
        <w:t xml:space="preserve"> / </w:t>
      </w:r>
      <w:r w:rsidR="00167F8F" w:rsidRPr="00167F8F">
        <w:rPr>
          <w:rFonts w:cstheme="minorHAnsi"/>
          <w:lang w:val="lt-LT"/>
        </w:rPr>
        <w:t>CLARIFICATION AND REVISION OF TENDER TERMS</w:t>
      </w:r>
      <w:r w:rsidR="00167F8F">
        <w:rPr>
          <w:rFonts w:cstheme="minorHAnsi"/>
          <w:lang w:val="lt-LT"/>
        </w:rPr>
        <w:t xml:space="preserve"> </w:t>
      </w:r>
      <w:r w:rsidR="00167F8F" w:rsidRPr="00167F8F">
        <w:rPr>
          <w:rFonts w:cstheme="minorHAnsi"/>
          <w:lang w:val="lt-LT"/>
        </w:rPr>
        <w:t>AND</w:t>
      </w:r>
      <w:r w:rsidR="00167F8F">
        <w:rPr>
          <w:rFonts w:cstheme="minorHAnsi"/>
          <w:lang w:val="lt-LT"/>
        </w:rPr>
        <w:t xml:space="preserve"> </w:t>
      </w:r>
      <w:r w:rsidR="00167F8F" w:rsidRPr="00167F8F">
        <w:rPr>
          <w:rFonts w:cstheme="minorHAnsi"/>
          <w:lang w:val="lt-LT"/>
        </w:rPr>
        <w:t>CONDITIONS</w:t>
      </w:r>
    </w:p>
    <w:tbl>
      <w:tblPr>
        <w:tblStyle w:val="TableGrid"/>
        <w:tblW w:w="15565" w:type="dxa"/>
        <w:tblInd w:w="355" w:type="dxa"/>
        <w:tblLook w:val="04A0" w:firstRow="1" w:lastRow="0" w:firstColumn="1" w:lastColumn="0" w:noHBand="0" w:noVBand="1"/>
      </w:tblPr>
      <w:tblGrid>
        <w:gridCol w:w="7735"/>
        <w:gridCol w:w="7830"/>
      </w:tblGrid>
      <w:tr w:rsidR="00167F8F" w:rsidRPr="00707FDC" w14:paraId="3043E0CF" w14:textId="77777777" w:rsidTr="00707FDC">
        <w:tc>
          <w:tcPr>
            <w:tcW w:w="7735" w:type="dxa"/>
          </w:tcPr>
          <w:p w14:paraId="1F3FF014" w14:textId="77777777" w:rsidR="00167F8F" w:rsidRPr="00707FDC" w:rsidRDefault="00167F8F" w:rsidP="00707FDC">
            <w:pPr>
              <w:spacing w:line="360" w:lineRule="auto"/>
              <w:rPr>
                <w:rFonts w:cstheme="minorHAnsi"/>
                <w:lang w:val="lt-LT"/>
              </w:rPr>
            </w:pPr>
            <w:r w:rsidRPr="00707FDC">
              <w:rPr>
                <w:rFonts w:cstheme="minorHAnsi"/>
                <w:lang w:val="lt-LT"/>
              </w:rPr>
              <w:t>5.1 Pirkėjas atsako į kiekvieną Tiekėjo rašytinį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kuriems jis pateikė konkurso sąlygas, bet nenurodo, kuris tiekėjas pateikė prašymą paaiškinti konkurso sąlygas.</w:t>
            </w:r>
          </w:p>
          <w:p w14:paraId="1272BBC6" w14:textId="77777777" w:rsidR="00167F8F" w:rsidRPr="00707FDC" w:rsidRDefault="00167F8F" w:rsidP="00707FDC">
            <w:pPr>
              <w:spacing w:line="360" w:lineRule="auto"/>
              <w:rPr>
                <w:rFonts w:cstheme="minorHAnsi"/>
                <w:lang w:val="lt-LT"/>
              </w:rPr>
            </w:pPr>
            <w:r w:rsidRPr="00707FDC">
              <w:rPr>
                <w:rFonts w:cstheme="minorHAnsi"/>
                <w:lang w:val="lt-LT"/>
              </w:rPr>
              <w:t>5.2 Nesibaigus pasiūlymų pateikimo, bet ne vėliau kaip likus 2 darbo dienoms iki pasiūlymų pateikimo termino pabaigos, Pirkėjas turi teisę savo iniciatyva paaiškinti, patikslinti konkurso sąlygas.</w:t>
            </w:r>
          </w:p>
          <w:p w14:paraId="6466BFB9" w14:textId="3B7F2F49" w:rsidR="00167F8F" w:rsidRPr="00707FDC" w:rsidRDefault="00167F8F" w:rsidP="00707FDC">
            <w:pPr>
              <w:spacing w:line="360" w:lineRule="auto"/>
              <w:rPr>
                <w:rFonts w:cstheme="minorHAnsi"/>
                <w:lang w:val="lt-LT"/>
              </w:rPr>
            </w:pPr>
            <w:r w:rsidRPr="00707FDC">
              <w:rPr>
                <w:rFonts w:cstheme="minorHAnsi"/>
                <w:lang w:val="lt-LT"/>
              </w:rPr>
              <w:t>5.3</w:t>
            </w:r>
            <w:r w:rsidR="00707FDC">
              <w:rPr>
                <w:rFonts w:cstheme="minorHAnsi"/>
                <w:lang w:val="lt-LT"/>
              </w:rPr>
              <w:t xml:space="preserve"> </w:t>
            </w:r>
            <w:r w:rsidRPr="00707FDC">
              <w:rPr>
                <w:rFonts w:cstheme="minorHAnsi"/>
                <w:lang w:val="lt-LT"/>
              </w:rPr>
              <w:t>Pirkėjas nerengs susitikimų su tiekėjais dėl pirkimo dokumentų</w:t>
            </w:r>
            <w:r w:rsidR="00707FDC">
              <w:rPr>
                <w:rFonts w:cstheme="minorHAnsi"/>
                <w:lang w:val="lt-LT"/>
              </w:rPr>
              <w:t xml:space="preserve"> </w:t>
            </w:r>
            <w:r w:rsidRPr="00707FDC">
              <w:rPr>
                <w:rFonts w:cstheme="minorHAnsi"/>
                <w:lang w:val="lt-LT"/>
              </w:rPr>
              <w:t>paaiškinimų.</w:t>
            </w:r>
          </w:p>
          <w:p w14:paraId="32FEB17C" w14:textId="77777777" w:rsidR="00167F8F" w:rsidRPr="00707FDC" w:rsidRDefault="00167F8F" w:rsidP="00707FDC">
            <w:pPr>
              <w:spacing w:line="360" w:lineRule="auto"/>
              <w:rPr>
                <w:rFonts w:cstheme="minorHAnsi"/>
                <w:lang w:val="lt-LT"/>
              </w:rPr>
            </w:pPr>
            <w:r w:rsidRPr="00707FDC">
              <w:rPr>
                <w:rFonts w:cstheme="minorHAnsi"/>
                <w:lang w:val="lt-LT"/>
              </w:rPr>
              <w:t>5.4 Bet kokia informacija, konkurso sąlygų paaiškinimai, pranešimai ar kitas pirkėjo ir tiekėjo susirašinėjimas yra vykdomas šiame punkte nurodytu adresu paštu, elektroniniu paštu. Tiesioginį ryšį su tiekėjais įgalioti palaikyti:</w:t>
            </w:r>
          </w:p>
          <w:p w14:paraId="1C1AA9B3" w14:textId="6FC3090E" w:rsidR="00167F8F" w:rsidRPr="00253729" w:rsidRDefault="00167F8F" w:rsidP="003172D4">
            <w:pPr>
              <w:spacing w:line="360" w:lineRule="auto"/>
              <w:rPr>
                <w:rFonts w:cstheme="minorHAnsi"/>
                <w:lang w:val="lt-LT"/>
              </w:rPr>
            </w:pPr>
            <w:r w:rsidRPr="00707FDC">
              <w:rPr>
                <w:rFonts w:cstheme="minorHAnsi"/>
                <w:lang w:val="lt-LT"/>
              </w:rPr>
              <w:t xml:space="preserve"> </w:t>
            </w:r>
            <w:r w:rsidR="003172D4">
              <w:rPr>
                <w:rFonts w:cstheme="minorHAnsi"/>
                <w:lang w:val="lt-LT"/>
              </w:rPr>
              <w:t xml:space="preserve"> </w:t>
            </w:r>
            <w:r w:rsidRPr="00707FDC">
              <w:rPr>
                <w:rFonts w:cstheme="minorHAnsi"/>
                <w:lang w:val="lt-LT"/>
              </w:rPr>
              <w:t>el. paštas:</w:t>
            </w:r>
            <w:r w:rsidR="003172D4">
              <w:rPr>
                <w:rFonts w:cstheme="minorHAnsi"/>
                <w:lang w:val="lt-LT"/>
              </w:rPr>
              <w:t xml:space="preserve"> </w:t>
            </w:r>
            <w:hyperlink r:id="rId12" w:history="1">
              <w:r w:rsidR="003172D4" w:rsidRPr="00E04771">
                <w:rPr>
                  <w:rStyle w:val="Hyperlink"/>
                  <w:rFonts w:cstheme="minorHAnsi"/>
                  <w:lang w:val="lt-LT"/>
                </w:rPr>
                <w:t>zivile</w:t>
              </w:r>
              <w:r w:rsidR="003172D4" w:rsidRPr="00253729">
                <w:rPr>
                  <w:rStyle w:val="Hyperlink"/>
                  <w:rFonts w:cstheme="minorHAnsi"/>
                  <w:lang w:val="lt-LT"/>
                </w:rPr>
                <w:t>@lesta.lt</w:t>
              </w:r>
            </w:hyperlink>
            <w:r w:rsidR="003172D4" w:rsidRPr="00253729">
              <w:rPr>
                <w:rFonts w:cstheme="minorHAnsi"/>
                <w:lang w:val="lt-LT"/>
              </w:rPr>
              <w:t xml:space="preserve"> .</w:t>
            </w:r>
          </w:p>
        </w:tc>
        <w:tc>
          <w:tcPr>
            <w:tcW w:w="7830" w:type="dxa"/>
          </w:tcPr>
          <w:p w14:paraId="11EA3A7B" w14:textId="2BAC69AA" w:rsidR="00167F8F" w:rsidRPr="002E4053" w:rsidRDefault="00167F8F" w:rsidP="00707FDC">
            <w:pPr>
              <w:tabs>
                <w:tab w:val="left" w:pos="1236"/>
              </w:tabs>
              <w:spacing w:line="360" w:lineRule="auto"/>
              <w:rPr>
                <w:rFonts w:cstheme="minorHAnsi"/>
              </w:rPr>
            </w:pPr>
            <w:r w:rsidRPr="00707FDC">
              <w:rPr>
                <w:rFonts w:cstheme="minorHAnsi"/>
                <w:lang w:val="lt-LT"/>
              </w:rPr>
              <w:t>5.</w:t>
            </w:r>
            <w:r w:rsidRPr="002E4053">
              <w:rPr>
                <w:rFonts w:cstheme="minorHAnsi"/>
              </w:rPr>
              <w:t xml:space="preserve">1 The Contracting Authority shall replay to each supplier's written request for clarification of tender terms and conditions, if such request is received not later than 3 business days before the deadline for submission of tenders. All request for clarification of the tender terms and conditions received in due time shall be answered by the Contracting Authority within 2 business days from its receipt and not later than 2 business days until the deadline for submission of tenders. When replying to the supplier, the Contracting Authority shall also send clarifications to all other suppliers whom the Contracting Authority sent the tender terms and conditions; </w:t>
            </w:r>
            <w:proofErr w:type="gramStart"/>
            <w:r w:rsidRPr="002E4053">
              <w:rPr>
                <w:rFonts w:cstheme="minorHAnsi"/>
              </w:rPr>
              <w:t>however</w:t>
            </w:r>
            <w:proofErr w:type="gramEnd"/>
            <w:r w:rsidRPr="002E4053">
              <w:rPr>
                <w:rFonts w:cstheme="minorHAnsi"/>
              </w:rPr>
              <w:t xml:space="preserve"> the Contracting Authority shall refrain from identifying the supplier who requested clarification.</w:t>
            </w:r>
          </w:p>
          <w:p w14:paraId="594FED3F" w14:textId="143657DE" w:rsidR="00167F8F" w:rsidRPr="002E4053" w:rsidRDefault="00167F8F" w:rsidP="00707FDC">
            <w:pPr>
              <w:tabs>
                <w:tab w:val="left" w:pos="1236"/>
              </w:tabs>
              <w:spacing w:line="360" w:lineRule="auto"/>
              <w:rPr>
                <w:rFonts w:cstheme="minorHAnsi"/>
              </w:rPr>
            </w:pPr>
            <w:r w:rsidRPr="002E4053">
              <w:rPr>
                <w:rFonts w:cstheme="minorHAnsi"/>
              </w:rPr>
              <w:t>5.2 Prior to the deadline for submission of tenders but not later than 2 business days before the deadline for submission of tenders, the Contracting Authority shall have the right to clarify, revise the tender terms and conditions at own initiative.</w:t>
            </w:r>
          </w:p>
          <w:p w14:paraId="35878D49" w14:textId="77777777" w:rsidR="00167F8F" w:rsidRPr="002E4053" w:rsidRDefault="00167F8F" w:rsidP="00707FDC">
            <w:pPr>
              <w:tabs>
                <w:tab w:val="left" w:pos="1236"/>
              </w:tabs>
              <w:spacing w:line="360" w:lineRule="auto"/>
              <w:rPr>
                <w:rFonts w:cstheme="minorHAnsi"/>
              </w:rPr>
            </w:pPr>
            <w:r w:rsidRPr="002E4053">
              <w:rPr>
                <w:rFonts w:cstheme="minorHAnsi"/>
              </w:rPr>
              <w:t>5.3 The Contracting Authority shall not arrange any clarification meetings with suppliers.</w:t>
            </w:r>
          </w:p>
          <w:p w14:paraId="1715AEDA" w14:textId="0068FCFA" w:rsidR="003172D4" w:rsidRPr="002E4053" w:rsidRDefault="00167F8F" w:rsidP="003172D4">
            <w:pPr>
              <w:tabs>
                <w:tab w:val="left" w:pos="1236"/>
              </w:tabs>
              <w:spacing w:line="360" w:lineRule="auto"/>
              <w:rPr>
                <w:rFonts w:cstheme="minorHAnsi"/>
              </w:rPr>
            </w:pPr>
            <w:r w:rsidRPr="002E4053">
              <w:rPr>
                <w:rFonts w:cstheme="minorHAnsi"/>
              </w:rPr>
              <w:t>5.4 Any and all information, clarifications of tender terms and conditions, notices and any other correspondence between the Contracting Authority and suppliers shall be sent to the address below by mail, e-mail, fax. Authorized contact person for suppliers:</w:t>
            </w:r>
            <w:r w:rsidR="003172D4" w:rsidRPr="002E4053">
              <w:rPr>
                <w:rFonts w:cstheme="minorHAnsi"/>
              </w:rPr>
              <w:t xml:space="preserve"> zivile@lesta.lt</w:t>
            </w:r>
          </w:p>
          <w:p w14:paraId="45ED00C8" w14:textId="283F44D0" w:rsidR="00167F8F" w:rsidRPr="00707FDC" w:rsidRDefault="00167F8F" w:rsidP="00707FDC">
            <w:pPr>
              <w:pStyle w:val="ListParagraph"/>
              <w:tabs>
                <w:tab w:val="left" w:pos="1236"/>
              </w:tabs>
              <w:spacing w:line="360" w:lineRule="auto"/>
              <w:ind w:left="0"/>
              <w:rPr>
                <w:rFonts w:cstheme="minorHAnsi"/>
                <w:lang w:val="lt-LT"/>
              </w:rPr>
            </w:pPr>
          </w:p>
        </w:tc>
      </w:tr>
    </w:tbl>
    <w:p w14:paraId="06E47F73" w14:textId="77777777" w:rsidR="00246979" w:rsidRPr="00167F8F" w:rsidRDefault="00246979" w:rsidP="00707FDC">
      <w:pPr>
        <w:spacing w:line="360" w:lineRule="auto"/>
        <w:rPr>
          <w:rFonts w:cstheme="minorHAnsi"/>
          <w:lang w:val="lt-LT"/>
        </w:rPr>
      </w:pPr>
    </w:p>
    <w:p w14:paraId="0A33B7B1" w14:textId="5E88A88D" w:rsidR="00246979" w:rsidRDefault="007344F9" w:rsidP="008435B9">
      <w:pPr>
        <w:pStyle w:val="ListParagraph"/>
        <w:numPr>
          <w:ilvl w:val="0"/>
          <w:numId w:val="8"/>
        </w:numPr>
        <w:jc w:val="right"/>
        <w:rPr>
          <w:rFonts w:cstheme="minorHAnsi"/>
          <w:lang w:val="lt-LT"/>
        </w:rPr>
      </w:pPr>
      <w:r w:rsidRPr="00167F8F">
        <w:rPr>
          <w:rFonts w:cstheme="minorHAnsi"/>
          <w:lang w:val="lt-LT"/>
        </w:rPr>
        <w:lastRenderedPageBreak/>
        <w:t>PASIŪLYMŲ NAGRINĖJIMAS</w:t>
      </w:r>
      <w:r w:rsidR="00167F8F" w:rsidRPr="00167F8F">
        <w:rPr>
          <w:rFonts w:cstheme="minorHAnsi"/>
          <w:lang w:val="lt-LT"/>
        </w:rPr>
        <w:t xml:space="preserve"> / EXAMINATION AND EVALUATION OF TENDERS</w:t>
      </w:r>
    </w:p>
    <w:p w14:paraId="3BB719EA" w14:textId="7A6A0709" w:rsidR="00167F8F" w:rsidRDefault="00167F8F" w:rsidP="00167F8F">
      <w:pPr>
        <w:pStyle w:val="ListParagraph"/>
        <w:ind w:left="360"/>
        <w:rPr>
          <w:rFonts w:cstheme="minorHAnsi"/>
          <w:lang w:val="lt-LT"/>
        </w:rPr>
      </w:pPr>
    </w:p>
    <w:tbl>
      <w:tblPr>
        <w:tblStyle w:val="TableGrid"/>
        <w:tblW w:w="15655" w:type="dxa"/>
        <w:tblInd w:w="355" w:type="dxa"/>
        <w:tblLook w:val="04A0" w:firstRow="1" w:lastRow="0" w:firstColumn="1" w:lastColumn="0" w:noHBand="0" w:noVBand="1"/>
      </w:tblPr>
      <w:tblGrid>
        <w:gridCol w:w="7735"/>
        <w:gridCol w:w="7920"/>
      </w:tblGrid>
      <w:tr w:rsidR="00167F8F" w:rsidRPr="00794B02" w14:paraId="52C2DA03" w14:textId="77777777" w:rsidTr="00794B02">
        <w:tc>
          <w:tcPr>
            <w:tcW w:w="7735" w:type="dxa"/>
          </w:tcPr>
          <w:p w14:paraId="2950F6AA" w14:textId="1F89E405" w:rsidR="00167F8F" w:rsidRPr="00794B02" w:rsidRDefault="00167F8F" w:rsidP="00794B02">
            <w:pPr>
              <w:pStyle w:val="ListParagraph"/>
              <w:spacing w:line="360" w:lineRule="auto"/>
              <w:ind w:left="-30"/>
              <w:rPr>
                <w:rFonts w:cstheme="minorHAnsi"/>
                <w:lang w:val="lt-LT"/>
              </w:rPr>
            </w:pPr>
            <w:r w:rsidRPr="00794B02">
              <w:rPr>
                <w:rFonts w:cstheme="minorHAnsi"/>
                <w:lang w:val="lt-LT"/>
              </w:rPr>
              <w:t>6.1</w:t>
            </w:r>
            <w:r w:rsidR="00794B02" w:rsidRPr="00794B02">
              <w:rPr>
                <w:rFonts w:cstheme="minorHAnsi"/>
                <w:lang w:val="lt-LT"/>
              </w:rPr>
              <w:t xml:space="preserve"> </w:t>
            </w:r>
            <w:r w:rsidR="00253729">
              <w:rPr>
                <w:rFonts w:cstheme="minorHAnsi"/>
                <w:lang w:val="lt-LT"/>
              </w:rPr>
              <w:t>E</w:t>
            </w:r>
            <w:r w:rsidRPr="00794B02">
              <w:rPr>
                <w:rFonts w:cstheme="minorHAnsi"/>
                <w:lang w:val="lt-LT"/>
              </w:rPr>
              <w:t>l.  paštu  gautų  pasiūlymų  išspausdinimo</w:t>
            </w:r>
            <w:r w:rsidR="00794B02" w:rsidRPr="00794B02">
              <w:rPr>
                <w:rFonts w:cstheme="minorHAnsi"/>
                <w:lang w:val="lt-LT"/>
              </w:rPr>
              <w:t xml:space="preserve"> </w:t>
            </w:r>
            <w:r w:rsidRPr="00053A5C">
              <w:rPr>
                <w:rFonts w:cstheme="minorHAnsi"/>
                <w:lang w:val="lt-LT"/>
              </w:rPr>
              <w:t>procedūra vyks 202</w:t>
            </w:r>
            <w:r w:rsidR="009C490F" w:rsidRPr="00053A5C">
              <w:rPr>
                <w:rFonts w:cstheme="minorHAnsi"/>
                <w:lang w:val="lt-LT"/>
              </w:rPr>
              <w:t>1</w:t>
            </w:r>
            <w:r w:rsidRPr="00053A5C">
              <w:rPr>
                <w:rFonts w:cstheme="minorHAnsi"/>
                <w:lang w:val="lt-LT"/>
              </w:rPr>
              <w:t xml:space="preserve"> m. </w:t>
            </w:r>
            <w:r w:rsidR="009C490F" w:rsidRPr="00053A5C">
              <w:rPr>
                <w:rFonts w:cstheme="minorHAnsi"/>
                <w:lang w:val="lt-LT"/>
              </w:rPr>
              <w:t>kovo</w:t>
            </w:r>
            <w:r w:rsidRPr="00053A5C">
              <w:rPr>
                <w:rFonts w:cstheme="minorHAnsi"/>
                <w:lang w:val="lt-LT"/>
              </w:rPr>
              <w:t xml:space="preserve"> 2 d.   1</w:t>
            </w:r>
            <w:r w:rsidR="009C490F" w:rsidRPr="00053A5C">
              <w:rPr>
                <w:rFonts w:cstheme="minorHAnsi"/>
                <w:lang w:val="lt-LT"/>
              </w:rPr>
              <w:t>3</w:t>
            </w:r>
            <w:r w:rsidRPr="00053A5C">
              <w:rPr>
                <w:rFonts w:cstheme="minorHAnsi"/>
                <w:lang w:val="lt-LT"/>
              </w:rPr>
              <w:t>.00 val.  (Lietuvos Respublikos laiku),</w:t>
            </w:r>
            <w:r w:rsidR="00794B02" w:rsidRPr="00053A5C">
              <w:rPr>
                <w:rFonts w:cstheme="minorHAnsi"/>
                <w:lang w:val="lt-LT"/>
              </w:rPr>
              <w:t xml:space="preserve"> </w:t>
            </w:r>
            <w:r w:rsidRPr="00053A5C">
              <w:rPr>
                <w:rFonts w:cstheme="minorHAnsi"/>
                <w:lang w:val="lt-LT"/>
              </w:rPr>
              <w:t>dalyviams nedalyvaujant</w:t>
            </w:r>
            <w:r w:rsidRPr="00794B02">
              <w:rPr>
                <w:rFonts w:cstheme="minorHAnsi"/>
                <w:lang w:val="lt-LT"/>
              </w:rPr>
              <w:t>.</w:t>
            </w:r>
          </w:p>
          <w:p w14:paraId="17B62889" w14:textId="087058EE" w:rsidR="00167F8F" w:rsidRPr="00794B02" w:rsidRDefault="00167F8F" w:rsidP="00794B02">
            <w:pPr>
              <w:pStyle w:val="ListParagraph"/>
              <w:spacing w:line="360" w:lineRule="auto"/>
              <w:ind w:left="-30"/>
              <w:rPr>
                <w:rFonts w:cstheme="minorHAnsi"/>
                <w:lang w:val="lt-LT"/>
              </w:rPr>
            </w:pPr>
            <w:r w:rsidRPr="00794B02">
              <w:rPr>
                <w:rFonts w:cstheme="minorHAnsi"/>
                <w:lang w:val="lt-LT"/>
              </w:rPr>
              <w:t>6.2</w:t>
            </w:r>
            <w:r w:rsidR="00794B02" w:rsidRPr="00794B02">
              <w:rPr>
                <w:rFonts w:cstheme="minorHAnsi"/>
                <w:lang w:val="lt-LT"/>
              </w:rPr>
              <w:t xml:space="preserve"> </w:t>
            </w:r>
            <w:r w:rsidRPr="00794B02">
              <w:rPr>
                <w:rFonts w:cstheme="minorHAnsi"/>
                <w:lang w:val="lt-LT"/>
              </w:rPr>
              <w:t>Pirkėjas  užtikrina,  kad  pateiktuose  pasiūlymuose  nurodytos</w:t>
            </w:r>
            <w:r w:rsidR="00794B02" w:rsidRPr="00794B02">
              <w:rPr>
                <w:rFonts w:cstheme="minorHAnsi"/>
                <w:lang w:val="lt-LT"/>
              </w:rPr>
              <w:t xml:space="preserve"> </w:t>
            </w:r>
            <w:r w:rsidRPr="00794B02">
              <w:rPr>
                <w:rFonts w:cstheme="minorHAnsi"/>
                <w:lang w:val="lt-LT"/>
              </w:rPr>
              <w:t>kainos  nebus  sužinotos  anksčiau  nei  pasiūlymų  atskleidimo  terminas,</w:t>
            </w:r>
            <w:r w:rsidR="00794B02" w:rsidRPr="00794B02">
              <w:rPr>
                <w:rFonts w:cstheme="minorHAnsi"/>
                <w:lang w:val="lt-LT"/>
              </w:rPr>
              <w:t xml:space="preserve"> </w:t>
            </w:r>
            <w:r w:rsidRPr="00794B02">
              <w:rPr>
                <w:rFonts w:cstheme="minorHAnsi"/>
                <w:lang w:val="lt-LT"/>
              </w:rPr>
              <w:t>nurodytas Konkurso sąlygų 6.1</w:t>
            </w:r>
          </w:p>
          <w:p w14:paraId="59B11471" w14:textId="6390A385" w:rsidR="00167F8F" w:rsidRPr="00794B02" w:rsidRDefault="00167F8F" w:rsidP="00794B02">
            <w:pPr>
              <w:pStyle w:val="ListParagraph"/>
              <w:spacing w:line="360" w:lineRule="auto"/>
              <w:ind w:left="-30"/>
              <w:rPr>
                <w:rFonts w:cstheme="minorHAnsi"/>
                <w:lang w:val="lt-LT"/>
              </w:rPr>
            </w:pPr>
            <w:r w:rsidRPr="00794B02">
              <w:rPr>
                <w:rFonts w:cstheme="minorHAnsi"/>
                <w:lang w:val="lt-LT"/>
              </w:rPr>
              <w:t>6.3</w:t>
            </w:r>
            <w:r w:rsidR="00794B02" w:rsidRPr="00794B02">
              <w:rPr>
                <w:rFonts w:cstheme="minorHAnsi"/>
                <w:lang w:val="lt-LT"/>
              </w:rPr>
              <w:t xml:space="preserve"> </w:t>
            </w:r>
            <w:r w:rsidRPr="00794B02">
              <w:rPr>
                <w:rFonts w:cstheme="minorHAnsi"/>
                <w:lang w:val="lt-LT"/>
              </w:rPr>
              <w:t>Pasiūlymų  nagrinėjimo,  vertinimo  ir  palyginimo  procedūras</w:t>
            </w:r>
            <w:r w:rsidR="00794B02" w:rsidRPr="00794B02">
              <w:rPr>
                <w:rFonts w:cstheme="minorHAnsi"/>
                <w:lang w:val="lt-LT"/>
              </w:rPr>
              <w:t xml:space="preserve"> </w:t>
            </w:r>
            <w:r w:rsidRPr="00794B02">
              <w:rPr>
                <w:rFonts w:cstheme="minorHAnsi"/>
                <w:lang w:val="lt-LT"/>
              </w:rPr>
              <w:t>atlieka Komisija, tiekėjams ar jų įgaliotiems atstovams nedalyvaujant.</w:t>
            </w:r>
          </w:p>
          <w:p w14:paraId="796A12F5" w14:textId="6AED9583" w:rsidR="00167F8F" w:rsidRPr="00794B02" w:rsidRDefault="00167F8F" w:rsidP="00794B02">
            <w:pPr>
              <w:pStyle w:val="ListParagraph"/>
              <w:spacing w:line="360" w:lineRule="auto"/>
              <w:ind w:left="-30"/>
              <w:rPr>
                <w:rFonts w:cstheme="minorHAnsi"/>
                <w:lang w:val="lt-LT"/>
              </w:rPr>
            </w:pPr>
            <w:r w:rsidRPr="00794B02">
              <w:rPr>
                <w:rFonts w:cstheme="minorHAnsi"/>
                <w:lang w:val="lt-LT"/>
              </w:rPr>
              <w:t>6.4</w:t>
            </w:r>
            <w:r w:rsidR="00794B02" w:rsidRPr="00794B02">
              <w:rPr>
                <w:rFonts w:cstheme="minorHAnsi"/>
                <w:lang w:val="lt-LT"/>
              </w:rPr>
              <w:t xml:space="preserve"> </w:t>
            </w:r>
            <w:r w:rsidRPr="00794B02">
              <w:rPr>
                <w:rFonts w:cstheme="minorHAnsi"/>
                <w:lang w:val="lt-LT"/>
              </w:rPr>
              <w:t>Komisija nagrinėja:</w:t>
            </w:r>
          </w:p>
          <w:p w14:paraId="6A65DC6C" w14:textId="2753E57C" w:rsidR="00167F8F" w:rsidRPr="00794B02" w:rsidRDefault="00167F8F" w:rsidP="00794B02">
            <w:pPr>
              <w:pStyle w:val="ListParagraph"/>
              <w:spacing w:line="360" w:lineRule="auto"/>
              <w:ind w:left="-30"/>
              <w:rPr>
                <w:rFonts w:cstheme="minorHAnsi"/>
                <w:lang w:val="lt-LT"/>
              </w:rPr>
            </w:pPr>
            <w:r w:rsidRPr="00794B02">
              <w:rPr>
                <w:rFonts w:cstheme="minorHAnsi"/>
                <w:lang w:val="lt-LT"/>
              </w:rPr>
              <w:t>6.4.1</w:t>
            </w:r>
            <w:r w:rsidR="00707FDC" w:rsidRPr="00794B02">
              <w:rPr>
                <w:rFonts w:cstheme="minorHAnsi"/>
                <w:lang w:val="lt-LT"/>
              </w:rPr>
              <w:t xml:space="preserve"> </w:t>
            </w:r>
            <w:r w:rsidRPr="00794B02">
              <w:rPr>
                <w:rFonts w:cstheme="minorHAnsi"/>
                <w:lang w:val="lt-LT"/>
              </w:rPr>
              <w:t>ar tiekėjai pasiūlymuose pateikė tikslius ir išsamius duomenis</w:t>
            </w:r>
            <w:r w:rsidR="00794B02">
              <w:rPr>
                <w:rFonts w:cstheme="minorHAnsi"/>
                <w:lang w:val="lt-LT"/>
              </w:rPr>
              <w:t xml:space="preserve"> </w:t>
            </w:r>
            <w:r w:rsidRPr="00794B02">
              <w:rPr>
                <w:rFonts w:cstheme="minorHAnsi"/>
                <w:lang w:val="lt-LT"/>
              </w:rPr>
              <w:t>apie  savo  kvalifikaciją  ir  ar  tiekėjo  kvalifikacija  atitinka  minimalius</w:t>
            </w:r>
            <w:r w:rsidR="00794B02">
              <w:rPr>
                <w:rFonts w:cstheme="minorHAnsi"/>
                <w:lang w:val="lt-LT"/>
              </w:rPr>
              <w:t xml:space="preserve"> </w:t>
            </w:r>
            <w:r w:rsidRPr="00794B02">
              <w:rPr>
                <w:rFonts w:cstheme="minorHAnsi"/>
                <w:lang w:val="lt-LT"/>
              </w:rPr>
              <w:t>kvalifikacijos reikalavimus;</w:t>
            </w:r>
          </w:p>
          <w:p w14:paraId="11E6B95D" w14:textId="314C920D" w:rsidR="00167F8F" w:rsidRPr="00794B02" w:rsidRDefault="00167F8F" w:rsidP="00794B02">
            <w:pPr>
              <w:pStyle w:val="ListParagraph"/>
              <w:spacing w:line="360" w:lineRule="auto"/>
              <w:ind w:left="-30"/>
              <w:rPr>
                <w:rFonts w:cstheme="minorHAnsi"/>
                <w:lang w:val="lt-LT"/>
              </w:rPr>
            </w:pPr>
            <w:r w:rsidRPr="00794B02">
              <w:rPr>
                <w:rFonts w:cstheme="minorHAnsi"/>
                <w:lang w:val="lt-LT"/>
              </w:rPr>
              <w:t>6.4.2 ar tiekėjai pasiūlyme pateikė visus duomenis, dokumentus ir</w:t>
            </w:r>
            <w:r w:rsidR="00794B02">
              <w:rPr>
                <w:rFonts w:cstheme="minorHAnsi"/>
                <w:lang w:val="lt-LT"/>
              </w:rPr>
              <w:t xml:space="preserve"> </w:t>
            </w:r>
            <w:r w:rsidRPr="00794B02">
              <w:rPr>
                <w:rFonts w:cstheme="minorHAnsi"/>
                <w:lang w:val="lt-LT"/>
              </w:rPr>
              <w:t>informaciją, apibrėžtą šiose konkurso sąlygose ir ar pasiūlymas atitinka</w:t>
            </w:r>
            <w:r w:rsidR="00794B02">
              <w:rPr>
                <w:rFonts w:cstheme="minorHAnsi"/>
                <w:lang w:val="lt-LT"/>
              </w:rPr>
              <w:t xml:space="preserve"> </w:t>
            </w:r>
            <w:r w:rsidRPr="00794B02">
              <w:rPr>
                <w:rFonts w:cstheme="minorHAnsi"/>
                <w:lang w:val="lt-LT"/>
              </w:rPr>
              <w:t>šiose konkurso sąlygose nustatytus reikalavimus;</w:t>
            </w:r>
          </w:p>
          <w:p w14:paraId="24BA9912" w14:textId="4288DFCF" w:rsidR="00167F8F" w:rsidRPr="00794B02" w:rsidRDefault="00167F8F" w:rsidP="00794B02">
            <w:pPr>
              <w:pStyle w:val="ListParagraph"/>
              <w:spacing w:line="360" w:lineRule="auto"/>
              <w:ind w:left="-30"/>
              <w:rPr>
                <w:rFonts w:cstheme="minorHAnsi"/>
                <w:lang w:val="lt-LT"/>
              </w:rPr>
            </w:pPr>
            <w:r w:rsidRPr="00794B02">
              <w:rPr>
                <w:rFonts w:cstheme="minorHAnsi"/>
                <w:lang w:val="lt-LT"/>
              </w:rPr>
              <w:t>6.4.3</w:t>
            </w:r>
            <w:r w:rsidR="00707FDC" w:rsidRPr="00794B02">
              <w:rPr>
                <w:rFonts w:cstheme="minorHAnsi"/>
                <w:lang w:val="lt-LT"/>
              </w:rPr>
              <w:t xml:space="preserve"> </w:t>
            </w:r>
            <w:r w:rsidRPr="00794B02">
              <w:rPr>
                <w:rFonts w:cstheme="minorHAnsi"/>
                <w:lang w:val="lt-LT"/>
              </w:rPr>
              <w:t>ar   nebuvo   pasiūlyta   neįprastai   maža   kaina.   Ši   kaina</w:t>
            </w:r>
            <w:r w:rsidR="00794B02">
              <w:rPr>
                <w:rFonts w:cstheme="minorHAnsi"/>
                <w:lang w:val="lt-LT"/>
              </w:rPr>
              <w:t xml:space="preserve"> </w:t>
            </w:r>
            <w:r w:rsidRPr="00794B02">
              <w:rPr>
                <w:rFonts w:cstheme="minorHAnsi"/>
                <w:lang w:val="lt-LT"/>
              </w:rPr>
              <w:t>apskaičiuojama  sekančiai:  iš  visų  kvalifikaciją  perėjusių  pasiūlymų</w:t>
            </w:r>
            <w:r w:rsidR="00794B02">
              <w:rPr>
                <w:rFonts w:cstheme="minorHAnsi"/>
                <w:lang w:val="lt-LT"/>
              </w:rPr>
              <w:t xml:space="preserve"> </w:t>
            </w:r>
            <w:r w:rsidRPr="00794B02">
              <w:rPr>
                <w:rFonts w:cstheme="minorHAnsi"/>
                <w:lang w:val="lt-LT"/>
              </w:rPr>
              <w:t>atmetamas  aukščiausios  kainos  ir  neįprastai  mažos  kainos  pasiūlymai.</w:t>
            </w:r>
            <w:r w:rsidR="00794B02">
              <w:rPr>
                <w:rFonts w:cstheme="minorHAnsi"/>
                <w:lang w:val="lt-LT"/>
              </w:rPr>
              <w:t xml:space="preserve"> </w:t>
            </w:r>
            <w:r w:rsidRPr="00794B02">
              <w:rPr>
                <w:rFonts w:cstheme="minorHAnsi"/>
                <w:lang w:val="lt-LT"/>
              </w:rPr>
              <w:t>Suskaičiuojamas likusių pasiūlymų kainos vidurkis. Neįprastai maža kaina</w:t>
            </w:r>
            <w:r w:rsidR="00794B02">
              <w:rPr>
                <w:rFonts w:cstheme="minorHAnsi"/>
                <w:lang w:val="lt-LT"/>
              </w:rPr>
              <w:t xml:space="preserve"> </w:t>
            </w:r>
            <w:r w:rsidRPr="00794B02">
              <w:rPr>
                <w:rFonts w:cstheme="minorHAnsi"/>
                <w:lang w:val="lt-LT"/>
              </w:rPr>
              <w:t>laikoma 1,2 ar daugiau karto mažesnė už suskaičiuotą kainų vidurkį.</w:t>
            </w:r>
          </w:p>
          <w:p w14:paraId="1FBCD6FC" w14:textId="33A56BFD" w:rsidR="00167F8F" w:rsidRPr="00794B02" w:rsidRDefault="00167F8F" w:rsidP="00794B02">
            <w:pPr>
              <w:pStyle w:val="ListParagraph"/>
              <w:spacing w:line="360" w:lineRule="auto"/>
              <w:ind w:left="-30"/>
              <w:rPr>
                <w:rFonts w:cstheme="minorHAnsi"/>
                <w:lang w:val="lt-LT"/>
              </w:rPr>
            </w:pPr>
            <w:r w:rsidRPr="00794B02">
              <w:rPr>
                <w:rFonts w:cstheme="minorHAnsi"/>
                <w:lang w:val="lt-LT"/>
              </w:rPr>
              <w:t>6.5</w:t>
            </w:r>
            <w:r w:rsidR="00707FDC" w:rsidRPr="00794B02">
              <w:rPr>
                <w:rFonts w:cstheme="minorHAnsi"/>
                <w:lang w:val="lt-LT"/>
              </w:rPr>
              <w:t xml:space="preserve"> </w:t>
            </w:r>
            <w:r w:rsidRPr="00794B02">
              <w:rPr>
                <w:rFonts w:cstheme="minorHAnsi"/>
                <w:lang w:val="lt-LT"/>
              </w:rPr>
              <w:t>Komisija priima sprendimą dėl kiekvieno pasiūlymą pateikusio</w:t>
            </w:r>
            <w:r w:rsidR="00794B02">
              <w:rPr>
                <w:rFonts w:cstheme="minorHAnsi"/>
                <w:lang w:val="lt-LT"/>
              </w:rPr>
              <w:t xml:space="preserve"> </w:t>
            </w:r>
            <w:r w:rsidRPr="00794B02">
              <w:rPr>
                <w:rFonts w:cstheme="minorHAnsi"/>
                <w:lang w:val="lt-LT"/>
              </w:rPr>
              <w:t>tiekėjo  minimalių  kvalifikacijos  duomenų  atitikties  konkurso  sąlygose</w:t>
            </w:r>
            <w:r w:rsidR="00794B02">
              <w:rPr>
                <w:rFonts w:cstheme="minorHAnsi"/>
                <w:lang w:val="lt-LT"/>
              </w:rPr>
              <w:t xml:space="preserve"> </w:t>
            </w:r>
            <w:r w:rsidRPr="00794B02">
              <w:rPr>
                <w:rFonts w:cstheme="minorHAnsi"/>
                <w:lang w:val="lt-LT"/>
              </w:rPr>
              <w:t>nustatytiems reikalavimams. Jeigu tiekėjas pateikė netikslius ar neišsamius</w:t>
            </w:r>
            <w:r w:rsidR="00794B02">
              <w:rPr>
                <w:rFonts w:cstheme="minorHAnsi"/>
                <w:lang w:val="lt-LT"/>
              </w:rPr>
              <w:t xml:space="preserve"> </w:t>
            </w:r>
            <w:r w:rsidRPr="00794B02">
              <w:rPr>
                <w:rFonts w:cstheme="minorHAnsi"/>
                <w:lang w:val="lt-LT"/>
              </w:rPr>
              <w:t>duomenis  apie  savo  kvalifikaciją,  Komisija  prašo  tiekėją  šiuos  duomenis</w:t>
            </w:r>
            <w:r w:rsidR="00794B02">
              <w:rPr>
                <w:rFonts w:cstheme="minorHAnsi"/>
                <w:lang w:val="lt-LT"/>
              </w:rPr>
              <w:t xml:space="preserve"> </w:t>
            </w:r>
            <w:r w:rsidRPr="00794B02">
              <w:rPr>
                <w:rFonts w:cstheme="minorHAnsi"/>
                <w:lang w:val="lt-LT"/>
              </w:rPr>
              <w:t xml:space="preserve">papildyti  arba  paaiškinti  per  protingą  </w:t>
            </w:r>
            <w:r w:rsidRPr="00794B02">
              <w:rPr>
                <w:rFonts w:cstheme="minorHAnsi"/>
                <w:lang w:val="lt-LT"/>
              </w:rPr>
              <w:lastRenderedPageBreak/>
              <w:t>terminą.  Teisę  dalyvauti  tolesnėse</w:t>
            </w:r>
            <w:r w:rsidR="00794B02">
              <w:rPr>
                <w:rFonts w:cstheme="minorHAnsi"/>
                <w:lang w:val="lt-LT"/>
              </w:rPr>
              <w:t xml:space="preserve"> </w:t>
            </w:r>
            <w:r w:rsidRPr="00794B02">
              <w:rPr>
                <w:rFonts w:cstheme="minorHAnsi"/>
                <w:lang w:val="lt-LT"/>
              </w:rPr>
              <w:t>pirkimo  procedūrose  turi  tik  tie  tiekėjai,  kurių  kvalifikacijos  duomenys</w:t>
            </w:r>
            <w:r w:rsidR="00794B02">
              <w:rPr>
                <w:rFonts w:cstheme="minorHAnsi"/>
                <w:lang w:val="lt-LT"/>
              </w:rPr>
              <w:t xml:space="preserve"> </w:t>
            </w:r>
            <w:r w:rsidRPr="00794B02">
              <w:rPr>
                <w:rFonts w:cstheme="minorHAnsi"/>
                <w:lang w:val="lt-LT"/>
              </w:rPr>
              <w:t>atitinka pirkėjo keliamus reikalavimus.</w:t>
            </w:r>
          </w:p>
          <w:p w14:paraId="01356FEE" w14:textId="549E9BB4" w:rsidR="00167F8F" w:rsidRPr="00794B02" w:rsidRDefault="00167F8F" w:rsidP="00794B02">
            <w:pPr>
              <w:pStyle w:val="ListParagraph"/>
              <w:spacing w:line="360" w:lineRule="auto"/>
              <w:ind w:left="-30"/>
              <w:rPr>
                <w:rFonts w:cstheme="minorHAnsi"/>
                <w:lang w:val="lt-LT"/>
              </w:rPr>
            </w:pPr>
            <w:r w:rsidRPr="00794B02">
              <w:rPr>
                <w:rFonts w:cstheme="minorHAnsi"/>
                <w:lang w:val="lt-LT"/>
              </w:rPr>
              <w:t>6.6</w:t>
            </w:r>
            <w:r w:rsidR="00707FDC" w:rsidRPr="00794B02">
              <w:rPr>
                <w:rFonts w:cstheme="minorHAnsi"/>
                <w:lang w:val="lt-LT"/>
              </w:rPr>
              <w:t xml:space="preserve"> </w:t>
            </w:r>
            <w:r w:rsidRPr="00794B02">
              <w:rPr>
                <w:rFonts w:cstheme="minorHAnsi"/>
                <w:lang w:val="lt-LT"/>
              </w:rPr>
              <w:t>Iškilus  klausimams  dėl  pasiūlymų  turinio ir  Komisijai  raštu</w:t>
            </w:r>
            <w:r w:rsidR="00794B02">
              <w:rPr>
                <w:rFonts w:cstheme="minorHAnsi"/>
                <w:lang w:val="lt-LT"/>
              </w:rPr>
              <w:t xml:space="preserve"> </w:t>
            </w:r>
            <w:r w:rsidRPr="00794B02">
              <w:rPr>
                <w:rFonts w:cstheme="minorHAnsi"/>
                <w:lang w:val="lt-LT"/>
              </w:rPr>
              <w:t>paprašius,  tiekėjai  privalo  per  Komisijos  nurodytą  terminą  pateikti  raštu</w:t>
            </w:r>
            <w:r w:rsidR="00794B02">
              <w:rPr>
                <w:rFonts w:cstheme="minorHAnsi"/>
                <w:lang w:val="lt-LT"/>
              </w:rPr>
              <w:t xml:space="preserve"> </w:t>
            </w:r>
            <w:r w:rsidRPr="00794B02">
              <w:rPr>
                <w:rFonts w:cstheme="minorHAnsi"/>
                <w:lang w:val="lt-LT"/>
              </w:rPr>
              <w:t>papildomus paaiškinimus nekeisdami pasiūlymo esmės.</w:t>
            </w:r>
          </w:p>
          <w:p w14:paraId="0435C8BF" w14:textId="1086723C" w:rsidR="00167F8F" w:rsidRPr="00794B02" w:rsidRDefault="00167F8F" w:rsidP="00794B02">
            <w:pPr>
              <w:pStyle w:val="ListParagraph"/>
              <w:spacing w:line="360" w:lineRule="auto"/>
              <w:ind w:left="-30"/>
              <w:rPr>
                <w:rFonts w:cstheme="minorHAnsi"/>
                <w:lang w:val="lt-LT"/>
              </w:rPr>
            </w:pPr>
            <w:r w:rsidRPr="00794B02">
              <w:rPr>
                <w:rFonts w:cstheme="minorHAnsi"/>
                <w:lang w:val="lt-LT"/>
              </w:rPr>
              <w:t>6.7</w:t>
            </w:r>
            <w:r w:rsidR="00707FDC" w:rsidRPr="00794B02">
              <w:rPr>
                <w:rFonts w:cstheme="minorHAnsi"/>
                <w:lang w:val="lt-LT"/>
              </w:rPr>
              <w:t xml:space="preserve"> </w:t>
            </w:r>
            <w:r w:rsidRPr="00794B02">
              <w:rPr>
                <w:rFonts w:cstheme="minorHAnsi"/>
                <w:lang w:val="lt-LT"/>
              </w:rPr>
              <w:t>Jeigu   pateiktame   pasiūlyme   Komisija   randa   pasiūlyme</w:t>
            </w:r>
            <w:r w:rsidR="00794B02">
              <w:rPr>
                <w:rFonts w:cstheme="minorHAnsi"/>
                <w:lang w:val="lt-LT"/>
              </w:rPr>
              <w:t xml:space="preserve"> </w:t>
            </w:r>
            <w:r w:rsidRPr="00794B02">
              <w:rPr>
                <w:rFonts w:cstheme="minorHAnsi"/>
                <w:lang w:val="lt-LT"/>
              </w:rPr>
              <w:t>nurodytos kainos apskaičiavimo klaidų, ji privalo raštu paprašyti tiekėjų per jos  nurodytą  terminą</w:t>
            </w:r>
            <w:r w:rsidR="00794B02">
              <w:rPr>
                <w:rFonts w:cstheme="minorHAnsi"/>
                <w:lang w:val="lt-LT"/>
              </w:rPr>
              <w:t xml:space="preserve"> </w:t>
            </w:r>
            <w:r w:rsidRPr="00794B02">
              <w:rPr>
                <w:rFonts w:cstheme="minorHAnsi"/>
                <w:lang w:val="lt-LT"/>
              </w:rPr>
              <w:t>ištaisyti  pasiūlyme  pastebėtas  aritmetines  klaidas,</w:t>
            </w:r>
            <w:r w:rsidR="00794B02">
              <w:rPr>
                <w:rFonts w:cstheme="minorHAnsi"/>
                <w:lang w:val="lt-LT"/>
              </w:rPr>
              <w:t xml:space="preserve"> </w:t>
            </w:r>
            <w:r w:rsidRPr="00794B02">
              <w:rPr>
                <w:rFonts w:cstheme="minorHAnsi"/>
                <w:lang w:val="lt-LT"/>
              </w:rPr>
              <w:t>nekeičiant vokų su pasiūlymais atplėšimo posėdžio metu paskelbtos kainos.</w:t>
            </w:r>
            <w:r w:rsidR="00794B02">
              <w:rPr>
                <w:rFonts w:cstheme="minorHAnsi"/>
                <w:lang w:val="lt-LT"/>
              </w:rPr>
              <w:t xml:space="preserve"> </w:t>
            </w:r>
            <w:r w:rsidR="00794B02" w:rsidRPr="00794B02">
              <w:rPr>
                <w:rFonts w:cstheme="minorHAnsi"/>
                <w:lang w:val="lt-LT"/>
              </w:rPr>
              <w:t>T</w:t>
            </w:r>
            <w:r w:rsidRPr="00794B02">
              <w:rPr>
                <w:rFonts w:cstheme="minorHAnsi"/>
                <w:lang w:val="lt-LT"/>
              </w:rPr>
              <w:t>aisydamas  pasiūlyme nurodytas  aritmetines  klaidas, tiekėjas neturi  teisės</w:t>
            </w:r>
            <w:r w:rsidR="00794B02">
              <w:rPr>
                <w:rFonts w:cstheme="minorHAnsi"/>
                <w:lang w:val="lt-LT"/>
              </w:rPr>
              <w:t xml:space="preserve"> </w:t>
            </w:r>
            <w:r w:rsidRPr="00794B02">
              <w:rPr>
                <w:rFonts w:cstheme="minorHAnsi"/>
                <w:lang w:val="lt-LT"/>
              </w:rPr>
              <w:t>atsisakyti kainos sudedamųjų dalių arba papildyti kainą naujomis dalimis.</w:t>
            </w:r>
          </w:p>
          <w:p w14:paraId="03F9A26D" w14:textId="3D8CFE17" w:rsidR="00167F8F" w:rsidRPr="00794B02" w:rsidRDefault="00167F8F" w:rsidP="00794B02">
            <w:pPr>
              <w:pStyle w:val="ListParagraph"/>
              <w:spacing w:line="360" w:lineRule="auto"/>
              <w:ind w:left="-30"/>
              <w:rPr>
                <w:rFonts w:cstheme="minorHAnsi"/>
                <w:lang w:val="lt-LT"/>
              </w:rPr>
            </w:pPr>
            <w:r w:rsidRPr="00794B02">
              <w:rPr>
                <w:rFonts w:cstheme="minorHAnsi"/>
                <w:lang w:val="lt-LT"/>
              </w:rPr>
              <w:t>6.8</w:t>
            </w:r>
            <w:r w:rsidR="00707FDC" w:rsidRPr="00794B02">
              <w:rPr>
                <w:rFonts w:cstheme="minorHAnsi"/>
                <w:lang w:val="lt-LT"/>
              </w:rPr>
              <w:t xml:space="preserve"> </w:t>
            </w:r>
            <w:r w:rsidRPr="00794B02">
              <w:rPr>
                <w:rFonts w:cstheme="minorHAnsi"/>
                <w:lang w:val="lt-LT"/>
              </w:rPr>
              <w:t>Kai  pateiktame  pasiūlyme  nurodoma  neįprastai  maža  kaina,</w:t>
            </w:r>
            <w:r w:rsidR="00794B02">
              <w:rPr>
                <w:rFonts w:cstheme="minorHAnsi"/>
                <w:lang w:val="lt-LT"/>
              </w:rPr>
              <w:t xml:space="preserve"> </w:t>
            </w:r>
            <w:r w:rsidRPr="00794B02">
              <w:rPr>
                <w:rFonts w:cstheme="minorHAnsi"/>
                <w:lang w:val="lt-LT"/>
              </w:rPr>
              <w:t>Komisija turi teisę, o ketindama atmesti pasiūlymą – privalo tiekėjo raštu</w:t>
            </w:r>
            <w:r w:rsidR="00794B02">
              <w:rPr>
                <w:rFonts w:cstheme="minorHAnsi"/>
                <w:lang w:val="lt-LT"/>
              </w:rPr>
              <w:t xml:space="preserve"> </w:t>
            </w:r>
            <w:r w:rsidRPr="00794B02">
              <w:rPr>
                <w:rFonts w:cstheme="minorHAnsi"/>
                <w:lang w:val="lt-LT"/>
              </w:rPr>
              <w:t>paprašyti per Komisijos nurodytą terminą pateikti neįprastai mažos pasiūlymo</w:t>
            </w:r>
            <w:r w:rsidR="00794B02">
              <w:rPr>
                <w:rFonts w:cstheme="minorHAnsi"/>
                <w:lang w:val="lt-LT"/>
              </w:rPr>
              <w:t xml:space="preserve"> </w:t>
            </w:r>
            <w:r w:rsidRPr="00794B02">
              <w:rPr>
                <w:rFonts w:cstheme="minorHAnsi"/>
                <w:lang w:val="lt-LT"/>
              </w:rPr>
              <w:t>kainos pagrindimą, įskaitant ir detalų kainų sudėtinių dalių pagrindimą.</w:t>
            </w:r>
          </w:p>
          <w:p w14:paraId="0EC86A58" w14:textId="0184F39B" w:rsidR="00167F8F" w:rsidRPr="00794B02" w:rsidRDefault="00167F8F" w:rsidP="00794B02">
            <w:pPr>
              <w:pStyle w:val="ListParagraph"/>
              <w:spacing w:line="360" w:lineRule="auto"/>
              <w:ind w:left="-30"/>
              <w:rPr>
                <w:rFonts w:cstheme="minorHAnsi"/>
                <w:lang w:val="lt-LT"/>
              </w:rPr>
            </w:pPr>
            <w:r w:rsidRPr="00794B02">
              <w:rPr>
                <w:rFonts w:cstheme="minorHAnsi"/>
                <w:lang w:val="lt-LT"/>
              </w:rPr>
              <w:t>6.9</w:t>
            </w:r>
            <w:r w:rsidR="00794B02" w:rsidRPr="00794B02">
              <w:rPr>
                <w:rFonts w:cstheme="minorHAnsi"/>
                <w:lang w:val="lt-LT"/>
              </w:rPr>
              <w:t xml:space="preserve"> </w:t>
            </w:r>
            <w:r w:rsidRPr="00794B02">
              <w:rPr>
                <w:rFonts w:cstheme="minorHAnsi"/>
                <w:lang w:val="lt-LT"/>
              </w:rPr>
              <w:t>Pasiūlymuose  nurodytos  kainos  bus  vertinamos  eurais  be</w:t>
            </w:r>
            <w:r w:rsidR="00794B02">
              <w:rPr>
                <w:rFonts w:cstheme="minorHAnsi"/>
                <w:lang w:val="lt-LT"/>
              </w:rPr>
              <w:t xml:space="preserve"> </w:t>
            </w:r>
            <w:r w:rsidRPr="00794B02">
              <w:rPr>
                <w:rFonts w:cstheme="minorHAnsi"/>
                <w:lang w:val="lt-LT"/>
              </w:rPr>
              <w:t>PVM (pridėtinės vertės mokesčio) .</w:t>
            </w:r>
          </w:p>
          <w:p w14:paraId="1E682132" w14:textId="76095051" w:rsidR="00167F8F" w:rsidRPr="00794B02" w:rsidRDefault="00167F8F" w:rsidP="00794B02">
            <w:pPr>
              <w:pStyle w:val="ListParagraph"/>
              <w:spacing w:line="360" w:lineRule="auto"/>
              <w:ind w:left="-30"/>
              <w:rPr>
                <w:rFonts w:cstheme="minorHAnsi"/>
                <w:lang w:val="lt-LT"/>
              </w:rPr>
            </w:pPr>
            <w:r w:rsidRPr="00794B02">
              <w:rPr>
                <w:rFonts w:cstheme="minorHAnsi"/>
                <w:lang w:val="lt-LT"/>
              </w:rPr>
              <w:t>6.10</w:t>
            </w:r>
            <w:r w:rsidR="00794B02" w:rsidRPr="00794B02">
              <w:rPr>
                <w:rFonts w:cstheme="minorHAnsi"/>
                <w:lang w:val="lt-LT"/>
              </w:rPr>
              <w:t xml:space="preserve"> </w:t>
            </w:r>
            <w:r w:rsidRPr="00794B02">
              <w:rPr>
                <w:rFonts w:cstheme="minorHAnsi"/>
                <w:lang w:val="lt-LT"/>
              </w:rPr>
              <w:t>Pirkėjo  neatmesti  pasiūlymai  vertinami  pagal  mažiausios</w:t>
            </w:r>
            <w:r w:rsidR="00794B02" w:rsidRPr="00794B02">
              <w:rPr>
                <w:rFonts w:cstheme="minorHAnsi"/>
                <w:lang w:val="lt-LT"/>
              </w:rPr>
              <w:t xml:space="preserve"> </w:t>
            </w:r>
            <w:r w:rsidRPr="00794B02">
              <w:rPr>
                <w:rFonts w:cstheme="minorHAnsi"/>
                <w:lang w:val="lt-LT"/>
              </w:rPr>
              <w:t>kainos kriterijų.</w:t>
            </w:r>
          </w:p>
        </w:tc>
        <w:tc>
          <w:tcPr>
            <w:tcW w:w="7920" w:type="dxa"/>
          </w:tcPr>
          <w:p w14:paraId="0EE4ED80" w14:textId="7A981806" w:rsidR="00167F8F" w:rsidRPr="002E4053" w:rsidRDefault="00167F8F" w:rsidP="00794B02">
            <w:pPr>
              <w:pStyle w:val="ListParagraph"/>
              <w:spacing w:line="360" w:lineRule="auto"/>
              <w:ind w:left="0"/>
              <w:rPr>
                <w:rFonts w:cstheme="minorHAnsi"/>
              </w:rPr>
            </w:pPr>
            <w:r w:rsidRPr="00794B02">
              <w:rPr>
                <w:rFonts w:cstheme="minorHAnsi"/>
                <w:lang w:val="lt-LT"/>
              </w:rPr>
              <w:lastRenderedPageBreak/>
              <w:t>6.1</w:t>
            </w:r>
            <w:r w:rsidRPr="002E4053">
              <w:rPr>
                <w:rFonts w:cstheme="minorHAnsi"/>
              </w:rPr>
              <w:t xml:space="preserve">. Procedure of printing </w:t>
            </w:r>
            <w:r w:rsidRPr="00053A5C">
              <w:rPr>
                <w:rFonts w:cstheme="minorHAnsi"/>
              </w:rPr>
              <w:t>tenders received by</w:t>
            </w:r>
            <w:r w:rsidR="00253729" w:rsidRPr="00053A5C">
              <w:rPr>
                <w:rFonts w:cstheme="minorHAnsi"/>
              </w:rPr>
              <w:t xml:space="preserve"> </w:t>
            </w:r>
            <w:r w:rsidRPr="00053A5C">
              <w:rPr>
                <w:rFonts w:cstheme="minorHAnsi"/>
              </w:rPr>
              <w:t>email will take place on the 2</w:t>
            </w:r>
            <w:r w:rsidR="009C490F" w:rsidRPr="00053A5C">
              <w:rPr>
                <w:rFonts w:cstheme="minorHAnsi"/>
              </w:rPr>
              <w:t>nd</w:t>
            </w:r>
            <w:r w:rsidRPr="00053A5C">
              <w:rPr>
                <w:rFonts w:cstheme="minorHAnsi"/>
              </w:rPr>
              <w:t xml:space="preserve"> of </w:t>
            </w:r>
            <w:r w:rsidR="009C490F" w:rsidRPr="00053A5C">
              <w:rPr>
                <w:rFonts w:cstheme="minorHAnsi"/>
              </w:rPr>
              <w:t>March</w:t>
            </w:r>
            <w:r w:rsidRPr="00053A5C">
              <w:rPr>
                <w:rFonts w:cstheme="minorHAnsi"/>
              </w:rPr>
              <w:t xml:space="preserve"> 2020, 1</w:t>
            </w:r>
            <w:r w:rsidR="009C490F" w:rsidRPr="00053A5C">
              <w:rPr>
                <w:rFonts w:cstheme="minorHAnsi"/>
              </w:rPr>
              <w:t>3</w:t>
            </w:r>
            <w:r w:rsidRPr="00053A5C">
              <w:rPr>
                <w:rFonts w:cstheme="minorHAnsi"/>
              </w:rPr>
              <w:t>.00 (Lithuanian time</w:t>
            </w:r>
            <w:r w:rsidRPr="002E4053">
              <w:rPr>
                <w:rFonts w:cstheme="minorHAnsi"/>
              </w:rPr>
              <w:t>).</w:t>
            </w:r>
          </w:p>
          <w:p w14:paraId="7F780CF4" w14:textId="77777777" w:rsidR="00167F8F" w:rsidRPr="002E4053" w:rsidRDefault="00167F8F" w:rsidP="00794B02">
            <w:pPr>
              <w:pStyle w:val="ListParagraph"/>
              <w:spacing w:line="360" w:lineRule="auto"/>
              <w:ind w:left="0"/>
              <w:rPr>
                <w:rFonts w:cstheme="minorHAnsi"/>
              </w:rPr>
            </w:pPr>
            <w:r w:rsidRPr="002E4053">
              <w:rPr>
                <w:rFonts w:cstheme="minorHAnsi"/>
              </w:rPr>
              <w:t>Participation of prospective suppliers in the procedure is not foreseen.</w:t>
            </w:r>
          </w:p>
          <w:p w14:paraId="03DC7313" w14:textId="57F1C11B" w:rsidR="00167F8F" w:rsidRPr="002E4053" w:rsidRDefault="00167F8F" w:rsidP="00794B02">
            <w:pPr>
              <w:pStyle w:val="ListParagraph"/>
              <w:spacing w:line="360" w:lineRule="auto"/>
              <w:ind w:left="0"/>
              <w:rPr>
                <w:rFonts w:cstheme="minorHAnsi"/>
              </w:rPr>
            </w:pPr>
            <w:r w:rsidRPr="002E4053">
              <w:rPr>
                <w:rFonts w:cstheme="minorHAnsi"/>
              </w:rPr>
              <w:t>6.2. The Contracting Authority ensures that prices submitted in tenders will</w:t>
            </w:r>
            <w:r w:rsidR="00794B02" w:rsidRPr="002E4053">
              <w:rPr>
                <w:rFonts w:cstheme="minorHAnsi"/>
              </w:rPr>
              <w:t xml:space="preserve"> </w:t>
            </w:r>
            <w:r w:rsidRPr="002E4053">
              <w:rPr>
                <w:rFonts w:cstheme="minorHAnsi"/>
              </w:rPr>
              <w:t xml:space="preserve">not be disclosed until the moment referred in 6.1 of this </w:t>
            </w:r>
            <w:proofErr w:type="gramStart"/>
            <w:r w:rsidRPr="002E4053">
              <w:rPr>
                <w:rFonts w:cstheme="minorHAnsi"/>
              </w:rPr>
              <w:t>document</w:t>
            </w:r>
            <w:proofErr w:type="gramEnd"/>
            <w:r w:rsidRPr="002E4053">
              <w:rPr>
                <w:rFonts w:cstheme="minorHAnsi"/>
              </w:rPr>
              <w:t>.</w:t>
            </w:r>
          </w:p>
          <w:p w14:paraId="56D98723" w14:textId="7ADC1D3B" w:rsidR="00167F8F" w:rsidRPr="002E4053" w:rsidRDefault="00167F8F" w:rsidP="00794B02">
            <w:pPr>
              <w:pStyle w:val="ListParagraph"/>
              <w:spacing w:line="360" w:lineRule="auto"/>
              <w:ind w:left="0"/>
              <w:rPr>
                <w:rFonts w:cstheme="minorHAnsi"/>
              </w:rPr>
            </w:pPr>
            <w:r w:rsidRPr="002E4053">
              <w:rPr>
                <w:rFonts w:cstheme="minorHAnsi"/>
              </w:rPr>
              <w:t>6.3. Procedures of examination, evaluation and comparison of tenders shall be</w:t>
            </w:r>
            <w:r w:rsidR="00794B02" w:rsidRPr="002E4053">
              <w:rPr>
                <w:rFonts w:cstheme="minorHAnsi"/>
              </w:rPr>
              <w:t xml:space="preserve"> </w:t>
            </w:r>
            <w:r w:rsidRPr="002E4053">
              <w:rPr>
                <w:rFonts w:cstheme="minorHAnsi"/>
              </w:rPr>
              <w:t>performed by the Commission in the absence of suppliers or their authorized</w:t>
            </w:r>
          </w:p>
          <w:p w14:paraId="72224066" w14:textId="77777777" w:rsidR="00167F8F" w:rsidRPr="002E4053" w:rsidRDefault="00167F8F" w:rsidP="00794B02">
            <w:pPr>
              <w:pStyle w:val="ListParagraph"/>
              <w:spacing w:line="360" w:lineRule="auto"/>
              <w:ind w:left="0"/>
              <w:rPr>
                <w:rFonts w:cstheme="minorHAnsi"/>
              </w:rPr>
            </w:pPr>
            <w:r w:rsidRPr="002E4053">
              <w:rPr>
                <w:rFonts w:cstheme="minorHAnsi"/>
              </w:rPr>
              <w:t>representatives.</w:t>
            </w:r>
          </w:p>
          <w:p w14:paraId="270D7E78" w14:textId="77777777" w:rsidR="00167F8F" w:rsidRPr="002E4053" w:rsidRDefault="00167F8F" w:rsidP="00794B02">
            <w:pPr>
              <w:pStyle w:val="ListParagraph"/>
              <w:spacing w:line="360" w:lineRule="auto"/>
              <w:ind w:left="0"/>
              <w:rPr>
                <w:rFonts w:cstheme="minorHAnsi"/>
              </w:rPr>
            </w:pPr>
            <w:r w:rsidRPr="002E4053">
              <w:rPr>
                <w:rFonts w:cstheme="minorHAnsi"/>
              </w:rPr>
              <w:t>6.4. The Commission shall examine:</w:t>
            </w:r>
          </w:p>
          <w:p w14:paraId="796BC694" w14:textId="78B5533F" w:rsidR="00167F8F" w:rsidRPr="002E4053" w:rsidRDefault="00167F8F" w:rsidP="00794B02">
            <w:pPr>
              <w:pStyle w:val="ListParagraph"/>
              <w:spacing w:line="360" w:lineRule="auto"/>
              <w:ind w:left="0"/>
              <w:rPr>
                <w:rFonts w:cstheme="minorHAnsi"/>
              </w:rPr>
            </w:pPr>
            <w:r w:rsidRPr="002E4053">
              <w:rPr>
                <w:rFonts w:cstheme="minorHAnsi"/>
              </w:rPr>
              <w:t xml:space="preserve">6.4.1 whether in the </w:t>
            </w:r>
            <w:proofErr w:type="gramStart"/>
            <w:r w:rsidRPr="002E4053">
              <w:rPr>
                <w:rFonts w:cstheme="minorHAnsi"/>
              </w:rPr>
              <w:t>tenders</w:t>
            </w:r>
            <w:proofErr w:type="gramEnd"/>
            <w:r w:rsidRPr="002E4053">
              <w:rPr>
                <w:rFonts w:cstheme="minorHAnsi"/>
              </w:rPr>
              <w:t xml:space="preserve"> suppliers provided accurate and complete data</w:t>
            </w:r>
            <w:r w:rsidR="00794B02" w:rsidRPr="002E4053">
              <w:rPr>
                <w:rFonts w:cstheme="minorHAnsi"/>
              </w:rPr>
              <w:t xml:space="preserve"> </w:t>
            </w:r>
            <w:r w:rsidRPr="002E4053">
              <w:rPr>
                <w:rFonts w:cstheme="minorHAnsi"/>
              </w:rPr>
              <w:t>about their qualification and whether the qualification of suppliers satisfy</w:t>
            </w:r>
            <w:r w:rsidR="00794B02" w:rsidRPr="002E4053">
              <w:rPr>
                <w:rFonts w:cstheme="minorHAnsi"/>
              </w:rPr>
              <w:t xml:space="preserve"> </w:t>
            </w:r>
            <w:r w:rsidRPr="002E4053">
              <w:rPr>
                <w:rFonts w:cstheme="minorHAnsi"/>
              </w:rPr>
              <w:t>the minimum qualification requirements;</w:t>
            </w:r>
          </w:p>
          <w:p w14:paraId="30AB490C" w14:textId="1BB3545A" w:rsidR="00167F8F" w:rsidRPr="002E4053" w:rsidRDefault="00167F8F" w:rsidP="00794B02">
            <w:pPr>
              <w:pStyle w:val="ListParagraph"/>
              <w:spacing w:line="360" w:lineRule="auto"/>
              <w:ind w:left="0"/>
              <w:rPr>
                <w:rFonts w:cstheme="minorHAnsi"/>
              </w:rPr>
            </w:pPr>
            <w:r w:rsidRPr="002E4053">
              <w:rPr>
                <w:rFonts w:cstheme="minorHAnsi"/>
              </w:rPr>
              <w:t>6.4.2 whether in the tenders suppliers provided all data, documents and</w:t>
            </w:r>
            <w:r w:rsidR="00794B02" w:rsidRPr="002E4053">
              <w:rPr>
                <w:rFonts w:cstheme="minorHAnsi"/>
              </w:rPr>
              <w:t xml:space="preserve"> </w:t>
            </w:r>
            <w:r w:rsidRPr="002E4053">
              <w:rPr>
                <w:rFonts w:cstheme="minorHAnsi"/>
              </w:rPr>
              <w:t>information specified in the tender terms and conditions and whether the</w:t>
            </w:r>
            <w:r w:rsidR="00794B02" w:rsidRPr="002E4053">
              <w:rPr>
                <w:rFonts w:cstheme="minorHAnsi"/>
              </w:rPr>
              <w:t xml:space="preserve"> </w:t>
            </w:r>
            <w:proofErr w:type="gramStart"/>
            <w:r w:rsidRPr="002E4053">
              <w:rPr>
                <w:rFonts w:cstheme="minorHAnsi"/>
              </w:rPr>
              <w:t>tender  satisfies</w:t>
            </w:r>
            <w:proofErr w:type="gramEnd"/>
            <w:r w:rsidRPr="002E4053">
              <w:rPr>
                <w:rFonts w:cstheme="minorHAnsi"/>
              </w:rPr>
              <w:t xml:space="preserve">  the  requirements  set  by  the  present  tender  terms  and</w:t>
            </w:r>
            <w:r w:rsidR="00794B02" w:rsidRPr="002E4053">
              <w:rPr>
                <w:rFonts w:cstheme="minorHAnsi"/>
              </w:rPr>
              <w:t xml:space="preserve"> </w:t>
            </w:r>
            <w:r w:rsidRPr="002E4053">
              <w:rPr>
                <w:rFonts w:cstheme="minorHAnsi"/>
              </w:rPr>
              <w:t>conditions;</w:t>
            </w:r>
          </w:p>
          <w:p w14:paraId="3F38B744" w14:textId="19838768" w:rsidR="00167F8F" w:rsidRPr="002E4053" w:rsidRDefault="00167F8F" w:rsidP="00794B02">
            <w:pPr>
              <w:pStyle w:val="ListParagraph"/>
              <w:spacing w:line="360" w:lineRule="auto"/>
              <w:ind w:left="0"/>
              <w:rPr>
                <w:rFonts w:cstheme="minorHAnsi"/>
              </w:rPr>
            </w:pPr>
            <w:r w:rsidRPr="002E4053">
              <w:rPr>
                <w:rFonts w:cstheme="minorHAnsi"/>
              </w:rPr>
              <w:t>6.4.3 whether abnormally low prices were quoted. This price is calculated</w:t>
            </w:r>
            <w:r w:rsidR="00794B02" w:rsidRPr="002E4053">
              <w:rPr>
                <w:rFonts w:cstheme="minorHAnsi"/>
              </w:rPr>
              <w:t xml:space="preserve"> </w:t>
            </w:r>
            <w:r w:rsidRPr="002E4053">
              <w:rPr>
                <w:rFonts w:cstheme="minorHAnsi"/>
              </w:rPr>
              <w:t>as follows: from the range of all qualified tenders the abnormally low price</w:t>
            </w:r>
            <w:r w:rsidR="00794B02" w:rsidRPr="002E4053">
              <w:rPr>
                <w:rFonts w:cstheme="minorHAnsi"/>
              </w:rPr>
              <w:t xml:space="preserve"> </w:t>
            </w:r>
            <w:r w:rsidRPr="002E4053">
              <w:rPr>
                <w:rFonts w:cstheme="minorHAnsi"/>
              </w:rPr>
              <w:t>and the highest price bids are excluded. Then the average price of the</w:t>
            </w:r>
            <w:r w:rsidR="00794B02" w:rsidRPr="002E4053">
              <w:rPr>
                <w:rFonts w:cstheme="minorHAnsi"/>
              </w:rPr>
              <w:t xml:space="preserve"> </w:t>
            </w:r>
            <w:r w:rsidRPr="002E4053">
              <w:rPr>
                <w:rFonts w:cstheme="minorHAnsi"/>
              </w:rPr>
              <w:t>remaining bids is derived. The abnormally low price is considered to be</w:t>
            </w:r>
            <w:r w:rsidR="00794B02" w:rsidRPr="002E4053">
              <w:rPr>
                <w:rFonts w:cstheme="minorHAnsi"/>
              </w:rPr>
              <w:t xml:space="preserve"> </w:t>
            </w:r>
            <w:r w:rsidRPr="002E4053">
              <w:rPr>
                <w:rFonts w:cstheme="minorHAnsi"/>
              </w:rPr>
              <w:t>1,2 times or more lower than the derived average.</w:t>
            </w:r>
          </w:p>
          <w:p w14:paraId="71C6BA35" w14:textId="53F7BACF" w:rsidR="00167F8F" w:rsidRPr="002E4053" w:rsidRDefault="00167F8F" w:rsidP="00794B02">
            <w:pPr>
              <w:pStyle w:val="ListParagraph"/>
              <w:spacing w:line="360" w:lineRule="auto"/>
              <w:ind w:left="0"/>
              <w:rPr>
                <w:rFonts w:cstheme="minorHAnsi"/>
              </w:rPr>
            </w:pPr>
            <w:r w:rsidRPr="002E4053">
              <w:rPr>
                <w:rFonts w:cstheme="minorHAnsi"/>
              </w:rPr>
              <w:t>6.5. The Commission shall decide on the compliance of the qualification data</w:t>
            </w:r>
            <w:r w:rsidR="00794B02" w:rsidRPr="002E4053">
              <w:rPr>
                <w:rFonts w:cstheme="minorHAnsi"/>
              </w:rPr>
              <w:t xml:space="preserve"> </w:t>
            </w:r>
            <w:r w:rsidRPr="002E4053">
              <w:rPr>
                <w:rFonts w:cstheme="minorHAnsi"/>
              </w:rPr>
              <w:t>submitted in the tenders of each supplier to the requirements specified in the</w:t>
            </w:r>
            <w:r w:rsidR="00794B02" w:rsidRPr="002E4053">
              <w:rPr>
                <w:rFonts w:cstheme="minorHAnsi"/>
              </w:rPr>
              <w:t xml:space="preserve"> </w:t>
            </w:r>
            <w:r w:rsidRPr="002E4053">
              <w:rPr>
                <w:rFonts w:cstheme="minorHAnsi"/>
              </w:rPr>
              <w:t>tender terms and conditions. If a supplier provided inaccurate or incomplete</w:t>
            </w:r>
            <w:r w:rsidR="00794B02" w:rsidRPr="002E4053">
              <w:rPr>
                <w:rFonts w:cstheme="minorHAnsi"/>
              </w:rPr>
              <w:t xml:space="preserve"> </w:t>
            </w:r>
            <w:proofErr w:type="gramStart"/>
            <w:r w:rsidRPr="002E4053">
              <w:rPr>
                <w:rFonts w:cstheme="minorHAnsi"/>
              </w:rPr>
              <w:t>data  about</w:t>
            </w:r>
            <w:proofErr w:type="gramEnd"/>
            <w:r w:rsidRPr="002E4053">
              <w:rPr>
                <w:rFonts w:cstheme="minorHAnsi"/>
              </w:rPr>
              <w:t xml:space="preserve">  </w:t>
            </w:r>
            <w:r w:rsidRPr="002E4053">
              <w:rPr>
                <w:rFonts w:cstheme="minorHAnsi"/>
              </w:rPr>
              <w:lastRenderedPageBreak/>
              <w:t>qualification,  the  Commission  shall  request  the  supplier  to</w:t>
            </w:r>
            <w:r w:rsidR="00794B02" w:rsidRPr="002E4053">
              <w:rPr>
                <w:rFonts w:cstheme="minorHAnsi"/>
              </w:rPr>
              <w:t xml:space="preserve"> </w:t>
            </w:r>
            <w:r w:rsidRPr="002E4053">
              <w:rPr>
                <w:rFonts w:cstheme="minorHAnsi"/>
              </w:rPr>
              <w:t>supplement or clarify such data within a reasonable term. Only the suppliers</w:t>
            </w:r>
            <w:r w:rsidR="00794B02" w:rsidRPr="002E4053">
              <w:rPr>
                <w:rFonts w:cstheme="minorHAnsi"/>
              </w:rPr>
              <w:t xml:space="preserve"> </w:t>
            </w:r>
            <w:r w:rsidRPr="002E4053">
              <w:rPr>
                <w:rFonts w:cstheme="minorHAnsi"/>
              </w:rPr>
              <w:t>whose qualification data meet the requirements established by the Contracting</w:t>
            </w:r>
            <w:r w:rsidR="00794B02" w:rsidRPr="002E4053">
              <w:rPr>
                <w:rFonts w:cstheme="minorHAnsi"/>
              </w:rPr>
              <w:t xml:space="preserve"> </w:t>
            </w:r>
            <w:r w:rsidRPr="002E4053">
              <w:rPr>
                <w:rFonts w:cstheme="minorHAnsi"/>
              </w:rPr>
              <w:t>Authority shall be entitled to take part in further procurement procedures.</w:t>
            </w:r>
          </w:p>
          <w:p w14:paraId="2FF6CC11" w14:textId="5D799313" w:rsidR="00167F8F" w:rsidRPr="002E4053" w:rsidRDefault="00167F8F" w:rsidP="00794B02">
            <w:pPr>
              <w:pStyle w:val="ListParagraph"/>
              <w:spacing w:line="360" w:lineRule="auto"/>
              <w:ind w:left="0"/>
              <w:rPr>
                <w:rFonts w:cstheme="minorHAnsi"/>
              </w:rPr>
            </w:pPr>
            <w:r w:rsidRPr="002E4053">
              <w:rPr>
                <w:rFonts w:cstheme="minorHAnsi"/>
              </w:rPr>
              <w:t>6.6. In case of any issues concerning the content of the tender and upon a</w:t>
            </w:r>
            <w:r w:rsidR="00794B02" w:rsidRPr="002E4053">
              <w:rPr>
                <w:rFonts w:cstheme="minorHAnsi"/>
              </w:rPr>
              <w:t xml:space="preserve"> </w:t>
            </w:r>
            <w:r w:rsidRPr="002E4053">
              <w:rPr>
                <w:rFonts w:cstheme="minorHAnsi"/>
              </w:rPr>
              <w:t>request from the Commission, suppliers shall submit additional explanations</w:t>
            </w:r>
            <w:r w:rsidR="00794B02" w:rsidRPr="002E4053">
              <w:rPr>
                <w:rFonts w:cstheme="minorHAnsi"/>
              </w:rPr>
              <w:t xml:space="preserve"> </w:t>
            </w:r>
            <w:r w:rsidRPr="002E4053">
              <w:rPr>
                <w:rFonts w:cstheme="minorHAnsi"/>
              </w:rPr>
              <w:t>in writing without changing the essence of the tender within the term specified</w:t>
            </w:r>
            <w:r w:rsidR="00794B02" w:rsidRPr="002E4053">
              <w:rPr>
                <w:rFonts w:cstheme="minorHAnsi"/>
              </w:rPr>
              <w:t xml:space="preserve"> </w:t>
            </w:r>
            <w:r w:rsidRPr="002E4053">
              <w:rPr>
                <w:rFonts w:cstheme="minorHAnsi"/>
              </w:rPr>
              <w:t>by the Commission.</w:t>
            </w:r>
          </w:p>
          <w:p w14:paraId="51617B73" w14:textId="1414BB89" w:rsidR="00167F8F" w:rsidRPr="002E4053" w:rsidRDefault="00167F8F" w:rsidP="00794B02">
            <w:pPr>
              <w:pStyle w:val="ListParagraph"/>
              <w:spacing w:line="360" w:lineRule="auto"/>
              <w:ind w:left="0"/>
              <w:rPr>
                <w:rFonts w:cstheme="minorHAnsi"/>
              </w:rPr>
            </w:pPr>
            <w:r w:rsidRPr="002E4053">
              <w:rPr>
                <w:rFonts w:cstheme="minorHAnsi"/>
              </w:rPr>
              <w:t>6.7. Should the Commission discover any price calculations errors in the</w:t>
            </w:r>
            <w:r w:rsidR="00794B02" w:rsidRPr="002E4053">
              <w:rPr>
                <w:rFonts w:cstheme="minorHAnsi"/>
              </w:rPr>
              <w:t xml:space="preserve"> </w:t>
            </w:r>
            <w:proofErr w:type="gramStart"/>
            <w:r w:rsidRPr="002E4053">
              <w:rPr>
                <w:rFonts w:cstheme="minorHAnsi"/>
              </w:rPr>
              <w:t>submitted  tender</w:t>
            </w:r>
            <w:proofErr w:type="gramEnd"/>
            <w:r w:rsidRPr="002E4053">
              <w:rPr>
                <w:rFonts w:cstheme="minorHAnsi"/>
              </w:rPr>
              <w:t>,  it  shall  request  the  supplier  to  correct  the  discovered arithmetic errors in writing within the specified term without changing the</w:t>
            </w:r>
            <w:r w:rsidR="00794B02" w:rsidRPr="002E4053">
              <w:rPr>
                <w:rFonts w:cstheme="minorHAnsi"/>
              </w:rPr>
              <w:t xml:space="preserve"> </w:t>
            </w:r>
            <w:r w:rsidRPr="002E4053">
              <w:rPr>
                <w:rFonts w:cstheme="minorHAnsi"/>
              </w:rPr>
              <w:t>price announced at the tender opening meeting. When correcting arithmetic</w:t>
            </w:r>
            <w:r w:rsidR="00794B02" w:rsidRPr="002E4053">
              <w:rPr>
                <w:rFonts w:cstheme="minorHAnsi"/>
              </w:rPr>
              <w:t xml:space="preserve"> </w:t>
            </w:r>
            <w:r w:rsidRPr="002E4053">
              <w:rPr>
                <w:rFonts w:cstheme="minorHAnsi"/>
              </w:rPr>
              <w:t>errors in the tender, the supplier shall not have the right to withdraw price</w:t>
            </w:r>
            <w:r w:rsidR="00794B02" w:rsidRPr="002E4053">
              <w:rPr>
                <w:rFonts w:cstheme="minorHAnsi"/>
              </w:rPr>
              <w:t xml:space="preserve"> </w:t>
            </w:r>
            <w:r w:rsidRPr="002E4053">
              <w:rPr>
                <w:rFonts w:cstheme="minorHAnsi"/>
              </w:rPr>
              <w:t>components or add new components to the price.</w:t>
            </w:r>
          </w:p>
          <w:p w14:paraId="7D41D35E" w14:textId="4C7D5A6F" w:rsidR="00167F8F" w:rsidRPr="002E4053" w:rsidRDefault="00167F8F" w:rsidP="00794B02">
            <w:pPr>
              <w:pStyle w:val="ListParagraph"/>
              <w:spacing w:line="360" w:lineRule="auto"/>
              <w:ind w:left="0"/>
              <w:rPr>
                <w:rFonts w:cstheme="minorHAnsi"/>
              </w:rPr>
            </w:pPr>
            <w:r w:rsidRPr="002E4053">
              <w:rPr>
                <w:rFonts w:cstheme="minorHAnsi"/>
              </w:rPr>
              <w:t>6.8. When the tender states an abnormally low price, the Commission shall</w:t>
            </w:r>
            <w:r w:rsidR="00707FDC" w:rsidRPr="002E4053">
              <w:rPr>
                <w:rFonts w:cstheme="minorHAnsi"/>
              </w:rPr>
              <w:t xml:space="preserve"> </w:t>
            </w:r>
            <w:r w:rsidRPr="002E4053">
              <w:rPr>
                <w:rFonts w:cstheme="minorHAnsi"/>
              </w:rPr>
              <w:t>have the right and when intending to reject the tender it shall have the duty to</w:t>
            </w:r>
            <w:r w:rsidR="00707FDC" w:rsidRPr="002E4053">
              <w:rPr>
                <w:rFonts w:cstheme="minorHAnsi"/>
              </w:rPr>
              <w:t xml:space="preserve"> </w:t>
            </w:r>
            <w:r w:rsidRPr="002E4053">
              <w:rPr>
                <w:rFonts w:cstheme="minorHAnsi"/>
              </w:rPr>
              <w:t>request the supplier in writing to provide justification of the abnormally low</w:t>
            </w:r>
            <w:r w:rsidR="00707FDC" w:rsidRPr="002E4053">
              <w:rPr>
                <w:rFonts w:cstheme="minorHAnsi"/>
              </w:rPr>
              <w:t xml:space="preserve"> </w:t>
            </w:r>
            <w:r w:rsidRPr="002E4053">
              <w:rPr>
                <w:rFonts w:cstheme="minorHAnsi"/>
              </w:rPr>
              <w:t>price, including justification of detailed components of prices, within the time</w:t>
            </w:r>
            <w:r w:rsidR="00707FDC" w:rsidRPr="002E4053">
              <w:rPr>
                <w:rFonts w:cstheme="minorHAnsi"/>
              </w:rPr>
              <w:t xml:space="preserve"> </w:t>
            </w:r>
            <w:r w:rsidRPr="002E4053">
              <w:rPr>
                <w:rFonts w:cstheme="minorHAnsi"/>
              </w:rPr>
              <w:t>period specified by the Commission.</w:t>
            </w:r>
          </w:p>
          <w:p w14:paraId="54A2F14A" w14:textId="2BEB7CF5" w:rsidR="00167F8F" w:rsidRPr="002E4053" w:rsidRDefault="00167F8F" w:rsidP="00794B02">
            <w:pPr>
              <w:spacing w:line="360" w:lineRule="auto"/>
              <w:rPr>
                <w:rFonts w:cstheme="minorHAnsi"/>
              </w:rPr>
            </w:pPr>
            <w:r w:rsidRPr="002E4053">
              <w:rPr>
                <w:rFonts w:cstheme="minorHAnsi"/>
              </w:rPr>
              <w:t>6.9. The prices specified in the tender shall be evaluated in euros without</w:t>
            </w:r>
            <w:r w:rsidR="00707FDC" w:rsidRPr="002E4053">
              <w:rPr>
                <w:rFonts w:cstheme="minorHAnsi"/>
              </w:rPr>
              <w:t xml:space="preserve"> </w:t>
            </w:r>
            <w:r w:rsidRPr="002E4053">
              <w:rPr>
                <w:rFonts w:cstheme="minorHAnsi"/>
              </w:rPr>
              <w:t>VAT (value added tax).</w:t>
            </w:r>
          </w:p>
          <w:p w14:paraId="1BCE41E6" w14:textId="7FC9FBD1" w:rsidR="00167F8F" w:rsidRPr="00794B02" w:rsidRDefault="00167F8F" w:rsidP="00794B02">
            <w:pPr>
              <w:spacing w:line="360" w:lineRule="auto"/>
              <w:rPr>
                <w:rFonts w:cstheme="minorHAnsi"/>
                <w:lang w:val="lt-LT"/>
              </w:rPr>
            </w:pPr>
            <w:r w:rsidRPr="002E4053">
              <w:rPr>
                <w:rFonts w:cstheme="minorHAnsi"/>
              </w:rPr>
              <w:t>6.10. Tenders not rejected by the Contracting Authority shall be evaluated</w:t>
            </w:r>
            <w:r w:rsidR="00794B02" w:rsidRPr="002E4053">
              <w:rPr>
                <w:rFonts w:cstheme="minorHAnsi"/>
              </w:rPr>
              <w:t xml:space="preserve"> </w:t>
            </w:r>
            <w:r w:rsidRPr="002E4053">
              <w:rPr>
                <w:rFonts w:cstheme="minorHAnsi"/>
              </w:rPr>
              <w:t>according to the criterion of the lowest price.</w:t>
            </w:r>
          </w:p>
        </w:tc>
      </w:tr>
    </w:tbl>
    <w:p w14:paraId="509CED17" w14:textId="77777777" w:rsidR="00167F8F" w:rsidRPr="00167F8F" w:rsidRDefault="00167F8F" w:rsidP="00167F8F">
      <w:pPr>
        <w:pStyle w:val="ListParagraph"/>
        <w:ind w:left="360"/>
        <w:rPr>
          <w:rFonts w:cstheme="minorHAnsi"/>
          <w:lang w:val="lt-LT"/>
        </w:rPr>
      </w:pPr>
    </w:p>
    <w:p w14:paraId="167E5B2F" w14:textId="77777777" w:rsidR="00246979" w:rsidRPr="00E2251B" w:rsidRDefault="00246979" w:rsidP="00E2251B">
      <w:pPr>
        <w:pStyle w:val="ListParagraph"/>
        <w:spacing w:line="360" w:lineRule="auto"/>
        <w:ind w:left="118"/>
        <w:rPr>
          <w:rFonts w:cstheme="minorHAnsi"/>
          <w:lang w:val="lt-LT"/>
        </w:rPr>
      </w:pPr>
    </w:p>
    <w:p w14:paraId="1D5B5F39" w14:textId="2769BE18" w:rsidR="00246979" w:rsidRDefault="007344F9" w:rsidP="008435B9">
      <w:pPr>
        <w:pStyle w:val="ListParagraph"/>
        <w:numPr>
          <w:ilvl w:val="0"/>
          <w:numId w:val="8"/>
        </w:numPr>
        <w:spacing w:line="360" w:lineRule="auto"/>
        <w:jc w:val="center"/>
        <w:rPr>
          <w:rFonts w:cstheme="minorHAnsi"/>
          <w:lang w:val="lt-LT"/>
        </w:rPr>
      </w:pPr>
      <w:r w:rsidRPr="00E2251B">
        <w:rPr>
          <w:rFonts w:cstheme="minorHAnsi"/>
          <w:lang w:val="lt-LT"/>
        </w:rPr>
        <w:lastRenderedPageBreak/>
        <w:t>PASIŪLYMŲ ATMETIMO PRIEŽASTYS</w:t>
      </w:r>
      <w:r w:rsidR="00167F8F">
        <w:rPr>
          <w:rFonts w:cstheme="minorHAnsi"/>
          <w:lang w:val="lt-LT"/>
        </w:rPr>
        <w:t xml:space="preserve"> / </w:t>
      </w:r>
      <w:r w:rsidR="00167F8F" w:rsidRPr="00167F8F">
        <w:rPr>
          <w:rFonts w:cstheme="minorHAnsi"/>
          <w:lang w:val="lt-LT"/>
        </w:rPr>
        <w:t xml:space="preserve"> REASONS FOR REJECTION OF TENDER</w:t>
      </w:r>
    </w:p>
    <w:tbl>
      <w:tblPr>
        <w:tblStyle w:val="TableGrid"/>
        <w:tblW w:w="15655" w:type="dxa"/>
        <w:tblInd w:w="355" w:type="dxa"/>
        <w:tblLook w:val="04A0" w:firstRow="1" w:lastRow="0" w:firstColumn="1" w:lastColumn="0" w:noHBand="0" w:noVBand="1"/>
      </w:tblPr>
      <w:tblGrid>
        <w:gridCol w:w="7735"/>
        <w:gridCol w:w="7920"/>
      </w:tblGrid>
      <w:tr w:rsidR="00146E92" w14:paraId="2B979C8F" w14:textId="77777777" w:rsidTr="0095445F">
        <w:tc>
          <w:tcPr>
            <w:tcW w:w="7735" w:type="dxa"/>
          </w:tcPr>
          <w:p w14:paraId="6DFD5951" w14:textId="180EA1A3" w:rsidR="00146E92" w:rsidRPr="0095445F" w:rsidRDefault="00146E92" w:rsidP="0095445F">
            <w:pPr>
              <w:spacing w:line="360" w:lineRule="auto"/>
              <w:rPr>
                <w:rFonts w:cstheme="minorHAnsi"/>
                <w:lang w:val="lt-LT"/>
              </w:rPr>
            </w:pPr>
            <w:r w:rsidRPr="0095445F">
              <w:rPr>
                <w:rFonts w:cstheme="minorHAnsi"/>
                <w:lang w:val="lt-LT"/>
              </w:rPr>
              <w:t>7.1</w:t>
            </w:r>
            <w:r w:rsidR="0095445F">
              <w:rPr>
                <w:rFonts w:cstheme="minorHAnsi"/>
                <w:lang w:val="lt-LT"/>
              </w:rPr>
              <w:t xml:space="preserve"> </w:t>
            </w:r>
            <w:r w:rsidRPr="0095445F">
              <w:rPr>
                <w:rFonts w:cstheme="minorHAnsi"/>
                <w:lang w:val="lt-LT"/>
              </w:rPr>
              <w:t>Komisija atmeta pasiūlymą, jeigu:</w:t>
            </w:r>
          </w:p>
          <w:p w14:paraId="7A07A207" w14:textId="45C855FD" w:rsidR="00146E92" w:rsidRPr="0095445F" w:rsidRDefault="00146E92" w:rsidP="0095445F">
            <w:pPr>
              <w:spacing w:line="360" w:lineRule="auto"/>
              <w:rPr>
                <w:rFonts w:cstheme="minorHAnsi"/>
                <w:lang w:val="lt-LT"/>
              </w:rPr>
            </w:pPr>
            <w:r w:rsidRPr="0095445F">
              <w:rPr>
                <w:rFonts w:cstheme="minorHAnsi"/>
                <w:lang w:val="lt-LT"/>
              </w:rPr>
              <w:t>7.1.1</w:t>
            </w:r>
            <w:r w:rsidR="0095445F">
              <w:rPr>
                <w:rFonts w:cstheme="minorHAnsi"/>
                <w:lang w:val="lt-LT"/>
              </w:rPr>
              <w:t xml:space="preserve"> </w:t>
            </w:r>
            <w:r w:rsidRPr="0095445F">
              <w:rPr>
                <w:rFonts w:cstheme="minorHAnsi"/>
                <w:lang w:val="lt-LT"/>
              </w:rPr>
              <w:t>tiekėjas pateikė daugiau nei  vieną pasiūlymą (atmetami  visi</w:t>
            </w:r>
            <w:r w:rsidR="0095445F">
              <w:rPr>
                <w:rFonts w:cstheme="minorHAnsi"/>
                <w:lang w:val="lt-LT"/>
              </w:rPr>
              <w:t xml:space="preserve"> </w:t>
            </w:r>
            <w:r w:rsidRPr="0095445F">
              <w:rPr>
                <w:rFonts w:cstheme="minorHAnsi"/>
                <w:lang w:val="lt-LT"/>
              </w:rPr>
              <w:t>tiekėjo</w:t>
            </w:r>
            <w:r w:rsidR="0095445F">
              <w:rPr>
                <w:rFonts w:cstheme="minorHAnsi"/>
                <w:lang w:val="lt-LT"/>
              </w:rPr>
              <w:t xml:space="preserve"> </w:t>
            </w:r>
            <w:r w:rsidRPr="0095445F">
              <w:rPr>
                <w:rFonts w:cstheme="minorHAnsi"/>
                <w:lang w:val="lt-LT"/>
              </w:rPr>
              <w:t>pasiūlymai);</w:t>
            </w:r>
          </w:p>
          <w:p w14:paraId="11DFE447" w14:textId="29C89C38" w:rsidR="00146E92" w:rsidRPr="0095445F" w:rsidRDefault="00146E92" w:rsidP="0095445F">
            <w:pPr>
              <w:spacing w:line="360" w:lineRule="auto"/>
              <w:rPr>
                <w:rFonts w:cstheme="minorHAnsi"/>
                <w:lang w:val="lt-LT"/>
              </w:rPr>
            </w:pPr>
            <w:r w:rsidRPr="0095445F">
              <w:rPr>
                <w:rFonts w:cstheme="minorHAnsi"/>
                <w:lang w:val="lt-LT"/>
              </w:rPr>
              <w:t>7.1.2</w:t>
            </w:r>
            <w:r w:rsidR="0095445F">
              <w:rPr>
                <w:rFonts w:cstheme="minorHAnsi"/>
                <w:lang w:val="lt-LT"/>
              </w:rPr>
              <w:t xml:space="preserve"> </w:t>
            </w:r>
            <w:r w:rsidRPr="0095445F">
              <w:rPr>
                <w:rFonts w:cstheme="minorHAnsi"/>
                <w:lang w:val="lt-LT"/>
              </w:rPr>
              <w:t>tiekėjas neatitiko minimalių kvalifikacijos reikalavimų;</w:t>
            </w:r>
          </w:p>
          <w:p w14:paraId="586ED530" w14:textId="77777777" w:rsidR="00146E92" w:rsidRPr="0095445F" w:rsidRDefault="00146E92" w:rsidP="0095445F">
            <w:pPr>
              <w:spacing w:line="360" w:lineRule="auto"/>
              <w:rPr>
                <w:rFonts w:cstheme="minorHAnsi"/>
                <w:lang w:val="lt-LT"/>
              </w:rPr>
            </w:pPr>
            <w:r w:rsidRPr="0095445F">
              <w:rPr>
                <w:rFonts w:cstheme="minorHAnsi"/>
                <w:lang w:val="lt-LT"/>
              </w:rPr>
              <w:t>7.1.3 tiekėjas pasiūlyme pateikė netikslius ar neišsamius duomenis apie savo kvalifikaciją ir, Pirkėjui prašant, nepatikslino jų;</w:t>
            </w:r>
          </w:p>
          <w:p w14:paraId="193366DD" w14:textId="77777777" w:rsidR="00146E92" w:rsidRPr="0095445F" w:rsidRDefault="00146E92" w:rsidP="0095445F">
            <w:pPr>
              <w:spacing w:line="360" w:lineRule="auto"/>
              <w:rPr>
                <w:rFonts w:cstheme="minorHAnsi"/>
                <w:lang w:val="lt-LT"/>
              </w:rPr>
            </w:pPr>
            <w:r w:rsidRPr="0095445F">
              <w:rPr>
                <w:rFonts w:cstheme="minorHAnsi"/>
                <w:lang w:val="lt-LT"/>
              </w:rPr>
              <w:t>7.1.4 pasiūlymas neatitiko konkurso sąlygose nustatytų reikalavimų (tiekėjo pasiūlyme nurodytas pirkimo objektas neatitinka reikalavimų, nurodytų techninėje specifikacijoje, ir kt.) arba dalyvis, Pirkėjo prašymu, nekeisdamas pasiūlymo esmės, nepaaiškino savo pasiūlymo;</w:t>
            </w:r>
          </w:p>
          <w:p w14:paraId="292741EC" w14:textId="77777777" w:rsidR="00146E92" w:rsidRPr="0095445F" w:rsidRDefault="00146E92" w:rsidP="0095445F">
            <w:pPr>
              <w:spacing w:line="360" w:lineRule="auto"/>
              <w:rPr>
                <w:rFonts w:cstheme="minorHAnsi"/>
                <w:lang w:val="lt-LT"/>
              </w:rPr>
            </w:pPr>
            <w:r w:rsidRPr="0095445F">
              <w:rPr>
                <w:rFonts w:cstheme="minorHAnsi"/>
                <w:lang w:val="lt-LT"/>
              </w:rPr>
              <w:t>7.1.5 tiekėjas per Pirkėjo nurodytą terminą neištaisė aritmetinių klaidų ir (ar) nepaaiškino pasiūlymo;</w:t>
            </w:r>
          </w:p>
          <w:p w14:paraId="7BF89A24" w14:textId="77777777" w:rsidR="00146E92" w:rsidRDefault="00146E92" w:rsidP="0095445F">
            <w:pPr>
              <w:pStyle w:val="ListParagraph"/>
              <w:spacing w:line="360" w:lineRule="auto"/>
              <w:ind w:left="0"/>
              <w:rPr>
                <w:rFonts w:cstheme="minorHAnsi"/>
                <w:lang w:val="lt-LT"/>
              </w:rPr>
            </w:pPr>
            <w:r w:rsidRPr="00146E92">
              <w:rPr>
                <w:rFonts w:cstheme="minorHAnsi"/>
                <w:lang w:val="lt-LT"/>
              </w:rPr>
              <w:t>7.1.6 buvo pasiūlyta neįprastai maža kaina ir tiekėjas Pirkėjo prašymu nepateikė raštiško kainos sudėtinių dalių pagrindimo arba kitaip nepagrindė neįprastai mažos kainos;</w:t>
            </w:r>
            <w:r>
              <w:rPr>
                <w:rFonts w:cstheme="minorHAnsi"/>
                <w:lang w:val="lt-LT"/>
              </w:rPr>
              <w:t xml:space="preserve"> </w:t>
            </w:r>
          </w:p>
          <w:p w14:paraId="0FDE957C" w14:textId="77777777" w:rsidR="00146E92" w:rsidRPr="0095445F" w:rsidRDefault="00146E92" w:rsidP="0095445F">
            <w:pPr>
              <w:spacing w:line="360" w:lineRule="auto"/>
              <w:rPr>
                <w:rFonts w:cstheme="minorHAnsi"/>
                <w:lang w:val="lt-LT"/>
              </w:rPr>
            </w:pPr>
            <w:r w:rsidRPr="0095445F">
              <w:rPr>
                <w:rFonts w:cstheme="minorHAnsi"/>
                <w:lang w:val="lt-LT"/>
              </w:rPr>
              <w:t>7.1.7 tiekėjas pateikė melagingą informaciją, kurią Pirkėjas gali įrodyti bet kokiomis teisėtomis priemonėmis;</w:t>
            </w:r>
          </w:p>
          <w:p w14:paraId="0FC1020B" w14:textId="77777777" w:rsidR="00146E92" w:rsidRPr="0095445F" w:rsidRDefault="00146E92" w:rsidP="0095445F">
            <w:pPr>
              <w:spacing w:line="360" w:lineRule="auto"/>
              <w:rPr>
                <w:rFonts w:cstheme="minorHAnsi"/>
                <w:lang w:val="lt-LT"/>
              </w:rPr>
            </w:pPr>
            <w:r w:rsidRPr="0095445F">
              <w:rPr>
                <w:rFonts w:cstheme="minorHAnsi"/>
                <w:lang w:val="lt-LT"/>
              </w:rPr>
              <w:t>7.1.8 tiekėjo, kurio pasiūlymas neatmestas dėl kitų priežasčių, buvo pasiūlyta per didelė, perkančiajai organizacijai nepriimtina pasiūlymo kaina.</w:t>
            </w:r>
          </w:p>
          <w:p w14:paraId="6D0589D0" w14:textId="75106C33" w:rsidR="00146E92" w:rsidRPr="0095445F" w:rsidRDefault="00146E92" w:rsidP="0095445F">
            <w:pPr>
              <w:spacing w:line="360" w:lineRule="auto"/>
              <w:rPr>
                <w:rFonts w:cstheme="minorHAnsi"/>
                <w:lang w:val="lt-LT"/>
              </w:rPr>
            </w:pPr>
            <w:r w:rsidRPr="00053A5C">
              <w:rPr>
                <w:rFonts w:cstheme="minorHAnsi"/>
                <w:lang w:val="lt-LT"/>
              </w:rPr>
              <w:t xml:space="preserve">7.1.9 tiekėjas pateikė pasiūlymą kitokia forma, negu reikalaujama Priede Nr. </w:t>
            </w:r>
            <w:r w:rsidR="00D61348" w:rsidRPr="00053A5C">
              <w:rPr>
                <w:rFonts w:cstheme="minorHAnsi"/>
                <w:lang w:val="lt-LT"/>
              </w:rPr>
              <w:t>2</w:t>
            </w:r>
            <w:r w:rsidRPr="00053A5C">
              <w:rPr>
                <w:rFonts w:cstheme="minorHAnsi"/>
                <w:lang w:val="lt-LT"/>
              </w:rPr>
              <w:t>.</w:t>
            </w:r>
          </w:p>
          <w:p w14:paraId="589821AA" w14:textId="6F37DF65" w:rsidR="00146E92" w:rsidRDefault="00146E92" w:rsidP="0095445F">
            <w:pPr>
              <w:pStyle w:val="ListParagraph"/>
              <w:spacing w:line="360" w:lineRule="auto"/>
              <w:ind w:left="0"/>
              <w:rPr>
                <w:rFonts w:cstheme="minorHAnsi"/>
                <w:lang w:val="lt-LT"/>
              </w:rPr>
            </w:pPr>
            <w:r w:rsidRPr="00146E92">
              <w:rPr>
                <w:rFonts w:cstheme="minorHAnsi"/>
                <w:lang w:val="lt-LT"/>
              </w:rPr>
              <w:t>7.2 Apie pasiūlymo atmetimą tiekėjas informuojamas per tris darbo dienas nuo šio sprendimo priėmimo dienos.</w:t>
            </w:r>
          </w:p>
        </w:tc>
        <w:tc>
          <w:tcPr>
            <w:tcW w:w="7920" w:type="dxa"/>
          </w:tcPr>
          <w:p w14:paraId="226CA1B0" w14:textId="77777777" w:rsidR="00146E92" w:rsidRPr="002E4053" w:rsidRDefault="00146E92" w:rsidP="0095445F">
            <w:pPr>
              <w:spacing w:line="360" w:lineRule="auto"/>
              <w:rPr>
                <w:rFonts w:cstheme="minorHAnsi"/>
              </w:rPr>
            </w:pPr>
            <w:r w:rsidRPr="002E4053">
              <w:rPr>
                <w:rFonts w:cstheme="minorHAnsi"/>
              </w:rPr>
              <w:t>7.1 The Commission shall reject the tender if:</w:t>
            </w:r>
          </w:p>
          <w:p w14:paraId="1EA4000B" w14:textId="77777777" w:rsidR="00146E92" w:rsidRPr="002E4053" w:rsidRDefault="00146E92" w:rsidP="0095445F">
            <w:pPr>
              <w:spacing w:line="360" w:lineRule="auto"/>
              <w:rPr>
                <w:rFonts w:cstheme="minorHAnsi"/>
              </w:rPr>
            </w:pPr>
            <w:r w:rsidRPr="002E4053">
              <w:rPr>
                <w:rFonts w:cstheme="minorHAnsi"/>
              </w:rPr>
              <w:t>7.1.1 a supplier submitted more than one tender (all tenders of the supplier shall be rejected);</w:t>
            </w:r>
          </w:p>
          <w:p w14:paraId="3679E429" w14:textId="77777777" w:rsidR="00146E92" w:rsidRPr="002E4053" w:rsidRDefault="00146E92" w:rsidP="0095445F">
            <w:pPr>
              <w:spacing w:line="360" w:lineRule="auto"/>
              <w:rPr>
                <w:rFonts w:cstheme="minorHAnsi"/>
              </w:rPr>
            </w:pPr>
            <w:r w:rsidRPr="002E4053">
              <w:rPr>
                <w:rFonts w:cstheme="minorHAnsi"/>
              </w:rPr>
              <w:t>7.1.2 a supplier failed to comply with the minimum qualification requirements;</w:t>
            </w:r>
          </w:p>
          <w:p w14:paraId="200ADC25" w14:textId="77777777" w:rsidR="00146E92" w:rsidRPr="002E4053" w:rsidRDefault="00146E92" w:rsidP="0095445F">
            <w:pPr>
              <w:spacing w:line="360" w:lineRule="auto"/>
              <w:rPr>
                <w:rFonts w:cstheme="minorHAnsi"/>
              </w:rPr>
            </w:pPr>
            <w:r w:rsidRPr="002E4053">
              <w:rPr>
                <w:rFonts w:cstheme="minorHAnsi"/>
              </w:rPr>
              <w:t>7.1.3 a supplier provided inaccurate or incomplete data about qualification in the tender and failed to revise them at the request of the Contracting Authority;</w:t>
            </w:r>
          </w:p>
          <w:p w14:paraId="7B471961" w14:textId="77777777" w:rsidR="00146E92" w:rsidRPr="002E4053" w:rsidRDefault="00146E92" w:rsidP="0095445F">
            <w:pPr>
              <w:spacing w:line="360" w:lineRule="auto"/>
              <w:rPr>
                <w:rFonts w:cstheme="minorHAnsi"/>
              </w:rPr>
            </w:pPr>
            <w:r w:rsidRPr="002E4053">
              <w:rPr>
                <w:rFonts w:cstheme="minorHAnsi"/>
              </w:rPr>
              <w:t>7.1.4 the tender failed to comply with the requirements established in the tender terms and conditions (the object of procurement specified in the tender by the supplier does not satisfy the requirements of the technical specification, etc.) or at the request of the Contracting Authority, the tenderer failed to clarify his tender without changing the essence of the tender;</w:t>
            </w:r>
          </w:p>
          <w:p w14:paraId="783AF820" w14:textId="77777777" w:rsidR="00146E92" w:rsidRPr="002E4053" w:rsidRDefault="00146E92" w:rsidP="0095445F">
            <w:pPr>
              <w:spacing w:line="360" w:lineRule="auto"/>
              <w:rPr>
                <w:rFonts w:cstheme="minorHAnsi"/>
              </w:rPr>
            </w:pPr>
            <w:r w:rsidRPr="002E4053">
              <w:rPr>
                <w:rFonts w:cstheme="minorHAnsi"/>
              </w:rPr>
              <w:t>7.1.5 a supplier failed to correct arithmetic errors and/or clarify the tender within the term specified by the Contracting Authority;</w:t>
            </w:r>
          </w:p>
          <w:p w14:paraId="28852B9E" w14:textId="77777777" w:rsidR="00146E92" w:rsidRPr="002E4053" w:rsidRDefault="00146E92" w:rsidP="00146E92">
            <w:pPr>
              <w:pStyle w:val="ListParagraph"/>
              <w:spacing w:line="360" w:lineRule="auto"/>
              <w:ind w:left="0"/>
              <w:rPr>
                <w:rFonts w:cstheme="minorHAnsi"/>
              </w:rPr>
            </w:pPr>
            <w:r w:rsidRPr="002E4053">
              <w:rPr>
                <w:rFonts w:cstheme="minorHAnsi"/>
              </w:rPr>
              <w:t>7.1.6 an abnormally low price was quoted and at the request of the Contracting Authority the supplier failed to submit a justification of the components of the price in writing or otherwise failed to provide justification of the abnormally low price;</w:t>
            </w:r>
          </w:p>
          <w:p w14:paraId="75FA6826" w14:textId="77777777" w:rsidR="00146E92" w:rsidRPr="002E4053" w:rsidRDefault="00146E92" w:rsidP="00146E92">
            <w:pPr>
              <w:spacing w:line="360" w:lineRule="auto"/>
              <w:rPr>
                <w:rFonts w:cstheme="minorHAnsi"/>
              </w:rPr>
            </w:pPr>
            <w:r w:rsidRPr="002E4053">
              <w:rPr>
                <w:rFonts w:cstheme="minorHAnsi"/>
              </w:rPr>
              <w:t>7.1.7 a supplier submitted false information which can be proved by the Contracting Authority by legitimate means;</w:t>
            </w:r>
          </w:p>
          <w:p w14:paraId="5DF7220F" w14:textId="77777777" w:rsidR="00146E92" w:rsidRPr="002E4053" w:rsidRDefault="00146E92" w:rsidP="00146E92">
            <w:pPr>
              <w:spacing w:line="360" w:lineRule="auto"/>
              <w:rPr>
                <w:rFonts w:cstheme="minorHAnsi"/>
              </w:rPr>
            </w:pPr>
            <w:r w:rsidRPr="002E4053">
              <w:rPr>
                <w:rFonts w:cstheme="minorHAnsi"/>
              </w:rPr>
              <w:t>7.1.8 a supplier whose tender was not rejected for other reasons quoted a price that is too high and unacceptable to the Contracting Authority.</w:t>
            </w:r>
          </w:p>
          <w:p w14:paraId="76CF95B2" w14:textId="206A6EA1" w:rsidR="00146E92" w:rsidRPr="002E4053" w:rsidRDefault="00146E92" w:rsidP="0095445F">
            <w:pPr>
              <w:spacing w:line="360" w:lineRule="auto"/>
              <w:rPr>
                <w:rFonts w:cstheme="minorHAnsi"/>
              </w:rPr>
            </w:pPr>
            <w:r w:rsidRPr="002E4053">
              <w:rPr>
                <w:rFonts w:cstheme="minorHAnsi"/>
              </w:rPr>
              <w:t xml:space="preserve">7.1.9 a supplier submitted a tender in other form than the one provided in </w:t>
            </w:r>
            <w:r w:rsidRPr="00053A5C">
              <w:rPr>
                <w:rFonts w:cstheme="minorHAnsi"/>
              </w:rPr>
              <w:t xml:space="preserve">the Annex </w:t>
            </w:r>
            <w:r w:rsidR="00D61348" w:rsidRPr="00053A5C">
              <w:rPr>
                <w:rFonts w:cstheme="minorHAnsi"/>
              </w:rPr>
              <w:t>2</w:t>
            </w:r>
            <w:r w:rsidRPr="00053A5C">
              <w:rPr>
                <w:rFonts w:cstheme="minorHAnsi"/>
              </w:rPr>
              <w:t>.</w:t>
            </w:r>
          </w:p>
          <w:p w14:paraId="5F506DF8" w14:textId="14AEBF1C" w:rsidR="00146E92" w:rsidRPr="002E4053" w:rsidRDefault="00146E92" w:rsidP="00146E92">
            <w:pPr>
              <w:pStyle w:val="ListParagraph"/>
              <w:spacing w:line="360" w:lineRule="auto"/>
              <w:ind w:left="0"/>
              <w:rPr>
                <w:rFonts w:cstheme="minorHAnsi"/>
              </w:rPr>
            </w:pPr>
            <w:r w:rsidRPr="002E4053">
              <w:rPr>
                <w:rFonts w:cstheme="minorHAnsi"/>
              </w:rPr>
              <w:lastRenderedPageBreak/>
              <w:t>7.2 Suppliers shall be informed about rejection of tenders within three business days from the day of passing the decision.</w:t>
            </w:r>
          </w:p>
        </w:tc>
      </w:tr>
    </w:tbl>
    <w:p w14:paraId="323342B1" w14:textId="77777777" w:rsidR="00F44C49" w:rsidRPr="00146E92" w:rsidRDefault="00F44C49" w:rsidP="00146E92">
      <w:pPr>
        <w:spacing w:line="360" w:lineRule="auto"/>
        <w:rPr>
          <w:rFonts w:cstheme="minorHAnsi"/>
          <w:lang w:val="lt-LT"/>
        </w:rPr>
      </w:pPr>
    </w:p>
    <w:p w14:paraId="3251E0C4" w14:textId="236487A9" w:rsidR="00F2768A" w:rsidRDefault="007344F9" w:rsidP="008435B9">
      <w:pPr>
        <w:pStyle w:val="ListParagraph"/>
        <w:numPr>
          <w:ilvl w:val="0"/>
          <w:numId w:val="8"/>
        </w:numPr>
        <w:spacing w:line="360" w:lineRule="auto"/>
        <w:jc w:val="center"/>
        <w:rPr>
          <w:rFonts w:cstheme="minorHAnsi"/>
          <w:lang w:val="lt-LT"/>
        </w:rPr>
      </w:pPr>
      <w:r w:rsidRPr="00E2251B">
        <w:rPr>
          <w:rFonts w:cstheme="minorHAnsi"/>
          <w:lang w:val="lt-LT"/>
        </w:rPr>
        <w:t>DERYBOS</w:t>
      </w:r>
      <w:r w:rsidR="00146E92">
        <w:rPr>
          <w:rFonts w:cstheme="minorHAnsi"/>
          <w:lang w:val="lt-LT"/>
        </w:rPr>
        <w:t xml:space="preserve"> / </w:t>
      </w:r>
      <w:r w:rsidR="00146E92" w:rsidRPr="00146E92">
        <w:rPr>
          <w:rFonts w:cstheme="minorHAnsi"/>
          <w:lang w:val="lt-LT"/>
        </w:rPr>
        <w:t>NEGOTIATIONS</w:t>
      </w:r>
    </w:p>
    <w:tbl>
      <w:tblPr>
        <w:tblStyle w:val="TableGrid"/>
        <w:tblW w:w="15660" w:type="dxa"/>
        <w:tblInd w:w="355" w:type="dxa"/>
        <w:tblLook w:val="04A0" w:firstRow="1" w:lastRow="0" w:firstColumn="1" w:lastColumn="0" w:noHBand="0" w:noVBand="1"/>
      </w:tblPr>
      <w:tblGrid>
        <w:gridCol w:w="7740"/>
        <w:gridCol w:w="7920"/>
      </w:tblGrid>
      <w:tr w:rsidR="00361844" w:rsidRPr="0095445F" w14:paraId="307EE0BD" w14:textId="77777777" w:rsidTr="0095445F">
        <w:tc>
          <w:tcPr>
            <w:tcW w:w="7740" w:type="dxa"/>
          </w:tcPr>
          <w:p w14:paraId="5243F602" w14:textId="32F26FE9" w:rsidR="00361844" w:rsidRPr="0095445F" w:rsidRDefault="00361844" w:rsidP="00361844">
            <w:pPr>
              <w:pStyle w:val="ListParagraph"/>
              <w:spacing w:line="360" w:lineRule="auto"/>
              <w:ind w:left="0"/>
              <w:rPr>
                <w:rFonts w:cstheme="minorHAnsi"/>
                <w:lang w:val="lt-LT"/>
              </w:rPr>
            </w:pPr>
            <w:r w:rsidRPr="0095445F">
              <w:rPr>
                <w:rFonts w:eastAsia="Times New Roman" w:cstheme="minorHAnsi"/>
              </w:rPr>
              <w:t xml:space="preserve">8.1 </w:t>
            </w:r>
            <w:proofErr w:type="spellStart"/>
            <w:r w:rsidRPr="0095445F">
              <w:rPr>
                <w:rFonts w:eastAsia="Times New Roman" w:cstheme="minorHAnsi"/>
              </w:rPr>
              <w:t>Derybos</w:t>
            </w:r>
            <w:proofErr w:type="spellEnd"/>
            <w:r w:rsidRPr="0095445F">
              <w:rPr>
                <w:rFonts w:eastAsia="Times New Roman" w:cstheme="minorHAnsi"/>
              </w:rPr>
              <w:t xml:space="preserve"> </w:t>
            </w:r>
            <w:proofErr w:type="spellStart"/>
            <w:r w:rsidRPr="0095445F">
              <w:rPr>
                <w:rFonts w:eastAsia="Times New Roman" w:cstheme="minorHAnsi"/>
              </w:rPr>
              <w:t>vykdomos</w:t>
            </w:r>
            <w:proofErr w:type="spellEnd"/>
            <w:r w:rsidRPr="0095445F">
              <w:rPr>
                <w:rFonts w:eastAsia="Times New Roman" w:cstheme="minorHAnsi"/>
              </w:rPr>
              <w:t xml:space="preserve"> </w:t>
            </w:r>
            <w:proofErr w:type="spellStart"/>
            <w:r w:rsidRPr="0095445F">
              <w:rPr>
                <w:rFonts w:eastAsia="Times New Roman" w:cstheme="minorHAnsi"/>
              </w:rPr>
              <w:t>nebus</w:t>
            </w:r>
            <w:proofErr w:type="spellEnd"/>
            <w:r w:rsidRPr="0095445F">
              <w:rPr>
                <w:rFonts w:eastAsia="Times New Roman" w:cstheme="minorHAnsi"/>
              </w:rPr>
              <w:t>.</w:t>
            </w:r>
          </w:p>
        </w:tc>
        <w:tc>
          <w:tcPr>
            <w:tcW w:w="7920" w:type="dxa"/>
          </w:tcPr>
          <w:p w14:paraId="14418458" w14:textId="21F66710" w:rsidR="00361844" w:rsidRPr="0095445F" w:rsidRDefault="00361844" w:rsidP="00361844">
            <w:pPr>
              <w:pStyle w:val="ListParagraph"/>
              <w:spacing w:line="360" w:lineRule="auto"/>
              <w:ind w:left="0"/>
              <w:rPr>
                <w:rFonts w:cstheme="minorHAnsi"/>
                <w:lang w:val="lt-LT"/>
              </w:rPr>
            </w:pPr>
            <w:r w:rsidRPr="0095445F">
              <w:rPr>
                <w:rFonts w:eastAsia="Times New Roman" w:cstheme="minorHAnsi"/>
              </w:rPr>
              <w:t>8.1 Negotiations will not be conducted.</w:t>
            </w:r>
          </w:p>
        </w:tc>
      </w:tr>
    </w:tbl>
    <w:p w14:paraId="3518C472" w14:textId="77777777" w:rsidR="00F2768A" w:rsidRPr="00361844" w:rsidRDefault="00F2768A" w:rsidP="00361844">
      <w:pPr>
        <w:spacing w:line="360" w:lineRule="auto"/>
        <w:rPr>
          <w:rFonts w:cstheme="minorHAnsi"/>
          <w:lang w:val="lt-LT"/>
        </w:rPr>
      </w:pPr>
    </w:p>
    <w:p w14:paraId="4811CC18" w14:textId="59A611DF" w:rsidR="00F2768A" w:rsidRDefault="007344F9" w:rsidP="008435B9">
      <w:pPr>
        <w:pStyle w:val="ListParagraph"/>
        <w:numPr>
          <w:ilvl w:val="0"/>
          <w:numId w:val="8"/>
        </w:numPr>
        <w:spacing w:line="360" w:lineRule="auto"/>
        <w:jc w:val="center"/>
        <w:rPr>
          <w:rFonts w:cstheme="minorHAnsi"/>
          <w:lang w:val="lt-LT"/>
        </w:rPr>
      </w:pPr>
      <w:r w:rsidRPr="00E2251B">
        <w:rPr>
          <w:rFonts w:cstheme="minorHAnsi"/>
          <w:lang w:val="lt-LT"/>
        </w:rPr>
        <w:t>SPRENDIMAS DĖL LAIMĖTOJO NUSTATYMO</w:t>
      </w:r>
      <w:r w:rsidR="00361844">
        <w:rPr>
          <w:rFonts w:cstheme="minorHAnsi"/>
          <w:lang w:val="lt-LT"/>
        </w:rPr>
        <w:t xml:space="preserve"> / </w:t>
      </w:r>
      <w:r w:rsidR="00361844" w:rsidRPr="00361844">
        <w:rPr>
          <w:rFonts w:cstheme="minorHAnsi"/>
          <w:lang w:val="lt-LT"/>
        </w:rPr>
        <w:t>DECISION ON THE WINNING TENDER</w:t>
      </w:r>
    </w:p>
    <w:tbl>
      <w:tblPr>
        <w:tblStyle w:val="TableGrid"/>
        <w:tblW w:w="15660" w:type="dxa"/>
        <w:tblInd w:w="355" w:type="dxa"/>
        <w:tblLook w:val="04A0" w:firstRow="1" w:lastRow="0" w:firstColumn="1" w:lastColumn="0" w:noHBand="0" w:noVBand="1"/>
      </w:tblPr>
      <w:tblGrid>
        <w:gridCol w:w="7740"/>
        <w:gridCol w:w="7920"/>
      </w:tblGrid>
      <w:tr w:rsidR="00361844" w:rsidRPr="0095445F" w14:paraId="3AD0586E" w14:textId="77777777" w:rsidTr="0095445F">
        <w:tc>
          <w:tcPr>
            <w:tcW w:w="7740" w:type="dxa"/>
          </w:tcPr>
          <w:p w14:paraId="5094134D" w14:textId="579914D1" w:rsidR="00361844" w:rsidRPr="0095445F" w:rsidRDefault="00361844" w:rsidP="0095445F">
            <w:pPr>
              <w:spacing w:line="360" w:lineRule="auto"/>
              <w:rPr>
                <w:rFonts w:cstheme="minorHAnsi"/>
                <w:lang w:val="lt-LT"/>
              </w:rPr>
            </w:pPr>
            <w:r w:rsidRPr="0095445F">
              <w:rPr>
                <w:rFonts w:cstheme="minorHAnsi"/>
                <w:lang w:val="lt-LT"/>
              </w:rPr>
              <w:t>9.1 Išnagrinėjusi, įvertinusi ir palyginusi pateiktus pasiūlymus, Komisija nustato pasiūlymų eilę. Pasiūlymai šioje eilėje surašomi kainos didėjimo tvarka.</w:t>
            </w:r>
            <w:r w:rsidRPr="0095445F">
              <w:rPr>
                <w:rFonts w:cstheme="minorHAnsi"/>
                <w:lang w:val="lt-LT"/>
              </w:rPr>
              <w:tab/>
            </w:r>
          </w:p>
          <w:p w14:paraId="303D3E47" w14:textId="54EAF053" w:rsidR="00361844" w:rsidRPr="0095445F" w:rsidRDefault="00361844" w:rsidP="0095445F">
            <w:pPr>
              <w:spacing w:line="360" w:lineRule="auto"/>
              <w:rPr>
                <w:rFonts w:cstheme="minorHAnsi"/>
                <w:lang w:val="lt-LT"/>
              </w:rPr>
            </w:pPr>
            <w:r w:rsidRPr="0095445F">
              <w:rPr>
                <w:rFonts w:cstheme="minorHAnsi"/>
                <w:lang w:val="lt-LT"/>
              </w:rPr>
              <w:t>9.2</w:t>
            </w:r>
            <w:r w:rsidR="0095445F">
              <w:rPr>
                <w:rFonts w:cstheme="minorHAnsi"/>
                <w:lang w:val="lt-LT"/>
              </w:rPr>
              <w:t xml:space="preserve"> </w:t>
            </w:r>
            <w:r w:rsidRPr="0095445F">
              <w:rPr>
                <w:rFonts w:cstheme="minorHAnsi"/>
                <w:lang w:val="lt-LT"/>
              </w:rPr>
              <w:t>Tais  atvejais,  kai  pasiūlymą</w:t>
            </w:r>
            <w:r w:rsidRPr="0095445F">
              <w:rPr>
                <w:rFonts w:cstheme="minorHAnsi"/>
                <w:lang w:val="lt-LT"/>
              </w:rPr>
              <w:tab/>
              <w:t>pateikė  tik  vienas  tiekėjas,</w:t>
            </w:r>
            <w:r w:rsidR="0095445F">
              <w:rPr>
                <w:rFonts w:cstheme="minorHAnsi"/>
                <w:lang w:val="lt-LT"/>
              </w:rPr>
              <w:t xml:space="preserve"> </w:t>
            </w:r>
            <w:r w:rsidRPr="0095445F">
              <w:rPr>
                <w:rFonts w:cstheme="minorHAnsi"/>
                <w:lang w:val="lt-LT"/>
              </w:rPr>
              <w:t>pasiūlymų eilė nenustatoma ir jo pasiūlymas laikomas laimėjusiu, jeigu nebuvo atmestas pagal šių konkurso sąlygų nuostatas.</w:t>
            </w:r>
          </w:p>
          <w:p w14:paraId="47F1D134" w14:textId="77777777" w:rsidR="00361844" w:rsidRPr="0095445F" w:rsidRDefault="00361844" w:rsidP="0095445F">
            <w:pPr>
              <w:spacing w:line="360" w:lineRule="auto"/>
              <w:rPr>
                <w:rFonts w:cstheme="minorHAnsi"/>
                <w:lang w:val="lt-LT"/>
              </w:rPr>
            </w:pPr>
            <w:r w:rsidRPr="0095445F">
              <w:rPr>
                <w:rFonts w:cstheme="minorHAnsi"/>
                <w:lang w:val="lt-LT"/>
              </w:rPr>
              <w:t>9.3 Mažiausią kainą pasiūlęs tiekėjas yra skelbiamas laimėjusiu konkursą ir jis kviečiamas sudaryti sutartį, nurodant laiką iki kada reikia sudaryti sutartį.</w:t>
            </w:r>
          </w:p>
          <w:p w14:paraId="4345D278" w14:textId="77777777" w:rsidR="00361844" w:rsidRPr="0095445F" w:rsidRDefault="00361844" w:rsidP="00361844">
            <w:pPr>
              <w:pStyle w:val="ListParagraph"/>
              <w:spacing w:line="360" w:lineRule="auto"/>
              <w:ind w:left="0"/>
              <w:rPr>
                <w:rFonts w:cstheme="minorHAnsi"/>
                <w:lang w:val="lt-LT"/>
              </w:rPr>
            </w:pPr>
            <w:r w:rsidRPr="0095445F">
              <w:rPr>
                <w:rFonts w:cstheme="minorHAnsi"/>
                <w:lang w:val="lt-LT"/>
              </w:rPr>
              <w:t>9.4 Jeigu tiekėjas, kurio pasiūlymas pripažintas laimėjusiu, raštu atsisako sudaryti pirkimo sutartį arba 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0A06F8C2" w14:textId="1BB87435" w:rsidR="00361844" w:rsidRPr="0095445F" w:rsidRDefault="00361844" w:rsidP="0095445F">
            <w:pPr>
              <w:spacing w:line="360" w:lineRule="auto"/>
              <w:rPr>
                <w:rFonts w:cstheme="minorHAnsi"/>
                <w:lang w:val="lt-LT"/>
              </w:rPr>
            </w:pPr>
          </w:p>
        </w:tc>
        <w:tc>
          <w:tcPr>
            <w:tcW w:w="7920" w:type="dxa"/>
          </w:tcPr>
          <w:p w14:paraId="110544EA" w14:textId="2C5165DB" w:rsidR="00361844" w:rsidRPr="002E4053" w:rsidRDefault="00361844" w:rsidP="00CF1235">
            <w:pPr>
              <w:spacing w:line="360" w:lineRule="auto"/>
              <w:rPr>
                <w:rFonts w:cstheme="minorHAnsi"/>
              </w:rPr>
            </w:pPr>
            <w:r w:rsidRPr="002E4053">
              <w:rPr>
                <w:rFonts w:cstheme="minorHAnsi"/>
              </w:rPr>
              <w:t>9.1 Having examined, evaluated and compared the submitted tenders, the</w:t>
            </w:r>
            <w:r w:rsidR="0095445F" w:rsidRPr="002E4053">
              <w:rPr>
                <w:rFonts w:cstheme="minorHAnsi"/>
              </w:rPr>
              <w:t xml:space="preserve"> </w:t>
            </w:r>
            <w:r w:rsidRPr="002E4053">
              <w:rPr>
                <w:rFonts w:cstheme="minorHAnsi"/>
              </w:rPr>
              <w:t xml:space="preserve">Commission shall rank all the tenders. </w:t>
            </w:r>
          </w:p>
          <w:p w14:paraId="49796439" w14:textId="77777777" w:rsidR="00361844" w:rsidRPr="002E4053" w:rsidRDefault="00361844" w:rsidP="0095445F">
            <w:pPr>
              <w:spacing w:line="360" w:lineRule="auto"/>
              <w:rPr>
                <w:rFonts w:cstheme="minorHAnsi"/>
              </w:rPr>
            </w:pPr>
            <w:r w:rsidRPr="002E4053">
              <w:rPr>
                <w:rFonts w:cstheme="minorHAnsi"/>
              </w:rPr>
              <w:t>9.2 Where only one tender is received, no ranking shall be made and the tender is considered to be the winning tender if it was not rejected under the provisions of the tender terms and conditions.</w:t>
            </w:r>
          </w:p>
          <w:p w14:paraId="0CAB8476" w14:textId="77777777" w:rsidR="00361844" w:rsidRPr="002E4053" w:rsidRDefault="00361844" w:rsidP="0095445F">
            <w:pPr>
              <w:spacing w:line="360" w:lineRule="auto"/>
              <w:rPr>
                <w:rFonts w:cstheme="minorHAnsi"/>
              </w:rPr>
            </w:pPr>
            <w:r w:rsidRPr="002E4053">
              <w:rPr>
                <w:rFonts w:cstheme="minorHAnsi"/>
              </w:rPr>
              <w:t>9.3 The tender of the supplier who quoted the lowest price shall be declared the winning tender and he shall be awarded the contract stating the period for conclusion of the contract.</w:t>
            </w:r>
          </w:p>
          <w:p w14:paraId="033E7EE2" w14:textId="77777777" w:rsidR="00361844" w:rsidRPr="002E4053" w:rsidRDefault="00361844" w:rsidP="00361844">
            <w:pPr>
              <w:pStyle w:val="ListParagraph"/>
              <w:spacing w:line="360" w:lineRule="auto"/>
              <w:ind w:left="0"/>
              <w:rPr>
                <w:rFonts w:cstheme="minorHAnsi"/>
              </w:rPr>
            </w:pPr>
            <w:r w:rsidRPr="002E4053">
              <w:rPr>
                <w:rFonts w:cstheme="minorHAnsi"/>
              </w:rPr>
              <w:t>9.4 Should the supplier whose tender has been recognized as the winning tender refuse in writing to conclude the contract or fail to conclude the contract within the specified time limit or refuse to conclude the contract under the terms and conditions specified in the procurement documents, it shall be considered that he refused to conclude the contract. In such a case the Commission shall offer the contract to the supplier whose tender ranks next to the supplier who refused to conclude the contract.</w:t>
            </w:r>
          </w:p>
          <w:p w14:paraId="4881E8E4" w14:textId="13FE3EB5" w:rsidR="00361844" w:rsidRPr="0095445F" w:rsidRDefault="00361844" w:rsidP="0095445F">
            <w:pPr>
              <w:spacing w:line="360" w:lineRule="auto"/>
              <w:rPr>
                <w:rFonts w:cstheme="minorHAnsi"/>
                <w:lang w:val="lt-LT"/>
              </w:rPr>
            </w:pPr>
            <w:r w:rsidRPr="0095445F">
              <w:rPr>
                <w:rFonts w:cstheme="minorHAnsi"/>
                <w:lang w:val="lt-LT"/>
              </w:rPr>
              <w:tab/>
            </w:r>
          </w:p>
        </w:tc>
      </w:tr>
    </w:tbl>
    <w:p w14:paraId="160296F1" w14:textId="77777777" w:rsidR="00253729" w:rsidRDefault="00253729" w:rsidP="0095445F">
      <w:pPr>
        <w:spacing w:line="360" w:lineRule="auto"/>
        <w:rPr>
          <w:rFonts w:cstheme="minorHAnsi"/>
          <w:lang w:val="lt-LT"/>
        </w:rPr>
      </w:pPr>
    </w:p>
    <w:p w14:paraId="434F27F9" w14:textId="77B5426E" w:rsidR="00F2768A" w:rsidRPr="00253729" w:rsidRDefault="00253729" w:rsidP="00253729">
      <w:pPr>
        <w:pStyle w:val="ListParagraph"/>
        <w:numPr>
          <w:ilvl w:val="0"/>
          <w:numId w:val="8"/>
        </w:numPr>
        <w:spacing w:line="360" w:lineRule="auto"/>
        <w:jc w:val="center"/>
        <w:rPr>
          <w:rFonts w:cstheme="minorHAnsi"/>
          <w:lang w:val="lt-LT"/>
        </w:rPr>
      </w:pPr>
      <w:r w:rsidRPr="00253729">
        <w:rPr>
          <w:rFonts w:cstheme="minorHAnsi"/>
          <w:lang w:val="lt-LT"/>
        </w:rPr>
        <w:t>PIRKIMO SUTARTIES SĄLYGOS TERMS AND CONDITIONS OF CONTRACT</w:t>
      </w:r>
    </w:p>
    <w:tbl>
      <w:tblPr>
        <w:tblStyle w:val="TableGrid"/>
        <w:tblW w:w="15660" w:type="dxa"/>
        <w:tblInd w:w="355" w:type="dxa"/>
        <w:tblLook w:val="04A0" w:firstRow="1" w:lastRow="0" w:firstColumn="1" w:lastColumn="0" w:noHBand="0" w:noVBand="1"/>
      </w:tblPr>
      <w:tblGrid>
        <w:gridCol w:w="7740"/>
        <w:gridCol w:w="7920"/>
      </w:tblGrid>
      <w:tr w:rsidR="00253729" w:rsidRPr="004F3A7C" w14:paraId="7A60907F" w14:textId="77777777" w:rsidTr="00253729">
        <w:tc>
          <w:tcPr>
            <w:tcW w:w="7740" w:type="dxa"/>
          </w:tcPr>
          <w:p w14:paraId="6212CD6F" w14:textId="7E738BE9" w:rsidR="00804596" w:rsidRPr="004F3A7C" w:rsidRDefault="00804596" w:rsidP="004F3A7C">
            <w:pPr>
              <w:pStyle w:val="ListParagraph"/>
              <w:numPr>
                <w:ilvl w:val="1"/>
                <w:numId w:val="10"/>
              </w:numPr>
              <w:spacing w:line="360" w:lineRule="auto"/>
              <w:jc w:val="both"/>
              <w:rPr>
                <w:rFonts w:cstheme="minorHAnsi"/>
                <w:lang w:val="lt-LT"/>
              </w:rPr>
            </w:pPr>
            <w:r w:rsidRPr="004F3A7C">
              <w:rPr>
                <w:rFonts w:cstheme="minorHAnsi"/>
                <w:lang w:val="lt-LT"/>
              </w:rPr>
              <w:t>Apmokėjimo sąlygos ir terminai:</w:t>
            </w:r>
          </w:p>
          <w:p w14:paraId="75BA708C" w14:textId="77777777" w:rsidR="004F3A7C" w:rsidRPr="004F3A7C" w:rsidRDefault="00804596" w:rsidP="004F3A7C">
            <w:pPr>
              <w:pStyle w:val="ListParagraph"/>
              <w:numPr>
                <w:ilvl w:val="2"/>
                <w:numId w:val="10"/>
              </w:numPr>
              <w:spacing w:line="360" w:lineRule="auto"/>
              <w:jc w:val="both"/>
              <w:rPr>
                <w:rFonts w:cstheme="minorHAnsi"/>
                <w:lang w:val="lt-LT"/>
              </w:rPr>
            </w:pPr>
            <w:r w:rsidRPr="004F3A7C">
              <w:rPr>
                <w:rFonts w:cstheme="minorHAnsi"/>
                <w:lang w:val="lt-LT"/>
              </w:rPr>
              <w:t xml:space="preserve">Avansas - 30 % (trisdešimt procentų) nuo bendros sutarties kainos. Avansas sumokamas per 5 darbo dienas nuo sutarties pasirašymo dienos. </w:t>
            </w:r>
            <w:r w:rsidRPr="004F3A7C">
              <w:rPr>
                <w:rFonts w:eastAsia="Times New Roman" w:cstheme="minorHAnsi"/>
                <w:lang w:val="lt-LT" w:eastAsia="zh-CN"/>
              </w:rPr>
              <w:t xml:space="preserve">Esant Pirkėjo prašymui, tiekėjas privalo pateikti Pirkėjui gaunamo avanso sumai banko garantiją arba draudimo bendrovės laidavimo raštą per 5 darbo dienas nuo tokio prašymo dienos. </w:t>
            </w:r>
          </w:p>
          <w:p w14:paraId="2F43A4C5" w14:textId="0A79979F" w:rsidR="00804596" w:rsidRPr="004F3A7C" w:rsidRDefault="00804596" w:rsidP="004F3A7C">
            <w:pPr>
              <w:pStyle w:val="ListParagraph"/>
              <w:numPr>
                <w:ilvl w:val="2"/>
                <w:numId w:val="10"/>
              </w:numPr>
              <w:spacing w:line="360" w:lineRule="auto"/>
              <w:jc w:val="both"/>
              <w:rPr>
                <w:rFonts w:cstheme="minorHAnsi"/>
                <w:lang w:val="lt-LT"/>
              </w:rPr>
            </w:pPr>
            <w:r w:rsidRPr="004F3A7C">
              <w:rPr>
                <w:rFonts w:eastAsia="Times New Roman" w:cstheme="minorHAnsi"/>
                <w:lang w:val="lt-LT" w:eastAsia="zh-CN"/>
              </w:rPr>
              <w:t>Galutinis mokėjimas, atskaičius avansą, atliekamas per 60 kalendorinių dienų nuo įrangos priėmimo-perdavimo akto pasirašymo dienos.</w:t>
            </w:r>
          </w:p>
          <w:p w14:paraId="02297731" w14:textId="6694FF9E" w:rsidR="004F3A7C" w:rsidRPr="004F3A7C" w:rsidRDefault="004F3A7C" w:rsidP="004F3A7C">
            <w:pPr>
              <w:pStyle w:val="ListParagraph"/>
              <w:numPr>
                <w:ilvl w:val="1"/>
                <w:numId w:val="10"/>
              </w:numPr>
              <w:spacing w:line="360" w:lineRule="auto"/>
              <w:jc w:val="both"/>
              <w:rPr>
                <w:rFonts w:cstheme="minorHAnsi"/>
                <w:lang w:val="lt-LT"/>
              </w:rPr>
            </w:pPr>
            <w:r w:rsidRPr="004F3A7C">
              <w:rPr>
                <w:rFonts w:cstheme="minorHAnsi"/>
                <w:lang w:val="lt-LT"/>
              </w:rPr>
              <w:t xml:space="preserve"> </w:t>
            </w:r>
            <w:r w:rsidR="00804596" w:rsidRPr="004F3A7C">
              <w:rPr>
                <w:rFonts w:cstheme="minorHAnsi"/>
                <w:lang w:val="lt-LT"/>
              </w:rPr>
              <w:t xml:space="preserve">Prekės turi būti pristatytos, sumontuotos ir pajungtos per </w:t>
            </w:r>
            <w:r>
              <w:rPr>
                <w:rFonts w:cstheme="minorHAnsi"/>
                <w:lang w:val="lt-LT"/>
              </w:rPr>
              <w:t>6-9</w:t>
            </w:r>
            <w:r w:rsidR="00804596" w:rsidRPr="004F3A7C">
              <w:rPr>
                <w:rFonts w:cstheme="minorHAnsi"/>
                <w:lang w:val="lt-LT"/>
              </w:rPr>
              <w:t xml:space="preserve"> savaites nuo prekių pirkimo sutarties įsigaliojimo dienos.</w:t>
            </w:r>
          </w:p>
          <w:p w14:paraId="28F64F0C" w14:textId="0BCE3E1D" w:rsidR="00804596" w:rsidRPr="004F3A7C" w:rsidRDefault="004F3A7C" w:rsidP="004F3A7C">
            <w:pPr>
              <w:pStyle w:val="ListParagraph"/>
              <w:numPr>
                <w:ilvl w:val="1"/>
                <w:numId w:val="10"/>
              </w:numPr>
              <w:spacing w:line="360" w:lineRule="auto"/>
              <w:jc w:val="both"/>
              <w:rPr>
                <w:rFonts w:cstheme="minorHAnsi"/>
                <w:lang w:val="lt-LT"/>
              </w:rPr>
            </w:pPr>
            <w:r w:rsidRPr="004F3A7C">
              <w:rPr>
                <w:rFonts w:cstheme="minorHAnsi"/>
                <w:lang w:val="lt-LT"/>
              </w:rPr>
              <w:t xml:space="preserve"> </w:t>
            </w:r>
            <w:r w:rsidR="00804596" w:rsidRPr="004F3A7C">
              <w:rPr>
                <w:rFonts w:cstheme="minorHAnsi"/>
                <w:lang w:val="lt-LT"/>
              </w:rPr>
              <w:t>Sutartis įsigalioja, jeigu visos šios sąlygos yra įvykdytos:</w:t>
            </w:r>
          </w:p>
          <w:p w14:paraId="0F2551EE" w14:textId="77777777" w:rsidR="004F3A7C" w:rsidRPr="004F3A7C" w:rsidRDefault="00804596" w:rsidP="004F3A7C">
            <w:pPr>
              <w:pStyle w:val="ListParagraph"/>
              <w:numPr>
                <w:ilvl w:val="2"/>
                <w:numId w:val="10"/>
              </w:numPr>
              <w:spacing w:line="360" w:lineRule="auto"/>
              <w:jc w:val="both"/>
              <w:rPr>
                <w:rFonts w:cstheme="minorHAnsi"/>
                <w:lang w:val="lt-LT"/>
              </w:rPr>
            </w:pPr>
            <w:r w:rsidRPr="004F3A7C">
              <w:rPr>
                <w:rFonts w:cstheme="minorHAnsi"/>
                <w:lang w:val="lt-LT"/>
              </w:rPr>
              <w:t>Pirkėjas sumoka Tiekėjui avansą;</w:t>
            </w:r>
          </w:p>
          <w:p w14:paraId="6CEA4FF8" w14:textId="740AD008" w:rsidR="004F3A7C" w:rsidRPr="004F3A7C" w:rsidRDefault="004F3A7C" w:rsidP="004F3A7C">
            <w:pPr>
              <w:pStyle w:val="ListParagraph"/>
              <w:numPr>
                <w:ilvl w:val="1"/>
                <w:numId w:val="10"/>
              </w:numPr>
              <w:spacing w:line="360" w:lineRule="auto"/>
              <w:jc w:val="both"/>
              <w:rPr>
                <w:rFonts w:cstheme="minorHAnsi"/>
                <w:lang w:val="lt-LT"/>
              </w:rPr>
            </w:pPr>
            <w:r w:rsidRPr="004F3A7C">
              <w:rPr>
                <w:rFonts w:cstheme="minorHAnsi"/>
                <w:lang w:val="lt-LT"/>
              </w:rPr>
              <w:t>Pirkimo sutartis pasirašoma su laimėjusį pasiūlymą pateikusiu tiekėju  šiose  konkurso  sąlygose  nustatytomis  sąlygomis,  vadovaujantis Pirkimų tvarkos aprašu ir Civiliniu kodeksu;</w:t>
            </w:r>
          </w:p>
          <w:p w14:paraId="2BEF2D16" w14:textId="139EEDD4" w:rsidR="00804596" w:rsidRPr="004F3A7C" w:rsidRDefault="004F3A7C" w:rsidP="004F3A7C">
            <w:pPr>
              <w:pStyle w:val="ListParagraph"/>
              <w:numPr>
                <w:ilvl w:val="1"/>
                <w:numId w:val="10"/>
              </w:numPr>
              <w:spacing w:line="360" w:lineRule="auto"/>
              <w:jc w:val="both"/>
              <w:rPr>
                <w:rFonts w:cstheme="minorHAnsi"/>
                <w:lang w:val="lt-LT"/>
              </w:rPr>
            </w:pPr>
            <w:r w:rsidRPr="004F3A7C">
              <w:rPr>
                <w:rFonts w:cstheme="minorHAnsi"/>
                <w:lang w:val="lt-LT"/>
              </w:rPr>
              <w:t>Sudarant  pirkimo  sutartį, negali būti  keičiama</w:t>
            </w:r>
            <w:r w:rsidRPr="004F3A7C">
              <w:rPr>
                <w:rFonts w:cstheme="minorHAnsi"/>
                <w:lang w:val="lt-LT"/>
              </w:rPr>
              <w:tab/>
              <w:t>laimėjusio tiekėjo galutinio  pasiūlymo  kaina  ir esminės sąlygos,  taip pat  pirkėjo pirkimo pradžioje nustatytos esminės pirkimo sąlygos;</w:t>
            </w:r>
          </w:p>
        </w:tc>
        <w:tc>
          <w:tcPr>
            <w:tcW w:w="7920" w:type="dxa"/>
          </w:tcPr>
          <w:p w14:paraId="3C92C649" w14:textId="77777777" w:rsidR="00804596" w:rsidRPr="004F3A7C" w:rsidRDefault="00804596" w:rsidP="00253729">
            <w:pPr>
              <w:spacing w:line="360" w:lineRule="auto"/>
              <w:rPr>
                <w:rFonts w:cstheme="minorHAnsi"/>
              </w:rPr>
            </w:pPr>
            <w:r w:rsidRPr="004F3A7C">
              <w:rPr>
                <w:rFonts w:cstheme="minorHAnsi"/>
              </w:rPr>
              <w:t xml:space="preserve">10.1 </w:t>
            </w:r>
            <w:r w:rsidR="000339BE" w:rsidRPr="004F3A7C">
              <w:rPr>
                <w:rFonts w:cstheme="minorHAnsi"/>
              </w:rPr>
              <w:t>Payment terms and conditions:</w:t>
            </w:r>
          </w:p>
          <w:p w14:paraId="4AFC922B" w14:textId="77777777" w:rsidR="000339BE" w:rsidRPr="004F3A7C" w:rsidRDefault="000339BE" w:rsidP="00253729">
            <w:pPr>
              <w:spacing w:line="360" w:lineRule="auto"/>
              <w:rPr>
                <w:rFonts w:cstheme="minorHAnsi"/>
              </w:rPr>
            </w:pPr>
            <w:r w:rsidRPr="004F3A7C">
              <w:rPr>
                <w:rFonts w:cstheme="minorHAnsi"/>
              </w:rPr>
              <w:t xml:space="preserve">10.1.1 Advance - 30% (thirty percent) of the total contract price. The advance is paid in 5 working days after signing contract. At the request of the Contracting Authority, the Supplier must provide with a bank guarantee or a letter of guarantee from the insurance company for the amount of the advance received </w:t>
            </w:r>
            <w:r w:rsidR="005702C0" w:rsidRPr="004F3A7C">
              <w:rPr>
                <w:rFonts w:cstheme="minorHAnsi"/>
              </w:rPr>
              <w:t xml:space="preserve">in </w:t>
            </w:r>
            <w:r w:rsidRPr="004F3A7C">
              <w:rPr>
                <w:rFonts w:cstheme="minorHAnsi"/>
              </w:rPr>
              <w:t>5 working days from the date of such request.</w:t>
            </w:r>
            <w:r w:rsidR="005702C0" w:rsidRPr="004F3A7C">
              <w:rPr>
                <w:rFonts w:cstheme="minorHAnsi"/>
              </w:rPr>
              <w:t xml:space="preserve"> </w:t>
            </w:r>
          </w:p>
          <w:p w14:paraId="46180828" w14:textId="52A0DBCB" w:rsidR="005702C0" w:rsidRPr="004F3A7C" w:rsidRDefault="005702C0" w:rsidP="00253729">
            <w:pPr>
              <w:spacing w:line="360" w:lineRule="auto"/>
              <w:rPr>
                <w:rFonts w:cstheme="minorHAnsi"/>
              </w:rPr>
            </w:pPr>
            <w:r w:rsidRPr="004F3A7C">
              <w:rPr>
                <w:rFonts w:cstheme="minorHAnsi"/>
              </w:rPr>
              <w:t xml:space="preserve">10.1.2 The final payment, after deduction of the advance, shall be </w:t>
            </w:r>
            <w:proofErr w:type="gramStart"/>
            <w:r w:rsidR="005E3C44" w:rsidRPr="004F3A7C">
              <w:rPr>
                <w:rFonts w:cstheme="minorHAnsi"/>
              </w:rPr>
              <w:t>effected</w:t>
            </w:r>
            <w:proofErr w:type="gramEnd"/>
            <w:r w:rsidRPr="004F3A7C">
              <w:rPr>
                <w:rFonts w:cstheme="minorHAnsi"/>
              </w:rPr>
              <w:t xml:space="preserve"> in 60 calendar days from the date of signing the equipment acceptance-transfer deed. </w:t>
            </w:r>
          </w:p>
          <w:p w14:paraId="336175F8" w14:textId="3061EF4C" w:rsidR="005702C0" w:rsidRPr="004F3A7C" w:rsidRDefault="005702C0" w:rsidP="00253729">
            <w:pPr>
              <w:spacing w:line="360" w:lineRule="auto"/>
              <w:rPr>
                <w:rFonts w:cstheme="minorHAnsi"/>
              </w:rPr>
            </w:pPr>
            <w:r w:rsidRPr="004F3A7C">
              <w:rPr>
                <w:rFonts w:cstheme="minorHAnsi"/>
              </w:rPr>
              <w:t xml:space="preserve">10.2 The goods must be installed, connected and delivered </w:t>
            </w:r>
            <w:r w:rsidR="005E3C44" w:rsidRPr="004F3A7C">
              <w:rPr>
                <w:rFonts w:cstheme="minorHAnsi"/>
              </w:rPr>
              <w:t>i</w:t>
            </w:r>
            <w:r w:rsidRPr="004F3A7C">
              <w:rPr>
                <w:rFonts w:cstheme="minorHAnsi"/>
              </w:rPr>
              <w:t xml:space="preserve">n </w:t>
            </w:r>
            <w:r w:rsidR="005E3C44" w:rsidRPr="004F3A7C">
              <w:rPr>
                <w:rFonts w:cstheme="minorHAnsi"/>
              </w:rPr>
              <w:t>6-</w:t>
            </w:r>
            <w:r w:rsidR="004F3A7C">
              <w:rPr>
                <w:rFonts w:cstheme="minorHAnsi"/>
              </w:rPr>
              <w:t>9</w:t>
            </w:r>
            <w:r w:rsidRPr="004F3A7C">
              <w:rPr>
                <w:rFonts w:cstheme="minorHAnsi"/>
              </w:rPr>
              <w:t xml:space="preserve"> weeks from the date of entry into force of the contract for the purchase of goods.</w:t>
            </w:r>
            <w:r w:rsidR="00680FA7" w:rsidRPr="004F3A7C">
              <w:rPr>
                <w:rFonts w:cstheme="minorHAnsi"/>
              </w:rPr>
              <w:t xml:space="preserve"> </w:t>
            </w:r>
          </w:p>
          <w:p w14:paraId="706D73A3" w14:textId="77777777" w:rsidR="00680FA7" w:rsidRPr="004F3A7C" w:rsidRDefault="00680FA7" w:rsidP="00253729">
            <w:pPr>
              <w:spacing w:line="360" w:lineRule="auto"/>
              <w:rPr>
                <w:rFonts w:cstheme="minorHAnsi"/>
              </w:rPr>
            </w:pPr>
            <w:r w:rsidRPr="004F3A7C">
              <w:rPr>
                <w:rFonts w:cstheme="minorHAnsi"/>
              </w:rPr>
              <w:t>10.3 The contract shall enter into force if:</w:t>
            </w:r>
          </w:p>
          <w:p w14:paraId="3869413E" w14:textId="33F7210C" w:rsidR="00680FA7" w:rsidRPr="004F3A7C" w:rsidRDefault="00680FA7" w:rsidP="00253729">
            <w:pPr>
              <w:spacing w:line="360" w:lineRule="auto"/>
              <w:rPr>
                <w:rFonts w:cstheme="minorHAnsi"/>
              </w:rPr>
            </w:pPr>
            <w:r w:rsidRPr="004F3A7C">
              <w:rPr>
                <w:rFonts w:cstheme="minorHAnsi"/>
              </w:rPr>
              <w:t>10.3.1 The Contracting Authority pays an advance to the Supplier;</w:t>
            </w:r>
          </w:p>
          <w:p w14:paraId="3617A1A0" w14:textId="1E0B87DC" w:rsidR="004F3A7C" w:rsidRPr="004F3A7C" w:rsidRDefault="004F3A7C" w:rsidP="004F3A7C">
            <w:pPr>
              <w:spacing w:line="360" w:lineRule="auto"/>
              <w:rPr>
                <w:rFonts w:cstheme="minorHAnsi"/>
              </w:rPr>
            </w:pPr>
            <w:r w:rsidRPr="004F3A7C">
              <w:rPr>
                <w:rFonts w:cstheme="minorHAnsi"/>
              </w:rPr>
              <w:t>10.4 The contract shall be concluded with the supplier who submitted the winning tender under the terms and conditions of the tender terms and conditions, observing the Procurement Procedure Guidelines and the Civil Code;</w:t>
            </w:r>
            <w:r w:rsidRPr="004F3A7C">
              <w:rPr>
                <w:rFonts w:cstheme="minorHAnsi"/>
              </w:rPr>
              <w:tab/>
            </w:r>
            <w:r w:rsidRPr="004F3A7C">
              <w:rPr>
                <w:rFonts w:cstheme="minorHAnsi"/>
              </w:rPr>
              <w:tab/>
            </w:r>
            <w:r w:rsidRPr="004F3A7C">
              <w:rPr>
                <w:rFonts w:cstheme="minorHAnsi"/>
              </w:rPr>
              <w:tab/>
            </w:r>
          </w:p>
          <w:p w14:paraId="43A036E4" w14:textId="1687E4D0" w:rsidR="004F3A7C" w:rsidRPr="004F3A7C" w:rsidRDefault="004F3A7C" w:rsidP="004F3A7C">
            <w:pPr>
              <w:spacing w:line="360" w:lineRule="auto"/>
              <w:rPr>
                <w:rFonts w:cstheme="minorHAnsi"/>
              </w:rPr>
            </w:pPr>
            <w:r w:rsidRPr="004F3A7C">
              <w:rPr>
                <w:rFonts w:cstheme="minorHAnsi"/>
              </w:rPr>
              <w:t>10.5 Upon concluding the contract, the final price of the winning tender as well</w:t>
            </w:r>
            <w:r w:rsidRPr="004F3A7C">
              <w:rPr>
                <w:rFonts w:cstheme="minorHAnsi"/>
              </w:rPr>
              <w:tab/>
              <w:t xml:space="preserve">as the key terms and </w:t>
            </w:r>
            <w:proofErr w:type="gramStart"/>
            <w:r w:rsidRPr="004F3A7C">
              <w:rPr>
                <w:rFonts w:cstheme="minorHAnsi"/>
              </w:rPr>
              <w:t>the  basic</w:t>
            </w:r>
            <w:proofErr w:type="gramEnd"/>
            <w:r w:rsidRPr="004F3A7C">
              <w:rPr>
                <w:rFonts w:cstheme="minorHAnsi"/>
              </w:rPr>
              <w:t xml:space="preserve"> procurement terms and conditions established by the  Contracting  Authority  in  the beginning  of  the procurement cannot be amended;</w:t>
            </w:r>
          </w:p>
          <w:p w14:paraId="7B20D851" w14:textId="77777777" w:rsidR="004F3A7C" w:rsidRPr="004F3A7C" w:rsidRDefault="004F3A7C" w:rsidP="00680FA7">
            <w:pPr>
              <w:spacing w:line="360" w:lineRule="auto"/>
              <w:rPr>
                <w:rFonts w:cstheme="minorHAnsi"/>
              </w:rPr>
            </w:pPr>
          </w:p>
          <w:p w14:paraId="11A1770B" w14:textId="59D71F87" w:rsidR="004F3A7C" w:rsidRPr="004F3A7C" w:rsidRDefault="004F3A7C" w:rsidP="00680FA7">
            <w:pPr>
              <w:spacing w:line="360" w:lineRule="auto"/>
              <w:rPr>
                <w:rFonts w:cstheme="minorHAnsi"/>
              </w:rPr>
            </w:pPr>
          </w:p>
        </w:tc>
      </w:tr>
    </w:tbl>
    <w:p w14:paraId="51629259" w14:textId="77777777" w:rsidR="00253729" w:rsidRPr="0095445F" w:rsidRDefault="00253729" w:rsidP="0095445F">
      <w:pPr>
        <w:spacing w:line="360" w:lineRule="auto"/>
        <w:rPr>
          <w:rFonts w:cstheme="minorHAnsi"/>
          <w:lang w:val="lt-LT"/>
        </w:rPr>
      </w:pPr>
    </w:p>
    <w:p w14:paraId="67F0864F" w14:textId="4B8ECAA8" w:rsidR="00A90964" w:rsidRDefault="00361844" w:rsidP="008435B9">
      <w:pPr>
        <w:pStyle w:val="ListParagraph"/>
        <w:numPr>
          <w:ilvl w:val="0"/>
          <w:numId w:val="8"/>
        </w:numPr>
        <w:spacing w:line="360" w:lineRule="auto"/>
        <w:jc w:val="center"/>
        <w:rPr>
          <w:rFonts w:cstheme="minorHAnsi"/>
          <w:lang w:val="lt-LT"/>
        </w:rPr>
      </w:pPr>
      <w:r w:rsidRPr="00361844">
        <w:rPr>
          <w:rFonts w:cstheme="minorHAnsi"/>
          <w:lang w:val="lt-LT"/>
        </w:rPr>
        <w:t>BAIGIAMOSIOS NUOSTATOS / FINAL PROVISIONS</w:t>
      </w:r>
    </w:p>
    <w:tbl>
      <w:tblPr>
        <w:tblStyle w:val="TableGrid"/>
        <w:tblW w:w="15660" w:type="dxa"/>
        <w:tblInd w:w="355" w:type="dxa"/>
        <w:tblLook w:val="04A0" w:firstRow="1" w:lastRow="0" w:firstColumn="1" w:lastColumn="0" w:noHBand="0" w:noVBand="1"/>
      </w:tblPr>
      <w:tblGrid>
        <w:gridCol w:w="7740"/>
        <w:gridCol w:w="7920"/>
      </w:tblGrid>
      <w:tr w:rsidR="00361844" w:rsidRPr="0095445F" w14:paraId="778768B2" w14:textId="77777777" w:rsidTr="0095445F">
        <w:tc>
          <w:tcPr>
            <w:tcW w:w="7740" w:type="dxa"/>
          </w:tcPr>
          <w:p w14:paraId="45BDA478" w14:textId="574BCD5B" w:rsidR="00361844" w:rsidRPr="0095445F" w:rsidRDefault="00361844" w:rsidP="00361844">
            <w:pPr>
              <w:spacing w:line="360" w:lineRule="auto"/>
              <w:rPr>
                <w:rFonts w:cstheme="minorHAnsi"/>
                <w:lang w:val="lt-LT"/>
              </w:rPr>
            </w:pPr>
            <w:r w:rsidRPr="0095445F">
              <w:rPr>
                <w:rFonts w:cstheme="minorHAnsi"/>
                <w:lang w:val="lt-LT"/>
              </w:rPr>
              <w:lastRenderedPageBreak/>
              <w:t>1</w:t>
            </w:r>
            <w:r w:rsidR="00253729">
              <w:rPr>
                <w:rFonts w:cstheme="minorHAnsi"/>
                <w:lang w:val="lt-LT"/>
              </w:rPr>
              <w:t>1</w:t>
            </w:r>
            <w:r w:rsidRPr="0095445F">
              <w:rPr>
                <w:rFonts w:cstheme="minorHAnsi"/>
                <w:lang w:val="lt-LT"/>
              </w:rPr>
              <w:t>.1 Tiekėjams pasiūlymų rengimo ir dalyvavimo konkurse / derybose išlaidos neatlyginamos.</w:t>
            </w:r>
          </w:p>
          <w:p w14:paraId="22E351CC" w14:textId="61B208BF" w:rsidR="00361844" w:rsidRPr="0095445F" w:rsidRDefault="00361844" w:rsidP="00361844">
            <w:pPr>
              <w:spacing w:line="360" w:lineRule="auto"/>
              <w:rPr>
                <w:rFonts w:cstheme="minorHAnsi"/>
                <w:lang w:val="lt-LT"/>
              </w:rPr>
            </w:pPr>
            <w:r w:rsidRPr="0095445F">
              <w:rPr>
                <w:rFonts w:cstheme="minorHAnsi"/>
                <w:lang w:val="lt-LT"/>
              </w:rPr>
              <w:t>1</w:t>
            </w:r>
            <w:r w:rsidR="00253729">
              <w:rPr>
                <w:rFonts w:cstheme="minorHAnsi"/>
                <w:lang w:val="lt-LT"/>
              </w:rPr>
              <w:t>1</w:t>
            </w:r>
            <w:r w:rsidRPr="0095445F">
              <w:rPr>
                <w:rFonts w:cstheme="minorHAnsi"/>
                <w:lang w:val="lt-LT"/>
              </w:rPr>
              <w:t>.2</w:t>
            </w:r>
            <w:r w:rsidR="00DE032C">
              <w:rPr>
                <w:rFonts w:cstheme="minorHAnsi"/>
                <w:lang w:val="lt-LT"/>
              </w:rPr>
              <w:t xml:space="preserve"> </w:t>
            </w:r>
            <w:r w:rsidRPr="0095445F">
              <w:rPr>
                <w:rFonts w:cstheme="minorHAnsi"/>
                <w:lang w:val="lt-LT"/>
              </w:rPr>
              <w:t>Pirkėjas bet kuriuo metu iki pirkimo sutarties sudarymo</w:t>
            </w:r>
            <w:r w:rsidR="00DE032C">
              <w:rPr>
                <w:rFonts w:cstheme="minorHAnsi"/>
                <w:lang w:val="lt-LT"/>
              </w:rPr>
              <w:t xml:space="preserve"> </w:t>
            </w:r>
            <w:r w:rsidRPr="0095445F">
              <w:rPr>
                <w:rFonts w:cstheme="minorHAnsi"/>
                <w:lang w:val="lt-LT"/>
              </w:rPr>
              <w:t>turi  teisę  nutraukti  pirkimo  procedūras,  jeigu  atsirado  aplinkybių,  kurių</w:t>
            </w:r>
            <w:r w:rsidR="00DE032C">
              <w:rPr>
                <w:rFonts w:cstheme="minorHAnsi"/>
                <w:lang w:val="lt-LT"/>
              </w:rPr>
              <w:t xml:space="preserve"> </w:t>
            </w:r>
            <w:r w:rsidRPr="0095445F">
              <w:rPr>
                <w:rFonts w:cstheme="minorHAnsi"/>
                <w:lang w:val="lt-LT"/>
              </w:rPr>
              <w:t>nebuvo galima numatyti. Priėmęs sprendimą nutraukti pirkimo procedūras,</w:t>
            </w:r>
            <w:r w:rsidR="00DE032C">
              <w:rPr>
                <w:rFonts w:cstheme="minorHAnsi"/>
                <w:lang w:val="lt-LT"/>
              </w:rPr>
              <w:t xml:space="preserve"> </w:t>
            </w:r>
            <w:r w:rsidRPr="0095445F">
              <w:rPr>
                <w:rFonts w:cstheme="minorHAnsi"/>
                <w:lang w:val="lt-LT"/>
              </w:rPr>
              <w:t>pirkėjas ne vėliau kaip per 3 darbo dienas nuo sprendimo priėmimo apie šį</w:t>
            </w:r>
            <w:r w:rsidR="00DE032C">
              <w:rPr>
                <w:rFonts w:cstheme="minorHAnsi"/>
                <w:lang w:val="lt-LT"/>
              </w:rPr>
              <w:t xml:space="preserve"> </w:t>
            </w:r>
            <w:r w:rsidRPr="0095445F">
              <w:rPr>
                <w:rFonts w:cstheme="minorHAnsi"/>
                <w:lang w:val="lt-LT"/>
              </w:rPr>
              <w:t>sprendimą  praneša  visiems  pasiūlymus  pateikusiems  tiekėjams,  o  jeigu</w:t>
            </w:r>
            <w:r w:rsidR="00DE032C">
              <w:rPr>
                <w:rFonts w:cstheme="minorHAnsi"/>
                <w:lang w:val="lt-LT"/>
              </w:rPr>
              <w:t xml:space="preserve"> </w:t>
            </w:r>
            <w:r w:rsidRPr="0095445F">
              <w:rPr>
                <w:rFonts w:cstheme="minorHAnsi"/>
                <w:lang w:val="lt-LT"/>
              </w:rPr>
              <w:t xml:space="preserve">pirkimo  procedūros  nutraukiamos </w:t>
            </w:r>
            <w:r w:rsidR="00DE032C">
              <w:rPr>
                <w:rFonts w:cstheme="minorHAnsi"/>
                <w:lang w:val="lt-LT"/>
              </w:rPr>
              <w:t xml:space="preserve"> </w:t>
            </w:r>
            <w:r w:rsidRPr="0095445F">
              <w:rPr>
                <w:rFonts w:cstheme="minorHAnsi"/>
                <w:lang w:val="lt-LT"/>
              </w:rPr>
              <w:t>iki  galutinio  pasiūlymo  pateikimo</w:t>
            </w:r>
            <w:r w:rsidR="00DE032C">
              <w:rPr>
                <w:rFonts w:cstheme="minorHAnsi"/>
                <w:lang w:val="lt-LT"/>
              </w:rPr>
              <w:t xml:space="preserve"> </w:t>
            </w:r>
            <w:r w:rsidRPr="0095445F">
              <w:rPr>
                <w:rFonts w:cstheme="minorHAnsi"/>
                <w:lang w:val="lt-LT"/>
              </w:rPr>
              <w:t>termino, visiems pirkimo sąlygas ir (arba) pirkimų dokumentus įsigijusiems</w:t>
            </w:r>
            <w:r w:rsidR="00DE032C">
              <w:rPr>
                <w:rFonts w:cstheme="minorHAnsi"/>
                <w:lang w:val="lt-LT"/>
              </w:rPr>
              <w:t xml:space="preserve"> </w:t>
            </w:r>
            <w:r w:rsidRPr="0095445F">
              <w:rPr>
                <w:rFonts w:cstheme="minorHAnsi"/>
                <w:lang w:val="lt-LT"/>
              </w:rPr>
              <w:t>tiekėjams. Jeigu pirkimo sąlygos ir (arba) pirkimo dokumentai skelbiami</w:t>
            </w:r>
            <w:r w:rsidR="00DE032C">
              <w:rPr>
                <w:rFonts w:cstheme="minorHAnsi"/>
                <w:lang w:val="lt-LT"/>
              </w:rPr>
              <w:t xml:space="preserve"> </w:t>
            </w:r>
            <w:r w:rsidRPr="0095445F">
              <w:rPr>
                <w:rFonts w:cstheme="minorHAnsi"/>
                <w:lang w:val="lt-LT"/>
              </w:rPr>
              <w:t>viešai (pavyzdžiui, interneto svetainėje), ten pat skelbiamas pranešimas apie</w:t>
            </w:r>
            <w:r w:rsidR="00DE032C">
              <w:rPr>
                <w:rFonts w:cstheme="minorHAnsi"/>
                <w:lang w:val="lt-LT"/>
              </w:rPr>
              <w:t xml:space="preserve"> </w:t>
            </w:r>
            <w:r w:rsidRPr="0095445F">
              <w:rPr>
                <w:rFonts w:cstheme="minorHAnsi"/>
                <w:lang w:val="lt-LT"/>
              </w:rPr>
              <w:t>pirkimo procedūrų nutraukimą.</w:t>
            </w:r>
          </w:p>
          <w:p w14:paraId="18ABC831" w14:textId="3EDFEB2C" w:rsidR="00361844" w:rsidRPr="0095445F" w:rsidRDefault="00361844" w:rsidP="00361844">
            <w:pPr>
              <w:spacing w:line="360" w:lineRule="auto"/>
              <w:rPr>
                <w:rFonts w:cstheme="minorHAnsi"/>
                <w:lang w:val="lt-LT"/>
              </w:rPr>
            </w:pPr>
            <w:r w:rsidRPr="0095445F">
              <w:rPr>
                <w:rFonts w:cstheme="minorHAnsi"/>
                <w:lang w:val="lt-LT"/>
              </w:rPr>
              <w:t>1</w:t>
            </w:r>
            <w:r w:rsidR="00253729">
              <w:rPr>
                <w:rFonts w:cstheme="minorHAnsi"/>
                <w:lang w:val="lt-LT"/>
              </w:rPr>
              <w:t>1</w:t>
            </w:r>
            <w:r w:rsidRPr="0095445F">
              <w:rPr>
                <w:rFonts w:cstheme="minorHAnsi"/>
                <w:lang w:val="lt-LT"/>
              </w:rPr>
              <w:t>.3</w:t>
            </w:r>
            <w:r w:rsidR="00DE032C">
              <w:rPr>
                <w:rFonts w:cstheme="minorHAnsi"/>
                <w:lang w:val="lt-LT"/>
              </w:rPr>
              <w:t xml:space="preserve"> </w:t>
            </w:r>
            <w:r w:rsidRPr="0095445F">
              <w:rPr>
                <w:rFonts w:cstheme="minorHAnsi"/>
                <w:lang w:val="lt-LT"/>
              </w:rPr>
              <w:t>Informacija,   pateikta   pasiūlymuose,   tiekėjams ir tretiesiems asmenims,</w:t>
            </w:r>
            <w:r w:rsidR="00DE032C">
              <w:rPr>
                <w:rFonts w:cstheme="minorHAnsi"/>
                <w:lang w:val="lt-LT"/>
              </w:rPr>
              <w:t xml:space="preserve"> </w:t>
            </w:r>
            <w:r w:rsidRPr="0095445F">
              <w:rPr>
                <w:rFonts w:cstheme="minorHAnsi"/>
                <w:lang w:val="lt-LT"/>
              </w:rPr>
              <w:t>išskyrus asmenis, administruojančius ir audituojančius ES struktūrinių fondų</w:t>
            </w:r>
            <w:r w:rsidR="00DE032C">
              <w:rPr>
                <w:rFonts w:cstheme="minorHAnsi"/>
                <w:lang w:val="lt-LT"/>
              </w:rPr>
              <w:t xml:space="preserve"> </w:t>
            </w:r>
            <w:r w:rsidRPr="0095445F">
              <w:rPr>
                <w:rFonts w:cstheme="minorHAnsi"/>
                <w:lang w:val="lt-LT"/>
              </w:rPr>
              <w:t xml:space="preserve">paramos   naudojimą,   neskelbiami.   </w:t>
            </w:r>
          </w:p>
          <w:p w14:paraId="60C897EF" w14:textId="299C323B" w:rsidR="00361844" w:rsidRPr="0095445F" w:rsidRDefault="00361844" w:rsidP="00361844">
            <w:pPr>
              <w:spacing w:line="360" w:lineRule="auto"/>
              <w:rPr>
                <w:rFonts w:cstheme="minorHAnsi"/>
                <w:lang w:val="lt-LT"/>
              </w:rPr>
            </w:pPr>
            <w:r w:rsidRPr="0095445F">
              <w:rPr>
                <w:rFonts w:cstheme="minorHAnsi"/>
                <w:lang w:val="lt-LT"/>
              </w:rPr>
              <w:t>1</w:t>
            </w:r>
            <w:r w:rsidR="00253729">
              <w:rPr>
                <w:rFonts w:cstheme="minorHAnsi"/>
                <w:lang w:val="lt-LT"/>
              </w:rPr>
              <w:t>1</w:t>
            </w:r>
            <w:r w:rsidRPr="0095445F">
              <w:rPr>
                <w:rFonts w:cstheme="minorHAnsi"/>
                <w:lang w:val="lt-LT"/>
              </w:rPr>
              <w:t>.4</w:t>
            </w:r>
            <w:r w:rsidRPr="0095445F">
              <w:rPr>
                <w:rFonts w:cstheme="minorHAnsi"/>
                <w:lang w:val="lt-LT"/>
              </w:rPr>
              <w:tab/>
              <w:t>Pirkėjas, ne vėliau kaip per 3 darbo dienas po pirkimo sutarties sudarymo, informuoja raštu visus pasiūlymus pateikusius tiekėjus apie pirkimo sutarties sudarymą, nurodydamas tiekėją su kuriuo sudaryta pirkimo sutartis.</w:t>
            </w:r>
          </w:p>
        </w:tc>
        <w:tc>
          <w:tcPr>
            <w:tcW w:w="7920" w:type="dxa"/>
          </w:tcPr>
          <w:p w14:paraId="13692F5A" w14:textId="561909F8" w:rsidR="00361844" w:rsidRPr="004F3A7C" w:rsidRDefault="00E86C6D" w:rsidP="00E86C6D">
            <w:pPr>
              <w:spacing w:line="360" w:lineRule="auto"/>
              <w:rPr>
                <w:rFonts w:cstheme="minorHAnsi"/>
              </w:rPr>
            </w:pPr>
            <w:r w:rsidRPr="0095445F">
              <w:rPr>
                <w:rFonts w:cstheme="minorHAnsi"/>
                <w:lang w:val="lt-LT"/>
              </w:rPr>
              <w:t>1</w:t>
            </w:r>
            <w:r w:rsidR="00253729">
              <w:rPr>
                <w:rFonts w:cstheme="minorHAnsi"/>
                <w:lang w:val="lt-LT"/>
              </w:rPr>
              <w:t>1</w:t>
            </w:r>
            <w:r w:rsidRPr="004F3A7C">
              <w:rPr>
                <w:rFonts w:cstheme="minorHAnsi"/>
              </w:rPr>
              <w:t>.1 Expenses of preparation of tenders and participation in the tender /</w:t>
            </w:r>
            <w:r w:rsidR="00DE032C" w:rsidRPr="004F3A7C">
              <w:rPr>
                <w:rFonts w:cstheme="minorHAnsi"/>
              </w:rPr>
              <w:t xml:space="preserve"> </w:t>
            </w:r>
            <w:r w:rsidRPr="004F3A7C">
              <w:rPr>
                <w:rFonts w:cstheme="minorHAnsi"/>
              </w:rPr>
              <w:t>negotiations shall not be compensated to suppliers.</w:t>
            </w:r>
          </w:p>
          <w:p w14:paraId="31B76D8B" w14:textId="33CD5980" w:rsidR="00E86C6D" w:rsidRPr="004F3A7C" w:rsidRDefault="00E86C6D" w:rsidP="00E86C6D">
            <w:pPr>
              <w:spacing w:line="360" w:lineRule="auto"/>
              <w:rPr>
                <w:rFonts w:cstheme="minorHAnsi"/>
              </w:rPr>
            </w:pPr>
            <w:r w:rsidRPr="004F3A7C">
              <w:rPr>
                <w:rFonts w:cstheme="minorHAnsi"/>
              </w:rPr>
              <w:t>1</w:t>
            </w:r>
            <w:r w:rsidR="00253729" w:rsidRPr="004F3A7C">
              <w:rPr>
                <w:rFonts w:cstheme="minorHAnsi"/>
              </w:rPr>
              <w:t>1</w:t>
            </w:r>
            <w:r w:rsidRPr="004F3A7C">
              <w:rPr>
                <w:rFonts w:cstheme="minorHAnsi"/>
              </w:rPr>
              <w:t>.2 At any moment prior to the conclusion of the contract, the Contracting</w:t>
            </w:r>
            <w:r w:rsidR="00DE032C" w:rsidRPr="004F3A7C">
              <w:rPr>
                <w:rFonts w:cstheme="minorHAnsi"/>
              </w:rPr>
              <w:t xml:space="preserve"> </w:t>
            </w:r>
            <w:r w:rsidRPr="004F3A7C">
              <w:rPr>
                <w:rFonts w:cstheme="minorHAnsi"/>
              </w:rPr>
              <w:t>Authority shall have the right to terminate procurement procedures should</w:t>
            </w:r>
            <w:r w:rsidR="00DE032C" w:rsidRPr="004F3A7C">
              <w:rPr>
                <w:rFonts w:cstheme="minorHAnsi"/>
              </w:rPr>
              <w:t xml:space="preserve"> </w:t>
            </w:r>
            <w:r w:rsidRPr="004F3A7C">
              <w:rPr>
                <w:rFonts w:cstheme="minorHAnsi"/>
              </w:rPr>
              <w:t>unforeseen circumstances arise. Upon deciding to terminate procurement</w:t>
            </w:r>
            <w:r w:rsidR="00DE032C" w:rsidRPr="004F3A7C">
              <w:rPr>
                <w:rFonts w:cstheme="minorHAnsi"/>
              </w:rPr>
              <w:t xml:space="preserve"> </w:t>
            </w:r>
            <w:proofErr w:type="gramStart"/>
            <w:r w:rsidRPr="004F3A7C">
              <w:rPr>
                <w:rFonts w:cstheme="minorHAnsi"/>
              </w:rPr>
              <w:t>procedures,  the</w:t>
            </w:r>
            <w:proofErr w:type="gramEnd"/>
            <w:r w:rsidRPr="004F3A7C">
              <w:rPr>
                <w:rFonts w:cstheme="minorHAnsi"/>
              </w:rPr>
              <w:t xml:space="preserve">  Contracting  Authority  shall  inform  all  suppliers  who</w:t>
            </w:r>
            <w:r w:rsidR="00DE032C" w:rsidRPr="004F3A7C">
              <w:rPr>
                <w:rFonts w:cstheme="minorHAnsi"/>
              </w:rPr>
              <w:t xml:space="preserve"> </w:t>
            </w:r>
            <w:r w:rsidRPr="004F3A7C">
              <w:rPr>
                <w:rFonts w:cstheme="minorHAnsi"/>
              </w:rPr>
              <w:t>submitted  tenders  within  3  business  days  from  the  day  of  passing  the</w:t>
            </w:r>
            <w:r w:rsidR="00DE032C" w:rsidRPr="004F3A7C">
              <w:rPr>
                <w:rFonts w:cstheme="minorHAnsi"/>
              </w:rPr>
              <w:t xml:space="preserve"> </w:t>
            </w:r>
            <w:r w:rsidRPr="004F3A7C">
              <w:rPr>
                <w:rFonts w:cstheme="minorHAnsi"/>
              </w:rPr>
              <w:t>decision, and where procurement  procedures are terminated prior to the</w:t>
            </w:r>
            <w:r w:rsidR="00DE032C" w:rsidRPr="004F3A7C">
              <w:rPr>
                <w:rFonts w:cstheme="minorHAnsi"/>
              </w:rPr>
              <w:t xml:space="preserve"> </w:t>
            </w:r>
            <w:r w:rsidRPr="004F3A7C">
              <w:rPr>
                <w:rFonts w:cstheme="minorHAnsi"/>
              </w:rPr>
              <w:t>deadline for submission of final tenders, information shall be sent to all</w:t>
            </w:r>
            <w:r w:rsidR="00DE032C" w:rsidRPr="004F3A7C">
              <w:rPr>
                <w:rFonts w:cstheme="minorHAnsi"/>
              </w:rPr>
              <w:t xml:space="preserve"> </w:t>
            </w:r>
            <w:r w:rsidRPr="004F3A7C">
              <w:rPr>
                <w:rFonts w:cstheme="minorHAnsi"/>
              </w:rPr>
              <w:t>suppliers  who  obtained  tender  terms  and  conditions  and/or  procurement</w:t>
            </w:r>
            <w:r w:rsidR="00DE032C" w:rsidRPr="004F3A7C">
              <w:rPr>
                <w:rFonts w:cstheme="minorHAnsi"/>
              </w:rPr>
              <w:t xml:space="preserve"> </w:t>
            </w:r>
            <w:r w:rsidRPr="004F3A7C">
              <w:rPr>
                <w:rFonts w:cstheme="minorHAnsi"/>
              </w:rPr>
              <w:t xml:space="preserve">documents.  </w:t>
            </w:r>
            <w:proofErr w:type="gramStart"/>
            <w:r w:rsidRPr="004F3A7C">
              <w:rPr>
                <w:rFonts w:cstheme="minorHAnsi"/>
              </w:rPr>
              <w:t>If  the</w:t>
            </w:r>
            <w:proofErr w:type="gramEnd"/>
            <w:r w:rsidRPr="004F3A7C">
              <w:rPr>
                <w:rFonts w:cstheme="minorHAnsi"/>
              </w:rPr>
              <w:t xml:space="preserve">  tender  terms  and  conditions  and/or  procurement</w:t>
            </w:r>
            <w:r w:rsidR="00DE032C" w:rsidRPr="004F3A7C">
              <w:rPr>
                <w:rFonts w:cstheme="minorHAnsi"/>
              </w:rPr>
              <w:t xml:space="preserve"> </w:t>
            </w:r>
            <w:r w:rsidRPr="004F3A7C">
              <w:rPr>
                <w:rFonts w:cstheme="minorHAnsi"/>
              </w:rPr>
              <w:t>documents have been announced publicly (e.g. on a website), then the notice</w:t>
            </w:r>
            <w:r w:rsidR="00DE032C" w:rsidRPr="004F3A7C">
              <w:rPr>
                <w:rFonts w:cstheme="minorHAnsi"/>
              </w:rPr>
              <w:t xml:space="preserve"> </w:t>
            </w:r>
            <w:r w:rsidRPr="004F3A7C">
              <w:rPr>
                <w:rFonts w:cstheme="minorHAnsi"/>
              </w:rPr>
              <w:t>on termination of procurement procedures shall also be published there.</w:t>
            </w:r>
          </w:p>
          <w:p w14:paraId="34CB2870" w14:textId="77777777" w:rsidR="00053A5C" w:rsidRDefault="00E86C6D" w:rsidP="00053A5C">
            <w:pPr>
              <w:spacing w:line="360" w:lineRule="auto"/>
              <w:rPr>
                <w:rFonts w:cstheme="minorHAnsi"/>
              </w:rPr>
            </w:pPr>
            <w:proofErr w:type="gramStart"/>
            <w:r w:rsidRPr="004F3A7C">
              <w:rPr>
                <w:rFonts w:cstheme="minorHAnsi"/>
              </w:rPr>
              <w:t>1</w:t>
            </w:r>
            <w:r w:rsidR="00253729" w:rsidRPr="004F3A7C">
              <w:rPr>
                <w:rFonts w:cstheme="minorHAnsi"/>
              </w:rPr>
              <w:t>1</w:t>
            </w:r>
            <w:r w:rsidRPr="004F3A7C">
              <w:rPr>
                <w:rFonts w:cstheme="minorHAnsi"/>
              </w:rPr>
              <w:t>.3  Information</w:t>
            </w:r>
            <w:proofErr w:type="gramEnd"/>
            <w:r w:rsidRPr="004F3A7C">
              <w:rPr>
                <w:rFonts w:cstheme="minorHAnsi"/>
              </w:rPr>
              <w:t xml:space="preserve">  submitted  in  the  tenders,  shall not be available to</w:t>
            </w:r>
            <w:r w:rsidR="00DE032C" w:rsidRPr="004F3A7C">
              <w:rPr>
                <w:rFonts w:cstheme="minorHAnsi"/>
              </w:rPr>
              <w:t xml:space="preserve"> </w:t>
            </w:r>
            <w:r w:rsidRPr="004F3A7C">
              <w:rPr>
                <w:rFonts w:cstheme="minorHAnsi"/>
              </w:rPr>
              <w:t>suppliers  and  third  persons  except  for  persons  responsible  for  the</w:t>
            </w:r>
            <w:r w:rsidR="00DE032C" w:rsidRPr="004F3A7C">
              <w:rPr>
                <w:rFonts w:cstheme="minorHAnsi"/>
              </w:rPr>
              <w:t xml:space="preserve"> </w:t>
            </w:r>
            <w:r w:rsidRPr="004F3A7C">
              <w:rPr>
                <w:rFonts w:cstheme="minorHAnsi"/>
              </w:rPr>
              <w:t xml:space="preserve">administration and audit of the use of EU structural fund assistance. </w:t>
            </w:r>
          </w:p>
          <w:p w14:paraId="0A79A3A3" w14:textId="0620D655" w:rsidR="00E86C6D" w:rsidRPr="0095445F" w:rsidRDefault="00E86C6D" w:rsidP="00053A5C">
            <w:pPr>
              <w:spacing w:line="360" w:lineRule="auto"/>
              <w:rPr>
                <w:rFonts w:cstheme="minorHAnsi"/>
              </w:rPr>
            </w:pPr>
            <w:proofErr w:type="gramStart"/>
            <w:r w:rsidRPr="004F3A7C">
              <w:rPr>
                <w:rFonts w:cstheme="minorHAnsi"/>
              </w:rPr>
              <w:t>1</w:t>
            </w:r>
            <w:r w:rsidR="00253729" w:rsidRPr="004F3A7C">
              <w:rPr>
                <w:rFonts w:cstheme="minorHAnsi"/>
              </w:rPr>
              <w:t>1</w:t>
            </w:r>
            <w:r w:rsidRPr="004F3A7C">
              <w:rPr>
                <w:rFonts w:cstheme="minorHAnsi"/>
              </w:rPr>
              <w:t>.4  Within</w:t>
            </w:r>
            <w:proofErr w:type="gramEnd"/>
            <w:r w:rsidRPr="004F3A7C">
              <w:rPr>
                <w:rFonts w:cstheme="minorHAnsi"/>
              </w:rPr>
              <w:t xml:space="preserve"> </w:t>
            </w:r>
            <w:r w:rsidR="00DE032C" w:rsidRPr="004F3A7C">
              <w:rPr>
                <w:rFonts w:cstheme="minorHAnsi"/>
              </w:rPr>
              <w:t xml:space="preserve"> </w:t>
            </w:r>
            <w:r w:rsidRPr="004F3A7C">
              <w:rPr>
                <w:rFonts w:cstheme="minorHAnsi"/>
              </w:rPr>
              <w:t>3</w:t>
            </w:r>
            <w:r w:rsidR="00DE032C" w:rsidRPr="004F3A7C">
              <w:rPr>
                <w:rFonts w:cstheme="minorHAnsi"/>
              </w:rPr>
              <w:t xml:space="preserve"> </w:t>
            </w:r>
            <w:r w:rsidRPr="004F3A7C">
              <w:rPr>
                <w:rFonts w:cstheme="minorHAnsi"/>
              </w:rPr>
              <w:t>business  days  from  the  conclusion</w:t>
            </w:r>
            <w:r w:rsidR="00DE032C" w:rsidRPr="004F3A7C">
              <w:rPr>
                <w:rFonts w:cstheme="minorHAnsi"/>
              </w:rPr>
              <w:t xml:space="preserve"> </w:t>
            </w:r>
            <w:r w:rsidRPr="004F3A7C">
              <w:rPr>
                <w:rFonts w:cstheme="minorHAnsi"/>
              </w:rPr>
              <w:t>of  the  contract,  the</w:t>
            </w:r>
            <w:r w:rsidR="00DE032C" w:rsidRPr="004F3A7C">
              <w:rPr>
                <w:rFonts w:cstheme="minorHAnsi"/>
              </w:rPr>
              <w:t xml:space="preserve"> </w:t>
            </w:r>
            <w:r w:rsidRPr="004F3A7C">
              <w:rPr>
                <w:rFonts w:cstheme="minorHAnsi"/>
              </w:rPr>
              <w:t>Contracting Authority shall inform in writing all suppliers who submitted tenders on</w:t>
            </w:r>
            <w:r w:rsidR="00DE032C" w:rsidRPr="004F3A7C">
              <w:rPr>
                <w:rFonts w:cstheme="minorHAnsi"/>
              </w:rPr>
              <w:t xml:space="preserve"> </w:t>
            </w:r>
            <w:r w:rsidRPr="004F3A7C">
              <w:rPr>
                <w:rFonts w:cstheme="minorHAnsi"/>
              </w:rPr>
              <w:t>the</w:t>
            </w:r>
            <w:r w:rsidR="00DE032C" w:rsidRPr="004F3A7C">
              <w:rPr>
                <w:rFonts w:cstheme="minorHAnsi"/>
              </w:rPr>
              <w:t xml:space="preserve"> </w:t>
            </w:r>
            <w:r w:rsidRPr="004F3A7C">
              <w:rPr>
                <w:rFonts w:cstheme="minorHAnsi"/>
              </w:rPr>
              <w:t>conclusion of the contract stating the supplier with whom the contract is</w:t>
            </w:r>
            <w:r w:rsidR="00DE032C" w:rsidRPr="004F3A7C">
              <w:rPr>
                <w:rFonts w:cstheme="minorHAnsi"/>
              </w:rPr>
              <w:t xml:space="preserve"> </w:t>
            </w:r>
            <w:r w:rsidRPr="004F3A7C">
              <w:rPr>
                <w:rFonts w:cstheme="minorHAnsi"/>
              </w:rPr>
              <w:t>concluded</w:t>
            </w:r>
            <w:r w:rsidRPr="0095445F">
              <w:rPr>
                <w:rFonts w:cstheme="minorHAnsi"/>
                <w:lang w:val="lt-LT"/>
              </w:rPr>
              <w:t>.</w:t>
            </w:r>
          </w:p>
        </w:tc>
      </w:tr>
    </w:tbl>
    <w:p w14:paraId="4227D9E2" w14:textId="77777777" w:rsidR="001073BB" w:rsidRPr="00DE032C" w:rsidRDefault="001073BB" w:rsidP="00DE032C">
      <w:pPr>
        <w:spacing w:line="360" w:lineRule="auto"/>
        <w:rPr>
          <w:rFonts w:cstheme="minorHAnsi"/>
          <w:lang w:val="lt-LT"/>
        </w:rPr>
      </w:pPr>
    </w:p>
    <w:p w14:paraId="267720DE" w14:textId="0F1C0A42" w:rsidR="001073BB" w:rsidRPr="00E2251B" w:rsidRDefault="007344F9" w:rsidP="00E2251B">
      <w:pPr>
        <w:pStyle w:val="ListParagraph"/>
        <w:spacing w:line="360" w:lineRule="auto"/>
        <w:ind w:left="444"/>
        <w:rPr>
          <w:rFonts w:cstheme="minorHAnsi"/>
          <w:lang w:val="lt-LT"/>
        </w:rPr>
      </w:pPr>
      <w:r w:rsidRPr="00E2251B">
        <w:rPr>
          <w:rFonts w:cstheme="minorHAnsi"/>
          <w:lang w:val="lt-LT"/>
        </w:rPr>
        <w:t>PRIEDAI</w:t>
      </w:r>
      <w:r w:rsidR="00DE032C">
        <w:rPr>
          <w:rFonts w:cstheme="minorHAnsi"/>
          <w:lang w:val="lt-LT"/>
        </w:rPr>
        <w:t xml:space="preserve"> / ANNEX</w:t>
      </w:r>
    </w:p>
    <w:p w14:paraId="3D0AA5CA" w14:textId="76961BA2" w:rsidR="001073BB" w:rsidRPr="00E2251B" w:rsidRDefault="001073BB" w:rsidP="00E2251B">
      <w:pPr>
        <w:pStyle w:val="ListParagraph"/>
        <w:spacing w:line="360" w:lineRule="auto"/>
        <w:ind w:left="444"/>
        <w:rPr>
          <w:rFonts w:cstheme="minorHAnsi"/>
          <w:lang w:val="lt-LT"/>
        </w:rPr>
      </w:pPr>
      <w:r w:rsidRPr="00E2251B">
        <w:rPr>
          <w:rFonts w:cstheme="minorHAnsi"/>
          <w:lang w:val="lt-LT"/>
        </w:rPr>
        <w:t xml:space="preserve">1 </w:t>
      </w:r>
      <w:r w:rsidR="007344F9" w:rsidRPr="00E2251B">
        <w:rPr>
          <w:rFonts w:cstheme="minorHAnsi"/>
          <w:lang w:val="lt-LT"/>
        </w:rPr>
        <w:t>priedas</w:t>
      </w:r>
      <w:r w:rsidR="001C5BD9">
        <w:rPr>
          <w:rFonts w:cstheme="minorHAnsi"/>
          <w:lang w:val="lt-LT"/>
        </w:rPr>
        <w:t>. T</w:t>
      </w:r>
      <w:r w:rsidR="007344F9" w:rsidRPr="00E2251B">
        <w:rPr>
          <w:rFonts w:cstheme="minorHAnsi"/>
          <w:lang w:val="lt-LT"/>
        </w:rPr>
        <w:t>echninė</w:t>
      </w:r>
      <w:r w:rsidR="00221532">
        <w:rPr>
          <w:rFonts w:cstheme="minorHAnsi"/>
          <w:lang w:val="lt-LT"/>
        </w:rPr>
        <w:t>s</w:t>
      </w:r>
      <w:r w:rsidR="007344F9" w:rsidRPr="00E2251B">
        <w:rPr>
          <w:rFonts w:cstheme="minorHAnsi"/>
          <w:lang w:val="lt-LT"/>
        </w:rPr>
        <w:t xml:space="preserve"> specifikacij</w:t>
      </w:r>
      <w:r w:rsidR="00221532">
        <w:rPr>
          <w:rFonts w:cstheme="minorHAnsi"/>
          <w:lang w:val="lt-LT"/>
        </w:rPr>
        <w:t xml:space="preserve">os </w:t>
      </w:r>
      <w:r w:rsidR="00DE032C">
        <w:rPr>
          <w:rFonts w:cstheme="minorHAnsi"/>
          <w:lang w:val="lt-LT"/>
        </w:rPr>
        <w:t xml:space="preserve">/ </w:t>
      </w:r>
      <w:proofErr w:type="spellStart"/>
      <w:r w:rsidR="00221532">
        <w:rPr>
          <w:rFonts w:cstheme="minorHAnsi"/>
          <w:lang w:val="lt-LT"/>
        </w:rPr>
        <w:t>Te</w:t>
      </w:r>
      <w:r w:rsidR="00221532" w:rsidRPr="00221532">
        <w:rPr>
          <w:rFonts w:cstheme="minorHAnsi"/>
          <w:lang w:val="lt-LT"/>
        </w:rPr>
        <w:t>chnical</w:t>
      </w:r>
      <w:proofErr w:type="spellEnd"/>
      <w:r w:rsidR="00221532" w:rsidRPr="00221532">
        <w:rPr>
          <w:rFonts w:cstheme="minorHAnsi"/>
          <w:lang w:val="lt-LT"/>
        </w:rPr>
        <w:t xml:space="preserve"> </w:t>
      </w:r>
      <w:proofErr w:type="spellStart"/>
      <w:r w:rsidR="00221532" w:rsidRPr="00221532">
        <w:rPr>
          <w:rFonts w:cstheme="minorHAnsi"/>
          <w:lang w:val="lt-LT"/>
        </w:rPr>
        <w:t>specification</w:t>
      </w:r>
      <w:proofErr w:type="spellEnd"/>
      <w:r w:rsidR="00221532" w:rsidRPr="00221532">
        <w:rPr>
          <w:rFonts w:cstheme="minorHAnsi"/>
          <w:lang w:val="lt-LT"/>
        </w:rPr>
        <w:t xml:space="preserve"> (</w:t>
      </w:r>
      <w:proofErr w:type="spellStart"/>
      <w:r w:rsidR="00221532" w:rsidRPr="00221532">
        <w:rPr>
          <w:rFonts w:cstheme="minorHAnsi"/>
          <w:lang w:val="lt-LT"/>
        </w:rPr>
        <w:t>Annex</w:t>
      </w:r>
      <w:proofErr w:type="spellEnd"/>
      <w:r w:rsidR="00221532" w:rsidRPr="00221532">
        <w:rPr>
          <w:rFonts w:cstheme="minorHAnsi"/>
          <w:lang w:val="lt-LT"/>
        </w:rPr>
        <w:t xml:space="preserve"> 1).</w:t>
      </w:r>
    </w:p>
    <w:p w14:paraId="0804B232" w14:textId="6624EF27" w:rsidR="00A81FF2" w:rsidRPr="00881B0C" w:rsidRDefault="001073BB" w:rsidP="00E2251B">
      <w:pPr>
        <w:pStyle w:val="ListParagraph"/>
        <w:spacing w:line="360" w:lineRule="auto"/>
        <w:ind w:left="444"/>
        <w:rPr>
          <w:rFonts w:cstheme="minorHAnsi"/>
          <w:lang w:val="de-DE"/>
        </w:rPr>
      </w:pPr>
      <w:r w:rsidRPr="00E2251B">
        <w:rPr>
          <w:rFonts w:cstheme="minorHAnsi"/>
          <w:lang w:val="lt-LT"/>
        </w:rPr>
        <w:t xml:space="preserve">2 </w:t>
      </w:r>
      <w:r w:rsidR="007344F9" w:rsidRPr="00E2251B">
        <w:rPr>
          <w:rFonts w:cstheme="minorHAnsi"/>
          <w:lang w:val="lt-LT"/>
        </w:rPr>
        <w:t xml:space="preserve">priedas. </w:t>
      </w:r>
      <w:r w:rsidR="001C5BD9" w:rsidRPr="00E2251B">
        <w:rPr>
          <w:rFonts w:cstheme="minorHAnsi"/>
          <w:lang w:val="lt-LT"/>
        </w:rPr>
        <w:t>Pasiūlymo forma</w:t>
      </w:r>
      <w:r w:rsidR="00DE032C">
        <w:rPr>
          <w:rFonts w:cstheme="minorHAnsi"/>
          <w:lang w:val="lt-LT"/>
        </w:rPr>
        <w:t xml:space="preserve"> / </w:t>
      </w:r>
      <w:proofErr w:type="spellStart"/>
      <w:r w:rsidR="008639A7">
        <w:rPr>
          <w:rFonts w:cstheme="minorHAnsi"/>
          <w:lang w:val="lt-LT"/>
        </w:rPr>
        <w:t>Tender</w:t>
      </w:r>
      <w:proofErr w:type="spellEnd"/>
      <w:r w:rsidR="008639A7">
        <w:rPr>
          <w:rFonts w:cstheme="minorHAnsi"/>
          <w:lang w:val="lt-LT"/>
        </w:rPr>
        <w:t xml:space="preserve"> </w:t>
      </w:r>
      <w:proofErr w:type="spellStart"/>
      <w:r w:rsidR="008639A7">
        <w:rPr>
          <w:rFonts w:cstheme="minorHAnsi"/>
          <w:lang w:val="lt-LT"/>
        </w:rPr>
        <w:t>form</w:t>
      </w:r>
      <w:proofErr w:type="spellEnd"/>
      <w:r w:rsidR="008639A7">
        <w:rPr>
          <w:rFonts w:cstheme="minorHAnsi"/>
          <w:lang w:val="lt-LT"/>
        </w:rPr>
        <w:t xml:space="preserve"> (</w:t>
      </w:r>
      <w:proofErr w:type="spellStart"/>
      <w:r w:rsidR="008639A7">
        <w:rPr>
          <w:rFonts w:cstheme="minorHAnsi"/>
          <w:lang w:val="lt-LT"/>
        </w:rPr>
        <w:t>Annex</w:t>
      </w:r>
      <w:proofErr w:type="spellEnd"/>
      <w:r w:rsidR="008639A7">
        <w:rPr>
          <w:rFonts w:cstheme="minorHAnsi"/>
          <w:lang w:val="lt-LT"/>
        </w:rPr>
        <w:t xml:space="preserve"> </w:t>
      </w:r>
      <w:r w:rsidR="008639A7" w:rsidRPr="00881B0C">
        <w:rPr>
          <w:rFonts w:cstheme="minorHAnsi"/>
          <w:lang w:val="de-DE"/>
        </w:rPr>
        <w:t>2)</w:t>
      </w:r>
    </w:p>
    <w:p w14:paraId="497C8A0D" w14:textId="49C8F06F" w:rsidR="00720431" w:rsidRDefault="00720431" w:rsidP="00E2251B">
      <w:pPr>
        <w:pStyle w:val="ListParagraph"/>
        <w:spacing w:line="360" w:lineRule="auto"/>
        <w:ind w:left="444"/>
        <w:rPr>
          <w:rFonts w:cstheme="minorHAnsi"/>
          <w:lang w:val="lt-LT"/>
        </w:rPr>
      </w:pPr>
    </w:p>
    <w:p w14:paraId="3CBCB8C0" w14:textId="2F088334" w:rsidR="00720431" w:rsidRDefault="00720431" w:rsidP="00E2251B">
      <w:pPr>
        <w:pStyle w:val="ListParagraph"/>
        <w:spacing w:line="360" w:lineRule="auto"/>
        <w:ind w:left="444"/>
        <w:rPr>
          <w:rFonts w:cstheme="minorHAnsi"/>
          <w:lang w:val="lt-LT"/>
        </w:rPr>
      </w:pPr>
    </w:p>
    <w:p w14:paraId="749E397B" w14:textId="75100A7B" w:rsidR="00720431" w:rsidRDefault="00720431" w:rsidP="00E2251B">
      <w:pPr>
        <w:pStyle w:val="ListParagraph"/>
        <w:spacing w:line="360" w:lineRule="auto"/>
        <w:ind w:left="444"/>
        <w:rPr>
          <w:rFonts w:cstheme="minorHAnsi"/>
          <w:lang w:val="lt-LT"/>
        </w:rPr>
      </w:pPr>
    </w:p>
    <w:p w14:paraId="036F18FB" w14:textId="581E183E" w:rsidR="00720431" w:rsidRDefault="00720431" w:rsidP="00E2251B">
      <w:pPr>
        <w:pStyle w:val="ListParagraph"/>
        <w:spacing w:line="360" w:lineRule="auto"/>
        <w:ind w:left="444"/>
        <w:rPr>
          <w:rFonts w:cstheme="minorHAnsi"/>
          <w:lang w:val="lt-LT"/>
        </w:rPr>
      </w:pPr>
    </w:p>
    <w:p w14:paraId="082AC03F" w14:textId="77777777" w:rsidR="004B5BDB" w:rsidRDefault="004B5BDB" w:rsidP="001C5BD9">
      <w:pPr>
        <w:spacing w:after="0" w:line="360" w:lineRule="auto"/>
        <w:ind w:right="-259"/>
        <w:jc w:val="right"/>
        <w:rPr>
          <w:rFonts w:eastAsia="Times New Roman" w:cstheme="minorHAnsi"/>
          <w:bCs/>
          <w:lang w:val="lt-LT"/>
        </w:rPr>
        <w:sectPr w:rsidR="004B5BDB" w:rsidSect="008E2127">
          <w:pgSz w:w="16841" w:h="11900" w:orient="landscape"/>
          <w:pgMar w:top="1440" w:right="1440" w:bottom="566" w:left="8" w:header="0" w:footer="0" w:gutter="0"/>
          <w:cols w:space="0" w:equalWidth="0">
            <w:col w:w="9900"/>
          </w:cols>
          <w:docGrid w:linePitch="360"/>
        </w:sectPr>
      </w:pPr>
    </w:p>
    <w:p w14:paraId="07F3581F" w14:textId="400F7F07" w:rsidR="00115AAF" w:rsidRPr="005F4D10" w:rsidRDefault="001C5BD9" w:rsidP="005F4D10">
      <w:pPr>
        <w:spacing w:after="0" w:line="360" w:lineRule="auto"/>
        <w:ind w:right="-259"/>
        <w:jc w:val="center"/>
        <w:rPr>
          <w:rFonts w:eastAsia="Times New Roman" w:cstheme="minorHAnsi"/>
          <w:bCs/>
          <w:lang w:val="lt-LT"/>
        </w:rPr>
      </w:pPr>
      <w:r w:rsidRPr="001C5BD9">
        <w:rPr>
          <w:rFonts w:eastAsia="Times New Roman" w:cstheme="minorHAnsi"/>
          <w:bCs/>
          <w:lang w:val="lt-LT"/>
        </w:rPr>
        <w:t>1 konkurso sąlygų priedas</w:t>
      </w:r>
    </w:p>
    <w:p w14:paraId="7781E581" w14:textId="744F1620" w:rsidR="00406038" w:rsidRPr="00406038" w:rsidRDefault="00406038" w:rsidP="001C5BD9">
      <w:pPr>
        <w:spacing w:after="0" w:line="360" w:lineRule="auto"/>
        <w:ind w:right="-259"/>
        <w:jc w:val="center"/>
        <w:rPr>
          <w:rFonts w:eastAsia="Times New Roman" w:cstheme="minorHAnsi"/>
          <w:b/>
          <w:lang w:val="lt-LT"/>
        </w:rPr>
      </w:pPr>
      <w:r w:rsidRPr="00406038">
        <w:rPr>
          <w:rFonts w:eastAsia="Times New Roman" w:cstheme="minorHAnsi"/>
          <w:b/>
          <w:lang w:val="lt-LT"/>
        </w:rPr>
        <w:t>TECHNINĖ UŽDUOTIS</w:t>
      </w:r>
    </w:p>
    <w:p w14:paraId="4D4E87DD" w14:textId="77777777" w:rsidR="00406038" w:rsidRPr="00406038" w:rsidRDefault="00406038" w:rsidP="001C5BD9">
      <w:pPr>
        <w:spacing w:after="0" w:line="360" w:lineRule="auto"/>
        <w:rPr>
          <w:rFonts w:eastAsia="Times New Roman" w:cstheme="minorHAnsi"/>
          <w:lang w:val="lt-LT"/>
        </w:rPr>
      </w:pPr>
    </w:p>
    <w:p w14:paraId="58BF08D1" w14:textId="27145221" w:rsidR="00406038" w:rsidRDefault="00406038" w:rsidP="001C5BD9">
      <w:pPr>
        <w:spacing w:after="0" w:line="360" w:lineRule="auto"/>
        <w:ind w:right="-259"/>
        <w:jc w:val="center"/>
        <w:rPr>
          <w:rFonts w:eastAsia="Times New Roman" w:cstheme="minorHAnsi"/>
          <w:b/>
          <w:lang w:val="lt-LT"/>
        </w:rPr>
      </w:pPr>
      <w:r w:rsidRPr="00406038">
        <w:rPr>
          <w:rFonts w:eastAsia="Times New Roman" w:cstheme="minorHAnsi"/>
          <w:b/>
          <w:lang w:val="lt-LT"/>
        </w:rPr>
        <w:t>Pirkimo objektas</w:t>
      </w:r>
      <w:r w:rsidR="004B5BDB" w:rsidRPr="004B5BDB">
        <w:rPr>
          <w:rFonts w:eastAsia="Times New Roman" w:cstheme="minorHAnsi"/>
          <w:b/>
          <w:lang w:val="lt-LT"/>
        </w:rPr>
        <w:t xml:space="preserve">: fasavimo linija </w:t>
      </w:r>
      <w:r w:rsidR="00053A5C">
        <w:rPr>
          <w:rFonts w:eastAsia="Times New Roman" w:cstheme="minorHAnsi"/>
          <w:b/>
          <w:lang w:val="lt-LT"/>
        </w:rPr>
        <w:t>minkštoms</w:t>
      </w:r>
      <w:r w:rsidR="004B5BDB" w:rsidRPr="004B5BDB">
        <w:rPr>
          <w:rFonts w:eastAsia="Times New Roman" w:cstheme="minorHAnsi"/>
          <w:b/>
          <w:lang w:val="lt-LT"/>
        </w:rPr>
        <w:t xml:space="preserve"> pakuotėms</w:t>
      </w:r>
    </w:p>
    <w:p w14:paraId="5946E156" w14:textId="77777777" w:rsidR="004B5BDB" w:rsidRDefault="004B5BDB" w:rsidP="004B5BDB">
      <w:pPr>
        <w:spacing w:after="0" w:line="360" w:lineRule="auto"/>
        <w:ind w:right="-259"/>
        <w:rPr>
          <w:rFonts w:eastAsia="Times New Roman" w:cstheme="minorHAnsi"/>
          <w:b/>
          <w:lang w:val="lt-LT"/>
        </w:rPr>
      </w:pPr>
    </w:p>
    <w:p w14:paraId="5036DCCC" w14:textId="29F5FD35" w:rsidR="004B5BDB" w:rsidRDefault="004B5BDB" w:rsidP="00115AAF">
      <w:pPr>
        <w:spacing w:after="0" w:line="360" w:lineRule="auto"/>
        <w:ind w:left="450" w:right="586"/>
        <w:rPr>
          <w:rFonts w:eastAsia="Times New Roman" w:cstheme="minorHAnsi"/>
          <w:bCs/>
          <w:lang w:val="lt-LT"/>
        </w:rPr>
      </w:pPr>
      <w:r w:rsidRPr="00115AAF">
        <w:rPr>
          <w:rFonts w:eastAsia="Times New Roman" w:cstheme="minorHAnsi"/>
          <w:bCs/>
          <w:lang w:val="lt-LT"/>
        </w:rPr>
        <w:t>Prekių techninės savybės yra suprantamos kaip minimalios reikalingos pirkėjui. Todėl siūlomos prekės turi būti lygiavertės arba ne prastesnės nei aprašoma šia technine užduotimi. Nuoroda į konkretų modelį ar šaltinį, konkretų procesą ar prekės ženklą, patentą, tipą, konkrečią kilmę ar gamybą, standartą ar pan., suprantama kaip analogiška arba lygiavertė.</w:t>
      </w:r>
      <w:bookmarkStart w:id="14" w:name="_Hlk60910763"/>
    </w:p>
    <w:p w14:paraId="5CFF9E4A" w14:textId="2D890C3B" w:rsidR="00115AAF" w:rsidRDefault="005F4D10" w:rsidP="005F4D10">
      <w:pPr>
        <w:tabs>
          <w:tab w:val="left" w:pos="450"/>
        </w:tabs>
        <w:spacing w:after="0" w:line="360" w:lineRule="auto"/>
        <w:ind w:left="450"/>
        <w:rPr>
          <w:rFonts w:eastAsia="Times New Roman" w:cstheme="minorHAnsi"/>
          <w:lang w:val="lt-LT"/>
        </w:rPr>
      </w:pPr>
      <w:r w:rsidRPr="004B5BDB">
        <w:rPr>
          <w:rFonts w:eastAsia="Times New Roman" w:cstheme="minorHAnsi"/>
          <w:lang w:val="lt-LT"/>
        </w:rPr>
        <w:t>Visa siūloma/parduodama įranga turi būti nauja ir nenaudota.</w:t>
      </w:r>
    </w:p>
    <w:p w14:paraId="7DA7015B" w14:textId="77777777" w:rsidR="005F4D10" w:rsidRPr="005F4D10" w:rsidRDefault="005F4D10" w:rsidP="005F4D10">
      <w:pPr>
        <w:tabs>
          <w:tab w:val="left" w:pos="450"/>
        </w:tabs>
        <w:spacing w:after="0" w:line="360" w:lineRule="auto"/>
        <w:ind w:left="450"/>
        <w:rPr>
          <w:rFonts w:eastAsia="Times New Roman" w:cstheme="minorHAnsi"/>
          <w:lang w:val="lt-LT"/>
        </w:rPr>
      </w:pPr>
    </w:p>
    <w:bookmarkEnd w:id="14"/>
    <w:p w14:paraId="202D4A99" w14:textId="0D35557A" w:rsidR="00115AAF" w:rsidRPr="00D71EF7" w:rsidRDefault="00115AAF" w:rsidP="00CF38DC">
      <w:pPr>
        <w:spacing w:after="0" w:line="360" w:lineRule="auto"/>
        <w:rPr>
          <w:rFonts w:eastAsia="Times New Roman" w:cstheme="minorHAnsi"/>
          <w:b/>
        </w:rPr>
      </w:pPr>
      <w:r w:rsidRPr="00D71EF7">
        <w:rPr>
          <w:rFonts w:eastAsia="Times New Roman" w:cstheme="minorHAnsi"/>
          <w:b/>
        </w:rPr>
        <w:t>ANNEX 1</w:t>
      </w:r>
    </w:p>
    <w:p w14:paraId="33C22A78" w14:textId="1AB43593" w:rsidR="00406038" w:rsidRPr="00D71EF7" w:rsidRDefault="004B5BDB" w:rsidP="00CF38DC">
      <w:pPr>
        <w:spacing w:after="0" w:line="360" w:lineRule="auto"/>
        <w:rPr>
          <w:rFonts w:eastAsia="Times New Roman" w:cstheme="minorHAnsi"/>
          <w:b/>
        </w:rPr>
      </w:pPr>
      <w:r w:rsidRPr="00D71EF7">
        <w:rPr>
          <w:rFonts w:eastAsia="Times New Roman" w:cstheme="minorHAnsi"/>
          <w:b/>
        </w:rPr>
        <w:t>Technical specification</w:t>
      </w:r>
    </w:p>
    <w:p w14:paraId="54AFFA34" w14:textId="77777777" w:rsidR="00CF38DC" w:rsidRPr="00D71EF7" w:rsidRDefault="00CF38DC" w:rsidP="00CF38DC">
      <w:pPr>
        <w:spacing w:after="0" w:line="360" w:lineRule="auto"/>
        <w:rPr>
          <w:rFonts w:eastAsia="Times New Roman" w:cstheme="minorHAnsi"/>
          <w:b/>
        </w:rPr>
      </w:pPr>
    </w:p>
    <w:p w14:paraId="393AEC14" w14:textId="0326A5D6" w:rsidR="004B5BDB" w:rsidRPr="00D71EF7" w:rsidRDefault="004B5BDB" w:rsidP="00CF38DC">
      <w:pPr>
        <w:spacing w:after="0" w:line="360" w:lineRule="auto"/>
        <w:rPr>
          <w:rFonts w:eastAsia="Times New Roman" w:cstheme="minorHAnsi"/>
          <w:b/>
        </w:rPr>
      </w:pPr>
      <w:r w:rsidRPr="00D71EF7">
        <w:rPr>
          <w:rFonts w:eastAsia="Times New Roman" w:cstheme="minorHAnsi"/>
          <w:b/>
        </w:rPr>
        <w:t xml:space="preserve">The object of procurement is a </w:t>
      </w:r>
      <w:r w:rsidR="00053A5C">
        <w:rPr>
          <w:rFonts w:eastAsia="Times New Roman" w:cstheme="minorHAnsi"/>
          <w:b/>
        </w:rPr>
        <w:t>flexible</w:t>
      </w:r>
      <w:r w:rsidRPr="00D71EF7">
        <w:rPr>
          <w:rFonts w:eastAsia="Times New Roman" w:cstheme="minorHAnsi"/>
          <w:b/>
        </w:rPr>
        <w:t xml:space="preserve"> packaging machine</w:t>
      </w:r>
    </w:p>
    <w:p w14:paraId="496DA46A" w14:textId="77777777" w:rsidR="004B5BDB" w:rsidRPr="00D71EF7" w:rsidRDefault="004B5BDB" w:rsidP="00CF38DC">
      <w:pPr>
        <w:spacing w:after="0" w:line="360" w:lineRule="auto"/>
        <w:rPr>
          <w:rFonts w:eastAsia="Times New Roman" w:cstheme="minorHAnsi"/>
        </w:rPr>
      </w:pPr>
    </w:p>
    <w:p w14:paraId="0B9D1F21" w14:textId="182DF512" w:rsidR="004B5BDB" w:rsidRPr="00D71EF7" w:rsidRDefault="00115AAF" w:rsidP="00CF38DC">
      <w:pPr>
        <w:spacing w:after="0" w:line="360" w:lineRule="auto"/>
        <w:rPr>
          <w:rFonts w:eastAsia="Times New Roman" w:cstheme="minorHAnsi"/>
        </w:rPr>
      </w:pPr>
      <w:r w:rsidRPr="00D71EF7">
        <w:rPr>
          <w:rFonts w:eastAsia="Times New Roman" w:cstheme="minorHAnsi"/>
        </w:rPr>
        <w:t>The technical characteristics are understood as the minimum requirements for the buyer. Therefore, the goods offered must be equivalent or not inferior to those described in these technical specifications. Reference to a specific model or source, specific process or trademark, patent, type, specific origin or manufacture, standard, etc., is to be understood as analogous or equivalent.</w:t>
      </w:r>
    </w:p>
    <w:p w14:paraId="7524D193" w14:textId="361F68F7" w:rsidR="005F4D10" w:rsidRDefault="00115AAF" w:rsidP="00115AAF">
      <w:pPr>
        <w:spacing w:after="0" w:line="360" w:lineRule="auto"/>
        <w:rPr>
          <w:rFonts w:eastAsia="Times New Roman" w:cstheme="minorHAnsi"/>
          <w:lang w:val="lt-LT"/>
        </w:rPr>
        <w:sectPr w:rsidR="005F4D10" w:rsidSect="004B5BDB">
          <w:type w:val="continuous"/>
          <w:pgSz w:w="16841" w:h="11900" w:orient="landscape"/>
          <w:pgMar w:top="1440" w:right="1440" w:bottom="566" w:left="8" w:header="0" w:footer="0" w:gutter="0"/>
          <w:cols w:num="2" w:space="0"/>
          <w:docGrid w:linePitch="360"/>
        </w:sectPr>
      </w:pPr>
      <w:r w:rsidRPr="00D71EF7">
        <w:rPr>
          <w:rFonts w:eastAsia="Times New Roman" w:cstheme="minorHAnsi"/>
        </w:rPr>
        <w:t>The equipment sold must be new and unused</w:t>
      </w:r>
      <w:r w:rsidR="005F4D10" w:rsidRPr="00D71EF7">
        <w:rPr>
          <w:rFonts w:eastAsia="Times New Roman" w:cstheme="minorHAnsi"/>
        </w:rPr>
        <w:t>.</w:t>
      </w:r>
    </w:p>
    <w:p w14:paraId="3D57C52F" w14:textId="77777777" w:rsidR="004B5BDB" w:rsidRPr="00FB5506" w:rsidRDefault="004B5BDB" w:rsidP="001C5BD9">
      <w:pPr>
        <w:spacing w:after="0" w:line="360" w:lineRule="auto"/>
        <w:rPr>
          <w:rFonts w:eastAsia="Times New Roman" w:cstheme="minorHAnsi"/>
          <w:lang w:val="lt-LT"/>
        </w:rPr>
      </w:pPr>
    </w:p>
    <w:p w14:paraId="32CD621C" w14:textId="1B96ACDE" w:rsidR="00406038" w:rsidRDefault="00406038" w:rsidP="008435B9">
      <w:pPr>
        <w:numPr>
          <w:ilvl w:val="0"/>
          <w:numId w:val="4"/>
        </w:numPr>
        <w:tabs>
          <w:tab w:val="left" w:pos="540"/>
        </w:tabs>
        <w:spacing w:after="0" w:line="360" w:lineRule="auto"/>
        <w:ind w:left="540" w:hanging="278"/>
        <w:rPr>
          <w:rFonts w:eastAsia="Times New Roman" w:cstheme="minorHAnsi"/>
          <w:b/>
          <w:i/>
          <w:iCs/>
        </w:rPr>
      </w:pPr>
      <w:proofErr w:type="spellStart"/>
      <w:r w:rsidRPr="00406038">
        <w:rPr>
          <w:rFonts w:eastAsia="Times New Roman" w:cstheme="minorHAnsi"/>
          <w:b/>
          <w:i/>
          <w:iCs/>
        </w:rPr>
        <w:t>Reikalavimai</w:t>
      </w:r>
      <w:proofErr w:type="spellEnd"/>
      <w:r w:rsidRPr="00406038">
        <w:rPr>
          <w:rFonts w:eastAsia="Times New Roman" w:cstheme="minorHAnsi"/>
          <w:b/>
          <w:i/>
          <w:iCs/>
        </w:rPr>
        <w:t xml:space="preserve"> </w:t>
      </w:r>
      <w:proofErr w:type="spellStart"/>
      <w:r w:rsidRPr="00406038">
        <w:rPr>
          <w:rFonts w:eastAsia="Times New Roman" w:cstheme="minorHAnsi"/>
          <w:b/>
          <w:i/>
          <w:iCs/>
        </w:rPr>
        <w:t>įrangai</w:t>
      </w:r>
      <w:proofErr w:type="spellEnd"/>
      <w:r w:rsidR="005F4D10">
        <w:rPr>
          <w:rFonts w:eastAsia="Times New Roman" w:cstheme="minorHAnsi"/>
          <w:b/>
          <w:i/>
          <w:iCs/>
        </w:rPr>
        <w:t xml:space="preserve">   / Equipment Requirements                                                                                            </w:t>
      </w:r>
    </w:p>
    <w:tbl>
      <w:tblPr>
        <w:tblStyle w:val="TableGrid"/>
        <w:tblpPr w:leftFromText="180" w:rightFromText="180" w:vertAnchor="text" w:tblpX="355" w:tblpY="1"/>
        <w:tblOverlap w:val="never"/>
        <w:tblW w:w="14845" w:type="dxa"/>
        <w:tblLayout w:type="fixed"/>
        <w:tblLook w:val="04A0" w:firstRow="1" w:lastRow="0" w:firstColumn="1" w:lastColumn="0" w:noHBand="0" w:noVBand="1"/>
      </w:tblPr>
      <w:tblGrid>
        <w:gridCol w:w="985"/>
        <w:gridCol w:w="2675"/>
        <w:gridCol w:w="3625"/>
        <w:gridCol w:w="3600"/>
        <w:gridCol w:w="3960"/>
      </w:tblGrid>
      <w:tr w:rsidR="005F4D10" w14:paraId="22EBCD76" w14:textId="69C73E00" w:rsidTr="00C2654E">
        <w:tc>
          <w:tcPr>
            <w:tcW w:w="985" w:type="dxa"/>
          </w:tcPr>
          <w:p w14:paraId="4E23B724" w14:textId="4D8172F1" w:rsidR="005F4D10" w:rsidRPr="00D71EF7" w:rsidRDefault="005F4D10" w:rsidP="005F4D10">
            <w:pPr>
              <w:tabs>
                <w:tab w:val="left" w:pos="540"/>
              </w:tabs>
              <w:spacing w:line="360" w:lineRule="auto"/>
              <w:rPr>
                <w:rFonts w:eastAsia="Times New Roman" w:cstheme="minorHAnsi"/>
                <w:b/>
                <w:i/>
                <w:iCs/>
              </w:rPr>
            </w:pPr>
            <w:bookmarkStart w:id="15" w:name="_Hlk58401762"/>
            <w:proofErr w:type="spellStart"/>
            <w:r w:rsidRPr="00D71EF7">
              <w:rPr>
                <w:rFonts w:eastAsia="Times New Roman" w:cstheme="minorHAnsi"/>
                <w:b/>
                <w:i/>
                <w:iCs/>
              </w:rPr>
              <w:t>Eil</w:t>
            </w:r>
            <w:proofErr w:type="spellEnd"/>
            <w:r w:rsidRPr="00D71EF7">
              <w:rPr>
                <w:rFonts w:eastAsia="Times New Roman" w:cstheme="minorHAnsi"/>
                <w:b/>
                <w:i/>
                <w:iCs/>
              </w:rPr>
              <w:t xml:space="preserve">. </w:t>
            </w:r>
            <w:proofErr w:type="gramStart"/>
            <w:r w:rsidRPr="00D71EF7">
              <w:rPr>
                <w:rFonts w:eastAsia="Times New Roman" w:cstheme="minorHAnsi"/>
                <w:b/>
                <w:i/>
                <w:iCs/>
              </w:rPr>
              <w:t>Nr.</w:t>
            </w:r>
            <w:r w:rsidR="00C2654E" w:rsidRPr="00D71EF7">
              <w:rPr>
                <w:rFonts w:eastAsia="Times New Roman" w:cstheme="minorHAnsi"/>
                <w:b/>
                <w:i/>
                <w:iCs/>
              </w:rPr>
              <w:t>/</w:t>
            </w:r>
            <w:proofErr w:type="gramEnd"/>
            <w:r w:rsidR="00C2654E" w:rsidRPr="00D71EF7">
              <w:rPr>
                <w:rFonts w:eastAsia="Times New Roman" w:cstheme="minorHAnsi"/>
                <w:b/>
                <w:i/>
                <w:iCs/>
              </w:rPr>
              <w:t xml:space="preserve"> No. </w:t>
            </w:r>
          </w:p>
        </w:tc>
        <w:tc>
          <w:tcPr>
            <w:tcW w:w="2675" w:type="dxa"/>
          </w:tcPr>
          <w:p w14:paraId="4B35CFCC" w14:textId="4A31B32B" w:rsidR="005F4D10" w:rsidRPr="00D71EF7" w:rsidRDefault="005F4D10" w:rsidP="005F4D10">
            <w:pPr>
              <w:tabs>
                <w:tab w:val="left" w:pos="540"/>
              </w:tabs>
              <w:spacing w:line="360" w:lineRule="auto"/>
              <w:rPr>
                <w:rFonts w:eastAsia="Times New Roman" w:cstheme="minorHAnsi"/>
                <w:b/>
                <w:i/>
                <w:iCs/>
              </w:rPr>
            </w:pPr>
            <w:proofErr w:type="spellStart"/>
            <w:r w:rsidRPr="00D71EF7">
              <w:rPr>
                <w:rFonts w:eastAsia="Times New Roman" w:cstheme="minorHAnsi"/>
                <w:b/>
                <w:i/>
                <w:iCs/>
              </w:rPr>
              <w:t>Techniniai</w:t>
            </w:r>
            <w:proofErr w:type="spellEnd"/>
            <w:r w:rsidRPr="00D71EF7">
              <w:rPr>
                <w:rFonts w:eastAsia="Times New Roman" w:cstheme="minorHAnsi"/>
                <w:b/>
                <w:i/>
                <w:iCs/>
              </w:rPr>
              <w:t xml:space="preserve"> </w:t>
            </w:r>
            <w:proofErr w:type="spellStart"/>
            <w:r w:rsidRPr="00D71EF7">
              <w:rPr>
                <w:rFonts w:eastAsia="Times New Roman" w:cstheme="minorHAnsi"/>
                <w:b/>
                <w:i/>
                <w:iCs/>
              </w:rPr>
              <w:t>rodikliai</w:t>
            </w:r>
            <w:proofErr w:type="spellEnd"/>
          </w:p>
        </w:tc>
        <w:tc>
          <w:tcPr>
            <w:tcW w:w="3625" w:type="dxa"/>
          </w:tcPr>
          <w:p w14:paraId="6A719847" w14:textId="41E2A78C" w:rsidR="005F4D10" w:rsidRPr="00D71EF7" w:rsidRDefault="005F4D10" w:rsidP="005F4D10">
            <w:pPr>
              <w:tabs>
                <w:tab w:val="left" w:pos="540"/>
              </w:tabs>
              <w:spacing w:line="360" w:lineRule="auto"/>
              <w:rPr>
                <w:rFonts w:eastAsia="Times New Roman" w:cstheme="minorHAnsi"/>
                <w:b/>
                <w:i/>
                <w:iCs/>
              </w:rPr>
            </w:pPr>
            <w:proofErr w:type="spellStart"/>
            <w:r w:rsidRPr="00D71EF7">
              <w:rPr>
                <w:rFonts w:eastAsia="Times New Roman" w:cstheme="minorHAnsi"/>
                <w:b/>
                <w:i/>
                <w:iCs/>
              </w:rPr>
              <w:t>Techniniai</w:t>
            </w:r>
            <w:proofErr w:type="spellEnd"/>
            <w:r w:rsidRPr="00D71EF7">
              <w:rPr>
                <w:rFonts w:eastAsia="Times New Roman" w:cstheme="minorHAnsi"/>
                <w:b/>
                <w:i/>
                <w:iCs/>
              </w:rPr>
              <w:t xml:space="preserve"> </w:t>
            </w:r>
            <w:proofErr w:type="spellStart"/>
            <w:r w:rsidRPr="00D71EF7">
              <w:rPr>
                <w:rFonts w:eastAsia="Times New Roman" w:cstheme="minorHAnsi"/>
                <w:b/>
                <w:i/>
                <w:iCs/>
              </w:rPr>
              <w:t>reikalavimai</w:t>
            </w:r>
            <w:proofErr w:type="spellEnd"/>
            <w:r w:rsidRPr="00D71EF7">
              <w:rPr>
                <w:rFonts w:eastAsia="Times New Roman" w:cstheme="minorHAnsi"/>
                <w:b/>
                <w:i/>
                <w:iCs/>
              </w:rPr>
              <w:t xml:space="preserve"> </w:t>
            </w:r>
          </w:p>
        </w:tc>
        <w:tc>
          <w:tcPr>
            <w:tcW w:w="3600" w:type="dxa"/>
          </w:tcPr>
          <w:p w14:paraId="6FDF6AF9" w14:textId="213F4FFF" w:rsidR="005F4D10" w:rsidRPr="00D71EF7" w:rsidRDefault="009D0F88" w:rsidP="005F4D10">
            <w:pPr>
              <w:tabs>
                <w:tab w:val="left" w:pos="540"/>
              </w:tabs>
              <w:spacing w:line="360" w:lineRule="auto"/>
              <w:rPr>
                <w:rFonts w:eastAsia="Times New Roman" w:cstheme="minorHAnsi"/>
                <w:b/>
                <w:i/>
                <w:iCs/>
              </w:rPr>
            </w:pPr>
            <w:r w:rsidRPr="00D71EF7">
              <w:rPr>
                <w:rFonts w:eastAsia="Times New Roman" w:cstheme="minorHAnsi"/>
                <w:b/>
                <w:i/>
                <w:iCs/>
              </w:rPr>
              <w:t>Technical Indicators</w:t>
            </w:r>
          </w:p>
        </w:tc>
        <w:tc>
          <w:tcPr>
            <w:tcW w:w="3960" w:type="dxa"/>
          </w:tcPr>
          <w:p w14:paraId="1BA26862" w14:textId="0D885FBC" w:rsidR="005F4D10" w:rsidRPr="00D71EF7" w:rsidRDefault="005F4D10" w:rsidP="005F4D10">
            <w:pPr>
              <w:tabs>
                <w:tab w:val="left" w:pos="540"/>
              </w:tabs>
              <w:spacing w:line="360" w:lineRule="auto"/>
              <w:rPr>
                <w:rFonts w:eastAsia="Times New Roman" w:cstheme="minorHAnsi"/>
                <w:b/>
                <w:i/>
                <w:iCs/>
              </w:rPr>
            </w:pPr>
            <w:r w:rsidRPr="00D71EF7">
              <w:rPr>
                <w:rFonts w:eastAsia="Times New Roman" w:cstheme="minorHAnsi"/>
                <w:b/>
                <w:i/>
                <w:iCs/>
              </w:rPr>
              <w:t>Technical specification</w:t>
            </w:r>
          </w:p>
        </w:tc>
      </w:tr>
      <w:tr w:rsidR="005F4D10" w:rsidRPr="004B5BDB" w14:paraId="69E34D72" w14:textId="408B3E09" w:rsidTr="00C2654E">
        <w:tc>
          <w:tcPr>
            <w:tcW w:w="985" w:type="dxa"/>
          </w:tcPr>
          <w:p w14:paraId="4B35F066" w14:textId="5F062314" w:rsidR="005F4D10" w:rsidRPr="00D71EF7" w:rsidRDefault="005F4D10" w:rsidP="005F4D10">
            <w:pPr>
              <w:tabs>
                <w:tab w:val="left" w:pos="540"/>
              </w:tabs>
              <w:spacing w:line="360" w:lineRule="auto"/>
              <w:rPr>
                <w:rFonts w:eastAsia="Times New Roman" w:cstheme="minorHAnsi"/>
                <w:b/>
                <w:i/>
                <w:iCs/>
              </w:rPr>
            </w:pPr>
            <w:r w:rsidRPr="00D71EF7">
              <w:rPr>
                <w:rFonts w:eastAsia="Times New Roman" w:cstheme="minorHAnsi"/>
                <w:b/>
                <w:i/>
                <w:iCs/>
              </w:rPr>
              <w:t>1</w:t>
            </w:r>
          </w:p>
        </w:tc>
        <w:tc>
          <w:tcPr>
            <w:tcW w:w="2675" w:type="dxa"/>
          </w:tcPr>
          <w:p w14:paraId="6F544C4C" w14:textId="39DCACA8" w:rsidR="005F4D10" w:rsidRPr="00D71EF7" w:rsidRDefault="005F4D10" w:rsidP="005F4D10">
            <w:pPr>
              <w:tabs>
                <w:tab w:val="left" w:pos="540"/>
              </w:tabs>
              <w:spacing w:line="360" w:lineRule="auto"/>
              <w:rPr>
                <w:rFonts w:eastAsia="Times New Roman" w:cstheme="minorHAnsi"/>
                <w:b/>
                <w:i/>
                <w:iCs/>
              </w:rPr>
            </w:pPr>
            <w:proofErr w:type="spellStart"/>
            <w:r w:rsidRPr="00D71EF7">
              <w:rPr>
                <w:rFonts w:eastAsia="Times New Roman" w:cstheme="minorHAnsi"/>
                <w:b/>
                <w:i/>
                <w:iCs/>
              </w:rPr>
              <w:t>Sistemos</w:t>
            </w:r>
            <w:proofErr w:type="spellEnd"/>
            <w:r w:rsidRPr="00D71EF7">
              <w:rPr>
                <w:rFonts w:eastAsia="Times New Roman" w:cstheme="minorHAnsi"/>
                <w:b/>
                <w:i/>
                <w:iCs/>
              </w:rPr>
              <w:t xml:space="preserve"> </w:t>
            </w:r>
            <w:proofErr w:type="spellStart"/>
            <w:r w:rsidRPr="00D71EF7">
              <w:rPr>
                <w:rFonts w:eastAsia="Times New Roman" w:cstheme="minorHAnsi"/>
                <w:b/>
                <w:i/>
                <w:iCs/>
              </w:rPr>
              <w:t>aprašymas</w:t>
            </w:r>
            <w:proofErr w:type="spellEnd"/>
          </w:p>
        </w:tc>
        <w:tc>
          <w:tcPr>
            <w:tcW w:w="3625" w:type="dxa"/>
          </w:tcPr>
          <w:p w14:paraId="0FFFF83F" w14:textId="509B0C39" w:rsidR="005F4D10" w:rsidRPr="00D71EF7" w:rsidRDefault="005A3AAB" w:rsidP="005F4D10">
            <w:pPr>
              <w:tabs>
                <w:tab w:val="left" w:pos="540"/>
              </w:tabs>
              <w:spacing w:line="360" w:lineRule="auto"/>
              <w:rPr>
                <w:rFonts w:eastAsia="Times New Roman" w:cstheme="minorHAnsi"/>
                <w:b/>
                <w:i/>
                <w:iCs/>
                <w:lang w:val="lt-LT"/>
              </w:rPr>
            </w:pPr>
            <w:r w:rsidRPr="00D71EF7">
              <w:rPr>
                <w:rFonts w:eastAsia="Times New Roman" w:cstheme="minorHAnsi"/>
                <w:b/>
                <w:i/>
                <w:iCs/>
                <w:lang w:val="lt-LT"/>
              </w:rPr>
              <w:t>Automatinis rotacinis pilstymo įrenginys skysčių pilstymui į maišelius</w:t>
            </w:r>
          </w:p>
        </w:tc>
        <w:tc>
          <w:tcPr>
            <w:tcW w:w="3600" w:type="dxa"/>
          </w:tcPr>
          <w:p w14:paraId="50921F62" w14:textId="4CCBB03D" w:rsidR="005F4D10" w:rsidRPr="00D71EF7" w:rsidRDefault="00C2654E" w:rsidP="005F4D10">
            <w:pPr>
              <w:tabs>
                <w:tab w:val="left" w:pos="540"/>
              </w:tabs>
              <w:spacing w:line="360" w:lineRule="auto"/>
              <w:rPr>
                <w:rFonts w:eastAsia="Times New Roman" w:cstheme="minorHAnsi"/>
                <w:b/>
                <w:i/>
                <w:iCs/>
                <w:lang w:val="de-DE"/>
              </w:rPr>
            </w:pPr>
            <w:r w:rsidRPr="00D71EF7">
              <w:rPr>
                <w:rFonts w:eastAsia="Times New Roman" w:cstheme="minorHAnsi"/>
                <w:b/>
                <w:i/>
                <w:iCs/>
                <w:lang w:val="de-DE"/>
              </w:rPr>
              <w:t xml:space="preserve">System </w:t>
            </w:r>
            <w:proofErr w:type="spellStart"/>
            <w:r w:rsidRPr="00D71EF7">
              <w:rPr>
                <w:rFonts w:eastAsia="Times New Roman" w:cstheme="minorHAnsi"/>
                <w:b/>
                <w:i/>
                <w:iCs/>
                <w:lang w:val="de-DE"/>
              </w:rPr>
              <w:t>description</w:t>
            </w:r>
            <w:proofErr w:type="spellEnd"/>
          </w:p>
        </w:tc>
        <w:tc>
          <w:tcPr>
            <w:tcW w:w="3960" w:type="dxa"/>
          </w:tcPr>
          <w:p w14:paraId="38D7AF38" w14:textId="3296DAE0" w:rsidR="005F4D10" w:rsidRPr="00D71EF7" w:rsidRDefault="00775F94" w:rsidP="005F4D10">
            <w:pPr>
              <w:tabs>
                <w:tab w:val="left" w:pos="540"/>
              </w:tabs>
              <w:spacing w:line="360" w:lineRule="auto"/>
              <w:rPr>
                <w:rFonts w:eastAsia="Times New Roman" w:cstheme="minorHAnsi"/>
                <w:b/>
                <w:i/>
                <w:iCs/>
              </w:rPr>
            </w:pPr>
            <w:r w:rsidRPr="00D71EF7">
              <w:rPr>
                <w:rFonts w:eastAsia="Times New Roman" w:cstheme="minorHAnsi"/>
                <w:b/>
                <w:i/>
                <w:iCs/>
              </w:rPr>
              <w:t>Automatic rotary filling device for filling liquids into bags</w:t>
            </w:r>
          </w:p>
        </w:tc>
      </w:tr>
      <w:tr w:rsidR="005F4D10" w:rsidRPr="0057410A" w14:paraId="5981D1C1" w14:textId="4569C9EA" w:rsidTr="00C2654E">
        <w:tc>
          <w:tcPr>
            <w:tcW w:w="985" w:type="dxa"/>
          </w:tcPr>
          <w:p w14:paraId="501EEFF8" w14:textId="097C9C9F" w:rsidR="005F4D10" w:rsidRPr="00D71EF7" w:rsidRDefault="005F4D10" w:rsidP="005F4D10">
            <w:pPr>
              <w:tabs>
                <w:tab w:val="left" w:pos="540"/>
              </w:tabs>
              <w:spacing w:line="360" w:lineRule="auto"/>
              <w:rPr>
                <w:rFonts w:eastAsia="Times New Roman" w:cstheme="minorHAnsi"/>
                <w:b/>
                <w:i/>
                <w:iCs/>
              </w:rPr>
            </w:pPr>
            <w:r w:rsidRPr="00D71EF7">
              <w:rPr>
                <w:rFonts w:eastAsia="Times New Roman" w:cstheme="minorHAnsi"/>
                <w:b/>
                <w:i/>
                <w:iCs/>
              </w:rPr>
              <w:lastRenderedPageBreak/>
              <w:t>2</w:t>
            </w:r>
          </w:p>
        </w:tc>
        <w:tc>
          <w:tcPr>
            <w:tcW w:w="2675" w:type="dxa"/>
          </w:tcPr>
          <w:p w14:paraId="4DE8E9F7" w14:textId="183009A6" w:rsidR="005F4D10" w:rsidRPr="00D71EF7" w:rsidRDefault="005F4D10" w:rsidP="005F4D10">
            <w:pPr>
              <w:tabs>
                <w:tab w:val="left" w:pos="540"/>
              </w:tabs>
              <w:spacing w:line="360" w:lineRule="auto"/>
              <w:rPr>
                <w:rFonts w:eastAsia="Times New Roman" w:cstheme="minorHAnsi"/>
                <w:b/>
                <w:i/>
                <w:iCs/>
              </w:rPr>
            </w:pPr>
            <w:proofErr w:type="spellStart"/>
            <w:r w:rsidRPr="00D71EF7">
              <w:rPr>
                <w:rFonts w:eastAsia="Times New Roman" w:cstheme="minorHAnsi"/>
                <w:b/>
                <w:i/>
                <w:iCs/>
              </w:rPr>
              <w:t>Sistemos</w:t>
            </w:r>
            <w:proofErr w:type="spellEnd"/>
            <w:r w:rsidRPr="00D71EF7">
              <w:rPr>
                <w:rFonts w:eastAsia="Times New Roman" w:cstheme="minorHAnsi"/>
                <w:b/>
                <w:i/>
                <w:iCs/>
              </w:rPr>
              <w:t xml:space="preserve"> </w:t>
            </w:r>
            <w:proofErr w:type="spellStart"/>
            <w:r w:rsidRPr="00D71EF7">
              <w:rPr>
                <w:rFonts w:eastAsia="Times New Roman" w:cstheme="minorHAnsi"/>
                <w:b/>
                <w:i/>
                <w:iCs/>
              </w:rPr>
              <w:t>komplektacija</w:t>
            </w:r>
            <w:proofErr w:type="spellEnd"/>
          </w:p>
        </w:tc>
        <w:tc>
          <w:tcPr>
            <w:tcW w:w="3625" w:type="dxa"/>
          </w:tcPr>
          <w:p w14:paraId="7B647FA5" w14:textId="11E0A416" w:rsidR="005F4D10" w:rsidRPr="00D71EF7" w:rsidRDefault="005A3AAB" w:rsidP="00C2654E">
            <w:pPr>
              <w:tabs>
                <w:tab w:val="left" w:pos="540"/>
              </w:tabs>
              <w:spacing w:line="360" w:lineRule="auto"/>
              <w:rPr>
                <w:rFonts w:eastAsia="Times New Roman" w:cstheme="minorHAnsi"/>
                <w:b/>
                <w:i/>
                <w:iCs/>
              </w:rPr>
            </w:pPr>
            <w:proofErr w:type="spellStart"/>
            <w:r w:rsidRPr="00D71EF7">
              <w:rPr>
                <w:rFonts w:eastAsia="Times New Roman" w:cstheme="minorHAnsi"/>
                <w:b/>
                <w:i/>
                <w:iCs/>
              </w:rPr>
              <w:t>Pilstymo</w:t>
            </w:r>
            <w:proofErr w:type="spellEnd"/>
            <w:r w:rsidRPr="00D71EF7">
              <w:rPr>
                <w:rFonts w:eastAsia="Times New Roman" w:cstheme="minorHAnsi"/>
                <w:b/>
                <w:i/>
                <w:iCs/>
              </w:rPr>
              <w:t xml:space="preserve"> </w:t>
            </w:r>
            <w:proofErr w:type="spellStart"/>
            <w:r w:rsidRPr="00D71EF7">
              <w:rPr>
                <w:rFonts w:eastAsia="Times New Roman" w:cstheme="minorHAnsi"/>
                <w:b/>
                <w:i/>
                <w:iCs/>
              </w:rPr>
              <w:t>linija</w:t>
            </w:r>
            <w:proofErr w:type="spellEnd"/>
            <w:r w:rsidRPr="00D71EF7">
              <w:rPr>
                <w:rFonts w:eastAsia="Times New Roman" w:cstheme="minorHAnsi"/>
                <w:b/>
                <w:i/>
                <w:iCs/>
              </w:rPr>
              <w:t xml:space="preserve"> </w:t>
            </w:r>
            <w:proofErr w:type="spellStart"/>
            <w:r w:rsidRPr="00D71EF7">
              <w:rPr>
                <w:rFonts w:eastAsia="Times New Roman" w:cstheme="minorHAnsi"/>
                <w:b/>
                <w:i/>
                <w:iCs/>
              </w:rPr>
              <w:t>su</w:t>
            </w:r>
            <w:proofErr w:type="spellEnd"/>
            <w:r w:rsidRPr="00D71EF7">
              <w:rPr>
                <w:rFonts w:eastAsia="Times New Roman" w:cstheme="minorHAnsi"/>
                <w:b/>
                <w:i/>
                <w:iCs/>
              </w:rPr>
              <w:t xml:space="preserve"> </w:t>
            </w:r>
            <w:proofErr w:type="spellStart"/>
            <w:r w:rsidRPr="00D71EF7">
              <w:rPr>
                <w:rFonts w:eastAsia="Times New Roman" w:cstheme="minorHAnsi"/>
                <w:b/>
                <w:i/>
                <w:iCs/>
              </w:rPr>
              <w:t>dviemis</w:t>
            </w:r>
            <w:proofErr w:type="spellEnd"/>
            <w:r w:rsidRPr="00D71EF7">
              <w:rPr>
                <w:rFonts w:eastAsia="Times New Roman" w:cstheme="minorHAnsi"/>
                <w:b/>
                <w:i/>
                <w:iCs/>
              </w:rPr>
              <w:t xml:space="preserve"> </w:t>
            </w:r>
            <w:proofErr w:type="spellStart"/>
            <w:r w:rsidRPr="00D71EF7">
              <w:rPr>
                <w:rFonts w:eastAsia="Times New Roman" w:cstheme="minorHAnsi"/>
                <w:b/>
                <w:i/>
                <w:iCs/>
              </w:rPr>
              <w:t>pylimo</w:t>
            </w:r>
            <w:proofErr w:type="spellEnd"/>
            <w:r w:rsidRPr="00D71EF7">
              <w:rPr>
                <w:rFonts w:eastAsia="Times New Roman" w:cstheme="minorHAnsi"/>
                <w:b/>
                <w:i/>
                <w:iCs/>
              </w:rPr>
              <w:t xml:space="preserve"> </w:t>
            </w:r>
            <w:proofErr w:type="spellStart"/>
            <w:r w:rsidRPr="00D71EF7">
              <w:rPr>
                <w:rFonts w:eastAsia="Times New Roman" w:cstheme="minorHAnsi"/>
                <w:b/>
                <w:i/>
                <w:iCs/>
              </w:rPr>
              <w:t>vietomis</w:t>
            </w:r>
            <w:proofErr w:type="spellEnd"/>
            <w:r w:rsidRPr="00D71EF7">
              <w:rPr>
                <w:rFonts w:eastAsia="Times New Roman" w:cstheme="minorHAnsi"/>
                <w:b/>
                <w:i/>
                <w:iCs/>
              </w:rPr>
              <w:t xml:space="preserve">, </w:t>
            </w:r>
            <w:proofErr w:type="spellStart"/>
            <w:r w:rsidRPr="00D71EF7">
              <w:rPr>
                <w:rFonts w:eastAsia="Times New Roman" w:cstheme="minorHAnsi"/>
                <w:b/>
                <w:i/>
                <w:iCs/>
              </w:rPr>
              <w:t>spausdintuvu</w:t>
            </w:r>
            <w:proofErr w:type="spellEnd"/>
            <w:r w:rsidRPr="00D71EF7">
              <w:rPr>
                <w:rFonts w:eastAsia="Times New Roman" w:cstheme="minorHAnsi"/>
                <w:b/>
                <w:i/>
                <w:iCs/>
              </w:rPr>
              <w:t xml:space="preserve">, </w:t>
            </w:r>
            <w:proofErr w:type="spellStart"/>
            <w:r w:rsidRPr="00D71EF7">
              <w:rPr>
                <w:rFonts w:eastAsia="Times New Roman" w:cstheme="minorHAnsi"/>
                <w:b/>
                <w:i/>
                <w:iCs/>
              </w:rPr>
              <w:t>etikečių</w:t>
            </w:r>
            <w:proofErr w:type="spellEnd"/>
            <w:r w:rsidRPr="00D71EF7">
              <w:rPr>
                <w:rFonts w:eastAsia="Times New Roman" w:cstheme="minorHAnsi"/>
                <w:b/>
                <w:i/>
                <w:iCs/>
              </w:rPr>
              <w:t xml:space="preserve"> </w:t>
            </w:r>
            <w:proofErr w:type="spellStart"/>
            <w:r w:rsidRPr="00D71EF7">
              <w:rPr>
                <w:rFonts w:eastAsia="Times New Roman" w:cstheme="minorHAnsi"/>
                <w:b/>
                <w:i/>
                <w:iCs/>
              </w:rPr>
              <w:t>klijavimo</w:t>
            </w:r>
            <w:proofErr w:type="spellEnd"/>
            <w:r w:rsidRPr="00D71EF7">
              <w:rPr>
                <w:rFonts w:eastAsia="Times New Roman" w:cstheme="minorHAnsi"/>
                <w:b/>
                <w:i/>
                <w:iCs/>
              </w:rPr>
              <w:t xml:space="preserve"> </w:t>
            </w:r>
            <w:proofErr w:type="spellStart"/>
            <w:r w:rsidRPr="00D71EF7">
              <w:rPr>
                <w:rFonts w:eastAsia="Times New Roman" w:cstheme="minorHAnsi"/>
                <w:b/>
                <w:i/>
                <w:iCs/>
              </w:rPr>
              <w:t>įrenginiu</w:t>
            </w:r>
            <w:proofErr w:type="spellEnd"/>
            <w:r w:rsidRPr="00D71EF7">
              <w:rPr>
                <w:rFonts w:eastAsia="Times New Roman" w:cstheme="minorHAnsi"/>
                <w:b/>
                <w:i/>
                <w:iCs/>
              </w:rPr>
              <w:t xml:space="preserve">, </w:t>
            </w:r>
            <w:proofErr w:type="spellStart"/>
            <w:r w:rsidRPr="00D71EF7">
              <w:rPr>
                <w:rFonts w:eastAsia="Times New Roman" w:cstheme="minorHAnsi"/>
                <w:b/>
                <w:i/>
                <w:iCs/>
              </w:rPr>
              <w:t>buferiniu</w:t>
            </w:r>
            <w:proofErr w:type="spellEnd"/>
            <w:r w:rsidRPr="00D71EF7">
              <w:rPr>
                <w:rFonts w:eastAsia="Times New Roman" w:cstheme="minorHAnsi"/>
                <w:b/>
                <w:i/>
                <w:iCs/>
              </w:rPr>
              <w:t xml:space="preserve"> </w:t>
            </w:r>
            <w:proofErr w:type="spellStart"/>
            <w:r w:rsidRPr="00D71EF7">
              <w:rPr>
                <w:rFonts w:eastAsia="Times New Roman" w:cstheme="minorHAnsi"/>
                <w:b/>
                <w:i/>
                <w:iCs/>
              </w:rPr>
              <w:t>stalu</w:t>
            </w:r>
            <w:proofErr w:type="spellEnd"/>
            <w:r w:rsidRPr="00D71EF7">
              <w:rPr>
                <w:rFonts w:eastAsia="Times New Roman" w:cstheme="minorHAnsi"/>
                <w:b/>
                <w:i/>
                <w:iCs/>
              </w:rPr>
              <w:t xml:space="preserve"> </w:t>
            </w:r>
          </w:p>
        </w:tc>
        <w:tc>
          <w:tcPr>
            <w:tcW w:w="3600" w:type="dxa"/>
          </w:tcPr>
          <w:p w14:paraId="4DCD0B56" w14:textId="6C68AE20" w:rsidR="005F4D10" w:rsidRPr="00D71EF7" w:rsidRDefault="00C2654E" w:rsidP="005F4D10">
            <w:pPr>
              <w:tabs>
                <w:tab w:val="left" w:pos="540"/>
              </w:tabs>
              <w:spacing w:line="360" w:lineRule="auto"/>
              <w:rPr>
                <w:rFonts w:eastAsia="Times New Roman" w:cstheme="minorHAnsi"/>
                <w:b/>
                <w:i/>
                <w:iCs/>
                <w:lang w:val="de-DE"/>
              </w:rPr>
            </w:pPr>
            <w:r w:rsidRPr="00D71EF7">
              <w:rPr>
                <w:rFonts w:eastAsia="Times New Roman" w:cstheme="minorHAnsi"/>
                <w:b/>
                <w:i/>
                <w:iCs/>
                <w:lang w:val="de-DE"/>
              </w:rPr>
              <w:t xml:space="preserve">System </w:t>
            </w:r>
            <w:proofErr w:type="spellStart"/>
            <w:r w:rsidRPr="00D71EF7">
              <w:rPr>
                <w:rFonts w:eastAsia="Times New Roman" w:cstheme="minorHAnsi"/>
                <w:b/>
                <w:i/>
                <w:iCs/>
                <w:lang w:val="de-DE"/>
              </w:rPr>
              <w:t>equipment</w:t>
            </w:r>
            <w:proofErr w:type="spellEnd"/>
          </w:p>
        </w:tc>
        <w:tc>
          <w:tcPr>
            <w:tcW w:w="3960" w:type="dxa"/>
          </w:tcPr>
          <w:p w14:paraId="0673F64B" w14:textId="50E9E74C" w:rsidR="005F4D10" w:rsidRPr="00D71EF7" w:rsidRDefault="00775F94" w:rsidP="005F4D10">
            <w:pPr>
              <w:tabs>
                <w:tab w:val="left" w:pos="540"/>
              </w:tabs>
              <w:spacing w:line="360" w:lineRule="auto"/>
              <w:rPr>
                <w:rFonts w:eastAsia="Times New Roman" w:cstheme="minorHAnsi"/>
                <w:b/>
                <w:i/>
                <w:iCs/>
              </w:rPr>
            </w:pPr>
            <w:r w:rsidRPr="00D71EF7">
              <w:rPr>
                <w:rFonts w:eastAsia="Times New Roman" w:cstheme="minorHAnsi"/>
                <w:b/>
                <w:i/>
                <w:iCs/>
              </w:rPr>
              <w:t>Liquid filling line with two filling points, printer, labeling device, buffer table</w:t>
            </w:r>
          </w:p>
        </w:tc>
      </w:tr>
      <w:tr w:rsidR="005F4D10" w14:paraId="666C86E2" w14:textId="29BC5E62" w:rsidTr="00C2654E">
        <w:tc>
          <w:tcPr>
            <w:tcW w:w="985" w:type="dxa"/>
          </w:tcPr>
          <w:p w14:paraId="2E585353" w14:textId="689EAF19" w:rsidR="005F4D10" w:rsidRPr="00D71EF7" w:rsidRDefault="005F4D10" w:rsidP="005F4D10">
            <w:pPr>
              <w:tabs>
                <w:tab w:val="left" w:pos="540"/>
              </w:tabs>
              <w:spacing w:line="360" w:lineRule="auto"/>
              <w:rPr>
                <w:rFonts w:eastAsia="Times New Roman" w:cstheme="minorHAnsi"/>
                <w:b/>
                <w:i/>
                <w:iCs/>
                <w:lang w:val="de-DE"/>
              </w:rPr>
            </w:pPr>
            <w:r w:rsidRPr="00D71EF7">
              <w:rPr>
                <w:rFonts w:eastAsia="Times New Roman" w:cstheme="minorHAnsi"/>
                <w:b/>
                <w:i/>
                <w:iCs/>
                <w:lang w:val="de-DE"/>
              </w:rPr>
              <w:t>3</w:t>
            </w:r>
          </w:p>
        </w:tc>
        <w:tc>
          <w:tcPr>
            <w:tcW w:w="2675" w:type="dxa"/>
          </w:tcPr>
          <w:p w14:paraId="0D815AAB" w14:textId="428B8780" w:rsidR="005F4D10" w:rsidRPr="00D71EF7" w:rsidRDefault="00D71EF7" w:rsidP="005F4D10">
            <w:pPr>
              <w:tabs>
                <w:tab w:val="left" w:pos="540"/>
              </w:tabs>
              <w:spacing w:line="360" w:lineRule="auto"/>
              <w:rPr>
                <w:rFonts w:eastAsia="Times New Roman" w:cstheme="minorHAnsi"/>
                <w:b/>
                <w:i/>
                <w:iCs/>
              </w:rPr>
            </w:pPr>
            <w:proofErr w:type="spellStart"/>
            <w:r w:rsidRPr="00D71EF7">
              <w:rPr>
                <w:rFonts w:eastAsia="Times New Roman" w:cstheme="minorHAnsi"/>
                <w:b/>
                <w:i/>
                <w:iCs/>
              </w:rPr>
              <w:t>Talpa</w:t>
            </w:r>
            <w:proofErr w:type="spellEnd"/>
          </w:p>
        </w:tc>
        <w:tc>
          <w:tcPr>
            <w:tcW w:w="3625" w:type="dxa"/>
          </w:tcPr>
          <w:p w14:paraId="367FF87C" w14:textId="22727FD6" w:rsidR="005F4D10" w:rsidRPr="00D71EF7" w:rsidRDefault="00D71EF7" w:rsidP="005F4D10">
            <w:pPr>
              <w:tabs>
                <w:tab w:val="left" w:pos="540"/>
              </w:tabs>
              <w:spacing w:line="360" w:lineRule="auto"/>
              <w:rPr>
                <w:rFonts w:eastAsia="Times New Roman" w:cstheme="minorHAnsi"/>
                <w:b/>
                <w:i/>
                <w:iCs/>
              </w:rPr>
            </w:pPr>
            <w:proofErr w:type="spellStart"/>
            <w:r w:rsidRPr="00D71EF7">
              <w:rPr>
                <w:rFonts w:eastAsia="Times New Roman" w:cstheme="minorHAnsi"/>
                <w:b/>
                <w:i/>
                <w:iCs/>
              </w:rPr>
              <w:t>maks</w:t>
            </w:r>
            <w:proofErr w:type="spellEnd"/>
            <w:r w:rsidRPr="00D71EF7">
              <w:rPr>
                <w:rFonts w:eastAsia="Times New Roman" w:cstheme="minorHAnsi"/>
                <w:b/>
                <w:i/>
                <w:iCs/>
              </w:rPr>
              <w:t xml:space="preserve">. 35 </w:t>
            </w:r>
            <w:proofErr w:type="spellStart"/>
            <w:r w:rsidRPr="00D71EF7">
              <w:rPr>
                <w:rFonts w:eastAsia="Times New Roman" w:cstheme="minorHAnsi"/>
                <w:b/>
                <w:i/>
                <w:iCs/>
              </w:rPr>
              <w:t>maišeliai</w:t>
            </w:r>
            <w:proofErr w:type="spellEnd"/>
            <w:r w:rsidRPr="00D71EF7">
              <w:rPr>
                <w:rFonts w:eastAsia="Times New Roman" w:cstheme="minorHAnsi"/>
                <w:b/>
                <w:i/>
                <w:iCs/>
              </w:rPr>
              <w:t xml:space="preserve"> per </w:t>
            </w:r>
            <w:proofErr w:type="spellStart"/>
            <w:r w:rsidRPr="00D71EF7">
              <w:rPr>
                <w:rFonts w:eastAsia="Times New Roman" w:cstheme="minorHAnsi"/>
                <w:b/>
                <w:i/>
                <w:iCs/>
              </w:rPr>
              <w:t>minutę</w:t>
            </w:r>
            <w:proofErr w:type="spellEnd"/>
            <w:r w:rsidRPr="00D71EF7">
              <w:rPr>
                <w:rFonts w:eastAsia="Times New Roman" w:cstheme="minorHAnsi"/>
                <w:b/>
                <w:i/>
                <w:iCs/>
              </w:rPr>
              <w:t xml:space="preserve">, </w:t>
            </w:r>
            <w:proofErr w:type="spellStart"/>
            <w:r w:rsidRPr="00D71EF7">
              <w:rPr>
                <w:rFonts w:eastAsia="Times New Roman" w:cstheme="minorHAnsi"/>
                <w:b/>
                <w:i/>
                <w:iCs/>
              </w:rPr>
              <w:t>priklausomai</w:t>
            </w:r>
            <w:proofErr w:type="spellEnd"/>
            <w:r w:rsidRPr="00D71EF7">
              <w:rPr>
                <w:rFonts w:eastAsia="Times New Roman" w:cstheme="minorHAnsi"/>
                <w:b/>
                <w:i/>
                <w:iCs/>
              </w:rPr>
              <w:t xml:space="preserve"> </w:t>
            </w:r>
            <w:proofErr w:type="spellStart"/>
            <w:r w:rsidRPr="00D71EF7">
              <w:rPr>
                <w:rFonts w:eastAsia="Times New Roman" w:cstheme="minorHAnsi"/>
                <w:b/>
                <w:i/>
                <w:iCs/>
              </w:rPr>
              <w:t>nuo</w:t>
            </w:r>
            <w:proofErr w:type="spellEnd"/>
            <w:r w:rsidRPr="00D71EF7">
              <w:rPr>
                <w:rFonts w:eastAsia="Times New Roman" w:cstheme="minorHAnsi"/>
                <w:b/>
                <w:i/>
                <w:iCs/>
              </w:rPr>
              <w:t xml:space="preserve"> </w:t>
            </w:r>
            <w:proofErr w:type="spellStart"/>
            <w:r w:rsidRPr="00D71EF7">
              <w:rPr>
                <w:rFonts w:eastAsia="Times New Roman" w:cstheme="minorHAnsi"/>
                <w:b/>
                <w:i/>
                <w:iCs/>
              </w:rPr>
              <w:t>produkto</w:t>
            </w:r>
            <w:proofErr w:type="spellEnd"/>
            <w:r w:rsidRPr="00D71EF7">
              <w:rPr>
                <w:rFonts w:eastAsia="Times New Roman" w:cstheme="minorHAnsi"/>
                <w:b/>
                <w:i/>
                <w:iCs/>
              </w:rPr>
              <w:t xml:space="preserve"> ir </w:t>
            </w:r>
            <w:proofErr w:type="spellStart"/>
            <w:r w:rsidRPr="00D71EF7">
              <w:rPr>
                <w:rFonts w:eastAsia="Times New Roman" w:cstheme="minorHAnsi"/>
                <w:b/>
                <w:i/>
                <w:iCs/>
              </w:rPr>
              <w:t>maišelio</w:t>
            </w:r>
            <w:proofErr w:type="spellEnd"/>
          </w:p>
        </w:tc>
        <w:tc>
          <w:tcPr>
            <w:tcW w:w="3600" w:type="dxa"/>
          </w:tcPr>
          <w:p w14:paraId="724F1AE4" w14:textId="1D5BF3BF" w:rsidR="005F4D10" w:rsidRPr="00D71EF7" w:rsidRDefault="00D71EF7" w:rsidP="00D71EF7">
            <w:pPr>
              <w:tabs>
                <w:tab w:val="left" w:pos="540"/>
              </w:tabs>
              <w:spacing w:line="360" w:lineRule="auto"/>
              <w:rPr>
                <w:rFonts w:eastAsia="Times New Roman" w:cstheme="minorHAnsi"/>
                <w:b/>
                <w:bCs/>
                <w:i/>
                <w:iCs/>
              </w:rPr>
            </w:pPr>
            <w:r w:rsidRPr="00D71EF7">
              <w:rPr>
                <w:b/>
                <w:bCs/>
                <w:i/>
                <w:iCs/>
              </w:rPr>
              <w:t>Capacity</w:t>
            </w:r>
          </w:p>
        </w:tc>
        <w:tc>
          <w:tcPr>
            <w:tcW w:w="3960" w:type="dxa"/>
          </w:tcPr>
          <w:p w14:paraId="3A7DA5DA" w14:textId="72462386" w:rsidR="005F4D10" w:rsidRPr="00D71EF7" w:rsidRDefault="00D71EF7" w:rsidP="005F4D10">
            <w:pPr>
              <w:tabs>
                <w:tab w:val="left" w:pos="540"/>
              </w:tabs>
              <w:spacing w:line="360" w:lineRule="auto"/>
              <w:rPr>
                <w:rFonts w:eastAsia="Times New Roman" w:cstheme="minorHAnsi"/>
                <w:b/>
                <w:i/>
                <w:iCs/>
              </w:rPr>
            </w:pPr>
            <w:r w:rsidRPr="00D71EF7">
              <w:rPr>
                <w:rFonts w:eastAsia="Times New Roman" w:cstheme="minorHAnsi"/>
                <w:b/>
                <w:i/>
                <w:iCs/>
              </w:rPr>
              <w:t>max. 35 pouches a minute, depending on the product and pouch</w:t>
            </w:r>
          </w:p>
        </w:tc>
      </w:tr>
      <w:tr w:rsidR="005F4D10" w14:paraId="36402D05" w14:textId="01506448" w:rsidTr="00C2654E">
        <w:tc>
          <w:tcPr>
            <w:tcW w:w="985" w:type="dxa"/>
          </w:tcPr>
          <w:p w14:paraId="6458B9D8" w14:textId="5EA55599" w:rsidR="005F4D10" w:rsidRPr="00D71EF7" w:rsidRDefault="005F4D10" w:rsidP="005F4D10">
            <w:pPr>
              <w:tabs>
                <w:tab w:val="left" w:pos="540"/>
              </w:tabs>
              <w:spacing w:line="360" w:lineRule="auto"/>
              <w:rPr>
                <w:rFonts w:eastAsia="Times New Roman" w:cstheme="minorHAnsi"/>
                <w:b/>
                <w:i/>
                <w:iCs/>
              </w:rPr>
            </w:pPr>
            <w:r w:rsidRPr="00D71EF7">
              <w:rPr>
                <w:rFonts w:eastAsia="Times New Roman" w:cstheme="minorHAnsi"/>
                <w:b/>
                <w:i/>
                <w:iCs/>
              </w:rPr>
              <w:t>4</w:t>
            </w:r>
          </w:p>
        </w:tc>
        <w:tc>
          <w:tcPr>
            <w:tcW w:w="2675" w:type="dxa"/>
          </w:tcPr>
          <w:p w14:paraId="3ADE806A" w14:textId="57BFAF31" w:rsidR="005F4D10" w:rsidRPr="00D71EF7" w:rsidRDefault="00C2654E" w:rsidP="005F4D10">
            <w:pPr>
              <w:tabs>
                <w:tab w:val="left" w:pos="540"/>
              </w:tabs>
              <w:spacing w:line="360" w:lineRule="auto"/>
              <w:rPr>
                <w:rFonts w:eastAsia="Times New Roman" w:cstheme="minorHAnsi"/>
                <w:b/>
                <w:i/>
                <w:iCs/>
              </w:rPr>
            </w:pPr>
            <w:proofErr w:type="spellStart"/>
            <w:r w:rsidRPr="00D71EF7">
              <w:rPr>
                <w:rFonts w:eastAsia="Times New Roman" w:cstheme="minorHAnsi"/>
                <w:b/>
                <w:i/>
                <w:iCs/>
              </w:rPr>
              <w:t>Našumas</w:t>
            </w:r>
            <w:proofErr w:type="spellEnd"/>
          </w:p>
        </w:tc>
        <w:tc>
          <w:tcPr>
            <w:tcW w:w="3625" w:type="dxa"/>
          </w:tcPr>
          <w:p w14:paraId="04F14066" w14:textId="051D851E" w:rsidR="005F4D10" w:rsidRPr="00D71EF7" w:rsidRDefault="00775F94" w:rsidP="005F4D10">
            <w:pPr>
              <w:tabs>
                <w:tab w:val="left" w:pos="540"/>
              </w:tabs>
              <w:spacing w:line="360" w:lineRule="auto"/>
              <w:rPr>
                <w:rFonts w:eastAsia="Times New Roman" w:cstheme="minorHAnsi"/>
                <w:b/>
                <w:i/>
                <w:iCs/>
              </w:rPr>
            </w:pPr>
            <w:r w:rsidRPr="00D71EF7">
              <w:rPr>
                <w:rFonts w:eastAsia="Times New Roman" w:cstheme="minorHAnsi"/>
                <w:b/>
                <w:i/>
                <w:iCs/>
              </w:rPr>
              <w:t xml:space="preserve">60 </w:t>
            </w:r>
            <w:proofErr w:type="spellStart"/>
            <w:r w:rsidRPr="00D71EF7">
              <w:rPr>
                <w:rFonts w:eastAsia="Times New Roman" w:cstheme="minorHAnsi"/>
                <w:b/>
                <w:i/>
                <w:iCs/>
              </w:rPr>
              <w:t>litrų</w:t>
            </w:r>
            <w:proofErr w:type="spellEnd"/>
            <w:r w:rsidRPr="00D71EF7">
              <w:rPr>
                <w:rFonts w:eastAsia="Times New Roman" w:cstheme="minorHAnsi"/>
                <w:b/>
                <w:i/>
                <w:iCs/>
              </w:rPr>
              <w:t xml:space="preserve"> per </w:t>
            </w:r>
            <w:proofErr w:type="spellStart"/>
            <w:r w:rsidRPr="00D71EF7">
              <w:rPr>
                <w:rFonts w:eastAsia="Times New Roman" w:cstheme="minorHAnsi"/>
                <w:b/>
                <w:i/>
                <w:iCs/>
              </w:rPr>
              <w:t>minutę</w:t>
            </w:r>
            <w:proofErr w:type="spellEnd"/>
          </w:p>
        </w:tc>
        <w:tc>
          <w:tcPr>
            <w:tcW w:w="3600" w:type="dxa"/>
          </w:tcPr>
          <w:p w14:paraId="07E8AD58" w14:textId="1F4FDE6B" w:rsidR="005F4D10" w:rsidRPr="00D71EF7" w:rsidRDefault="00C2654E" w:rsidP="005F4D10">
            <w:pPr>
              <w:tabs>
                <w:tab w:val="left" w:pos="540"/>
              </w:tabs>
              <w:spacing w:line="360" w:lineRule="auto"/>
              <w:rPr>
                <w:rFonts w:eastAsia="Times New Roman" w:cstheme="minorHAnsi"/>
                <w:b/>
                <w:i/>
                <w:iCs/>
              </w:rPr>
            </w:pPr>
            <w:r w:rsidRPr="00D71EF7">
              <w:rPr>
                <w:rFonts w:eastAsia="Times New Roman" w:cstheme="minorHAnsi"/>
                <w:b/>
                <w:i/>
                <w:iCs/>
              </w:rPr>
              <w:t>Productivity</w:t>
            </w:r>
          </w:p>
        </w:tc>
        <w:tc>
          <w:tcPr>
            <w:tcW w:w="3960" w:type="dxa"/>
          </w:tcPr>
          <w:p w14:paraId="0423C798" w14:textId="114F1A28" w:rsidR="005F4D10" w:rsidRPr="00D71EF7" w:rsidRDefault="00775F94" w:rsidP="005F4D10">
            <w:pPr>
              <w:tabs>
                <w:tab w:val="left" w:pos="540"/>
              </w:tabs>
              <w:spacing w:line="360" w:lineRule="auto"/>
              <w:rPr>
                <w:rFonts w:eastAsia="Times New Roman" w:cstheme="minorHAnsi"/>
                <w:b/>
                <w:i/>
                <w:iCs/>
              </w:rPr>
            </w:pPr>
            <w:r w:rsidRPr="00D71EF7">
              <w:rPr>
                <w:rFonts w:eastAsia="Times New Roman" w:cstheme="minorHAnsi"/>
                <w:b/>
                <w:i/>
                <w:iCs/>
              </w:rPr>
              <w:t>60 liters per minute</w:t>
            </w:r>
          </w:p>
        </w:tc>
      </w:tr>
      <w:tr w:rsidR="005F4D10" w:rsidRPr="009E43C7" w14:paraId="03A0E8C8" w14:textId="6BACD6DA" w:rsidTr="00C2654E">
        <w:tc>
          <w:tcPr>
            <w:tcW w:w="985" w:type="dxa"/>
          </w:tcPr>
          <w:p w14:paraId="2317FC57" w14:textId="07D1C067" w:rsidR="005F4D10" w:rsidRPr="00D71EF7" w:rsidRDefault="005F4D10" w:rsidP="005F4D10">
            <w:pPr>
              <w:tabs>
                <w:tab w:val="left" w:pos="540"/>
              </w:tabs>
              <w:spacing w:line="360" w:lineRule="auto"/>
              <w:rPr>
                <w:rFonts w:eastAsia="Times New Roman" w:cstheme="minorHAnsi"/>
                <w:b/>
                <w:i/>
                <w:iCs/>
              </w:rPr>
            </w:pPr>
            <w:r w:rsidRPr="00D71EF7">
              <w:rPr>
                <w:rFonts w:eastAsia="Times New Roman" w:cstheme="minorHAnsi"/>
                <w:b/>
                <w:i/>
                <w:iCs/>
              </w:rPr>
              <w:t>5</w:t>
            </w:r>
          </w:p>
        </w:tc>
        <w:tc>
          <w:tcPr>
            <w:tcW w:w="2675" w:type="dxa"/>
          </w:tcPr>
          <w:p w14:paraId="6A385765" w14:textId="6FAFAA53" w:rsidR="005F4D10" w:rsidRPr="00D71EF7" w:rsidRDefault="00C2654E" w:rsidP="005F4D10">
            <w:pPr>
              <w:tabs>
                <w:tab w:val="left" w:pos="540"/>
              </w:tabs>
              <w:spacing w:line="360" w:lineRule="auto"/>
              <w:rPr>
                <w:rFonts w:eastAsia="Times New Roman" w:cstheme="minorHAnsi"/>
                <w:b/>
                <w:i/>
                <w:iCs/>
              </w:rPr>
            </w:pPr>
            <w:proofErr w:type="spellStart"/>
            <w:r w:rsidRPr="00D71EF7">
              <w:rPr>
                <w:rFonts w:eastAsia="Times New Roman" w:cstheme="minorHAnsi"/>
                <w:b/>
                <w:i/>
                <w:iCs/>
              </w:rPr>
              <w:t>Pilstymo</w:t>
            </w:r>
            <w:proofErr w:type="spellEnd"/>
            <w:r w:rsidRPr="00D71EF7">
              <w:rPr>
                <w:rFonts w:eastAsia="Times New Roman" w:cstheme="minorHAnsi"/>
                <w:b/>
                <w:i/>
                <w:iCs/>
              </w:rPr>
              <w:t xml:space="preserve"> </w:t>
            </w:r>
            <w:proofErr w:type="spellStart"/>
            <w:r w:rsidRPr="00D71EF7">
              <w:rPr>
                <w:rFonts w:eastAsia="Times New Roman" w:cstheme="minorHAnsi"/>
                <w:b/>
                <w:i/>
                <w:iCs/>
              </w:rPr>
              <w:t>automatizavimas</w:t>
            </w:r>
            <w:proofErr w:type="spellEnd"/>
          </w:p>
        </w:tc>
        <w:tc>
          <w:tcPr>
            <w:tcW w:w="3625" w:type="dxa"/>
          </w:tcPr>
          <w:p w14:paraId="0E7D9A9B" w14:textId="3E17DEE3" w:rsidR="005F4D10" w:rsidRPr="00D71EF7" w:rsidRDefault="005F4D10" w:rsidP="005F4D10">
            <w:pPr>
              <w:tabs>
                <w:tab w:val="left" w:pos="540"/>
              </w:tabs>
              <w:spacing w:line="360" w:lineRule="auto"/>
              <w:rPr>
                <w:rFonts w:eastAsia="Times New Roman" w:cstheme="minorHAnsi"/>
                <w:b/>
                <w:i/>
                <w:iCs/>
                <w:lang w:val="de-DE"/>
              </w:rPr>
            </w:pPr>
            <w:r w:rsidRPr="00D71EF7">
              <w:rPr>
                <w:rFonts w:eastAsia="Times New Roman" w:cstheme="minorHAnsi"/>
                <w:b/>
                <w:i/>
                <w:iCs/>
                <w:lang w:val="de-DE"/>
              </w:rPr>
              <w:t xml:space="preserve"> </w:t>
            </w:r>
            <w:proofErr w:type="spellStart"/>
            <w:r w:rsidR="005A3AAB" w:rsidRPr="00D71EF7">
              <w:rPr>
                <w:rFonts w:eastAsia="Times New Roman" w:cstheme="minorHAnsi"/>
                <w:b/>
                <w:i/>
                <w:iCs/>
                <w:lang w:val="de-DE"/>
              </w:rPr>
              <w:t>Pilnai</w:t>
            </w:r>
            <w:proofErr w:type="spellEnd"/>
            <w:r w:rsidR="005A3AAB" w:rsidRPr="00D71EF7">
              <w:rPr>
                <w:rFonts w:eastAsia="Times New Roman" w:cstheme="minorHAnsi"/>
                <w:b/>
                <w:i/>
                <w:iCs/>
                <w:lang w:val="de-DE"/>
              </w:rPr>
              <w:t xml:space="preserve"> </w:t>
            </w:r>
            <w:proofErr w:type="spellStart"/>
            <w:r w:rsidR="005A3AAB" w:rsidRPr="00D71EF7">
              <w:rPr>
                <w:rFonts w:eastAsia="Times New Roman" w:cstheme="minorHAnsi"/>
                <w:b/>
                <w:i/>
                <w:iCs/>
                <w:lang w:val="de-DE"/>
              </w:rPr>
              <w:t>automatinė</w:t>
            </w:r>
            <w:proofErr w:type="spellEnd"/>
            <w:r w:rsidR="005A3AAB" w:rsidRPr="00D71EF7">
              <w:rPr>
                <w:rFonts w:eastAsia="Times New Roman" w:cstheme="minorHAnsi"/>
                <w:b/>
                <w:i/>
                <w:iCs/>
                <w:lang w:val="de-DE"/>
              </w:rPr>
              <w:t xml:space="preserve"> </w:t>
            </w:r>
            <w:proofErr w:type="spellStart"/>
            <w:r w:rsidR="005A3AAB" w:rsidRPr="00D71EF7">
              <w:rPr>
                <w:rFonts w:eastAsia="Times New Roman" w:cstheme="minorHAnsi"/>
                <w:b/>
                <w:i/>
                <w:iCs/>
                <w:lang w:val="de-DE"/>
              </w:rPr>
              <w:t>pilstymo</w:t>
            </w:r>
            <w:proofErr w:type="spellEnd"/>
            <w:r w:rsidR="005A3AAB" w:rsidRPr="00D71EF7">
              <w:rPr>
                <w:rFonts w:eastAsia="Times New Roman" w:cstheme="minorHAnsi"/>
                <w:b/>
                <w:i/>
                <w:iCs/>
                <w:lang w:val="de-DE"/>
              </w:rPr>
              <w:t xml:space="preserve"> </w:t>
            </w:r>
            <w:proofErr w:type="spellStart"/>
            <w:r w:rsidR="005A3AAB" w:rsidRPr="00D71EF7">
              <w:rPr>
                <w:rFonts w:eastAsia="Times New Roman" w:cstheme="minorHAnsi"/>
                <w:b/>
                <w:i/>
                <w:iCs/>
                <w:lang w:val="de-DE"/>
              </w:rPr>
              <w:t>linija</w:t>
            </w:r>
            <w:proofErr w:type="spellEnd"/>
          </w:p>
        </w:tc>
        <w:tc>
          <w:tcPr>
            <w:tcW w:w="3600" w:type="dxa"/>
          </w:tcPr>
          <w:p w14:paraId="5BCB5125" w14:textId="364253E3" w:rsidR="005F4D10" w:rsidRPr="00D71EF7" w:rsidRDefault="00C2654E" w:rsidP="005F4D10">
            <w:pPr>
              <w:tabs>
                <w:tab w:val="left" w:pos="540"/>
              </w:tabs>
              <w:spacing w:line="360" w:lineRule="auto"/>
              <w:rPr>
                <w:rFonts w:eastAsia="Times New Roman" w:cstheme="minorHAnsi"/>
                <w:b/>
                <w:i/>
                <w:iCs/>
                <w:lang w:val="de-DE"/>
              </w:rPr>
            </w:pPr>
            <w:proofErr w:type="spellStart"/>
            <w:r w:rsidRPr="00D71EF7">
              <w:rPr>
                <w:rFonts w:eastAsia="Times New Roman" w:cstheme="minorHAnsi"/>
                <w:b/>
                <w:i/>
                <w:iCs/>
                <w:lang w:val="de-DE"/>
              </w:rPr>
              <w:t>Filling</w:t>
            </w:r>
            <w:proofErr w:type="spellEnd"/>
            <w:r w:rsidRPr="00D71EF7">
              <w:rPr>
                <w:rFonts w:eastAsia="Times New Roman" w:cstheme="minorHAnsi"/>
                <w:b/>
                <w:i/>
                <w:iCs/>
                <w:lang w:val="de-DE"/>
              </w:rPr>
              <w:t xml:space="preserve"> </w:t>
            </w:r>
            <w:proofErr w:type="spellStart"/>
            <w:r w:rsidRPr="00D71EF7">
              <w:rPr>
                <w:rFonts w:eastAsia="Times New Roman" w:cstheme="minorHAnsi"/>
                <w:b/>
                <w:i/>
                <w:iCs/>
                <w:lang w:val="de-DE"/>
              </w:rPr>
              <w:t>automation</w:t>
            </w:r>
            <w:proofErr w:type="spellEnd"/>
          </w:p>
        </w:tc>
        <w:tc>
          <w:tcPr>
            <w:tcW w:w="3960" w:type="dxa"/>
          </w:tcPr>
          <w:p w14:paraId="60BB5D37" w14:textId="4C6567F3" w:rsidR="005F4D10" w:rsidRPr="00D71EF7" w:rsidRDefault="00775F94" w:rsidP="005F4D10">
            <w:pPr>
              <w:tabs>
                <w:tab w:val="left" w:pos="540"/>
              </w:tabs>
              <w:spacing w:line="360" w:lineRule="auto"/>
              <w:rPr>
                <w:rFonts w:eastAsia="Times New Roman" w:cstheme="minorHAnsi"/>
                <w:b/>
                <w:i/>
                <w:iCs/>
                <w:lang w:val="de-DE"/>
              </w:rPr>
            </w:pPr>
            <w:r w:rsidRPr="00D71EF7">
              <w:rPr>
                <w:rFonts w:eastAsia="Times New Roman" w:cstheme="minorHAnsi"/>
                <w:b/>
                <w:i/>
                <w:iCs/>
                <w:lang w:val="de-DE"/>
              </w:rPr>
              <w:t xml:space="preserve">Fully </w:t>
            </w:r>
            <w:proofErr w:type="spellStart"/>
            <w:r w:rsidRPr="00D71EF7">
              <w:rPr>
                <w:rFonts w:eastAsia="Times New Roman" w:cstheme="minorHAnsi"/>
                <w:b/>
                <w:i/>
                <w:iCs/>
                <w:lang w:val="de-DE"/>
              </w:rPr>
              <w:t>automatic</w:t>
            </w:r>
            <w:proofErr w:type="spellEnd"/>
            <w:r w:rsidRPr="00D71EF7">
              <w:rPr>
                <w:rFonts w:eastAsia="Times New Roman" w:cstheme="minorHAnsi"/>
                <w:b/>
                <w:i/>
                <w:iCs/>
                <w:lang w:val="de-DE"/>
              </w:rPr>
              <w:t xml:space="preserve"> </w:t>
            </w:r>
            <w:proofErr w:type="spellStart"/>
            <w:r w:rsidRPr="00D71EF7">
              <w:rPr>
                <w:rFonts w:eastAsia="Times New Roman" w:cstheme="minorHAnsi"/>
                <w:b/>
                <w:i/>
                <w:iCs/>
                <w:lang w:val="de-DE"/>
              </w:rPr>
              <w:t>filling</w:t>
            </w:r>
            <w:proofErr w:type="spellEnd"/>
            <w:r w:rsidRPr="00D71EF7">
              <w:rPr>
                <w:rFonts w:eastAsia="Times New Roman" w:cstheme="minorHAnsi"/>
                <w:b/>
                <w:i/>
                <w:iCs/>
                <w:lang w:val="de-DE"/>
              </w:rPr>
              <w:t xml:space="preserve"> </w:t>
            </w:r>
            <w:proofErr w:type="spellStart"/>
            <w:r w:rsidRPr="00D71EF7">
              <w:rPr>
                <w:rFonts w:eastAsia="Times New Roman" w:cstheme="minorHAnsi"/>
                <w:b/>
                <w:i/>
                <w:iCs/>
                <w:lang w:val="de-DE"/>
              </w:rPr>
              <w:t>line</w:t>
            </w:r>
            <w:proofErr w:type="spellEnd"/>
          </w:p>
        </w:tc>
      </w:tr>
      <w:tr w:rsidR="005F4D10" w:rsidRPr="00017C47" w14:paraId="7455CF07" w14:textId="0EF3F6DA" w:rsidTr="00C2654E">
        <w:tc>
          <w:tcPr>
            <w:tcW w:w="985" w:type="dxa"/>
          </w:tcPr>
          <w:p w14:paraId="0E982204" w14:textId="14CEDF86" w:rsidR="005F4D10" w:rsidRPr="00D71EF7" w:rsidRDefault="005F4D10" w:rsidP="005F4D10">
            <w:pPr>
              <w:tabs>
                <w:tab w:val="left" w:pos="540"/>
              </w:tabs>
              <w:spacing w:line="360" w:lineRule="auto"/>
              <w:rPr>
                <w:rFonts w:eastAsia="Times New Roman" w:cstheme="minorHAnsi"/>
                <w:b/>
                <w:i/>
                <w:iCs/>
                <w:lang w:val="de-DE"/>
              </w:rPr>
            </w:pPr>
            <w:r w:rsidRPr="00D71EF7">
              <w:rPr>
                <w:rFonts w:eastAsia="Times New Roman" w:cstheme="minorHAnsi"/>
                <w:b/>
                <w:i/>
                <w:iCs/>
                <w:lang w:val="de-DE"/>
              </w:rPr>
              <w:t>6</w:t>
            </w:r>
          </w:p>
        </w:tc>
        <w:tc>
          <w:tcPr>
            <w:tcW w:w="2675" w:type="dxa"/>
          </w:tcPr>
          <w:p w14:paraId="7D5DB7DC" w14:textId="0BE68D87" w:rsidR="005F4D10" w:rsidRPr="00D71EF7" w:rsidRDefault="00F47442" w:rsidP="005F4D10">
            <w:pPr>
              <w:tabs>
                <w:tab w:val="left" w:pos="540"/>
              </w:tabs>
              <w:spacing w:line="360" w:lineRule="auto"/>
              <w:rPr>
                <w:rFonts w:eastAsia="Times New Roman" w:cstheme="minorHAnsi"/>
                <w:b/>
                <w:i/>
                <w:iCs/>
              </w:rPr>
            </w:pPr>
            <w:r w:rsidRPr="00D71EF7">
              <w:rPr>
                <w:rFonts w:eastAsia="Times New Roman" w:cstheme="minorHAnsi"/>
                <w:b/>
                <w:i/>
                <w:iCs/>
                <w:lang w:val="lt-LT"/>
              </w:rPr>
              <w:t xml:space="preserve">Įrangos </w:t>
            </w:r>
            <w:proofErr w:type="spellStart"/>
            <w:r w:rsidRPr="00D71EF7">
              <w:rPr>
                <w:rFonts w:eastAsia="Times New Roman" w:cstheme="minorHAnsi"/>
                <w:b/>
                <w:i/>
                <w:iCs/>
              </w:rPr>
              <w:t>v</w:t>
            </w:r>
            <w:r w:rsidR="00C2654E" w:rsidRPr="00D71EF7">
              <w:rPr>
                <w:rFonts w:eastAsia="Times New Roman" w:cstheme="minorHAnsi"/>
                <w:b/>
                <w:i/>
                <w:iCs/>
              </w:rPr>
              <w:t>aldymas</w:t>
            </w:r>
            <w:proofErr w:type="spellEnd"/>
          </w:p>
        </w:tc>
        <w:tc>
          <w:tcPr>
            <w:tcW w:w="3625" w:type="dxa"/>
          </w:tcPr>
          <w:p w14:paraId="0F636CE9" w14:textId="731D530A" w:rsidR="005F4D10" w:rsidRPr="00D71EF7" w:rsidRDefault="005A3AAB" w:rsidP="005F4D10">
            <w:pPr>
              <w:tabs>
                <w:tab w:val="left" w:pos="540"/>
              </w:tabs>
              <w:spacing w:line="360" w:lineRule="auto"/>
              <w:rPr>
                <w:rFonts w:eastAsia="Times New Roman" w:cstheme="minorHAnsi"/>
                <w:b/>
                <w:i/>
                <w:iCs/>
              </w:rPr>
            </w:pPr>
            <w:r w:rsidRPr="00D71EF7">
              <w:rPr>
                <w:rFonts w:eastAsia="Times New Roman" w:cstheme="minorHAnsi"/>
                <w:b/>
                <w:i/>
                <w:iCs/>
              </w:rPr>
              <w:t>Siemens PLC</w:t>
            </w:r>
            <w:r w:rsidR="00053A5C">
              <w:rPr>
                <w:rFonts w:eastAsia="Times New Roman" w:cstheme="minorHAnsi"/>
                <w:b/>
                <w:i/>
                <w:iCs/>
              </w:rPr>
              <w:t xml:space="preserve"> </w:t>
            </w:r>
            <w:proofErr w:type="spellStart"/>
            <w:r w:rsidR="00053A5C">
              <w:rPr>
                <w:rFonts w:eastAsia="Times New Roman" w:cstheme="minorHAnsi"/>
                <w:b/>
                <w:i/>
                <w:iCs/>
              </w:rPr>
              <w:t>arba</w:t>
            </w:r>
            <w:proofErr w:type="spellEnd"/>
            <w:r w:rsidR="00053A5C">
              <w:rPr>
                <w:rFonts w:eastAsia="Times New Roman" w:cstheme="minorHAnsi"/>
                <w:b/>
                <w:i/>
                <w:iCs/>
              </w:rPr>
              <w:t xml:space="preserve"> </w:t>
            </w:r>
            <w:proofErr w:type="spellStart"/>
            <w:r w:rsidR="00053A5C">
              <w:rPr>
                <w:rFonts w:eastAsia="Times New Roman" w:cstheme="minorHAnsi"/>
                <w:b/>
                <w:i/>
                <w:iCs/>
              </w:rPr>
              <w:t>lygiavertis</w:t>
            </w:r>
            <w:proofErr w:type="spellEnd"/>
          </w:p>
        </w:tc>
        <w:tc>
          <w:tcPr>
            <w:tcW w:w="3600" w:type="dxa"/>
          </w:tcPr>
          <w:p w14:paraId="4A5EACDE" w14:textId="290AECC6" w:rsidR="005F4D10" w:rsidRPr="00D71EF7" w:rsidRDefault="00F47442" w:rsidP="005F4D10">
            <w:pPr>
              <w:tabs>
                <w:tab w:val="left" w:pos="540"/>
              </w:tabs>
              <w:spacing w:line="360" w:lineRule="auto"/>
              <w:rPr>
                <w:rFonts w:eastAsia="Times New Roman" w:cstheme="minorHAnsi"/>
                <w:b/>
                <w:i/>
                <w:iCs/>
              </w:rPr>
            </w:pPr>
            <w:r w:rsidRPr="00D71EF7">
              <w:rPr>
                <w:rFonts w:eastAsia="Times New Roman" w:cstheme="minorHAnsi"/>
                <w:b/>
                <w:i/>
                <w:iCs/>
              </w:rPr>
              <w:t>Equipment Management System</w:t>
            </w:r>
          </w:p>
        </w:tc>
        <w:tc>
          <w:tcPr>
            <w:tcW w:w="3960" w:type="dxa"/>
          </w:tcPr>
          <w:p w14:paraId="4051C3F0" w14:textId="6FEF5EAF" w:rsidR="005F4D10" w:rsidRPr="00D71EF7" w:rsidRDefault="005A3AAB" w:rsidP="005F4D10">
            <w:pPr>
              <w:tabs>
                <w:tab w:val="left" w:pos="540"/>
              </w:tabs>
              <w:spacing w:line="360" w:lineRule="auto"/>
              <w:rPr>
                <w:rFonts w:eastAsia="Times New Roman" w:cstheme="minorHAnsi"/>
                <w:b/>
                <w:i/>
                <w:iCs/>
              </w:rPr>
            </w:pPr>
            <w:r w:rsidRPr="00D71EF7">
              <w:rPr>
                <w:rFonts w:eastAsia="Times New Roman" w:cstheme="minorHAnsi"/>
                <w:b/>
                <w:i/>
                <w:iCs/>
              </w:rPr>
              <w:t>Siemens PLC</w:t>
            </w:r>
            <w:r w:rsidR="00053A5C">
              <w:rPr>
                <w:rFonts w:eastAsia="Times New Roman" w:cstheme="minorHAnsi"/>
                <w:b/>
                <w:i/>
                <w:iCs/>
              </w:rPr>
              <w:t xml:space="preserve"> or equivalent</w:t>
            </w:r>
          </w:p>
        </w:tc>
      </w:tr>
      <w:tr w:rsidR="00D71EF7" w:rsidRPr="00017C47" w14:paraId="62EFD450" w14:textId="77777777" w:rsidTr="00C2654E">
        <w:tc>
          <w:tcPr>
            <w:tcW w:w="985" w:type="dxa"/>
          </w:tcPr>
          <w:p w14:paraId="39771E8A" w14:textId="25B0F1E8" w:rsidR="00D71EF7" w:rsidRPr="00D71EF7" w:rsidRDefault="00D71EF7" w:rsidP="005F4D10">
            <w:pPr>
              <w:tabs>
                <w:tab w:val="left" w:pos="540"/>
              </w:tabs>
              <w:spacing w:line="360" w:lineRule="auto"/>
              <w:rPr>
                <w:rFonts w:eastAsia="Times New Roman" w:cstheme="minorHAnsi"/>
                <w:b/>
                <w:i/>
                <w:iCs/>
                <w:lang w:val="de-DE"/>
              </w:rPr>
            </w:pPr>
            <w:r w:rsidRPr="00D71EF7">
              <w:rPr>
                <w:rFonts w:eastAsia="Times New Roman" w:cstheme="minorHAnsi"/>
                <w:b/>
                <w:i/>
                <w:iCs/>
                <w:lang w:val="de-DE"/>
              </w:rPr>
              <w:t>7</w:t>
            </w:r>
          </w:p>
        </w:tc>
        <w:tc>
          <w:tcPr>
            <w:tcW w:w="2675" w:type="dxa"/>
          </w:tcPr>
          <w:p w14:paraId="29DB7012" w14:textId="0CEFFDE3" w:rsidR="00D71EF7" w:rsidRPr="00D71EF7" w:rsidRDefault="00D71EF7" w:rsidP="005F4D10">
            <w:pPr>
              <w:tabs>
                <w:tab w:val="left" w:pos="540"/>
              </w:tabs>
              <w:spacing w:line="360" w:lineRule="auto"/>
              <w:rPr>
                <w:rFonts w:eastAsia="Times New Roman" w:cstheme="minorHAnsi"/>
                <w:b/>
                <w:i/>
                <w:iCs/>
                <w:lang w:val="lt-LT"/>
              </w:rPr>
            </w:pPr>
            <w:r w:rsidRPr="00D71EF7">
              <w:rPr>
                <w:rFonts w:eastAsia="Times New Roman" w:cstheme="minorHAnsi"/>
                <w:b/>
                <w:i/>
                <w:iCs/>
                <w:lang w:val="lt-LT"/>
              </w:rPr>
              <w:t>Maitinimas</w:t>
            </w:r>
          </w:p>
        </w:tc>
        <w:tc>
          <w:tcPr>
            <w:tcW w:w="3625" w:type="dxa"/>
          </w:tcPr>
          <w:p w14:paraId="62673782" w14:textId="0EABD0D4" w:rsidR="00D71EF7" w:rsidRPr="00D71EF7" w:rsidRDefault="00D71EF7" w:rsidP="005F4D10">
            <w:pPr>
              <w:tabs>
                <w:tab w:val="left" w:pos="540"/>
              </w:tabs>
              <w:spacing w:line="360" w:lineRule="auto"/>
              <w:rPr>
                <w:rFonts w:eastAsia="Times New Roman" w:cstheme="minorHAnsi"/>
                <w:b/>
                <w:i/>
                <w:iCs/>
              </w:rPr>
            </w:pPr>
            <w:r w:rsidRPr="00D71EF7">
              <w:rPr>
                <w:rFonts w:eastAsia="Times New Roman" w:cstheme="minorHAnsi"/>
                <w:b/>
                <w:i/>
                <w:iCs/>
              </w:rPr>
              <w:t>5 Kw</w:t>
            </w:r>
          </w:p>
        </w:tc>
        <w:tc>
          <w:tcPr>
            <w:tcW w:w="3600" w:type="dxa"/>
          </w:tcPr>
          <w:p w14:paraId="2CC94F51" w14:textId="05C30915" w:rsidR="00D71EF7" w:rsidRPr="00D71EF7" w:rsidRDefault="00D71EF7" w:rsidP="005F4D10">
            <w:pPr>
              <w:tabs>
                <w:tab w:val="left" w:pos="540"/>
              </w:tabs>
              <w:spacing w:line="360" w:lineRule="auto"/>
              <w:rPr>
                <w:rFonts w:eastAsia="Times New Roman" w:cstheme="minorHAnsi"/>
                <w:b/>
                <w:i/>
                <w:iCs/>
              </w:rPr>
            </w:pPr>
            <w:r w:rsidRPr="00D71EF7">
              <w:rPr>
                <w:rFonts w:eastAsia="Times New Roman" w:cstheme="minorHAnsi"/>
                <w:b/>
                <w:i/>
                <w:iCs/>
              </w:rPr>
              <w:t xml:space="preserve">Powered </w:t>
            </w:r>
          </w:p>
        </w:tc>
        <w:tc>
          <w:tcPr>
            <w:tcW w:w="3960" w:type="dxa"/>
          </w:tcPr>
          <w:p w14:paraId="41F4AF24" w14:textId="617C6648" w:rsidR="00D71EF7" w:rsidRPr="00D71EF7" w:rsidRDefault="00D71EF7" w:rsidP="00D71EF7">
            <w:pPr>
              <w:tabs>
                <w:tab w:val="left" w:pos="540"/>
              </w:tabs>
              <w:spacing w:line="360" w:lineRule="auto"/>
              <w:rPr>
                <w:rFonts w:eastAsia="Times New Roman" w:cstheme="minorHAnsi"/>
                <w:b/>
                <w:i/>
                <w:iCs/>
              </w:rPr>
            </w:pPr>
            <w:r w:rsidRPr="00D71EF7">
              <w:rPr>
                <w:rFonts w:eastAsia="Times New Roman" w:cstheme="minorHAnsi"/>
                <w:b/>
                <w:i/>
                <w:iCs/>
              </w:rPr>
              <w:t>5Kw</w:t>
            </w:r>
          </w:p>
        </w:tc>
      </w:tr>
      <w:tr w:rsidR="005F4D10" w14:paraId="41F515B8" w14:textId="1BD6B79D" w:rsidTr="00C2654E">
        <w:tc>
          <w:tcPr>
            <w:tcW w:w="985" w:type="dxa"/>
          </w:tcPr>
          <w:p w14:paraId="2790D761" w14:textId="735C79A1" w:rsidR="005F4D10" w:rsidRPr="00D71EF7" w:rsidRDefault="00D71EF7" w:rsidP="005F4D10">
            <w:pPr>
              <w:tabs>
                <w:tab w:val="left" w:pos="540"/>
              </w:tabs>
              <w:spacing w:line="360" w:lineRule="auto"/>
              <w:rPr>
                <w:rFonts w:eastAsia="Times New Roman" w:cstheme="minorHAnsi"/>
                <w:b/>
                <w:i/>
                <w:iCs/>
              </w:rPr>
            </w:pPr>
            <w:r w:rsidRPr="00D71EF7">
              <w:rPr>
                <w:rFonts w:eastAsia="Times New Roman" w:cstheme="minorHAnsi"/>
                <w:b/>
                <w:i/>
                <w:iCs/>
              </w:rPr>
              <w:t>8</w:t>
            </w:r>
          </w:p>
        </w:tc>
        <w:tc>
          <w:tcPr>
            <w:tcW w:w="2675" w:type="dxa"/>
          </w:tcPr>
          <w:p w14:paraId="7AA364AC" w14:textId="532D2A9A" w:rsidR="005F4D10" w:rsidRPr="00D71EF7" w:rsidRDefault="00C2654E" w:rsidP="005F4D10">
            <w:pPr>
              <w:tabs>
                <w:tab w:val="left" w:pos="540"/>
              </w:tabs>
              <w:spacing w:line="360" w:lineRule="auto"/>
              <w:rPr>
                <w:rFonts w:eastAsia="Times New Roman" w:cstheme="minorHAnsi"/>
                <w:b/>
                <w:i/>
                <w:iCs/>
              </w:rPr>
            </w:pPr>
            <w:proofErr w:type="spellStart"/>
            <w:proofErr w:type="gramStart"/>
            <w:r w:rsidRPr="00D71EF7">
              <w:rPr>
                <w:rFonts w:eastAsia="Times New Roman" w:cstheme="minorHAnsi"/>
                <w:b/>
                <w:i/>
                <w:iCs/>
              </w:rPr>
              <w:t>Instaliavimas</w:t>
            </w:r>
            <w:proofErr w:type="spellEnd"/>
            <w:r w:rsidRPr="00D71EF7">
              <w:rPr>
                <w:rFonts w:eastAsia="Times New Roman" w:cstheme="minorHAnsi"/>
                <w:b/>
                <w:i/>
                <w:iCs/>
              </w:rPr>
              <w:t xml:space="preserve"> ,</w:t>
            </w:r>
            <w:proofErr w:type="gramEnd"/>
            <w:r w:rsidRPr="00D71EF7">
              <w:rPr>
                <w:rFonts w:eastAsia="Times New Roman" w:cstheme="minorHAnsi"/>
                <w:b/>
                <w:i/>
                <w:iCs/>
              </w:rPr>
              <w:t xml:space="preserve"> </w:t>
            </w:r>
            <w:proofErr w:type="spellStart"/>
            <w:r w:rsidRPr="00D71EF7">
              <w:rPr>
                <w:rFonts w:eastAsia="Times New Roman" w:cstheme="minorHAnsi"/>
                <w:b/>
                <w:i/>
                <w:iCs/>
              </w:rPr>
              <w:t>mokymai</w:t>
            </w:r>
            <w:proofErr w:type="spellEnd"/>
            <w:r w:rsidRPr="00D71EF7">
              <w:rPr>
                <w:rFonts w:eastAsia="Times New Roman" w:cstheme="minorHAnsi"/>
                <w:b/>
                <w:i/>
                <w:iCs/>
              </w:rPr>
              <w:t xml:space="preserve"> , </w:t>
            </w:r>
            <w:proofErr w:type="spellStart"/>
            <w:r w:rsidRPr="00D71EF7">
              <w:rPr>
                <w:rFonts w:eastAsia="Times New Roman" w:cstheme="minorHAnsi"/>
                <w:b/>
                <w:i/>
                <w:iCs/>
              </w:rPr>
              <w:t>paleidimas</w:t>
            </w:r>
            <w:proofErr w:type="spellEnd"/>
            <w:r w:rsidRPr="00D71EF7">
              <w:rPr>
                <w:rFonts w:eastAsia="Times New Roman" w:cstheme="minorHAnsi"/>
                <w:b/>
                <w:i/>
                <w:iCs/>
              </w:rPr>
              <w:t xml:space="preserve">, </w:t>
            </w:r>
            <w:proofErr w:type="spellStart"/>
            <w:r w:rsidRPr="00D71EF7">
              <w:rPr>
                <w:rFonts w:eastAsia="Times New Roman" w:cstheme="minorHAnsi"/>
                <w:b/>
                <w:i/>
                <w:iCs/>
              </w:rPr>
              <w:t>kvalifikavimas</w:t>
            </w:r>
            <w:proofErr w:type="spellEnd"/>
          </w:p>
        </w:tc>
        <w:tc>
          <w:tcPr>
            <w:tcW w:w="3625" w:type="dxa"/>
          </w:tcPr>
          <w:p w14:paraId="695A22C7" w14:textId="584789C3" w:rsidR="005F4D10" w:rsidRPr="00D71EF7" w:rsidRDefault="00775F94" w:rsidP="005F4D10">
            <w:pPr>
              <w:tabs>
                <w:tab w:val="left" w:pos="540"/>
              </w:tabs>
              <w:spacing w:line="360" w:lineRule="auto"/>
              <w:rPr>
                <w:rFonts w:eastAsia="Times New Roman" w:cstheme="minorHAnsi"/>
                <w:b/>
                <w:i/>
                <w:iCs/>
              </w:rPr>
            </w:pPr>
            <w:proofErr w:type="spellStart"/>
            <w:r w:rsidRPr="00D71EF7">
              <w:rPr>
                <w:rFonts w:eastAsia="Times New Roman" w:cstheme="minorHAnsi"/>
                <w:b/>
                <w:i/>
                <w:iCs/>
              </w:rPr>
              <w:t>Privaloma</w:t>
            </w:r>
            <w:proofErr w:type="spellEnd"/>
          </w:p>
        </w:tc>
        <w:tc>
          <w:tcPr>
            <w:tcW w:w="3600" w:type="dxa"/>
          </w:tcPr>
          <w:p w14:paraId="721E0E23" w14:textId="130E5CA2" w:rsidR="005F4D10" w:rsidRPr="00D71EF7" w:rsidRDefault="00C2654E" w:rsidP="005F4D10">
            <w:pPr>
              <w:tabs>
                <w:tab w:val="left" w:pos="540"/>
              </w:tabs>
              <w:spacing w:line="360" w:lineRule="auto"/>
              <w:rPr>
                <w:rFonts w:eastAsia="Times New Roman" w:cstheme="minorHAnsi"/>
                <w:b/>
                <w:i/>
                <w:iCs/>
              </w:rPr>
            </w:pPr>
            <w:r w:rsidRPr="00D71EF7">
              <w:rPr>
                <w:rFonts w:eastAsia="Times New Roman" w:cstheme="minorHAnsi"/>
                <w:b/>
                <w:i/>
                <w:iCs/>
              </w:rPr>
              <w:t>Installation, training, commissioning, qualification</w:t>
            </w:r>
          </w:p>
        </w:tc>
        <w:tc>
          <w:tcPr>
            <w:tcW w:w="3960" w:type="dxa"/>
          </w:tcPr>
          <w:p w14:paraId="174ECB51" w14:textId="5DDA8E3B" w:rsidR="005F4D10" w:rsidRPr="00D71EF7" w:rsidRDefault="00775F94" w:rsidP="005F4D10">
            <w:pPr>
              <w:tabs>
                <w:tab w:val="left" w:pos="540"/>
              </w:tabs>
              <w:spacing w:line="360" w:lineRule="auto"/>
              <w:rPr>
                <w:rFonts w:eastAsia="Times New Roman" w:cstheme="minorHAnsi"/>
                <w:b/>
                <w:i/>
                <w:iCs/>
              </w:rPr>
            </w:pPr>
            <w:r w:rsidRPr="00D71EF7">
              <w:rPr>
                <w:rFonts w:eastAsia="Times New Roman" w:cstheme="minorHAnsi"/>
                <w:b/>
                <w:i/>
                <w:iCs/>
              </w:rPr>
              <w:t>Mandatory</w:t>
            </w:r>
          </w:p>
        </w:tc>
      </w:tr>
      <w:tr w:rsidR="005F4D10" w14:paraId="2D880ABC" w14:textId="1CBA0EC7" w:rsidTr="00C2654E">
        <w:tc>
          <w:tcPr>
            <w:tcW w:w="985" w:type="dxa"/>
          </w:tcPr>
          <w:p w14:paraId="25D5B07E" w14:textId="1A53F90D" w:rsidR="005F4D10" w:rsidRPr="00D71EF7" w:rsidRDefault="00D71EF7" w:rsidP="005F4D10">
            <w:pPr>
              <w:tabs>
                <w:tab w:val="left" w:pos="540"/>
              </w:tabs>
              <w:spacing w:line="360" w:lineRule="auto"/>
              <w:rPr>
                <w:rFonts w:eastAsia="Times New Roman" w:cstheme="minorHAnsi"/>
                <w:b/>
                <w:i/>
                <w:iCs/>
              </w:rPr>
            </w:pPr>
            <w:r w:rsidRPr="00D71EF7">
              <w:rPr>
                <w:rFonts w:eastAsia="Times New Roman" w:cstheme="minorHAnsi"/>
                <w:b/>
                <w:i/>
                <w:iCs/>
              </w:rPr>
              <w:t>9</w:t>
            </w:r>
          </w:p>
        </w:tc>
        <w:tc>
          <w:tcPr>
            <w:tcW w:w="2675" w:type="dxa"/>
          </w:tcPr>
          <w:p w14:paraId="11E0A074" w14:textId="7DF13414" w:rsidR="005F4D10" w:rsidRPr="00D71EF7" w:rsidRDefault="005F4D10" w:rsidP="005F4D10">
            <w:pPr>
              <w:tabs>
                <w:tab w:val="left" w:pos="540"/>
              </w:tabs>
              <w:spacing w:line="360" w:lineRule="auto"/>
              <w:rPr>
                <w:rFonts w:eastAsia="Times New Roman" w:cstheme="minorHAnsi"/>
                <w:b/>
                <w:i/>
                <w:iCs/>
              </w:rPr>
            </w:pPr>
            <w:proofErr w:type="spellStart"/>
            <w:r w:rsidRPr="00D71EF7">
              <w:rPr>
                <w:rFonts w:eastAsia="Times New Roman" w:cstheme="minorHAnsi"/>
                <w:b/>
                <w:i/>
                <w:iCs/>
              </w:rPr>
              <w:t>Garantija</w:t>
            </w:r>
            <w:proofErr w:type="spellEnd"/>
          </w:p>
        </w:tc>
        <w:tc>
          <w:tcPr>
            <w:tcW w:w="3625" w:type="dxa"/>
          </w:tcPr>
          <w:p w14:paraId="42F450A9" w14:textId="1E71271E" w:rsidR="005F4D10" w:rsidRPr="00D71EF7" w:rsidRDefault="005F4D10" w:rsidP="005F4D10">
            <w:pPr>
              <w:tabs>
                <w:tab w:val="left" w:pos="540"/>
              </w:tabs>
              <w:spacing w:line="360" w:lineRule="auto"/>
              <w:rPr>
                <w:rFonts w:eastAsia="Times New Roman" w:cstheme="minorHAnsi"/>
                <w:b/>
                <w:i/>
                <w:iCs/>
              </w:rPr>
            </w:pPr>
            <w:proofErr w:type="spellStart"/>
            <w:proofErr w:type="gramStart"/>
            <w:r w:rsidRPr="00D71EF7">
              <w:rPr>
                <w:rFonts w:eastAsia="Times New Roman" w:cstheme="minorHAnsi"/>
                <w:b/>
                <w:i/>
                <w:iCs/>
              </w:rPr>
              <w:t>Mažiausiai</w:t>
            </w:r>
            <w:proofErr w:type="spellEnd"/>
            <w:r w:rsidRPr="00D71EF7">
              <w:rPr>
                <w:rFonts w:eastAsia="Times New Roman" w:cstheme="minorHAnsi"/>
                <w:b/>
                <w:i/>
                <w:iCs/>
              </w:rPr>
              <w:t xml:space="preserve">  12</w:t>
            </w:r>
            <w:proofErr w:type="gramEnd"/>
            <w:r w:rsidRPr="00D71EF7">
              <w:rPr>
                <w:rFonts w:eastAsia="Times New Roman" w:cstheme="minorHAnsi"/>
                <w:b/>
                <w:i/>
                <w:iCs/>
              </w:rPr>
              <w:t xml:space="preserve">  </w:t>
            </w:r>
            <w:proofErr w:type="spellStart"/>
            <w:r w:rsidRPr="00D71EF7">
              <w:rPr>
                <w:rFonts w:eastAsia="Times New Roman" w:cstheme="minorHAnsi"/>
                <w:b/>
                <w:i/>
                <w:iCs/>
              </w:rPr>
              <w:t>mėnesių</w:t>
            </w:r>
            <w:proofErr w:type="spellEnd"/>
            <w:r w:rsidRPr="00D71EF7">
              <w:rPr>
                <w:rFonts w:eastAsia="Times New Roman" w:cstheme="minorHAnsi"/>
                <w:b/>
                <w:i/>
                <w:iCs/>
              </w:rPr>
              <w:t xml:space="preserve">  </w:t>
            </w:r>
          </w:p>
          <w:p w14:paraId="717841FA" w14:textId="650F687B" w:rsidR="005F4D10" w:rsidRPr="00D71EF7" w:rsidRDefault="005F4D10" w:rsidP="005F4D10">
            <w:pPr>
              <w:tabs>
                <w:tab w:val="left" w:pos="540"/>
              </w:tabs>
              <w:spacing w:line="360" w:lineRule="auto"/>
              <w:rPr>
                <w:rFonts w:eastAsia="Times New Roman" w:cstheme="minorHAnsi"/>
                <w:b/>
                <w:i/>
                <w:iCs/>
              </w:rPr>
            </w:pPr>
          </w:p>
        </w:tc>
        <w:tc>
          <w:tcPr>
            <w:tcW w:w="3600" w:type="dxa"/>
          </w:tcPr>
          <w:p w14:paraId="2F6E9E24" w14:textId="0FA72E4E" w:rsidR="005F4D10" w:rsidRPr="00D71EF7" w:rsidRDefault="00C2654E" w:rsidP="005F4D10">
            <w:pPr>
              <w:tabs>
                <w:tab w:val="left" w:pos="540"/>
              </w:tabs>
              <w:spacing w:line="360" w:lineRule="auto"/>
              <w:rPr>
                <w:rFonts w:eastAsia="Times New Roman" w:cstheme="minorHAnsi"/>
                <w:b/>
                <w:i/>
                <w:iCs/>
              </w:rPr>
            </w:pPr>
            <w:r w:rsidRPr="00D71EF7">
              <w:rPr>
                <w:rFonts w:eastAsia="Times New Roman" w:cstheme="minorHAnsi"/>
                <w:b/>
                <w:i/>
                <w:iCs/>
              </w:rPr>
              <w:t>Warranty</w:t>
            </w:r>
          </w:p>
        </w:tc>
        <w:tc>
          <w:tcPr>
            <w:tcW w:w="3960" w:type="dxa"/>
          </w:tcPr>
          <w:p w14:paraId="28D5AB0E" w14:textId="058045F2" w:rsidR="005F4D10" w:rsidRPr="00D71EF7" w:rsidRDefault="00775F94" w:rsidP="005F4D10">
            <w:pPr>
              <w:tabs>
                <w:tab w:val="left" w:pos="540"/>
              </w:tabs>
              <w:spacing w:line="360" w:lineRule="auto"/>
              <w:rPr>
                <w:rFonts w:eastAsia="Times New Roman" w:cstheme="minorHAnsi"/>
                <w:b/>
                <w:i/>
                <w:iCs/>
              </w:rPr>
            </w:pPr>
            <w:r w:rsidRPr="00D71EF7">
              <w:rPr>
                <w:rFonts w:eastAsia="Times New Roman" w:cstheme="minorHAnsi"/>
                <w:b/>
                <w:i/>
                <w:iCs/>
              </w:rPr>
              <w:t>At least 12 months</w:t>
            </w:r>
          </w:p>
        </w:tc>
      </w:tr>
      <w:bookmarkEnd w:id="15"/>
    </w:tbl>
    <w:p w14:paraId="2A75A179" w14:textId="77777777" w:rsidR="00406038" w:rsidRPr="00406038" w:rsidRDefault="00406038" w:rsidP="001C5BD9">
      <w:pPr>
        <w:spacing w:after="0" w:line="360" w:lineRule="auto"/>
        <w:rPr>
          <w:rFonts w:eastAsia="Times New Roman" w:cstheme="minorHAnsi"/>
        </w:rPr>
      </w:pPr>
    </w:p>
    <w:p w14:paraId="5CB62F7D" w14:textId="77777777" w:rsidR="00F81D33" w:rsidRDefault="00F81D33" w:rsidP="001C5BD9">
      <w:pPr>
        <w:spacing w:after="0" w:line="360" w:lineRule="auto"/>
        <w:ind w:left="260"/>
        <w:rPr>
          <w:rFonts w:eastAsia="Times New Roman" w:cstheme="minorHAnsi"/>
          <w:b/>
        </w:rPr>
        <w:sectPr w:rsidR="00F81D33" w:rsidSect="004B5BDB">
          <w:type w:val="continuous"/>
          <w:pgSz w:w="16841" w:h="11900" w:orient="landscape"/>
          <w:pgMar w:top="1440" w:right="1440" w:bottom="566" w:left="8" w:header="0" w:footer="0" w:gutter="0"/>
          <w:cols w:space="0" w:equalWidth="0">
            <w:col w:w="9900"/>
          </w:cols>
          <w:docGrid w:linePitch="360"/>
        </w:sectPr>
      </w:pPr>
    </w:p>
    <w:p w14:paraId="5BEF9B64" w14:textId="30223A1B" w:rsidR="00406038" w:rsidRPr="00F81D33" w:rsidRDefault="00406038" w:rsidP="00F81D33">
      <w:pPr>
        <w:spacing w:after="0" w:line="360" w:lineRule="auto"/>
        <w:ind w:left="260"/>
        <w:rPr>
          <w:rFonts w:eastAsia="Times New Roman" w:cstheme="minorHAnsi"/>
          <w:b/>
        </w:rPr>
      </w:pPr>
      <w:r w:rsidRPr="00406038">
        <w:rPr>
          <w:rFonts w:eastAsia="Times New Roman" w:cstheme="minorHAnsi"/>
          <w:b/>
        </w:rPr>
        <w:t xml:space="preserve">B. </w:t>
      </w:r>
      <w:proofErr w:type="spellStart"/>
      <w:r w:rsidRPr="00406038">
        <w:rPr>
          <w:rFonts w:eastAsia="Times New Roman" w:cstheme="minorHAnsi"/>
          <w:b/>
        </w:rPr>
        <w:t>Kiti</w:t>
      </w:r>
      <w:proofErr w:type="spellEnd"/>
      <w:r w:rsidRPr="00406038">
        <w:rPr>
          <w:rFonts w:eastAsia="Times New Roman" w:cstheme="minorHAnsi"/>
          <w:b/>
        </w:rPr>
        <w:t xml:space="preserve"> </w:t>
      </w:r>
      <w:proofErr w:type="spellStart"/>
      <w:r w:rsidRPr="00406038">
        <w:rPr>
          <w:rFonts w:eastAsia="Times New Roman" w:cstheme="minorHAnsi"/>
          <w:b/>
        </w:rPr>
        <w:t>nurodymai</w:t>
      </w:r>
      <w:proofErr w:type="spellEnd"/>
    </w:p>
    <w:p w14:paraId="535AC810" w14:textId="30D9B47F" w:rsidR="00406038" w:rsidRPr="00406038" w:rsidRDefault="00406038" w:rsidP="001C5BD9">
      <w:pPr>
        <w:spacing w:after="0" w:line="360" w:lineRule="auto"/>
        <w:ind w:left="980"/>
        <w:rPr>
          <w:rFonts w:eastAsia="Times New Roman" w:cstheme="minorHAnsi"/>
        </w:rPr>
      </w:pPr>
      <w:proofErr w:type="spellStart"/>
      <w:r w:rsidRPr="00406038">
        <w:rPr>
          <w:rFonts w:eastAsia="Times New Roman" w:cstheme="minorHAnsi"/>
        </w:rPr>
        <w:t>Tiekėjas</w:t>
      </w:r>
      <w:proofErr w:type="spellEnd"/>
      <w:r w:rsidRPr="00406038">
        <w:rPr>
          <w:rFonts w:eastAsia="Times New Roman" w:cstheme="minorHAnsi"/>
        </w:rPr>
        <w:t xml:space="preserve"> </w:t>
      </w:r>
      <w:proofErr w:type="spellStart"/>
      <w:r w:rsidRPr="00406038">
        <w:rPr>
          <w:rFonts w:eastAsia="Times New Roman" w:cstheme="minorHAnsi"/>
        </w:rPr>
        <w:t>kartu</w:t>
      </w:r>
      <w:proofErr w:type="spellEnd"/>
      <w:r w:rsidRPr="00406038">
        <w:rPr>
          <w:rFonts w:eastAsia="Times New Roman" w:cstheme="minorHAnsi"/>
        </w:rPr>
        <w:t xml:space="preserve"> </w:t>
      </w:r>
      <w:proofErr w:type="spellStart"/>
      <w:r w:rsidRPr="00406038">
        <w:rPr>
          <w:rFonts w:eastAsia="Times New Roman" w:cstheme="minorHAnsi"/>
        </w:rPr>
        <w:t>su</w:t>
      </w:r>
      <w:proofErr w:type="spellEnd"/>
      <w:r w:rsidRPr="00406038">
        <w:rPr>
          <w:rFonts w:eastAsia="Times New Roman" w:cstheme="minorHAnsi"/>
        </w:rPr>
        <w:t xml:space="preserve"> </w:t>
      </w:r>
      <w:proofErr w:type="spellStart"/>
      <w:r w:rsidRPr="00406038">
        <w:rPr>
          <w:rFonts w:eastAsia="Times New Roman" w:cstheme="minorHAnsi"/>
        </w:rPr>
        <w:t>pasiūlymu</w:t>
      </w:r>
      <w:proofErr w:type="spellEnd"/>
      <w:r w:rsidRPr="00406038">
        <w:rPr>
          <w:rFonts w:eastAsia="Times New Roman" w:cstheme="minorHAnsi"/>
        </w:rPr>
        <w:t xml:space="preserve"> </w:t>
      </w:r>
      <w:proofErr w:type="spellStart"/>
      <w:r w:rsidRPr="00406038">
        <w:rPr>
          <w:rFonts w:eastAsia="Times New Roman" w:cstheme="minorHAnsi"/>
        </w:rPr>
        <w:t>turi</w:t>
      </w:r>
      <w:proofErr w:type="spellEnd"/>
      <w:r w:rsidRPr="00406038">
        <w:rPr>
          <w:rFonts w:eastAsia="Times New Roman" w:cstheme="minorHAnsi"/>
        </w:rPr>
        <w:t xml:space="preserve"> </w:t>
      </w:r>
      <w:proofErr w:type="spellStart"/>
      <w:r w:rsidRPr="00406038">
        <w:rPr>
          <w:rFonts w:eastAsia="Times New Roman" w:cstheme="minorHAnsi"/>
        </w:rPr>
        <w:t>nurodyti</w:t>
      </w:r>
      <w:proofErr w:type="spellEnd"/>
      <w:r w:rsidRPr="00406038">
        <w:rPr>
          <w:rFonts w:eastAsia="Times New Roman" w:cstheme="minorHAnsi"/>
        </w:rPr>
        <w:t xml:space="preserve"> ir </w:t>
      </w:r>
      <w:proofErr w:type="spellStart"/>
      <w:r w:rsidRPr="00406038">
        <w:rPr>
          <w:rFonts w:eastAsia="Times New Roman" w:cstheme="minorHAnsi"/>
        </w:rPr>
        <w:t>pateikti</w:t>
      </w:r>
      <w:proofErr w:type="spellEnd"/>
      <w:r w:rsidRPr="00406038">
        <w:rPr>
          <w:rFonts w:eastAsia="Times New Roman" w:cstheme="minorHAnsi"/>
        </w:rPr>
        <w:t>:</w:t>
      </w:r>
    </w:p>
    <w:p w14:paraId="6468B2C9" w14:textId="739B88BD" w:rsidR="00406038" w:rsidRPr="00406038" w:rsidRDefault="00406038" w:rsidP="008435B9">
      <w:pPr>
        <w:numPr>
          <w:ilvl w:val="0"/>
          <w:numId w:val="5"/>
        </w:numPr>
        <w:tabs>
          <w:tab w:val="left" w:pos="1520"/>
        </w:tabs>
        <w:spacing w:after="0" w:line="360" w:lineRule="auto"/>
        <w:ind w:left="1520" w:hanging="358"/>
        <w:rPr>
          <w:rFonts w:eastAsia="Times New Roman" w:cstheme="minorHAnsi"/>
        </w:rPr>
      </w:pPr>
      <w:proofErr w:type="spellStart"/>
      <w:r w:rsidRPr="00406038">
        <w:rPr>
          <w:rFonts w:eastAsia="Times New Roman" w:cstheme="minorHAnsi"/>
        </w:rPr>
        <w:t>prekių</w:t>
      </w:r>
      <w:proofErr w:type="spellEnd"/>
      <w:r w:rsidRPr="00406038">
        <w:rPr>
          <w:rFonts w:eastAsia="Times New Roman" w:cstheme="minorHAnsi"/>
        </w:rPr>
        <w:t xml:space="preserve"> </w:t>
      </w:r>
      <w:proofErr w:type="spellStart"/>
      <w:r w:rsidRPr="00406038">
        <w:rPr>
          <w:rFonts w:eastAsia="Times New Roman" w:cstheme="minorHAnsi"/>
        </w:rPr>
        <w:t>gamintoją</w:t>
      </w:r>
      <w:proofErr w:type="spellEnd"/>
      <w:r w:rsidRPr="00406038">
        <w:rPr>
          <w:rFonts w:eastAsia="Times New Roman" w:cstheme="minorHAnsi"/>
        </w:rPr>
        <w:t>;</w:t>
      </w:r>
    </w:p>
    <w:p w14:paraId="4B9653D1" w14:textId="7CE24881" w:rsidR="00406038" w:rsidRPr="00406038" w:rsidRDefault="00406038" w:rsidP="008435B9">
      <w:pPr>
        <w:numPr>
          <w:ilvl w:val="0"/>
          <w:numId w:val="5"/>
        </w:numPr>
        <w:tabs>
          <w:tab w:val="left" w:pos="1520"/>
        </w:tabs>
        <w:spacing w:after="0" w:line="360" w:lineRule="auto"/>
        <w:ind w:left="1520" w:hanging="358"/>
        <w:rPr>
          <w:rFonts w:eastAsia="Times New Roman" w:cstheme="minorHAnsi"/>
        </w:rPr>
      </w:pPr>
      <w:proofErr w:type="spellStart"/>
      <w:r w:rsidRPr="00406038">
        <w:rPr>
          <w:rFonts w:eastAsia="Times New Roman" w:cstheme="minorHAnsi"/>
        </w:rPr>
        <w:t>prekių</w:t>
      </w:r>
      <w:proofErr w:type="spellEnd"/>
      <w:r w:rsidRPr="00406038">
        <w:rPr>
          <w:rFonts w:eastAsia="Times New Roman" w:cstheme="minorHAnsi"/>
        </w:rPr>
        <w:t xml:space="preserve"> </w:t>
      </w:r>
      <w:proofErr w:type="spellStart"/>
      <w:r w:rsidRPr="00406038">
        <w:rPr>
          <w:rFonts w:eastAsia="Times New Roman" w:cstheme="minorHAnsi"/>
        </w:rPr>
        <w:t>modelį</w:t>
      </w:r>
      <w:proofErr w:type="spellEnd"/>
      <w:r w:rsidRPr="00406038">
        <w:rPr>
          <w:rFonts w:eastAsia="Times New Roman" w:cstheme="minorHAnsi"/>
        </w:rPr>
        <w:t>;</w:t>
      </w:r>
    </w:p>
    <w:p w14:paraId="611A4E44" w14:textId="77777777" w:rsidR="00406038" w:rsidRPr="00406038" w:rsidRDefault="00406038" w:rsidP="008435B9">
      <w:pPr>
        <w:numPr>
          <w:ilvl w:val="0"/>
          <w:numId w:val="5"/>
        </w:numPr>
        <w:tabs>
          <w:tab w:val="left" w:pos="1520"/>
        </w:tabs>
        <w:spacing w:after="0" w:line="360" w:lineRule="auto"/>
        <w:ind w:left="1520" w:hanging="358"/>
        <w:rPr>
          <w:rFonts w:eastAsia="Times New Roman" w:cstheme="minorHAnsi"/>
        </w:rPr>
      </w:pPr>
      <w:proofErr w:type="spellStart"/>
      <w:r w:rsidRPr="00406038">
        <w:rPr>
          <w:rFonts w:eastAsia="Times New Roman" w:cstheme="minorHAnsi"/>
        </w:rPr>
        <w:t>prekių</w:t>
      </w:r>
      <w:proofErr w:type="spellEnd"/>
      <w:r w:rsidRPr="00406038">
        <w:rPr>
          <w:rFonts w:eastAsia="Times New Roman" w:cstheme="minorHAnsi"/>
        </w:rPr>
        <w:t xml:space="preserve"> </w:t>
      </w:r>
      <w:proofErr w:type="spellStart"/>
      <w:r w:rsidRPr="00406038">
        <w:rPr>
          <w:rFonts w:eastAsia="Times New Roman" w:cstheme="minorHAnsi"/>
        </w:rPr>
        <w:t>gamintojo</w:t>
      </w:r>
      <w:proofErr w:type="spellEnd"/>
      <w:r w:rsidRPr="00406038">
        <w:rPr>
          <w:rFonts w:eastAsia="Times New Roman" w:cstheme="minorHAnsi"/>
        </w:rPr>
        <w:t xml:space="preserve"> </w:t>
      </w:r>
      <w:proofErr w:type="spellStart"/>
      <w:r w:rsidRPr="00406038">
        <w:rPr>
          <w:rFonts w:eastAsia="Times New Roman" w:cstheme="minorHAnsi"/>
        </w:rPr>
        <w:t>specifikacijas</w:t>
      </w:r>
      <w:proofErr w:type="spellEnd"/>
      <w:r w:rsidRPr="00406038">
        <w:rPr>
          <w:rFonts w:eastAsia="Times New Roman" w:cstheme="minorHAnsi"/>
        </w:rPr>
        <w:t xml:space="preserve"> ir/</w:t>
      </w:r>
      <w:proofErr w:type="spellStart"/>
      <w:r w:rsidRPr="00406038">
        <w:rPr>
          <w:rFonts w:eastAsia="Times New Roman" w:cstheme="minorHAnsi"/>
        </w:rPr>
        <w:t>ar</w:t>
      </w:r>
      <w:proofErr w:type="spellEnd"/>
      <w:r w:rsidRPr="00406038">
        <w:rPr>
          <w:rFonts w:eastAsia="Times New Roman" w:cstheme="minorHAnsi"/>
        </w:rPr>
        <w:t xml:space="preserve"> </w:t>
      </w:r>
      <w:proofErr w:type="spellStart"/>
      <w:r w:rsidRPr="00406038">
        <w:rPr>
          <w:rFonts w:eastAsia="Times New Roman" w:cstheme="minorHAnsi"/>
        </w:rPr>
        <w:t>prekių</w:t>
      </w:r>
      <w:proofErr w:type="spellEnd"/>
      <w:r w:rsidRPr="00406038">
        <w:rPr>
          <w:rFonts w:eastAsia="Times New Roman" w:cstheme="minorHAnsi"/>
        </w:rPr>
        <w:t xml:space="preserve"> </w:t>
      </w:r>
      <w:proofErr w:type="spellStart"/>
      <w:r w:rsidRPr="00406038">
        <w:rPr>
          <w:rFonts w:eastAsia="Times New Roman" w:cstheme="minorHAnsi"/>
        </w:rPr>
        <w:t>aprašymą</w:t>
      </w:r>
      <w:proofErr w:type="spellEnd"/>
      <w:r w:rsidRPr="00406038">
        <w:rPr>
          <w:rFonts w:eastAsia="Times New Roman" w:cstheme="minorHAnsi"/>
        </w:rPr>
        <w:t>.</w:t>
      </w:r>
    </w:p>
    <w:p w14:paraId="493982A2" w14:textId="77777777" w:rsidR="00406038" w:rsidRPr="00406038" w:rsidRDefault="00406038" w:rsidP="001C5BD9">
      <w:pPr>
        <w:spacing w:after="0" w:line="360" w:lineRule="auto"/>
        <w:rPr>
          <w:rFonts w:eastAsia="Times New Roman" w:cstheme="minorHAnsi"/>
        </w:rPr>
      </w:pPr>
    </w:p>
    <w:p w14:paraId="3E556B53" w14:textId="4531F674" w:rsidR="00406038" w:rsidRPr="00F81D33" w:rsidRDefault="00F81D33" w:rsidP="008435B9">
      <w:pPr>
        <w:pStyle w:val="ListParagraph"/>
        <w:numPr>
          <w:ilvl w:val="0"/>
          <w:numId w:val="4"/>
        </w:numPr>
        <w:spacing w:after="0" w:line="360" w:lineRule="auto"/>
        <w:rPr>
          <w:rFonts w:eastAsia="Times New Roman" w:cstheme="minorHAnsi"/>
          <w:b/>
          <w:bCs/>
        </w:rPr>
      </w:pPr>
      <w:r w:rsidRPr="00F81D33">
        <w:rPr>
          <w:rFonts w:eastAsia="Times New Roman" w:cstheme="minorHAnsi"/>
          <w:b/>
          <w:bCs/>
        </w:rPr>
        <w:t>Other instructions</w:t>
      </w:r>
    </w:p>
    <w:p w14:paraId="78EB4016" w14:textId="77777777" w:rsidR="00F81D33" w:rsidRPr="00F81D33" w:rsidRDefault="00F81D33" w:rsidP="00F81D33">
      <w:pPr>
        <w:pStyle w:val="ListParagraph"/>
        <w:spacing w:after="0" w:line="360" w:lineRule="auto"/>
        <w:rPr>
          <w:rFonts w:eastAsia="Times New Roman" w:cstheme="minorHAnsi"/>
        </w:rPr>
      </w:pPr>
      <w:r w:rsidRPr="00F81D33">
        <w:rPr>
          <w:rFonts w:eastAsia="Times New Roman" w:cstheme="minorHAnsi"/>
        </w:rPr>
        <w:t>The supplier must indicate and submit with the tender:</w:t>
      </w:r>
    </w:p>
    <w:p w14:paraId="74067650" w14:textId="77777777" w:rsidR="00F81D33" w:rsidRPr="00F81D33" w:rsidRDefault="00F81D33" w:rsidP="00F81D33">
      <w:pPr>
        <w:pStyle w:val="ListParagraph"/>
        <w:spacing w:after="0" w:line="360" w:lineRule="auto"/>
        <w:rPr>
          <w:rFonts w:eastAsia="Times New Roman" w:cstheme="minorHAnsi"/>
        </w:rPr>
      </w:pPr>
      <w:r w:rsidRPr="00F81D33">
        <w:rPr>
          <w:rFonts w:eastAsia="Times New Roman" w:cstheme="minorHAnsi"/>
        </w:rPr>
        <w:t>- the manufacturer of the goods;</w:t>
      </w:r>
    </w:p>
    <w:p w14:paraId="36F5D1AD" w14:textId="77777777" w:rsidR="00F81D33" w:rsidRPr="00F81D33" w:rsidRDefault="00F81D33" w:rsidP="00F81D33">
      <w:pPr>
        <w:pStyle w:val="ListParagraph"/>
        <w:spacing w:after="0" w:line="360" w:lineRule="auto"/>
        <w:rPr>
          <w:rFonts w:eastAsia="Times New Roman" w:cstheme="minorHAnsi"/>
        </w:rPr>
      </w:pPr>
      <w:r w:rsidRPr="00F81D33">
        <w:rPr>
          <w:rFonts w:eastAsia="Times New Roman" w:cstheme="minorHAnsi"/>
        </w:rPr>
        <w:t>- product model;</w:t>
      </w:r>
    </w:p>
    <w:p w14:paraId="739F66A6" w14:textId="0F79A202" w:rsidR="00F81D33" w:rsidRPr="00F81D33" w:rsidRDefault="00F81D33" w:rsidP="00F81D33">
      <w:pPr>
        <w:pStyle w:val="ListParagraph"/>
        <w:spacing w:after="0" w:line="360" w:lineRule="auto"/>
        <w:rPr>
          <w:rFonts w:eastAsia="Times New Roman" w:cstheme="minorHAnsi"/>
        </w:rPr>
      </w:pPr>
      <w:r w:rsidRPr="00F81D33">
        <w:rPr>
          <w:rFonts w:eastAsia="Times New Roman" w:cstheme="minorHAnsi"/>
        </w:rPr>
        <w:t>- the manufacturer's specifications and / or description of the goods.</w:t>
      </w:r>
    </w:p>
    <w:p w14:paraId="6E032D43" w14:textId="77777777" w:rsidR="00406038" w:rsidRPr="00406038" w:rsidRDefault="00406038" w:rsidP="001C5BD9">
      <w:pPr>
        <w:spacing w:after="0" w:line="360" w:lineRule="auto"/>
        <w:rPr>
          <w:rFonts w:eastAsia="Times New Roman" w:cstheme="minorHAnsi"/>
        </w:rPr>
      </w:pPr>
    </w:p>
    <w:p w14:paraId="021814AD" w14:textId="77777777" w:rsidR="00F81D33" w:rsidRDefault="00F81D33" w:rsidP="001C5BD9">
      <w:pPr>
        <w:spacing w:after="0" w:line="360" w:lineRule="auto"/>
        <w:rPr>
          <w:rFonts w:eastAsia="Times New Roman" w:cstheme="minorHAnsi"/>
        </w:rPr>
        <w:sectPr w:rsidR="00F81D33" w:rsidSect="00F81D33">
          <w:type w:val="continuous"/>
          <w:pgSz w:w="16841" w:h="11900" w:orient="landscape"/>
          <w:pgMar w:top="1440" w:right="1440" w:bottom="566" w:left="8" w:header="0" w:footer="0" w:gutter="0"/>
          <w:cols w:num="2" w:space="0"/>
          <w:docGrid w:linePitch="360"/>
        </w:sectPr>
      </w:pPr>
    </w:p>
    <w:p w14:paraId="1FF91B4A" w14:textId="77777777" w:rsidR="00F57047" w:rsidRDefault="00F57047" w:rsidP="001C5BD9">
      <w:pPr>
        <w:spacing w:after="0" w:line="360" w:lineRule="auto"/>
        <w:rPr>
          <w:rFonts w:eastAsia="Times New Roman" w:cstheme="minorHAnsi"/>
        </w:rPr>
        <w:sectPr w:rsidR="00F57047" w:rsidSect="004B5BDB">
          <w:type w:val="continuous"/>
          <w:pgSz w:w="16841" w:h="11900" w:orient="landscape"/>
          <w:pgMar w:top="1440" w:right="1440" w:bottom="566" w:left="8" w:header="0" w:footer="0" w:gutter="0"/>
          <w:cols w:space="0" w:equalWidth="0">
            <w:col w:w="9900"/>
          </w:cols>
          <w:docGrid w:linePitch="360"/>
        </w:sectPr>
      </w:pPr>
    </w:p>
    <w:p w14:paraId="1C6A5CB9" w14:textId="77777777" w:rsidR="00406038" w:rsidRPr="00406038" w:rsidRDefault="00406038" w:rsidP="001C5BD9">
      <w:pPr>
        <w:spacing w:after="0" w:line="360" w:lineRule="auto"/>
        <w:rPr>
          <w:rFonts w:eastAsia="Times New Roman" w:cstheme="minorHAnsi"/>
        </w:rPr>
      </w:pPr>
      <w:bookmarkStart w:id="16" w:name="page9"/>
      <w:bookmarkEnd w:id="16"/>
    </w:p>
    <w:p w14:paraId="542A7B44" w14:textId="10AB85CB" w:rsidR="003F6687" w:rsidRPr="003F6687" w:rsidRDefault="00DB4E2A" w:rsidP="003F6687">
      <w:pPr>
        <w:spacing w:after="0" w:line="0" w:lineRule="atLeast"/>
        <w:ind w:right="159"/>
        <w:jc w:val="right"/>
        <w:rPr>
          <w:rFonts w:eastAsia="Calibri Light" w:cstheme="minorHAnsi"/>
          <w:bCs/>
          <w:lang w:val="lt-LT"/>
        </w:rPr>
      </w:pPr>
      <w:proofErr w:type="spellStart"/>
      <w:r>
        <w:rPr>
          <w:rFonts w:eastAsia="Calibri Light" w:cstheme="minorHAnsi"/>
          <w:bCs/>
          <w:lang w:val="lt-LT"/>
        </w:rPr>
        <w:t>Annex</w:t>
      </w:r>
      <w:proofErr w:type="spellEnd"/>
      <w:r>
        <w:rPr>
          <w:rFonts w:eastAsia="Calibri Light" w:cstheme="minorHAnsi"/>
          <w:bCs/>
          <w:lang w:val="lt-LT"/>
        </w:rPr>
        <w:t xml:space="preserve"> 2</w:t>
      </w:r>
    </w:p>
    <w:p w14:paraId="0A32FDF2" w14:textId="0CB61359" w:rsidR="003F6687" w:rsidRPr="002E4053" w:rsidRDefault="0066334F" w:rsidP="003F6687">
      <w:pPr>
        <w:spacing w:after="0" w:line="0" w:lineRule="atLeast"/>
        <w:ind w:right="159"/>
        <w:jc w:val="center"/>
        <w:rPr>
          <w:rFonts w:eastAsia="Calibri Light" w:cstheme="minorHAnsi"/>
          <w:b/>
        </w:rPr>
      </w:pPr>
      <w:r w:rsidRPr="002E4053">
        <w:rPr>
          <w:rFonts w:eastAsia="Calibri Light" w:cstheme="minorHAnsi"/>
          <w:b/>
        </w:rPr>
        <w:t>TENDER OFFER</w:t>
      </w:r>
    </w:p>
    <w:p w14:paraId="6144F2BF" w14:textId="77777777" w:rsidR="003F6687" w:rsidRPr="002E4053" w:rsidRDefault="003F6687" w:rsidP="003F6687">
      <w:pPr>
        <w:spacing w:after="0" w:line="43" w:lineRule="exact"/>
        <w:rPr>
          <w:rFonts w:eastAsia="Times New Roman" w:cstheme="minorHAnsi"/>
        </w:rPr>
      </w:pPr>
    </w:p>
    <w:p w14:paraId="4EC91BBC" w14:textId="66228EDE" w:rsidR="0066334F" w:rsidRPr="003F6687" w:rsidRDefault="00F57047" w:rsidP="003F6687">
      <w:pPr>
        <w:spacing w:after="0" w:line="0" w:lineRule="atLeast"/>
        <w:ind w:right="159"/>
        <w:jc w:val="center"/>
        <w:rPr>
          <w:rFonts w:eastAsia="Calibri Light" w:cstheme="minorHAnsi"/>
          <w:b/>
          <w:lang w:val="lt-LT"/>
        </w:rPr>
      </w:pPr>
      <w:r>
        <w:rPr>
          <w:rFonts w:eastAsia="Calibri Light" w:cstheme="minorHAnsi"/>
          <w:b/>
        </w:rPr>
        <w:t>Flexible</w:t>
      </w:r>
      <w:r w:rsidR="0066334F" w:rsidRPr="002E4053">
        <w:rPr>
          <w:rFonts w:eastAsia="Calibri Light" w:cstheme="minorHAnsi"/>
          <w:b/>
        </w:rPr>
        <w:t xml:space="preserve"> packaging machine</w:t>
      </w:r>
    </w:p>
    <w:p w14:paraId="7691E699" w14:textId="77777777" w:rsidR="003F6687" w:rsidRPr="003F6687" w:rsidRDefault="003F6687" w:rsidP="003F6687">
      <w:pPr>
        <w:spacing w:after="0" w:line="20" w:lineRule="exact"/>
        <w:rPr>
          <w:rFonts w:eastAsia="Times New Roman" w:cstheme="minorHAnsi"/>
          <w:lang w:val="lt-LT"/>
        </w:rPr>
      </w:pPr>
      <w:r w:rsidRPr="003F6687">
        <w:rPr>
          <w:rFonts w:eastAsia="Calibri Light" w:cstheme="minorHAnsi"/>
          <w:b/>
          <w:noProof/>
        </w:rPr>
        <mc:AlternateContent>
          <mc:Choice Requires="wps">
            <w:drawing>
              <wp:anchor distT="0" distB="0" distL="114300" distR="114300" simplePos="0" relativeHeight="251688960" behindDoc="1" locked="0" layoutInCell="1" allowOverlap="1" wp14:anchorId="78A142E3" wp14:editId="5D8FF380">
                <wp:simplePos x="0" y="0"/>
                <wp:positionH relativeFrom="column">
                  <wp:posOffset>2278380</wp:posOffset>
                </wp:positionH>
                <wp:positionV relativeFrom="paragraph">
                  <wp:posOffset>461645</wp:posOffset>
                </wp:positionV>
                <wp:extent cx="1677035" cy="0"/>
                <wp:effectExtent l="7620" t="13970" r="10795" b="508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703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119651" id="Straight Connector 36"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4pt,36.35pt" to="311.45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Orb1gEAAJIDAAAOAAAAZHJzL2Uyb0RvYy54bWysU8Fu2zAMvQ/YPwi6L3ZaNN2MOD0k6y7d&#10;FiDdBzCSbAuVRUFSYufvR8lJ2m23oT4Ikh759PhILx/G3rCj8kGjrfl8VnKmrECpbVvzX8+Pnz5z&#10;FiJYCQatqvlJBf6w+vhhObhK3WCHRirPiMSGanA172J0VVEE0akewgydsgQ26HuIdPRtIT0MxN6b&#10;4qYsF8WAXjqPQoVAt5sJ5KvM3zRKxJ9NE1RkpuakLebV53Wf1mK1hKr14DotzjLgP1T0oC09eqXa&#10;QAR28Pofql4LjwGbOBPYF9g0WqhcA1UzL/+qZteBU7kWMie4q03h/WjFj+PWMy1rfrvgzEJPPdpF&#10;D7rtIlujteQgekYgOTW4UFHC2m59qlWMdueeULwEZnHdgW1VVvx8csQyTxnFHynpEBy9tx++o6QY&#10;OETMto2N7xMlGcLG3J3TtTtqjEzQ5Xxxf1/e3nEmLlgB1SXR+RC/KexZ2tTcaJuMgwqOTyEmIVBd&#10;QtK1xUdtTG6+sWyo+aL8cpcTAhotE5jCgm/3a+PZEdL45C9XRcjbsMS8gdBNcRmaBsvjwcr8SqdA&#10;fj3vI2gz7UmVsWeXkjGTxXuUp62/uEeNz/LPQ5om6+05Z7/+SqvfAAAA//8DAFBLAwQUAAYACAAA&#10;ACEAsQTNK9wAAAAJAQAADwAAAGRycy9kb3ducmV2LnhtbEyPzU7DMBCE70i8g7VIXBB1EkRTQpwK&#10;KvXIgQJ3N15iU/9EXqcNb48RB3rc2dHMN+16dpYdMZIJXkC5KICh74MyfhDw/ra9XQGjJL2SNngU&#10;8I0E6+7yopWNCif/isddGlgO8dRIATqlseGceo1O0iKM6PPvM0QnUz7jwFWUpxzuLK+KYsmdND43&#10;aDniRmN/2E1OgPmKRLovn0uyh+3mZrKmfvkQ4vpqfnoElnBO/2b4xc/o0GWmfZi8ImYF3N2vMnoS&#10;UFc1sGxYVtUDsP2fwLuWny/ofgAAAP//AwBQSwECLQAUAAYACAAAACEAtoM4kv4AAADhAQAAEwAA&#10;AAAAAAAAAAAAAAAAAAAAW0NvbnRlbnRfVHlwZXNdLnhtbFBLAQItABQABgAIAAAAIQA4/SH/1gAA&#10;AJQBAAALAAAAAAAAAAAAAAAAAC8BAABfcmVscy8ucmVsc1BLAQItABQABgAIAAAAIQAowOrb1gEA&#10;AJIDAAAOAAAAAAAAAAAAAAAAAC4CAABkcnMvZTJvRG9jLnhtbFBLAQItABQABgAIAAAAIQCxBM0r&#10;3AAAAAkBAAAPAAAAAAAAAAAAAAAAADAEAABkcnMvZG93bnJldi54bWxQSwUGAAAAAAQABADzAAAA&#10;OQUAAAAA&#10;" strokeweight=".16931mm"/>
            </w:pict>
          </mc:Fallback>
        </mc:AlternateContent>
      </w:r>
    </w:p>
    <w:p w14:paraId="56487F3B" w14:textId="77777777" w:rsidR="003F6687" w:rsidRPr="003F6687" w:rsidRDefault="003F6687" w:rsidP="003F6687">
      <w:pPr>
        <w:spacing w:after="0" w:line="200" w:lineRule="exact"/>
        <w:rPr>
          <w:rFonts w:eastAsia="Times New Roman" w:cstheme="minorHAnsi"/>
          <w:lang w:val="lt-LT"/>
        </w:rPr>
      </w:pPr>
    </w:p>
    <w:p w14:paraId="3645D9D1" w14:textId="77777777" w:rsidR="003F6687" w:rsidRPr="003F6687" w:rsidRDefault="003F6687" w:rsidP="003F6687">
      <w:pPr>
        <w:spacing w:after="0" w:line="200" w:lineRule="exact"/>
        <w:rPr>
          <w:rFonts w:eastAsia="Times New Roman" w:cstheme="minorHAnsi"/>
          <w:lang w:val="lt-LT"/>
        </w:rPr>
      </w:pPr>
    </w:p>
    <w:p w14:paraId="30C20988" w14:textId="77777777" w:rsidR="003F6687" w:rsidRPr="003F6687" w:rsidRDefault="003F6687" w:rsidP="003F6687">
      <w:pPr>
        <w:spacing w:after="0" w:line="308" w:lineRule="exact"/>
        <w:rPr>
          <w:rFonts w:eastAsia="Times New Roman" w:cstheme="minorHAnsi"/>
          <w:lang w:val="lt-LT"/>
        </w:rPr>
      </w:pPr>
    </w:p>
    <w:p w14:paraId="1EF481BF" w14:textId="11E5CB2D" w:rsidR="003F6687" w:rsidRPr="003F6687" w:rsidRDefault="003F6687" w:rsidP="003F6687">
      <w:pPr>
        <w:spacing w:after="0" w:line="0" w:lineRule="atLeast"/>
        <w:ind w:right="79"/>
        <w:jc w:val="center"/>
        <w:rPr>
          <w:rFonts w:eastAsia="Calibri Light" w:cstheme="minorHAnsi"/>
          <w:i/>
        </w:rPr>
      </w:pPr>
      <w:r w:rsidRPr="003F6687">
        <w:rPr>
          <w:rFonts w:eastAsia="Calibri Light" w:cstheme="minorHAnsi"/>
          <w:i/>
        </w:rPr>
        <w:t>d</w:t>
      </w:r>
      <w:r w:rsidR="0066334F">
        <w:rPr>
          <w:rFonts w:eastAsia="Calibri Light" w:cstheme="minorHAnsi"/>
          <w:i/>
        </w:rPr>
        <w:t>ate</w:t>
      </w:r>
    </w:p>
    <w:p w14:paraId="25223FF9" w14:textId="77777777" w:rsidR="003F6687" w:rsidRPr="003F6687" w:rsidRDefault="003F6687" w:rsidP="003F6687">
      <w:pPr>
        <w:spacing w:after="0" w:line="20" w:lineRule="exact"/>
        <w:rPr>
          <w:rFonts w:eastAsia="Times New Roman" w:cstheme="minorHAnsi"/>
        </w:rPr>
      </w:pPr>
      <w:r w:rsidRPr="003F6687">
        <w:rPr>
          <w:rFonts w:eastAsia="Calibri Light" w:cstheme="minorHAnsi"/>
          <w:i/>
          <w:noProof/>
        </w:rPr>
        <mc:AlternateContent>
          <mc:Choice Requires="wps">
            <w:drawing>
              <wp:anchor distT="0" distB="0" distL="114300" distR="114300" simplePos="0" relativeHeight="251689984" behindDoc="1" locked="0" layoutInCell="1" allowOverlap="1" wp14:anchorId="767D6B36" wp14:editId="4486DE2B">
                <wp:simplePos x="0" y="0"/>
                <wp:positionH relativeFrom="column">
                  <wp:posOffset>2278380</wp:posOffset>
                </wp:positionH>
                <wp:positionV relativeFrom="paragraph">
                  <wp:posOffset>243205</wp:posOffset>
                </wp:positionV>
                <wp:extent cx="1677035" cy="0"/>
                <wp:effectExtent l="7620" t="12700" r="10795" b="635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703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A708C5" id="Straight Connector 37" o:spid="_x0000_s1026" style="position:absolute;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4pt,19.15pt" to="311.4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Hhe1gEAAJIDAAAOAAAAZHJzL2Uyb0RvYy54bWysU8GO2yAQvVfqPyDujZ1dbdJacfaQdHvZ&#10;tpGy/YAJYBsVMwhI7Px9B5xkt+2tqg8IeDOPN2/Gq8exN+ykfNBoaz6flZwpK1Bq29b8x8vTh4+c&#10;hQhWgkGran5WgT+u379bDa5Sd9ihkcozIrGhGlzNuxhdVRRBdKqHMEOnLIEN+h4iHX1bSA8Dsfem&#10;uCvLRTGgl86jUCHQ7XYC+TrzN40S8XvTBBWZqTlpi3n1eT2ktVivoGo9uE6Liwz4BxU9aEuP3qi2&#10;EIEdvf6LqtfCY8AmzgT2BTaNFirXQNXMyz+q2XfgVK6FzAnuZlP4f7Ti22nnmZY1v19yZqGnHu2j&#10;B912kW3QWnIQPSOQnBpcqChhY3c+1SpGu3fPKH4GZnHTgW1VVvxydsQyTxnFbynpEBy9dxi+oqQY&#10;OEbMto2N7xMlGcLG3J3zrTtqjEzQ5XyxXJb3D5yJK1ZAdU10PsQvCnuWNjU32ibjoILTc4hJCFTX&#10;kHRt8Ukbk5tvLBtqvig/PeSEgEbLBKaw4NvDxnh2gjQ++ctVEfI2LDFvIXRTXIamwfJ4tDK/0imQ&#10;ny/7CNpMe1Jl7MWlZMxk8QHleeev7lHjs/zLkKbJenvO2a+/0voXAAAA//8DAFBLAwQUAAYACAAA&#10;ACEAC42e4twAAAAJAQAADwAAAGRycy9kb3ducmV2LnhtbEyPzU7DMBCE70i8g7VIXBB1kooSQpwK&#10;KvXIgQJ3N15iU/9EttOGt2cRB3rbnR3NfNuuZ2fZEWMywQsoFwUw9H1Qxg8C3t+2tzWwlKVX0gaP&#10;Ar4xwbq7vGhlo8LJv+JxlwdGIT41UoDOeWw4T71GJ9MijOjp9hmik5nWOHAV5YnCneVVUay4k8ZT&#10;g5YjbjT2h93kBJivmJLuy+cy2cN2czNZc//yIcT11fz0CCzjnP/N8ItP6NAR0z5MXiVmBSzvakLP&#10;NNRLYGRYVdUDsP2fwLuWn3/Q/QAAAP//AwBQSwECLQAUAAYACAAAACEAtoM4kv4AAADhAQAAEwAA&#10;AAAAAAAAAAAAAAAAAAAAW0NvbnRlbnRfVHlwZXNdLnhtbFBLAQItABQABgAIAAAAIQA4/SH/1gAA&#10;AJQBAAALAAAAAAAAAAAAAAAAAC8BAABfcmVscy8ucmVsc1BLAQItABQABgAIAAAAIQAVbHhe1gEA&#10;AJIDAAAOAAAAAAAAAAAAAAAAAC4CAABkcnMvZTJvRG9jLnhtbFBLAQItABQABgAIAAAAIQALjZ7i&#10;3AAAAAkBAAAPAAAAAAAAAAAAAAAAADAEAABkcnMvZG93bnJldi54bWxQSwUGAAAAAAQABADzAAAA&#10;OQUAAAAA&#10;" strokeweight=".16931mm"/>
            </w:pict>
          </mc:Fallback>
        </mc:AlternateContent>
      </w:r>
    </w:p>
    <w:p w14:paraId="2DFD0727" w14:textId="77777777" w:rsidR="003F6687" w:rsidRPr="003F6687" w:rsidRDefault="003F6687" w:rsidP="003F6687">
      <w:pPr>
        <w:spacing w:after="0" w:line="365" w:lineRule="exact"/>
        <w:rPr>
          <w:rFonts w:eastAsia="Times New Roman" w:cstheme="minorHAnsi"/>
        </w:rPr>
      </w:pPr>
    </w:p>
    <w:p w14:paraId="6F391AF1" w14:textId="72F1A3EC" w:rsidR="0077333D" w:rsidRDefault="0077333D" w:rsidP="003F6687">
      <w:pPr>
        <w:spacing w:after="0" w:line="361" w:lineRule="exact"/>
        <w:rPr>
          <w:rFonts w:eastAsia="Times New Roman" w:cstheme="minorHAnsi"/>
        </w:rPr>
      </w:pPr>
      <w:r>
        <w:rPr>
          <w:rFonts w:eastAsia="Times New Roman" w:cstheme="minorHAnsi"/>
        </w:rPr>
        <w:t xml:space="preserve">                                                                                           address </w:t>
      </w:r>
    </w:p>
    <w:p w14:paraId="27CCB712" w14:textId="7397ED9A" w:rsidR="0077333D" w:rsidRDefault="0077333D" w:rsidP="003F6687">
      <w:pPr>
        <w:spacing w:after="0" w:line="361" w:lineRule="exact"/>
        <w:rPr>
          <w:rFonts w:eastAsia="Times New Roman" w:cstheme="minorHAnsi"/>
        </w:rPr>
      </w:pPr>
    </w:p>
    <w:tbl>
      <w:tblPr>
        <w:tblStyle w:val="TableGrid"/>
        <w:tblW w:w="0" w:type="auto"/>
        <w:tblLook w:val="04A0" w:firstRow="1" w:lastRow="0" w:firstColumn="1" w:lastColumn="0" w:noHBand="0" w:noVBand="1"/>
      </w:tblPr>
      <w:tblGrid>
        <w:gridCol w:w="4942"/>
        <w:gridCol w:w="4942"/>
      </w:tblGrid>
      <w:tr w:rsidR="0077333D" w14:paraId="7758E6E9" w14:textId="77777777" w:rsidTr="0077333D">
        <w:tc>
          <w:tcPr>
            <w:tcW w:w="4942" w:type="dxa"/>
          </w:tcPr>
          <w:p w14:paraId="392217F2" w14:textId="06BB0853" w:rsidR="0077333D" w:rsidRDefault="0077333D" w:rsidP="003F6687">
            <w:pPr>
              <w:spacing w:line="361" w:lineRule="exact"/>
              <w:rPr>
                <w:rFonts w:eastAsia="Times New Roman" w:cstheme="minorHAnsi"/>
              </w:rPr>
            </w:pPr>
            <w:r>
              <w:rPr>
                <w:rFonts w:eastAsia="Times New Roman" w:cstheme="minorHAnsi"/>
              </w:rPr>
              <w:t>Company/ Supplier Name</w:t>
            </w:r>
          </w:p>
        </w:tc>
        <w:tc>
          <w:tcPr>
            <w:tcW w:w="4942" w:type="dxa"/>
          </w:tcPr>
          <w:p w14:paraId="6BFD815E" w14:textId="77777777" w:rsidR="0077333D" w:rsidRDefault="0077333D" w:rsidP="003F6687">
            <w:pPr>
              <w:spacing w:line="361" w:lineRule="exact"/>
              <w:rPr>
                <w:rFonts w:eastAsia="Times New Roman" w:cstheme="minorHAnsi"/>
              </w:rPr>
            </w:pPr>
          </w:p>
        </w:tc>
      </w:tr>
      <w:tr w:rsidR="0077333D" w14:paraId="3F039476" w14:textId="77777777" w:rsidTr="0077333D">
        <w:tc>
          <w:tcPr>
            <w:tcW w:w="4942" w:type="dxa"/>
          </w:tcPr>
          <w:p w14:paraId="289F6AE9" w14:textId="66753FF6" w:rsidR="0077333D" w:rsidRDefault="0077333D" w:rsidP="003F6687">
            <w:pPr>
              <w:spacing w:line="361" w:lineRule="exact"/>
              <w:rPr>
                <w:rFonts w:eastAsia="Times New Roman" w:cstheme="minorHAnsi"/>
              </w:rPr>
            </w:pPr>
            <w:r>
              <w:rPr>
                <w:rFonts w:eastAsia="Times New Roman" w:cstheme="minorHAnsi"/>
              </w:rPr>
              <w:t xml:space="preserve">Address </w:t>
            </w:r>
          </w:p>
        </w:tc>
        <w:tc>
          <w:tcPr>
            <w:tcW w:w="4942" w:type="dxa"/>
          </w:tcPr>
          <w:p w14:paraId="06D546A3" w14:textId="77777777" w:rsidR="0077333D" w:rsidRDefault="0077333D" w:rsidP="003F6687">
            <w:pPr>
              <w:spacing w:line="361" w:lineRule="exact"/>
              <w:rPr>
                <w:rFonts w:eastAsia="Times New Roman" w:cstheme="minorHAnsi"/>
              </w:rPr>
            </w:pPr>
          </w:p>
        </w:tc>
      </w:tr>
      <w:tr w:rsidR="0077333D" w14:paraId="3E906CAC" w14:textId="77777777" w:rsidTr="0077333D">
        <w:tc>
          <w:tcPr>
            <w:tcW w:w="4942" w:type="dxa"/>
          </w:tcPr>
          <w:p w14:paraId="07634405" w14:textId="10EAFD16" w:rsidR="0077333D" w:rsidRDefault="0077333D" w:rsidP="003F6687">
            <w:pPr>
              <w:spacing w:line="361" w:lineRule="exact"/>
              <w:rPr>
                <w:rFonts w:eastAsia="Times New Roman" w:cstheme="minorHAnsi"/>
              </w:rPr>
            </w:pPr>
            <w:r>
              <w:rPr>
                <w:rFonts w:eastAsia="Times New Roman" w:cstheme="minorHAnsi"/>
              </w:rPr>
              <w:t>Contact Name</w:t>
            </w:r>
          </w:p>
        </w:tc>
        <w:tc>
          <w:tcPr>
            <w:tcW w:w="4942" w:type="dxa"/>
          </w:tcPr>
          <w:p w14:paraId="06351C6E" w14:textId="77777777" w:rsidR="0077333D" w:rsidRDefault="0077333D" w:rsidP="003F6687">
            <w:pPr>
              <w:spacing w:line="361" w:lineRule="exact"/>
              <w:rPr>
                <w:rFonts w:eastAsia="Times New Roman" w:cstheme="minorHAnsi"/>
              </w:rPr>
            </w:pPr>
          </w:p>
        </w:tc>
      </w:tr>
      <w:tr w:rsidR="0077333D" w14:paraId="6A4E936C" w14:textId="77777777" w:rsidTr="0077333D">
        <w:tc>
          <w:tcPr>
            <w:tcW w:w="4942" w:type="dxa"/>
          </w:tcPr>
          <w:p w14:paraId="45A5CB9D" w14:textId="0212D103" w:rsidR="0077333D" w:rsidRDefault="0077333D" w:rsidP="003F6687">
            <w:pPr>
              <w:spacing w:line="361" w:lineRule="exact"/>
              <w:rPr>
                <w:rFonts w:eastAsia="Times New Roman" w:cstheme="minorHAnsi"/>
              </w:rPr>
            </w:pPr>
            <w:r>
              <w:rPr>
                <w:rFonts w:eastAsia="Times New Roman" w:cstheme="minorHAnsi"/>
              </w:rPr>
              <w:t xml:space="preserve">E-mail Address </w:t>
            </w:r>
          </w:p>
        </w:tc>
        <w:tc>
          <w:tcPr>
            <w:tcW w:w="4942" w:type="dxa"/>
          </w:tcPr>
          <w:p w14:paraId="04812AAB" w14:textId="77777777" w:rsidR="0077333D" w:rsidRDefault="0077333D" w:rsidP="003F6687">
            <w:pPr>
              <w:spacing w:line="361" w:lineRule="exact"/>
              <w:rPr>
                <w:rFonts w:eastAsia="Times New Roman" w:cstheme="minorHAnsi"/>
              </w:rPr>
            </w:pPr>
          </w:p>
        </w:tc>
      </w:tr>
    </w:tbl>
    <w:p w14:paraId="6DE9F635" w14:textId="77777777" w:rsidR="003F6687" w:rsidRPr="003F6687" w:rsidRDefault="003F6687" w:rsidP="003F6687">
      <w:pPr>
        <w:spacing w:after="0" w:line="277" w:lineRule="exact"/>
        <w:rPr>
          <w:rFonts w:eastAsia="Times New Roman" w:cstheme="minorHAnsi"/>
        </w:rPr>
      </w:pPr>
    </w:p>
    <w:p w14:paraId="165CFCE1" w14:textId="19E348E6" w:rsidR="00F64575" w:rsidRPr="003F6687" w:rsidRDefault="00DB4E2A" w:rsidP="00F64575">
      <w:pPr>
        <w:spacing w:after="0" w:line="379" w:lineRule="exact"/>
        <w:rPr>
          <w:rFonts w:eastAsia="Times New Roman" w:cstheme="minorHAnsi"/>
          <w:lang w:val="de-DE"/>
        </w:rPr>
      </w:pPr>
      <w:r w:rsidRPr="00DB4E2A">
        <w:rPr>
          <w:rFonts w:eastAsia="Times New Roman" w:cstheme="minorHAnsi"/>
        </w:rPr>
        <w:t xml:space="preserve">With this offer, we confirm with purchase terms: </w:t>
      </w:r>
      <w:proofErr w:type="spellStart"/>
      <w:r w:rsidR="00F64575">
        <w:rPr>
          <w:rFonts w:eastAsia="Times New Roman" w:cstheme="minorHAnsi"/>
          <w:lang w:val="de-DE"/>
        </w:rPr>
        <w:t>announcement</w:t>
      </w:r>
      <w:proofErr w:type="spellEnd"/>
      <w:r w:rsidR="00F64575">
        <w:rPr>
          <w:rFonts w:eastAsia="Times New Roman" w:cstheme="minorHAnsi"/>
          <w:lang w:val="de-DE"/>
        </w:rPr>
        <w:t xml:space="preserve"> in </w:t>
      </w:r>
      <w:r w:rsidR="00F64575" w:rsidRPr="003F6687">
        <w:rPr>
          <w:rFonts w:eastAsia="Times New Roman" w:cstheme="minorHAnsi"/>
          <w:lang w:val="de-DE"/>
        </w:rPr>
        <w:t>www.esinvesticijos</w:t>
      </w:r>
      <w:r w:rsidR="00F64575" w:rsidRPr="00F64575">
        <w:rPr>
          <w:rFonts w:eastAsia="Times New Roman" w:cstheme="minorHAnsi"/>
          <w:lang w:val="de-DE"/>
        </w:rPr>
        <w:t>.lt, 202</w:t>
      </w:r>
      <w:r w:rsidR="00F64575" w:rsidRPr="00F64575">
        <w:rPr>
          <w:rFonts w:eastAsia="Times New Roman" w:cstheme="minorHAnsi"/>
          <w:lang w:val="de-DE"/>
        </w:rPr>
        <w:t>1</w:t>
      </w:r>
      <w:r w:rsidR="00F64575" w:rsidRPr="00F64575">
        <w:rPr>
          <w:rFonts w:eastAsia="Times New Roman" w:cstheme="minorHAnsi"/>
          <w:lang w:val="de-DE"/>
        </w:rPr>
        <w:t>-</w:t>
      </w:r>
      <w:r w:rsidR="00F64575" w:rsidRPr="00F64575">
        <w:rPr>
          <w:rFonts w:eastAsia="Times New Roman" w:cstheme="minorHAnsi"/>
          <w:lang w:val="de-DE"/>
        </w:rPr>
        <w:t>02</w:t>
      </w:r>
      <w:r w:rsidR="00F64575" w:rsidRPr="00F64575">
        <w:rPr>
          <w:rFonts w:eastAsia="Times New Roman" w:cstheme="minorHAnsi"/>
          <w:lang w:val="de-DE"/>
        </w:rPr>
        <w:t>-</w:t>
      </w:r>
      <w:r w:rsidR="00F64575" w:rsidRPr="00F64575">
        <w:rPr>
          <w:rFonts w:eastAsia="Times New Roman" w:cstheme="minorHAnsi"/>
          <w:lang w:val="de-DE"/>
        </w:rPr>
        <w:t>22</w:t>
      </w:r>
      <w:r w:rsidR="00F64575" w:rsidRPr="00F64575">
        <w:rPr>
          <w:rFonts w:eastAsia="Times New Roman" w:cstheme="minorHAnsi"/>
          <w:lang w:val="de-DE"/>
        </w:rPr>
        <w:t>;</w:t>
      </w:r>
    </w:p>
    <w:p w14:paraId="73C4F276" w14:textId="085E08D3" w:rsidR="003F6687" w:rsidRPr="00F64575" w:rsidRDefault="003F6687" w:rsidP="003F6687">
      <w:pPr>
        <w:spacing w:after="0" w:line="379" w:lineRule="exact"/>
        <w:rPr>
          <w:rFonts w:eastAsia="Times New Roman" w:cstheme="minorHAnsi"/>
          <w:lang w:val="de-DE"/>
        </w:rPr>
      </w:pPr>
    </w:p>
    <w:p w14:paraId="038077C1" w14:textId="07E33016" w:rsidR="00DB4E2A" w:rsidRPr="00DB4E2A" w:rsidRDefault="00DB4E2A" w:rsidP="003F6687">
      <w:pPr>
        <w:spacing w:after="0" w:line="379" w:lineRule="exact"/>
        <w:rPr>
          <w:rFonts w:eastAsia="Times New Roman" w:cstheme="minorHAnsi"/>
        </w:rPr>
      </w:pPr>
      <w:r w:rsidRPr="00DB4E2A">
        <w:rPr>
          <w:rFonts w:eastAsia="Times New Roman" w:cstheme="minorHAnsi"/>
        </w:rPr>
        <w:t>1</w:t>
      </w:r>
      <w:r w:rsidR="003F6687" w:rsidRPr="00DB4E2A">
        <w:rPr>
          <w:rFonts w:eastAsia="Times New Roman" w:cstheme="minorHAnsi"/>
        </w:rPr>
        <w:t>)</w:t>
      </w:r>
      <w:r w:rsidRPr="00DB4E2A">
        <w:rPr>
          <w:rFonts w:eastAsia="Times New Roman" w:cstheme="minorHAnsi"/>
        </w:rPr>
        <w:t xml:space="preserve"> the terms and conditions of the tender</w:t>
      </w:r>
    </w:p>
    <w:p w14:paraId="3A981D1A" w14:textId="15F816C1" w:rsidR="003F6687" w:rsidRPr="00DB4E2A" w:rsidRDefault="00DB4E2A" w:rsidP="003F6687">
      <w:pPr>
        <w:spacing w:after="0" w:line="379" w:lineRule="exact"/>
        <w:rPr>
          <w:rFonts w:eastAsia="Times New Roman" w:cstheme="minorHAnsi"/>
        </w:rPr>
      </w:pPr>
      <w:r w:rsidRPr="00DB4E2A">
        <w:rPr>
          <w:rFonts w:eastAsia="Times New Roman" w:cstheme="minorHAnsi"/>
        </w:rPr>
        <w:t>2</w:t>
      </w:r>
      <w:r w:rsidR="003F6687" w:rsidRPr="00DB4E2A">
        <w:rPr>
          <w:rFonts w:eastAsia="Times New Roman" w:cstheme="minorHAnsi"/>
        </w:rPr>
        <w:t>)</w:t>
      </w:r>
      <w:r>
        <w:rPr>
          <w:rFonts w:eastAsia="Times New Roman" w:cstheme="minorHAnsi"/>
        </w:rPr>
        <w:t xml:space="preserve"> </w:t>
      </w:r>
      <w:r w:rsidRPr="00DB4E2A">
        <w:rPr>
          <w:rFonts w:eastAsia="Times New Roman" w:cstheme="minorHAnsi"/>
        </w:rPr>
        <w:t xml:space="preserve">in the </w:t>
      </w:r>
      <w:proofErr w:type="gramStart"/>
      <w:r w:rsidRPr="00DB4E2A">
        <w:rPr>
          <w:rFonts w:eastAsia="Times New Roman" w:cstheme="minorHAnsi"/>
        </w:rPr>
        <w:t xml:space="preserve">Annex </w:t>
      </w:r>
      <w:r>
        <w:rPr>
          <w:rFonts w:eastAsia="Times New Roman" w:cstheme="minorHAnsi"/>
        </w:rPr>
        <w:t>.</w:t>
      </w:r>
      <w:proofErr w:type="gramEnd"/>
    </w:p>
    <w:p w14:paraId="779FAC14" w14:textId="77777777" w:rsidR="00406038" w:rsidRPr="00DB4E2A" w:rsidRDefault="00406038" w:rsidP="001C5BD9">
      <w:pPr>
        <w:spacing w:after="0" w:line="360" w:lineRule="auto"/>
        <w:rPr>
          <w:rFonts w:eastAsia="Times New Roman" w:cstheme="minorHAnsi"/>
        </w:rPr>
      </w:pPr>
    </w:p>
    <w:p w14:paraId="43996DE8" w14:textId="3AD08361" w:rsidR="00406038" w:rsidRPr="003F6687" w:rsidRDefault="00DB4E2A" w:rsidP="001C5BD9">
      <w:pPr>
        <w:spacing w:after="0" w:line="360" w:lineRule="auto"/>
        <w:rPr>
          <w:rFonts w:eastAsia="Times New Roman" w:cstheme="minorHAnsi"/>
        </w:rPr>
      </w:pPr>
      <w:r>
        <w:rPr>
          <w:rFonts w:eastAsia="Times New Roman" w:cstheme="minorHAnsi"/>
        </w:rPr>
        <w:t>We offer:</w:t>
      </w:r>
    </w:p>
    <w:tbl>
      <w:tblPr>
        <w:tblW w:w="0" w:type="auto"/>
        <w:tblInd w:w="150" w:type="dxa"/>
        <w:tblLayout w:type="fixed"/>
        <w:tblCellMar>
          <w:left w:w="0" w:type="dxa"/>
          <w:right w:w="0" w:type="dxa"/>
        </w:tblCellMar>
        <w:tblLook w:val="0000" w:firstRow="0" w:lastRow="0" w:firstColumn="0" w:lastColumn="0" w:noHBand="0" w:noVBand="0"/>
      </w:tblPr>
      <w:tblGrid>
        <w:gridCol w:w="700"/>
        <w:gridCol w:w="1960"/>
        <w:gridCol w:w="880"/>
        <w:gridCol w:w="420"/>
        <w:gridCol w:w="1005"/>
        <w:gridCol w:w="30"/>
        <w:gridCol w:w="300"/>
        <w:gridCol w:w="280"/>
        <w:gridCol w:w="240"/>
        <w:gridCol w:w="300"/>
        <w:gridCol w:w="740"/>
        <w:gridCol w:w="820"/>
        <w:gridCol w:w="1980"/>
      </w:tblGrid>
      <w:tr w:rsidR="003F6687" w:rsidRPr="003F6687" w14:paraId="09B6E2B0" w14:textId="77777777" w:rsidTr="0092339B">
        <w:trPr>
          <w:trHeight w:val="268"/>
        </w:trPr>
        <w:tc>
          <w:tcPr>
            <w:tcW w:w="2660" w:type="dxa"/>
            <w:gridSpan w:val="2"/>
            <w:tcBorders>
              <w:top w:val="single" w:sz="8" w:space="0" w:color="auto"/>
              <w:left w:val="single" w:sz="8" w:space="0" w:color="auto"/>
              <w:bottom w:val="single" w:sz="8" w:space="0" w:color="auto"/>
              <w:right w:val="single" w:sz="8" w:space="0" w:color="auto"/>
            </w:tcBorders>
            <w:shd w:val="clear" w:color="auto" w:fill="auto"/>
            <w:vAlign w:val="bottom"/>
          </w:tcPr>
          <w:p w14:paraId="7939BD99" w14:textId="1C8CEBFD" w:rsidR="003F6687" w:rsidRPr="003F6687" w:rsidRDefault="0092339B" w:rsidP="003F6687">
            <w:pPr>
              <w:spacing w:after="0" w:line="0" w:lineRule="atLeast"/>
              <w:ind w:left="380"/>
              <w:rPr>
                <w:rFonts w:eastAsia="Times New Roman" w:cstheme="minorHAnsi"/>
                <w:b/>
                <w:i/>
                <w:iCs/>
              </w:rPr>
            </w:pPr>
            <w:r>
              <w:rPr>
                <w:rFonts w:eastAsia="Times New Roman" w:cstheme="minorHAnsi"/>
                <w:b/>
                <w:i/>
                <w:iCs/>
              </w:rPr>
              <w:t xml:space="preserve">Product </w:t>
            </w:r>
            <w:r w:rsidR="00DB4E2A">
              <w:rPr>
                <w:rFonts w:eastAsia="Times New Roman" w:cstheme="minorHAnsi"/>
                <w:b/>
                <w:i/>
                <w:iCs/>
              </w:rPr>
              <w:t xml:space="preserve">Name </w:t>
            </w:r>
          </w:p>
        </w:tc>
        <w:tc>
          <w:tcPr>
            <w:tcW w:w="880" w:type="dxa"/>
            <w:tcBorders>
              <w:top w:val="single" w:sz="8" w:space="0" w:color="auto"/>
              <w:bottom w:val="single" w:sz="8" w:space="0" w:color="auto"/>
            </w:tcBorders>
            <w:shd w:val="clear" w:color="auto" w:fill="auto"/>
            <w:vAlign w:val="bottom"/>
          </w:tcPr>
          <w:p w14:paraId="372B9D87" w14:textId="77777777" w:rsidR="003F6687" w:rsidRPr="003F6687" w:rsidRDefault="003F6687" w:rsidP="003F6687">
            <w:pPr>
              <w:spacing w:after="0" w:line="0" w:lineRule="atLeast"/>
              <w:rPr>
                <w:rFonts w:eastAsia="Times New Roman" w:cstheme="minorHAnsi"/>
                <w:i/>
                <w:iCs/>
              </w:rPr>
            </w:pPr>
          </w:p>
        </w:tc>
        <w:tc>
          <w:tcPr>
            <w:tcW w:w="1455" w:type="dxa"/>
            <w:gridSpan w:val="3"/>
            <w:tcBorders>
              <w:top w:val="single" w:sz="8" w:space="0" w:color="auto"/>
              <w:bottom w:val="single" w:sz="8" w:space="0" w:color="auto"/>
            </w:tcBorders>
            <w:shd w:val="clear" w:color="auto" w:fill="auto"/>
            <w:vAlign w:val="bottom"/>
          </w:tcPr>
          <w:p w14:paraId="1F472321" w14:textId="60E97A13" w:rsidR="003F6687" w:rsidRPr="003F6687" w:rsidRDefault="0092339B" w:rsidP="003F6687">
            <w:pPr>
              <w:spacing w:after="0" w:line="0" w:lineRule="atLeast"/>
              <w:ind w:left="90"/>
              <w:jc w:val="center"/>
              <w:rPr>
                <w:rFonts w:eastAsia="Times New Roman" w:cstheme="minorHAnsi"/>
                <w:b/>
                <w:i/>
                <w:iCs/>
              </w:rPr>
            </w:pPr>
            <w:r>
              <w:rPr>
                <w:rFonts w:eastAsia="Times New Roman" w:cstheme="minorHAnsi"/>
                <w:b/>
                <w:i/>
                <w:iCs/>
              </w:rPr>
              <w:t xml:space="preserve">Manufacturer </w:t>
            </w:r>
          </w:p>
        </w:tc>
        <w:tc>
          <w:tcPr>
            <w:tcW w:w="580" w:type="dxa"/>
            <w:gridSpan w:val="2"/>
            <w:tcBorders>
              <w:top w:val="single" w:sz="8" w:space="0" w:color="auto"/>
              <w:bottom w:val="single" w:sz="8" w:space="0" w:color="auto"/>
            </w:tcBorders>
            <w:shd w:val="clear" w:color="auto" w:fill="auto"/>
            <w:vAlign w:val="bottom"/>
          </w:tcPr>
          <w:p w14:paraId="071B6FB9" w14:textId="77777777" w:rsidR="003F6687" w:rsidRPr="003F6687" w:rsidRDefault="003F6687" w:rsidP="003F6687">
            <w:pPr>
              <w:spacing w:after="0" w:line="0" w:lineRule="atLeast"/>
              <w:rPr>
                <w:rFonts w:eastAsia="Times New Roman" w:cstheme="minorHAnsi"/>
                <w:i/>
                <w:iCs/>
              </w:rPr>
            </w:pPr>
          </w:p>
        </w:tc>
        <w:tc>
          <w:tcPr>
            <w:tcW w:w="240" w:type="dxa"/>
            <w:tcBorders>
              <w:top w:val="single" w:sz="8" w:space="0" w:color="auto"/>
              <w:bottom w:val="single" w:sz="8" w:space="0" w:color="auto"/>
            </w:tcBorders>
            <w:shd w:val="clear" w:color="auto" w:fill="auto"/>
            <w:vAlign w:val="bottom"/>
          </w:tcPr>
          <w:p w14:paraId="4299D1AA" w14:textId="77777777" w:rsidR="003F6687" w:rsidRPr="003F6687" w:rsidRDefault="003F6687" w:rsidP="003F6687">
            <w:pPr>
              <w:spacing w:after="0" w:line="0" w:lineRule="atLeast"/>
              <w:rPr>
                <w:rFonts w:eastAsia="Times New Roman" w:cstheme="minorHAnsi"/>
                <w:i/>
                <w:iCs/>
              </w:rPr>
            </w:pPr>
          </w:p>
        </w:tc>
        <w:tc>
          <w:tcPr>
            <w:tcW w:w="300" w:type="dxa"/>
            <w:tcBorders>
              <w:top w:val="single" w:sz="8" w:space="0" w:color="auto"/>
              <w:bottom w:val="single" w:sz="8" w:space="0" w:color="auto"/>
              <w:right w:val="single" w:sz="8" w:space="0" w:color="auto"/>
            </w:tcBorders>
            <w:shd w:val="clear" w:color="auto" w:fill="auto"/>
            <w:vAlign w:val="bottom"/>
          </w:tcPr>
          <w:p w14:paraId="220D4F36" w14:textId="77777777" w:rsidR="003F6687" w:rsidRPr="003F6687" w:rsidRDefault="003F6687" w:rsidP="003F6687">
            <w:pPr>
              <w:spacing w:after="0" w:line="0" w:lineRule="atLeast"/>
              <w:rPr>
                <w:rFonts w:eastAsia="Times New Roman" w:cstheme="minorHAnsi"/>
                <w:i/>
                <w:iCs/>
              </w:rPr>
            </w:pPr>
          </w:p>
        </w:tc>
        <w:tc>
          <w:tcPr>
            <w:tcW w:w="3540" w:type="dxa"/>
            <w:gridSpan w:val="3"/>
            <w:tcBorders>
              <w:top w:val="single" w:sz="8" w:space="0" w:color="auto"/>
              <w:bottom w:val="single" w:sz="8" w:space="0" w:color="auto"/>
              <w:right w:val="single" w:sz="8" w:space="0" w:color="auto"/>
            </w:tcBorders>
            <w:shd w:val="clear" w:color="auto" w:fill="auto"/>
            <w:vAlign w:val="bottom"/>
          </w:tcPr>
          <w:p w14:paraId="73A48608" w14:textId="08B20036" w:rsidR="003F6687" w:rsidRPr="003F6687" w:rsidRDefault="0092339B" w:rsidP="003F6687">
            <w:pPr>
              <w:spacing w:after="0" w:line="0" w:lineRule="atLeast"/>
              <w:ind w:left="1380"/>
              <w:rPr>
                <w:rFonts w:eastAsia="Times New Roman" w:cstheme="minorHAnsi"/>
                <w:b/>
                <w:i/>
                <w:iCs/>
              </w:rPr>
            </w:pPr>
            <w:r>
              <w:rPr>
                <w:rFonts w:eastAsia="Times New Roman" w:cstheme="minorHAnsi"/>
                <w:b/>
                <w:i/>
                <w:iCs/>
              </w:rPr>
              <w:t>Model</w:t>
            </w:r>
          </w:p>
        </w:tc>
      </w:tr>
      <w:tr w:rsidR="003F6687" w:rsidRPr="003F6687" w14:paraId="339AF589" w14:textId="77777777" w:rsidTr="0092339B">
        <w:trPr>
          <w:trHeight w:val="243"/>
        </w:trPr>
        <w:tc>
          <w:tcPr>
            <w:tcW w:w="2660" w:type="dxa"/>
            <w:gridSpan w:val="2"/>
            <w:tcBorders>
              <w:left w:val="single" w:sz="8" w:space="0" w:color="auto"/>
              <w:right w:val="single" w:sz="8" w:space="0" w:color="auto"/>
            </w:tcBorders>
            <w:shd w:val="clear" w:color="auto" w:fill="auto"/>
            <w:vAlign w:val="bottom"/>
          </w:tcPr>
          <w:p w14:paraId="48231E21" w14:textId="1BD21955" w:rsidR="003F6687" w:rsidRPr="003F6687" w:rsidRDefault="00F64575" w:rsidP="003F6687">
            <w:pPr>
              <w:spacing w:after="0" w:line="243" w:lineRule="exact"/>
              <w:ind w:left="120"/>
              <w:rPr>
                <w:rFonts w:eastAsia="Times New Roman" w:cstheme="minorHAnsi"/>
              </w:rPr>
            </w:pPr>
            <w:r>
              <w:rPr>
                <w:rFonts w:eastAsia="Times New Roman" w:cstheme="minorHAnsi"/>
              </w:rPr>
              <w:t>Flexible</w:t>
            </w:r>
            <w:r w:rsidR="0092339B" w:rsidRPr="0092339B">
              <w:rPr>
                <w:rFonts w:eastAsia="Times New Roman" w:cstheme="minorHAnsi"/>
              </w:rPr>
              <w:t xml:space="preserve"> packaging machine</w:t>
            </w:r>
          </w:p>
        </w:tc>
        <w:tc>
          <w:tcPr>
            <w:tcW w:w="880" w:type="dxa"/>
            <w:shd w:val="clear" w:color="auto" w:fill="auto"/>
            <w:vAlign w:val="bottom"/>
          </w:tcPr>
          <w:p w14:paraId="0647A791" w14:textId="77777777" w:rsidR="003F6687" w:rsidRPr="003F6687" w:rsidRDefault="003F6687" w:rsidP="003F6687">
            <w:pPr>
              <w:spacing w:after="0" w:line="0" w:lineRule="atLeast"/>
              <w:rPr>
                <w:rFonts w:eastAsia="Times New Roman" w:cstheme="minorHAnsi"/>
              </w:rPr>
            </w:pPr>
          </w:p>
        </w:tc>
        <w:tc>
          <w:tcPr>
            <w:tcW w:w="420" w:type="dxa"/>
            <w:shd w:val="clear" w:color="auto" w:fill="auto"/>
            <w:vAlign w:val="bottom"/>
          </w:tcPr>
          <w:p w14:paraId="05F41569" w14:textId="77777777" w:rsidR="003F6687" w:rsidRPr="003F6687" w:rsidRDefault="003F6687" w:rsidP="003F6687">
            <w:pPr>
              <w:spacing w:after="0" w:line="0" w:lineRule="atLeast"/>
              <w:rPr>
                <w:rFonts w:eastAsia="Times New Roman" w:cstheme="minorHAnsi"/>
              </w:rPr>
            </w:pPr>
          </w:p>
        </w:tc>
        <w:tc>
          <w:tcPr>
            <w:tcW w:w="1035" w:type="dxa"/>
            <w:gridSpan w:val="2"/>
            <w:shd w:val="clear" w:color="auto" w:fill="auto"/>
            <w:vAlign w:val="bottom"/>
          </w:tcPr>
          <w:p w14:paraId="7FE6054D" w14:textId="713B4396" w:rsidR="003F6687" w:rsidRPr="003F6687" w:rsidRDefault="003F6687" w:rsidP="003F6687">
            <w:pPr>
              <w:spacing w:after="0" w:line="243" w:lineRule="exact"/>
              <w:ind w:right="220"/>
              <w:jc w:val="center"/>
              <w:rPr>
                <w:rFonts w:eastAsia="Times New Roman" w:cstheme="minorHAnsi"/>
                <w:i/>
                <w:w w:val="99"/>
              </w:rPr>
            </w:pPr>
          </w:p>
        </w:tc>
        <w:tc>
          <w:tcPr>
            <w:tcW w:w="580" w:type="dxa"/>
            <w:gridSpan w:val="2"/>
            <w:shd w:val="clear" w:color="auto" w:fill="auto"/>
            <w:vAlign w:val="bottom"/>
          </w:tcPr>
          <w:p w14:paraId="366668F6" w14:textId="77777777" w:rsidR="003F6687" w:rsidRPr="003F6687" w:rsidRDefault="003F6687" w:rsidP="003F6687">
            <w:pPr>
              <w:spacing w:after="0" w:line="0" w:lineRule="atLeast"/>
              <w:rPr>
                <w:rFonts w:eastAsia="Times New Roman" w:cstheme="minorHAnsi"/>
              </w:rPr>
            </w:pPr>
          </w:p>
        </w:tc>
        <w:tc>
          <w:tcPr>
            <w:tcW w:w="240" w:type="dxa"/>
            <w:shd w:val="clear" w:color="auto" w:fill="auto"/>
            <w:vAlign w:val="bottom"/>
          </w:tcPr>
          <w:p w14:paraId="11D5874D" w14:textId="77777777" w:rsidR="003F6687" w:rsidRPr="003F6687" w:rsidRDefault="003F6687" w:rsidP="003F6687">
            <w:pPr>
              <w:spacing w:after="0" w:line="0" w:lineRule="atLeast"/>
              <w:rPr>
                <w:rFonts w:eastAsia="Times New Roman" w:cstheme="minorHAnsi"/>
              </w:rPr>
            </w:pPr>
          </w:p>
        </w:tc>
        <w:tc>
          <w:tcPr>
            <w:tcW w:w="300" w:type="dxa"/>
            <w:tcBorders>
              <w:right w:val="single" w:sz="8" w:space="0" w:color="auto"/>
            </w:tcBorders>
            <w:shd w:val="clear" w:color="auto" w:fill="auto"/>
            <w:vAlign w:val="bottom"/>
          </w:tcPr>
          <w:p w14:paraId="47B457F5" w14:textId="77777777" w:rsidR="003F6687" w:rsidRPr="003F6687" w:rsidRDefault="003F6687" w:rsidP="003F6687">
            <w:pPr>
              <w:spacing w:after="0" w:line="0" w:lineRule="atLeast"/>
              <w:rPr>
                <w:rFonts w:eastAsia="Times New Roman" w:cstheme="minorHAnsi"/>
              </w:rPr>
            </w:pPr>
          </w:p>
        </w:tc>
        <w:tc>
          <w:tcPr>
            <w:tcW w:w="3540" w:type="dxa"/>
            <w:gridSpan w:val="3"/>
            <w:tcBorders>
              <w:right w:val="single" w:sz="8" w:space="0" w:color="auto"/>
            </w:tcBorders>
            <w:shd w:val="clear" w:color="auto" w:fill="auto"/>
            <w:vAlign w:val="bottom"/>
          </w:tcPr>
          <w:p w14:paraId="6C9F3AAD" w14:textId="76C4E2A7" w:rsidR="003F6687" w:rsidRPr="003F6687" w:rsidRDefault="003F6687" w:rsidP="003F6687">
            <w:pPr>
              <w:spacing w:after="0" w:line="243" w:lineRule="exact"/>
              <w:ind w:left="1380"/>
              <w:rPr>
                <w:rFonts w:eastAsia="Times New Roman" w:cstheme="minorHAnsi"/>
                <w:i/>
              </w:rPr>
            </w:pPr>
          </w:p>
        </w:tc>
      </w:tr>
      <w:tr w:rsidR="003F6687" w:rsidRPr="003F6687" w14:paraId="07FCA341" w14:textId="77777777" w:rsidTr="0092339B">
        <w:trPr>
          <w:trHeight w:val="263"/>
        </w:trPr>
        <w:tc>
          <w:tcPr>
            <w:tcW w:w="2660" w:type="dxa"/>
            <w:gridSpan w:val="2"/>
            <w:tcBorders>
              <w:left w:val="single" w:sz="8" w:space="0" w:color="auto"/>
              <w:bottom w:val="single" w:sz="8" w:space="0" w:color="auto"/>
              <w:right w:val="single" w:sz="8" w:space="0" w:color="auto"/>
            </w:tcBorders>
            <w:shd w:val="clear" w:color="auto" w:fill="auto"/>
            <w:vAlign w:val="bottom"/>
          </w:tcPr>
          <w:p w14:paraId="5ACA57D1" w14:textId="48E7DE33" w:rsidR="003F6687" w:rsidRPr="003F6687" w:rsidRDefault="003F6687" w:rsidP="003F6687">
            <w:pPr>
              <w:spacing w:after="0" w:line="0" w:lineRule="atLeast"/>
              <w:ind w:left="120"/>
              <w:rPr>
                <w:rFonts w:eastAsia="Times New Roman" w:cstheme="minorHAnsi"/>
              </w:rPr>
            </w:pPr>
          </w:p>
        </w:tc>
        <w:tc>
          <w:tcPr>
            <w:tcW w:w="880" w:type="dxa"/>
            <w:tcBorders>
              <w:bottom w:val="single" w:sz="8" w:space="0" w:color="auto"/>
            </w:tcBorders>
            <w:shd w:val="clear" w:color="auto" w:fill="auto"/>
            <w:vAlign w:val="bottom"/>
          </w:tcPr>
          <w:p w14:paraId="1F97DEF8" w14:textId="77777777" w:rsidR="003F6687" w:rsidRPr="003F6687" w:rsidRDefault="003F6687" w:rsidP="003F6687">
            <w:pPr>
              <w:spacing w:after="0" w:line="0" w:lineRule="atLeast"/>
              <w:rPr>
                <w:rFonts w:eastAsia="Times New Roman" w:cstheme="minorHAnsi"/>
              </w:rPr>
            </w:pPr>
          </w:p>
        </w:tc>
        <w:tc>
          <w:tcPr>
            <w:tcW w:w="420" w:type="dxa"/>
            <w:tcBorders>
              <w:bottom w:val="single" w:sz="8" w:space="0" w:color="auto"/>
            </w:tcBorders>
            <w:shd w:val="clear" w:color="auto" w:fill="auto"/>
            <w:vAlign w:val="bottom"/>
          </w:tcPr>
          <w:p w14:paraId="2051951B" w14:textId="77777777" w:rsidR="003F6687" w:rsidRPr="003F6687" w:rsidRDefault="003F6687" w:rsidP="003F6687">
            <w:pPr>
              <w:spacing w:after="0" w:line="0" w:lineRule="atLeast"/>
              <w:rPr>
                <w:rFonts w:eastAsia="Times New Roman" w:cstheme="minorHAnsi"/>
              </w:rPr>
            </w:pPr>
          </w:p>
        </w:tc>
        <w:tc>
          <w:tcPr>
            <w:tcW w:w="1005" w:type="dxa"/>
            <w:tcBorders>
              <w:bottom w:val="single" w:sz="8" w:space="0" w:color="auto"/>
            </w:tcBorders>
            <w:shd w:val="clear" w:color="auto" w:fill="auto"/>
            <w:vAlign w:val="bottom"/>
          </w:tcPr>
          <w:p w14:paraId="74D1EB72" w14:textId="77777777" w:rsidR="003F6687" w:rsidRPr="003F6687" w:rsidRDefault="003F6687" w:rsidP="003F6687">
            <w:pPr>
              <w:spacing w:after="0" w:line="0" w:lineRule="atLeast"/>
              <w:rPr>
                <w:rFonts w:eastAsia="Times New Roman" w:cstheme="minorHAnsi"/>
              </w:rPr>
            </w:pPr>
          </w:p>
        </w:tc>
        <w:tc>
          <w:tcPr>
            <w:tcW w:w="30" w:type="dxa"/>
            <w:tcBorders>
              <w:bottom w:val="single" w:sz="8" w:space="0" w:color="auto"/>
            </w:tcBorders>
            <w:shd w:val="clear" w:color="auto" w:fill="auto"/>
            <w:vAlign w:val="bottom"/>
          </w:tcPr>
          <w:p w14:paraId="34426EEC" w14:textId="77777777" w:rsidR="003F6687" w:rsidRPr="003F6687" w:rsidRDefault="003F6687" w:rsidP="003F6687">
            <w:pPr>
              <w:spacing w:after="0" w:line="0" w:lineRule="atLeast"/>
              <w:rPr>
                <w:rFonts w:eastAsia="Times New Roman" w:cstheme="minorHAnsi"/>
              </w:rPr>
            </w:pPr>
          </w:p>
        </w:tc>
        <w:tc>
          <w:tcPr>
            <w:tcW w:w="580" w:type="dxa"/>
            <w:gridSpan w:val="2"/>
            <w:tcBorders>
              <w:bottom w:val="single" w:sz="8" w:space="0" w:color="auto"/>
            </w:tcBorders>
            <w:shd w:val="clear" w:color="auto" w:fill="auto"/>
            <w:vAlign w:val="bottom"/>
          </w:tcPr>
          <w:p w14:paraId="73A62CF9" w14:textId="77777777" w:rsidR="003F6687" w:rsidRPr="003F6687" w:rsidRDefault="003F6687" w:rsidP="003F6687">
            <w:pPr>
              <w:spacing w:after="0" w:line="0" w:lineRule="atLeast"/>
              <w:rPr>
                <w:rFonts w:eastAsia="Times New Roman" w:cstheme="minorHAnsi"/>
              </w:rPr>
            </w:pPr>
          </w:p>
        </w:tc>
        <w:tc>
          <w:tcPr>
            <w:tcW w:w="240" w:type="dxa"/>
            <w:tcBorders>
              <w:bottom w:val="single" w:sz="8" w:space="0" w:color="auto"/>
            </w:tcBorders>
            <w:shd w:val="clear" w:color="auto" w:fill="auto"/>
            <w:vAlign w:val="bottom"/>
          </w:tcPr>
          <w:p w14:paraId="4918331C" w14:textId="77777777" w:rsidR="003F6687" w:rsidRPr="003F6687" w:rsidRDefault="003F6687" w:rsidP="003F6687">
            <w:pPr>
              <w:spacing w:after="0" w:line="0" w:lineRule="atLeast"/>
              <w:rPr>
                <w:rFonts w:eastAsia="Times New Roman" w:cstheme="minorHAnsi"/>
              </w:rPr>
            </w:pPr>
          </w:p>
        </w:tc>
        <w:tc>
          <w:tcPr>
            <w:tcW w:w="300" w:type="dxa"/>
            <w:tcBorders>
              <w:bottom w:val="single" w:sz="8" w:space="0" w:color="auto"/>
              <w:right w:val="single" w:sz="8" w:space="0" w:color="auto"/>
            </w:tcBorders>
            <w:shd w:val="clear" w:color="auto" w:fill="auto"/>
            <w:vAlign w:val="bottom"/>
          </w:tcPr>
          <w:p w14:paraId="406D8D51" w14:textId="77777777" w:rsidR="003F6687" w:rsidRPr="003F6687" w:rsidRDefault="003F6687" w:rsidP="003F6687">
            <w:pPr>
              <w:spacing w:after="0" w:line="0" w:lineRule="atLeast"/>
              <w:rPr>
                <w:rFonts w:eastAsia="Times New Roman" w:cstheme="minorHAnsi"/>
              </w:rPr>
            </w:pPr>
          </w:p>
        </w:tc>
        <w:tc>
          <w:tcPr>
            <w:tcW w:w="1560" w:type="dxa"/>
            <w:gridSpan w:val="2"/>
            <w:tcBorders>
              <w:bottom w:val="single" w:sz="8" w:space="0" w:color="auto"/>
            </w:tcBorders>
            <w:shd w:val="clear" w:color="auto" w:fill="auto"/>
            <w:vAlign w:val="bottom"/>
          </w:tcPr>
          <w:p w14:paraId="45D33597" w14:textId="77777777" w:rsidR="003F6687" w:rsidRPr="003F6687" w:rsidRDefault="003F6687" w:rsidP="003F6687">
            <w:pPr>
              <w:spacing w:after="0" w:line="0" w:lineRule="atLeast"/>
              <w:rPr>
                <w:rFonts w:eastAsia="Times New Roman" w:cstheme="minorHAnsi"/>
              </w:rPr>
            </w:pPr>
          </w:p>
        </w:tc>
        <w:tc>
          <w:tcPr>
            <w:tcW w:w="1980" w:type="dxa"/>
            <w:tcBorders>
              <w:bottom w:val="single" w:sz="8" w:space="0" w:color="auto"/>
              <w:right w:val="single" w:sz="8" w:space="0" w:color="auto"/>
            </w:tcBorders>
            <w:shd w:val="clear" w:color="auto" w:fill="auto"/>
            <w:vAlign w:val="bottom"/>
          </w:tcPr>
          <w:p w14:paraId="52BBC18A" w14:textId="77777777" w:rsidR="003F6687" w:rsidRPr="003F6687" w:rsidRDefault="003F6687" w:rsidP="003F6687">
            <w:pPr>
              <w:spacing w:after="0" w:line="0" w:lineRule="atLeast"/>
              <w:rPr>
                <w:rFonts w:eastAsia="Times New Roman" w:cstheme="minorHAnsi"/>
              </w:rPr>
            </w:pPr>
          </w:p>
        </w:tc>
      </w:tr>
      <w:tr w:rsidR="003F6687" w:rsidRPr="003F6687" w14:paraId="33F3E783" w14:textId="77777777" w:rsidTr="0092339B">
        <w:trPr>
          <w:trHeight w:val="511"/>
        </w:trPr>
        <w:tc>
          <w:tcPr>
            <w:tcW w:w="700" w:type="dxa"/>
            <w:tcBorders>
              <w:bottom w:val="single" w:sz="8" w:space="0" w:color="auto"/>
            </w:tcBorders>
            <w:shd w:val="clear" w:color="auto" w:fill="auto"/>
            <w:vAlign w:val="bottom"/>
          </w:tcPr>
          <w:p w14:paraId="020F991C" w14:textId="77777777" w:rsidR="003F6687" w:rsidRPr="003F6687" w:rsidRDefault="003F6687" w:rsidP="003F6687">
            <w:pPr>
              <w:spacing w:after="0" w:line="0" w:lineRule="atLeast"/>
              <w:rPr>
                <w:rFonts w:eastAsia="Times New Roman" w:cstheme="minorHAnsi"/>
              </w:rPr>
            </w:pPr>
          </w:p>
        </w:tc>
        <w:tc>
          <w:tcPr>
            <w:tcW w:w="2840" w:type="dxa"/>
            <w:gridSpan w:val="2"/>
            <w:tcBorders>
              <w:bottom w:val="single" w:sz="8" w:space="0" w:color="auto"/>
            </w:tcBorders>
            <w:shd w:val="clear" w:color="auto" w:fill="auto"/>
            <w:vAlign w:val="bottom"/>
          </w:tcPr>
          <w:p w14:paraId="2B7165E5" w14:textId="77777777" w:rsidR="003F6687" w:rsidRPr="003F6687" w:rsidRDefault="003F6687" w:rsidP="003F6687">
            <w:pPr>
              <w:spacing w:after="0" w:line="0" w:lineRule="atLeast"/>
              <w:rPr>
                <w:rFonts w:eastAsia="Times New Roman" w:cstheme="minorHAnsi"/>
              </w:rPr>
            </w:pPr>
          </w:p>
        </w:tc>
        <w:tc>
          <w:tcPr>
            <w:tcW w:w="420" w:type="dxa"/>
            <w:tcBorders>
              <w:bottom w:val="single" w:sz="8" w:space="0" w:color="auto"/>
            </w:tcBorders>
            <w:shd w:val="clear" w:color="auto" w:fill="auto"/>
            <w:vAlign w:val="bottom"/>
          </w:tcPr>
          <w:p w14:paraId="385EC7CE" w14:textId="77777777" w:rsidR="003F6687" w:rsidRPr="003F6687" w:rsidRDefault="003F6687" w:rsidP="003F6687">
            <w:pPr>
              <w:spacing w:after="0" w:line="0" w:lineRule="atLeast"/>
              <w:rPr>
                <w:rFonts w:eastAsia="Times New Roman" w:cstheme="minorHAnsi"/>
              </w:rPr>
            </w:pPr>
          </w:p>
        </w:tc>
        <w:tc>
          <w:tcPr>
            <w:tcW w:w="1005" w:type="dxa"/>
            <w:tcBorders>
              <w:bottom w:val="single" w:sz="8" w:space="0" w:color="auto"/>
            </w:tcBorders>
            <w:shd w:val="clear" w:color="auto" w:fill="auto"/>
            <w:vAlign w:val="bottom"/>
          </w:tcPr>
          <w:p w14:paraId="2723EA80" w14:textId="77777777" w:rsidR="003F6687" w:rsidRPr="003F6687" w:rsidRDefault="003F6687" w:rsidP="003F6687">
            <w:pPr>
              <w:spacing w:after="0" w:line="0" w:lineRule="atLeast"/>
              <w:rPr>
                <w:rFonts w:eastAsia="Times New Roman" w:cstheme="minorHAnsi"/>
              </w:rPr>
            </w:pPr>
          </w:p>
        </w:tc>
        <w:tc>
          <w:tcPr>
            <w:tcW w:w="30" w:type="dxa"/>
            <w:tcBorders>
              <w:bottom w:val="single" w:sz="8" w:space="0" w:color="auto"/>
            </w:tcBorders>
            <w:shd w:val="clear" w:color="auto" w:fill="auto"/>
            <w:vAlign w:val="bottom"/>
          </w:tcPr>
          <w:p w14:paraId="27E800FA" w14:textId="77777777" w:rsidR="003F6687" w:rsidRPr="003F6687" w:rsidRDefault="003F6687" w:rsidP="003F6687">
            <w:pPr>
              <w:spacing w:after="0" w:line="0" w:lineRule="atLeast"/>
              <w:rPr>
                <w:rFonts w:eastAsia="Times New Roman" w:cstheme="minorHAnsi"/>
              </w:rPr>
            </w:pPr>
          </w:p>
        </w:tc>
        <w:tc>
          <w:tcPr>
            <w:tcW w:w="580" w:type="dxa"/>
            <w:gridSpan w:val="2"/>
            <w:tcBorders>
              <w:bottom w:val="single" w:sz="8" w:space="0" w:color="auto"/>
            </w:tcBorders>
            <w:shd w:val="clear" w:color="auto" w:fill="auto"/>
            <w:vAlign w:val="bottom"/>
          </w:tcPr>
          <w:p w14:paraId="0A7A2D72" w14:textId="77777777" w:rsidR="003F6687" w:rsidRPr="003F6687" w:rsidRDefault="003F6687" w:rsidP="003F6687">
            <w:pPr>
              <w:spacing w:after="0" w:line="0" w:lineRule="atLeast"/>
              <w:rPr>
                <w:rFonts w:eastAsia="Times New Roman" w:cstheme="minorHAnsi"/>
              </w:rPr>
            </w:pPr>
          </w:p>
        </w:tc>
        <w:tc>
          <w:tcPr>
            <w:tcW w:w="240" w:type="dxa"/>
            <w:tcBorders>
              <w:bottom w:val="single" w:sz="8" w:space="0" w:color="auto"/>
            </w:tcBorders>
            <w:shd w:val="clear" w:color="auto" w:fill="auto"/>
            <w:vAlign w:val="bottom"/>
          </w:tcPr>
          <w:p w14:paraId="0C2E31DA" w14:textId="77777777" w:rsidR="003F6687" w:rsidRPr="003F6687" w:rsidRDefault="003F6687" w:rsidP="003F6687">
            <w:pPr>
              <w:spacing w:after="0" w:line="0" w:lineRule="atLeast"/>
              <w:rPr>
                <w:rFonts w:eastAsia="Times New Roman" w:cstheme="minorHAnsi"/>
              </w:rPr>
            </w:pPr>
          </w:p>
        </w:tc>
        <w:tc>
          <w:tcPr>
            <w:tcW w:w="300" w:type="dxa"/>
            <w:tcBorders>
              <w:bottom w:val="single" w:sz="8" w:space="0" w:color="auto"/>
            </w:tcBorders>
            <w:shd w:val="clear" w:color="auto" w:fill="auto"/>
            <w:vAlign w:val="bottom"/>
          </w:tcPr>
          <w:p w14:paraId="633B3DF4" w14:textId="77777777" w:rsidR="003F6687" w:rsidRPr="003F6687" w:rsidRDefault="003F6687" w:rsidP="003F6687">
            <w:pPr>
              <w:spacing w:after="0" w:line="0" w:lineRule="atLeast"/>
              <w:rPr>
                <w:rFonts w:eastAsia="Times New Roman" w:cstheme="minorHAnsi"/>
              </w:rPr>
            </w:pPr>
          </w:p>
        </w:tc>
        <w:tc>
          <w:tcPr>
            <w:tcW w:w="1560" w:type="dxa"/>
            <w:gridSpan w:val="2"/>
            <w:tcBorders>
              <w:bottom w:val="single" w:sz="8" w:space="0" w:color="auto"/>
            </w:tcBorders>
            <w:shd w:val="clear" w:color="auto" w:fill="auto"/>
            <w:vAlign w:val="bottom"/>
          </w:tcPr>
          <w:p w14:paraId="72C49799" w14:textId="77777777" w:rsidR="003F6687" w:rsidRPr="003F6687" w:rsidRDefault="003F6687" w:rsidP="003F6687">
            <w:pPr>
              <w:spacing w:after="0" w:line="0" w:lineRule="atLeast"/>
              <w:rPr>
                <w:rFonts w:eastAsia="Times New Roman" w:cstheme="minorHAnsi"/>
              </w:rPr>
            </w:pPr>
          </w:p>
        </w:tc>
        <w:tc>
          <w:tcPr>
            <w:tcW w:w="1980" w:type="dxa"/>
            <w:tcBorders>
              <w:bottom w:val="single" w:sz="8" w:space="0" w:color="auto"/>
            </w:tcBorders>
            <w:shd w:val="clear" w:color="auto" w:fill="auto"/>
            <w:vAlign w:val="bottom"/>
          </w:tcPr>
          <w:p w14:paraId="7AF8C03D" w14:textId="77777777" w:rsidR="003F6687" w:rsidRPr="003F6687" w:rsidRDefault="003F6687" w:rsidP="003F6687">
            <w:pPr>
              <w:spacing w:after="0" w:line="0" w:lineRule="atLeast"/>
              <w:rPr>
                <w:rFonts w:eastAsia="Times New Roman" w:cstheme="minorHAnsi"/>
              </w:rPr>
            </w:pPr>
          </w:p>
        </w:tc>
      </w:tr>
      <w:tr w:rsidR="0092339B" w:rsidRPr="003F6687" w14:paraId="5DC38959" w14:textId="77777777" w:rsidTr="0092339B">
        <w:trPr>
          <w:trHeight w:val="247"/>
        </w:trPr>
        <w:tc>
          <w:tcPr>
            <w:tcW w:w="700" w:type="dxa"/>
            <w:tcBorders>
              <w:left w:val="single" w:sz="8" w:space="0" w:color="auto"/>
              <w:right w:val="single" w:sz="8" w:space="0" w:color="auto"/>
            </w:tcBorders>
            <w:shd w:val="clear" w:color="auto" w:fill="auto"/>
            <w:vAlign w:val="bottom"/>
          </w:tcPr>
          <w:p w14:paraId="2F05501A" w14:textId="79F3D918" w:rsidR="0092339B" w:rsidRPr="003F6687" w:rsidRDefault="0092339B" w:rsidP="0092339B">
            <w:pPr>
              <w:spacing w:after="0" w:line="247" w:lineRule="exact"/>
              <w:jc w:val="center"/>
              <w:rPr>
                <w:rFonts w:eastAsia="Times New Roman" w:cstheme="minorHAnsi"/>
                <w:b/>
                <w:i/>
                <w:iCs/>
              </w:rPr>
            </w:pPr>
            <w:r>
              <w:rPr>
                <w:rFonts w:eastAsia="Times New Roman" w:cstheme="minorHAnsi"/>
                <w:b/>
                <w:i/>
                <w:iCs/>
              </w:rPr>
              <w:t>No.</w:t>
            </w:r>
          </w:p>
        </w:tc>
        <w:tc>
          <w:tcPr>
            <w:tcW w:w="2840" w:type="dxa"/>
            <w:gridSpan w:val="2"/>
            <w:shd w:val="clear" w:color="auto" w:fill="auto"/>
            <w:vAlign w:val="bottom"/>
          </w:tcPr>
          <w:p w14:paraId="79DEC22B" w14:textId="4B707E36" w:rsidR="0092339B" w:rsidRPr="003F6687" w:rsidRDefault="0092339B" w:rsidP="003F6687">
            <w:pPr>
              <w:spacing w:after="0" w:line="247" w:lineRule="exact"/>
              <w:ind w:left="660"/>
              <w:rPr>
                <w:rFonts w:eastAsia="Times New Roman" w:cstheme="minorHAnsi"/>
                <w:b/>
                <w:i/>
                <w:iCs/>
              </w:rPr>
            </w:pPr>
            <w:r w:rsidRPr="003F6687">
              <w:rPr>
                <w:rFonts w:eastAsia="Times New Roman" w:cstheme="minorHAnsi"/>
                <w:b/>
                <w:i/>
                <w:iCs/>
              </w:rPr>
              <w:t>Pr</w:t>
            </w:r>
            <w:r>
              <w:rPr>
                <w:rFonts w:eastAsia="Times New Roman" w:cstheme="minorHAnsi"/>
                <w:b/>
                <w:i/>
                <w:iCs/>
              </w:rPr>
              <w:t xml:space="preserve">oduct Name </w:t>
            </w:r>
          </w:p>
        </w:tc>
        <w:tc>
          <w:tcPr>
            <w:tcW w:w="420" w:type="dxa"/>
            <w:tcBorders>
              <w:right w:val="single" w:sz="8" w:space="0" w:color="auto"/>
            </w:tcBorders>
            <w:shd w:val="clear" w:color="auto" w:fill="auto"/>
            <w:vAlign w:val="bottom"/>
          </w:tcPr>
          <w:p w14:paraId="71CBEBD2" w14:textId="77777777" w:rsidR="0092339B" w:rsidRPr="003F6687" w:rsidRDefault="0092339B" w:rsidP="003F6687">
            <w:pPr>
              <w:spacing w:after="0" w:line="0" w:lineRule="atLeast"/>
              <w:rPr>
                <w:rFonts w:eastAsia="Times New Roman" w:cstheme="minorHAnsi"/>
                <w:i/>
                <w:iCs/>
              </w:rPr>
            </w:pPr>
          </w:p>
        </w:tc>
        <w:tc>
          <w:tcPr>
            <w:tcW w:w="1005" w:type="dxa"/>
            <w:tcBorders>
              <w:right w:val="single" w:sz="8" w:space="0" w:color="auto"/>
            </w:tcBorders>
            <w:shd w:val="clear" w:color="auto" w:fill="auto"/>
            <w:vAlign w:val="bottom"/>
          </w:tcPr>
          <w:p w14:paraId="3722CF66" w14:textId="14D89096" w:rsidR="0092339B" w:rsidRPr="003F6687" w:rsidRDefault="00050558" w:rsidP="003F6687">
            <w:pPr>
              <w:spacing w:after="0" w:line="247" w:lineRule="exact"/>
              <w:jc w:val="center"/>
              <w:rPr>
                <w:rFonts w:eastAsia="Times New Roman" w:cstheme="minorHAnsi"/>
                <w:b/>
                <w:i/>
                <w:iCs/>
              </w:rPr>
            </w:pPr>
            <w:r>
              <w:rPr>
                <w:rFonts w:eastAsia="Times New Roman" w:cstheme="minorHAnsi"/>
                <w:b/>
                <w:i/>
                <w:iCs/>
              </w:rPr>
              <w:t xml:space="preserve">Units </w:t>
            </w:r>
          </w:p>
        </w:tc>
        <w:tc>
          <w:tcPr>
            <w:tcW w:w="30" w:type="dxa"/>
            <w:shd w:val="clear" w:color="auto" w:fill="auto"/>
            <w:vAlign w:val="bottom"/>
          </w:tcPr>
          <w:p w14:paraId="4D7B5C7D" w14:textId="77777777" w:rsidR="0092339B" w:rsidRPr="003F6687" w:rsidRDefault="0092339B" w:rsidP="003F6687">
            <w:pPr>
              <w:spacing w:after="0" w:line="0" w:lineRule="atLeast"/>
              <w:rPr>
                <w:rFonts w:eastAsia="Times New Roman" w:cstheme="minorHAnsi"/>
                <w:i/>
                <w:iCs/>
              </w:rPr>
            </w:pPr>
          </w:p>
        </w:tc>
        <w:tc>
          <w:tcPr>
            <w:tcW w:w="300" w:type="dxa"/>
            <w:shd w:val="clear" w:color="auto" w:fill="auto"/>
            <w:vAlign w:val="bottom"/>
          </w:tcPr>
          <w:p w14:paraId="5EAB62EA" w14:textId="77777777" w:rsidR="0092339B" w:rsidRPr="003F6687" w:rsidRDefault="0092339B" w:rsidP="003F6687">
            <w:pPr>
              <w:spacing w:after="0" w:line="0" w:lineRule="atLeast"/>
              <w:rPr>
                <w:rFonts w:eastAsia="Times New Roman" w:cstheme="minorHAnsi"/>
                <w:i/>
                <w:iCs/>
              </w:rPr>
            </w:pPr>
          </w:p>
        </w:tc>
        <w:tc>
          <w:tcPr>
            <w:tcW w:w="1560" w:type="dxa"/>
            <w:gridSpan w:val="4"/>
            <w:tcBorders>
              <w:right w:val="single" w:sz="8" w:space="0" w:color="auto"/>
            </w:tcBorders>
            <w:shd w:val="clear" w:color="auto" w:fill="auto"/>
            <w:vAlign w:val="bottom"/>
          </w:tcPr>
          <w:p w14:paraId="6FFE9A20" w14:textId="2BCDA606" w:rsidR="0092339B" w:rsidRPr="003F6687" w:rsidRDefault="0092339B" w:rsidP="003F6687">
            <w:pPr>
              <w:spacing w:after="0" w:line="247" w:lineRule="exact"/>
              <w:ind w:right="310"/>
              <w:jc w:val="right"/>
              <w:rPr>
                <w:rFonts w:eastAsia="Times New Roman" w:cstheme="minorHAnsi"/>
                <w:b/>
                <w:i/>
                <w:iCs/>
              </w:rPr>
            </w:pPr>
            <w:proofErr w:type="gramStart"/>
            <w:r>
              <w:rPr>
                <w:rFonts w:eastAsia="Times New Roman" w:cstheme="minorHAnsi"/>
                <w:b/>
                <w:i/>
                <w:iCs/>
              </w:rPr>
              <w:t xml:space="preserve">Price </w:t>
            </w:r>
            <w:r w:rsidRPr="003F6687">
              <w:rPr>
                <w:rFonts w:eastAsia="Times New Roman" w:cstheme="minorHAnsi"/>
                <w:b/>
                <w:i/>
                <w:iCs/>
              </w:rPr>
              <w:t>,</w:t>
            </w:r>
            <w:proofErr w:type="gramEnd"/>
            <w:r w:rsidRPr="003F6687">
              <w:rPr>
                <w:rFonts w:eastAsia="Times New Roman" w:cstheme="minorHAnsi"/>
                <w:b/>
                <w:i/>
                <w:iCs/>
              </w:rPr>
              <w:t xml:space="preserve"> Eur</w:t>
            </w:r>
          </w:p>
        </w:tc>
        <w:tc>
          <w:tcPr>
            <w:tcW w:w="2795" w:type="dxa"/>
            <w:gridSpan w:val="2"/>
            <w:tcBorders>
              <w:right w:val="single" w:sz="8" w:space="0" w:color="auto"/>
            </w:tcBorders>
            <w:shd w:val="clear" w:color="auto" w:fill="auto"/>
            <w:vAlign w:val="bottom"/>
          </w:tcPr>
          <w:p w14:paraId="156BA5C7" w14:textId="7B4F86CE" w:rsidR="0092339B" w:rsidRPr="003F6687" w:rsidRDefault="0092339B" w:rsidP="0092339B">
            <w:pPr>
              <w:spacing w:after="0" w:line="247" w:lineRule="exact"/>
              <w:jc w:val="center"/>
              <w:rPr>
                <w:rFonts w:eastAsia="Times New Roman" w:cstheme="minorHAnsi"/>
                <w:b/>
                <w:i/>
                <w:iCs/>
              </w:rPr>
            </w:pPr>
            <w:r>
              <w:rPr>
                <w:rFonts w:eastAsia="Times New Roman" w:cstheme="minorHAnsi"/>
                <w:b/>
                <w:i/>
                <w:iCs/>
              </w:rPr>
              <w:t>A</w:t>
            </w:r>
            <w:r w:rsidRPr="0092339B">
              <w:rPr>
                <w:rFonts w:eastAsia="Times New Roman" w:cstheme="minorHAnsi"/>
                <w:b/>
                <w:i/>
                <w:iCs/>
              </w:rPr>
              <w:t>mount</w:t>
            </w:r>
            <w:r w:rsidRPr="003F6687">
              <w:rPr>
                <w:rFonts w:eastAsia="Times New Roman" w:cstheme="minorHAnsi"/>
                <w:b/>
                <w:i/>
                <w:iCs/>
              </w:rPr>
              <w:t>, Eur</w:t>
            </w:r>
          </w:p>
        </w:tc>
      </w:tr>
      <w:tr w:rsidR="0092339B" w:rsidRPr="003F6687" w14:paraId="19E00FD2" w14:textId="77777777" w:rsidTr="0092339B">
        <w:trPr>
          <w:trHeight w:val="260"/>
        </w:trPr>
        <w:tc>
          <w:tcPr>
            <w:tcW w:w="700" w:type="dxa"/>
            <w:tcBorders>
              <w:left w:val="single" w:sz="8" w:space="0" w:color="auto"/>
              <w:bottom w:val="single" w:sz="8" w:space="0" w:color="auto"/>
              <w:right w:val="single" w:sz="8" w:space="0" w:color="auto"/>
            </w:tcBorders>
            <w:shd w:val="clear" w:color="auto" w:fill="auto"/>
            <w:vAlign w:val="bottom"/>
          </w:tcPr>
          <w:p w14:paraId="3179152B" w14:textId="4407CA97" w:rsidR="0092339B" w:rsidRPr="003F6687" w:rsidRDefault="0092339B" w:rsidP="0092339B">
            <w:pPr>
              <w:spacing w:after="0" w:line="0" w:lineRule="atLeast"/>
              <w:rPr>
                <w:rFonts w:eastAsia="Times New Roman" w:cstheme="minorHAnsi"/>
                <w:b/>
                <w:i/>
                <w:iCs/>
                <w:w w:val="96"/>
              </w:rPr>
            </w:pPr>
          </w:p>
        </w:tc>
        <w:tc>
          <w:tcPr>
            <w:tcW w:w="1960" w:type="dxa"/>
            <w:tcBorders>
              <w:bottom w:val="single" w:sz="8" w:space="0" w:color="auto"/>
            </w:tcBorders>
            <w:shd w:val="clear" w:color="auto" w:fill="auto"/>
            <w:vAlign w:val="bottom"/>
          </w:tcPr>
          <w:p w14:paraId="0D2DD370" w14:textId="77777777" w:rsidR="0092339B" w:rsidRPr="003F6687" w:rsidRDefault="0092339B" w:rsidP="003F6687">
            <w:pPr>
              <w:spacing w:after="0" w:line="0" w:lineRule="atLeast"/>
              <w:rPr>
                <w:rFonts w:eastAsia="Times New Roman" w:cstheme="minorHAnsi"/>
                <w:i/>
                <w:iCs/>
              </w:rPr>
            </w:pPr>
          </w:p>
        </w:tc>
        <w:tc>
          <w:tcPr>
            <w:tcW w:w="880" w:type="dxa"/>
            <w:tcBorders>
              <w:bottom w:val="single" w:sz="8" w:space="0" w:color="auto"/>
            </w:tcBorders>
            <w:shd w:val="clear" w:color="auto" w:fill="auto"/>
            <w:vAlign w:val="bottom"/>
          </w:tcPr>
          <w:p w14:paraId="321527BC" w14:textId="77777777" w:rsidR="0092339B" w:rsidRPr="003F6687" w:rsidRDefault="0092339B" w:rsidP="003F6687">
            <w:pPr>
              <w:spacing w:after="0" w:line="0" w:lineRule="atLeast"/>
              <w:rPr>
                <w:rFonts w:eastAsia="Times New Roman" w:cstheme="minorHAnsi"/>
                <w:i/>
                <w:iCs/>
              </w:rPr>
            </w:pPr>
          </w:p>
        </w:tc>
        <w:tc>
          <w:tcPr>
            <w:tcW w:w="420" w:type="dxa"/>
            <w:tcBorders>
              <w:bottom w:val="single" w:sz="8" w:space="0" w:color="auto"/>
              <w:right w:val="single" w:sz="8" w:space="0" w:color="auto"/>
            </w:tcBorders>
            <w:shd w:val="clear" w:color="auto" w:fill="auto"/>
            <w:vAlign w:val="bottom"/>
          </w:tcPr>
          <w:p w14:paraId="70A22C0A" w14:textId="77777777" w:rsidR="0092339B" w:rsidRPr="003F6687" w:rsidRDefault="0092339B" w:rsidP="003F6687">
            <w:pPr>
              <w:spacing w:after="0" w:line="0" w:lineRule="atLeast"/>
              <w:rPr>
                <w:rFonts w:eastAsia="Times New Roman" w:cstheme="minorHAnsi"/>
                <w:i/>
                <w:iCs/>
              </w:rPr>
            </w:pPr>
          </w:p>
        </w:tc>
        <w:tc>
          <w:tcPr>
            <w:tcW w:w="1005" w:type="dxa"/>
            <w:tcBorders>
              <w:bottom w:val="single" w:sz="8" w:space="0" w:color="auto"/>
              <w:right w:val="single" w:sz="8" w:space="0" w:color="auto"/>
            </w:tcBorders>
            <w:shd w:val="clear" w:color="auto" w:fill="auto"/>
            <w:vAlign w:val="bottom"/>
          </w:tcPr>
          <w:p w14:paraId="1880662F" w14:textId="77777777" w:rsidR="0092339B" w:rsidRPr="003F6687" w:rsidRDefault="0092339B" w:rsidP="003F6687">
            <w:pPr>
              <w:spacing w:after="0" w:line="0" w:lineRule="atLeast"/>
              <w:rPr>
                <w:rFonts w:eastAsia="Times New Roman" w:cstheme="minorHAnsi"/>
                <w:i/>
                <w:iCs/>
              </w:rPr>
            </w:pPr>
          </w:p>
        </w:tc>
        <w:tc>
          <w:tcPr>
            <w:tcW w:w="30" w:type="dxa"/>
            <w:tcBorders>
              <w:bottom w:val="single" w:sz="8" w:space="0" w:color="auto"/>
            </w:tcBorders>
            <w:shd w:val="clear" w:color="auto" w:fill="auto"/>
            <w:vAlign w:val="bottom"/>
          </w:tcPr>
          <w:p w14:paraId="10DCD7F1" w14:textId="77777777" w:rsidR="0092339B" w:rsidRPr="003F6687" w:rsidRDefault="0092339B" w:rsidP="003F6687">
            <w:pPr>
              <w:spacing w:after="0" w:line="0" w:lineRule="atLeast"/>
              <w:rPr>
                <w:rFonts w:eastAsia="Times New Roman" w:cstheme="minorHAnsi"/>
                <w:i/>
                <w:iCs/>
              </w:rPr>
            </w:pPr>
          </w:p>
        </w:tc>
        <w:tc>
          <w:tcPr>
            <w:tcW w:w="300" w:type="dxa"/>
            <w:tcBorders>
              <w:bottom w:val="single" w:sz="8" w:space="0" w:color="auto"/>
            </w:tcBorders>
            <w:shd w:val="clear" w:color="auto" w:fill="auto"/>
            <w:vAlign w:val="bottom"/>
          </w:tcPr>
          <w:p w14:paraId="53D2012D" w14:textId="77777777" w:rsidR="0092339B" w:rsidRPr="003F6687" w:rsidRDefault="0092339B" w:rsidP="003F6687">
            <w:pPr>
              <w:spacing w:after="0" w:line="0" w:lineRule="atLeast"/>
              <w:rPr>
                <w:rFonts w:eastAsia="Times New Roman" w:cstheme="minorHAnsi"/>
                <w:i/>
                <w:iCs/>
              </w:rPr>
            </w:pPr>
          </w:p>
        </w:tc>
        <w:tc>
          <w:tcPr>
            <w:tcW w:w="1560" w:type="dxa"/>
            <w:gridSpan w:val="4"/>
            <w:tcBorders>
              <w:bottom w:val="single" w:sz="8" w:space="0" w:color="auto"/>
              <w:right w:val="single" w:sz="8" w:space="0" w:color="auto"/>
            </w:tcBorders>
            <w:shd w:val="clear" w:color="auto" w:fill="auto"/>
            <w:vAlign w:val="bottom"/>
          </w:tcPr>
          <w:p w14:paraId="3A83FFFA" w14:textId="77777777" w:rsidR="0092339B" w:rsidRPr="003F6687" w:rsidRDefault="0092339B" w:rsidP="003F6687">
            <w:pPr>
              <w:spacing w:after="0" w:line="0" w:lineRule="atLeast"/>
              <w:rPr>
                <w:rFonts w:eastAsia="Times New Roman" w:cstheme="minorHAnsi"/>
                <w:i/>
                <w:iCs/>
              </w:rPr>
            </w:pPr>
          </w:p>
        </w:tc>
        <w:tc>
          <w:tcPr>
            <w:tcW w:w="2795" w:type="dxa"/>
            <w:gridSpan w:val="2"/>
            <w:tcBorders>
              <w:bottom w:val="single" w:sz="8" w:space="0" w:color="auto"/>
              <w:right w:val="single" w:sz="8" w:space="0" w:color="auto"/>
            </w:tcBorders>
            <w:shd w:val="clear" w:color="auto" w:fill="auto"/>
            <w:vAlign w:val="bottom"/>
          </w:tcPr>
          <w:p w14:paraId="74FFF17C" w14:textId="77777777" w:rsidR="0092339B" w:rsidRPr="003F6687" w:rsidRDefault="0092339B" w:rsidP="003F6687">
            <w:pPr>
              <w:spacing w:after="0" w:line="0" w:lineRule="atLeast"/>
              <w:rPr>
                <w:rFonts w:eastAsia="Times New Roman" w:cstheme="minorHAnsi"/>
                <w:i/>
                <w:iCs/>
              </w:rPr>
            </w:pPr>
          </w:p>
        </w:tc>
      </w:tr>
      <w:tr w:rsidR="0092339B" w:rsidRPr="003F6687" w14:paraId="269AEB8B" w14:textId="77777777" w:rsidTr="0092339B">
        <w:trPr>
          <w:trHeight w:val="243"/>
        </w:trPr>
        <w:tc>
          <w:tcPr>
            <w:tcW w:w="700" w:type="dxa"/>
            <w:tcBorders>
              <w:left w:val="single" w:sz="8" w:space="0" w:color="auto"/>
              <w:right w:val="single" w:sz="8" w:space="0" w:color="auto"/>
            </w:tcBorders>
            <w:shd w:val="clear" w:color="auto" w:fill="auto"/>
            <w:vAlign w:val="bottom"/>
          </w:tcPr>
          <w:p w14:paraId="43CBA2D0" w14:textId="77777777" w:rsidR="0092339B" w:rsidRPr="003F6687" w:rsidRDefault="0092339B" w:rsidP="003F6687">
            <w:pPr>
              <w:spacing w:after="0" w:line="243" w:lineRule="exact"/>
              <w:jc w:val="center"/>
              <w:rPr>
                <w:rFonts w:eastAsia="Times New Roman" w:cstheme="minorHAnsi"/>
              </w:rPr>
            </w:pPr>
            <w:r w:rsidRPr="003F6687">
              <w:rPr>
                <w:rFonts w:eastAsia="Times New Roman" w:cstheme="minorHAnsi"/>
              </w:rPr>
              <w:t>1.</w:t>
            </w:r>
          </w:p>
        </w:tc>
        <w:tc>
          <w:tcPr>
            <w:tcW w:w="2840" w:type="dxa"/>
            <w:gridSpan w:val="2"/>
            <w:shd w:val="clear" w:color="auto" w:fill="auto"/>
            <w:vAlign w:val="bottom"/>
          </w:tcPr>
          <w:p w14:paraId="7631CFE3" w14:textId="273DB518" w:rsidR="0092339B" w:rsidRPr="003F6687" w:rsidRDefault="0092339B" w:rsidP="003F6687">
            <w:pPr>
              <w:spacing w:after="0" w:line="243" w:lineRule="exact"/>
              <w:rPr>
                <w:rFonts w:eastAsia="Times New Roman" w:cstheme="minorHAnsi"/>
              </w:rPr>
            </w:pPr>
          </w:p>
        </w:tc>
        <w:tc>
          <w:tcPr>
            <w:tcW w:w="420" w:type="dxa"/>
            <w:tcBorders>
              <w:right w:val="single" w:sz="8" w:space="0" w:color="auto"/>
            </w:tcBorders>
            <w:shd w:val="clear" w:color="auto" w:fill="auto"/>
            <w:vAlign w:val="bottom"/>
          </w:tcPr>
          <w:p w14:paraId="70013EDC" w14:textId="77777777" w:rsidR="0092339B" w:rsidRPr="003F6687" w:rsidRDefault="0092339B" w:rsidP="003F6687">
            <w:pPr>
              <w:spacing w:after="0" w:line="0" w:lineRule="atLeast"/>
              <w:rPr>
                <w:rFonts w:eastAsia="Times New Roman" w:cstheme="minorHAnsi"/>
              </w:rPr>
            </w:pPr>
          </w:p>
        </w:tc>
        <w:tc>
          <w:tcPr>
            <w:tcW w:w="1005" w:type="dxa"/>
            <w:tcBorders>
              <w:right w:val="single" w:sz="8" w:space="0" w:color="auto"/>
            </w:tcBorders>
            <w:shd w:val="clear" w:color="auto" w:fill="auto"/>
            <w:vAlign w:val="bottom"/>
          </w:tcPr>
          <w:p w14:paraId="7AD56073" w14:textId="526AD7FE" w:rsidR="0092339B" w:rsidRPr="003F6687" w:rsidRDefault="0092339B" w:rsidP="003F6687">
            <w:pPr>
              <w:spacing w:after="0" w:line="243" w:lineRule="exact"/>
              <w:jc w:val="center"/>
              <w:rPr>
                <w:rFonts w:eastAsia="Times New Roman" w:cstheme="minorHAnsi"/>
              </w:rPr>
            </w:pPr>
          </w:p>
        </w:tc>
        <w:tc>
          <w:tcPr>
            <w:tcW w:w="30" w:type="dxa"/>
            <w:shd w:val="clear" w:color="auto" w:fill="auto"/>
            <w:vAlign w:val="bottom"/>
          </w:tcPr>
          <w:p w14:paraId="66E21695" w14:textId="77777777" w:rsidR="0092339B" w:rsidRPr="003F6687" w:rsidRDefault="0092339B" w:rsidP="003F6687">
            <w:pPr>
              <w:spacing w:after="0" w:line="0" w:lineRule="atLeast"/>
              <w:rPr>
                <w:rFonts w:eastAsia="Times New Roman" w:cstheme="minorHAnsi"/>
              </w:rPr>
            </w:pPr>
          </w:p>
        </w:tc>
        <w:tc>
          <w:tcPr>
            <w:tcW w:w="300" w:type="dxa"/>
            <w:shd w:val="clear" w:color="auto" w:fill="auto"/>
            <w:vAlign w:val="bottom"/>
          </w:tcPr>
          <w:p w14:paraId="5324BACB" w14:textId="77777777" w:rsidR="0092339B" w:rsidRPr="003F6687" w:rsidRDefault="0092339B" w:rsidP="003F6687">
            <w:pPr>
              <w:spacing w:after="0" w:line="0" w:lineRule="atLeast"/>
              <w:rPr>
                <w:rFonts w:eastAsia="Times New Roman" w:cstheme="minorHAnsi"/>
              </w:rPr>
            </w:pPr>
          </w:p>
        </w:tc>
        <w:tc>
          <w:tcPr>
            <w:tcW w:w="1560" w:type="dxa"/>
            <w:gridSpan w:val="4"/>
            <w:tcBorders>
              <w:right w:val="single" w:sz="8" w:space="0" w:color="auto"/>
            </w:tcBorders>
            <w:shd w:val="clear" w:color="auto" w:fill="auto"/>
            <w:vAlign w:val="bottom"/>
          </w:tcPr>
          <w:p w14:paraId="431EE140" w14:textId="73D52149" w:rsidR="0092339B" w:rsidRPr="003F6687" w:rsidRDefault="0092339B" w:rsidP="003F6687">
            <w:pPr>
              <w:spacing w:after="0" w:line="0" w:lineRule="atLeast"/>
              <w:rPr>
                <w:rFonts w:eastAsia="Times New Roman" w:cstheme="minorHAnsi"/>
              </w:rPr>
            </w:pPr>
          </w:p>
        </w:tc>
        <w:tc>
          <w:tcPr>
            <w:tcW w:w="2795" w:type="dxa"/>
            <w:gridSpan w:val="2"/>
            <w:tcBorders>
              <w:right w:val="single" w:sz="8" w:space="0" w:color="auto"/>
            </w:tcBorders>
            <w:shd w:val="clear" w:color="auto" w:fill="auto"/>
            <w:vAlign w:val="bottom"/>
          </w:tcPr>
          <w:p w14:paraId="12B4367C" w14:textId="77777777" w:rsidR="0092339B" w:rsidRPr="003F6687" w:rsidRDefault="0092339B" w:rsidP="003F6687">
            <w:pPr>
              <w:spacing w:after="0" w:line="0" w:lineRule="atLeast"/>
              <w:rPr>
                <w:rFonts w:eastAsia="Times New Roman" w:cstheme="minorHAnsi"/>
              </w:rPr>
            </w:pPr>
          </w:p>
        </w:tc>
      </w:tr>
      <w:tr w:rsidR="0092339B" w:rsidRPr="003F6687" w14:paraId="2ACA6BE6" w14:textId="77777777" w:rsidTr="0092339B">
        <w:trPr>
          <w:trHeight w:val="263"/>
        </w:trPr>
        <w:tc>
          <w:tcPr>
            <w:tcW w:w="700" w:type="dxa"/>
            <w:tcBorders>
              <w:left w:val="single" w:sz="8" w:space="0" w:color="auto"/>
              <w:bottom w:val="single" w:sz="8" w:space="0" w:color="auto"/>
              <w:right w:val="single" w:sz="8" w:space="0" w:color="auto"/>
            </w:tcBorders>
            <w:shd w:val="clear" w:color="auto" w:fill="auto"/>
            <w:vAlign w:val="bottom"/>
          </w:tcPr>
          <w:p w14:paraId="204B0BB0" w14:textId="77777777" w:rsidR="0092339B" w:rsidRPr="003F6687" w:rsidRDefault="0092339B" w:rsidP="003F6687">
            <w:pPr>
              <w:spacing w:after="0" w:line="0" w:lineRule="atLeast"/>
              <w:rPr>
                <w:rFonts w:eastAsia="Times New Roman" w:cstheme="minorHAnsi"/>
              </w:rPr>
            </w:pPr>
          </w:p>
        </w:tc>
        <w:tc>
          <w:tcPr>
            <w:tcW w:w="2840" w:type="dxa"/>
            <w:gridSpan w:val="2"/>
            <w:tcBorders>
              <w:bottom w:val="single" w:sz="8" w:space="0" w:color="auto"/>
            </w:tcBorders>
            <w:shd w:val="clear" w:color="auto" w:fill="auto"/>
            <w:vAlign w:val="bottom"/>
          </w:tcPr>
          <w:p w14:paraId="7A0C30C2" w14:textId="36D6707D" w:rsidR="0092339B" w:rsidRPr="003F6687" w:rsidRDefault="0092339B" w:rsidP="003F6687">
            <w:pPr>
              <w:spacing w:after="0" w:line="0" w:lineRule="atLeast"/>
              <w:rPr>
                <w:rFonts w:eastAsia="Times New Roman" w:cstheme="minorHAnsi"/>
              </w:rPr>
            </w:pPr>
          </w:p>
        </w:tc>
        <w:tc>
          <w:tcPr>
            <w:tcW w:w="420" w:type="dxa"/>
            <w:tcBorders>
              <w:bottom w:val="single" w:sz="8" w:space="0" w:color="auto"/>
              <w:right w:val="single" w:sz="8" w:space="0" w:color="auto"/>
            </w:tcBorders>
            <w:shd w:val="clear" w:color="auto" w:fill="auto"/>
            <w:vAlign w:val="bottom"/>
          </w:tcPr>
          <w:p w14:paraId="40B769CE" w14:textId="77777777" w:rsidR="0092339B" w:rsidRPr="003F6687" w:rsidRDefault="0092339B" w:rsidP="003F6687">
            <w:pPr>
              <w:spacing w:after="0" w:line="0" w:lineRule="atLeast"/>
              <w:rPr>
                <w:rFonts w:eastAsia="Times New Roman" w:cstheme="minorHAnsi"/>
              </w:rPr>
            </w:pPr>
          </w:p>
        </w:tc>
        <w:tc>
          <w:tcPr>
            <w:tcW w:w="1005" w:type="dxa"/>
            <w:tcBorders>
              <w:bottom w:val="single" w:sz="8" w:space="0" w:color="auto"/>
              <w:right w:val="single" w:sz="8" w:space="0" w:color="auto"/>
            </w:tcBorders>
            <w:shd w:val="clear" w:color="auto" w:fill="auto"/>
            <w:vAlign w:val="bottom"/>
          </w:tcPr>
          <w:p w14:paraId="5762C9E5" w14:textId="77777777" w:rsidR="0092339B" w:rsidRPr="003F6687" w:rsidRDefault="0092339B" w:rsidP="003F6687">
            <w:pPr>
              <w:spacing w:after="0" w:line="0" w:lineRule="atLeast"/>
              <w:rPr>
                <w:rFonts w:eastAsia="Times New Roman" w:cstheme="minorHAnsi"/>
              </w:rPr>
            </w:pPr>
          </w:p>
        </w:tc>
        <w:tc>
          <w:tcPr>
            <w:tcW w:w="30" w:type="dxa"/>
            <w:tcBorders>
              <w:bottom w:val="single" w:sz="8" w:space="0" w:color="auto"/>
            </w:tcBorders>
            <w:shd w:val="clear" w:color="auto" w:fill="auto"/>
            <w:vAlign w:val="bottom"/>
          </w:tcPr>
          <w:p w14:paraId="03E829AA" w14:textId="77777777" w:rsidR="0092339B" w:rsidRPr="003F6687" w:rsidRDefault="0092339B" w:rsidP="003F6687">
            <w:pPr>
              <w:spacing w:after="0" w:line="0" w:lineRule="atLeast"/>
              <w:rPr>
                <w:rFonts w:eastAsia="Times New Roman" w:cstheme="minorHAnsi"/>
              </w:rPr>
            </w:pPr>
          </w:p>
        </w:tc>
        <w:tc>
          <w:tcPr>
            <w:tcW w:w="300" w:type="dxa"/>
            <w:tcBorders>
              <w:bottom w:val="single" w:sz="8" w:space="0" w:color="auto"/>
            </w:tcBorders>
            <w:shd w:val="clear" w:color="auto" w:fill="auto"/>
            <w:vAlign w:val="bottom"/>
          </w:tcPr>
          <w:p w14:paraId="2D7DCA86" w14:textId="77777777" w:rsidR="0092339B" w:rsidRPr="003F6687" w:rsidRDefault="0092339B" w:rsidP="003F6687">
            <w:pPr>
              <w:spacing w:after="0" w:line="0" w:lineRule="atLeast"/>
              <w:rPr>
                <w:rFonts w:eastAsia="Times New Roman" w:cstheme="minorHAnsi"/>
              </w:rPr>
            </w:pPr>
          </w:p>
        </w:tc>
        <w:tc>
          <w:tcPr>
            <w:tcW w:w="1560" w:type="dxa"/>
            <w:gridSpan w:val="4"/>
            <w:tcBorders>
              <w:bottom w:val="single" w:sz="8" w:space="0" w:color="auto"/>
              <w:right w:val="single" w:sz="8" w:space="0" w:color="auto"/>
            </w:tcBorders>
            <w:shd w:val="clear" w:color="auto" w:fill="auto"/>
            <w:vAlign w:val="bottom"/>
          </w:tcPr>
          <w:p w14:paraId="4DCF3ADD" w14:textId="77777777" w:rsidR="0092339B" w:rsidRPr="003F6687" w:rsidRDefault="0092339B" w:rsidP="003F6687">
            <w:pPr>
              <w:spacing w:after="0" w:line="0" w:lineRule="atLeast"/>
              <w:rPr>
                <w:rFonts w:eastAsia="Times New Roman" w:cstheme="minorHAnsi"/>
              </w:rPr>
            </w:pPr>
          </w:p>
        </w:tc>
        <w:tc>
          <w:tcPr>
            <w:tcW w:w="2795" w:type="dxa"/>
            <w:gridSpan w:val="2"/>
            <w:tcBorders>
              <w:bottom w:val="single" w:sz="8" w:space="0" w:color="auto"/>
              <w:right w:val="single" w:sz="8" w:space="0" w:color="auto"/>
            </w:tcBorders>
            <w:shd w:val="clear" w:color="auto" w:fill="auto"/>
            <w:vAlign w:val="bottom"/>
          </w:tcPr>
          <w:p w14:paraId="2212155E" w14:textId="77777777" w:rsidR="0092339B" w:rsidRPr="003F6687" w:rsidRDefault="0092339B" w:rsidP="003F6687">
            <w:pPr>
              <w:spacing w:after="0" w:line="0" w:lineRule="atLeast"/>
              <w:rPr>
                <w:rFonts w:eastAsia="Times New Roman" w:cstheme="minorHAnsi"/>
              </w:rPr>
            </w:pPr>
          </w:p>
        </w:tc>
      </w:tr>
      <w:tr w:rsidR="003F6687" w:rsidRPr="003F6687" w14:paraId="5647CF91" w14:textId="77777777" w:rsidTr="0092339B">
        <w:trPr>
          <w:trHeight w:val="249"/>
        </w:trPr>
        <w:tc>
          <w:tcPr>
            <w:tcW w:w="700" w:type="dxa"/>
            <w:tcBorders>
              <w:left w:val="single" w:sz="8" w:space="0" w:color="auto"/>
              <w:bottom w:val="single" w:sz="8" w:space="0" w:color="auto"/>
            </w:tcBorders>
            <w:shd w:val="clear" w:color="auto" w:fill="auto"/>
            <w:vAlign w:val="bottom"/>
          </w:tcPr>
          <w:p w14:paraId="329A2B99" w14:textId="77777777" w:rsidR="003F6687" w:rsidRPr="003F6687" w:rsidRDefault="003F6687" w:rsidP="003F6687">
            <w:pPr>
              <w:spacing w:after="0" w:line="0" w:lineRule="atLeast"/>
              <w:rPr>
                <w:rFonts w:eastAsia="Times New Roman" w:cstheme="minorHAnsi"/>
              </w:rPr>
            </w:pPr>
          </w:p>
        </w:tc>
        <w:tc>
          <w:tcPr>
            <w:tcW w:w="1960" w:type="dxa"/>
            <w:tcBorders>
              <w:bottom w:val="single" w:sz="8" w:space="0" w:color="auto"/>
            </w:tcBorders>
            <w:shd w:val="clear" w:color="auto" w:fill="auto"/>
            <w:vAlign w:val="bottom"/>
          </w:tcPr>
          <w:p w14:paraId="5F876CA3" w14:textId="77777777" w:rsidR="003F6687" w:rsidRPr="003F6687" w:rsidRDefault="003F6687" w:rsidP="003F6687">
            <w:pPr>
              <w:spacing w:after="0" w:line="0" w:lineRule="atLeast"/>
              <w:rPr>
                <w:rFonts w:eastAsia="Times New Roman" w:cstheme="minorHAnsi"/>
              </w:rPr>
            </w:pPr>
          </w:p>
        </w:tc>
        <w:tc>
          <w:tcPr>
            <w:tcW w:w="880" w:type="dxa"/>
            <w:tcBorders>
              <w:bottom w:val="single" w:sz="8" w:space="0" w:color="auto"/>
            </w:tcBorders>
            <w:shd w:val="clear" w:color="auto" w:fill="auto"/>
            <w:vAlign w:val="bottom"/>
          </w:tcPr>
          <w:p w14:paraId="695FA42C" w14:textId="0A9FE628" w:rsidR="003F6687" w:rsidRPr="002448E8" w:rsidRDefault="003F6687" w:rsidP="003F6687">
            <w:pPr>
              <w:spacing w:after="0" w:line="0" w:lineRule="atLeast"/>
              <w:rPr>
                <w:rFonts w:eastAsia="Times New Roman" w:cstheme="minorHAnsi"/>
                <w:lang w:val="lt-LT"/>
              </w:rPr>
            </w:pPr>
          </w:p>
        </w:tc>
        <w:tc>
          <w:tcPr>
            <w:tcW w:w="420" w:type="dxa"/>
            <w:tcBorders>
              <w:bottom w:val="single" w:sz="8" w:space="0" w:color="auto"/>
            </w:tcBorders>
            <w:shd w:val="clear" w:color="auto" w:fill="auto"/>
            <w:vAlign w:val="bottom"/>
          </w:tcPr>
          <w:p w14:paraId="152A0899" w14:textId="77777777" w:rsidR="003F6687" w:rsidRPr="003F6687" w:rsidRDefault="003F6687" w:rsidP="003F6687">
            <w:pPr>
              <w:spacing w:after="0" w:line="0" w:lineRule="atLeast"/>
              <w:rPr>
                <w:rFonts w:eastAsia="Times New Roman" w:cstheme="minorHAnsi"/>
              </w:rPr>
            </w:pPr>
          </w:p>
        </w:tc>
        <w:tc>
          <w:tcPr>
            <w:tcW w:w="1005" w:type="dxa"/>
            <w:tcBorders>
              <w:bottom w:val="single" w:sz="8" w:space="0" w:color="auto"/>
            </w:tcBorders>
            <w:shd w:val="clear" w:color="auto" w:fill="auto"/>
            <w:vAlign w:val="bottom"/>
          </w:tcPr>
          <w:p w14:paraId="08989C8B" w14:textId="77777777" w:rsidR="003F6687" w:rsidRPr="003F6687" w:rsidRDefault="003F6687" w:rsidP="003F6687">
            <w:pPr>
              <w:spacing w:after="0" w:line="0" w:lineRule="atLeast"/>
              <w:rPr>
                <w:rFonts w:eastAsia="Times New Roman" w:cstheme="minorHAnsi"/>
              </w:rPr>
            </w:pPr>
          </w:p>
        </w:tc>
        <w:tc>
          <w:tcPr>
            <w:tcW w:w="30" w:type="dxa"/>
            <w:tcBorders>
              <w:bottom w:val="single" w:sz="8" w:space="0" w:color="auto"/>
            </w:tcBorders>
            <w:shd w:val="clear" w:color="auto" w:fill="auto"/>
            <w:vAlign w:val="bottom"/>
          </w:tcPr>
          <w:p w14:paraId="61BA347F" w14:textId="77777777" w:rsidR="003F6687" w:rsidRPr="003F6687" w:rsidRDefault="003F6687" w:rsidP="003F6687">
            <w:pPr>
              <w:spacing w:after="0" w:line="0" w:lineRule="atLeast"/>
              <w:rPr>
                <w:rFonts w:eastAsia="Times New Roman" w:cstheme="minorHAnsi"/>
              </w:rPr>
            </w:pPr>
          </w:p>
        </w:tc>
        <w:tc>
          <w:tcPr>
            <w:tcW w:w="580" w:type="dxa"/>
            <w:gridSpan w:val="2"/>
            <w:tcBorders>
              <w:bottom w:val="single" w:sz="8" w:space="0" w:color="auto"/>
            </w:tcBorders>
            <w:shd w:val="clear" w:color="auto" w:fill="auto"/>
            <w:vAlign w:val="bottom"/>
          </w:tcPr>
          <w:p w14:paraId="3F7CC839" w14:textId="77777777" w:rsidR="003F6687" w:rsidRPr="003F6687" w:rsidRDefault="003F6687" w:rsidP="003F6687">
            <w:pPr>
              <w:spacing w:after="0" w:line="0" w:lineRule="atLeast"/>
              <w:rPr>
                <w:rFonts w:eastAsia="Times New Roman" w:cstheme="minorHAnsi"/>
              </w:rPr>
            </w:pPr>
          </w:p>
        </w:tc>
        <w:tc>
          <w:tcPr>
            <w:tcW w:w="2100" w:type="dxa"/>
            <w:gridSpan w:val="4"/>
            <w:tcBorders>
              <w:bottom w:val="single" w:sz="8" w:space="0" w:color="auto"/>
              <w:right w:val="single" w:sz="8" w:space="0" w:color="auto"/>
            </w:tcBorders>
            <w:shd w:val="clear" w:color="auto" w:fill="auto"/>
            <w:vAlign w:val="bottom"/>
          </w:tcPr>
          <w:p w14:paraId="311A159D" w14:textId="644264DE" w:rsidR="003F6687" w:rsidRPr="003F6687" w:rsidRDefault="0092339B" w:rsidP="003F6687">
            <w:pPr>
              <w:spacing w:after="0" w:line="246" w:lineRule="exact"/>
              <w:ind w:right="30"/>
              <w:jc w:val="right"/>
              <w:rPr>
                <w:rFonts w:eastAsia="Times New Roman" w:cstheme="minorHAnsi"/>
                <w:w w:val="99"/>
              </w:rPr>
            </w:pPr>
            <w:r>
              <w:rPr>
                <w:rFonts w:eastAsia="Times New Roman" w:cstheme="minorHAnsi"/>
                <w:w w:val="99"/>
              </w:rPr>
              <w:t>Price without VAT</w:t>
            </w:r>
            <w:r w:rsidR="003F6687" w:rsidRPr="003F6687">
              <w:rPr>
                <w:rFonts w:eastAsia="Times New Roman" w:cstheme="minorHAnsi"/>
                <w:w w:val="99"/>
              </w:rPr>
              <w:t>:</w:t>
            </w:r>
          </w:p>
        </w:tc>
        <w:tc>
          <w:tcPr>
            <w:tcW w:w="1980" w:type="dxa"/>
            <w:tcBorders>
              <w:bottom w:val="single" w:sz="8" w:space="0" w:color="auto"/>
              <w:right w:val="single" w:sz="8" w:space="0" w:color="auto"/>
            </w:tcBorders>
            <w:shd w:val="clear" w:color="auto" w:fill="auto"/>
            <w:vAlign w:val="bottom"/>
          </w:tcPr>
          <w:p w14:paraId="50BBF8E2" w14:textId="77777777" w:rsidR="003F6687" w:rsidRPr="003F6687" w:rsidRDefault="003F6687" w:rsidP="003F6687">
            <w:pPr>
              <w:spacing w:after="0" w:line="0" w:lineRule="atLeast"/>
              <w:rPr>
                <w:rFonts w:eastAsia="Times New Roman" w:cstheme="minorHAnsi"/>
              </w:rPr>
            </w:pPr>
          </w:p>
        </w:tc>
      </w:tr>
      <w:tr w:rsidR="003F6687" w:rsidRPr="003F6687" w14:paraId="360703C2" w14:textId="77777777" w:rsidTr="0092339B">
        <w:trPr>
          <w:trHeight w:val="249"/>
        </w:trPr>
        <w:tc>
          <w:tcPr>
            <w:tcW w:w="700" w:type="dxa"/>
            <w:tcBorders>
              <w:left w:val="single" w:sz="8" w:space="0" w:color="auto"/>
              <w:bottom w:val="single" w:sz="8" w:space="0" w:color="auto"/>
            </w:tcBorders>
            <w:shd w:val="clear" w:color="auto" w:fill="auto"/>
            <w:vAlign w:val="bottom"/>
          </w:tcPr>
          <w:p w14:paraId="1BF2C2DF" w14:textId="77777777" w:rsidR="003F6687" w:rsidRPr="003F6687" w:rsidRDefault="003F6687" w:rsidP="003F6687">
            <w:pPr>
              <w:spacing w:after="0" w:line="0" w:lineRule="atLeast"/>
              <w:rPr>
                <w:rFonts w:eastAsia="Times New Roman" w:cstheme="minorHAnsi"/>
              </w:rPr>
            </w:pPr>
          </w:p>
        </w:tc>
        <w:tc>
          <w:tcPr>
            <w:tcW w:w="1960" w:type="dxa"/>
            <w:tcBorders>
              <w:bottom w:val="single" w:sz="8" w:space="0" w:color="auto"/>
            </w:tcBorders>
            <w:shd w:val="clear" w:color="auto" w:fill="auto"/>
            <w:vAlign w:val="bottom"/>
          </w:tcPr>
          <w:p w14:paraId="4B2AACA5" w14:textId="77777777" w:rsidR="003F6687" w:rsidRPr="003F6687" w:rsidRDefault="003F6687" w:rsidP="003F6687">
            <w:pPr>
              <w:spacing w:after="0" w:line="0" w:lineRule="atLeast"/>
              <w:rPr>
                <w:rFonts w:eastAsia="Times New Roman" w:cstheme="minorHAnsi"/>
              </w:rPr>
            </w:pPr>
          </w:p>
        </w:tc>
        <w:tc>
          <w:tcPr>
            <w:tcW w:w="880" w:type="dxa"/>
            <w:tcBorders>
              <w:bottom w:val="single" w:sz="8" w:space="0" w:color="auto"/>
            </w:tcBorders>
            <w:shd w:val="clear" w:color="auto" w:fill="auto"/>
            <w:vAlign w:val="bottom"/>
          </w:tcPr>
          <w:p w14:paraId="3F2E024B" w14:textId="77777777" w:rsidR="003F6687" w:rsidRPr="003F6687" w:rsidRDefault="003F6687" w:rsidP="003F6687">
            <w:pPr>
              <w:spacing w:after="0" w:line="0" w:lineRule="atLeast"/>
              <w:rPr>
                <w:rFonts w:eastAsia="Times New Roman" w:cstheme="minorHAnsi"/>
              </w:rPr>
            </w:pPr>
          </w:p>
        </w:tc>
        <w:tc>
          <w:tcPr>
            <w:tcW w:w="420" w:type="dxa"/>
            <w:tcBorders>
              <w:bottom w:val="single" w:sz="8" w:space="0" w:color="auto"/>
            </w:tcBorders>
            <w:shd w:val="clear" w:color="auto" w:fill="auto"/>
            <w:vAlign w:val="bottom"/>
          </w:tcPr>
          <w:p w14:paraId="631AD49B" w14:textId="77777777" w:rsidR="003F6687" w:rsidRPr="003F6687" w:rsidRDefault="003F6687" w:rsidP="003F6687">
            <w:pPr>
              <w:spacing w:after="0" w:line="0" w:lineRule="atLeast"/>
              <w:rPr>
                <w:rFonts w:eastAsia="Times New Roman" w:cstheme="minorHAnsi"/>
              </w:rPr>
            </w:pPr>
          </w:p>
        </w:tc>
        <w:tc>
          <w:tcPr>
            <w:tcW w:w="1005" w:type="dxa"/>
            <w:tcBorders>
              <w:bottom w:val="single" w:sz="8" w:space="0" w:color="auto"/>
            </w:tcBorders>
            <w:shd w:val="clear" w:color="auto" w:fill="auto"/>
            <w:vAlign w:val="bottom"/>
          </w:tcPr>
          <w:p w14:paraId="175B2497" w14:textId="77777777" w:rsidR="003F6687" w:rsidRPr="003F6687" w:rsidRDefault="003F6687" w:rsidP="003F6687">
            <w:pPr>
              <w:spacing w:after="0" w:line="0" w:lineRule="atLeast"/>
              <w:rPr>
                <w:rFonts w:eastAsia="Times New Roman" w:cstheme="minorHAnsi"/>
              </w:rPr>
            </w:pPr>
          </w:p>
        </w:tc>
        <w:tc>
          <w:tcPr>
            <w:tcW w:w="30" w:type="dxa"/>
            <w:tcBorders>
              <w:bottom w:val="single" w:sz="8" w:space="0" w:color="auto"/>
            </w:tcBorders>
            <w:shd w:val="clear" w:color="auto" w:fill="auto"/>
            <w:vAlign w:val="bottom"/>
          </w:tcPr>
          <w:p w14:paraId="1E976603" w14:textId="77777777" w:rsidR="003F6687" w:rsidRPr="003F6687" w:rsidRDefault="003F6687" w:rsidP="003F6687">
            <w:pPr>
              <w:spacing w:after="0" w:line="0" w:lineRule="atLeast"/>
              <w:rPr>
                <w:rFonts w:eastAsia="Times New Roman" w:cstheme="minorHAnsi"/>
              </w:rPr>
            </w:pPr>
          </w:p>
        </w:tc>
        <w:tc>
          <w:tcPr>
            <w:tcW w:w="580" w:type="dxa"/>
            <w:gridSpan w:val="2"/>
            <w:tcBorders>
              <w:bottom w:val="single" w:sz="8" w:space="0" w:color="auto"/>
            </w:tcBorders>
            <w:shd w:val="clear" w:color="auto" w:fill="auto"/>
            <w:vAlign w:val="bottom"/>
          </w:tcPr>
          <w:p w14:paraId="31313A90" w14:textId="77777777" w:rsidR="003F6687" w:rsidRPr="003F6687" w:rsidRDefault="003F6687" w:rsidP="003F6687">
            <w:pPr>
              <w:spacing w:after="0" w:line="0" w:lineRule="atLeast"/>
              <w:rPr>
                <w:rFonts w:eastAsia="Times New Roman" w:cstheme="minorHAnsi"/>
              </w:rPr>
            </w:pPr>
          </w:p>
        </w:tc>
        <w:tc>
          <w:tcPr>
            <w:tcW w:w="240" w:type="dxa"/>
            <w:tcBorders>
              <w:bottom w:val="single" w:sz="8" w:space="0" w:color="auto"/>
            </w:tcBorders>
            <w:shd w:val="clear" w:color="auto" w:fill="auto"/>
            <w:vAlign w:val="bottom"/>
          </w:tcPr>
          <w:p w14:paraId="48A06600" w14:textId="77777777" w:rsidR="003F6687" w:rsidRPr="003F6687" w:rsidRDefault="003F6687" w:rsidP="003F6687">
            <w:pPr>
              <w:spacing w:after="0" w:line="0" w:lineRule="atLeast"/>
              <w:rPr>
                <w:rFonts w:eastAsia="Times New Roman" w:cstheme="minorHAnsi"/>
              </w:rPr>
            </w:pPr>
          </w:p>
        </w:tc>
        <w:tc>
          <w:tcPr>
            <w:tcW w:w="300" w:type="dxa"/>
            <w:tcBorders>
              <w:bottom w:val="single" w:sz="8" w:space="0" w:color="auto"/>
            </w:tcBorders>
            <w:shd w:val="clear" w:color="auto" w:fill="auto"/>
            <w:vAlign w:val="bottom"/>
          </w:tcPr>
          <w:p w14:paraId="4C75F6F9" w14:textId="77777777" w:rsidR="003F6687" w:rsidRPr="003F6687" w:rsidRDefault="003F6687" w:rsidP="003F6687">
            <w:pPr>
              <w:spacing w:after="0" w:line="0" w:lineRule="atLeast"/>
              <w:rPr>
                <w:rFonts w:eastAsia="Times New Roman" w:cstheme="minorHAnsi"/>
              </w:rPr>
            </w:pPr>
          </w:p>
        </w:tc>
        <w:tc>
          <w:tcPr>
            <w:tcW w:w="1560" w:type="dxa"/>
            <w:gridSpan w:val="2"/>
            <w:tcBorders>
              <w:bottom w:val="single" w:sz="8" w:space="0" w:color="auto"/>
              <w:right w:val="single" w:sz="8" w:space="0" w:color="auto"/>
            </w:tcBorders>
            <w:shd w:val="clear" w:color="auto" w:fill="auto"/>
            <w:vAlign w:val="bottom"/>
          </w:tcPr>
          <w:p w14:paraId="64909AA7" w14:textId="4EB7FBF6" w:rsidR="003F6687" w:rsidRPr="003F6687" w:rsidRDefault="0092339B" w:rsidP="003F6687">
            <w:pPr>
              <w:spacing w:after="0" w:line="245" w:lineRule="exact"/>
              <w:ind w:right="30"/>
              <w:jc w:val="right"/>
              <w:rPr>
                <w:rFonts w:eastAsia="Times New Roman" w:cstheme="minorHAnsi"/>
              </w:rPr>
            </w:pPr>
            <w:r>
              <w:rPr>
                <w:rFonts w:eastAsia="Times New Roman" w:cstheme="minorHAnsi"/>
              </w:rPr>
              <w:t xml:space="preserve">VAT: </w:t>
            </w:r>
          </w:p>
        </w:tc>
        <w:tc>
          <w:tcPr>
            <w:tcW w:w="1980" w:type="dxa"/>
            <w:tcBorders>
              <w:bottom w:val="single" w:sz="8" w:space="0" w:color="auto"/>
              <w:right w:val="single" w:sz="8" w:space="0" w:color="auto"/>
            </w:tcBorders>
            <w:shd w:val="clear" w:color="auto" w:fill="auto"/>
            <w:vAlign w:val="bottom"/>
          </w:tcPr>
          <w:p w14:paraId="1A89DD99" w14:textId="77777777" w:rsidR="003F6687" w:rsidRPr="003F6687" w:rsidRDefault="003F6687" w:rsidP="003F6687">
            <w:pPr>
              <w:spacing w:after="0" w:line="0" w:lineRule="atLeast"/>
              <w:rPr>
                <w:rFonts w:eastAsia="Times New Roman" w:cstheme="minorHAnsi"/>
              </w:rPr>
            </w:pPr>
          </w:p>
        </w:tc>
      </w:tr>
      <w:tr w:rsidR="003F6687" w:rsidRPr="003F6687" w14:paraId="4D5F88D6" w14:textId="77777777" w:rsidTr="0092339B">
        <w:trPr>
          <w:trHeight w:val="249"/>
        </w:trPr>
        <w:tc>
          <w:tcPr>
            <w:tcW w:w="700" w:type="dxa"/>
            <w:tcBorders>
              <w:left w:val="single" w:sz="8" w:space="0" w:color="auto"/>
              <w:bottom w:val="single" w:sz="8" w:space="0" w:color="auto"/>
            </w:tcBorders>
            <w:shd w:val="clear" w:color="auto" w:fill="auto"/>
            <w:vAlign w:val="bottom"/>
          </w:tcPr>
          <w:p w14:paraId="462806C3" w14:textId="77777777" w:rsidR="003F6687" w:rsidRPr="003F6687" w:rsidRDefault="003F6687" w:rsidP="003F6687">
            <w:pPr>
              <w:spacing w:after="0" w:line="0" w:lineRule="atLeast"/>
              <w:rPr>
                <w:rFonts w:eastAsia="Times New Roman" w:cstheme="minorHAnsi"/>
              </w:rPr>
            </w:pPr>
          </w:p>
        </w:tc>
        <w:tc>
          <w:tcPr>
            <w:tcW w:w="1960" w:type="dxa"/>
            <w:tcBorders>
              <w:bottom w:val="single" w:sz="8" w:space="0" w:color="auto"/>
            </w:tcBorders>
            <w:shd w:val="clear" w:color="auto" w:fill="auto"/>
            <w:vAlign w:val="bottom"/>
          </w:tcPr>
          <w:p w14:paraId="08984627" w14:textId="77777777" w:rsidR="003F6687" w:rsidRPr="003F6687" w:rsidRDefault="003F6687" w:rsidP="003F6687">
            <w:pPr>
              <w:spacing w:after="0" w:line="0" w:lineRule="atLeast"/>
              <w:rPr>
                <w:rFonts w:eastAsia="Times New Roman" w:cstheme="minorHAnsi"/>
              </w:rPr>
            </w:pPr>
          </w:p>
        </w:tc>
        <w:tc>
          <w:tcPr>
            <w:tcW w:w="880" w:type="dxa"/>
            <w:tcBorders>
              <w:bottom w:val="single" w:sz="8" w:space="0" w:color="auto"/>
            </w:tcBorders>
            <w:shd w:val="clear" w:color="auto" w:fill="auto"/>
            <w:vAlign w:val="bottom"/>
          </w:tcPr>
          <w:p w14:paraId="54C7FB71" w14:textId="77777777" w:rsidR="003F6687" w:rsidRPr="003F6687" w:rsidRDefault="003F6687" w:rsidP="003F6687">
            <w:pPr>
              <w:spacing w:after="0" w:line="0" w:lineRule="atLeast"/>
              <w:rPr>
                <w:rFonts w:eastAsia="Times New Roman" w:cstheme="minorHAnsi"/>
              </w:rPr>
            </w:pPr>
          </w:p>
        </w:tc>
        <w:tc>
          <w:tcPr>
            <w:tcW w:w="420" w:type="dxa"/>
            <w:tcBorders>
              <w:bottom w:val="single" w:sz="8" w:space="0" w:color="auto"/>
            </w:tcBorders>
            <w:shd w:val="clear" w:color="auto" w:fill="auto"/>
            <w:vAlign w:val="bottom"/>
          </w:tcPr>
          <w:p w14:paraId="1705FD83" w14:textId="77777777" w:rsidR="003F6687" w:rsidRPr="003F6687" w:rsidRDefault="003F6687" w:rsidP="003F6687">
            <w:pPr>
              <w:spacing w:after="0" w:line="0" w:lineRule="atLeast"/>
              <w:rPr>
                <w:rFonts w:eastAsia="Times New Roman" w:cstheme="minorHAnsi"/>
              </w:rPr>
            </w:pPr>
          </w:p>
        </w:tc>
        <w:tc>
          <w:tcPr>
            <w:tcW w:w="1005" w:type="dxa"/>
            <w:tcBorders>
              <w:bottom w:val="single" w:sz="8" w:space="0" w:color="auto"/>
            </w:tcBorders>
            <w:shd w:val="clear" w:color="auto" w:fill="auto"/>
            <w:vAlign w:val="bottom"/>
          </w:tcPr>
          <w:p w14:paraId="5BDB4DCD" w14:textId="77777777" w:rsidR="003F6687" w:rsidRPr="003F6687" w:rsidRDefault="003F6687" w:rsidP="003F6687">
            <w:pPr>
              <w:spacing w:after="0" w:line="0" w:lineRule="atLeast"/>
              <w:rPr>
                <w:rFonts w:eastAsia="Times New Roman" w:cstheme="minorHAnsi"/>
              </w:rPr>
            </w:pPr>
          </w:p>
        </w:tc>
        <w:tc>
          <w:tcPr>
            <w:tcW w:w="30" w:type="dxa"/>
            <w:tcBorders>
              <w:bottom w:val="single" w:sz="8" w:space="0" w:color="auto"/>
            </w:tcBorders>
            <w:shd w:val="clear" w:color="auto" w:fill="auto"/>
            <w:vAlign w:val="bottom"/>
          </w:tcPr>
          <w:p w14:paraId="074488B1" w14:textId="77777777" w:rsidR="003F6687" w:rsidRPr="003F6687" w:rsidRDefault="003F6687" w:rsidP="003F6687">
            <w:pPr>
              <w:spacing w:after="0" w:line="0" w:lineRule="atLeast"/>
              <w:rPr>
                <w:rFonts w:eastAsia="Times New Roman" w:cstheme="minorHAnsi"/>
              </w:rPr>
            </w:pPr>
          </w:p>
        </w:tc>
        <w:tc>
          <w:tcPr>
            <w:tcW w:w="580" w:type="dxa"/>
            <w:gridSpan w:val="2"/>
            <w:tcBorders>
              <w:bottom w:val="single" w:sz="8" w:space="0" w:color="auto"/>
            </w:tcBorders>
            <w:shd w:val="clear" w:color="auto" w:fill="auto"/>
            <w:vAlign w:val="bottom"/>
          </w:tcPr>
          <w:p w14:paraId="6B3CB242" w14:textId="77777777" w:rsidR="003F6687" w:rsidRPr="003F6687" w:rsidRDefault="003F6687" w:rsidP="003F6687">
            <w:pPr>
              <w:spacing w:after="0" w:line="0" w:lineRule="atLeast"/>
              <w:rPr>
                <w:rFonts w:eastAsia="Times New Roman" w:cstheme="minorHAnsi"/>
              </w:rPr>
            </w:pPr>
          </w:p>
        </w:tc>
        <w:tc>
          <w:tcPr>
            <w:tcW w:w="2100" w:type="dxa"/>
            <w:gridSpan w:val="4"/>
            <w:tcBorders>
              <w:bottom w:val="single" w:sz="8" w:space="0" w:color="auto"/>
              <w:right w:val="single" w:sz="8" w:space="0" w:color="auto"/>
            </w:tcBorders>
            <w:shd w:val="clear" w:color="auto" w:fill="auto"/>
            <w:vAlign w:val="bottom"/>
          </w:tcPr>
          <w:p w14:paraId="128F8484" w14:textId="75C79A99" w:rsidR="003F6687" w:rsidRPr="003F6687" w:rsidRDefault="0092339B" w:rsidP="003F6687">
            <w:pPr>
              <w:spacing w:after="0" w:line="245" w:lineRule="exact"/>
              <w:ind w:right="30"/>
              <w:jc w:val="right"/>
              <w:rPr>
                <w:rFonts w:eastAsia="Times New Roman" w:cstheme="minorHAnsi"/>
                <w:w w:val="99"/>
              </w:rPr>
            </w:pPr>
            <w:r>
              <w:rPr>
                <w:rFonts w:eastAsia="Times New Roman" w:cstheme="minorHAnsi"/>
                <w:w w:val="99"/>
              </w:rPr>
              <w:t>Price with VAT</w:t>
            </w:r>
            <w:r w:rsidR="003F6687" w:rsidRPr="003F6687">
              <w:rPr>
                <w:rFonts w:eastAsia="Times New Roman" w:cstheme="minorHAnsi"/>
                <w:w w:val="99"/>
              </w:rPr>
              <w:t>:</w:t>
            </w:r>
          </w:p>
        </w:tc>
        <w:tc>
          <w:tcPr>
            <w:tcW w:w="1980" w:type="dxa"/>
            <w:tcBorders>
              <w:bottom w:val="single" w:sz="8" w:space="0" w:color="auto"/>
              <w:right w:val="single" w:sz="8" w:space="0" w:color="auto"/>
            </w:tcBorders>
            <w:shd w:val="clear" w:color="auto" w:fill="auto"/>
            <w:vAlign w:val="bottom"/>
          </w:tcPr>
          <w:p w14:paraId="26DB7D38" w14:textId="77777777" w:rsidR="003F6687" w:rsidRPr="003F6687" w:rsidRDefault="003F6687" w:rsidP="003F6687">
            <w:pPr>
              <w:spacing w:after="0" w:line="0" w:lineRule="atLeast"/>
              <w:rPr>
                <w:rFonts w:eastAsia="Times New Roman" w:cstheme="minorHAnsi"/>
              </w:rPr>
            </w:pPr>
          </w:p>
        </w:tc>
      </w:tr>
    </w:tbl>
    <w:p w14:paraId="3B6E4323" w14:textId="77777777" w:rsidR="003F6687" w:rsidRPr="00406038" w:rsidRDefault="003F6687" w:rsidP="001C5BD9">
      <w:pPr>
        <w:spacing w:after="0" w:line="360" w:lineRule="auto"/>
        <w:rPr>
          <w:rFonts w:eastAsia="Times New Roman" w:cstheme="minorHAnsi"/>
        </w:rPr>
      </w:pPr>
    </w:p>
    <w:p w14:paraId="7C6A58DA" w14:textId="77777777" w:rsidR="002448E8" w:rsidRDefault="002448E8" w:rsidP="001C5BD9">
      <w:pPr>
        <w:spacing w:after="0" w:line="360" w:lineRule="auto"/>
        <w:rPr>
          <w:rFonts w:eastAsia="Times New Roman" w:cstheme="minorHAnsi"/>
        </w:rPr>
      </w:pPr>
    </w:p>
    <w:p w14:paraId="1DF68182" w14:textId="77777777" w:rsidR="002448E8" w:rsidRDefault="002448E8" w:rsidP="001C5BD9">
      <w:pPr>
        <w:spacing w:after="0" w:line="360" w:lineRule="auto"/>
        <w:rPr>
          <w:rFonts w:eastAsia="Times New Roman" w:cstheme="minorHAnsi"/>
        </w:rPr>
      </w:pPr>
    </w:p>
    <w:p w14:paraId="031B0009" w14:textId="77777777" w:rsidR="002448E8" w:rsidRDefault="002448E8" w:rsidP="001C5BD9">
      <w:pPr>
        <w:spacing w:after="0" w:line="360" w:lineRule="auto"/>
        <w:rPr>
          <w:rFonts w:eastAsia="Times New Roman" w:cstheme="minorHAnsi"/>
        </w:rPr>
      </w:pPr>
    </w:p>
    <w:p w14:paraId="64AEE804" w14:textId="77777777" w:rsidR="002448E8" w:rsidRDefault="002448E8" w:rsidP="001C5BD9">
      <w:pPr>
        <w:spacing w:after="0" w:line="360" w:lineRule="auto"/>
        <w:rPr>
          <w:rFonts w:eastAsia="Times New Roman" w:cstheme="minorHAnsi"/>
        </w:rPr>
      </w:pPr>
    </w:p>
    <w:p w14:paraId="36F36389" w14:textId="77777777" w:rsidR="002448E8" w:rsidRDefault="002448E8" w:rsidP="001C5BD9">
      <w:pPr>
        <w:spacing w:after="0" w:line="360" w:lineRule="auto"/>
        <w:rPr>
          <w:rFonts w:eastAsia="Times New Roman" w:cstheme="minorHAnsi"/>
        </w:rPr>
      </w:pPr>
    </w:p>
    <w:p w14:paraId="1D47656F" w14:textId="77777777" w:rsidR="002448E8" w:rsidRDefault="002448E8" w:rsidP="001C5BD9">
      <w:pPr>
        <w:spacing w:after="0" w:line="360" w:lineRule="auto"/>
        <w:rPr>
          <w:rFonts w:eastAsia="Times New Roman" w:cstheme="minorHAnsi"/>
        </w:rPr>
      </w:pPr>
    </w:p>
    <w:p w14:paraId="5C86BE5A" w14:textId="77777777" w:rsidR="002448E8" w:rsidRDefault="002448E8" w:rsidP="001C5BD9">
      <w:pPr>
        <w:spacing w:after="0" w:line="360" w:lineRule="auto"/>
        <w:rPr>
          <w:rFonts w:eastAsia="Times New Roman" w:cstheme="minorHAnsi"/>
        </w:rPr>
      </w:pPr>
    </w:p>
    <w:p w14:paraId="3F5C7BDF" w14:textId="77777777" w:rsidR="002448E8" w:rsidRDefault="002448E8" w:rsidP="001C5BD9">
      <w:pPr>
        <w:spacing w:after="0" w:line="360" w:lineRule="auto"/>
        <w:rPr>
          <w:rFonts w:eastAsia="Times New Roman" w:cstheme="minorHAnsi"/>
        </w:rPr>
      </w:pPr>
    </w:p>
    <w:p w14:paraId="24B94148" w14:textId="77777777" w:rsidR="002448E8" w:rsidRDefault="002448E8" w:rsidP="001C5BD9">
      <w:pPr>
        <w:spacing w:after="0" w:line="360" w:lineRule="auto"/>
        <w:rPr>
          <w:rFonts w:eastAsia="Times New Roman" w:cstheme="minorHAnsi"/>
        </w:rPr>
      </w:pPr>
    </w:p>
    <w:p w14:paraId="0D8092EB" w14:textId="77777777" w:rsidR="002448E8" w:rsidRDefault="002448E8" w:rsidP="001C5BD9">
      <w:pPr>
        <w:spacing w:after="0" w:line="360" w:lineRule="auto"/>
        <w:rPr>
          <w:rFonts w:eastAsia="Times New Roman" w:cstheme="minorHAnsi"/>
        </w:rPr>
      </w:pPr>
    </w:p>
    <w:p w14:paraId="0AE307F5" w14:textId="77777777" w:rsidR="002448E8" w:rsidRDefault="002448E8" w:rsidP="001C5BD9">
      <w:pPr>
        <w:spacing w:after="0" w:line="360" w:lineRule="auto"/>
        <w:rPr>
          <w:rFonts w:eastAsia="Times New Roman" w:cstheme="minorHAnsi"/>
        </w:rPr>
      </w:pPr>
    </w:p>
    <w:p w14:paraId="5138A0F7" w14:textId="68E874DD" w:rsidR="00406038" w:rsidRPr="00406038" w:rsidRDefault="002448E8" w:rsidP="001C5BD9">
      <w:pPr>
        <w:spacing w:after="0" w:line="360" w:lineRule="auto"/>
        <w:rPr>
          <w:rFonts w:eastAsia="Times New Roman" w:cstheme="minorHAnsi"/>
        </w:rPr>
      </w:pPr>
      <w:r w:rsidRPr="002448E8">
        <w:rPr>
          <w:rFonts w:eastAsia="Times New Roman" w:cstheme="minorHAnsi"/>
        </w:rPr>
        <w:t>Technical specification</w:t>
      </w:r>
      <w:r>
        <w:rPr>
          <w:rFonts w:eastAsia="Times New Roman" w:cstheme="minorHAnsi"/>
        </w:rPr>
        <w:t xml:space="preserve">: </w:t>
      </w:r>
    </w:p>
    <w:tbl>
      <w:tblPr>
        <w:tblStyle w:val="TableGrid"/>
        <w:tblpPr w:leftFromText="180" w:rightFromText="180" w:vertAnchor="text" w:tblpX="355" w:tblpY="1"/>
        <w:tblOverlap w:val="never"/>
        <w:tblW w:w="5000" w:type="pct"/>
        <w:tblLook w:val="04A0" w:firstRow="1" w:lastRow="0" w:firstColumn="1" w:lastColumn="0" w:noHBand="0" w:noVBand="1"/>
      </w:tblPr>
      <w:tblGrid>
        <w:gridCol w:w="873"/>
        <w:gridCol w:w="2101"/>
        <w:gridCol w:w="3283"/>
        <w:gridCol w:w="3627"/>
      </w:tblGrid>
      <w:tr w:rsidR="00EA2664" w14:paraId="3E0FE1BD" w14:textId="7597F38C" w:rsidTr="00EA2664">
        <w:tc>
          <w:tcPr>
            <w:tcW w:w="441" w:type="pct"/>
          </w:tcPr>
          <w:p w14:paraId="2C997722" w14:textId="6C115BC1" w:rsidR="00EA2664" w:rsidRDefault="00EA2664" w:rsidP="00881B0C">
            <w:pPr>
              <w:tabs>
                <w:tab w:val="left" w:pos="540"/>
              </w:tabs>
              <w:spacing w:line="360" w:lineRule="auto"/>
              <w:rPr>
                <w:rFonts w:eastAsia="Times New Roman" w:cstheme="minorHAnsi"/>
                <w:b/>
                <w:i/>
                <w:iCs/>
              </w:rPr>
            </w:pPr>
            <w:r>
              <w:rPr>
                <w:rFonts w:eastAsia="Times New Roman" w:cstheme="minorHAnsi"/>
                <w:b/>
                <w:i/>
                <w:iCs/>
              </w:rPr>
              <w:t xml:space="preserve">No. </w:t>
            </w:r>
          </w:p>
        </w:tc>
        <w:tc>
          <w:tcPr>
            <w:tcW w:w="1063" w:type="pct"/>
          </w:tcPr>
          <w:p w14:paraId="2863B0BF" w14:textId="77777777" w:rsidR="00EA2664" w:rsidRDefault="00EA2664" w:rsidP="00881B0C">
            <w:pPr>
              <w:tabs>
                <w:tab w:val="left" w:pos="540"/>
              </w:tabs>
              <w:spacing w:line="360" w:lineRule="auto"/>
              <w:rPr>
                <w:rFonts w:eastAsia="Times New Roman" w:cstheme="minorHAnsi"/>
                <w:b/>
                <w:i/>
                <w:iCs/>
              </w:rPr>
            </w:pPr>
            <w:r w:rsidRPr="009D0F88">
              <w:rPr>
                <w:rFonts w:eastAsia="Times New Roman" w:cstheme="minorHAnsi"/>
                <w:b/>
                <w:i/>
                <w:iCs/>
              </w:rPr>
              <w:t>Technical Indicators</w:t>
            </w:r>
          </w:p>
        </w:tc>
        <w:tc>
          <w:tcPr>
            <w:tcW w:w="1661" w:type="pct"/>
          </w:tcPr>
          <w:p w14:paraId="13805A2B" w14:textId="316EFDD1" w:rsidR="00EA2664" w:rsidRDefault="00293D2F" w:rsidP="00881B0C">
            <w:pPr>
              <w:tabs>
                <w:tab w:val="left" w:pos="540"/>
              </w:tabs>
              <w:spacing w:line="360" w:lineRule="auto"/>
              <w:rPr>
                <w:rFonts w:eastAsia="Times New Roman" w:cstheme="minorHAnsi"/>
                <w:b/>
                <w:i/>
                <w:iCs/>
              </w:rPr>
            </w:pPr>
            <w:r>
              <w:rPr>
                <w:rFonts w:eastAsia="Times New Roman" w:cstheme="minorHAnsi"/>
                <w:b/>
                <w:i/>
                <w:iCs/>
              </w:rPr>
              <w:t xml:space="preserve">Required </w:t>
            </w:r>
            <w:r w:rsidR="00EA2664" w:rsidRPr="005F4D10">
              <w:rPr>
                <w:rFonts w:eastAsia="Times New Roman" w:cstheme="minorHAnsi"/>
                <w:b/>
                <w:i/>
                <w:iCs/>
              </w:rPr>
              <w:t>Technical specification</w:t>
            </w:r>
          </w:p>
        </w:tc>
        <w:tc>
          <w:tcPr>
            <w:tcW w:w="1836" w:type="pct"/>
          </w:tcPr>
          <w:p w14:paraId="616747FB" w14:textId="309EE943" w:rsidR="00EA2664" w:rsidRPr="00293D2F" w:rsidRDefault="00EA2664" w:rsidP="00881B0C">
            <w:pPr>
              <w:tabs>
                <w:tab w:val="left" w:pos="540"/>
              </w:tabs>
              <w:spacing w:line="360" w:lineRule="auto"/>
              <w:rPr>
                <w:rFonts w:eastAsia="Times New Roman" w:cstheme="minorHAnsi"/>
                <w:b/>
                <w:i/>
                <w:iCs/>
                <w:lang w:val="en-GB"/>
              </w:rPr>
            </w:pPr>
            <w:r>
              <w:rPr>
                <w:rFonts w:eastAsia="Times New Roman" w:cstheme="minorHAnsi"/>
                <w:b/>
                <w:i/>
                <w:iCs/>
              </w:rPr>
              <w:t>Supplied technical specifications</w:t>
            </w:r>
          </w:p>
        </w:tc>
      </w:tr>
      <w:tr w:rsidR="00EA2664" w:rsidRPr="004B5BDB" w14:paraId="4A13EC0E" w14:textId="5241476B" w:rsidTr="00EA2664">
        <w:tc>
          <w:tcPr>
            <w:tcW w:w="441" w:type="pct"/>
          </w:tcPr>
          <w:p w14:paraId="0253D965" w14:textId="77777777" w:rsidR="00EA2664" w:rsidRDefault="00EA2664" w:rsidP="00F03132">
            <w:pPr>
              <w:tabs>
                <w:tab w:val="left" w:pos="540"/>
              </w:tabs>
              <w:spacing w:line="360" w:lineRule="auto"/>
              <w:rPr>
                <w:rFonts w:eastAsia="Times New Roman" w:cstheme="minorHAnsi"/>
                <w:b/>
                <w:i/>
                <w:iCs/>
              </w:rPr>
            </w:pPr>
            <w:r>
              <w:rPr>
                <w:rFonts w:eastAsia="Times New Roman" w:cstheme="minorHAnsi"/>
                <w:b/>
                <w:i/>
                <w:iCs/>
              </w:rPr>
              <w:t>1</w:t>
            </w:r>
          </w:p>
        </w:tc>
        <w:tc>
          <w:tcPr>
            <w:tcW w:w="1063" w:type="pct"/>
          </w:tcPr>
          <w:p w14:paraId="1FA58683" w14:textId="42236AFB" w:rsidR="00EA2664" w:rsidRPr="005F4D10" w:rsidRDefault="00EA2664" w:rsidP="00EA2664">
            <w:pPr>
              <w:tabs>
                <w:tab w:val="left" w:pos="540"/>
              </w:tabs>
              <w:rPr>
                <w:rFonts w:eastAsia="Times New Roman" w:cstheme="minorHAnsi"/>
                <w:b/>
                <w:i/>
                <w:iCs/>
                <w:lang w:val="de-DE"/>
              </w:rPr>
            </w:pPr>
            <w:r w:rsidRPr="00F62A6E">
              <w:t>System description</w:t>
            </w:r>
          </w:p>
        </w:tc>
        <w:tc>
          <w:tcPr>
            <w:tcW w:w="1661" w:type="pct"/>
          </w:tcPr>
          <w:p w14:paraId="2C26082A" w14:textId="63CBE64A" w:rsidR="00EA2664" w:rsidRPr="005F4D10" w:rsidRDefault="00EA2664" w:rsidP="00EA2664">
            <w:pPr>
              <w:tabs>
                <w:tab w:val="left" w:pos="540"/>
              </w:tabs>
              <w:rPr>
                <w:rFonts w:eastAsia="Times New Roman" w:cstheme="minorHAnsi"/>
                <w:b/>
                <w:i/>
                <w:iCs/>
                <w:lang w:val="de-DE"/>
              </w:rPr>
            </w:pPr>
            <w:r w:rsidRPr="00F62A6E">
              <w:t>Automatic rotary filling device for filling liquids into bags</w:t>
            </w:r>
          </w:p>
        </w:tc>
        <w:tc>
          <w:tcPr>
            <w:tcW w:w="1836" w:type="pct"/>
          </w:tcPr>
          <w:p w14:paraId="2D5DA88B" w14:textId="77777777" w:rsidR="00EA2664" w:rsidRPr="00F62A6E" w:rsidRDefault="00EA2664" w:rsidP="00EA2664">
            <w:pPr>
              <w:tabs>
                <w:tab w:val="left" w:pos="540"/>
              </w:tabs>
            </w:pPr>
          </w:p>
        </w:tc>
      </w:tr>
      <w:tr w:rsidR="00EA2664" w:rsidRPr="0057410A" w14:paraId="65AA9B92" w14:textId="7D1799B6" w:rsidTr="00EA2664">
        <w:tc>
          <w:tcPr>
            <w:tcW w:w="441" w:type="pct"/>
          </w:tcPr>
          <w:p w14:paraId="7953A2C9" w14:textId="77777777" w:rsidR="00EA2664" w:rsidRDefault="00EA2664" w:rsidP="00F03132">
            <w:pPr>
              <w:tabs>
                <w:tab w:val="left" w:pos="540"/>
              </w:tabs>
              <w:spacing w:line="360" w:lineRule="auto"/>
              <w:rPr>
                <w:rFonts w:eastAsia="Times New Roman" w:cstheme="minorHAnsi"/>
                <w:b/>
                <w:i/>
                <w:iCs/>
              </w:rPr>
            </w:pPr>
            <w:r>
              <w:rPr>
                <w:rFonts w:eastAsia="Times New Roman" w:cstheme="minorHAnsi"/>
                <w:b/>
                <w:i/>
                <w:iCs/>
              </w:rPr>
              <w:t>2</w:t>
            </w:r>
          </w:p>
        </w:tc>
        <w:tc>
          <w:tcPr>
            <w:tcW w:w="1063" w:type="pct"/>
          </w:tcPr>
          <w:p w14:paraId="48850D61" w14:textId="204E8D2F" w:rsidR="00EA2664" w:rsidRPr="009E43C7" w:rsidRDefault="00EA2664" w:rsidP="00EA2664">
            <w:pPr>
              <w:tabs>
                <w:tab w:val="left" w:pos="540"/>
              </w:tabs>
              <w:rPr>
                <w:rFonts w:eastAsia="Times New Roman" w:cstheme="minorHAnsi"/>
                <w:b/>
                <w:i/>
                <w:iCs/>
                <w:lang w:val="de-DE"/>
              </w:rPr>
            </w:pPr>
            <w:r w:rsidRPr="00F62A6E">
              <w:t>System equipment</w:t>
            </w:r>
          </w:p>
        </w:tc>
        <w:tc>
          <w:tcPr>
            <w:tcW w:w="1661" w:type="pct"/>
          </w:tcPr>
          <w:p w14:paraId="335F2F69" w14:textId="008B17EC" w:rsidR="00EA2664" w:rsidRPr="00D71EF7" w:rsidRDefault="00EA2664" w:rsidP="00EA2664">
            <w:pPr>
              <w:tabs>
                <w:tab w:val="left" w:pos="540"/>
              </w:tabs>
              <w:rPr>
                <w:rFonts w:eastAsia="Times New Roman" w:cstheme="minorHAnsi"/>
                <w:b/>
                <w:i/>
                <w:iCs/>
              </w:rPr>
            </w:pPr>
            <w:r w:rsidRPr="00F62A6E">
              <w:t>Liquid filling line with two filling points, printer, labeling device, buffer table</w:t>
            </w:r>
          </w:p>
        </w:tc>
        <w:tc>
          <w:tcPr>
            <w:tcW w:w="1836" w:type="pct"/>
          </w:tcPr>
          <w:p w14:paraId="0D70C452" w14:textId="77777777" w:rsidR="00EA2664" w:rsidRPr="00F62A6E" w:rsidRDefault="00EA2664" w:rsidP="00EA2664">
            <w:pPr>
              <w:tabs>
                <w:tab w:val="left" w:pos="540"/>
              </w:tabs>
            </w:pPr>
          </w:p>
        </w:tc>
      </w:tr>
      <w:tr w:rsidR="00EA2664" w14:paraId="4E33ED35" w14:textId="3A28322A" w:rsidTr="00EA2664">
        <w:tc>
          <w:tcPr>
            <w:tcW w:w="441" w:type="pct"/>
          </w:tcPr>
          <w:p w14:paraId="5D1F145E" w14:textId="77777777" w:rsidR="00EA2664" w:rsidRPr="008A6BD9" w:rsidRDefault="00EA2664" w:rsidP="00F03132">
            <w:pPr>
              <w:tabs>
                <w:tab w:val="left" w:pos="540"/>
              </w:tabs>
              <w:spacing w:line="360" w:lineRule="auto"/>
              <w:rPr>
                <w:rFonts w:eastAsia="Times New Roman" w:cstheme="minorHAnsi"/>
                <w:b/>
                <w:i/>
                <w:iCs/>
                <w:lang w:val="de-DE"/>
              </w:rPr>
            </w:pPr>
            <w:r>
              <w:rPr>
                <w:rFonts w:eastAsia="Times New Roman" w:cstheme="minorHAnsi"/>
                <w:b/>
                <w:i/>
                <w:iCs/>
                <w:lang w:val="de-DE"/>
              </w:rPr>
              <w:t>3</w:t>
            </w:r>
          </w:p>
        </w:tc>
        <w:tc>
          <w:tcPr>
            <w:tcW w:w="1063" w:type="pct"/>
          </w:tcPr>
          <w:p w14:paraId="65AF1161" w14:textId="73217606" w:rsidR="00EA2664" w:rsidRPr="009E43C7" w:rsidRDefault="00EA2664" w:rsidP="00EA2664">
            <w:pPr>
              <w:tabs>
                <w:tab w:val="left" w:pos="540"/>
              </w:tabs>
              <w:rPr>
                <w:rFonts w:eastAsia="Times New Roman" w:cstheme="minorHAnsi"/>
                <w:b/>
                <w:i/>
                <w:iCs/>
              </w:rPr>
            </w:pPr>
            <w:r w:rsidRPr="00F62A6E">
              <w:t>Capacity</w:t>
            </w:r>
          </w:p>
        </w:tc>
        <w:tc>
          <w:tcPr>
            <w:tcW w:w="1661" w:type="pct"/>
          </w:tcPr>
          <w:p w14:paraId="083AAE0D" w14:textId="65B9B459" w:rsidR="00EA2664" w:rsidRPr="009E43C7" w:rsidRDefault="00EA2664" w:rsidP="00EA2664">
            <w:pPr>
              <w:tabs>
                <w:tab w:val="left" w:pos="540"/>
              </w:tabs>
              <w:rPr>
                <w:rFonts w:eastAsia="Times New Roman" w:cstheme="minorHAnsi"/>
                <w:b/>
                <w:i/>
                <w:iCs/>
              </w:rPr>
            </w:pPr>
            <w:r w:rsidRPr="00F62A6E">
              <w:t>max. 35 pouches a minute, depending on the product and pouch</w:t>
            </w:r>
          </w:p>
        </w:tc>
        <w:tc>
          <w:tcPr>
            <w:tcW w:w="1836" w:type="pct"/>
          </w:tcPr>
          <w:p w14:paraId="33194DD3" w14:textId="77777777" w:rsidR="00EA2664" w:rsidRPr="00F62A6E" w:rsidRDefault="00EA2664" w:rsidP="00EA2664">
            <w:pPr>
              <w:tabs>
                <w:tab w:val="left" w:pos="540"/>
              </w:tabs>
            </w:pPr>
          </w:p>
        </w:tc>
      </w:tr>
      <w:tr w:rsidR="00EA2664" w14:paraId="1FB25C4A" w14:textId="6CCB65F3" w:rsidTr="00EA2664">
        <w:tc>
          <w:tcPr>
            <w:tcW w:w="441" w:type="pct"/>
          </w:tcPr>
          <w:p w14:paraId="391FE4D8" w14:textId="77777777" w:rsidR="00EA2664" w:rsidRDefault="00EA2664" w:rsidP="00F03132">
            <w:pPr>
              <w:tabs>
                <w:tab w:val="left" w:pos="540"/>
              </w:tabs>
              <w:spacing w:line="360" w:lineRule="auto"/>
              <w:rPr>
                <w:rFonts w:eastAsia="Times New Roman" w:cstheme="minorHAnsi"/>
                <w:b/>
                <w:i/>
                <w:iCs/>
              </w:rPr>
            </w:pPr>
            <w:r>
              <w:rPr>
                <w:rFonts w:eastAsia="Times New Roman" w:cstheme="minorHAnsi"/>
                <w:b/>
                <w:i/>
                <w:iCs/>
              </w:rPr>
              <w:t>4</w:t>
            </w:r>
          </w:p>
        </w:tc>
        <w:tc>
          <w:tcPr>
            <w:tcW w:w="1063" w:type="pct"/>
          </w:tcPr>
          <w:p w14:paraId="1EC29219" w14:textId="20489C91" w:rsidR="00EA2664" w:rsidRDefault="00EA2664" w:rsidP="00EA2664">
            <w:pPr>
              <w:tabs>
                <w:tab w:val="left" w:pos="540"/>
              </w:tabs>
              <w:rPr>
                <w:rFonts w:eastAsia="Times New Roman" w:cstheme="minorHAnsi"/>
                <w:b/>
                <w:i/>
                <w:iCs/>
              </w:rPr>
            </w:pPr>
            <w:r w:rsidRPr="00F62A6E">
              <w:t>Productivity</w:t>
            </w:r>
          </w:p>
        </w:tc>
        <w:tc>
          <w:tcPr>
            <w:tcW w:w="1661" w:type="pct"/>
          </w:tcPr>
          <w:p w14:paraId="296B97FC" w14:textId="1CAB1F2D" w:rsidR="00EA2664" w:rsidRDefault="00EA2664" w:rsidP="00EA2664">
            <w:pPr>
              <w:tabs>
                <w:tab w:val="left" w:pos="540"/>
              </w:tabs>
              <w:rPr>
                <w:rFonts w:eastAsia="Times New Roman" w:cstheme="minorHAnsi"/>
                <w:b/>
                <w:i/>
                <w:iCs/>
              </w:rPr>
            </w:pPr>
            <w:r w:rsidRPr="00F62A6E">
              <w:t>60 liters per minute</w:t>
            </w:r>
          </w:p>
        </w:tc>
        <w:tc>
          <w:tcPr>
            <w:tcW w:w="1836" w:type="pct"/>
          </w:tcPr>
          <w:p w14:paraId="5213145C" w14:textId="77777777" w:rsidR="00EA2664" w:rsidRPr="00F62A6E" w:rsidRDefault="00EA2664" w:rsidP="00EA2664">
            <w:pPr>
              <w:tabs>
                <w:tab w:val="left" w:pos="540"/>
              </w:tabs>
            </w:pPr>
          </w:p>
        </w:tc>
      </w:tr>
      <w:tr w:rsidR="00EA2664" w:rsidRPr="009E43C7" w14:paraId="6A1ABFFD" w14:textId="4100FBA4" w:rsidTr="00EA2664">
        <w:tc>
          <w:tcPr>
            <w:tcW w:w="441" w:type="pct"/>
          </w:tcPr>
          <w:p w14:paraId="188B5023" w14:textId="77777777" w:rsidR="00EA2664" w:rsidRDefault="00EA2664" w:rsidP="00F03132">
            <w:pPr>
              <w:tabs>
                <w:tab w:val="left" w:pos="540"/>
              </w:tabs>
              <w:spacing w:line="360" w:lineRule="auto"/>
              <w:rPr>
                <w:rFonts w:eastAsia="Times New Roman" w:cstheme="minorHAnsi"/>
                <w:b/>
                <w:i/>
                <w:iCs/>
              </w:rPr>
            </w:pPr>
            <w:r>
              <w:rPr>
                <w:rFonts w:eastAsia="Times New Roman" w:cstheme="minorHAnsi"/>
                <w:b/>
                <w:i/>
                <w:iCs/>
              </w:rPr>
              <w:t>5</w:t>
            </w:r>
          </w:p>
        </w:tc>
        <w:tc>
          <w:tcPr>
            <w:tcW w:w="1063" w:type="pct"/>
          </w:tcPr>
          <w:p w14:paraId="1FBCF127" w14:textId="6BD7B32C" w:rsidR="00EA2664" w:rsidRDefault="00EA2664" w:rsidP="00EA2664">
            <w:pPr>
              <w:tabs>
                <w:tab w:val="left" w:pos="540"/>
              </w:tabs>
              <w:rPr>
                <w:rFonts w:eastAsia="Times New Roman" w:cstheme="minorHAnsi"/>
                <w:b/>
                <w:i/>
                <w:iCs/>
                <w:lang w:val="de-DE"/>
              </w:rPr>
            </w:pPr>
            <w:r w:rsidRPr="00F62A6E">
              <w:t>Filling automation</w:t>
            </w:r>
          </w:p>
        </w:tc>
        <w:tc>
          <w:tcPr>
            <w:tcW w:w="1661" w:type="pct"/>
          </w:tcPr>
          <w:p w14:paraId="2E7C1ABE" w14:textId="4D01972B" w:rsidR="00EA2664" w:rsidRPr="00EA2664" w:rsidRDefault="00EA2664" w:rsidP="00EA2664">
            <w:pPr>
              <w:tabs>
                <w:tab w:val="left" w:pos="540"/>
              </w:tabs>
              <w:rPr>
                <w:rFonts w:eastAsia="Times New Roman" w:cstheme="minorHAnsi"/>
                <w:i/>
                <w:iCs/>
                <w:lang w:val="de-DE"/>
              </w:rPr>
            </w:pPr>
            <w:r w:rsidRPr="00EA2664">
              <w:t>Fully automatic filling line</w:t>
            </w:r>
          </w:p>
        </w:tc>
        <w:tc>
          <w:tcPr>
            <w:tcW w:w="1836" w:type="pct"/>
          </w:tcPr>
          <w:p w14:paraId="5DC2A3D5" w14:textId="77777777" w:rsidR="00EA2664" w:rsidRPr="00EA2664" w:rsidRDefault="00EA2664" w:rsidP="00EA2664">
            <w:pPr>
              <w:tabs>
                <w:tab w:val="left" w:pos="540"/>
              </w:tabs>
            </w:pPr>
          </w:p>
        </w:tc>
      </w:tr>
      <w:tr w:rsidR="00EA2664" w:rsidRPr="00017C47" w14:paraId="6AF007C9" w14:textId="0F1419BE" w:rsidTr="00EA2664">
        <w:tc>
          <w:tcPr>
            <w:tcW w:w="441" w:type="pct"/>
          </w:tcPr>
          <w:p w14:paraId="1F444C5E" w14:textId="77777777" w:rsidR="00EA2664" w:rsidRPr="009E43C7" w:rsidRDefault="00EA2664" w:rsidP="00F03132">
            <w:pPr>
              <w:tabs>
                <w:tab w:val="left" w:pos="540"/>
              </w:tabs>
              <w:spacing w:line="360" w:lineRule="auto"/>
              <w:rPr>
                <w:rFonts w:eastAsia="Times New Roman" w:cstheme="minorHAnsi"/>
                <w:b/>
                <w:i/>
                <w:iCs/>
                <w:lang w:val="de-DE"/>
              </w:rPr>
            </w:pPr>
            <w:r>
              <w:rPr>
                <w:rFonts w:eastAsia="Times New Roman" w:cstheme="minorHAnsi"/>
                <w:b/>
                <w:i/>
                <w:iCs/>
                <w:lang w:val="de-DE"/>
              </w:rPr>
              <w:t>6</w:t>
            </w:r>
          </w:p>
        </w:tc>
        <w:tc>
          <w:tcPr>
            <w:tcW w:w="1063" w:type="pct"/>
          </w:tcPr>
          <w:p w14:paraId="18AD4324" w14:textId="511133F2" w:rsidR="00EA2664" w:rsidRPr="00017C47" w:rsidRDefault="00EA2664" w:rsidP="00EA2664">
            <w:pPr>
              <w:tabs>
                <w:tab w:val="left" w:pos="540"/>
              </w:tabs>
              <w:rPr>
                <w:rFonts w:eastAsia="Times New Roman" w:cstheme="minorHAnsi"/>
                <w:b/>
                <w:i/>
                <w:iCs/>
              </w:rPr>
            </w:pPr>
            <w:r w:rsidRPr="00F62A6E">
              <w:t>Equipment Management System</w:t>
            </w:r>
          </w:p>
        </w:tc>
        <w:tc>
          <w:tcPr>
            <w:tcW w:w="1661" w:type="pct"/>
          </w:tcPr>
          <w:p w14:paraId="49F584AF" w14:textId="562D2B20" w:rsidR="00EA2664" w:rsidRPr="00EA2664" w:rsidRDefault="00EA2664" w:rsidP="00EA2664">
            <w:pPr>
              <w:tabs>
                <w:tab w:val="left" w:pos="540"/>
              </w:tabs>
              <w:rPr>
                <w:rFonts w:eastAsia="Times New Roman" w:cstheme="minorHAnsi"/>
                <w:i/>
                <w:iCs/>
              </w:rPr>
            </w:pPr>
            <w:r w:rsidRPr="00EA2664">
              <w:t>Siemens PLC</w:t>
            </w:r>
            <w:r w:rsidRPr="00EA2664">
              <w:rPr>
                <w:rFonts w:eastAsia="Times New Roman" w:cstheme="minorHAnsi"/>
                <w:i/>
                <w:iCs/>
              </w:rPr>
              <w:t xml:space="preserve"> </w:t>
            </w:r>
            <w:r w:rsidRPr="00EA2664">
              <w:rPr>
                <w:rFonts w:eastAsia="Times New Roman" w:cstheme="minorHAnsi"/>
                <w:i/>
                <w:iCs/>
              </w:rPr>
              <w:t>or equivalent</w:t>
            </w:r>
          </w:p>
        </w:tc>
        <w:tc>
          <w:tcPr>
            <w:tcW w:w="1836" w:type="pct"/>
          </w:tcPr>
          <w:p w14:paraId="112C4F10" w14:textId="77777777" w:rsidR="00EA2664" w:rsidRPr="00EA2664" w:rsidRDefault="00EA2664" w:rsidP="00EA2664">
            <w:pPr>
              <w:tabs>
                <w:tab w:val="left" w:pos="540"/>
              </w:tabs>
            </w:pPr>
          </w:p>
        </w:tc>
      </w:tr>
      <w:tr w:rsidR="00EA2664" w:rsidRPr="00017C47" w14:paraId="1A916DAB" w14:textId="6BE1E5C3" w:rsidTr="00EA2664">
        <w:tc>
          <w:tcPr>
            <w:tcW w:w="441" w:type="pct"/>
          </w:tcPr>
          <w:p w14:paraId="3603DD3D" w14:textId="14306343" w:rsidR="00EA2664" w:rsidRDefault="00EA2664" w:rsidP="00F03132">
            <w:pPr>
              <w:tabs>
                <w:tab w:val="left" w:pos="540"/>
              </w:tabs>
              <w:spacing w:line="360" w:lineRule="auto"/>
              <w:rPr>
                <w:rFonts w:eastAsia="Times New Roman" w:cstheme="minorHAnsi"/>
                <w:b/>
                <w:i/>
                <w:iCs/>
                <w:lang w:val="de-DE"/>
              </w:rPr>
            </w:pPr>
            <w:r>
              <w:rPr>
                <w:rFonts w:eastAsia="Times New Roman" w:cstheme="minorHAnsi"/>
                <w:b/>
                <w:i/>
                <w:iCs/>
                <w:lang w:val="de-DE"/>
              </w:rPr>
              <w:t>7</w:t>
            </w:r>
          </w:p>
        </w:tc>
        <w:tc>
          <w:tcPr>
            <w:tcW w:w="1063" w:type="pct"/>
          </w:tcPr>
          <w:p w14:paraId="4D4B3970" w14:textId="2F3D51D8" w:rsidR="00EA2664" w:rsidRPr="00F47442" w:rsidRDefault="00EA2664" w:rsidP="00EA2664">
            <w:pPr>
              <w:tabs>
                <w:tab w:val="left" w:pos="540"/>
              </w:tabs>
              <w:rPr>
                <w:rFonts w:eastAsia="Times New Roman" w:cstheme="minorHAnsi"/>
                <w:b/>
                <w:i/>
                <w:iCs/>
              </w:rPr>
            </w:pPr>
            <w:r w:rsidRPr="00F62A6E">
              <w:t xml:space="preserve">Powered </w:t>
            </w:r>
          </w:p>
        </w:tc>
        <w:tc>
          <w:tcPr>
            <w:tcW w:w="1661" w:type="pct"/>
          </w:tcPr>
          <w:p w14:paraId="59E75414" w14:textId="5E799067" w:rsidR="00EA2664" w:rsidRPr="00017C47" w:rsidRDefault="00EA2664" w:rsidP="00EA2664">
            <w:pPr>
              <w:tabs>
                <w:tab w:val="left" w:pos="540"/>
              </w:tabs>
              <w:rPr>
                <w:rFonts w:eastAsia="Times New Roman" w:cstheme="minorHAnsi"/>
                <w:b/>
                <w:i/>
                <w:iCs/>
              </w:rPr>
            </w:pPr>
            <w:r w:rsidRPr="00F62A6E">
              <w:t>5Kw</w:t>
            </w:r>
          </w:p>
        </w:tc>
        <w:tc>
          <w:tcPr>
            <w:tcW w:w="1836" w:type="pct"/>
          </w:tcPr>
          <w:p w14:paraId="54385895" w14:textId="77777777" w:rsidR="00EA2664" w:rsidRPr="00F62A6E" w:rsidRDefault="00EA2664" w:rsidP="00EA2664">
            <w:pPr>
              <w:tabs>
                <w:tab w:val="left" w:pos="540"/>
              </w:tabs>
            </w:pPr>
          </w:p>
        </w:tc>
      </w:tr>
      <w:tr w:rsidR="00EA2664" w14:paraId="636479BD" w14:textId="10AB37F4" w:rsidTr="00EA2664">
        <w:tc>
          <w:tcPr>
            <w:tcW w:w="441" w:type="pct"/>
          </w:tcPr>
          <w:p w14:paraId="15679E89" w14:textId="0EFB29A4" w:rsidR="00EA2664" w:rsidRDefault="00EA2664" w:rsidP="00F03132">
            <w:pPr>
              <w:tabs>
                <w:tab w:val="left" w:pos="540"/>
              </w:tabs>
              <w:spacing w:line="360" w:lineRule="auto"/>
              <w:rPr>
                <w:rFonts w:eastAsia="Times New Roman" w:cstheme="minorHAnsi"/>
                <w:b/>
                <w:i/>
                <w:iCs/>
              </w:rPr>
            </w:pPr>
            <w:r>
              <w:rPr>
                <w:rFonts w:eastAsia="Times New Roman" w:cstheme="minorHAnsi"/>
                <w:b/>
                <w:i/>
                <w:iCs/>
              </w:rPr>
              <w:t>8</w:t>
            </w:r>
          </w:p>
        </w:tc>
        <w:tc>
          <w:tcPr>
            <w:tcW w:w="1063" w:type="pct"/>
          </w:tcPr>
          <w:p w14:paraId="22F0A0FA" w14:textId="78A59D73" w:rsidR="00EA2664" w:rsidRPr="00EA2664" w:rsidRDefault="00EA2664" w:rsidP="00EA2664">
            <w:pPr>
              <w:tabs>
                <w:tab w:val="left" w:pos="540"/>
              </w:tabs>
              <w:rPr>
                <w:rFonts w:eastAsia="Times New Roman" w:cstheme="minorHAnsi"/>
                <w:i/>
                <w:iCs/>
              </w:rPr>
            </w:pPr>
            <w:r w:rsidRPr="00EA2664">
              <w:t>Installation, training, commissioning, qualification</w:t>
            </w:r>
          </w:p>
        </w:tc>
        <w:tc>
          <w:tcPr>
            <w:tcW w:w="1661" w:type="pct"/>
          </w:tcPr>
          <w:p w14:paraId="045C48E0" w14:textId="04964369" w:rsidR="00EA2664" w:rsidRPr="00EA2664" w:rsidRDefault="00EA2664" w:rsidP="00EA2664">
            <w:pPr>
              <w:tabs>
                <w:tab w:val="left" w:pos="540"/>
              </w:tabs>
              <w:rPr>
                <w:rFonts w:eastAsia="Times New Roman" w:cstheme="minorHAnsi"/>
                <w:i/>
                <w:iCs/>
              </w:rPr>
            </w:pPr>
            <w:r w:rsidRPr="00EA2664">
              <w:t>Mandatory</w:t>
            </w:r>
          </w:p>
        </w:tc>
        <w:tc>
          <w:tcPr>
            <w:tcW w:w="1836" w:type="pct"/>
          </w:tcPr>
          <w:p w14:paraId="138E4DBB" w14:textId="77777777" w:rsidR="00EA2664" w:rsidRPr="00EA2664" w:rsidRDefault="00EA2664" w:rsidP="00EA2664">
            <w:pPr>
              <w:tabs>
                <w:tab w:val="left" w:pos="540"/>
              </w:tabs>
            </w:pPr>
          </w:p>
        </w:tc>
      </w:tr>
      <w:tr w:rsidR="00EA2664" w14:paraId="444C9010" w14:textId="5548BA5A" w:rsidTr="00EA2664">
        <w:tc>
          <w:tcPr>
            <w:tcW w:w="441" w:type="pct"/>
          </w:tcPr>
          <w:p w14:paraId="209F22A0" w14:textId="467993D2" w:rsidR="00EA2664" w:rsidRPr="00D71EF7" w:rsidRDefault="00EA2664" w:rsidP="00F03132">
            <w:pPr>
              <w:tabs>
                <w:tab w:val="left" w:pos="540"/>
              </w:tabs>
              <w:spacing w:line="360" w:lineRule="auto"/>
              <w:rPr>
                <w:rFonts w:eastAsia="Times New Roman" w:cstheme="minorHAnsi"/>
                <w:b/>
                <w:i/>
                <w:iCs/>
              </w:rPr>
            </w:pPr>
            <w:r>
              <w:rPr>
                <w:rFonts w:eastAsia="Times New Roman" w:cstheme="minorHAnsi"/>
                <w:b/>
                <w:i/>
                <w:iCs/>
              </w:rPr>
              <w:t>9</w:t>
            </w:r>
          </w:p>
        </w:tc>
        <w:tc>
          <w:tcPr>
            <w:tcW w:w="1063" w:type="pct"/>
          </w:tcPr>
          <w:p w14:paraId="1C25C6BC" w14:textId="2C271E29" w:rsidR="00EA2664" w:rsidRPr="00EA2664" w:rsidRDefault="00EA2664" w:rsidP="00EA2664">
            <w:pPr>
              <w:tabs>
                <w:tab w:val="left" w:pos="540"/>
              </w:tabs>
              <w:rPr>
                <w:rFonts w:eastAsia="Times New Roman" w:cstheme="minorHAnsi"/>
                <w:i/>
                <w:iCs/>
              </w:rPr>
            </w:pPr>
            <w:r w:rsidRPr="00EA2664">
              <w:rPr>
                <w:rFonts w:eastAsia="Times New Roman" w:cstheme="minorHAnsi"/>
                <w:i/>
                <w:iCs/>
              </w:rPr>
              <w:t>Warranty</w:t>
            </w:r>
          </w:p>
        </w:tc>
        <w:tc>
          <w:tcPr>
            <w:tcW w:w="1661" w:type="pct"/>
          </w:tcPr>
          <w:p w14:paraId="7045E419" w14:textId="0984A483" w:rsidR="00EA2664" w:rsidRPr="00EA2664" w:rsidRDefault="00EA2664" w:rsidP="00EA2664">
            <w:pPr>
              <w:tabs>
                <w:tab w:val="left" w:pos="540"/>
              </w:tabs>
              <w:rPr>
                <w:rFonts w:eastAsia="Times New Roman" w:cstheme="minorHAnsi"/>
                <w:i/>
                <w:iCs/>
              </w:rPr>
            </w:pPr>
            <w:r w:rsidRPr="00EA2664">
              <w:rPr>
                <w:rFonts w:eastAsia="Times New Roman" w:cstheme="minorHAnsi"/>
                <w:i/>
                <w:iCs/>
              </w:rPr>
              <w:t>At least 12 months</w:t>
            </w:r>
          </w:p>
        </w:tc>
        <w:tc>
          <w:tcPr>
            <w:tcW w:w="1836" w:type="pct"/>
          </w:tcPr>
          <w:p w14:paraId="6221EA1B" w14:textId="77777777" w:rsidR="00EA2664" w:rsidRPr="00EA2664" w:rsidRDefault="00EA2664" w:rsidP="00EA2664">
            <w:pPr>
              <w:tabs>
                <w:tab w:val="left" w:pos="540"/>
              </w:tabs>
              <w:rPr>
                <w:rFonts w:eastAsia="Times New Roman" w:cstheme="minorHAnsi"/>
                <w:i/>
                <w:iCs/>
              </w:rPr>
            </w:pPr>
          </w:p>
        </w:tc>
      </w:tr>
    </w:tbl>
    <w:p w14:paraId="5F971BE4" w14:textId="1FA9D4DB" w:rsidR="0066334F" w:rsidRDefault="0066334F" w:rsidP="003F6687">
      <w:pPr>
        <w:spacing w:after="0" w:line="360" w:lineRule="auto"/>
        <w:rPr>
          <w:rFonts w:eastAsia="Times New Roman" w:cstheme="minorHAnsi"/>
        </w:rPr>
      </w:pPr>
    </w:p>
    <w:p w14:paraId="00A447DE" w14:textId="77777777" w:rsidR="006159B8" w:rsidRDefault="006159B8" w:rsidP="003F6687">
      <w:pPr>
        <w:spacing w:after="0" w:line="360" w:lineRule="auto"/>
        <w:rPr>
          <w:rFonts w:eastAsia="Times New Roman" w:cstheme="minorHAnsi"/>
        </w:rPr>
      </w:pPr>
    </w:p>
    <w:p w14:paraId="58B4FDFF" w14:textId="6B2BD887" w:rsidR="003F6687" w:rsidRPr="003F6687" w:rsidRDefault="009C58A0" w:rsidP="003F6687">
      <w:pPr>
        <w:spacing w:after="0" w:line="360" w:lineRule="auto"/>
        <w:rPr>
          <w:rFonts w:eastAsia="Times New Roman" w:cstheme="minorHAnsi"/>
          <w:lang w:val="de-DE"/>
        </w:rPr>
      </w:pPr>
      <w:r>
        <w:rPr>
          <w:rFonts w:eastAsia="Times New Roman" w:cstheme="minorHAnsi"/>
          <w:lang w:val="de-DE"/>
        </w:rPr>
        <w:t xml:space="preserve">      </w:t>
      </w:r>
      <w:proofErr w:type="spellStart"/>
      <w:r>
        <w:rPr>
          <w:rFonts w:eastAsia="Times New Roman" w:cstheme="minorHAnsi"/>
          <w:lang w:val="de-DE"/>
        </w:rPr>
        <w:t>Su</w:t>
      </w:r>
      <w:r w:rsidRPr="009C58A0">
        <w:rPr>
          <w:rFonts w:eastAsia="Times New Roman" w:cstheme="minorHAnsi"/>
          <w:lang w:val="de-DE"/>
        </w:rPr>
        <w:t>bmit</w:t>
      </w:r>
      <w:proofErr w:type="spellEnd"/>
      <w:r w:rsidRPr="009C58A0">
        <w:rPr>
          <w:rFonts w:eastAsia="Times New Roman" w:cstheme="minorHAnsi"/>
          <w:lang w:val="de-DE"/>
        </w:rPr>
        <w:t xml:space="preserve"> </w:t>
      </w:r>
      <w:proofErr w:type="spellStart"/>
      <w:r w:rsidRPr="009C58A0">
        <w:rPr>
          <w:rFonts w:eastAsia="Times New Roman" w:cstheme="minorHAnsi"/>
          <w:lang w:val="de-DE"/>
        </w:rPr>
        <w:t>documents</w:t>
      </w:r>
      <w:proofErr w:type="spellEnd"/>
    </w:p>
    <w:tbl>
      <w:tblPr>
        <w:tblW w:w="0" w:type="auto"/>
        <w:tblInd w:w="150" w:type="dxa"/>
        <w:tblLayout w:type="fixed"/>
        <w:tblCellMar>
          <w:left w:w="0" w:type="dxa"/>
          <w:right w:w="0" w:type="dxa"/>
        </w:tblCellMar>
        <w:tblLook w:val="0000" w:firstRow="0" w:lastRow="0" w:firstColumn="0" w:lastColumn="0" w:noHBand="0" w:noVBand="0"/>
      </w:tblPr>
      <w:tblGrid>
        <w:gridCol w:w="700"/>
        <w:gridCol w:w="6520"/>
        <w:gridCol w:w="2560"/>
      </w:tblGrid>
      <w:tr w:rsidR="003F6687" w:rsidRPr="003F6687" w14:paraId="7073BB2F" w14:textId="77777777" w:rsidTr="0057410A">
        <w:trPr>
          <w:trHeight w:val="262"/>
        </w:trPr>
        <w:tc>
          <w:tcPr>
            <w:tcW w:w="700" w:type="dxa"/>
            <w:tcBorders>
              <w:top w:val="single" w:sz="8" w:space="0" w:color="auto"/>
              <w:left w:val="single" w:sz="8" w:space="0" w:color="auto"/>
              <w:right w:val="single" w:sz="8" w:space="0" w:color="auto"/>
            </w:tcBorders>
            <w:shd w:val="clear" w:color="auto" w:fill="auto"/>
            <w:vAlign w:val="bottom"/>
          </w:tcPr>
          <w:p w14:paraId="3280F98D" w14:textId="22D85509" w:rsidR="003F6687" w:rsidRPr="003F6687" w:rsidRDefault="009C58A0" w:rsidP="003F6687">
            <w:pPr>
              <w:spacing w:after="0" w:line="360" w:lineRule="auto"/>
              <w:ind w:right="90"/>
              <w:jc w:val="right"/>
              <w:rPr>
                <w:rFonts w:eastAsia="Times New Roman" w:cstheme="minorHAnsi"/>
              </w:rPr>
            </w:pPr>
            <w:r>
              <w:rPr>
                <w:rFonts w:eastAsia="Times New Roman" w:cstheme="minorHAnsi"/>
              </w:rPr>
              <w:t>No.</w:t>
            </w:r>
          </w:p>
        </w:tc>
        <w:tc>
          <w:tcPr>
            <w:tcW w:w="6520" w:type="dxa"/>
            <w:tcBorders>
              <w:top w:val="single" w:sz="8" w:space="0" w:color="auto"/>
              <w:right w:val="single" w:sz="8" w:space="0" w:color="auto"/>
            </w:tcBorders>
            <w:shd w:val="clear" w:color="auto" w:fill="auto"/>
            <w:vAlign w:val="bottom"/>
          </w:tcPr>
          <w:p w14:paraId="18F26EDE" w14:textId="1F37198C" w:rsidR="003F6687" w:rsidRPr="003F6687" w:rsidRDefault="009C58A0" w:rsidP="003F6687">
            <w:pPr>
              <w:spacing w:after="0" w:line="360" w:lineRule="auto"/>
              <w:ind w:left="1780"/>
              <w:rPr>
                <w:rFonts w:eastAsia="Times New Roman" w:cstheme="minorHAnsi"/>
              </w:rPr>
            </w:pPr>
            <w:r>
              <w:rPr>
                <w:rFonts w:eastAsia="Times New Roman" w:cstheme="minorHAnsi"/>
              </w:rPr>
              <w:t xml:space="preserve">Submitted document name </w:t>
            </w:r>
          </w:p>
        </w:tc>
        <w:tc>
          <w:tcPr>
            <w:tcW w:w="2560" w:type="dxa"/>
            <w:tcBorders>
              <w:top w:val="single" w:sz="8" w:space="0" w:color="auto"/>
              <w:right w:val="single" w:sz="8" w:space="0" w:color="auto"/>
            </w:tcBorders>
            <w:shd w:val="clear" w:color="auto" w:fill="auto"/>
            <w:vAlign w:val="bottom"/>
          </w:tcPr>
          <w:p w14:paraId="2793E98E" w14:textId="3E9F4FE2" w:rsidR="003F6687" w:rsidRPr="003F6687" w:rsidRDefault="009C58A0" w:rsidP="009C58A0">
            <w:pPr>
              <w:spacing w:after="0" w:line="360" w:lineRule="auto"/>
              <w:jc w:val="center"/>
              <w:rPr>
                <w:rFonts w:eastAsia="Times New Roman" w:cstheme="minorHAnsi"/>
              </w:rPr>
            </w:pPr>
            <w:r w:rsidRPr="009C58A0">
              <w:rPr>
                <w:rFonts w:eastAsia="Times New Roman" w:cstheme="minorHAnsi"/>
              </w:rPr>
              <w:t>Document pages</w:t>
            </w:r>
          </w:p>
        </w:tc>
      </w:tr>
      <w:tr w:rsidR="003F6687" w:rsidRPr="003F6687" w14:paraId="5D90F756" w14:textId="77777777" w:rsidTr="0057410A">
        <w:trPr>
          <w:trHeight w:val="263"/>
        </w:trPr>
        <w:tc>
          <w:tcPr>
            <w:tcW w:w="700" w:type="dxa"/>
            <w:tcBorders>
              <w:left w:val="single" w:sz="8" w:space="0" w:color="auto"/>
              <w:bottom w:val="single" w:sz="8" w:space="0" w:color="auto"/>
              <w:right w:val="single" w:sz="8" w:space="0" w:color="auto"/>
            </w:tcBorders>
            <w:shd w:val="clear" w:color="auto" w:fill="auto"/>
            <w:vAlign w:val="bottom"/>
          </w:tcPr>
          <w:p w14:paraId="22E0E8AC" w14:textId="348450C0" w:rsidR="003F6687" w:rsidRPr="003F6687" w:rsidRDefault="003F6687" w:rsidP="009C58A0">
            <w:pPr>
              <w:spacing w:after="0" w:line="360" w:lineRule="auto"/>
              <w:ind w:right="90"/>
              <w:rPr>
                <w:rFonts w:eastAsia="Times New Roman" w:cstheme="minorHAnsi"/>
              </w:rPr>
            </w:pPr>
          </w:p>
        </w:tc>
        <w:tc>
          <w:tcPr>
            <w:tcW w:w="6520" w:type="dxa"/>
            <w:tcBorders>
              <w:bottom w:val="single" w:sz="8" w:space="0" w:color="auto"/>
              <w:right w:val="single" w:sz="8" w:space="0" w:color="auto"/>
            </w:tcBorders>
            <w:shd w:val="clear" w:color="auto" w:fill="auto"/>
            <w:vAlign w:val="bottom"/>
          </w:tcPr>
          <w:p w14:paraId="294AC5DC" w14:textId="77777777" w:rsidR="003F6687" w:rsidRPr="003F6687" w:rsidRDefault="003F6687" w:rsidP="003F6687">
            <w:pPr>
              <w:spacing w:after="0" w:line="360" w:lineRule="auto"/>
              <w:rPr>
                <w:rFonts w:eastAsia="Times New Roman" w:cstheme="minorHAnsi"/>
              </w:rPr>
            </w:pPr>
          </w:p>
        </w:tc>
        <w:tc>
          <w:tcPr>
            <w:tcW w:w="2560" w:type="dxa"/>
            <w:tcBorders>
              <w:bottom w:val="single" w:sz="8" w:space="0" w:color="auto"/>
              <w:right w:val="single" w:sz="8" w:space="0" w:color="auto"/>
            </w:tcBorders>
            <w:shd w:val="clear" w:color="auto" w:fill="auto"/>
            <w:vAlign w:val="bottom"/>
          </w:tcPr>
          <w:p w14:paraId="34954551" w14:textId="232B76E2" w:rsidR="003F6687" w:rsidRPr="003F6687" w:rsidRDefault="009C58A0" w:rsidP="009C58A0">
            <w:pPr>
              <w:spacing w:after="0" w:line="360" w:lineRule="auto"/>
              <w:jc w:val="center"/>
              <w:rPr>
                <w:rFonts w:eastAsia="Times New Roman" w:cstheme="minorHAnsi"/>
                <w:w w:val="98"/>
              </w:rPr>
            </w:pPr>
            <w:r>
              <w:rPr>
                <w:rFonts w:eastAsia="Times New Roman" w:cstheme="minorHAnsi"/>
                <w:w w:val="98"/>
              </w:rPr>
              <w:t>number</w:t>
            </w:r>
          </w:p>
        </w:tc>
      </w:tr>
      <w:tr w:rsidR="003F6687" w:rsidRPr="003F6687" w14:paraId="3EBCE14D" w14:textId="77777777" w:rsidTr="0057410A">
        <w:trPr>
          <w:trHeight w:val="249"/>
        </w:trPr>
        <w:tc>
          <w:tcPr>
            <w:tcW w:w="700" w:type="dxa"/>
            <w:tcBorders>
              <w:left w:val="single" w:sz="8" w:space="0" w:color="auto"/>
              <w:bottom w:val="single" w:sz="8" w:space="0" w:color="auto"/>
              <w:right w:val="single" w:sz="8" w:space="0" w:color="auto"/>
            </w:tcBorders>
            <w:shd w:val="clear" w:color="auto" w:fill="auto"/>
            <w:vAlign w:val="bottom"/>
          </w:tcPr>
          <w:p w14:paraId="1D6D7FF3" w14:textId="77777777" w:rsidR="003F6687" w:rsidRPr="003F6687" w:rsidRDefault="003F6687" w:rsidP="003F6687">
            <w:pPr>
              <w:spacing w:after="0" w:line="360" w:lineRule="auto"/>
              <w:ind w:right="310"/>
              <w:jc w:val="right"/>
              <w:rPr>
                <w:rFonts w:eastAsia="Times New Roman" w:cstheme="minorHAnsi"/>
              </w:rPr>
            </w:pPr>
            <w:r w:rsidRPr="003F6687">
              <w:rPr>
                <w:rFonts w:eastAsia="Times New Roman" w:cstheme="minorHAnsi"/>
              </w:rPr>
              <w:t>1.</w:t>
            </w:r>
          </w:p>
        </w:tc>
        <w:tc>
          <w:tcPr>
            <w:tcW w:w="6520" w:type="dxa"/>
            <w:tcBorders>
              <w:bottom w:val="single" w:sz="8" w:space="0" w:color="auto"/>
              <w:right w:val="single" w:sz="8" w:space="0" w:color="auto"/>
            </w:tcBorders>
            <w:shd w:val="clear" w:color="auto" w:fill="auto"/>
            <w:vAlign w:val="bottom"/>
          </w:tcPr>
          <w:p w14:paraId="0CD261BA" w14:textId="00C8762F" w:rsidR="003F6687" w:rsidRPr="003F6687" w:rsidRDefault="003F6687" w:rsidP="003F6687">
            <w:pPr>
              <w:spacing w:after="0" w:line="360" w:lineRule="auto"/>
              <w:ind w:left="100"/>
              <w:rPr>
                <w:rFonts w:eastAsia="Times New Roman" w:cstheme="minorHAnsi"/>
              </w:rPr>
            </w:pPr>
          </w:p>
        </w:tc>
        <w:tc>
          <w:tcPr>
            <w:tcW w:w="2560" w:type="dxa"/>
            <w:tcBorders>
              <w:bottom w:val="single" w:sz="8" w:space="0" w:color="auto"/>
              <w:right w:val="single" w:sz="8" w:space="0" w:color="auto"/>
            </w:tcBorders>
            <w:shd w:val="clear" w:color="auto" w:fill="auto"/>
            <w:vAlign w:val="bottom"/>
          </w:tcPr>
          <w:p w14:paraId="7DFBC4E1" w14:textId="5B5E3BE6" w:rsidR="003F6687" w:rsidRPr="003F6687" w:rsidRDefault="003F6687" w:rsidP="003F6687">
            <w:pPr>
              <w:spacing w:after="0" w:line="360" w:lineRule="auto"/>
              <w:jc w:val="center"/>
              <w:rPr>
                <w:rFonts w:eastAsia="Times New Roman" w:cstheme="minorHAnsi"/>
                <w:w w:val="96"/>
              </w:rPr>
            </w:pPr>
          </w:p>
        </w:tc>
      </w:tr>
      <w:tr w:rsidR="003F6687" w:rsidRPr="003F6687" w14:paraId="4033BF42" w14:textId="77777777" w:rsidTr="0057410A">
        <w:trPr>
          <w:trHeight w:val="249"/>
        </w:trPr>
        <w:tc>
          <w:tcPr>
            <w:tcW w:w="700" w:type="dxa"/>
            <w:tcBorders>
              <w:left w:val="single" w:sz="8" w:space="0" w:color="auto"/>
              <w:bottom w:val="single" w:sz="8" w:space="0" w:color="auto"/>
              <w:right w:val="single" w:sz="8" w:space="0" w:color="auto"/>
            </w:tcBorders>
            <w:shd w:val="clear" w:color="auto" w:fill="auto"/>
            <w:vAlign w:val="bottom"/>
          </w:tcPr>
          <w:p w14:paraId="6F1C20A9" w14:textId="7240AF09" w:rsidR="003F6687" w:rsidRPr="003F6687" w:rsidRDefault="003F6687" w:rsidP="003F6687">
            <w:pPr>
              <w:spacing w:after="0" w:line="360" w:lineRule="auto"/>
              <w:ind w:right="310"/>
              <w:jc w:val="right"/>
              <w:rPr>
                <w:rFonts w:eastAsia="Times New Roman" w:cstheme="minorHAnsi"/>
              </w:rPr>
            </w:pPr>
          </w:p>
        </w:tc>
        <w:tc>
          <w:tcPr>
            <w:tcW w:w="6520" w:type="dxa"/>
            <w:tcBorders>
              <w:bottom w:val="single" w:sz="8" w:space="0" w:color="auto"/>
              <w:right w:val="single" w:sz="8" w:space="0" w:color="auto"/>
            </w:tcBorders>
            <w:shd w:val="clear" w:color="auto" w:fill="auto"/>
            <w:vAlign w:val="bottom"/>
          </w:tcPr>
          <w:p w14:paraId="251DDD7F" w14:textId="3D643CBE" w:rsidR="003F6687" w:rsidRPr="003F6687" w:rsidRDefault="003F6687" w:rsidP="003F6687">
            <w:pPr>
              <w:spacing w:after="0" w:line="360" w:lineRule="auto"/>
              <w:ind w:left="100"/>
              <w:rPr>
                <w:rFonts w:eastAsia="Times New Roman" w:cstheme="minorHAnsi"/>
              </w:rPr>
            </w:pPr>
          </w:p>
        </w:tc>
        <w:tc>
          <w:tcPr>
            <w:tcW w:w="2560" w:type="dxa"/>
            <w:tcBorders>
              <w:bottom w:val="single" w:sz="8" w:space="0" w:color="auto"/>
              <w:right w:val="single" w:sz="8" w:space="0" w:color="auto"/>
            </w:tcBorders>
            <w:shd w:val="clear" w:color="auto" w:fill="auto"/>
            <w:vAlign w:val="bottom"/>
          </w:tcPr>
          <w:p w14:paraId="05C70C69" w14:textId="77777777" w:rsidR="003F6687" w:rsidRPr="003F6687" w:rsidRDefault="003F6687" w:rsidP="003F6687">
            <w:pPr>
              <w:spacing w:after="0" w:line="360" w:lineRule="auto"/>
              <w:rPr>
                <w:rFonts w:eastAsia="Times New Roman" w:cstheme="minorHAnsi"/>
              </w:rPr>
            </w:pPr>
          </w:p>
        </w:tc>
      </w:tr>
      <w:tr w:rsidR="003F6687" w:rsidRPr="003F6687" w14:paraId="473FB4B2" w14:textId="77777777" w:rsidTr="0057410A">
        <w:trPr>
          <w:trHeight w:val="252"/>
        </w:trPr>
        <w:tc>
          <w:tcPr>
            <w:tcW w:w="700" w:type="dxa"/>
            <w:tcBorders>
              <w:left w:val="single" w:sz="8" w:space="0" w:color="auto"/>
              <w:bottom w:val="single" w:sz="8" w:space="0" w:color="auto"/>
              <w:right w:val="single" w:sz="8" w:space="0" w:color="auto"/>
            </w:tcBorders>
            <w:shd w:val="clear" w:color="auto" w:fill="auto"/>
            <w:vAlign w:val="bottom"/>
          </w:tcPr>
          <w:p w14:paraId="1C3D19C6" w14:textId="77777777" w:rsidR="003F6687" w:rsidRPr="003F6687" w:rsidRDefault="003F6687" w:rsidP="003F6687">
            <w:pPr>
              <w:spacing w:after="0" w:line="360" w:lineRule="auto"/>
              <w:rPr>
                <w:rFonts w:eastAsia="Times New Roman" w:cstheme="minorHAnsi"/>
              </w:rPr>
            </w:pPr>
          </w:p>
        </w:tc>
        <w:tc>
          <w:tcPr>
            <w:tcW w:w="6520" w:type="dxa"/>
            <w:tcBorders>
              <w:bottom w:val="single" w:sz="8" w:space="0" w:color="auto"/>
              <w:right w:val="single" w:sz="8" w:space="0" w:color="auto"/>
            </w:tcBorders>
            <w:shd w:val="clear" w:color="auto" w:fill="auto"/>
            <w:vAlign w:val="bottom"/>
          </w:tcPr>
          <w:p w14:paraId="6F128FC0" w14:textId="77777777" w:rsidR="003F6687" w:rsidRPr="003F6687" w:rsidRDefault="003F6687" w:rsidP="003F6687">
            <w:pPr>
              <w:spacing w:after="0" w:line="360" w:lineRule="auto"/>
              <w:rPr>
                <w:rFonts w:eastAsia="Times New Roman" w:cstheme="minorHAnsi"/>
              </w:rPr>
            </w:pPr>
          </w:p>
        </w:tc>
        <w:tc>
          <w:tcPr>
            <w:tcW w:w="2560" w:type="dxa"/>
            <w:tcBorders>
              <w:bottom w:val="single" w:sz="8" w:space="0" w:color="auto"/>
              <w:right w:val="single" w:sz="8" w:space="0" w:color="auto"/>
            </w:tcBorders>
            <w:shd w:val="clear" w:color="auto" w:fill="auto"/>
            <w:vAlign w:val="bottom"/>
          </w:tcPr>
          <w:p w14:paraId="3621BC40" w14:textId="77777777" w:rsidR="003F6687" w:rsidRPr="003F6687" w:rsidRDefault="003F6687" w:rsidP="003F6687">
            <w:pPr>
              <w:spacing w:after="0" w:line="360" w:lineRule="auto"/>
              <w:rPr>
                <w:rFonts w:eastAsia="Times New Roman" w:cstheme="minorHAnsi"/>
              </w:rPr>
            </w:pPr>
          </w:p>
        </w:tc>
      </w:tr>
    </w:tbl>
    <w:p w14:paraId="1DD4AB2E" w14:textId="77777777" w:rsidR="003F6687" w:rsidRPr="003F6687" w:rsidRDefault="003F6687" w:rsidP="003F6687">
      <w:pPr>
        <w:spacing w:after="0" w:line="360" w:lineRule="auto"/>
        <w:rPr>
          <w:rFonts w:eastAsia="Times New Roman" w:cstheme="minorHAnsi"/>
        </w:rPr>
      </w:pPr>
    </w:p>
    <w:p w14:paraId="02B7CE6B" w14:textId="4D6AC668" w:rsidR="003F6687" w:rsidRPr="003F6687" w:rsidRDefault="009C58A0" w:rsidP="003F6687">
      <w:pPr>
        <w:spacing w:after="0" w:line="360" w:lineRule="auto"/>
        <w:ind w:left="260"/>
        <w:rPr>
          <w:rFonts w:eastAsia="Times New Roman" w:cstheme="minorHAnsi"/>
        </w:rPr>
      </w:pPr>
      <w:r w:rsidRPr="009C58A0">
        <w:rPr>
          <w:rFonts w:eastAsia="Times New Roman" w:cstheme="minorHAnsi"/>
        </w:rPr>
        <w:t>The offer is valid until 20 __-___-___ days.</w:t>
      </w:r>
    </w:p>
    <w:p w14:paraId="60769604" w14:textId="77777777" w:rsidR="003F6687" w:rsidRPr="003F6687" w:rsidRDefault="003F6687" w:rsidP="003F6687">
      <w:pPr>
        <w:spacing w:after="0" w:line="360" w:lineRule="auto"/>
        <w:rPr>
          <w:rFonts w:eastAsia="Times New Roman" w:cstheme="minorHAnsi"/>
        </w:rPr>
      </w:pPr>
    </w:p>
    <w:p w14:paraId="6D5A24E5" w14:textId="532F7E91" w:rsidR="003F6687" w:rsidRPr="003F6687" w:rsidRDefault="009C58A0" w:rsidP="00050558">
      <w:pPr>
        <w:spacing w:after="0" w:line="360" w:lineRule="auto"/>
        <w:ind w:left="260"/>
        <w:jc w:val="both"/>
        <w:rPr>
          <w:rFonts w:eastAsia="Times New Roman" w:cstheme="minorHAnsi"/>
        </w:rPr>
      </w:pPr>
      <w:r>
        <w:rPr>
          <w:rFonts w:eastAsia="Times New Roman" w:cstheme="minorHAnsi"/>
        </w:rPr>
        <w:t>Th</w:t>
      </w:r>
      <w:r w:rsidRPr="009C58A0">
        <w:rPr>
          <w:rFonts w:eastAsia="Times New Roman" w:cstheme="minorHAnsi"/>
        </w:rPr>
        <w:t>e entire offer meets the requirements of the purchase conditions.</w:t>
      </w:r>
    </w:p>
    <w:p w14:paraId="36464972" w14:textId="77777777" w:rsidR="003F6687" w:rsidRPr="003F6687" w:rsidRDefault="003F6687" w:rsidP="003F6687">
      <w:pPr>
        <w:spacing w:after="0" w:line="360" w:lineRule="auto"/>
        <w:rPr>
          <w:rFonts w:eastAsia="Times New Roman" w:cstheme="minorHAnsi"/>
        </w:rPr>
      </w:pPr>
    </w:p>
    <w:p w14:paraId="417C75C0" w14:textId="77777777" w:rsidR="003F6687" w:rsidRPr="003F6687" w:rsidRDefault="003F6687" w:rsidP="003F6687">
      <w:pPr>
        <w:spacing w:after="0" w:line="360" w:lineRule="auto"/>
        <w:rPr>
          <w:rFonts w:eastAsia="Times New Roman" w:cstheme="minorHAnsi"/>
        </w:rPr>
      </w:pPr>
    </w:p>
    <w:tbl>
      <w:tblPr>
        <w:tblW w:w="0" w:type="auto"/>
        <w:tblInd w:w="160" w:type="dxa"/>
        <w:tblLayout w:type="fixed"/>
        <w:tblCellMar>
          <w:left w:w="0" w:type="dxa"/>
          <w:right w:w="0" w:type="dxa"/>
        </w:tblCellMar>
        <w:tblLook w:val="0000" w:firstRow="0" w:lastRow="0" w:firstColumn="0" w:lastColumn="0" w:noHBand="0" w:noVBand="0"/>
      </w:tblPr>
      <w:tblGrid>
        <w:gridCol w:w="3820"/>
        <w:gridCol w:w="240"/>
        <w:gridCol w:w="1680"/>
        <w:gridCol w:w="240"/>
        <w:gridCol w:w="3240"/>
      </w:tblGrid>
      <w:tr w:rsidR="003F6687" w:rsidRPr="003F6687" w14:paraId="7ED615A0" w14:textId="77777777" w:rsidTr="0057410A">
        <w:trPr>
          <w:trHeight w:val="239"/>
        </w:trPr>
        <w:tc>
          <w:tcPr>
            <w:tcW w:w="3820" w:type="dxa"/>
            <w:tcBorders>
              <w:top w:val="single" w:sz="8" w:space="0" w:color="auto"/>
            </w:tcBorders>
            <w:shd w:val="clear" w:color="auto" w:fill="auto"/>
            <w:vAlign w:val="bottom"/>
          </w:tcPr>
          <w:p w14:paraId="5EBE30B2" w14:textId="093D4623" w:rsidR="003F6687" w:rsidRPr="003F6687" w:rsidRDefault="009C58A0" w:rsidP="003F6687">
            <w:pPr>
              <w:spacing w:after="0" w:line="360" w:lineRule="auto"/>
              <w:ind w:left="100"/>
              <w:rPr>
                <w:rFonts w:eastAsia="Times New Roman" w:cstheme="minorHAnsi"/>
                <w:i/>
                <w:color w:val="808080"/>
              </w:rPr>
            </w:pPr>
            <w:r>
              <w:rPr>
                <w:rFonts w:eastAsia="Times New Roman" w:cstheme="minorHAnsi"/>
                <w:i/>
                <w:color w:val="808080"/>
              </w:rPr>
              <w:t>Name</w:t>
            </w:r>
            <w:r w:rsidRPr="009C58A0">
              <w:rPr>
                <w:rFonts w:eastAsia="Times New Roman" w:cstheme="minorHAnsi"/>
                <w:i/>
                <w:color w:val="808080"/>
              </w:rPr>
              <w:t xml:space="preserve"> of Supplier</w:t>
            </w:r>
            <w:r>
              <w:rPr>
                <w:rFonts w:eastAsia="Times New Roman" w:cstheme="minorHAnsi"/>
                <w:i/>
                <w:color w:val="808080"/>
              </w:rPr>
              <w:t xml:space="preserve"> manager</w:t>
            </w:r>
            <w:r w:rsidRPr="009C58A0">
              <w:rPr>
                <w:rFonts w:eastAsia="Times New Roman" w:cstheme="minorHAnsi"/>
                <w:i/>
                <w:color w:val="808080"/>
              </w:rPr>
              <w:t xml:space="preserve"> or Authorized Person(s)</w:t>
            </w:r>
          </w:p>
        </w:tc>
        <w:tc>
          <w:tcPr>
            <w:tcW w:w="240" w:type="dxa"/>
            <w:shd w:val="clear" w:color="auto" w:fill="auto"/>
            <w:vAlign w:val="bottom"/>
          </w:tcPr>
          <w:p w14:paraId="415F16B9" w14:textId="77777777" w:rsidR="003F6687" w:rsidRPr="003F6687" w:rsidRDefault="003F6687" w:rsidP="003F6687">
            <w:pPr>
              <w:spacing w:after="0" w:line="360" w:lineRule="auto"/>
              <w:rPr>
                <w:rFonts w:eastAsia="Times New Roman" w:cstheme="minorHAnsi"/>
              </w:rPr>
            </w:pPr>
          </w:p>
        </w:tc>
        <w:tc>
          <w:tcPr>
            <w:tcW w:w="1680" w:type="dxa"/>
            <w:tcBorders>
              <w:top w:val="single" w:sz="8" w:space="0" w:color="auto"/>
            </w:tcBorders>
            <w:shd w:val="clear" w:color="auto" w:fill="auto"/>
            <w:vAlign w:val="bottom"/>
          </w:tcPr>
          <w:p w14:paraId="77F78CEC" w14:textId="6D898619" w:rsidR="003F6687" w:rsidRPr="003F6687" w:rsidRDefault="009C58A0" w:rsidP="003F6687">
            <w:pPr>
              <w:spacing w:after="0" w:line="360" w:lineRule="auto"/>
              <w:ind w:left="520"/>
              <w:rPr>
                <w:rFonts w:eastAsia="Times New Roman" w:cstheme="minorHAnsi"/>
                <w:i/>
                <w:color w:val="808080"/>
              </w:rPr>
            </w:pPr>
            <w:r>
              <w:rPr>
                <w:rFonts w:eastAsia="Times New Roman" w:cstheme="minorHAnsi"/>
                <w:i/>
                <w:color w:val="808080"/>
              </w:rPr>
              <w:t xml:space="preserve">Signature </w:t>
            </w:r>
          </w:p>
        </w:tc>
        <w:tc>
          <w:tcPr>
            <w:tcW w:w="240" w:type="dxa"/>
            <w:shd w:val="clear" w:color="auto" w:fill="auto"/>
            <w:vAlign w:val="bottom"/>
          </w:tcPr>
          <w:p w14:paraId="6EE63224" w14:textId="77777777" w:rsidR="003F6687" w:rsidRPr="003F6687" w:rsidRDefault="003F6687" w:rsidP="003F6687">
            <w:pPr>
              <w:spacing w:after="0" w:line="360" w:lineRule="auto"/>
              <w:rPr>
                <w:rFonts w:eastAsia="Times New Roman" w:cstheme="minorHAnsi"/>
              </w:rPr>
            </w:pPr>
          </w:p>
        </w:tc>
        <w:tc>
          <w:tcPr>
            <w:tcW w:w="3240" w:type="dxa"/>
            <w:tcBorders>
              <w:top w:val="single" w:sz="8" w:space="0" w:color="auto"/>
            </w:tcBorders>
            <w:shd w:val="clear" w:color="auto" w:fill="auto"/>
            <w:vAlign w:val="bottom"/>
          </w:tcPr>
          <w:p w14:paraId="101E8B63" w14:textId="49C21904" w:rsidR="003F6687" w:rsidRPr="003F6687" w:rsidRDefault="009C58A0" w:rsidP="003F6687">
            <w:pPr>
              <w:spacing w:after="0" w:line="360" w:lineRule="auto"/>
              <w:ind w:left="1820"/>
              <w:rPr>
                <w:rFonts w:eastAsia="Times New Roman" w:cstheme="minorHAnsi"/>
                <w:i/>
                <w:color w:val="808080"/>
              </w:rPr>
            </w:pPr>
            <w:r>
              <w:rPr>
                <w:rFonts w:eastAsia="Times New Roman" w:cstheme="minorHAnsi"/>
                <w:i/>
                <w:color w:val="808080"/>
              </w:rPr>
              <w:t xml:space="preserve">Name Surname </w:t>
            </w:r>
          </w:p>
        </w:tc>
      </w:tr>
      <w:tr w:rsidR="003F6687" w:rsidRPr="003F6687" w14:paraId="131CC569" w14:textId="77777777" w:rsidTr="0057410A">
        <w:trPr>
          <w:trHeight w:val="235"/>
        </w:trPr>
        <w:tc>
          <w:tcPr>
            <w:tcW w:w="3820" w:type="dxa"/>
            <w:shd w:val="clear" w:color="auto" w:fill="auto"/>
            <w:vAlign w:val="bottom"/>
          </w:tcPr>
          <w:p w14:paraId="760891F5" w14:textId="6EEA4303" w:rsidR="003F6687" w:rsidRPr="003F6687" w:rsidRDefault="003F6687" w:rsidP="009C58A0">
            <w:pPr>
              <w:spacing w:after="0" w:line="360" w:lineRule="auto"/>
              <w:rPr>
                <w:rFonts w:eastAsia="Times New Roman" w:cstheme="minorHAnsi"/>
                <w:i/>
                <w:color w:val="808080"/>
              </w:rPr>
            </w:pPr>
          </w:p>
        </w:tc>
        <w:tc>
          <w:tcPr>
            <w:tcW w:w="240" w:type="dxa"/>
            <w:shd w:val="clear" w:color="auto" w:fill="auto"/>
            <w:vAlign w:val="bottom"/>
          </w:tcPr>
          <w:p w14:paraId="41D46781" w14:textId="77777777" w:rsidR="003F6687" w:rsidRPr="003F6687" w:rsidRDefault="003F6687" w:rsidP="003F6687">
            <w:pPr>
              <w:spacing w:after="0" w:line="360" w:lineRule="auto"/>
              <w:rPr>
                <w:rFonts w:eastAsia="Times New Roman" w:cstheme="minorHAnsi"/>
              </w:rPr>
            </w:pPr>
          </w:p>
        </w:tc>
        <w:tc>
          <w:tcPr>
            <w:tcW w:w="1680" w:type="dxa"/>
            <w:shd w:val="clear" w:color="auto" w:fill="auto"/>
            <w:vAlign w:val="bottom"/>
          </w:tcPr>
          <w:p w14:paraId="0C939150" w14:textId="77777777" w:rsidR="003F6687" w:rsidRPr="003F6687" w:rsidRDefault="003F6687" w:rsidP="003F6687">
            <w:pPr>
              <w:spacing w:after="0" w:line="360" w:lineRule="auto"/>
              <w:rPr>
                <w:rFonts w:eastAsia="Times New Roman" w:cstheme="minorHAnsi"/>
              </w:rPr>
            </w:pPr>
          </w:p>
        </w:tc>
        <w:tc>
          <w:tcPr>
            <w:tcW w:w="240" w:type="dxa"/>
            <w:shd w:val="clear" w:color="auto" w:fill="auto"/>
            <w:vAlign w:val="bottom"/>
          </w:tcPr>
          <w:p w14:paraId="143A6E8D" w14:textId="77777777" w:rsidR="003F6687" w:rsidRPr="003F6687" w:rsidRDefault="003F6687" w:rsidP="003F6687">
            <w:pPr>
              <w:spacing w:after="0" w:line="360" w:lineRule="auto"/>
              <w:rPr>
                <w:rFonts w:eastAsia="Times New Roman" w:cstheme="minorHAnsi"/>
              </w:rPr>
            </w:pPr>
          </w:p>
        </w:tc>
        <w:tc>
          <w:tcPr>
            <w:tcW w:w="3240" w:type="dxa"/>
            <w:shd w:val="clear" w:color="auto" w:fill="auto"/>
            <w:vAlign w:val="bottom"/>
          </w:tcPr>
          <w:p w14:paraId="20AFCB73" w14:textId="77777777" w:rsidR="003F6687" w:rsidRPr="003F6687" w:rsidRDefault="003F6687" w:rsidP="003F6687">
            <w:pPr>
              <w:spacing w:after="0" w:line="360" w:lineRule="auto"/>
              <w:rPr>
                <w:rFonts w:eastAsia="Times New Roman" w:cstheme="minorHAnsi"/>
              </w:rPr>
            </w:pPr>
          </w:p>
        </w:tc>
      </w:tr>
    </w:tbl>
    <w:p w14:paraId="51CDFD53" w14:textId="77777777" w:rsidR="003F6687" w:rsidRPr="003F6687" w:rsidRDefault="003F6687" w:rsidP="003F6687">
      <w:pPr>
        <w:spacing w:after="0" w:line="200" w:lineRule="exact"/>
        <w:rPr>
          <w:rFonts w:eastAsia="Times New Roman" w:cstheme="minorHAnsi"/>
        </w:rPr>
      </w:pPr>
    </w:p>
    <w:p w14:paraId="7FCC37F2" w14:textId="77777777" w:rsidR="00406038" w:rsidRPr="00406038" w:rsidRDefault="00406038" w:rsidP="003F6687">
      <w:pPr>
        <w:spacing w:after="0" w:line="360" w:lineRule="auto"/>
        <w:rPr>
          <w:rFonts w:eastAsia="Times New Roman" w:cstheme="minorHAnsi"/>
        </w:rPr>
        <w:sectPr w:rsidR="00406038" w:rsidRPr="00406038">
          <w:pgSz w:w="11900" w:h="16841"/>
          <w:pgMar w:top="1440" w:right="566" w:bottom="8" w:left="1440" w:header="0" w:footer="0" w:gutter="0"/>
          <w:cols w:space="0" w:equalWidth="0">
            <w:col w:w="9900"/>
          </w:cols>
          <w:docGrid w:linePitch="360"/>
        </w:sectPr>
      </w:pPr>
    </w:p>
    <w:p w14:paraId="624564A4" w14:textId="77777777" w:rsidR="0066334F" w:rsidRPr="00406038" w:rsidRDefault="0066334F" w:rsidP="0066334F">
      <w:pPr>
        <w:spacing w:after="0" w:line="360" w:lineRule="auto"/>
        <w:rPr>
          <w:rFonts w:eastAsia="Times New Roman" w:cstheme="minorHAnsi"/>
        </w:rPr>
      </w:pPr>
      <w:bookmarkStart w:id="17" w:name="page12"/>
      <w:bookmarkEnd w:id="17"/>
    </w:p>
    <w:p w14:paraId="678315CB" w14:textId="692FA19F" w:rsidR="00DB4E2A" w:rsidRDefault="00DB4E2A" w:rsidP="0066334F">
      <w:pPr>
        <w:spacing w:after="0" w:line="0" w:lineRule="atLeast"/>
        <w:ind w:right="159"/>
        <w:jc w:val="right"/>
        <w:rPr>
          <w:rFonts w:eastAsia="Calibri Light" w:cstheme="minorHAnsi"/>
          <w:bCs/>
          <w:lang w:val="lt-LT"/>
        </w:rPr>
      </w:pPr>
      <w:r w:rsidRPr="00DB4E2A">
        <w:rPr>
          <w:rFonts w:eastAsia="Calibri Light" w:cstheme="minorHAnsi"/>
          <w:bCs/>
          <w:lang w:val="lt-LT"/>
        </w:rPr>
        <w:t>2 konkurso sąlygų priedas</w:t>
      </w:r>
    </w:p>
    <w:p w14:paraId="1B32DB1F" w14:textId="452E5250" w:rsidR="0066334F" w:rsidRPr="0066334F" w:rsidRDefault="0066334F" w:rsidP="00DB4E2A">
      <w:pPr>
        <w:spacing w:after="0" w:line="0" w:lineRule="atLeast"/>
        <w:ind w:right="159"/>
        <w:rPr>
          <w:rFonts w:eastAsia="Calibri Light" w:cstheme="minorHAnsi"/>
          <w:bCs/>
        </w:rPr>
      </w:pPr>
    </w:p>
    <w:p w14:paraId="090CEB30" w14:textId="77777777" w:rsidR="0066334F" w:rsidRPr="003F6687" w:rsidRDefault="0066334F" w:rsidP="0066334F">
      <w:pPr>
        <w:spacing w:after="0" w:line="0" w:lineRule="atLeast"/>
        <w:ind w:right="159"/>
        <w:jc w:val="center"/>
        <w:rPr>
          <w:rFonts w:eastAsia="Calibri Light" w:cstheme="minorHAnsi"/>
          <w:b/>
          <w:lang w:val="lt-LT"/>
        </w:rPr>
      </w:pPr>
      <w:r w:rsidRPr="003F6687">
        <w:rPr>
          <w:rFonts w:eastAsia="Calibri Light" w:cstheme="minorHAnsi"/>
          <w:b/>
          <w:lang w:val="lt-LT"/>
        </w:rPr>
        <w:t>PASIŪLYMAS</w:t>
      </w:r>
    </w:p>
    <w:p w14:paraId="4FA74962" w14:textId="77777777" w:rsidR="0066334F" w:rsidRPr="003F6687" w:rsidRDefault="0066334F" w:rsidP="0066334F">
      <w:pPr>
        <w:spacing w:after="0" w:line="43" w:lineRule="exact"/>
        <w:rPr>
          <w:rFonts w:eastAsia="Times New Roman" w:cstheme="minorHAnsi"/>
          <w:lang w:val="lt-LT"/>
        </w:rPr>
      </w:pPr>
    </w:p>
    <w:p w14:paraId="5FB7103D" w14:textId="2EE48123" w:rsidR="0066334F" w:rsidRPr="003F6687" w:rsidRDefault="0066334F" w:rsidP="0066334F">
      <w:pPr>
        <w:spacing w:after="0" w:line="0" w:lineRule="atLeast"/>
        <w:ind w:right="159"/>
        <w:jc w:val="center"/>
        <w:rPr>
          <w:rFonts w:eastAsia="Calibri Light" w:cstheme="minorHAnsi"/>
          <w:b/>
          <w:lang w:val="lt-LT"/>
        </w:rPr>
      </w:pPr>
      <w:r w:rsidRPr="003F6687">
        <w:rPr>
          <w:rFonts w:eastAsia="Calibri Light" w:cstheme="minorHAnsi"/>
          <w:b/>
          <w:lang w:val="lt-LT"/>
        </w:rPr>
        <w:t xml:space="preserve">KONKURSUI „PILSTYMO </w:t>
      </w:r>
      <w:r w:rsidR="00293D2F">
        <w:rPr>
          <w:rFonts w:eastAsia="Calibri Light" w:cstheme="minorHAnsi"/>
          <w:b/>
          <w:lang w:val="lt-LT"/>
        </w:rPr>
        <w:t xml:space="preserve">LINIJOS MINKŠTOMS PAKUOTĖMS </w:t>
      </w:r>
      <w:r w:rsidRPr="003F6687">
        <w:rPr>
          <w:rFonts w:eastAsia="Calibri Light" w:cstheme="minorHAnsi"/>
          <w:b/>
          <w:lang w:val="lt-LT"/>
        </w:rPr>
        <w:t>PIRKIMAS“</w:t>
      </w:r>
    </w:p>
    <w:p w14:paraId="0CF6D39F" w14:textId="77777777" w:rsidR="0066334F" w:rsidRPr="003F6687" w:rsidRDefault="0066334F" w:rsidP="0066334F">
      <w:pPr>
        <w:spacing w:after="0" w:line="20" w:lineRule="exact"/>
        <w:rPr>
          <w:rFonts w:eastAsia="Times New Roman" w:cstheme="minorHAnsi"/>
          <w:lang w:val="lt-LT"/>
        </w:rPr>
      </w:pPr>
      <w:r w:rsidRPr="003F6687">
        <w:rPr>
          <w:rFonts w:eastAsia="Calibri Light" w:cstheme="minorHAnsi"/>
          <w:b/>
          <w:noProof/>
        </w:rPr>
        <mc:AlternateContent>
          <mc:Choice Requires="wps">
            <w:drawing>
              <wp:anchor distT="0" distB="0" distL="114300" distR="114300" simplePos="0" relativeHeight="251701248" behindDoc="1" locked="0" layoutInCell="1" allowOverlap="1" wp14:anchorId="4F3CB5F7" wp14:editId="671DB6D8">
                <wp:simplePos x="0" y="0"/>
                <wp:positionH relativeFrom="column">
                  <wp:posOffset>2278380</wp:posOffset>
                </wp:positionH>
                <wp:positionV relativeFrom="paragraph">
                  <wp:posOffset>461645</wp:posOffset>
                </wp:positionV>
                <wp:extent cx="1677035" cy="0"/>
                <wp:effectExtent l="7620" t="13970" r="10795" b="508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703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0A088A" id="Straight Connector 3" o:spid="_x0000_s1026" style="position:absolute;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4pt,36.35pt" to="311.45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nYU1AEAAJADAAAOAAAAZHJzL2Uyb0RvYy54bWysU02P0zAQvSPxHyzfadKttgtR0z20LJcF&#10;KnX5AVPbSSwcjzV2m/TfYzttd4EbIgfLno83b95MVo9jb9hJkddoaz6flZwpK1Bq29b8x8vTh4+c&#10;+QBWgkGran5Wnj+u379bDa5Sd9ihkYpYBLG+GlzNuxBcVRRedKoHP0OnbHQ2SD2E+KS2kARDRO9N&#10;cVeWy2JAko5QKO+jdTs5+TrjN40S4XvTeBWYqXnkFvJJ+Tyks1ivoGoJXKfFhQb8A4setI1Fb1Bb&#10;CMCOpP+C6rUg9NiEmcC+wKbRQuUeYjfz8o9u9h04lXuJ4nh3k8n/P1jx7bQjpmXNF5xZ6OOI9oFA&#10;t11gG7Q2CojEFkmnwfkqhm/sjlKnYrR794zip2cWNx3YVmW+L2cXQeYpo/gtJT28i9UOw1eUMQaO&#10;AbNoY0N9goxysDHP5nybjRoDE9E4Xz48lIt7zsTVV0B1TXTkwxeFPUuXmhttk2xQwenZh0QEqmtI&#10;Mlt80sbk0RvLhpovy0/3OcGj0TI5U5in9rAxxE6Qlid/uavoeRuWkLfguykuu6a1Ijxamat0CuTn&#10;yz2ANtM9sjL2olISZpL4gPK8o6t6ceyZ/mVF0169fefs1x9p/QsAAP//AwBQSwMEFAAGAAgAAAAh&#10;ALEEzSvcAAAACQEAAA8AAABkcnMvZG93bnJldi54bWxMj81OwzAQhO9IvIO1SFwQdRJEU0KcCir1&#10;yIECdzdeYlP/RF6nDW+PEQd63NnRzDftenaWHTGSCV5AuSiAoe+DMn4Q8P62vV0BoyS9kjZ4FPCN&#10;BOvu8qKVjQon/4rHXRpYDvHUSAE6pbHhnHqNTtIijOjz7zNEJ1M+48BVlKcc7iyvimLJnTQ+N2g5&#10;4kZjf9hNToD5ikS6L59Lsoft5maypn75EOL6an56BJZwTv9m+MXP6NBlpn2YvCJmBdzdrzJ6ElBX&#10;NbBsWFbVA7D9n8C7lp8v6H4AAAD//wMAUEsBAi0AFAAGAAgAAAAhALaDOJL+AAAA4QEAABMAAAAA&#10;AAAAAAAAAAAAAAAAAFtDb250ZW50X1R5cGVzXS54bWxQSwECLQAUAAYACAAAACEAOP0h/9YAAACU&#10;AQAACwAAAAAAAAAAAAAAAAAvAQAAX3JlbHMvLnJlbHNQSwECLQAUAAYACAAAACEAMIZ2FNQBAACQ&#10;AwAADgAAAAAAAAAAAAAAAAAuAgAAZHJzL2Uyb0RvYy54bWxQSwECLQAUAAYACAAAACEAsQTNK9wA&#10;AAAJAQAADwAAAAAAAAAAAAAAAAAuBAAAZHJzL2Rvd25yZXYueG1sUEsFBgAAAAAEAAQA8wAAADcF&#10;AAAAAA==&#10;" strokeweight=".16931mm"/>
            </w:pict>
          </mc:Fallback>
        </mc:AlternateContent>
      </w:r>
    </w:p>
    <w:p w14:paraId="74213DF8" w14:textId="77777777" w:rsidR="0066334F" w:rsidRPr="003F6687" w:rsidRDefault="0066334F" w:rsidP="0066334F">
      <w:pPr>
        <w:spacing w:after="0" w:line="200" w:lineRule="exact"/>
        <w:rPr>
          <w:rFonts w:eastAsia="Times New Roman" w:cstheme="minorHAnsi"/>
          <w:lang w:val="lt-LT"/>
        </w:rPr>
      </w:pPr>
    </w:p>
    <w:p w14:paraId="3A5350AD" w14:textId="77777777" w:rsidR="0066334F" w:rsidRPr="003F6687" w:rsidRDefault="0066334F" w:rsidP="0066334F">
      <w:pPr>
        <w:spacing w:after="0" w:line="200" w:lineRule="exact"/>
        <w:rPr>
          <w:rFonts w:eastAsia="Times New Roman" w:cstheme="minorHAnsi"/>
          <w:lang w:val="lt-LT"/>
        </w:rPr>
      </w:pPr>
    </w:p>
    <w:p w14:paraId="294AC0CF" w14:textId="77777777" w:rsidR="0066334F" w:rsidRPr="003F6687" w:rsidRDefault="0066334F" w:rsidP="0066334F">
      <w:pPr>
        <w:spacing w:after="0" w:line="308" w:lineRule="exact"/>
        <w:rPr>
          <w:rFonts w:eastAsia="Times New Roman" w:cstheme="minorHAnsi"/>
          <w:lang w:val="lt-LT"/>
        </w:rPr>
      </w:pPr>
    </w:p>
    <w:p w14:paraId="33D39560" w14:textId="77777777" w:rsidR="0066334F" w:rsidRPr="003F6687" w:rsidRDefault="0066334F" w:rsidP="0066334F">
      <w:pPr>
        <w:spacing w:after="0" w:line="0" w:lineRule="atLeast"/>
        <w:ind w:right="79"/>
        <w:jc w:val="center"/>
        <w:rPr>
          <w:rFonts w:eastAsia="Calibri Light" w:cstheme="minorHAnsi"/>
          <w:i/>
        </w:rPr>
      </w:pPr>
      <w:r w:rsidRPr="003F6687">
        <w:rPr>
          <w:rFonts w:eastAsia="Calibri Light" w:cstheme="minorHAnsi"/>
          <w:i/>
        </w:rPr>
        <w:t>data</w:t>
      </w:r>
    </w:p>
    <w:p w14:paraId="571644FD" w14:textId="77777777" w:rsidR="0066334F" w:rsidRPr="003F6687" w:rsidRDefault="0066334F" w:rsidP="0066334F">
      <w:pPr>
        <w:spacing w:after="0" w:line="20" w:lineRule="exact"/>
        <w:rPr>
          <w:rFonts w:eastAsia="Times New Roman" w:cstheme="minorHAnsi"/>
        </w:rPr>
      </w:pPr>
      <w:r w:rsidRPr="003F6687">
        <w:rPr>
          <w:rFonts w:eastAsia="Calibri Light" w:cstheme="minorHAnsi"/>
          <w:i/>
          <w:noProof/>
        </w:rPr>
        <mc:AlternateContent>
          <mc:Choice Requires="wps">
            <w:drawing>
              <wp:anchor distT="0" distB="0" distL="114300" distR="114300" simplePos="0" relativeHeight="251702272" behindDoc="1" locked="0" layoutInCell="1" allowOverlap="1" wp14:anchorId="79FC6ECE" wp14:editId="6433DC14">
                <wp:simplePos x="0" y="0"/>
                <wp:positionH relativeFrom="column">
                  <wp:posOffset>2278380</wp:posOffset>
                </wp:positionH>
                <wp:positionV relativeFrom="paragraph">
                  <wp:posOffset>243205</wp:posOffset>
                </wp:positionV>
                <wp:extent cx="1677035" cy="0"/>
                <wp:effectExtent l="7620" t="12700" r="10795" b="63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703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3D74CC" id="Straight Connector 4" o:spid="_x0000_s1026" style="position:absolute;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4pt,19.15pt" to="311.4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C0w1QEAAJADAAAOAAAAZHJzL2Uyb0RvYy54bWysU01v2zAMvQ/YfxB0X+x0bboacXpI1l26&#10;LUDaH8BIsi1MFgVKiZ1/P0lOsm67DfNBkPjx+PhILx/H3rCjIq/R1nw+KzlTVqDUtq3568vTh0+c&#10;+QBWgkGran5Snj+u3r9bDq5SN9ihkYpYBLG+GlzNuxBcVRRedKoHP0OnbHQ2SD2E+KS2kARDRO9N&#10;cVOWi2JAko5QKO+jdTM5+SrjN40S4XvTeBWYqXnkFvJJ+dyns1gtoWoJXKfFmQb8A4setI1Fr1Ab&#10;CMAOpP+C6rUg9NiEmcC+wKbRQuUeYjfz8o9udh04lXuJ4nh3lcn/P1jx7bglpmXNbzmz0McR7QKB&#10;brvA1mhtFBCJ3SadBuerGL62W0qditHu3DOKH55ZXHdgW5X5vpxcBJmnjOK3lPTwLlbbD19Rxhg4&#10;BMyijQ31CTLKwcY8m9N1NmoMTETjfHF/X36840xcfAVUl0RHPnxR2LN0qbnRNskGFRyffUhEoLqE&#10;JLPFJ21MHr2xbKj5ony4ywkejZbJmcI8tfu1IXaEtDz5y11Fz9uwhLwB301x2TWtFeHBylylUyA/&#10;n+8BtJnukZWxZ5WSMJPEe5SnLV3Ui2PP9M8rmvbq7Ttn//qRVj8BAAD//wMAUEsDBBQABgAIAAAA&#10;IQALjZ7i3AAAAAkBAAAPAAAAZHJzL2Rvd25yZXYueG1sTI/NTsMwEITvSLyDtUhcEHWSihJCnAoq&#10;9ciBAnc3XmJT/0S204a3ZxEHetudHc18265nZ9kRYzLBCygXBTD0fVDGDwLe37a3NbCUpVfSBo8C&#10;vjHBuru8aGWjwsm/4nGXB0YhPjVSgM55bDhPvUYn0yKM6On2GaKTmdY4cBXlicKd5VVRrLiTxlOD&#10;liNuNPaH3eQEmK+Yku7L5zLZw3ZzM1lz//IhxPXV/PQILOOc/83wi0/o0BHTPkxeJWYFLO9qQs80&#10;1EtgZFhV1QOw/Z/Au5aff9D9AAAA//8DAFBLAQItABQABgAIAAAAIQC2gziS/gAAAOEBAAATAAAA&#10;AAAAAAAAAAAAAAAAAABbQ29udGVudF9UeXBlc10ueG1sUEsBAi0AFAAGAAgAAAAhADj9If/WAAAA&#10;lAEAAAsAAAAAAAAAAAAAAAAALwEAAF9yZWxzLy5yZWxzUEsBAi0AFAAGAAgAAAAhAG0MLTDVAQAA&#10;kAMAAA4AAAAAAAAAAAAAAAAALgIAAGRycy9lMm9Eb2MueG1sUEsBAi0AFAAGAAgAAAAhAAuNnuLc&#10;AAAACQEAAA8AAAAAAAAAAAAAAAAALwQAAGRycy9kb3ducmV2LnhtbFBLBQYAAAAABAAEAPMAAAA4&#10;BQAAAAA=&#10;" strokeweight=".16931mm"/>
            </w:pict>
          </mc:Fallback>
        </mc:AlternateContent>
      </w:r>
    </w:p>
    <w:p w14:paraId="0C6171D5" w14:textId="77777777" w:rsidR="0066334F" w:rsidRPr="003F6687" w:rsidRDefault="0066334F" w:rsidP="0066334F">
      <w:pPr>
        <w:spacing w:after="0" w:line="365" w:lineRule="exact"/>
        <w:rPr>
          <w:rFonts w:eastAsia="Times New Roman" w:cstheme="minorHAnsi"/>
        </w:rPr>
      </w:pPr>
    </w:p>
    <w:p w14:paraId="1158BCA4" w14:textId="77777777" w:rsidR="0066334F" w:rsidRPr="003F6687" w:rsidRDefault="0066334F" w:rsidP="0066334F">
      <w:pPr>
        <w:spacing w:after="0" w:line="0" w:lineRule="atLeast"/>
        <w:ind w:right="79"/>
        <w:jc w:val="center"/>
        <w:rPr>
          <w:rFonts w:eastAsia="Calibri Light" w:cstheme="minorHAnsi"/>
          <w:i/>
        </w:rPr>
      </w:pPr>
      <w:r w:rsidRPr="003F6687">
        <w:rPr>
          <w:rFonts w:eastAsia="Calibri Light" w:cstheme="minorHAnsi"/>
          <w:i/>
        </w:rPr>
        <w:t>Vieta</w:t>
      </w:r>
    </w:p>
    <w:p w14:paraId="1449A544" w14:textId="77777777" w:rsidR="0066334F" w:rsidRPr="003F6687" w:rsidRDefault="0066334F" w:rsidP="0066334F">
      <w:pPr>
        <w:spacing w:after="0" w:line="20" w:lineRule="exact"/>
        <w:rPr>
          <w:rFonts w:eastAsia="Times New Roman" w:cstheme="minorHAnsi"/>
        </w:rPr>
      </w:pPr>
      <w:r w:rsidRPr="003F6687">
        <w:rPr>
          <w:rFonts w:eastAsia="Calibri Light" w:cstheme="minorHAnsi"/>
          <w:i/>
          <w:noProof/>
        </w:rPr>
        <mc:AlternateContent>
          <mc:Choice Requires="wps">
            <w:drawing>
              <wp:anchor distT="0" distB="0" distL="114300" distR="114300" simplePos="0" relativeHeight="251703296" behindDoc="1" locked="0" layoutInCell="1" allowOverlap="1" wp14:anchorId="348EE639" wp14:editId="6922F551">
                <wp:simplePos x="0" y="0"/>
                <wp:positionH relativeFrom="column">
                  <wp:posOffset>-2540</wp:posOffset>
                </wp:positionH>
                <wp:positionV relativeFrom="paragraph">
                  <wp:posOffset>241935</wp:posOffset>
                </wp:positionV>
                <wp:extent cx="6250305" cy="0"/>
                <wp:effectExtent l="12700" t="10795" r="13970" b="825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030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289BFA" id="Straight Connector 5" o:spid="_x0000_s1026" style="position:absolute;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9.05pt" to="491.9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oAZ0gEAAJADAAAOAAAAZHJzL2Uyb0RvYy54bWysU02P0zAQvSPxHyzfadKiriBquoeW5bJA&#10;pS4/YGo7iYXtsWy3Sf89Y/eDBW6IHCx7Pt68eTNZPU7WsJMKUaNr+XxWc6acQKld3/LvL0/vPnAW&#10;EzgJBp1q+VlF/rh++2Y1+kYtcEAjVWAE4mIz+pYPKfmmqqIYlIU4Q68cOTsMFhI9Q1/JACOhW1Mt&#10;6vqhGjFIH1CoGMm6vTj5uuB3nRLpW9dFlZhpOXFL5QzlPOSzWq+g6QP4QYsrDfgHFha0o6J3qC0k&#10;YMeg/4KyWgSM2KWZQFth12mhSg/Uzbz+o5v9AF6VXkic6O8yxf8HK76edoFp2fIlZw4sjWifAuh+&#10;SGyDzpGAGNgy6zT62FD4xu1C7lRMbu+fUfyIzOFmANerwvfl7AlknjOq31LyI3qqdhi/oKQYOCYs&#10;ok1dsBmS5GBTmc35Phs1JSbI+LBY1u9rIiluvgqaW6IPMX1WaFm+tNxol2WDBk7PMWUi0NxCstnh&#10;kzamjN44NhJ4/XFZEiIaLbMzh8XQHzYmsBPk5Slf6Yo8r8My8hbicIkrrstaBTw6WaoMCuSn6z2B&#10;Npc7sTLuqlIW5iLxAeV5F27q0dgL/euK5r16/S7Zv36k9U8AAAD//wMAUEsDBBQABgAIAAAAIQBs&#10;/8bA2QAAAAcBAAAPAAAAZHJzL2Rvd25yZXYueG1sTI47T8MwFIV3JP6DdZFYUOuEIpqGOBVU6shA&#10;gd2Nb2NTPyJfpw3/HiMGOp6Hzvma9eQsO2EkE7yAcl4AQ98FZXwv4ON9O6uAUZJeSRs8CvhGgnV7&#10;fdXIWoWzf8PTLvUsj3iqpQCd0lBzTp1GJ2keBvQ5O4ToZMoy9lxFec7jzvL7onjkThqfH7QccKOx&#10;O+5GJ8B8RSLdlS8l2eN2czdas3z9FOL2Znp+ApZwSv9l+MXP6NBmpn0YvSJmBcweclHAoiqB5XhV&#10;LVbA9n8Gbxt+yd/+AAAA//8DAFBLAQItABQABgAIAAAAIQC2gziS/gAAAOEBAAATAAAAAAAAAAAA&#10;AAAAAAAAAABbQ29udGVudF9UeXBlc10ueG1sUEsBAi0AFAAGAAgAAAAhADj9If/WAAAAlAEAAAsA&#10;AAAAAAAAAAAAAAAALwEAAF9yZWxzLy5yZWxzUEsBAi0AFAAGAAgAAAAhALQagBnSAQAAkAMAAA4A&#10;AAAAAAAAAAAAAAAALgIAAGRycy9lMm9Eb2MueG1sUEsBAi0AFAAGAAgAAAAhAGz/xsDZAAAABwEA&#10;AA8AAAAAAAAAAAAAAAAALAQAAGRycy9kb3ducmV2LnhtbFBLBQYAAAAABAAEAPMAAAAyBQAAAAA=&#10;" strokeweight=".16931mm"/>
            </w:pict>
          </mc:Fallback>
        </mc:AlternateContent>
      </w:r>
      <w:r w:rsidRPr="003F6687">
        <w:rPr>
          <w:rFonts w:eastAsia="Calibri Light" w:cstheme="minorHAnsi"/>
          <w:i/>
          <w:noProof/>
        </w:rPr>
        <mc:AlternateContent>
          <mc:Choice Requires="wps">
            <w:drawing>
              <wp:anchor distT="0" distB="0" distL="114300" distR="114300" simplePos="0" relativeHeight="251704320" behindDoc="1" locked="0" layoutInCell="1" allowOverlap="1" wp14:anchorId="7D2A11BE" wp14:editId="51F7A6C0">
                <wp:simplePos x="0" y="0"/>
                <wp:positionH relativeFrom="column">
                  <wp:posOffset>-2540</wp:posOffset>
                </wp:positionH>
                <wp:positionV relativeFrom="paragraph">
                  <wp:posOffset>641350</wp:posOffset>
                </wp:positionV>
                <wp:extent cx="6250305" cy="0"/>
                <wp:effectExtent l="12700" t="10160" r="13970" b="889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030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8368FE" id="Straight Connector 6" o:spid="_x0000_s1026" style="position:absolute;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50.5pt" to="491.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pLC0wEAAJADAAAOAAAAZHJzL2Uyb0RvYy54bWysU02P2jAQvVfqf7B8LwlUoDYi7AG6vWxb&#10;JLY/YLCdxFrHY9mGhH/fsQN0296qzcGy5+PNmzeT9cPYG3ZWPmi0NZ/PSs6UFSi1bWv+8/nxwyfO&#10;QgQrwaBVNb+owB8279+tB1epBXZopPKMQGyoBlfzLkZXFUUQneohzNApS84GfQ+Rnr4tpIeB0HtT&#10;LMpyVQzopfMoVAhk3U1Ovsn4TaNE/NE0QUVmak7cYj59Po/pLDZrqFoPrtPiSgP+g0UP2lLRO9QO&#10;IrCT1/9A9Vp4DNjEmcC+wKbRQuUeqJt5+Vc3hw6cyr2QOMHdZQpvByu+n/eeaVnzFWcWehrRIXrQ&#10;bRfZFq0lAdGzVdJpcKGi8K3d+9SpGO3BPaF4CczitgPbqsz3+eIIZJ4yij9S0iM4qnYcvqGkGDhF&#10;zKKNje8TJMnBxjyby302aoxMkHG1WJYfyyVn4uYroLolOh/iV4U9S5eaG22TbFDB+SnERASqW0gy&#10;W3zUxuTRG8sGAi8/L3NCQKNlcqaw4Nvj1nh2hrQ8+ctdked1WELeQeimuOya1srjycpcpVMgv1zv&#10;EbSZ7sTK2KtKSZhJ4iPKy97f1KOxZ/rXFU179fqds3//SJtfAAAA//8DAFBLAwQUAAYACAAAACEA&#10;xl2SANoAAAAJAQAADwAAAGRycy9kb3ducmV2LnhtbEyPwU7DMBBE70j8g7VIXFDrBBC0aZwKKvXI&#10;gQJ3N97GpvY6ip02/D2LhATHnRnNvqnXU/DihENykRSU8wIEUhuNo07B+9t2tgCRsiajfSRU8IUJ&#10;1s3lRa0rE8/0iqdd7gSXUKq0AptzX0mZWotBp3nskdg7xCHozOfQSTPoM5cHL2+L4kEG7Yg/WN3j&#10;xmJ73I1BgfscUrJt+Vwmf9xubkbvHl8+lLq+mp5WIDJO+S8MP/iMDg0z7eNIJgmvYHbPQZaLkiex&#10;v1zcLUHsfxXZ1PL/guYbAAD//wMAUEsBAi0AFAAGAAgAAAAhALaDOJL+AAAA4QEAABMAAAAAAAAA&#10;AAAAAAAAAAAAAFtDb250ZW50X1R5cGVzXS54bWxQSwECLQAUAAYACAAAACEAOP0h/9YAAACUAQAA&#10;CwAAAAAAAAAAAAAAAAAvAQAAX3JlbHMvLnJlbHNQSwECLQAUAAYACAAAACEAuEaSwtMBAACQAwAA&#10;DgAAAAAAAAAAAAAAAAAuAgAAZHJzL2Uyb0RvYy54bWxQSwECLQAUAAYACAAAACEAxl2SANoAAAAJ&#10;AQAADwAAAAAAAAAAAAAAAAAtBAAAZHJzL2Rvd25yZXYueG1sUEsFBgAAAAAEAAQA8wAAADQFAAAA&#10;AA==&#10;" strokeweight=".16931mm"/>
            </w:pict>
          </mc:Fallback>
        </mc:AlternateContent>
      </w:r>
      <w:r w:rsidRPr="003F6687">
        <w:rPr>
          <w:rFonts w:eastAsia="Calibri Light" w:cstheme="minorHAnsi"/>
          <w:i/>
          <w:noProof/>
        </w:rPr>
        <mc:AlternateContent>
          <mc:Choice Requires="wps">
            <w:drawing>
              <wp:anchor distT="0" distB="0" distL="114300" distR="114300" simplePos="0" relativeHeight="251705344" behindDoc="1" locked="0" layoutInCell="1" allowOverlap="1" wp14:anchorId="24C4EFFD" wp14:editId="32378764">
                <wp:simplePos x="0" y="0"/>
                <wp:positionH relativeFrom="column">
                  <wp:posOffset>-2540</wp:posOffset>
                </wp:positionH>
                <wp:positionV relativeFrom="paragraph">
                  <wp:posOffset>1039495</wp:posOffset>
                </wp:positionV>
                <wp:extent cx="6250305" cy="0"/>
                <wp:effectExtent l="12700" t="8255" r="13970" b="107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030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36E1F5" id="Straight Connector 7" o:spid="_x0000_s1026" style="position:absolute;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81.85pt" to="491.95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pyL1AEAAJADAAAOAAAAZHJzL2Uyb0RvYy54bWysU02P0zAQvSPxHyzfadKi7kLUdA8ty2WB&#10;Sl1+wNR2EgvHY43dJv332E5bFritNgfLno83b95MVg9jb9hJkddoaz6flZwpK1Bq29b85/Pjh0+c&#10;+QBWgkGran5Wnj+s379bDa5SC+zQSEUsglhfDa7mXQiuKgovOtWDn6FTNjobpB5CfFJbSIIhovem&#10;WJTlXTEgSUcolPfRup2cfJ3xm0aJ8KNpvArM1DxyC/mkfB7SWaxXULUErtPiQgNewaIHbWPRG9QW&#10;ArAj6f+gei0IPTZhJrAvsGm0ULmH2M28/KebfQdO5V6iON7dZPJvByu+n3bEtKz5PWcW+jiifSDQ&#10;bRfYBq2NAiKx+6TT4HwVwzd2R6lTMdq9e0LxyzOLmw5sqzLf57OLIPOUUfyVkh7exWqH4RvKGAPH&#10;gFm0saE+QUY52Jhnc77NRo2BiWi8WyzLj+WSM3H1FVBdEx358FVhz9Kl5kbbJBtUcHryIRGB6hqS&#10;zBYftTF59MayIYKXn5c5waPRMjlTmKf2sDHETpCWJ3+5q+h5GZaQt+C7KS67prUiPFqZq3QK5JfL&#10;PYA20z2yMvaiUhJmkviA8ryjq3px7Jn+ZUXTXr185+w/P9L6NwAAAP//AwBQSwMEFAAGAAgAAAAh&#10;ACoOSv7cAAAACQEAAA8AAABkcnMvZG93bnJldi54bWxMj81OwzAQhO9IvIO1SFxQ64Si/qRxKqjU&#10;IwcK3N3YxG7tdeR12vD2GAmJHndmNPtNvRm9Y2cdyQYUUE4LYBrboCx2Aj7ed5MlMEoSlXQBtYBv&#10;TbBpbm9qWalwwTd93qeO5RKkSgowKfUV59Qa7SVNQ68xe18hepnyGTuuorzkcu/4Y1HMuZcW8wcj&#10;e701uj3tBy/AHiORacuXktxpt30YnF28fgpxfzc+r4ElPab/MPziZ3RoMtMhDKiIOQGTpxzM8ny2&#10;AJb91XK2Anb4U3hT8+sFzQ8AAAD//wMAUEsBAi0AFAAGAAgAAAAhALaDOJL+AAAA4QEAABMAAAAA&#10;AAAAAAAAAAAAAAAAAFtDb250ZW50X1R5cGVzXS54bWxQSwECLQAUAAYACAAAACEAOP0h/9YAAACU&#10;AQAACwAAAAAAAAAAAAAAAAAvAQAAX3JlbHMvLnJlbHNQSwECLQAUAAYACAAAACEAvHKci9QBAACQ&#10;AwAADgAAAAAAAAAAAAAAAAAuAgAAZHJzL2Uyb0RvYy54bWxQSwECLQAUAAYACAAAACEAKg5K/twA&#10;AAAJAQAADwAAAAAAAAAAAAAAAAAuBAAAZHJzL2Rvd25yZXYueG1sUEsFBgAAAAAEAAQA8wAAADcF&#10;AAAAAA==&#10;" strokeweight=".16931mm"/>
            </w:pict>
          </mc:Fallback>
        </mc:AlternateContent>
      </w:r>
      <w:r w:rsidRPr="003F6687">
        <w:rPr>
          <w:rFonts w:eastAsia="Calibri Light" w:cstheme="minorHAnsi"/>
          <w:i/>
          <w:noProof/>
        </w:rPr>
        <mc:AlternateContent>
          <mc:Choice Requires="wps">
            <w:drawing>
              <wp:anchor distT="0" distB="0" distL="114300" distR="114300" simplePos="0" relativeHeight="251706368" behindDoc="1" locked="0" layoutInCell="1" allowOverlap="1" wp14:anchorId="1751CFF0" wp14:editId="38A2DE0A">
                <wp:simplePos x="0" y="0"/>
                <wp:positionH relativeFrom="column">
                  <wp:posOffset>-2540</wp:posOffset>
                </wp:positionH>
                <wp:positionV relativeFrom="paragraph">
                  <wp:posOffset>1458595</wp:posOffset>
                </wp:positionV>
                <wp:extent cx="6250305" cy="0"/>
                <wp:effectExtent l="12700" t="8255" r="13970" b="107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030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93E058" id="Straight Connector 8" o:spid="_x0000_s1026" style="position:absolute;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14.85pt" to="491.95pt,1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1zD0wEAAJADAAAOAAAAZHJzL2Uyb0RvYy54bWysU01v2zAMvQ/YfxB0X+xkaNAZcXpI1l26&#10;LUC6H8BIsi1MFgVJiZ1/P0pO0m67FfVBkPjx+PhIrx7G3rCT8kGjrfl8VnKmrECpbVvzX8+Pn+45&#10;CxGsBINW1fysAn9Yf/ywGlylFtihkcozArGhGlzNuxhdVRRBdKqHMEOnLDkb9D1Eevq2kB4GQu9N&#10;sSjLZTGgl86jUCGQdTs5+TrjN40S8WfTBBWZqTlxi/n0+Tyks1ivoGo9uE6LCw14A4setKWiN6gt&#10;RGBHr/+D6rXwGLCJM4F9gU2jhco9UDfz8p9u9h04lXshcYK7yRTeD1b8OO0807LmNCgLPY1oHz3o&#10;totsg9aSgOjZfdJpcKGi8I3d+dSpGO3ePaH4HZjFTQe2VZnv89kRyDxlFH+lpEdwVO0wfEdJMXCM&#10;mEUbG98nSJKDjXk259ts1BiZIONycVd+Lu84E1dfAdU10fkQvynsWbrU3GibZIMKTk8hJiJQXUOS&#10;2eKjNiaP3lg2EHj5ZZkTAhotkzOFBd8eNsazE6TlyV/uijyvwxLyFkI3xWXXtFYej1bmKp0C+fVy&#10;j6DNdCdWxl5USsJMEh9Qnnf+qh6NPdO/rGjaq9fvnP3yI63/AAAA//8DAFBLAwQUAAYACAAAACEA&#10;zgg0Rd8AAAAJAQAADwAAAGRycy9kb3ducmV2LnhtbEyPUWvCMBSF3wf7D+EO9qap3ZhpbSri2MCH&#10;IVPZc2yubW1zU5po679fBoPt8dxzOOe72XI0Lbti72pLEmbTCBhSYXVNpYTD/m0igDmvSKvWEkq4&#10;oYNlfn+XqVTbgT7xuvMlCyXkUiWh8r5LOXdFhUa5qe2QgneyvVE+yL7kuldDKDctj6PohRtVU1io&#10;VIfrCotmdzESPgR/tdvmq7idh/27EJsmmW8OUj4+jKsFMI+j/wvDD35AhzwwHe2FtGOthMlzCEqI&#10;42QOLPiJeEqAHX8vPM/4/w/ybwAAAP//AwBQSwECLQAUAAYACAAAACEAtoM4kv4AAADhAQAAEwAA&#10;AAAAAAAAAAAAAAAAAAAAW0NvbnRlbnRfVHlwZXNdLnhtbFBLAQItABQABgAIAAAAIQA4/SH/1gAA&#10;AJQBAAALAAAAAAAAAAAAAAAAAC8BAABfcmVscy8ucmVsc1BLAQItABQABgAIAAAAIQAtZ1zD0wEA&#10;AJADAAAOAAAAAAAAAAAAAAAAAC4CAABkcnMvZTJvRG9jLnhtbFBLAQItABQABgAIAAAAIQDOCDRF&#10;3wAAAAkBAAAPAAAAAAAAAAAAAAAAAC0EAABkcnMvZG93bnJldi54bWxQSwUGAAAAAAQABADzAAAA&#10;OQUAAAAA&#10;" strokeweight=".48pt"/>
            </w:pict>
          </mc:Fallback>
        </mc:AlternateContent>
      </w:r>
      <w:r w:rsidRPr="003F6687">
        <w:rPr>
          <w:rFonts w:eastAsia="Calibri Light" w:cstheme="minorHAnsi"/>
          <w:i/>
          <w:noProof/>
        </w:rPr>
        <mc:AlternateContent>
          <mc:Choice Requires="wps">
            <w:drawing>
              <wp:anchor distT="0" distB="0" distL="114300" distR="114300" simplePos="0" relativeHeight="251707392" behindDoc="1" locked="0" layoutInCell="1" allowOverlap="1" wp14:anchorId="5B2CF3C8" wp14:editId="66912ACD">
                <wp:simplePos x="0" y="0"/>
                <wp:positionH relativeFrom="column">
                  <wp:posOffset>-2540</wp:posOffset>
                </wp:positionH>
                <wp:positionV relativeFrom="paragraph">
                  <wp:posOffset>1856105</wp:posOffset>
                </wp:positionV>
                <wp:extent cx="6250305" cy="0"/>
                <wp:effectExtent l="12700" t="5715" r="13970" b="1333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030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D42B00" id="Straight Connector 9" o:spid="_x0000_s1026" style="position:absolute;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46.15pt" to="491.95pt,14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1KK0wEAAJADAAAOAAAAZHJzL2Uyb0RvYy54bWysU02P2jAQvVfqf7B8LwlUi0pE2AN0e9m2&#10;SGx/wGA7iVXHY9mGhH/fsQPstr1VzcGy5+PNmzeT9ePYG3ZWPmi0NZ/PSs6UFSi1bWv+4+XpwyfO&#10;QgQrwaBVNb+owB8379+tB1epBXZopPKMQGyoBlfzLkZXFUUQneohzNApS84GfQ+Rnr4tpIeB0HtT&#10;LMpyWQzopfMoVAhk3U1Ovsn4TaNE/N40QUVmak7cYj59Po/pLDZrqFoPrtPiSgP+gUUP2lLRO9QO&#10;IrCT139B9Vp4DNjEmcC+wKbRQuUeqJt5+Uc3hw6cyr2QOMHdZQr/D1Z8O+8907LmK84s9DSiQ/Sg&#10;2y6yLVpLAqJnq6TT4EJF4Vu796lTMdqDe0bxMzCL2w5sqzLfl4sjkHnKKH5LSY/gqNpx+IqSYuAU&#10;MYs2Nr5PkCQHG/NsLvfZqDEyQcbl4qH8WD5wJm6+AqpbovMhflHYs3SpudE2yQYVnJ9DTESguoUk&#10;s8UnbUwevbFsIPBytcwJAY2WyZnCgm+PW+PZGdLy5C93RZ63YQl5B6Gb4rJrWiuPJytzlU6B/Hy9&#10;R9BmuhMrY68qJWEmiY8oL3t/U4/GnulfVzTt1dt3zn79kTa/AAAA//8DAFBLAwQUAAYACAAAACEA&#10;//JYnt8AAAAJAQAADwAAAGRycy9kb3ducmV2LnhtbEyPUWvCMBSF3wf+h3CFvWm6Ora0NhVxbODD&#10;kKnsOTbXtmtzU5po679fBoPt8dxzOOe72Wo0Lbti72pLEh7mETCkwuqaSgnHw+tMAHNekVatJZRw&#10;QwerfHKXqVTbgT7wuvclCyXkUiWh8r5LOXdFhUa5ue2Qgne2vVE+yL7kuldDKDctj6PoiRtVU1io&#10;VIebCotmfzES3gV/sbvms7h9DYc3IbZN8rw9Snk/HddLYB5H/xeGH/yADnlgOtkLacdaCbPHEJQQ&#10;J/ECWPATsUiAnX4vPM/4/w/ybwAAAP//AwBQSwECLQAUAAYACAAAACEAtoM4kv4AAADhAQAAEwAA&#10;AAAAAAAAAAAAAAAAAAAAW0NvbnRlbnRfVHlwZXNdLnhtbFBLAQItABQABgAIAAAAIQA4/SH/1gAA&#10;AJQBAAALAAAAAAAAAAAAAAAAAC8BAABfcmVscy8ucmVsc1BLAQItABQABgAIAAAAIQApU1KK0wEA&#10;AJADAAAOAAAAAAAAAAAAAAAAAC4CAABkcnMvZTJvRG9jLnhtbFBLAQItABQABgAIAAAAIQD/8lie&#10;3wAAAAkBAAAPAAAAAAAAAAAAAAAAAC0EAABkcnMvZG93bnJldi54bWxQSwUGAAAAAAQABADzAAAA&#10;OQUAAAAA&#10;" strokeweight=".48pt"/>
            </w:pict>
          </mc:Fallback>
        </mc:AlternateContent>
      </w:r>
      <w:r w:rsidRPr="003F6687">
        <w:rPr>
          <w:rFonts w:eastAsia="Calibri Light" w:cstheme="minorHAnsi"/>
          <w:i/>
          <w:noProof/>
        </w:rPr>
        <mc:AlternateContent>
          <mc:Choice Requires="wps">
            <w:drawing>
              <wp:anchor distT="0" distB="0" distL="114300" distR="114300" simplePos="0" relativeHeight="251708416" behindDoc="1" locked="0" layoutInCell="1" allowOverlap="1" wp14:anchorId="6A23F0EF" wp14:editId="7FDEE154">
                <wp:simplePos x="0" y="0"/>
                <wp:positionH relativeFrom="column">
                  <wp:posOffset>0</wp:posOffset>
                </wp:positionH>
                <wp:positionV relativeFrom="paragraph">
                  <wp:posOffset>238760</wp:posOffset>
                </wp:positionV>
                <wp:extent cx="0" cy="2019935"/>
                <wp:effectExtent l="5715" t="7620" r="13335" b="107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9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9D9E26" id="Straight Connector 10" o:spid="_x0000_s1026" style="position:absolute;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8pt" to="0,17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DBs0wEAAJIDAAAOAAAAZHJzL2Uyb0RvYy54bWysU01vGjEQvVfqf7B8LwupEpUVSw7Q9JK2&#10;SKQ/YLC9u1a9HmtsWPj3HRtCmvYWZQ/WfD6/eeNd3B8HJw6GokXfyNlkKoXxCrX1XSN/PT18+iJF&#10;TOA1OPSmkScT5f3y44fFGGpzgz06bUgwiI/1GBrZpxTqqoqqNwPECQbjOdkiDZDYpa7SBCOjD666&#10;mU7vqhFJB0JlYuTo+pyUy4Lftkaln20bTRKukcwtlZPKuctntVxA3RGE3qoLDXgDiwGs50uvUGtI&#10;IPZk/4MarCKM2KaJwqHCtrXKlBl4mtn0n2m2PQRTZmFxYrjKFN8PVv04bEhYzbtjeTwMvKNtIrBd&#10;n8QKvWcFkQQnWakxxJobVn5DeVZ19NvwiOp3FB5XPfjOFMZPp8Aos9xRvWrJTgx83278jpprYJ+w&#10;yHZsaciQLIg4lu2crtsxxyTUOag4yjrN559vCzrUz42BYvpmcBDZaKSzPgsHNRweY8pEoH4uyWGP&#10;D9a5snznxdjIu+n8tjREdFbnZC6L1O1WjsQB8vMp3+XeV2UZeQ2xP9eVVC6DmnDvdbF6A/rrxU5g&#10;3dlmVs5fVMrCnCXeoT5tKJPOgvHiC/3LI80v62+/VL38Sss/AAAA//8DAFBLAwQUAAYACAAAACEA&#10;ypGCvdcAAAAEAQAADwAAAGRycy9kb3ducmV2LnhtbEyPwU7DMBBE70j8g7VIXBB1AmpThTgVVOqR&#10;AwXubuzGpvY6yjpt+HuWExyfZjXzttnMMYizHcknVFAuChAWu2Q89go+3nf3axCUNRodEloF35Zg&#10;015fNbo26YJv9rzPveASpForcDkPtZTUORs1LdJgkbNjGqPOjGMvzagvXB6DfCiKlYzaIy84Pdit&#10;s91pP0UF/mskcl35UlI47bZ3U/DV66dStzfz8xOIbOf8dwy/+qwOLTsd0oSGRFDAj2QFj9UKBKdM&#10;B6blsgLZNvK/fPsDAAD//wMAUEsBAi0AFAAGAAgAAAAhALaDOJL+AAAA4QEAABMAAAAAAAAAAAAA&#10;AAAAAAAAAFtDb250ZW50X1R5cGVzXS54bWxQSwECLQAUAAYACAAAACEAOP0h/9YAAACUAQAACwAA&#10;AAAAAAAAAAAAAAAvAQAAX3JlbHMvLnJlbHNQSwECLQAUAAYACAAAACEAIoQwbNMBAACSAwAADgAA&#10;AAAAAAAAAAAAAAAuAgAAZHJzL2Uyb0RvYy54bWxQSwECLQAUAAYACAAAACEAypGCvdcAAAAEAQAA&#10;DwAAAAAAAAAAAAAAAAAtBAAAZHJzL2Rvd25yZXYueG1sUEsFBgAAAAAEAAQA8wAAADEFAAAAAA==&#10;" strokeweight=".16931mm"/>
            </w:pict>
          </mc:Fallback>
        </mc:AlternateContent>
      </w:r>
      <w:r w:rsidRPr="003F6687">
        <w:rPr>
          <w:rFonts w:eastAsia="Calibri Light" w:cstheme="minorHAnsi"/>
          <w:i/>
          <w:noProof/>
        </w:rPr>
        <mc:AlternateContent>
          <mc:Choice Requires="wps">
            <w:drawing>
              <wp:anchor distT="0" distB="0" distL="114300" distR="114300" simplePos="0" relativeHeight="251709440" behindDoc="1" locked="0" layoutInCell="1" allowOverlap="1" wp14:anchorId="247751EC" wp14:editId="108E8EB3">
                <wp:simplePos x="0" y="0"/>
                <wp:positionH relativeFrom="column">
                  <wp:posOffset>3101340</wp:posOffset>
                </wp:positionH>
                <wp:positionV relativeFrom="paragraph">
                  <wp:posOffset>238760</wp:posOffset>
                </wp:positionV>
                <wp:extent cx="0" cy="2019935"/>
                <wp:effectExtent l="11430" t="7620" r="7620" b="1079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9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CCEC21" id="Straight Connector 11" o:spid="_x0000_s1026" style="position:absolute;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2pt,18.8pt" to="244.2pt,17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KLp0gEAAJIDAAAOAAAAZHJzL2Uyb0RvYy54bWysU02P2yAQvVfqf0DcGztb7aqx4uwh6fay&#10;bSNl+wMmgG1UYBCQOPn3HXCS7ba3qj4gmI83896Ml48na9hRhajRtXw+qzlTTqDUrm/5j5enD584&#10;iwmcBINOtfysIn9cvX+3HH2j7nBAI1VgBOJiM/qWDyn5pqqiGJSFOEOvHDk7DBYSPUNfyQAjoVtT&#10;3dX1QzVikD6gUDGSdTM5+argd50S6XvXRZWYaTn1lsoZyrnPZ7VaQtMH8IMWlzbgH7qwoB0VvUFt&#10;IAE7BP0XlNUiYMQuzQTaCrtOC1U4EJt5/Qeb3QBeFS4kTvQ3meL/gxXfjtvAtKTZzTlzYGlGuxRA&#10;90Nia3SOFMTAyElKjT42lLB225C5ipPb+WcUPyNzuB7A9ap0/HL2hFIyqjcp+RE91duPX1FSDBwS&#10;FtlOXbAZkgRhpzKd82066pSYmIyCrKTTYvHxPvdTQXNN9CGmLwoty5eWG+2ycNDA8TmmKfQaks0O&#10;n7QxZfjGsbHlD/XiviRENFpmZw6Lod+vTWBHyOtTvkvdN2EZeQNxmOKKa1qsgAcnS5VBgfx8uSfQ&#10;ZroTAeOIx1WYSeI9yvM25KaznQZfmF6WNG/W7+8S9forrX4BAAD//wMAUEsDBBQABgAIAAAAIQDS&#10;/6E83AAAAAoBAAAPAAAAZHJzL2Rvd25yZXYueG1sTI/BTsMwDIbvSLxDZCQuiKWFba1K0wkm7ciB&#10;AfesCU1Y4lRJupW3x4gDHP370+/P7Wb2jp10TDaggHJRANPYB2VxEPD2urutgaUsUUkXUAv40gk2&#10;3eVFKxsVzviiT/s8MCrB1EgBJuex4Tz1RnuZFmHUSLuPEL3MNMaBqyjPVO4dvyuKNffSIl0wctRb&#10;o/vjfvIC7GdMyfTlU5nccbe9mZytnt+FuL6aHx+AZT3nPxh+9EkdOnI6hAlVYk7Asq6XhAq4r9bA&#10;CPgNDhSsVhXwruX/X+i+AQAA//8DAFBLAQItABQABgAIAAAAIQC2gziS/gAAAOEBAAATAAAAAAAA&#10;AAAAAAAAAAAAAABbQ29udGVudF9UeXBlc10ueG1sUEsBAi0AFAAGAAgAAAAhADj9If/WAAAAlAEA&#10;AAsAAAAAAAAAAAAAAAAALwEAAF9yZWxzLy5yZWxzUEsBAi0AFAAGAAgAAAAhAB8oounSAQAAkgMA&#10;AA4AAAAAAAAAAAAAAAAALgIAAGRycy9lMm9Eb2MueG1sUEsBAi0AFAAGAAgAAAAhANL/oTzcAAAA&#10;CgEAAA8AAAAAAAAAAAAAAAAALAQAAGRycy9kb3ducmV2LnhtbFBLBQYAAAAABAAEAPMAAAA1BQAA&#10;AAA=&#10;" strokeweight=".16931mm"/>
            </w:pict>
          </mc:Fallback>
        </mc:AlternateContent>
      </w:r>
      <w:r w:rsidRPr="003F6687">
        <w:rPr>
          <w:rFonts w:eastAsia="Calibri Light" w:cstheme="minorHAnsi"/>
          <w:i/>
          <w:noProof/>
        </w:rPr>
        <mc:AlternateContent>
          <mc:Choice Requires="wps">
            <w:drawing>
              <wp:anchor distT="0" distB="0" distL="114300" distR="114300" simplePos="0" relativeHeight="251710464" behindDoc="1" locked="0" layoutInCell="1" allowOverlap="1" wp14:anchorId="480512D6" wp14:editId="05B08339">
                <wp:simplePos x="0" y="0"/>
                <wp:positionH relativeFrom="column">
                  <wp:posOffset>6244590</wp:posOffset>
                </wp:positionH>
                <wp:positionV relativeFrom="paragraph">
                  <wp:posOffset>238760</wp:posOffset>
                </wp:positionV>
                <wp:extent cx="0" cy="2019935"/>
                <wp:effectExtent l="11430" t="7620" r="7620" b="1079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9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4907C8" id="Straight Connector 12" o:spid="_x0000_s1026" style="position:absolute;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1.7pt,18.8pt" to="491.7pt,17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mS80wEAAJIDAAAOAAAAZHJzL2Uyb0RvYy54bWysU02P2jAQvVfqf7B8LwGqXZWIsAfo9rJt&#10;kdj+gMF2EquOxxobAv++Y8Oy3fZWNQdrPp/fvHGWD6fBiaOhaNE3cjaZSmG8Qm1918gfz48fPkkR&#10;E3gNDr1p5NlE+bB6/245htrMsUenDQkG8bEeQyP7lEJdVVH1ZoA4wWA8J1ukARK71FWaYGT0wVXz&#10;6fS+GpF0IFQmRo5uLkm5Kvhta1T63rbRJOEaydxSOamc+3xWqyXUHUHorbrSgH9gMYD1fOkNagMJ&#10;xIHsX1CDVYQR2zRROFTYtlaZMgNPM5v+Mc2uh2DKLCxODDeZ4v+DVd+OWxJW8+7mUngYeEe7RGC7&#10;Pok1es8KIglOslJjiDU3rP2W8qzq5HfhCdXPKDyue/CdKYyfz4FRZrmjetOSnRj4vv34FTXXwCFh&#10;ke3U0pAhWRBxKts537ZjTkmoS1BxlHVaLD7eFXSoXxoDxfTF4CCy0UhnfRYOajg+xZSJQP1SksMe&#10;H61zZfnOi7GR99PFXWmI6KzOyVwWqduvHYkj5OdTvuu9b8oy8gZif6krqVwGNeHB62L1BvTnq53A&#10;uovNrJy/qpSFuUi8R33eUiadBePFF/rXR5pf1u9+qXr9lVa/AAAA//8DAFBLAwQUAAYACAAAACEA&#10;ox9OQNwAAAAKAQAADwAAAGRycy9kb3ducmV2LnhtbEyPwU7DMAyG70i8Q2QkLoilZWwdpekEk3bk&#10;sAH3rDFNWOJUSbqVtyeIAxz9+9Pvz816cpadMETjSUA5K4AhdV4Z6gW8vW5vV8BikqSk9YQCvjDC&#10;ur28aGSt/Jl2eNqnnuUSirUUoFMaas5jp9HJOPMDUt59+OBkymPouQrynMud5XdFseROGsoXtBxw&#10;o7E77kcnwHyGGHVXPpfRHrebm9Ga6uVdiOur6ekRWMIp/cHwo5/Voc1OBz+SiswKeFjN7zMqYF4t&#10;gWXgNzjkYLGogLcN//9C+w0AAP//AwBQSwECLQAUAAYACAAAACEAtoM4kv4AAADhAQAAEwAAAAAA&#10;AAAAAAAAAAAAAAAAW0NvbnRlbnRfVHlwZXNdLnhtbFBLAQItABQABgAIAAAAIQA4/SH/1gAAAJQB&#10;AAALAAAAAAAAAAAAAAAAAC8BAABfcmVscy8ucmVsc1BLAQItABQABgAIAAAAIQAZ2mS80wEAAJID&#10;AAAOAAAAAAAAAAAAAAAAAC4CAABkcnMvZTJvRG9jLnhtbFBLAQItABQABgAIAAAAIQCjH05A3AAA&#10;AAoBAAAPAAAAAAAAAAAAAAAAAC0EAABkcnMvZG93bnJldi54bWxQSwUGAAAAAAQABADzAAAANgUA&#10;AAAA&#10;" strokeweight=".16931mm"/>
            </w:pict>
          </mc:Fallback>
        </mc:AlternateContent>
      </w:r>
    </w:p>
    <w:p w14:paraId="6855D254" w14:textId="77777777" w:rsidR="0066334F" w:rsidRPr="003F6687" w:rsidRDefault="0066334F" w:rsidP="0066334F">
      <w:pPr>
        <w:spacing w:after="0" w:line="361" w:lineRule="exact"/>
        <w:rPr>
          <w:rFonts w:eastAsia="Times New Roman" w:cstheme="minorHAnsi"/>
        </w:rPr>
      </w:pPr>
    </w:p>
    <w:p w14:paraId="3F72DC4C" w14:textId="77777777" w:rsidR="0066334F" w:rsidRPr="003F6687" w:rsidRDefault="0066334F" w:rsidP="0066334F">
      <w:pPr>
        <w:spacing w:after="0" w:line="0" w:lineRule="atLeast"/>
        <w:ind w:left="101"/>
        <w:rPr>
          <w:rFonts w:eastAsia="Calibri Light" w:cstheme="minorHAnsi"/>
        </w:rPr>
      </w:pPr>
      <w:proofErr w:type="spellStart"/>
      <w:r w:rsidRPr="003F6687">
        <w:rPr>
          <w:rFonts w:eastAsia="Calibri Light" w:cstheme="minorHAnsi"/>
        </w:rPr>
        <w:t>Tiekėjo</w:t>
      </w:r>
      <w:proofErr w:type="spellEnd"/>
      <w:r w:rsidRPr="003F6687">
        <w:rPr>
          <w:rFonts w:eastAsia="Calibri Light" w:cstheme="minorHAnsi"/>
        </w:rPr>
        <w:t xml:space="preserve"> </w:t>
      </w:r>
      <w:proofErr w:type="spellStart"/>
      <w:r w:rsidRPr="003F6687">
        <w:rPr>
          <w:rFonts w:eastAsia="Calibri Light" w:cstheme="minorHAnsi"/>
        </w:rPr>
        <w:t>pavadinimas</w:t>
      </w:r>
      <w:proofErr w:type="spellEnd"/>
      <w:r w:rsidRPr="003F6687">
        <w:rPr>
          <w:rFonts w:eastAsia="Calibri Light" w:cstheme="minorHAnsi"/>
        </w:rPr>
        <w:t xml:space="preserve">, </w:t>
      </w:r>
      <w:proofErr w:type="spellStart"/>
      <w:r w:rsidRPr="003F6687">
        <w:rPr>
          <w:rFonts w:eastAsia="Calibri Light" w:cstheme="minorHAnsi"/>
        </w:rPr>
        <w:t>kodas</w:t>
      </w:r>
      <w:proofErr w:type="spellEnd"/>
    </w:p>
    <w:p w14:paraId="347A2C26" w14:textId="77777777" w:rsidR="0066334F" w:rsidRPr="003F6687" w:rsidRDefault="0066334F" w:rsidP="0066334F">
      <w:pPr>
        <w:spacing w:after="0" w:line="360" w:lineRule="exact"/>
        <w:rPr>
          <w:rFonts w:eastAsia="Times New Roman" w:cstheme="minorHAnsi"/>
        </w:rPr>
      </w:pPr>
    </w:p>
    <w:p w14:paraId="4DFC6DCB" w14:textId="77777777" w:rsidR="0066334F" w:rsidRPr="003F6687" w:rsidRDefault="0066334F" w:rsidP="0066334F">
      <w:pPr>
        <w:spacing w:after="0" w:line="0" w:lineRule="atLeast"/>
        <w:ind w:left="101"/>
        <w:rPr>
          <w:rFonts w:eastAsia="Calibri Light" w:cstheme="minorHAnsi"/>
        </w:rPr>
      </w:pPr>
      <w:proofErr w:type="spellStart"/>
      <w:r w:rsidRPr="003F6687">
        <w:rPr>
          <w:rFonts w:eastAsia="Calibri Light" w:cstheme="minorHAnsi"/>
        </w:rPr>
        <w:t>Tiekėjo</w:t>
      </w:r>
      <w:proofErr w:type="spellEnd"/>
      <w:r w:rsidRPr="003F6687">
        <w:rPr>
          <w:rFonts w:eastAsia="Calibri Light" w:cstheme="minorHAnsi"/>
        </w:rPr>
        <w:t xml:space="preserve"> </w:t>
      </w:r>
      <w:proofErr w:type="spellStart"/>
      <w:r w:rsidRPr="003F6687">
        <w:rPr>
          <w:rFonts w:eastAsia="Calibri Light" w:cstheme="minorHAnsi"/>
        </w:rPr>
        <w:t>adresas</w:t>
      </w:r>
      <w:proofErr w:type="spellEnd"/>
    </w:p>
    <w:p w14:paraId="680CE33B" w14:textId="77777777" w:rsidR="0066334F" w:rsidRPr="003F6687" w:rsidRDefault="0066334F" w:rsidP="0066334F">
      <w:pPr>
        <w:spacing w:after="0" w:line="360" w:lineRule="exact"/>
        <w:rPr>
          <w:rFonts w:eastAsia="Times New Roman" w:cstheme="minorHAnsi"/>
        </w:rPr>
      </w:pPr>
    </w:p>
    <w:p w14:paraId="51762A25" w14:textId="77777777" w:rsidR="0066334F" w:rsidRPr="003F6687" w:rsidRDefault="0066334F" w:rsidP="0066334F">
      <w:pPr>
        <w:spacing w:after="0" w:line="0" w:lineRule="atLeast"/>
        <w:ind w:left="101"/>
        <w:rPr>
          <w:rFonts w:eastAsia="Calibri Light" w:cstheme="minorHAnsi"/>
        </w:rPr>
      </w:pPr>
      <w:proofErr w:type="spellStart"/>
      <w:r w:rsidRPr="003F6687">
        <w:rPr>
          <w:rFonts w:eastAsia="Calibri Light" w:cstheme="minorHAnsi"/>
        </w:rPr>
        <w:t>Už</w:t>
      </w:r>
      <w:proofErr w:type="spellEnd"/>
      <w:r w:rsidRPr="003F6687">
        <w:rPr>
          <w:rFonts w:eastAsia="Calibri Light" w:cstheme="minorHAnsi"/>
        </w:rPr>
        <w:t xml:space="preserve"> </w:t>
      </w:r>
      <w:proofErr w:type="spellStart"/>
      <w:r w:rsidRPr="003F6687">
        <w:rPr>
          <w:rFonts w:eastAsia="Calibri Light" w:cstheme="minorHAnsi"/>
        </w:rPr>
        <w:t>pasiūlymą</w:t>
      </w:r>
      <w:proofErr w:type="spellEnd"/>
      <w:r w:rsidRPr="003F6687">
        <w:rPr>
          <w:rFonts w:eastAsia="Calibri Light" w:cstheme="minorHAnsi"/>
        </w:rPr>
        <w:t xml:space="preserve"> </w:t>
      </w:r>
      <w:proofErr w:type="spellStart"/>
      <w:r w:rsidRPr="003F6687">
        <w:rPr>
          <w:rFonts w:eastAsia="Calibri Light" w:cstheme="minorHAnsi"/>
        </w:rPr>
        <w:t>atsakingo</w:t>
      </w:r>
      <w:proofErr w:type="spellEnd"/>
      <w:r w:rsidRPr="003F6687">
        <w:rPr>
          <w:rFonts w:eastAsia="Calibri Light" w:cstheme="minorHAnsi"/>
        </w:rPr>
        <w:t xml:space="preserve"> </w:t>
      </w:r>
      <w:proofErr w:type="spellStart"/>
      <w:r w:rsidRPr="003F6687">
        <w:rPr>
          <w:rFonts w:eastAsia="Calibri Light" w:cstheme="minorHAnsi"/>
        </w:rPr>
        <w:t>asmens</w:t>
      </w:r>
      <w:proofErr w:type="spellEnd"/>
      <w:r w:rsidRPr="003F6687">
        <w:rPr>
          <w:rFonts w:eastAsia="Calibri Light" w:cstheme="minorHAnsi"/>
        </w:rPr>
        <w:t xml:space="preserve"> </w:t>
      </w:r>
      <w:proofErr w:type="spellStart"/>
      <w:r w:rsidRPr="003F6687">
        <w:rPr>
          <w:rFonts w:eastAsia="Calibri Light" w:cstheme="minorHAnsi"/>
        </w:rPr>
        <w:t>vardas</w:t>
      </w:r>
      <w:proofErr w:type="spellEnd"/>
      <w:r w:rsidRPr="003F6687">
        <w:rPr>
          <w:rFonts w:eastAsia="Calibri Light" w:cstheme="minorHAnsi"/>
        </w:rPr>
        <w:t xml:space="preserve">, </w:t>
      </w:r>
      <w:proofErr w:type="spellStart"/>
      <w:r w:rsidRPr="003F6687">
        <w:rPr>
          <w:rFonts w:eastAsia="Calibri Light" w:cstheme="minorHAnsi"/>
        </w:rPr>
        <w:t>pavardė</w:t>
      </w:r>
      <w:proofErr w:type="spellEnd"/>
    </w:p>
    <w:p w14:paraId="3D3BB3DE" w14:textId="77777777" w:rsidR="0066334F" w:rsidRPr="003F6687" w:rsidRDefault="0066334F" w:rsidP="0066334F">
      <w:pPr>
        <w:spacing w:after="0" w:line="389" w:lineRule="exact"/>
        <w:rPr>
          <w:rFonts w:eastAsia="Times New Roman" w:cstheme="minorHAnsi"/>
        </w:rPr>
      </w:pPr>
    </w:p>
    <w:p w14:paraId="3670311A" w14:textId="77777777" w:rsidR="0066334F" w:rsidRPr="003F6687" w:rsidRDefault="0066334F" w:rsidP="0066334F">
      <w:pPr>
        <w:spacing w:after="0" w:line="0" w:lineRule="atLeast"/>
        <w:ind w:left="101"/>
        <w:rPr>
          <w:rFonts w:eastAsia="Calibri Light" w:cstheme="minorHAnsi"/>
        </w:rPr>
      </w:pPr>
      <w:proofErr w:type="spellStart"/>
      <w:r w:rsidRPr="003F6687">
        <w:rPr>
          <w:rFonts w:eastAsia="Calibri Light" w:cstheme="minorHAnsi"/>
        </w:rPr>
        <w:t>Telefono</w:t>
      </w:r>
      <w:proofErr w:type="spellEnd"/>
      <w:r w:rsidRPr="003F6687">
        <w:rPr>
          <w:rFonts w:eastAsia="Calibri Light" w:cstheme="minorHAnsi"/>
        </w:rPr>
        <w:t xml:space="preserve"> </w:t>
      </w:r>
      <w:proofErr w:type="spellStart"/>
      <w:r w:rsidRPr="003F6687">
        <w:rPr>
          <w:rFonts w:eastAsia="Calibri Light" w:cstheme="minorHAnsi"/>
        </w:rPr>
        <w:t>numeris</w:t>
      </w:r>
      <w:proofErr w:type="spellEnd"/>
    </w:p>
    <w:p w14:paraId="09188A0A" w14:textId="77777777" w:rsidR="0066334F" w:rsidRPr="003F6687" w:rsidRDefault="0066334F" w:rsidP="0066334F">
      <w:pPr>
        <w:spacing w:after="0" w:line="360" w:lineRule="exact"/>
        <w:rPr>
          <w:rFonts w:eastAsia="Times New Roman" w:cstheme="minorHAnsi"/>
        </w:rPr>
      </w:pPr>
    </w:p>
    <w:p w14:paraId="0D746213" w14:textId="77777777" w:rsidR="0066334F" w:rsidRPr="003F6687" w:rsidRDefault="0066334F" w:rsidP="0066334F">
      <w:pPr>
        <w:spacing w:after="0" w:line="0" w:lineRule="atLeast"/>
        <w:ind w:left="101"/>
        <w:rPr>
          <w:rFonts w:eastAsia="Calibri Light" w:cstheme="minorHAnsi"/>
        </w:rPr>
      </w:pPr>
      <w:r w:rsidRPr="003F6687">
        <w:rPr>
          <w:rFonts w:eastAsia="Calibri Light" w:cstheme="minorHAnsi"/>
        </w:rPr>
        <w:t xml:space="preserve">El. </w:t>
      </w:r>
      <w:proofErr w:type="spellStart"/>
      <w:r w:rsidRPr="003F6687">
        <w:rPr>
          <w:rFonts w:eastAsia="Calibri Light" w:cstheme="minorHAnsi"/>
        </w:rPr>
        <w:t>pašto</w:t>
      </w:r>
      <w:proofErr w:type="spellEnd"/>
      <w:r w:rsidRPr="003F6687">
        <w:rPr>
          <w:rFonts w:eastAsia="Calibri Light" w:cstheme="minorHAnsi"/>
        </w:rPr>
        <w:t xml:space="preserve"> </w:t>
      </w:r>
      <w:proofErr w:type="spellStart"/>
      <w:r w:rsidRPr="003F6687">
        <w:rPr>
          <w:rFonts w:eastAsia="Calibri Light" w:cstheme="minorHAnsi"/>
        </w:rPr>
        <w:t>adresas</w:t>
      </w:r>
      <w:proofErr w:type="spellEnd"/>
    </w:p>
    <w:p w14:paraId="44E32E78" w14:textId="77777777" w:rsidR="0066334F" w:rsidRPr="003F6687" w:rsidRDefault="0066334F" w:rsidP="0066334F">
      <w:pPr>
        <w:spacing w:after="0" w:line="20" w:lineRule="exact"/>
        <w:rPr>
          <w:rFonts w:eastAsia="Times New Roman" w:cstheme="minorHAnsi"/>
        </w:rPr>
      </w:pPr>
      <w:r w:rsidRPr="003F6687">
        <w:rPr>
          <w:rFonts w:eastAsia="Calibri Light" w:cstheme="minorHAnsi"/>
          <w:noProof/>
        </w:rPr>
        <mc:AlternateContent>
          <mc:Choice Requires="wps">
            <w:drawing>
              <wp:anchor distT="0" distB="0" distL="114300" distR="114300" simplePos="0" relativeHeight="251711488" behindDoc="1" locked="0" layoutInCell="1" allowOverlap="1" wp14:anchorId="5FA6CF43" wp14:editId="1D6A27F7">
                <wp:simplePos x="0" y="0"/>
                <wp:positionH relativeFrom="column">
                  <wp:posOffset>-2540</wp:posOffset>
                </wp:positionH>
                <wp:positionV relativeFrom="paragraph">
                  <wp:posOffset>227330</wp:posOffset>
                </wp:positionV>
                <wp:extent cx="6250305" cy="0"/>
                <wp:effectExtent l="12700" t="13970" r="13970" b="508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030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03024F" id="Straight Connector 13" o:spid="_x0000_s1026" style="position:absolute;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7.9pt" to="491.9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dn01AEAAJIDAAAOAAAAZHJzL2Uyb0RvYy54bWysU8GO2yAQvVfqPyDujZ2ssmqtOHtIur1s&#10;20jZfsAEsI2KGQQkdv6+A06y2/a2Wh8Q8GYeb96MVw9jb9hJ+aDR1nw+KzlTVqDUtq35r+fHT585&#10;CxGsBINW1fysAn9Yf/ywGlylFtihkcozIrGhGlzNuxhdVRRBdKqHMEOnLIEN+h4iHX1bSA8Dsfem&#10;WJTlfTGgl86jUCHQ7XYC+TrzN40S8WfTBBWZqTlpi3n1eT2ktVivoGo9uE6Liwx4g4oetKVHb1Rb&#10;iMCOXv9H1WvhMWATZwL7AptGC5VroGrm5T/V7DtwKtdC5gR3sym8H634cdp5piX17o4zCz31aB89&#10;6LaLbIPWkoPoGYHk1OBCRQkbu/OpVjHavXtC8Tswi5sObKuy4uezI5Z5yij+SkmH4Oi9w/AdJcXA&#10;MWK2bWx8nyjJEDbm7pxv3VFjZIIu7xfL8q5cciauWAHVNdH5EL8p7Fna1Nxom4yDCk5PISYhUF1D&#10;0rXFR21Mbr6xbCDy8ssyJwQ0WiYwhQXfHjbGsxOk8clfroqQ12GJeQuhm+IyNA2Wx6OV+ZVOgfx6&#10;2UfQZtqTKmMvLiVjJosPKM87f3WPGp/lX4Y0Tdbrc85++ZXWfwAAAP//AwBQSwMEFAAGAAgAAAAh&#10;AHntAX/bAAAABwEAAA8AAABkcnMvZG93bnJldi54bWxMj81OwzAQhO9IvIO1SFxQ64Ty04Y4FVTq&#10;kQMF7m68xKb2Oso6bXh7jDjAcXZGM9/W6yl4ccSBXSQF5bwAgdRG46hT8Pa6nS1BcNJktI+ECr6Q&#10;Yd2cn9W6MvFEL3jcpU7kEuJKK7Ap9ZWU3FoMmuexR8reRxyCTlkOnTSDPuXy4OV1UdzJoB3lBat7&#10;3FhsD7sxKHCfA7Nty6eS/WG7uRq9u39+V+ryYnp8AJFwSn9h+MHP6NBkpn0cybDwCmY3OahgcZsf&#10;yPZquViB2P8eZFPL//zNNwAAAP//AwBQSwECLQAUAAYACAAAACEAtoM4kv4AAADhAQAAEwAAAAAA&#10;AAAAAAAAAAAAAAAAW0NvbnRlbnRfVHlwZXNdLnhtbFBLAQItABQABgAIAAAAIQA4/SH/1gAAAJQB&#10;AAALAAAAAAAAAAAAAAAAAC8BAABfcmVscy8ucmVsc1BLAQItABQABgAIAAAAIQCFSdn01AEAAJID&#10;AAAOAAAAAAAAAAAAAAAAAC4CAABkcnMvZTJvRG9jLnhtbFBLAQItABQABgAIAAAAIQB57QF/2wAA&#10;AAcBAAAPAAAAAAAAAAAAAAAAAC4EAABkcnMvZG93bnJldi54bWxQSwUGAAAAAAQABADzAAAANgUA&#10;AAAA&#10;" strokeweight=".16931mm"/>
            </w:pict>
          </mc:Fallback>
        </mc:AlternateContent>
      </w:r>
    </w:p>
    <w:p w14:paraId="5A7A9AF1" w14:textId="77777777" w:rsidR="0066334F" w:rsidRPr="003F6687" w:rsidRDefault="0066334F" w:rsidP="0066334F">
      <w:pPr>
        <w:spacing w:after="0" w:line="200" w:lineRule="exact"/>
        <w:rPr>
          <w:rFonts w:eastAsia="Times New Roman" w:cstheme="minorHAnsi"/>
        </w:rPr>
      </w:pPr>
    </w:p>
    <w:p w14:paraId="2C96F83A" w14:textId="77777777" w:rsidR="0066334F" w:rsidRPr="003F6687" w:rsidRDefault="0066334F" w:rsidP="0066334F">
      <w:pPr>
        <w:spacing w:after="0" w:line="277" w:lineRule="exact"/>
        <w:rPr>
          <w:rFonts w:eastAsia="Times New Roman" w:cstheme="minorHAnsi"/>
        </w:rPr>
      </w:pPr>
    </w:p>
    <w:p w14:paraId="36BD9965" w14:textId="77777777" w:rsidR="0066334F" w:rsidRPr="003F6687" w:rsidRDefault="0066334F" w:rsidP="0066334F">
      <w:pPr>
        <w:spacing w:after="0" w:line="379" w:lineRule="exact"/>
        <w:rPr>
          <w:rFonts w:eastAsia="Times New Roman" w:cstheme="minorHAnsi"/>
        </w:rPr>
      </w:pPr>
      <w:proofErr w:type="spellStart"/>
      <w:r w:rsidRPr="003F6687">
        <w:rPr>
          <w:rFonts w:eastAsia="Times New Roman" w:cstheme="minorHAnsi"/>
        </w:rPr>
        <w:t>Šiuo</w:t>
      </w:r>
      <w:proofErr w:type="spellEnd"/>
      <w:r w:rsidRPr="003F6687">
        <w:rPr>
          <w:rFonts w:eastAsia="Times New Roman" w:cstheme="minorHAnsi"/>
        </w:rPr>
        <w:t xml:space="preserve"> </w:t>
      </w:r>
      <w:proofErr w:type="spellStart"/>
      <w:r w:rsidRPr="003F6687">
        <w:rPr>
          <w:rFonts w:eastAsia="Times New Roman" w:cstheme="minorHAnsi"/>
        </w:rPr>
        <w:t>pasiūlymu</w:t>
      </w:r>
      <w:proofErr w:type="spellEnd"/>
      <w:r w:rsidRPr="003F6687">
        <w:rPr>
          <w:rFonts w:eastAsia="Times New Roman" w:cstheme="minorHAnsi"/>
        </w:rPr>
        <w:t xml:space="preserve"> </w:t>
      </w:r>
      <w:proofErr w:type="spellStart"/>
      <w:r w:rsidRPr="003F6687">
        <w:rPr>
          <w:rFonts w:eastAsia="Times New Roman" w:cstheme="minorHAnsi"/>
        </w:rPr>
        <w:t>pažymime</w:t>
      </w:r>
      <w:proofErr w:type="spellEnd"/>
      <w:r w:rsidRPr="003F6687">
        <w:rPr>
          <w:rFonts w:eastAsia="Times New Roman" w:cstheme="minorHAnsi"/>
        </w:rPr>
        <w:t xml:space="preserve">, </w:t>
      </w:r>
      <w:proofErr w:type="spellStart"/>
      <w:r w:rsidRPr="003F6687">
        <w:rPr>
          <w:rFonts w:eastAsia="Times New Roman" w:cstheme="minorHAnsi"/>
        </w:rPr>
        <w:t>kad</w:t>
      </w:r>
      <w:proofErr w:type="spellEnd"/>
      <w:r w:rsidRPr="003F6687">
        <w:rPr>
          <w:rFonts w:eastAsia="Times New Roman" w:cstheme="minorHAnsi"/>
        </w:rPr>
        <w:t xml:space="preserve"> </w:t>
      </w:r>
      <w:proofErr w:type="spellStart"/>
      <w:r w:rsidRPr="003F6687">
        <w:rPr>
          <w:rFonts w:eastAsia="Times New Roman" w:cstheme="minorHAnsi"/>
        </w:rPr>
        <w:t>sutinkame</w:t>
      </w:r>
      <w:proofErr w:type="spellEnd"/>
      <w:r w:rsidRPr="003F6687">
        <w:rPr>
          <w:rFonts w:eastAsia="Times New Roman" w:cstheme="minorHAnsi"/>
        </w:rPr>
        <w:t xml:space="preserve"> </w:t>
      </w:r>
      <w:proofErr w:type="spellStart"/>
      <w:r w:rsidRPr="003F6687">
        <w:rPr>
          <w:rFonts w:eastAsia="Times New Roman" w:cstheme="minorHAnsi"/>
        </w:rPr>
        <w:t>su</w:t>
      </w:r>
      <w:proofErr w:type="spellEnd"/>
      <w:r w:rsidRPr="003F6687">
        <w:rPr>
          <w:rFonts w:eastAsia="Times New Roman" w:cstheme="minorHAnsi"/>
        </w:rPr>
        <w:t xml:space="preserve"> </w:t>
      </w:r>
      <w:proofErr w:type="spellStart"/>
      <w:r w:rsidRPr="003F6687">
        <w:rPr>
          <w:rFonts w:eastAsia="Times New Roman" w:cstheme="minorHAnsi"/>
        </w:rPr>
        <w:t>visomis</w:t>
      </w:r>
      <w:proofErr w:type="spellEnd"/>
      <w:r w:rsidRPr="003F6687">
        <w:rPr>
          <w:rFonts w:eastAsia="Times New Roman" w:cstheme="minorHAnsi"/>
        </w:rPr>
        <w:t xml:space="preserve"> </w:t>
      </w:r>
      <w:proofErr w:type="spellStart"/>
      <w:r w:rsidRPr="003F6687">
        <w:rPr>
          <w:rFonts w:eastAsia="Times New Roman" w:cstheme="minorHAnsi"/>
        </w:rPr>
        <w:t>pirkimo</w:t>
      </w:r>
      <w:proofErr w:type="spellEnd"/>
      <w:r w:rsidRPr="003F6687">
        <w:rPr>
          <w:rFonts w:eastAsia="Times New Roman" w:cstheme="minorHAnsi"/>
        </w:rPr>
        <w:t xml:space="preserve"> </w:t>
      </w:r>
      <w:proofErr w:type="spellStart"/>
      <w:r w:rsidRPr="003F6687">
        <w:rPr>
          <w:rFonts w:eastAsia="Times New Roman" w:cstheme="minorHAnsi"/>
        </w:rPr>
        <w:t>sąlygomis</w:t>
      </w:r>
      <w:proofErr w:type="spellEnd"/>
      <w:r w:rsidRPr="003F6687">
        <w:rPr>
          <w:rFonts w:eastAsia="Times New Roman" w:cstheme="minorHAnsi"/>
        </w:rPr>
        <w:t xml:space="preserve">, </w:t>
      </w:r>
      <w:proofErr w:type="spellStart"/>
      <w:r w:rsidRPr="003F6687">
        <w:rPr>
          <w:rFonts w:eastAsia="Times New Roman" w:cstheme="minorHAnsi"/>
        </w:rPr>
        <w:t>nustatytomis</w:t>
      </w:r>
      <w:proofErr w:type="spellEnd"/>
      <w:r w:rsidRPr="003F6687">
        <w:rPr>
          <w:rFonts w:eastAsia="Times New Roman" w:cstheme="minorHAnsi"/>
        </w:rPr>
        <w:t>:</w:t>
      </w:r>
    </w:p>
    <w:p w14:paraId="22B286BE" w14:textId="56D1D719" w:rsidR="0066334F" w:rsidRPr="003F6687" w:rsidRDefault="0066334F" w:rsidP="0066334F">
      <w:pPr>
        <w:spacing w:after="0" w:line="379" w:lineRule="exact"/>
        <w:rPr>
          <w:rFonts w:eastAsia="Times New Roman" w:cstheme="minorHAnsi"/>
          <w:lang w:val="de-DE"/>
        </w:rPr>
      </w:pPr>
      <w:r w:rsidRPr="003F6687">
        <w:rPr>
          <w:rFonts w:eastAsia="Times New Roman" w:cstheme="minorHAnsi"/>
          <w:lang w:val="de-DE"/>
        </w:rPr>
        <w:t>1)</w:t>
      </w:r>
      <w:r w:rsidRPr="003F6687">
        <w:rPr>
          <w:rFonts w:eastAsia="Times New Roman" w:cstheme="minorHAnsi"/>
          <w:lang w:val="de-DE"/>
        </w:rPr>
        <w:tab/>
      </w:r>
      <w:proofErr w:type="spellStart"/>
      <w:r w:rsidRPr="003F6687">
        <w:rPr>
          <w:rFonts w:eastAsia="Times New Roman" w:cstheme="minorHAnsi"/>
          <w:lang w:val="de-DE"/>
        </w:rPr>
        <w:t>konkurso</w:t>
      </w:r>
      <w:proofErr w:type="spellEnd"/>
      <w:r w:rsidRPr="003F6687">
        <w:rPr>
          <w:rFonts w:eastAsia="Times New Roman" w:cstheme="minorHAnsi"/>
          <w:lang w:val="de-DE"/>
        </w:rPr>
        <w:t xml:space="preserve"> </w:t>
      </w:r>
      <w:proofErr w:type="spellStart"/>
      <w:r w:rsidRPr="003F6687">
        <w:rPr>
          <w:rFonts w:eastAsia="Times New Roman" w:cstheme="minorHAnsi"/>
          <w:lang w:val="de-DE"/>
        </w:rPr>
        <w:t>skelbime</w:t>
      </w:r>
      <w:proofErr w:type="spellEnd"/>
      <w:r w:rsidRPr="003F6687">
        <w:rPr>
          <w:rFonts w:eastAsia="Times New Roman" w:cstheme="minorHAnsi"/>
          <w:lang w:val="de-DE"/>
        </w:rPr>
        <w:t xml:space="preserve">, </w:t>
      </w:r>
      <w:proofErr w:type="spellStart"/>
      <w:r w:rsidRPr="003F6687">
        <w:rPr>
          <w:rFonts w:eastAsia="Times New Roman" w:cstheme="minorHAnsi"/>
          <w:lang w:val="de-DE"/>
        </w:rPr>
        <w:t>paskelbtame</w:t>
      </w:r>
      <w:proofErr w:type="spellEnd"/>
      <w:r w:rsidRPr="003F6687">
        <w:rPr>
          <w:rFonts w:eastAsia="Times New Roman" w:cstheme="minorHAnsi"/>
          <w:lang w:val="de-DE"/>
        </w:rPr>
        <w:t xml:space="preserve"> </w:t>
      </w:r>
      <w:proofErr w:type="spellStart"/>
      <w:r w:rsidRPr="003F6687">
        <w:rPr>
          <w:rFonts w:eastAsia="Times New Roman" w:cstheme="minorHAnsi"/>
          <w:lang w:val="de-DE"/>
        </w:rPr>
        <w:t>svetainėje</w:t>
      </w:r>
      <w:proofErr w:type="spellEnd"/>
      <w:r w:rsidRPr="003F6687">
        <w:rPr>
          <w:rFonts w:eastAsia="Times New Roman" w:cstheme="minorHAnsi"/>
          <w:lang w:val="de-DE"/>
        </w:rPr>
        <w:t xml:space="preserve"> </w:t>
      </w:r>
      <w:proofErr w:type="gramStart"/>
      <w:r w:rsidRPr="003F6687">
        <w:rPr>
          <w:rFonts w:eastAsia="Times New Roman" w:cstheme="minorHAnsi"/>
          <w:lang w:val="de-DE"/>
        </w:rPr>
        <w:t xml:space="preserve">www.esinvesticijos.lt </w:t>
      </w:r>
      <w:r w:rsidRPr="00293D2F">
        <w:rPr>
          <w:rFonts w:eastAsia="Times New Roman" w:cstheme="minorHAnsi"/>
          <w:lang w:val="de-DE"/>
        </w:rPr>
        <w:t>,</w:t>
      </w:r>
      <w:proofErr w:type="gramEnd"/>
      <w:r w:rsidRPr="00293D2F">
        <w:rPr>
          <w:rFonts w:eastAsia="Times New Roman" w:cstheme="minorHAnsi"/>
          <w:lang w:val="de-DE"/>
        </w:rPr>
        <w:t xml:space="preserve"> 202</w:t>
      </w:r>
      <w:r w:rsidR="00293D2F" w:rsidRPr="00293D2F">
        <w:rPr>
          <w:rFonts w:eastAsia="Times New Roman" w:cstheme="minorHAnsi"/>
          <w:lang w:val="de-DE"/>
        </w:rPr>
        <w:t>1</w:t>
      </w:r>
      <w:r w:rsidRPr="00293D2F">
        <w:rPr>
          <w:rFonts w:eastAsia="Times New Roman" w:cstheme="minorHAnsi"/>
          <w:lang w:val="de-DE"/>
        </w:rPr>
        <w:t>-</w:t>
      </w:r>
      <w:r w:rsidR="00293D2F" w:rsidRPr="00293D2F">
        <w:rPr>
          <w:rFonts w:eastAsia="Times New Roman" w:cstheme="minorHAnsi"/>
          <w:lang w:val="de-DE"/>
        </w:rPr>
        <w:t>02-22</w:t>
      </w:r>
      <w:r w:rsidRPr="00293D2F">
        <w:rPr>
          <w:rFonts w:eastAsia="Times New Roman" w:cstheme="minorHAnsi"/>
          <w:lang w:val="de-DE"/>
        </w:rPr>
        <w:t>;</w:t>
      </w:r>
    </w:p>
    <w:p w14:paraId="35E7F2B4" w14:textId="77777777" w:rsidR="0066334F" w:rsidRPr="00FB5506" w:rsidRDefault="0066334F" w:rsidP="0066334F">
      <w:pPr>
        <w:spacing w:after="0" w:line="379" w:lineRule="exact"/>
        <w:rPr>
          <w:rFonts w:eastAsia="Times New Roman" w:cstheme="minorHAnsi"/>
          <w:lang w:val="de-DE"/>
        </w:rPr>
      </w:pPr>
      <w:r w:rsidRPr="00FB5506">
        <w:rPr>
          <w:rFonts w:eastAsia="Times New Roman" w:cstheme="minorHAnsi"/>
          <w:lang w:val="de-DE"/>
        </w:rPr>
        <w:t>2)</w:t>
      </w:r>
      <w:r w:rsidRPr="00FB5506">
        <w:rPr>
          <w:rFonts w:eastAsia="Times New Roman" w:cstheme="minorHAnsi"/>
          <w:lang w:val="de-DE"/>
        </w:rPr>
        <w:tab/>
      </w:r>
      <w:proofErr w:type="spellStart"/>
      <w:r w:rsidRPr="00FB5506">
        <w:rPr>
          <w:rFonts w:eastAsia="Times New Roman" w:cstheme="minorHAnsi"/>
          <w:lang w:val="de-DE"/>
        </w:rPr>
        <w:t>konkurso</w:t>
      </w:r>
      <w:proofErr w:type="spellEnd"/>
      <w:r w:rsidRPr="00FB5506">
        <w:rPr>
          <w:rFonts w:eastAsia="Times New Roman" w:cstheme="minorHAnsi"/>
          <w:lang w:val="de-DE"/>
        </w:rPr>
        <w:t xml:space="preserve"> </w:t>
      </w:r>
      <w:proofErr w:type="spellStart"/>
      <w:r w:rsidRPr="00FB5506">
        <w:rPr>
          <w:rFonts w:eastAsia="Times New Roman" w:cstheme="minorHAnsi"/>
          <w:lang w:val="de-DE"/>
        </w:rPr>
        <w:t>sąlygose</w:t>
      </w:r>
      <w:proofErr w:type="spellEnd"/>
      <w:r w:rsidRPr="00FB5506">
        <w:rPr>
          <w:rFonts w:eastAsia="Times New Roman" w:cstheme="minorHAnsi"/>
          <w:lang w:val="de-DE"/>
        </w:rPr>
        <w:t>;</w:t>
      </w:r>
    </w:p>
    <w:p w14:paraId="1E56A867" w14:textId="77777777" w:rsidR="0066334F" w:rsidRPr="00FB5506" w:rsidRDefault="0066334F" w:rsidP="0066334F">
      <w:pPr>
        <w:spacing w:after="0" w:line="379" w:lineRule="exact"/>
        <w:rPr>
          <w:rFonts w:eastAsia="Times New Roman" w:cstheme="minorHAnsi"/>
          <w:lang w:val="de-DE"/>
        </w:rPr>
      </w:pPr>
      <w:r w:rsidRPr="00FB5506">
        <w:rPr>
          <w:rFonts w:eastAsia="Times New Roman" w:cstheme="minorHAnsi"/>
          <w:lang w:val="de-DE"/>
        </w:rPr>
        <w:t>3)</w:t>
      </w:r>
      <w:r w:rsidRPr="00FB5506">
        <w:rPr>
          <w:rFonts w:eastAsia="Times New Roman" w:cstheme="minorHAnsi"/>
          <w:lang w:val="de-DE"/>
        </w:rPr>
        <w:tab/>
      </w:r>
      <w:proofErr w:type="spellStart"/>
      <w:r w:rsidRPr="00FB5506">
        <w:rPr>
          <w:rFonts w:eastAsia="Times New Roman" w:cstheme="minorHAnsi"/>
          <w:lang w:val="de-DE"/>
        </w:rPr>
        <w:t>pirkimo</w:t>
      </w:r>
      <w:proofErr w:type="spellEnd"/>
      <w:r w:rsidRPr="00FB5506">
        <w:rPr>
          <w:rFonts w:eastAsia="Times New Roman" w:cstheme="minorHAnsi"/>
          <w:lang w:val="de-DE"/>
        </w:rPr>
        <w:t xml:space="preserve"> </w:t>
      </w:r>
      <w:proofErr w:type="spellStart"/>
      <w:r w:rsidRPr="00FB5506">
        <w:rPr>
          <w:rFonts w:eastAsia="Times New Roman" w:cstheme="minorHAnsi"/>
          <w:lang w:val="de-DE"/>
        </w:rPr>
        <w:t>dokumentų</w:t>
      </w:r>
      <w:proofErr w:type="spellEnd"/>
      <w:r w:rsidRPr="00FB5506">
        <w:rPr>
          <w:rFonts w:eastAsia="Times New Roman" w:cstheme="minorHAnsi"/>
          <w:lang w:val="de-DE"/>
        </w:rPr>
        <w:t xml:space="preserve"> </w:t>
      </w:r>
      <w:proofErr w:type="spellStart"/>
      <w:r w:rsidRPr="00FB5506">
        <w:rPr>
          <w:rFonts w:eastAsia="Times New Roman" w:cstheme="minorHAnsi"/>
          <w:lang w:val="de-DE"/>
        </w:rPr>
        <w:t>prieduose</w:t>
      </w:r>
      <w:proofErr w:type="spellEnd"/>
      <w:r w:rsidRPr="00FB5506">
        <w:rPr>
          <w:rFonts w:eastAsia="Times New Roman" w:cstheme="minorHAnsi"/>
          <w:lang w:val="de-DE"/>
        </w:rPr>
        <w:t>.</w:t>
      </w:r>
    </w:p>
    <w:p w14:paraId="69E79992" w14:textId="77777777" w:rsidR="00293D2F" w:rsidRDefault="00293D2F" w:rsidP="0066334F">
      <w:pPr>
        <w:spacing w:after="0" w:line="360" w:lineRule="auto"/>
        <w:rPr>
          <w:rFonts w:eastAsia="Times New Roman" w:cstheme="minorHAnsi"/>
        </w:rPr>
      </w:pPr>
    </w:p>
    <w:p w14:paraId="4731B198" w14:textId="027F54DF" w:rsidR="0066334F" w:rsidRPr="003F6687" w:rsidRDefault="0066334F" w:rsidP="0066334F">
      <w:pPr>
        <w:spacing w:after="0" w:line="360" w:lineRule="auto"/>
        <w:rPr>
          <w:rFonts w:eastAsia="Times New Roman" w:cstheme="minorHAnsi"/>
        </w:rPr>
      </w:pPr>
      <w:proofErr w:type="spellStart"/>
      <w:r w:rsidRPr="003F6687">
        <w:rPr>
          <w:rFonts w:eastAsia="Times New Roman" w:cstheme="minorHAnsi"/>
        </w:rPr>
        <w:t>Mes</w:t>
      </w:r>
      <w:proofErr w:type="spellEnd"/>
      <w:r w:rsidRPr="003F6687">
        <w:rPr>
          <w:rFonts w:eastAsia="Times New Roman" w:cstheme="minorHAnsi"/>
        </w:rPr>
        <w:t xml:space="preserve"> </w:t>
      </w:r>
      <w:proofErr w:type="spellStart"/>
      <w:r w:rsidRPr="003F6687">
        <w:rPr>
          <w:rFonts w:eastAsia="Times New Roman" w:cstheme="minorHAnsi"/>
        </w:rPr>
        <w:t>siūlome</w:t>
      </w:r>
      <w:proofErr w:type="spellEnd"/>
      <w:r w:rsidRPr="003F6687">
        <w:rPr>
          <w:rFonts w:eastAsia="Times New Roman" w:cstheme="minorHAnsi"/>
        </w:rPr>
        <w:t xml:space="preserve"> </w:t>
      </w:r>
      <w:proofErr w:type="spellStart"/>
      <w:r w:rsidRPr="003F6687">
        <w:rPr>
          <w:rFonts w:eastAsia="Times New Roman" w:cstheme="minorHAnsi"/>
        </w:rPr>
        <w:t>šias</w:t>
      </w:r>
      <w:proofErr w:type="spellEnd"/>
      <w:r w:rsidRPr="003F6687">
        <w:rPr>
          <w:rFonts w:eastAsia="Times New Roman" w:cstheme="minorHAnsi"/>
        </w:rPr>
        <w:t xml:space="preserve"> </w:t>
      </w:r>
      <w:proofErr w:type="spellStart"/>
      <w:r w:rsidRPr="003F6687">
        <w:rPr>
          <w:rFonts w:eastAsia="Times New Roman" w:cstheme="minorHAnsi"/>
        </w:rPr>
        <w:t>prekes</w:t>
      </w:r>
      <w:proofErr w:type="spellEnd"/>
      <w:r w:rsidRPr="003F6687">
        <w:rPr>
          <w:rFonts w:eastAsia="Times New Roman" w:cstheme="minorHAnsi"/>
        </w:rPr>
        <w:t>:</w:t>
      </w:r>
    </w:p>
    <w:tbl>
      <w:tblPr>
        <w:tblW w:w="0" w:type="auto"/>
        <w:tblInd w:w="150" w:type="dxa"/>
        <w:tblLayout w:type="fixed"/>
        <w:tblCellMar>
          <w:left w:w="0" w:type="dxa"/>
          <w:right w:w="0" w:type="dxa"/>
        </w:tblCellMar>
        <w:tblLook w:val="0000" w:firstRow="0" w:lastRow="0" w:firstColumn="0" w:lastColumn="0" w:noHBand="0" w:noVBand="0"/>
      </w:tblPr>
      <w:tblGrid>
        <w:gridCol w:w="700"/>
        <w:gridCol w:w="1960"/>
        <w:gridCol w:w="880"/>
        <w:gridCol w:w="420"/>
        <w:gridCol w:w="860"/>
        <w:gridCol w:w="160"/>
        <w:gridCol w:w="580"/>
        <w:gridCol w:w="240"/>
        <w:gridCol w:w="300"/>
        <w:gridCol w:w="1560"/>
        <w:gridCol w:w="1980"/>
      </w:tblGrid>
      <w:tr w:rsidR="0066334F" w:rsidRPr="003F6687" w14:paraId="652AEE53" w14:textId="77777777" w:rsidTr="0066334F">
        <w:trPr>
          <w:trHeight w:val="268"/>
        </w:trPr>
        <w:tc>
          <w:tcPr>
            <w:tcW w:w="2660" w:type="dxa"/>
            <w:gridSpan w:val="2"/>
            <w:tcBorders>
              <w:top w:val="single" w:sz="8" w:space="0" w:color="auto"/>
              <w:left w:val="single" w:sz="8" w:space="0" w:color="auto"/>
              <w:bottom w:val="single" w:sz="8" w:space="0" w:color="auto"/>
              <w:right w:val="single" w:sz="8" w:space="0" w:color="auto"/>
            </w:tcBorders>
            <w:shd w:val="clear" w:color="auto" w:fill="auto"/>
            <w:vAlign w:val="bottom"/>
          </w:tcPr>
          <w:p w14:paraId="5876ED75" w14:textId="77777777" w:rsidR="0066334F" w:rsidRPr="003F6687" w:rsidRDefault="0066334F" w:rsidP="0066334F">
            <w:pPr>
              <w:spacing w:after="0" w:line="0" w:lineRule="atLeast"/>
              <w:ind w:left="380"/>
              <w:rPr>
                <w:rFonts w:eastAsia="Times New Roman" w:cstheme="minorHAnsi"/>
                <w:b/>
                <w:i/>
                <w:iCs/>
              </w:rPr>
            </w:pPr>
            <w:proofErr w:type="spellStart"/>
            <w:r w:rsidRPr="003F6687">
              <w:rPr>
                <w:rFonts w:eastAsia="Times New Roman" w:cstheme="minorHAnsi"/>
                <w:b/>
                <w:i/>
                <w:iCs/>
              </w:rPr>
              <w:t>Prekių</w:t>
            </w:r>
            <w:proofErr w:type="spellEnd"/>
            <w:r w:rsidRPr="003F6687">
              <w:rPr>
                <w:rFonts w:eastAsia="Times New Roman" w:cstheme="minorHAnsi"/>
                <w:b/>
                <w:i/>
                <w:iCs/>
              </w:rPr>
              <w:t xml:space="preserve"> </w:t>
            </w:r>
            <w:proofErr w:type="spellStart"/>
            <w:r w:rsidRPr="003F6687">
              <w:rPr>
                <w:rFonts w:eastAsia="Times New Roman" w:cstheme="minorHAnsi"/>
                <w:b/>
                <w:i/>
                <w:iCs/>
              </w:rPr>
              <w:t>pavadinimas</w:t>
            </w:r>
            <w:proofErr w:type="spellEnd"/>
          </w:p>
        </w:tc>
        <w:tc>
          <w:tcPr>
            <w:tcW w:w="880" w:type="dxa"/>
            <w:tcBorders>
              <w:top w:val="single" w:sz="8" w:space="0" w:color="auto"/>
              <w:bottom w:val="single" w:sz="8" w:space="0" w:color="auto"/>
            </w:tcBorders>
            <w:shd w:val="clear" w:color="auto" w:fill="auto"/>
            <w:vAlign w:val="bottom"/>
          </w:tcPr>
          <w:p w14:paraId="65808827" w14:textId="77777777" w:rsidR="0066334F" w:rsidRPr="003F6687" w:rsidRDefault="0066334F" w:rsidP="0066334F">
            <w:pPr>
              <w:spacing w:after="0" w:line="0" w:lineRule="atLeast"/>
              <w:rPr>
                <w:rFonts w:eastAsia="Times New Roman" w:cstheme="minorHAnsi"/>
                <w:i/>
                <w:iCs/>
              </w:rPr>
            </w:pPr>
          </w:p>
        </w:tc>
        <w:tc>
          <w:tcPr>
            <w:tcW w:w="1440" w:type="dxa"/>
            <w:gridSpan w:val="3"/>
            <w:tcBorders>
              <w:top w:val="single" w:sz="8" w:space="0" w:color="auto"/>
              <w:bottom w:val="single" w:sz="8" w:space="0" w:color="auto"/>
            </w:tcBorders>
            <w:shd w:val="clear" w:color="auto" w:fill="auto"/>
            <w:vAlign w:val="bottom"/>
          </w:tcPr>
          <w:p w14:paraId="0EF43A87" w14:textId="77777777" w:rsidR="0066334F" w:rsidRPr="003F6687" w:rsidRDefault="0066334F" w:rsidP="0066334F">
            <w:pPr>
              <w:spacing w:after="0" w:line="0" w:lineRule="atLeast"/>
              <w:ind w:left="90"/>
              <w:jc w:val="center"/>
              <w:rPr>
                <w:rFonts w:eastAsia="Times New Roman" w:cstheme="minorHAnsi"/>
                <w:b/>
                <w:i/>
                <w:iCs/>
              </w:rPr>
            </w:pPr>
            <w:proofErr w:type="spellStart"/>
            <w:r w:rsidRPr="003F6687">
              <w:rPr>
                <w:rFonts w:eastAsia="Times New Roman" w:cstheme="minorHAnsi"/>
                <w:b/>
                <w:i/>
                <w:iCs/>
              </w:rPr>
              <w:t>Gamintojas</w:t>
            </w:r>
            <w:proofErr w:type="spellEnd"/>
          </w:p>
        </w:tc>
        <w:tc>
          <w:tcPr>
            <w:tcW w:w="580" w:type="dxa"/>
            <w:tcBorders>
              <w:top w:val="single" w:sz="8" w:space="0" w:color="auto"/>
              <w:bottom w:val="single" w:sz="8" w:space="0" w:color="auto"/>
            </w:tcBorders>
            <w:shd w:val="clear" w:color="auto" w:fill="auto"/>
            <w:vAlign w:val="bottom"/>
          </w:tcPr>
          <w:p w14:paraId="4A761845" w14:textId="77777777" w:rsidR="0066334F" w:rsidRPr="003F6687" w:rsidRDefault="0066334F" w:rsidP="0066334F">
            <w:pPr>
              <w:spacing w:after="0" w:line="0" w:lineRule="atLeast"/>
              <w:rPr>
                <w:rFonts w:eastAsia="Times New Roman" w:cstheme="minorHAnsi"/>
                <w:i/>
                <w:iCs/>
              </w:rPr>
            </w:pPr>
          </w:p>
        </w:tc>
        <w:tc>
          <w:tcPr>
            <w:tcW w:w="240" w:type="dxa"/>
            <w:tcBorders>
              <w:top w:val="single" w:sz="8" w:space="0" w:color="auto"/>
              <w:bottom w:val="single" w:sz="8" w:space="0" w:color="auto"/>
            </w:tcBorders>
            <w:shd w:val="clear" w:color="auto" w:fill="auto"/>
            <w:vAlign w:val="bottom"/>
          </w:tcPr>
          <w:p w14:paraId="2F8DF6FE" w14:textId="77777777" w:rsidR="0066334F" w:rsidRPr="003F6687" w:rsidRDefault="0066334F" w:rsidP="0066334F">
            <w:pPr>
              <w:spacing w:after="0" w:line="0" w:lineRule="atLeast"/>
              <w:rPr>
                <w:rFonts w:eastAsia="Times New Roman" w:cstheme="minorHAnsi"/>
                <w:i/>
                <w:iCs/>
              </w:rPr>
            </w:pPr>
          </w:p>
        </w:tc>
        <w:tc>
          <w:tcPr>
            <w:tcW w:w="300" w:type="dxa"/>
            <w:tcBorders>
              <w:top w:val="single" w:sz="8" w:space="0" w:color="auto"/>
              <w:bottom w:val="single" w:sz="8" w:space="0" w:color="auto"/>
              <w:right w:val="single" w:sz="8" w:space="0" w:color="auto"/>
            </w:tcBorders>
            <w:shd w:val="clear" w:color="auto" w:fill="auto"/>
            <w:vAlign w:val="bottom"/>
          </w:tcPr>
          <w:p w14:paraId="744945A3" w14:textId="77777777" w:rsidR="0066334F" w:rsidRPr="003F6687" w:rsidRDefault="0066334F" w:rsidP="0066334F">
            <w:pPr>
              <w:spacing w:after="0" w:line="0" w:lineRule="atLeast"/>
              <w:rPr>
                <w:rFonts w:eastAsia="Times New Roman" w:cstheme="minorHAnsi"/>
                <w:i/>
                <w:iCs/>
              </w:rPr>
            </w:pPr>
          </w:p>
        </w:tc>
        <w:tc>
          <w:tcPr>
            <w:tcW w:w="3540" w:type="dxa"/>
            <w:gridSpan w:val="2"/>
            <w:tcBorders>
              <w:top w:val="single" w:sz="8" w:space="0" w:color="auto"/>
              <w:bottom w:val="single" w:sz="8" w:space="0" w:color="auto"/>
              <w:right w:val="single" w:sz="8" w:space="0" w:color="auto"/>
            </w:tcBorders>
            <w:shd w:val="clear" w:color="auto" w:fill="auto"/>
            <w:vAlign w:val="bottom"/>
          </w:tcPr>
          <w:p w14:paraId="3A01767A" w14:textId="77777777" w:rsidR="0066334F" w:rsidRPr="003F6687" w:rsidRDefault="0066334F" w:rsidP="0066334F">
            <w:pPr>
              <w:spacing w:after="0" w:line="0" w:lineRule="atLeast"/>
              <w:ind w:left="1380"/>
              <w:rPr>
                <w:rFonts w:eastAsia="Times New Roman" w:cstheme="minorHAnsi"/>
                <w:b/>
                <w:i/>
                <w:iCs/>
              </w:rPr>
            </w:pPr>
            <w:proofErr w:type="spellStart"/>
            <w:r w:rsidRPr="003F6687">
              <w:rPr>
                <w:rFonts w:eastAsia="Times New Roman" w:cstheme="minorHAnsi"/>
                <w:b/>
                <w:i/>
                <w:iCs/>
              </w:rPr>
              <w:t>Modelis</w:t>
            </w:r>
            <w:proofErr w:type="spellEnd"/>
          </w:p>
        </w:tc>
      </w:tr>
      <w:tr w:rsidR="0066334F" w:rsidRPr="003F6687" w14:paraId="0760A78D" w14:textId="77777777" w:rsidTr="0066334F">
        <w:trPr>
          <w:trHeight w:val="243"/>
        </w:trPr>
        <w:tc>
          <w:tcPr>
            <w:tcW w:w="2660" w:type="dxa"/>
            <w:gridSpan w:val="2"/>
            <w:tcBorders>
              <w:left w:val="single" w:sz="8" w:space="0" w:color="auto"/>
              <w:right w:val="single" w:sz="8" w:space="0" w:color="auto"/>
            </w:tcBorders>
            <w:shd w:val="clear" w:color="auto" w:fill="auto"/>
            <w:vAlign w:val="bottom"/>
          </w:tcPr>
          <w:p w14:paraId="3B05D559" w14:textId="79F562C8" w:rsidR="0066334F" w:rsidRPr="003F6687" w:rsidRDefault="00293D2F" w:rsidP="0066334F">
            <w:pPr>
              <w:spacing w:after="0" w:line="243" w:lineRule="exact"/>
              <w:ind w:left="120"/>
              <w:rPr>
                <w:rFonts w:eastAsia="Times New Roman" w:cstheme="minorHAnsi"/>
              </w:rPr>
            </w:pPr>
            <w:proofErr w:type="spellStart"/>
            <w:r>
              <w:rPr>
                <w:rFonts w:eastAsia="Times New Roman" w:cstheme="minorHAnsi"/>
              </w:rPr>
              <w:t>Fasavimo</w:t>
            </w:r>
            <w:proofErr w:type="spellEnd"/>
            <w:r>
              <w:rPr>
                <w:rFonts w:eastAsia="Times New Roman" w:cstheme="minorHAnsi"/>
              </w:rPr>
              <w:t xml:space="preserve"> </w:t>
            </w:r>
            <w:proofErr w:type="spellStart"/>
            <w:r>
              <w:rPr>
                <w:rFonts w:eastAsia="Times New Roman" w:cstheme="minorHAnsi"/>
              </w:rPr>
              <w:t>linija</w:t>
            </w:r>
            <w:proofErr w:type="spellEnd"/>
            <w:r>
              <w:rPr>
                <w:rFonts w:eastAsia="Times New Roman" w:cstheme="minorHAnsi"/>
              </w:rPr>
              <w:t xml:space="preserve"> </w:t>
            </w:r>
            <w:proofErr w:type="spellStart"/>
            <w:r>
              <w:rPr>
                <w:rFonts w:eastAsia="Times New Roman" w:cstheme="minorHAnsi"/>
              </w:rPr>
              <w:t>monkštoms</w:t>
            </w:r>
            <w:proofErr w:type="spellEnd"/>
            <w:r>
              <w:rPr>
                <w:rFonts w:eastAsia="Times New Roman" w:cstheme="minorHAnsi"/>
              </w:rPr>
              <w:t xml:space="preserve"> </w:t>
            </w:r>
            <w:proofErr w:type="spellStart"/>
            <w:r>
              <w:rPr>
                <w:rFonts w:eastAsia="Times New Roman" w:cstheme="minorHAnsi"/>
              </w:rPr>
              <w:t>pakuotėms</w:t>
            </w:r>
            <w:proofErr w:type="spellEnd"/>
          </w:p>
        </w:tc>
        <w:tc>
          <w:tcPr>
            <w:tcW w:w="880" w:type="dxa"/>
            <w:shd w:val="clear" w:color="auto" w:fill="auto"/>
            <w:vAlign w:val="bottom"/>
          </w:tcPr>
          <w:p w14:paraId="69D68016" w14:textId="77777777" w:rsidR="0066334F" w:rsidRPr="003F6687" w:rsidRDefault="0066334F" w:rsidP="0066334F">
            <w:pPr>
              <w:spacing w:after="0" w:line="0" w:lineRule="atLeast"/>
              <w:rPr>
                <w:rFonts w:eastAsia="Times New Roman" w:cstheme="minorHAnsi"/>
              </w:rPr>
            </w:pPr>
          </w:p>
        </w:tc>
        <w:tc>
          <w:tcPr>
            <w:tcW w:w="420" w:type="dxa"/>
            <w:shd w:val="clear" w:color="auto" w:fill="auto"/>
            <w:vAlign w:val="bottom"/>
          </w:tcPr>
          <w:p w14:paraId="64FCB424" w14:textId="77777777" w:rsidR="0066334F" w:rsidRPr="003F6687" w:rsidRDefault="0066334F" w:rsidP="0066334F">
            <w:pPr>
              <w:spacing w:after="0" w:line="0" w:lineRule="atLeast"/>
              <w:rPr>
                <w:rFonts w:eastAsia="Times New Roman" w:cstheme="minorHAnsi"/>
              </w:rPr>
            </w:pPr>
          </w:p>
        </w:tc>
        <w:tc>
          <w:tcPr>
            <w:tcW w:w="1020" w:type="dxa"/>
            <w:gridSpan w:val="2"/>
            <w:shd w:val="clear" w:color="auto" w:fill="auto"/>
            <w:vAlign w:val="bottom"/>
          </w:tcPr>
          <w:p w14:paraId="4D97B559" w14:textId="77777777" w:rsidR="0066334F" w:rsidRPr="003F6687" w:rsidRDefault="0066334F" w:rsidP="0066334F">
            <w:pPr>
              <w:spacing w:after="0" w:line="243" w:lineRule="exact"/>
              <w:ind w:right="220"/>
              <w:jc w:val="center"/>
              <w:rPr>
                <w:rFonts w:eastAsia="Times New Roman" w:cstheme="minorHAnsi"/>
                <w:i/>
                <w:w w:val="99"/>
              </w:rPr>
            </w:pPr>
            <w:r w:rsidRPr="003F6687">
              <w:rPr>
                <w:rFonts w:eastAsia="Times New Roman" w:cstheme="minorHAnsi"/>
                <w:i/>
                <w:w w:val="99"/>
              </w:rPr>
              <w:t>(</w:t>
            </w:r>
            <w:proofErr w:type="spellStart"/>
            <w:r w:rsidRPr="003F6687">
              <w:rPr>
                <w:rFonts w:eastAsia="Times New Roman" w:cstheme="minorHAnsi"/>
                <w:i/>
                <w:w w:val="99"/>
              </w:rPr>
              <w:t>Įrašyti</w:t>
            </w:r>
            <w:proofErr w:type="spellEnd"/>
            <w:r w:rsidRPr="003F6687">
              <w:rPr>
                <w:rFonts w:eastAsia="Times New Roman" w:cstheme="minorHAnsi"/>
                <w:i/>
                <w:w w:val="99"/>
              </w:rPr>
              <w:t>)</w:t>
            </w:r>
          </w:p>
        </w:tc>
        <w:tc>
          <w:tcPr>
            <w:tcW w:w="580" w:type="dxa"/>
            <w:shd w:val="clear" w:color="auto" w:fill="auto"/>
            <w:vAlign w:val="bottom"/>
          </w:tcPr>
          <w:p w14:paraId="5015033A" w14:textId="77777777" w:rsidR="0066334F" w:rsidRPr="003F6687" w:rsidRDefault="0066334F" w:rsidP="0066334F">
            <w:pPr>
              <w:spacing w:after="0" w:line="0" w:lineRule="atLeast"/>
              <w:rPr>
                <w:rFonts w:eastAsia="Times New Roman" w:cstheme="minorHAnsi"/>
              </w:rPr>
            </w:pPr>
          </w:p>
        </w:tc>
        <w:tc>
          <w:tcPr>
            <w:tcW w:w="240" w:type="dxa"/>
            <w:shd w:val="clear" w:color="auto" w:fill="auto"/>
            <w:vAlign w:val="bottom"/>
          </w:tcPr>
          <w:p w14:paraId="5129B77D" w14:textId="77777777" w:rsidR="0066334F" w:rsidRPr="003F6687" w:rsidRDefault="0066334F" w:rsidP="0066334F">
            <w:pPr>
              <w:spacing w:after="0" w:line="0" w:lineRule="atLeast"/>
              <w:rPr>
                <w:rFonts w:eastAsia="Times New Roman" w:cstheme="minorHAnsi"/>
              </w:rPr>
            </w:pPr>
          </w:p>
        </w:tc>
        <w:tc>
          <w:tcPr>
            <w:tcW w:w="300" w:type="dxa"/>
            <w:tcBorders>
              <w:right w:val="single" w:sz="8" w:space="0" w:color="auto"/>
            </w:tcBorders>
            <w:shd w:val="clear" w:color="auto" w:fill="auto"/>
            <w:vAlign w:val="bottom"/>
          </w:tcPr>
          <w:p w14:paraId="48711412" w14:textId="77777777" w:rsidR="0066334F" w:rsidRPr="003F6687" w:rsidRDefault="0066334F" w:rsidP="0066334F">
            <w:pPr>
              <w:spacing w:after="0" w:line="0" w:lineRule="atLeast"/>
              <w:rPr>
                <w:rFonts w:eastAsia="Times New Roman" w:cstheme="minorHAnsi"/>
              </w:rPr>
            </w:pPr>
          </w:p>
        </w:tc>
        <w:tc>
          <w:tcPr>
            <w:tcW w:w="3540" w:type="dxa"/>
            <w:gridSpan w:val="2"/>
            <w:tcBorders>
              <w:right w:val="single" w:sz="8" w:space="0" w:color="auto"/>
            </w:tcBorders>
            <w:shd w:val="clear" w:color="auto" w:fill="auto"/>
            <w:vAlign w:val="bottom"/>
          </w:tcPr>
          <w:p w14:paraId="351BD254" w14:textId="77777777" w:rsidR="0066334F" w:rsidRPr="003F6687" w:rsidRDefault="0066334F" w:rsidP="0066334F">
            <w:pPr>
              <w:spacing w:after="0" w:line="243" w:lineRule="exact"/>
              <w:ind w:left="1380"/>
              <w:rPr>
                <w:rFonts w:eastAsia="Times New Roman" w:cstheme="minorHAnsi"/>
                <w:i/>
              </w:rPr>
            </w:pPr>
            <w:r w:rsidRPr="003F6687">
              <w:rPr>
                <w:rFonts w:eastAsia="Times New Roman" w:cstheme="minorHAnsi"/>
                <w:i/>
              </w:rPr>
              <w:t>(</w:t>
            </w:r>
            <w:proofErr w:type="spellStart"/>
            <w:r w:rsidRPr="003F6687">
              <w:rPr>
                <w:rFonts w:eastAsia="Times New Roman" w:cstheme="minorHAnsi"/>
                <w:i/>
              </w:rPr>
              <w:t>Įrašyti</w:t>
            </w:r>
            <w:proofErr w:type="spellEnd"/>
            <w:r w:rsidRPr="003F6687">
              <w:rPr>
                <w:rFonts w:eastAsia="Times New Roman" w:cstheme="minorHAnsi"/>
                <w:i/>
              </w:rPr>
              <w:t>)</w:t>
            </w:r>
          </w:p>
        </w:tc>
      </w:tr>
      <w:tr w:rsidR="0066334F" w:rsidRPr="003F6687" w14:paraId="7AAD58DE" w14:textId="77777777" w:rsidTr="0066334F">
        <w:trPr>
          <w:trHeight w:val="263"/>
        </w:trPr>
        <w:tc>
          <w:tcPr>
            <w:tcW w:w="2660" w:type="dxa"/>
            <w:gridSpan w:val="2"/>
            <w:tcBorders>
              <w:left w:val="single" w:sz="8" w:space="0" w:color="auto"/>
              <w:bottom w:val="single" w:sz="8" w:space="0" w:color="auto"/>
              <w:right w:val="single" w:sz="8" w:space="0" w:color="auto"/>
            </w:tcBorders>
            <w:shd w:val="clear" w:color="auto" w:fill="auto"/>
            <w:vAlign w:val="bottom"/>
          </w:tcPr>
          <w:p w14:paraId="22088732" w14:textId="77777777" w:rsidR="0066334F" w:rsidRPr="003F6687" w:rsidRDefault="0066334F" w:rsidP="0066334F">
            <w:pPr>
              <w:spacing w:after="0" w:line="0" w:lineRule="atLeast"/>
              <w:ind w:left="120"/>
              <w:rPr>
                <w:rFonts w:eastAsia="Times New Roman" w:cstheme="minorHAnsi"/>
              </w:rPr>
            </w:pPr>
          </w:p>
        </w:tc>
        <w:tc>
          <w:tcPr>
            <w:tcW w:w="880" w:type="dxa"/>
            <w:tcBorders>
              <w:bottom w:val="single" w:sz="8" w:space="0" w:color="auto"/>
            </w:tcBorders>
            <w:shd w:val="clear" w:color="auto" w:fill="auto"/>
            <w:vAlign w:val="bottom"/>
          </w:tcPr>
          <w:p w14:paraId="3C373AC4" w14:textId="77777777" w:rsidR="0066334F" w:rsidRPr="003F6687" w:rsidRDefault="0066334F" w:rsidP="0066334F">
            <w:pPr>
              <w:spacing w:after="0" w:line="0" w:lineRule="atLeast"/>
              <w:rPr>
                <w:rFonts w:eastAsia="Times New Roman" w:cstheme="minorHAnsi"/>
              </w:rPr>
            </w:pPr>
          </w:p>
        </w:tc>
        <w:tc>
          <w:tcPr>
            <w:tcW w:w="420" w:type="dxa"/>
            <w:tcBorders>
              <w:bottom w:val="single" w:sz="8" w:space="0" w:color="auto"/>
            </w:tcBorders>
            <w:shd w:val="clear" w:color="auto" w:fill="auto"/>
            <w:vAlign w:val="bottom"/>
          </w:tcPr>
          <w:p w14:paraId="2DD6547C" w14:textId="77777777" w:rsidR="0066334F" w:rsidRPr="003F6687" w:rsidRDefault="0066334F" w:rsidP="0066334F">
            <w:pPr>
              <w:spacing w:after="0" w:line="0" w:lineRule="atLeast"/>
              <w:rPr>
                <w:rFonts w:eastAsia="Times New Roman" w:cstheme="minorHAnsi"/>
              </w:rPr>
            </w:pPr>
          </w:p>
        </w:tc>
        <w:tc>
          <w:tcPr>
            <w:tcW w:w="860" w:type="dxa"/>
            <w:tcBorders>
              <w:bottom w:val="single" w:sz="8" w:space="0" w:color="auto"/>
            </w:tcBorders>
            <w:shd w:val="clear" w:color="auto" w:fill="auto"/>
            <w:vAlign w:val="bottom"/>
          </w:tcPr>
          <w:p w14:paraId="1273E660" w14:textId="77777777" w:rsidR="0066334F" w:rsidRPr="003F6687" w:rsidRDefault="0066334F" w:rsidP="0066334F">
            <w:pPr>
              <w:spacing w:after="0" w:line="0" w:lineRule="atLeast"/>
              <w:rPr>
                <w:rFonts w:eastAsia="Times New Roman" w:cstheme="minorHAnsi"/>
              </w:rPr>
            </w:pPr>
          </w:p>
        </w:tc>
        <w:tc>
          <w:tcPr>
            <w:tcW w:w="160" w:type="dxa"/>
            <w:tcBorders>
              <w:bottom w:val="single" w:sz="8" w:space="0" w:color="auto"/>
            </w:tcBorders>
            <w:shd w:val="clear" w:color="auto" w:fill="auto"/>
            <w:vAlign w:val="bottom"/>
          </w:tcPr>
          <w:p w14:paraId="0359B5BD" w14:textId="77777777" w:rsidR="0066334F" w:rsidRPr="003F6687" w:rsidRDefault="0066334F" w:rsidP="0066334F">
            <w:pPr>
              <w:spacing w:after="0" w:line="0" w:lineRule="atLeast"/>
              <w:rPr>
                <w:rFonts w:eastAsia="Times New Roman" w:cstheme="minorHAnsi"/>
              </w:rPr>
            </w:pPr>
          </w:p>
        </w:tc>
        <w:tc>
          <w:tcPr>
            <w:tcW w:w="580" w:type="dxa"/>
            <w:tcBorders>
              <w:bottom w:val="single" w:sz="8" w:space="0" w:color="auto"/>
            </w:tcBorders>
            <w:shd w:val="clear" w:color="auto" w:fill="auto"/>
            <w:vAlign w:val="bottom"/>
          </w:tcPr>
          <w:p w14:paraId="239DC45E" w14:textId="77777777" w:rsidR="0066334F" w:rsidRPr="003F6687" w:rsidRDefault="0066334F" w:rsidP="0066334F">
            <w:pPr>
              <w:spacing w:after="0" w:line="0" w:lineRule="atLeast"/>
              <w:rPr>
                <w:rFonts w:eastAsia="Times New Roman" w:cstheme="minorHAnsi"/>
              </w:rPr>
            </w:pPr>
          </w:p>
        </w:tc>
        <w:tc>
          <w:tcPr>
            <w:tcW w:w="240" w:type="dxa"/>
            <w:tcBorders>
              <w:bottom w:val="single" w:sz="8" w:space="0" w:color="auto"/>
            </w:tcBorders>
            <w:shd w:val="clear" w:color="auto" w:fill="auto"/>
            <w:vAlign w:val="bottom"/>
          </w:tcPr>
          <w:p w14:paraId="7683002B" w14:textId="77777777" w:rsidR="0066334F" w:rsidRPr="003F6687" w:rsidRDefault="0066334F" w:rsidP="0066334F">
            <w:pPr>
              <w:spacing w:after="0" w:line="0" w:lineRule="atLeast"/>
              <w:rPr>
                <w:rFonts w:eastAsia="Times New Roman" w:cstheme="minorHAnsi"/>
              </w:rPr>
            </w:pPr>
          </w:p>
        </w:tc>
        <w:tc>
          <w:tcPr>
            <w:tcW w:w="300" w:type="dxa"/>
            <w:tcBorders>
              <w:bottom w:val="single" w:sz="8" w:space="0" w:color="auto"/>
              <w:right w:val="single" w:sz="8" w:space="0" w:color="auto"/>
            </w:tcBorders>
            <w:shd w:val="clear" w:color="auto" w:fill="auto"/>
            <w:vAlign w:val="bottom"/>
          </w:tcPr>
          <w:p w14:paraId="1AAA7067" w14:textId="77777777" w:rsidR="0066334F" w:rsidRPr="003F6687" w:rsidRDefault="0066334F" w:rsidP="0066334F">
            <w:pPr>
              <w:spacing w:after="0" w:line="0" w:lineRule="atLeast"/>
              <w:rPr>
                <w:rFonts w:eastAsia="Times New Roman" w:cstheme="minorHAnsi"/>
              </w:rPr>
            </w:pPr>
          </w:p>
        </w:tc>
        <w:tc>
          <w:tcPr>
            <w:tcW w:w="1560" w:type="dxa"/>
            <w:tcBorders>
              <w:bottom w:val="single" w:sz="8" w:space="0" w:color="auto"/>
            </w:tcBorders>
            <w:shd w:val="clear" w:color="auto" w:fill="auto"/>
            <w:vAlign w:val="bottom"/>
          </w:tcPr>
          <w:p w14:paraId="17A6DFC9" w14:textId="77777777" w:rsidR="0066334F" w:rsidRPr="003F6687" w:rsidRDefault="0066334F" w:rsidP="0066334F">
            <w:pPr>
              <w:spacing w:after="0" w:line="0" w:lineRule="atLeast"/>
              <w:rPr>
                <w:rFonts w:eastAsia="Times New Roman" w:cstheme="minorHAnsi"/>
              </w:rPr>
            </w:pPr>
          </w:p>
        </w:tc>
        <w:tc>
          <w:tcPr>
            <w:tcW w:w="1980" w:type="dxa"/>
            <w:tcBorders>
              <w:bottom w:val="single" w:sz="8" w:space="0" w:color="auto"/>
              <w:right w:val="single" w:sz="8" w:space="0" w:color="auto"/>
            </w:tcBorders>
            <w:shd w:val="clear" w:color="auto" w:fill="auto"/>
            <w:vAlign w:val="bottom"/>
          </w:tcPr>
          <w:p w14:paraId="77E3D69E" w14:textId="77777777" w:rsidR="0066334F" w:rsidRPr="003F6687" w:rsidRDefault="0066334F" w:rsidP="0066334F">
            <w:pPr>
              <w:spacing w:after="0" w:line="0" w:lineRule="atLeast"/>
              <w:rPr>
                <w:rFonts w:eastAsia="Times New Roman" w:cstheme="minorHAnsi"/>
              </w:rPr>
            </w:pPr>
          </w:p>
        </w:tc>
      </w:tr>
      <w:tr w:rsidR="0066334F" w:rsidRPr="003F6687" w14:paraId="0A972A85" w14:textId="77777777" w:rsidTr="0066334F">
        <w:trPr>
          <w:trHeight w:val="511"/>
        </w:trPr>
        <w:tc>
          <w:tcPr>
            <w:tcW w:w="700" w:type="dxa"/>
            <w:tcBorders>
              <w:bottom w:val="single" w:sz="8" w:space="0" w:color="auto"/>
            </w:tcBorders>
            <w:shd w:val="clear" w:color="auto" w:fill="auto"/>
            <w:vAlign w:val="bottom"/>
          </w:tcPr>
          <w:p w14:paraId="67372506" w14:textId="77777777" w:rsidR="0066334F" w:rsidRPr="003F6687" w:rsidRDefault="0066334F" w:rsidP="0066334F">
            <w:pPr>
              <w:spacing w:after="0" w:line="0" w:lineRule="atLeast"/>
              <w:rPr>
                <w:rFonts w:eastAsia="Times New Roman" w:cstheme="minorHAnsi"/>
              </w:rPr>
            </w:pPr>
          </w:p>
        </w:tc>
        <w:tc>
          <w:tcPr>
            <w:tcW w:w="2840" w:type="dxa"/>
            <w:gridSpan w:val="2"/>
            <w:tcBorders>
              <w:bottom w:val="single" w:sz="8" w:space="0" w:color="auto"/>
            </w:tcBorders>
            <w:shd w:val="clear" w:color="auto" w:fill="auto"/>
            <w:vAlign w:val="bottom"/>
          </w:tcPr>
          <w:p w14:paraId="49943211" w14:textId="77777777" w:rsidR="0066334F" w:rsidRPr="003F6687" w:rsidRDefault="0066334F" w:rsidP="0066334F">
            <w:pPr>
              <w:spacing w:after="0" w:line="0" w:lineRule="atLeast"/>
              <w:rPr>
                <w:rFonts w:eastAsia="Times New Roman" w:cstheme="minorHAnsi"/>
              </w:rPr>
            </w:pPr>
          </w:p>
        </w:tc>
        <w:tc>
          <w:tcPr>
            <w:tcW w:w="420" w:type="dxa"/>
            <w:tcBorders>
              <w:bottom w:val="single" w:sz="8" w:space="0" w:color="auto"/>
            </w:tcBorders>
            <w:shd w:val="clear" w:color="auto" w:fill="auto"/>
            <w:vAlign w:val="bottom"/>
          </w:tcPr>
          <w:p w14:paraId="55519CAD" w14:textId="77777777" w:rsidR="0066334F" w:rsidRPr="003F6687" w:rsidRDefault="0066334F" w:rsidP="0066334F">
            <w:pPr>
              <w:spacing w:after="0" w:line="0" w:lineRule="atLeast"/>
              <w:rPr>
                <w:rFonts w:eastAsia="Times New Roman" w:cstheme="minorHAnsi"/>
              </w:rPr>
            </w:pPr>
          </w:p>
        </w:tc>
        <w:tc>
          <w:tcPr>
            <w:tcW w:w="860" w:type="dxa"/>
            <w:tcBorders>
              <w:bottom w:val="single" w:sz="8" w:space="0" w:color="auto"/>
            </w:tcBorders>
            <w:shd w:val="clear" w:color="auto" w:fill="auto"/>
            <w:vAlign w:val="bottom"/>
          </w:tcPr>
          <w:p w14:paraId="36F48545" w14:textId="77777777" w:rsidR="0066334F" w:rsidRPr="003F6687" w:rsidRDefault="0066334F" w:rsidP="0066334F">
            <w:pPr>
              <w:spacing w:after="0" w:line="0" w:lineRule="atLeast"/>
              <w:rPr>
                <w:rFonts w:eastAsia="Times New Roman" w:cstheme="minorHAnsi"/>
              </w:rPr>
            </w:pPr>
          </w:p>
        </w:tc>
        <w:tc>
          <w:tcPr>
            <w:tcW w:w="160" w:type="dxa"/>
            <w:tcBorders>
              <w:bottom w:val="single" w:sz="8" w:space="0" w:color="auto"/>
            </w:tcBorders>
            <w:shd w:val="clear" w:color="auto" w:fill="auto"/>
            <w:vAlign w:val="bottom"/>
          </w:tcPr>
          <w:p w14:paraId="5DA97B89" w14:textId="77777777" w:rsidR="0066334F" w:rsidRPr="003F6687" w:rsidRDefault="0066334F" w:rsidP="0066334F">
            <w:pPr>
              <w:spacing w:after="0" w:line="0" w:lineRule="atLeast"/>
              <w:rPr>
                <w:rFonts w:eastAsia="Times New Roman" w:cstheme="minorHAnsi"/>
              </w:rPr>
            </w:pPr>
          </w:p>
        </w:tc>
        <w:tc>
          <w:tcPr>
            <w:tcW w:w="580" w:type="dxa"/>
            <w:tcBorders>
              <w:bottom w:val="single" w:sz="8" w:space="0" w:color="auto"/>
            </w:tcBorders>
            <w:shd w:val="clear" w:color="auto" w:fill="auto"/>
            <w:vAlign w:val="bottom"/>
          </w:tcPr>
          <w:p w14:paraId="49F51DF2" w14:textId="77777777" w:rsidR="0066334F" w:rsidRPr="003F6687" w:rsidRDefault="0066334F" w:rsidP="0066334F">
            <w:pPr>
              <w:spacing w:after="0" w:line="0" w:lineRule="atLeast"/>
              <w:rPr>
                <w:rFonts w:eastAsia="Times New Roman" w:cstheme="minorHAnsi"/>
              </w:rPr>
            </w:pPr>
          </w:p>
        </w:tc>
        <w:tc>
          <w:tcPr>
            <w:tcW w:w="240" w:type="dxa"/>
            <w:tcBorders>
              <w:bottom w:val="single" w:sz="8" w:space="0" w:color="auto"/>
            </w:tcBorders>
            <w:shd w:val="clear" w:color="auto" w:fill="auto"/>
            <w:vAlign w:val="bottom"/>
          </w:tcPr>
          <w:p w14:paraId="5B8AAB53" w14:textId="77777777" w:rsidR="0066334F" w:rsidRPr="003F6687" w:rsidRDefault="0066334F" w:rsidP="0066334F">
            <w:pPr>
              <w:spacing w:after="0" w:line="0" w:lineRule="atLeast"/>
              <w:rPr>
                <w:rFonts w:eastAsia="Times New Roman" w:cstheme="minorHAnsi"/>
              </w:rPr>
            </w:pPr>
          </w:p>
        </w:tc>
        <w:tc>
          <w:tcPr>
            <w:tcW w:w="300" w:type="dxa"/>
            <w:tcBorders>
              <w:bottom w:val="single" w:sz="8" w:space="0" w:color="auto"/>
            </w:tcBorders>
            <w:shd w:val="clear" w:color="auto" w:fill="auto"/>
            <w:vAlign w:val="bottom"/>
          </w:tcPr>
          <w:p w14:paraId="71DB63E5" w14:textId="77777777" w:rsidR="0066334F" w:rsidRPr="003F6687" w:rsidRDefault="0066334F" w:rsidP="0066334F">
            <w:pPr>
              <w:spacing w:after="0" w:line="0" w:lineRule="atLeast"/>
              <w:rPr>
                <w:rFonts w:eastAsia="Times New Roman" w:cstheme="minorHAnsi"/>
              </w:rPr>
            </w:pPr>
          </w:p>
        </w:tc>
        <w:tc>
          <w:tcPr>
            <w:tcW w:w="1560" w:type="dxa"/>
            <w:tcBorders>
              <w:bottom w:val="single" w:sz="8" w:space="0" w:color="auto"/>
            </w:tcBorders>
            <w:shd w:val="clear" w:color="auto" w:fill="auto"/>
            <w:vAlign w:val="bottom"/>
          </w:tcPr>
          <w:p w14:paraId="089432BE" w14:textId="77777777" w:rsidR="0066334F" w:rsidRPr="003F6687" w:rsidRDefault="0066334F" w:rsidP="0066334F">
            <w:pPr>
              <w:spacing w:after="0" w:line="0" w:lineRule="atLeast"/>
              <w:rPr>
                <w:rFonts w:eastAsia="Times New Roman" w:cstheme="minorHAnsi"/>
              </w:rPr>
            </w:pPr>
          </w:p>
        </w:tc>
        <w:tc>
          <w:tcPr>
            <w:tcW w:w="1980" w:type="dxa"/>
            <w:tcBorders>
              <w:bottom w:val="single" w:sz="8" w:space="0" w:color="auto"/>
            </w:tcBorders>
            <w:shd w:val="clear" w:color="auto" w:fill="auto"/>
            <w:vAlign w:val="bottom"/>
          </w:tcPr>
          <w:p w14:paraId="386B61E4" w14:textId="77777777" w:rsidR="0066334F" w:rsidRPr="003F6687" w:rsidRDefault="0066334F" w:rsidP="0066334F">
            <w:pPr>
              <w:spacing w:after="0" w:line="0" w:lineRule="atLeast"/>
              <w:rPr>
                <w:rFonts w:eastAsia="Times New Roman" w:cstheme="minorHAnsi"/>
              </w:rPr>
            </w:pPr>
          </w:p>
        </w:tc>
      </w:tr>
      <w:tr w:rsidR="0066334F" w:rsidRPr="003F6687" w14:paraId="03DE3B3D" w14:textId="77777777" w:rsidTr="0066334F">
        <w:trPr>
          <w:trHeight w:val="247"/>
        </w:trPr>
        <w:tc>
          <w:tcPr>
            <w:tcW w:w="700" w:type="dxa"/>
            <w:tcBorders>
              <w:left w:val="single" w:sz="8" w:space="0" w:color="auto"/>
              <w:right w:val="single" w:sz="8" w:space="0" w:color="auto"/>
            </w:tcBorders>
            <w:shd w:val="clear" w:color="auto" w:fill="auto"/>
            <w:vAlign w:val="bottom"/>
          </w:tcPr>
          <w:p w14:paraId="6446D6C1" w14:textId="77777777" w:rsidR="0066334F" w:rsidRPr="003F6687" w:rsidRDefault="0066334F" w:rsidP="0066334F">
            <w:pPr>
              <w:spacing w:after="0" w:line="247" w:lineRule="exact"/>
              <w:jc w:val="center"/>
              <w:rPr>
                <w:rFonts w:eastAsia="Times New Roman" w:cstheme="minorHAnsi"/>
                <w:b/>
                <w:i/>
                <w:iCs/>
              </w:rPr>
            </w:pPr>
            <w:proofErr w:type="spellStart"/>
            <w:r w:rsidRPr="003F6687">
              <w:rPr>
                <w:rFonts w:eastAsia="Times New Roman" w:cstheme="minorHAnsi"/>
                <w:b/>
                <w:i/>
                <w:iCs/>
              </w:rPr>
              <w:t>Eil</w:t>
            </w:r>
            <w:proofErr w:type="spellEnd"/>
            <w:r w:rsidRPr="003F6687">
              <w:rPr>
                <w:rFonts w:eastAsia="Times New Roman" w:cstheme="minorHAnsi"/>
                <w:b/>
                <w:i/>
                <w:iCs/>
              </w:rPr>
              <w:t>.</w:t>
            </w:r>
          </w:p>
        </w:tc>
        <w:tc>
          <w:tcPr>
            <w:tcW w:w="2840" w:type="dxa"/>
            <w:gridSpan w:val="2"/>
            <w:shd w:val="clear" w:color="auto" w:fill="auto"/>
            <w:vAlign w:val="bottom"/>
          </w:tcPr>
          <w:p w14:paraId="0CA98AED" w14:textId="77777777" w:rsidR="0066334F" w:rsidRPr="003F6687" w:rsidRDefault="0066334F" w:rsidP="0066334F">
            <w:pPr>
              <w:spacing w:after="0" w:line="247" w:lineRule="exact"/>
              <w:ind w:left="660"/>
              <w:rPr>
                <w:rFonts w:eastAsia="Times New Roman" w:cstheme="minorHAnsi"/>
                <w:b/>
                <w:i/>
                <w:iCs/>
              </w:rPr>
            </w:pPr>
            <w:proofErr w:type="spellStart"/>
            <w:r w:rsidRPr="003F6687">
              <w:rPr>
                <w:rFonts w:eastAsia="Times New Roman" w:cstheme="minorHAnsi"/>
                <w:b/>
                <w:i/>
                <w:iCs/>
              </w:rPr>
              <w:t>Prekių</w:t>
            </w:r>
            <w:proofErr w:type="spellEnd"/>
            <w:r w:rsidRPr="003F6687">
              <w:rPr>
                <w:rFonts w:eastAsia="Times New Roman" w:cstheme="minorHAnsi"/>
                <w:b/>
                <w:i/>
                <w:iCs/>
              </w:rPr>
              <w:t xml:space="preserve"> </w:t>
            </w:r>
            <w:proofErr w:type="spellStart"/>
            <w:r w:rsidRPr="003F6687">
              <w:rPr>
                <w:rFonts w:eastAsia="Times New Roman" w:cstheme="minorHAnsi"/>
                <w:b/>
                <w:i/>
                <w:iCs/>
              </w:rPr>
              <w:t>pavadinimas</w:t>
            </w:r>
            <w:proofErr w:type="spellEnd"/>
          </w:p>
        </w:tc>
        <w:tc>
          <w:tcPr>
            <w:tcW w:w="420" w:type="dxa"/>
            <w:tcBorders>
              <w:right w:val="single" w:sz="8" w:space="0" w:color="auto"/>
            </w:tcBorders>
            <w:shd w:val="clear" w:color="auto" w:fill="auto"/>
            <w:vAlign w:val="bottom"/>
          </w:tcPr>
          <w:p w14:paraId="5F434D49" w14:textId="77777777" w:rsidR="0066334F" w:rsidRPr="003F6687" w:rsidRDefault="0066334F" w:rsidP="0066334F">
            <w:pPr>
              <w:spacing w:after="0" w:line="0" w:lineRule="atLeast"/>
              <w:rPr>
                <w:rFonts w:eastAsia="Times New Roman" w:cstheme="minorHAnsi"/>
                <w:i/>
                <w:iCs/>
              </w:rPr>
            </w:pPr>
          </w:p>
        </w:tc>
        <w:tc>
          <w:tcPr>
            <w:tcW w:w="860" w:type="dxa"/>
            <w:tcBorders>
              <w:right w:val="single" w:sz="8" w:space="0" w:color="auto"/>
            </w:tcBorders>
            <w:shd w:val="clear" w:color="auto" w:fill="auto"/>
            <w:vAlign w:val="bottom"/>
          </w:tcPr>
          <w:p w14:paraId="33F8C349" w14:textId="77777777" w:rsidR="0066334F" w:rsidRPr="003F6687" w:rsidRDefault="0066334F" w:rsidP="0066334F">
            <w:pPr>
              <w:spacing w:after="0" w:line="247" w:lineRule="exact"/>
              <w:jc w:val="center"/>
              <w:rPr>
                <w:rFonts w:eastAsia="Times New Roman" w:cstheme="minorHAnsi"/>
                <w:b/>
                <w:i/>
                <w:iCs/>
              </w:rPr>
            </w:pPr>
            <w:proofErr w:type="spellStart"/>
            <w:r w:rsidRPr="003F6687">
              <w:rPr>
                <w:rFonts w:eastAsia="Times New Roman" w:cstheme="minorHAnsi"/>
                <w:b/>
                <w:i/>
                <w:iCs/>
              </w:rPr>
              <w:t>Kiekis</w:t>
            </w:r>
            <w:proofErr w:type="spellEnd"/>
          </w:p>
        </w:tc>
        <w:tc>
          <w:tcPr>
            <w:tcW w:w="160" w:type="dxa"/>
            <w:shd w:val="clear" w:color="auto" w:fill="auto"/>
            <w:vAlign w:val="bottom"/>
          </w:tcPr>
          <w:p w14:paraId="69689239" w14:textId="77777777" w:rsidR="0066334F" w:rsidRPr="003F6687" w:rsidRDefault="0066334F" w:rsidP="0066334F">
            <w:pPr>
              <w:spacing w:after="0" w:line="0" w:lineRule="atLeast"/>
              <w:rPr>
                <w:rFonts w:eastAsia="Times New Roman" w:cstheme="minorHAnsi"/>
                <w:i/>
                <w:iCs/>
              </w:rPr>
            </w:pPr>
          </w:p>
        </w:tc>
        <w:tc>
          <w:tcPr>
            <w:tcW w:w="580" w:type="dxa"/>
            <w:shd w:val="clear" w:color="auto" w:fill="auto"/>
            <w:vAlign w:val="bottom"/>
          </w:tcPr>
          <w:p w14:paraId="6BBE7237" w14:textId="77777777" w:rsidR="0066334F" w:rsidRPr="003F6687" w:rsidRDefault="0066334F" w:rsidP="0066334F">
            <w:pPr>
              <w:spacing w:after="0" w:line="247" w:lineRule="exact"/>
              <w:jc w:val="center"/>
              <w:rPr>
                <w:rFonts w:eastAsia="Times New Roman" w:cstheme="minorHAnsi"/>
                <w:b/>
                <w:i/>
                <w:iCs/>
                <w:w w:val="99"/>
              </w:rPr>
            </w:pPr>
            <w:r w:rsidRPr="003F6687">
              <w:rPr>
                <w:rFonts w:eastAsia="Times New Roman" w:cstheme="minorHAnsi"/>
                <w:b/>
                <w:i/>
                <w:iCs/>
                <w:w w:val="99"/>
              </w:rPr>
              <w:t>Mato</w:t>
            </w:r>
          </w:p>
        </w:tc>
        <w:tc>
          <w:tcPr>
            <w:tcW w:w="240" w:type="dxa"/>
            <w:tcBorders>
              <w:right w:val="single" w:sz="8" w:space="0" w:color="auto"/>
            </w:tcBorders>
            <w:shd w:val="clear" w:color="auto" w:fill="auto"/>
            <w:vAlign w:val="bottom"/>
          </w:tcPr>
          <w:p w14:paraId="04309C33" w14:textId="77777777" w:rsidR="0066334F" w:rsidRPr="003F6687" w:rsidRDefault="0066334F" w:rsidP="0066334F">
            <w:pPr>
              <w:spacing w:after="0" w:line="0" w:lineRule="atLeast"/>
              <w:rPr>
                <w:rFonts w:eastAsia="Times New Roman" w:cstheme="minorHAnsi"/>
                <w:i/>
                <w:iCs/>
              </w:rPr>
            </w:pPr>
          </w:p>
        </w:tc>
        <w:tc>
          <w:tcPr>
            <w:tcW w:w="300" w:type="dxa"/>
            <w:shd w:val="clear" w:color="auto" w:fill="auto"/>
            <w:vAlign w:val="bottom"/>
          </w:tcPr>
          <w:p w14:paraId="57E4F983" w14:textId="77777777" w:rsidR="0066334F" w:rsidRPr="003F6687" w:rsidRDefault="0066334F" w:rsidP="0066334F">
            <w:pPr>
              <w:spacing w:after="0" w:line="0" w:lineRule="atLeast"/>
              <w:rPr>
                <w:rFonts w:eastAsia="Times New Roman" w:cstheme="minorHAnsi"/>
                <w:i/>
                <w:iCs/>
              </w:rPr>
            </w:pPr>
          </w:p>
        </w:tc>
        <w:tc>
          <w:tcPr>
            <w:tcW w:w="1560" w:type="dxa"/>
            <w:tcBorders>
              <w:right w:val="single" w:sz="8" w:space="0" w:color="auto"/>
            </w:tcBorders>
            <w:shd w:val="clear" w:color="auto" w:fill="auto"/>
            <w:vAlign w:val="bottom"/>
          </w:tcPr>
          <w:p w14:paraId="0644FE25" w14:textId="77777777" w:rsidR="0066334F" w:rsidRPr="003F6687" w:rsidRDefault="0066334F" w:rsidP="0066334F">
            <w:pPr>
              <w:spacing w:after="0" w:line="247" w:lineRule="exact"/>
              <w:ind w:right="310"/>
              <w:jc w:val="right"/>
              <w:rPr>
                <w:rFonts w:eastAsia="Times New Roman" w:cstheme="minorHAnsi"/>
                <w:b/>
                <w:i/>
                <w:iCs/>
              </w:rPr>
            </w:pPr>
            <w:proofErr w:type="spellStart"/>
            <w:r w:rsidRPr="003F6687">
              <w:rPr>
                <w:rFonts w:eastAsia="Times New Roman" w:cstheme="minorHAnsi"/>
                <w:b/>
                <w:i/>
                <w:iCs/>
              </w:rPr>
              <w:t>Kaina</w:t>
            </w:r>
            <w:proofErr w:type="spellEnd"/>
            <w:r w:rsidRPr="003F6687">
              <w:rPr>
                <w:rFonts w:eastAsia="Times New Roman" w:cstheme="minorHAnsi"/>
                <w:b/>
                <w:i/>
                <w:iCs/>
              </w:rPr>
              <w:t>, Eur</w:t>
            </w:r>
          </w:p>
        </w:tc>
        <w:tc>
          <w:tcPr>
            <w:tcW w:w="1980" w:type="dxa"/>
            <w:tcBorders>
              <w:right w:val="single" w:sz="8" w:space="0" w:color="auto"/>
            </w:tcBorders>
            <w:shd w:val="clear" w:color="auto" w:fill="auto"/>
            <w:vAlign w:val="bottom"/>
          </w:tcPr>
          <w:p w14:paraId="1FD685F8" w14:textId="77777777" w:rsidR="0066334F" w:rsidRPr="003F6687" w:rsidRDefault="0066334F" w:rsidP="0066334F">
            <w:pPr>
              <w:spacing w:after="0" w:line="247" w:lineRule="exact"/>
              <w:ind w:left="460"/>
              <w:rPr>
                <w:rFonts w:eastAsia="Times New Roman" w:cstheme="minorHAnsi"/>
                <w:b/>
                <w:i/>
                <w:iCs/>
              </w:rPr>
            </w:pPr>
            <w:r w:rsidRPr="003F6687">
              <w:rPr>
                <w:rFonts w:eastAsia="Times New Roman" w:cstheme="minorHAnsi"/>
                <w:b/>
                <w:i/>
                <w:iCs/>
              </w:rPr>
              <w:t>Suma, Eur</w:t>
            </w:r>
          </w:p>
        </w:tc>
      </w:tr>
      <w:tr w:rsidR="0066334F" w:rsidRPr="003F6687" w14:paraId="243CF860" w14:textId="77777777" w:rsidTr="0066334F">
        <w:trPr>
          <w:trHeight w:val="260"/>
        </w:trPr>
        <w:tc>
          <w:tcPr>
            <w:tcW w:w="700" w:type="dxa"/>
            <w:tcBorders>
              <w:left w:val="single" w:sz="8" w:space="0" w:color="auto"/>
              <w:bottom w:val="single" w:sz="8" w:space="0" w:color="auto"/>
              <w:right w:val="single" w:sz="8" w:space="0" w:color="auto"/>
            </w:tcBorders>
            <w:shd w:val="clear" w:color="auto" w:fill="auto"/>
            <w:vAlign w:val="bottom"/>
          </w:tcPr>
          <w:p w14:paraId="7F9332DA" w14:textId="77777777" w:rsidR="0066334F" w:rsidRPr="003F6687" w:rsidRDefault="0066334F" w:rsidP="0066334F">
            <w:pPr>
              <w:spacing w:after="0" w:line="0" w:lineRule="atLeast"/>
              <w:jc w:val="center"/>
              <w:rPr>
                <w:rFonts w:eastAsia="Times New Roman" w:cstheme="minorHAnsi"/>
                <w:b/>
                <w:i/>
                <w:iCs/>
                <w:w w:val="96"/>
              </w:rPr>
            </w:pPr>
            <w:r w:rsidRPr="003F6687">
              <w:rPr>
                <w:rFonts w:eastAsia="Times New Roman" w:cstheme="minorHAnsi"/>
                <w:b/>
                <w:i/>
                <w:iCs/>
                <w:w w:val="96"/>
              </w:rPr>
              <w:t>Nr.</w:t>
            </w:r>
          </w:p>
        </w:tc>
        <w:tc>
          <w:tcPr>
            <w:tcW w:w="1960" w:type="dxa"/>
            <w:tcBorders>
              <w:bottom w:val="single" w:sz="8" w:space="0" w:color="auto"/>
            </w:tcBorders>
            <w:shd w:val="clear" w:color="auto" w:fill="auto"/>
            <w:vAlign w:val="bottom"/>
          </w:tcPr>
          <w:p w14:paraId="4D12CF07" w14:textId="77777777" w:rsidR="0066334F" w:rsidRPr="003F6687" w:rsidRDefault="0066334F" w:rsidP="0066334F">
            <w:pPr>
              <w:spacing w:after="0" w:line="0" w:lineRule="atLeast"/>
              <w:rPr>
                <w:rFonts w:eastAsia="Times New Roman" w:cstheme="minorHAnsi"/>
                <w:i/>
                <w:iCs/>
              </w:rPr>
            </w:pPr>
          </w:p>
        </w:tc>
        <w:tc>
          <w:tcPr>
            <w:tcW w:w="880" w:type="dxa"/>
            <w:tcBorders>
              <w:bottom w:val="single" w:sz="8" w:space="0" w:color="auto"/>
            </w:tcBorders>
            <w:shd w:val="clear" w:color="auto" w:fill="auto"/>
            <w:vAlign w:val="bottom"/>
          </w:tcPr>
          <w:p w14:paraId="659D26DE" w14:textId="77777777" w:rsidR="0066334F" w:rsidRPr="003F6687" w:rsidRDefault="0066334F" w:rsidP="0066334F">
            <w:pPr>
              <w:spacing w:after="0" w:line="0" w:lineRule="atLeast"/>
              <w:rPr>
                <w:rFonts w:eastAsia="Times New Roman" w:cstheme="minorHAnsi"/>
                <w:i/>
                <w:iCs/>
              </w:rPr>
            </w:pPr>
          </w:p>
        </w:tc>
        <w:tc>
          <w:tcPr>
            <w:tcW w:w="420" w:type="dxa"/>
            <w:tcBorders>
              <w:bottom w:val="single" w:sz="8" w:space="0" w:color="auto"/>
              <w:right w:val="single" w:sz="8" w:space="0" w:color="auto"/>
            </w:tcBorders>
            <w:shd w:val="clear" w:color="auto" w:fill="auto"/>
            <w:vAlign w:val="bottom"/>
          </w:tcPr>
          <w:p w14:paraId="58E8FEFE" w14:textId="77777777" w:rsidR="0066334F" w:rsidRPr="003F6687" w:rsidRDefault="0066334F" w:rsidP="0066334F">
            <w:pPr>
              <w:spacing w:after="0" w:line="0" w:lineRule="atLeast"/>
              <w:rPr>
                <w:rFonts w:eastAsia="Times New Roman" w:cstheme="minorHAnsi"/>
                <w:i/>
                <w:iCs/>
              </w:rPr>
            </w:pPr>
          </w:p>
        </w:tc>
        <w:tc>
          <w:tcPr>
            <w:tcW w:w="860" w:type="dxa"/>
            <w:tcBorders>
              <w:bottom w:val="single" w:sz="8" w:space="0" w:color="auto"/>
              <w:right w:val="single" w:sz="8" w:space="0" w:color="auto"/>
            </w:tcBorders>
            <w:shd w:val="clear" w:color="auto" w:fill="auto"/>
            <w:vAlign w:val="bottom"/>
          </w:tcPr>
          <w:p w14:paraId="7D8B4923" w14:textId="77777777" w:rsidR="0066334F" w:rsidRPr="003F6687" w:rsidRDefault="0066334F" w:rsidP="0066334F">
            <w:pPr>
              <w:spacing w:after="0" w:line="0" w:lineRule="atLeast"/>
              <w:rPr>
                <w:rFonts w:eastAsia="Times New Roman" w:cstheme="minorHAnsi"/>
                <w:i/>
                <w:iCs/>
              </w:rPr>
            </w:pPr>
          </w:p>
        </w:tc>
        <w:tc>
          <w:tcPr>
            <w:tcW w:w="160" w:type="dxa"/>
            <w:tcBorders>
              <w:bottom w:val="single" w:sz="8" w:space="0" w:color="auto"/>
            </w:tcBorders>
            <w:shd w:val="clear" w:color="auto" w:fill="auto"/>
            <w:vAlign w:val="bottom"/>
          </w:tcPr>
          <w:p w14:paraId="6381AF03" w14:textId="77777777" w:rsidR="0066334F" w:rsidRPr="003F6687" w:rsidRDefault="0066334F" w:rsidP="0066334F">
            <w:pPr>
              <w:spacing w:after="0" w:line="0" w:lineRule="atLeast"/>
              <w:rPr>
                <w:rFonts w:eastAsia="Times New Roman" w:cstheme="minorHAnsi"/>
                <w:i/>
                <w:iCs/>
              </w:rPr>
            </w:pPr>
          </w:p>
        </w:tc>
        <w:tc>
          <w:tcPr>
            <w:tcW w:w="580" w:type="dxa"/>
            <w:tcBorders>
              <w:bottom w:val="single" w:sz="8" w:space="0" w:color="auto"/>
            </w:tcBorders>
            <w:shd w:val="clear" w:color="auto" w:fill="auto"/>
            <w:vAlign w:val="bottom"/>
          </w:tcPr>
          <w:p w14:paraId="0123E421" w14:textId="77777777" w:rsidR="0066334F" w:rsidRPr="003F6687" w:rsidRDefault="0066334F" w:rsidP="0066334F">
            <w:pPr>
              <w:spacing w:after="0" w:line="0" w:lineRule="atLeast"/>
              <w:jc w:val="center"/>
              <w:rPr>
                <w:rFonts w:eastAsia="Times New Roman" w:cstheme="minorHAnsi"/>
                <w:b/>
                <w:i/>
                <w:iCs/>
                <w:w w:val="99"/>
              </w:rPr>
            </w:pPr>
            <w:proofErr w:type="spellStart"/>
            <w:r w:rsidRPr="003F6687">
              <w:rPr>
                <w:rFonts w:eastAsia="Times New Roman" w:cstheme="minorHAnsi"/>
                <w:b/>
                <w:i/>
                <w:iCs/>
                <w:w w:val="99"/>
              </w:rPr>
              <w:t>vnt</w:t>
            </w:r>
            <w:proofErr w:type="spellEnd"/>
            <w:r w:rsidRPr="003F6687">
              <w:rPr>
                <w:rFonts w:eastAsia="Times New Roman" w:cstheme="minorHAnsi"/>
                <w:b/>
                <w:i/>
                <w:iCs/>
                <w:w w:val="99"/>
              </w:rPr>
              <w:t>.</w:t>
            </w:r>
          </w:p>
        </w:tc>
        <w:tc>
          <w:tcPr>
            <w:tcW w:w="240" w:type="dxa"/>
            <w:tcBorders>
              <w:bottom w:val="single" w:sz="8" w:space="0" w:color="auto"/>
              <w:right w:val="single" w:sz="8" w:space="0" w:color="auto"/>
            </w:tcBorders>
            <w:shd w:val="clear" w:color="auto" w:fill="auto"/>
            <w:vAlign w:val="bottom"/>
          </w:tcPr>
          <w:p w14:paraId="58F377E4" w14:textId="77777777" w:rsidR="0066334F" w:rsidRPr="003F6687" w:rsidRDefault="0066334F" w:rsidP="0066334F">
            <w:pPr>
              <w:spacing w:after="0" w:line="0" w:lineRule="atLeast"/>
              <w:rPr>
                <w:rFonts w:eastAsia="Times New Roman" w:cstheme="minorHAnsi"/>
                <w:i/>
                <w:iCs/>
              </w:rPr>
            </w:pPr>
          </w:p>
        </w:tc>
        <w:tc>
          <w:tcPr>
            <w:tcW w:w="300" w:type="dxa"/>
            <w:tcBorders>
              <w:bottom w:val="single" w:sz="8" w:space="0" w:color="auto"/>
            </w:tcBorders>
            <w:shd w:val="clear" w:color="auto" w:fill="auto"/>
            <w:vAlign w:val="bottom"/>
          </w:tcPr>
          <w:p w14:paraId="0F4B3E9F" w14:textId="77777777" w:rsidR="0066334F" w:rsidRPr="003F6687" w:rsidRDefault="0066334F" w:rsidP="0066334F">
            <w:pPr>
              <w:spacing w:after="0" w:line="0" w:lineRule="atLeast"/>
              <w:rPr>
                <w:rFonts w:eastAsia="Times New Roman" w:cstheme="minorHAnsi"/>
                <w:i/>
                <w:iCs/>
              </w:rPr>
            </w:pPr>
          </w:p>
        </w:tc>
        <w:tc>
          <w:tcPr>
            <w:tcW w:w="1560" w:type="dxa"/>
            <w:tcBorders>
              <w:bottom w:val="single" w:sz="8" w:space="0" w:color="auto"/>
              <w:right w:val="single" w:sz="8" w:space="0" w:color="auto"/>
            </w:tcBorders>
            <w:shd w:val="clear" w:color="auto" w:fill="auto"/>
            <w:vAlign w:val="bottom"/>
          </w:tcPr>
          <w:p w14:paraId="54AE2211" w14:textId="77777777" w:rsidR="0066334F" w:rsidRPr="003F6687" w:rsidRDefault="0066334F" w:rsidP="0066334F">
            <w:pPr>
              <w:spacing w:after="0" w:line="0" w:lineRule="atLeast"/>
              <w:rPr>
                <w:rFonts w:eastAsia="Times New Roman" w:cstheme="minorHAnsi"/>
                <w:i/>
                <w:iCs/>
              </w:rPr>
            </w:pPr>
          </w:p>
        </w:tc>
        <w:tc>
          <w:tcPr>
            <w:tcW w:w="1980" w:type="dxa"/>
            <w:tcBorders>
              <w:bottom w:val="single" w:sz="8" w:space="0" w:color="auto"/>
              <w:right w:val="single" w:sz="8" w:space="0" w:color="auto"/>
            </w:tcBorders>
            <w:shd w:val="clear" w:color="auto" w:fill="auto"/>
            <w:vAlign w:val="bottom"/>
          </w:tcPr>
          <w:p w14:paraId="375DCAE1" w14:textId="77777777" w:rsidR="0066334F" w:rsidRPr="003F6687" w:rsidRDefault="0066334F" w:rsidP="0066334F">
            <w:pPr>
              <w:spacing w:after="0" w:line="0" w:lineRule="atLeast"/>
              <w:rPr>
                <w:rFonts w:eastAsia="Times New Roman" w:cstheme="minorHAnsi"/>
                <w:i/>
                <w:iCs/>
              </w:rPr>
            </w:pPr>
          </w:p>
        </w:tc>
      </w:tr>
      <w:tr w:rsidR="0066334F" w:rsidRPr="003F6687" w14:paraId="78DE1FB4" w14:textId="77777777" w:rsidTr="0066334F">
        <w:trPr>
          <w:trHeight w:val="243"/>
        </w:trPr>
        <w:tc>
          <w:tcPr>
            <w:tcW w:w="700" w:type="dxa"/>
            <w:tcBorders>
              <w:left w:val="single" w:sz="8" w:space="0" w:color="auto"/>
              <w:right w:val="single" w:sz="8" w:space="0" w:color="auto"/>
            </w:tcBorders>
            <w:shd w:val="clear" w:color="auto" w:fill="auto"/>
            <w:vAlign w:val="bottom"/>
          </w:tcPr>
          <w:p w14:paraId="52113E29" w14:textId="77777777" w:rsidR="0066334F" w:rsidRPr="003F6687" w:rsidRDefault="0066334F" w:rsidP="0066334F">
            <w:pPr>
              <w:spacing w:after="0" w:line="243" w:lineRule="exact"/>
              <w:jc w:val="center"/>
              <w:rPr>
                <w:rFonts w:eastAsia="Times New Roman" w:cstheme="minorHAnsi"/>
              </w:rPr>
            </w:pPr>
            <w:r w:rsidRPr="003F6687">
              <w:rPr>
                <w:rFonts w:eastAsia="Times New Roman" w:cstheme="minorHAnsi"/>
              </w:rPr>
              <w:t>1.</w:t>
            </w:r>
          </w:p>
        </w:tc>
        <w:tc>
          <w:tcPr>
            <w:tcW w:w="2840" w:type="dxa"/>
            <w:gridSpan w:val="2"/>
            <w:shd w:val="clear" w:color="auto" w:fill="auto"/>
            <w:vAlign w:val="bottom"/>
          </w:tcPr>
          <w:p w14:paraId="7A8A8913" w14:textId="77777777" w:rsidR="0066334F" w:rsidRPr="003F6687" w:rsidRDefault="0066334F" w:rsidP="0066334F">
            <w:pPr>
              <w:spacing w:after="0" w:line="243" w:lineRule="exact"/>
              <w:rPr>
                <w:rFonts w:eastAsia="Times New Roman" w:cstheme="minorHAnsi"/>
              </w:rPr>
            </w:pPr>
          </w:p>
        </w:tc>
        <w:tc>
          <w:tcPr>
            <w:tcW w:w="420" w:type="dxa"/>
            <w:tcBorders>
              <w:right w:val="single" w:sz="8" w:space="0" w:color="auto"/>
            </w:tcBorders>
            <w:shd w:val="clear" w:color="auto" w:fill="auto"/>
            <w:vAlign w:val="bottom"/>
          </w:tcPr>
          <w:p w14:paraId="2FB9AA78" w14:textId="77777777" w:rsidR="0066334F" w:rsidRPr="003F6687" w:rsidRDefault="0066334F" w:rsidP="0066334F">
            <w:pPr>
              <w:spacing w:after="0" w:line="0" w:lineRule="atLeast"/>
              <w:rPr>
                <w:rFonts w:eastAsia="Times New Roman" w:cstheme="minorHAnsi"/>
              </w:rPr>
            </w:pPr>
          </w:p>
        </w:tc>
        <w:tc>
          <w:tcPr>
            <w:tcW w:w="860" w:type="dxa"/>
            <w:tcBorders>
              <w:right w:val="single" w:sz="8" w:space="0" w:color="auto"/>
            </w:tcBorders>
            <w:shd w:val="clear" w:color="auto" w:fill="auto"/>
            <w:vAlign w:val="bottom"/>
          </w:tcPr>
          <w:p w14:paraId="00CD8E25" w14:textId="77777777" w:rsidR="0066334F" w:rsidRPr="003F6687" w:rsidRDefault="0066334F" w:rsidP="0066334F">
            <w:pPr>
              <w:spacing w:after="0" w:line="243" w:lineRule="exact"/>
              <w:jc w:val="center"/>
              <w:rPr>
                <w:rFonts w:eastAsia="Times New Roman" w:cstheme="minorHAnsi"/>
              </w:rPr>
            </w:pPr>
          </w:p>
        </w:tc>
        <w:tc>
          <w:tcPr>
            <w:tcW w:w="160" w:type="dxa"/>
            <w:shd w:val="clear" w:color="auto" w:fill="auto"/>
            <w:vAlign w:val="bottom"/>
          </w:tcPr>
          <w:p w14:paraId="68D2DF08" w14:textId="77777777" w:rsidR="0066334F" w:rsidRPr="003F6687" w:rsidRDefault="0066334F" w:rsidP="0066334F">
            <w:pPr>
              <w:spacing w:after="0" w:line="0" w:lineRule="atLeast"/>
              <w:rPr>
                <w:rFonts w:eastAsia="Times New Roman" w:cstheme="minorHAnsi"/>
              </w:rPr>
            </w:pPr>
          </w:p>
        </w:tc>
        <w:tc>
          <w:tcPr>
            <w:tcW w:w="580" w:type="dxa"/>
            <w:shd w:val="clear" w:color="auto" w:fill="auto"/>
            <w:vAlign w:val="bottom"/>
          </w:tcPr>
          <w:p w14:paraId="7CC31B95" w14:textId="77777777" w:rsidR="0066334F" w:rsidRPr="003F6687" w:rsidRDefault="0066334F" w:rsidP="0066334F">
            <w:pPr>
              <w:spacing w:after="0" w:line="243" w:lineRule="exact"/>
              <w:jc w:val="center"/>
              <w:rPr>
                <w:rFonts w:eastAsia="Times New Roman" w:cstheme="minorHAnsi"/>
              </w:rPr>
            </w:pPr>
            <w:proofErr w:type="spellStart"/>
            <w:r w:rsidRPr="003F6687">
              <w:rPr>
                <w:rFonts w:eastAsia="Times New Roman" w:cstheme="minorHAnsi"/>
              </w:rPr>
              <w:t>vnt</w:t>
            </w:r>
            <w:proofErr w:type="spellEnd"/>
            <w:r w:rsidRPr="003F6687">
              <w:rPr>
                <w:rFonts w:eastAsia="Times New Roman" w:cstheme="minorHAnsi"/>
              </w:rPr>
              <w:t>.</w:t>
            </w:r>
          </w:p>
        </w:tc>
        <w:tc>
          <w:tcPr>
            <w:tcW w:w="240" w:type="dxa"/>
            <w:tcBorders>
              <w:right w:val="single" w:sz="8" w:space="0" w:color="auto"/>
            </w:tcBorders>
            <w:shd w:val="clear" w:color="auto" w:fill="auto"/>
            <w:vAlign w:val="bottom"/>
          </w:tcPr>
          <w:p w14:paraId="64061B16" w14:textId="77777777" w:rsidR="0066334F" w:rsidRPr="003F6687" w:rsidRDefault="0066334F" w:rsidP="0066334F">
            <w:pPr>
              <w:spacing w:after="0" w:line="0" w:lineRule="atLeast"/>
              <w:rPr>
                <w:rFonts w:eastAsia="Times New Roman" w:cstheme="minorHAnsi"/>
              </w:rPr>
            </w:pPr>
          </w:p>
        </w:tc>
        <w:tc>
          <w:tcPr>
            <w:tcW w:w="300" w:type="dxa"/>
            <w:shd w:val="clear" w:color="auto" w:fill="auto"/>
            <w:vAlign w:val="bottom"/>
          </w:tcPr>
          <w:p w14:paraId="594A13DA" w14:textId="77777777" w:rsidR="0066334F" w:rsidRPr="003F6687" w:rsidRDefault="0066334F" w:rsidP="0066334F">
            <w:pPr>
              <w:spacing w:after="0" w:line="0" w:lineRule="atLeast"/>
              <w:rPr>
                <w:rFonts w:eastAsia="Times New Roman" w:cstheme="minorHAnsi"/>
              </w:rPr>
            </w:pPr>
          </w:p>
        </w:tc>
        <w:tc>
          <w:tcPr>
            <w:tcW w:w="1560" w:type="dxa"/>
            <w:tcBorders>
              <w:right w:val="single" w:sz="8" w:space="0" w:color="auto"/>
            </w:tcBorders>
            <w:shd w:val="clear" w:color="auto" w:fill="auto"/>
            <w:vAlign w:val="bottom"/>
          </w:tcPr>
          <w:p w14:paraId="09E86B83" w14:textId="77777777" w:rsidR="0066334F" w:rsidRPr="003F6687" w:rsidRDefault="0066334F" w:rsidP="0066334F">
            <w:pPr>
              <w:spacing w:after="0" w:line="0" w:lineRule="atLeast"/>
              <w:rPr>
                <w:rFonts w:eastAsia="Times New Roman" w:cstheme="minorHAnsi"/>
              </w:rPr>
            </w:pPr>
          </w:p>
        </w:tc>
        <w:tc>
          <w:tcPr>
            <w:tcW w:w="1980" w:type="dxa"/>
            <w:tcBorders>
              <w:right w:val="single" w:sz="8" w:space="0" w:color="auto"/>
            </w:tcBorders>
            <w:shd w:val="clear" w:color="auto" w:fill="auto"/>
            <w:vAlign w:val="bottom"/>
          </w:tcPr>
          <w:p w14:paraId="347147D9" w14:textId="77777777" w:rsidR="0066334F" w:rsidRPr="003F6687" w:rsidRDefault="0066334F" w:rsidP="0066334F">
            <w:pPr>
              <w:spacing w:after="0" w:line="0" w:lineRule="atLeast"/>
              <w:rPr>
                <w:rFonts w:eastAsia="Times New Roman" w:cstheme="minorHAnsi"/>
              </w:rPr>
            </w:pPr>
          </w:p>
        </w:tc>
      </w:tr>
      <w:tr w:rsidR="0066334F" w:rsidRPr="003F6687" w14:paraId="10C8104A" w14:textId="77777777" w:rsidTr="0066334F">
        <w:trPr>
          <w:trHeight w:val="263"/>
        </w:trPr>
        <w:tc>
          <w:tcPr>
            <w:tcW w:w="700" w:type="dxa"/>
            <w:tcBorders>
              <w:left w:val="single" w:sz="8" w:space="0" w:color="auto"/>
              <w:bottom w:val="single" w:sz="8" w:space="0" w:color="auto"/>
              <w:right w:val="single" w:sz="8" w:space="0" w:color="auto"/>
            </w:tcBorders>
            <w:shd w:val="clear" w:color="auto" w:fill="auto"/>
            <w:vAlign w:val="bottom"/>
          </w:tcPr>
          <w:p w14:paraId="7C732E5A" w14:textId="77777777" w:rsidR="0066334F" w:rsidRPr="003F6687" w:rsidRDefault="0066334F" w:rsidP="0066334F">
            <w:pPr>
              <w:spacing w:after="0" w:line="0" w:lineRule="atLeast"/>
              <w:rPr>
                <w:rFonts w:eastAsia="Times New Roman" w:cstheme="minorHAnsi"/>
              </w:rPr>
            </w:pPr>
          </w:p>
        </w:tc>
        <w:tc>
          <w:tcPr>
            <w:tcW w:w="2840" w:type="dxa"/>
            <w:gridSpan w:val="2"/>
            <w:tcBorders>
              <w:bottom w:val="single" w:sz="8" w:space="0" w:color="auto"/>
            </w:tcBorders>
            <w:shd w:val="clear" w:color="auto" w:fill="auto"/>
            <w:vAlign w:val="bottom"/>
          </w:tcPr>
          <w:p w14:paraId="69C63D89" w14:textId="77777777" w:rsidR="0066334F" w:rsidRPr="003F6687" w:rsidRDefault="0066334F" w:rsidP="0066334F">
            <w:pPr>
              <w:spacing w:after="0" w:line="0" w:lineRule="atLeast"/>
              <w:rPr>
                <w:rFonts w:eastAsia="Times New Roman" w:cstheme="minorHAnsi"/>
              </w:rPr>
            </w:pPr>
          </w:p>
        </w:tc>
        <w:tc>
          <w:tcPr>
            <w:tcW w:w="420" w:type="dxa"/>
            <w:tcBorders>
              <w:bottom w:val="single" w:sz="8" w:space="0" w:color="auto"/>
              <w:right w:val="single" w:sz="8" w:space="0" w:color="auto"/>
            </w:tcBorders>
            <w:shd w:val="clear" w:color="auto" w:fill="auto"/>
            <w:vAlign w:val="bottom"/>
          </w:tcPr>
          <w:p w14:paraId="7533A0EF" w14:textId="77777777" w:rsidR="0066334F" w:rsidRPr="003F6687" w:rsidRDefault="0066334F" w:rsidP="0066334F">
            <w:pPr>
              <w:spacing w:after="0" w:line="0" w:lineRule="atLeast"/>
              <w:rPr>
                <w:rFonts w:eastAsia="Times New Roman" w:cstheme="minorHAnsi"/>
              </w:rPr>
            </w:pPr>
          </w:p>
        </w:tc>
        <w:tc>
          <w:tcPr>
            <w:tcW w:w="860" w:type="dxa"/>
            <w:tcBorders>
              <w:bottom w:val="single" w:sz="8" w:space="0" w:color="auto"/>
              <w:right w:val="single" w:sz="8" w:space="0" w:color="auto"/>
            </w:tcBorders>
            <w:shd w:val="clear" w:color="auto" w:fill="auto"/>
            <w:vAlign w:val="bottom"/>
          </w:tcPr>
          <w:p w14:paraId="58B1EDCE" w14:textId="77777777" w:rsidR="0066334F" w:rsidRPr="003F6687" w:rsidRDefault="0066334F" w:rsidP="0066334F">
            <w:pPr>
              <w:spacing w:after="0" w:line="0" w:lineRule="atLeast"/>
              <w:rPr>
                <w:rFonts w:eastAsia="Times New Roman" w:cstheme="minorHAnsi"/>
              </w:rPr>
            </w:pPr>
          </w:p>
        </w:tc>
        <w:tc>
          <w:tcPr>
            <w:tcW w:w="160" w:type="dxa"/>
            <w:tcBorders>
              <w:bottom w:val="single" w:sz="8" w:space="0" w:color="auto"/>
            </w:tcBorders>
            <w:shd w:val="clear" w:color="auto" w:fill="auto"/>
            <w:vAlign w:val="bottom"/>
          </w:tcPr>
          <w:p w14:paraId="3CFCD0C7" w14:textId="77777777" w:rsidR="0066334F" w:rsidRPr="003F6687" w:rsidRDefault="0066334F" w:rsidP="0066334F">
            <w:pPr>
              <w:spacing w:after="0" w:line="0" w:lineRule="atLeast"/>
              <w:rPr>
                <w:rFonts w:eastAsia="Times New Roman" w:cstheme="minorHAnsi"/>
              </w:rPr>
            </w:pPr>
          </w:p>
        </w:tc>
        <w:tc>
          <w:tcPr>
            <w:tcW w:w="580" w:type="dxa"/>
            <w:tcBorders>
              <w:bottom w:val="single" w:sz="8" w:space="0" w:color="auto"/>
            </w:tcBorders>
            <w:shd w:val="clear" w:color="auto" w:fill="auto"/>
            <w:vAlign w:val="bottom"/>
          </w:tcPr>
          <w:p w14:paraId="49E22D12" w14:textId="77777777" w:rsidR="0066334F" w:rsidRPr="003F6687" w:rsidRDefault="0066334F" w:rsidP="0066334F">
            <w:pPr>
              <w:spacing w:after="0" w:line="0" w:lineRule="atLeast"/>
              <w:rPr>
                <w:rFonts w:eastAsia="Times New Roman" w:cstheme="minorHAnsi"/>
              </w:rPr>
            </w:pPr>
          </w:p>
        </w:tc>
        <w:tc>
          <w:tcPr>
            <w:tcW w:w="240" w:type="dxa"/>
            <w:tcBorders>
              <w:bottom w:val="single" w:sz="8" w:space="0" w:color="auto"/>
              <w:right w:val="single" w:sz="8" w:space="0" w:color="auto"/>
            </w:tcBorders>
            <w:shd w:val="clear" w:color="auto" w:fill="auto"/>
            <w:vAlign w:val="bottom"/>
          </w:tcPr>
          <w:p w14:paraId="04E7F006" w14:textId="77777777" w:rsidR="0066334F" w:rsidRPr="003F6687" w:rsidRDefault="0066334F" w:rsidP="0066334F">
            <w:pPr>
              <w:spacing w:after="0" w:line="0" w:lineRule="atLeast"/>
              <w:rPr>
                <w:rFonts w:eastAsia="Times New Roman" w:cstheme="minorHAnsi"/>
              </w:rPr>
            </w:pPr>
          </w:p>
        </w:tc>
        <w:tc>
          <w:tcPr>
            <w:tcW w:w="300" w:type="dxa"/>
            <w:tcBorders>
              <w:bottom w:val="single" w:sz="8" w:space="0" w:color="auto"/>
            </w:tcBorders>
            <w:shd w:val="clear" w:color="auto" w:fill="auto"/>
            <w:vAlign w:val="bottom"/>
          </w:tcPr>
          <w:p w14:paraId="50EFB98C" w14:textId="77777777" w:rsidR="0066334F" w:rsidRPr="003F6687" w:rsidRDefault="0066334F" w:rsidP="0066334F">
            <w:pPr>
              <w:spacing w:after="0" w:line="0" w:lineRule="atLeast"/>
              <w:rPr>
                <w:rFonts w:eastAsia="Times New Roman" w:cstheme="minorHAnsi"/>
              </w:rPr>
            </w:pPr>
          </w:p>
        </w:tc>
        <w:tc>
          <w:tcPr>
            <w:tcW w:w="1560" w:type="dxa"/>
            <w:tcBorders>
              <w:bottom w:val="single" w:sz="8" w:space="0" w:color="auto"/>
              <w:right w:val="single" w:sz="8" w:space="0" w:color="auto"/>
            </w:tcBorders>
            <w:shd w:val="clear" w:color="auto" w:fill="auto"/>
            <w:vAlign w:val="bottom"/>
          </w:tcPr>
          <w:p w14:paraId="17ADFF83" w14:textId="77777777" w:rsidR="0066334F" w:rsidRPr="003F6687" w:rsidRDefault="0066334F" w:rsidP="0066334F">
            <w:pPr>
              <w:spacing w:after="0" w:line="0" w:lineRule="atLeast"/>
              <w:rPr>
                <w:rFonts w:eastAsia="Times New Roman" w:cstheme="minorHAnsi"/>
              </w:rPr>
            </w:pPr>
          </w:p>
        </w:tc>
        <w:tc>
          <w:tcPr>
            <w:tcW w:w="1980" w:type="dxa"/>
            <w:tcBorders>
              <w:bottom w:val="single" w:sz="8" w:space="0" w:color="auto"/>
              <w:right w:val="single" w:sz="8" w:space="0" w:color="auto"/>
            </w:tcBorders>
            <w:shd w:val="clear" w:color="auto" w:fill="auto"/>
            <w:vAlign w:val="bottom"/>
          </w:tcPr>
          <w:p w14:paraId="092FFB4B" w14:textId="77777777" w:rsidR="0066334F" w:rsidRPr="003F6687" w:rsidRDefault="0066334F" w:rsidP="0066334F">
            <w:pPr>
              <w:spacing w:after="0" w:line="0" w:lineRule="atLeast"/>
              <w:rPr>
                <w:rFonts w:eastAsia="Times New Roman" w:cstheme="minorHAnsi"/>
              </w:rPr>
            </w:pPr>
          </w:p>
        </w:tc>
      </w:tr>
      <w:tr w:rsidR="0066334F" w:rsidRPr="003F6687" w14:paraId="3E5B4973" w14:textId="77777777" w:rsidTr="0066334F">
        <w:trPr>
          <w:trHeight w:val="249"/>
        </w:trPr>
        <w:tc>
          <w:tcPr>
            <w:tcW w:w="700" w:type="dxa"/>
            <w:tcBorders>
              <w:left w:val="single" w:sz="8" w:space="0" w:color="auto"/>
              <w:bottom w:val="single" w:sz="8" w:space="0" w:color="auto"/>
            </w:tcBorders>
            <w:shd w:val="clear" w:color="auto" w:fill="auto"/>
            <w:vAlign w:val="bottom"/>
          </w:tcPr>
          <w:p w14:paraId="6625A885" w14:textId="77777777" w:rsidR="0066334F" w:rsidRPr="003F6687" w:rsidRDefault="0066334F" w:rsidP="0066334F">
            <w:pPr>
              <w:spacing w:after="0" w:line="0" w:lineRule="atLeast"/>
              <w:rPr>
                <w:rFonts w:eastAsia="Times New Roman" w:cstheme="minorHAnsi"/>
              </w:rPr>
            </w:pPr>
          </w:p>
        </w:tc>
        <w:tc>
          <w:tcPr>
            <w:tcW w:w="1960" w:type="dxa"/>
            <w:tcBorders>
              <w:bottom w:val="single" w:sz="8" w:space="0" w:color="auto"/>
            </w:tcBorders>
            <w:shd w:val="clear" w:color="auto" w:fill="auto"/>
            <w:vAlign w:val="bottom"/>
          </w:tcPr>
          <w:p w14:paraId="4DBED4A7" w14:textId="77777777" w:rsidR="0066334F" w:rsidRPr="003F6687" w:rsidRDefault="0066334F" w:rsidP="0066334F">
            <w:pPr>
              <w:spacing w:after="0" w:line="0" w:lineRule="atLeast"/>
              <w:rPr>
                <w:rFonts w:eastAsia="Times New Roman" w:cstheme="minorHAnsi"/>
              </w:rPr>
            </w:pPr>
          </w:p>
        </w:tc>
        <w:tc>
          <w:tcPr>
            <w:tcW w:w="880" w:type="dxa"/>
            <w:tcBorders>
              <w:bottom w:val="single" w:sz="8" w:space="0" w:color="auto"/>
            </w:tcBorders>
            <w:shd w:val="clear" w:color="auto" w:fill="auto"/>
            <w:vAlign w:val="bottom"/>
          </w:tcPr>
          <w:p w14:paraId="2CF0D872" w14:textId="77777777" w:rsidR="0066334F" w:rsidRPr="003F6687" w:rsidRDefault="0066334F" w:rsidP="0066334F">
            <w:pPr>
              <w:spacing w:after="0" w:line="0" w:lineRule="atLeast"/>
              <w:rPr>
                <w:rFonts w:eastAsia="Times New Roman" w:cstheme="minorHAnsi"/>
              </w:rPr>
            </w:pPr>
          </w:p>
        </w:tc>
        <w:tc>
          <w:tcPr>
            <w:tcW w:w="420" w:type="dxa"/>
            <w:tcBorders>
              <w:bottom w:val="single" w:sz="8" w:space="0" w:color="auto"/>
            </w:tcBorders>
            <w:shd w:val="clear" w:color="auto" w:fill="auto"/>
            <w:vAlign w:val="bottom"/>
          </w:tcPr>
          <w:p w14:paraId="2EAC55B9" w14:textId="77777777" w:rsidR="0066334F" w:rsidRPr="003F6687" w:rsidRDefault="0066334F" w:rsidP="0066334F">
            <w:pPr>
              <w:spacing w:after="0" w:line="0" w:lineRule="atLeast"/>
              <w:rPr>
                <w:rFonts w:eastAsia="Times New Roman" w:cstheme="minorHAnsi"/>
              </w:rPr>
            </w:pPr>
          </w:p>
        </w:tc>
        <w:tc>
          <w:tcPr>
            <w:tcW w:w="860" w:type="dxa"/>
            <w:tcBorders>
              <w:bottom w:val="single" w:sz="8" w:space="0" w:color="auto"/>
            </w:tcBorders>
            <w:shd w:val="clear" w:color="auto" w:fill="auto"/>
            <w:vAlign w:val="bottom"/>
          </w:tcPr>
          <w:p w14:paraId="2461588D" w14:textId="77777777" w:rsidR="0066334F" w:rsidRPr="003F6687" w:rsidRDefault="0066334F" w:rsidP="0066334F">
            <w:pPr>
              <w:spacing w:after="0" w:line="0" w:lineRule="atLeast"/>
              <w:rPr>
                <w:rFonts w:eastAsia="Times New Roman" w:cstheme="minorHAnsi"/>
              </w:rPr>
            </w:pPr>
          </w:p>
        </w:tc>
        <w:tc>
          <w:tcPr>
            <w:tcW w:w="160" w:type="dxa"/>
            <w:tcBorders>
              <w:bottom w:val="single" w:sz="8" w:space="0" w:color="auto"/>
            </w:tcBorders>
            <w:shd w:val="clear" w:color="auto" w:fill="auto"/>
            <w:vAlign w:val="bottom"/>
          </w:tcPr>
          <w:p w14:paraId="458ED17E" w14:textId="77777777" w:rsidR="0066334F" w:rsidRPr="003F6687" w:rsidRDefault="0066334F" w:rsidP="0066334F">
            <w:pPr>
              <w:spacing w:after="0" w:line="0" w:lineRule="atLeast"/>
              <w:rPr>
                <w:rFonts w:eastAsia="Times New Roman" w:cstheme="minorHAnsi"/>
              </w:rPr>
            </w:pPr>
          </w:p>
        </w:tc>
        <w:tc>
          <w:tcPr>
            <w:tcW w:w="580" w:type="dxa"/>
            <w:tcBorders>
              <w:bottom w:val="single" w:sz="8" w:space="0" w:color="auto"/>
            </w:tcBorders>
            <w:shd w:val="clear" w:color="auto" w:fill="auto"/>
            <w:vAlign w:val="bottom"/>
          </w:tcPr>
          <w:p w14:paraId="1307B86D" w14:textId="77777777" w:rsidR="0066334F" w:rsidRPr="003F6687" w:rsidRDefault="0066334F" w:rsidP="0066334F">
            <w:pPr>
              <w:spacing w:after="0" w:line="0" w:lineRule="atLeast"/>
              <w:rPr>
                <w:rFonts w:eastAsia="Times New Roman" w:cstheme="minorHAnsi"/>
              </w:rPr>
            </w:pPr>
          </w:p>
        </w:tc>
        <w:tc>
          <w:tcPr>
            <w:tcW w:w="2100" w:type="dxa"/>
            <w:gridSpan w:val="3"/>
            <w:tcBorders>
              <w:bottom w:val="single" w:sz="8" w:space="0" w:color="auto"/>
              <w:right w:val="single" w:sz="8" w:space="0" w:color="auto"/>
            </w:tcBorders>
            <w:shd w:val="clear" w:color="auto" w:fill="auto"/>
            <w:vAlign w:val="bottom"/>
          </w:tcPr>
          <w:p w14:paraId="2A3AE56C" w14:textId="77777777" w:rsidR="0066334F" w:rsidRPr="003F6687" w:rsidRDefault="0066334F" w:rsidP="0066334F">
            <w:pPr>
              <w:spacing w:after="0" w:line="246" w:lineRule="exact"/>
              <w:ind w:right="30"/>
              <w:jc w:val="right"/>
              <w:rPr>
                <w:rFonts w:eastAsia="Times New Roman" w:cstheme="minorHAnsi"/>
                <w:w w:val="99"/>
              </w:rPr>
            </w:pPr>
            <w:proofErr w:type="spellStart"/>
            <w:r w:rsidRPr="003F6687">
              <w:rPr>
                <w:rFonts w:eastAsia="Times New Roman" w:cstheme="minorHAnsi"/>
                <w:w w:val="99"/>
              </w:rPr>
              <w:t>Iš</w:t>
            </w:r>
            <w:proofErr w:type="spellEnd"/>
            <w:r w:rsidRPr="003F6687">
              <w:rPr>
                <w:rFonts w:eastAsia="Times New Roman" w:cstheme="minorHAnsi"/>
                <w:w w:val="99"/>
              </w:rPr>
              <w:t xml:space="preserve"> </w:t>
            </w:r>
            <w:proofErr w:type="spellStart"/>
            <w:r w:rsidRPr="003F6687">
              <w:rPr>
                <w:rFonts w:eastAsia="Times New Roman" w:cstheme="minorHAnsi"/>
                <w:w w:val="99"/>
              </w:rPr>
              <w:t>viso</w:t>
            </w:r>
            <w:proofErr w:type="spellEnd"/>
            <w:r w:rsidRPr="003F6687">
              <w:rPr>
                <w:rFonts w:eastAsia="Times New Roman" w:cstheme="minorHAnsi"/>
                <w:w w:val="99"/>
              </w:rPr>
              <w:t xml:space="preserve"> </w:t>
            </w:r>
            <w:proofErr w:type="spellStart"/>
            <w:r w:rsidRPr="003F6687">
              <w:rPr>
                <w:rFonts w:eastAsia="Times New Roman" w:cstheme="minorHAnsi"/>
                <w:w w:val="99"/>
              </w:rPr>
              <w:t>suma</w:t>
            </w:r>
            <w:proofErr w:type="spellEnd"/>
            <w:r w:rsidRPr="003F6687">
              <w:rPr>
                <w:rFonts w:eastAsia="Times New Roman" w:cstheme="minorHAnsi"/>
                <w:w w:val="99"/>
              </w:rPr>
              <w:t xml:space="preserve"> be PVM:</w:t>
            </w:r>
          </w:p>
        </w:tc>
        <w:tc>
          <w:tcPr>
            <w:tcW w:w="1980" w:type="dxa"/>
            <w:tcBorders>
              <w:bottom w:val="single" w:sz="8" w:space="0" w:color="auto"/>
              <w:right w:val="single" w:sz="8" w:space="0" w:color="auto"/>
            </w:tcBorders>
            <w:shd w:val="clear" w:color="auto" w:fill="auto"/>
            <w:vAlign w:val="bottom"/>
          </w:tcPr>
          <w:p w14:paraId="30802013" w14:textId="77777777" w:rsidR="0066334F" w:rsidRPr="003F6687" w:rsidRDefault="0066334F" w:rsidP="0066334F">
            <w:pPr>
              <w:spacing w:after="0" w:line="0" w:lineRule="atLeast"/>
              <w:rPr>
                <w:rFonts w:eastAsia="Times New Roman" w:cstheme="minorHAnsi"/>
              </w:rPr>
            </w:pPr>
          </w:p>
        </w:tc>
      </w:tr>
      <w:tr w:rsidR="0066334F" w:rsidRPr="003F6687" w14:paraId="3645A805" w14:textId="77777777" w:rsidTr="0066334F">
        <w:trPr>
          <w:trHeight w:val="249"/>
        </w:trPr>
        <w:tc>
          <w:tcPr>
            <w:tcW w:w="700" w:type="dxa"/>
            <w:tcBorders>
              <w:left w:val="single" w:sz="8" w:space="0" w:color="auto"/>
              <w:bottom w:val="single" w:sz="8" w:space="0" w:color="auto"/>
            </w:tcBorders>
            <w:shd w:val="clear" w:color="auto" w:fill="auto"/>
            <w:vAlign w:val="bottom"/>
          </w:tcPr>
          <w:p w14:paraId="4F1DA4BB" w14:textId="77777777" w:rsidR="0066334F" w:rsidRPr="003F6687" w:rsidRDefault="0066334F" w:rsidP="0066334F">
            <w:pPr>
              <w:spacing w:after="0" w:line="0" w:lineRule="atLeast"/>
              <w:rPr>
                <w:rFonts w:eastAsia="Times New Roman" w:cstheme="minorHAnsi"/>
              </w:rPr>
            </w:pPr>
          </w:p>
        </w:tc>
        <w:tc>
          <w:tcPr>
            <w:tcW w:w="1960" w:type="dxa"/>
            <w:tcBorders>
              <w:bottom w:val="single" w:sz="8" w:space="0" w:color="auto"/>
            </w:tcBorders>
            <w:shd w:val="clear" w:color="auto" w:fill="auto"/>
            <w:vAlign w:val="bottom"/>
          </w:tcPr>
          <w:p w14:paraId="3F457F9D" w14:textId="77777777" w:rsidR="0066334F" w:rsidRPr="003F6687" w:rsidRDefault="0066334F" w:rsidP="0066334F">
            <w:pPr>
              <w:spacing w:after="0" w:line="0" w:lineRule="atLeast"/>
              <w:rPr>
                <w:rFonts w:eastAsia="Times New Roman" w:cstheme="minorHAnsi"/>
              </w:rPr>
            </w:pPr>
          </w:p>
        </w:tc>
        <w:tc>
          <w:tcPr>
            <w:tcW w:w="880" w:type="dxa"/>
            <w:tcBorders>
              <w:bottom w:val="single" w:sz="8" w:space="0" w:color="auto"/>
            </w:tcBorders>
            <w:shd w:val="clear" w:color="auto" w:fill="auto"/>
            <w:vAlign w:val="bottom"/>
          </w:tcPr>
          <w:p w14:paraId="683D702A" w14:textId="77777777" w:rsidR="0066334F" w:rsidRPr="003F6687" w:rsidRDefault="0066334F" w:rsidP="0066334F">
            <w:pPr>
              <w:spacing w:after="0" w:line="0" w:lineRule="atLeast"/>
              <w:rPr>
                <w:rFonts w:eastAsia="Times New Roman" w:cstheme="minorHAnsi"/>
              </w:rPr>
            </w:pPr>
          </w:p>
        </w:tc>
        <w:tc>
          <w:tcPr>
            <w:tcW w:w="420" w:type="dxa"/>
            <w:tcBorders>
              <w:bottom w:val="single" w:sz="8" w:space="0" w:color="auto"/>
            </w:tcBorders>
            <w:shd w:val="clear" w:color="auto" w:fill="auto"/>
            <w:vAlign w:val="bottom"/>
          </w:tcPr>
          <w:p w14:paraId="1804FC10" w14:textId="77777777" w:rsidR="0066334F" w:rsidRPr="003F6687" w:rsidRDefault="0066334F" w:rsidP="0066334F">
            <w:pPr>
              <w:spacing w:after="0" w:line="0" w:lineRule="atLeast"/>
              <w:rPr>
                <w:rFonts w:eastAsia="Times New Roman" w:cstheme="minorHAnsi"/>
              </w:rPr>
            </w:pPr>
          </w:p>
        </w:tc>
        <w:tc>
          <w:tcPr>
            <w:tcW w:w="860" w:type="dxa"/>
            <w:tcBorders>
              <w:bottom w:val="single" w:sz="8" w:space="0" w:color="auto"/>
            </w:tcBorders>
            <w:shd w:val="clear" w:color="auto" w:fill="auto"/>
            <w:vAlign w:val="bottom"/>
          </w:tcPr>
          <w:p w14:paraId="1246AE82" w14:textId="77777777" w:rsidR="0066334F" w:rsidRPr="003F6687" w:rsidRDefault="0066334F" w:rsidP="0066334F">
            <w:pPr>
              <w:spacing w:after="0" w:line="0" w:lineRule="atLeast"/>
              <w:rPr>
                <w:rFonts w:eastAsia="Times New Roman" w:cstheme="minorHAnsi"/>
              </w:rPr>
            </w:pPr>
          </w:p>
        </w:tc>
        <w:tc>
          <w:tcPr>
            <w:tcW w:w="160" w:type="dxa"/>
            <w:tcBorders>
              <w:bottom w:val="single" w:sz="8" w:space="0" w:color="auto"/>
            </w:tcBorders>
            <w:shd w:val="clear" w:color="auto" w:fill="auto"/>
            <w:vAlign w:val="bottom"/>
          </w:tcPr>
          <w:p w14:paraId="3CA169A6" w14:textId="77777777" w:rsidR="0066334F" w:rsidRPr="003F6687" w:rsidRDefault="0066334F" w:rsidP="0066334F">
            <w:pPr>
              <w:spacing w:after="0" w:line="0" w:lineRule="atLeast"/>
              <w:rPr>
                <w:rFonts w:eastAsia="Times New Roman" w:cstheme="minorHAnsi"/>
              </w:rPr>
            </w:pPr>
          </w:p>
        </w:tc>
        <w:tc>
          <w:tcPr>
            <w:tcW w:w="580" w:type="dxa"/>
            <w:tcBorders>
              <w:bottom w:val="single" w:sz="8" w:space="0" w:color="auto"/>
            </w:tcBorders>
            <w:shd w:val="clear" w:color="auto" w:fill="auto"/>
            <w:vAlign w:val="bottom"/>
          </w:tcPr>
          <w:p w14:paraId="175ED688" w14:textId="77777777" w:rsidR="0066334F" w:rsidRPr="003F6687" w:rsidRDefault="0066334F" w:rsidP="0066334F">
            <w:pPr>
              <w:spacing w:after="0" w:line="0" w:lineRule="atLeast"/>
              <w:rPr>
                <w:rFonts w:eastAsia="Times New Roman" w:cstheme="minorHAnsi"/>
              </w:rPr>
            </w:pPr>
          </w:p>
        </w:tc>
        <w:tc>
          <w:tcPr>
            <w:tcW w:w="240" w:type="dxa"/>
            <w:tcBorders>
              <w:bottom w:val="single" w:sz="8" w:space="0" w:color="auto"/>
            </w:tcBorders>
            <w:shd w:val="clear" w:color="auto" w:fill="auto"/>
            <w:vAlign w:val="bottom"/>
          </w:tcPr>
          <w:p w14:paraId="2C58CEFD" w14:textId="77777777" w:rsidR="0066334F" w:rsidRPr="003F6687" w:rsidRDefault="0066334F" w:rsidP="0066334F">
            <w:pPr>
              <w:spacing w:after="0" w:line="0" w:lineRule="atLeast"/>
              <w:rPr>
                <w:rFonts w:eastAsia="Times New Roman" w:cstheme="minorHAnsi"/>
              </w:rPr>
            </w:pPr>
          </w:p>
        </w:tc>
        <w:tc>
          <w:tcPr>
            <w:tcW w:w="300" w:type="dxa"/>
            <w:tcBorders>
              <w:bottom w:val="single" w:sz="8" w:space="0" w:color="auto"/>
            </w:tcBorders>
            <w:shd w:val="clear" w:color="auto" w:fill="auto"/>
            <w:vAlign w:val="bottom"/>
          </w:tcPr>
          <w:p w14:paraId="6609807F" w14:textId="77777777" w:rsidR="0066334F" w:rsidRPr="003F6687" w:rsidRDefault="0066334F" w:rsidP="0066334F">
            <w:pPr>
              <w:spacing w:after="0" w:line="0" w:lineRule="atLeast"/>
              <w:rPr>
                <w:rFonts w:eastAsia="Times New Roman" w:cstheme="minorHAnsi"/>
              </w:rPr>
            </w:pPr>
          </w:p>
        </w:tc>
        <w:tc>
          <w:tcPr>
            <w:tcW w:w="1560" w:type="dxa"/>
            <w:tcBorders>
              <w:bottom w:val="single" w:sz="8" w:space="0" w:color="auto"/>
              <w:right w:val="single" w:sz="8" w:space="0" w:color="auto"/>
            </w:tcBorders>
            <w:shd w:val="clear" w:color="auto" w:fill="auto"/>
            <w:vAlign w:val="bottom"/>
          </w:tcPr>
          <w:p w14:paraId="15937802" w14:textId="77777777" w:rsidR="0066334F" w:rsidRPr="003F6687" w:rsidRDefault="0066334F" w:rsidP="0066334F">
            <w:pPr>
              <w:spacing w:after="0" w:line="245" w:lineRule="exact"/>
              <w:ind w:right="30"/>
              <w:jc w:val="right"/>
              <w:rPr>
                <w:rFonts w:eastAsia="Times New Roman" w:cstheme="minorHAnsi"/>
              </w:rPr>
            </w:pPr>
            <w:r w:rsidRPr="003F6687">
              <w:rPr>
                <w:rFonts w:eastAsia="Times New Roman" w:cstheme="minorHAnsi"/>
              </w:rPr>
              <w:t xml:space="preserve">PVM </w:t>
            </w:r>
            <w:proofErr w:type="spellStart"/>
            <w:r w:rsidRPr="003F6687">
              <w:rPr>
                <w:rFonts w:eastAsia="Times New Roman" w:cstheme="minorHAnsi"/>
              </w:rPr>
              <w:t>suma</w:t>
            </w:r>
            <w:proofErr w:type="spellEnd"/>
            <w:r w:rsidRPr="003F6687">
              <w:rPr>
                <w:rFonts w:eastAsia="Times New Roman" w:cstheme="minorHAnsi"/>
              </w:rPr>
              <w:t>:</w:t>
            </w:r>
          </w:p>
        </w:tc>
        <w:tc>
          <w:tcPr>
            <w:tcW w:w="1980" w:type="dxa"/>
            <w:tcBorders>
              <w:bottom w:val="single" w:sz="8" w:space="0" w:color="auto"/>
              <w:right w:val="single" w:sz="8" w:space="0" w:color="auto"/>
            </w:tcBorders>
            <w:shd w:val="clear" w:color="auto" w:fill="auto"/>
            <w:vAlign w:val="bottom"/>
          </w:tcPr>
          <w:p w14:paraId="556F9F78" w14:textId="77777777" w:rsidR="0066334F" w:rsidRPr="003F6687" w:rsidRDefault="0066334F" w:rsidP="0066334F">
            <w:pPr>
              <w:spacing w:after="0" w:line="0" w:lineRule="atLeast"/>
              <w:rPr>
                <w:rFonts w:eastAsia="Times New Roman" w:cstheme="minorHAnsi"/>
              </w:rPr>
            </w:pPr>
          </w:p>
        </w:tc>
      </w:tr>
      <w:tr w:rsidR="0066334F" w:rsidRPr="003F6687" w14:paraId="70C22D60" w14:textId="77777777" w:rsidTr="0066334F">
        <w:trPr>
          <w:trHeight w:val="249"/>
        </w:trPr>
        <w:tc>
          <w:tcPr>
            <w:tcW w:w="700" w:type="dxa"/>
            <w:tcBorders>
              <w:left w:val="single" w:sz="8" w:space="0" w:color="auto"/>
              <w:bottom w:val="single" w:sz="8" w:space="0" w:color="auto"/>
            </w:tcBorders>
            <w:shd w:val="clear" w:color="auto" w:fill="auto"/>
            <w:vAlign w:val="bottom"/>
          </w:tcPr>
          <w:p w14:paraId="294B9119" w14:textId="77777777" w:rsidR="0066334F" w:rsidRPr="003F6687" w:rsidRDefault="0066334F" w:rsidP="0066334F">
            <w:pPr>
              <w:spacing w:after="0" w:line="0" w:lineRule="atLeast"/>
              <w:rPr>
                <w:rFonts w:eastAsia="Times New Roman" w:cstheme="minorHAnsi"/>
              </w:rPr>
            </w:pPr>
          </w:p>
        </w:tc>
        <w:tc>
          <w:tcPr>
            <w:tcW w:w="1960" w:type="dxa"/>
            <w:tcBorders>
              <w:bottom w:val="single" w:sz="8" w:space="0" w:color="auto"/>
            </w:tcBorders>
            <w:shd w:val="clear" w:color="auto" w:fill="auto"/>
            <w:vAlign w:val="bottom"/>
          </w:tcPr>
          <w:p w14:paraId="530A3849" w14:textId="77777777" w:rsidR="0066334F" w:rsidRPr="003F6687" w:rsidRDefault="0066334F" w:rsidP="0066334F">
            <w:pPr>
              <w:spacing w:after="0" w:line="0" w:lineRule="atLeast"/>
              <w:rPr>
                <w:rFonts w:eastAsia="Times New Roman" w:cstheme="minorHAnsi"/>
              </w:rPr>
            </w:pPr>
          </w:p>
        </w:tc>
        <w:tc>
          <w:tcPr>
            <w:tcW w:w="880" w:type="dxa"/>
            <w:tcBorders>
              <w:bottom w:val="single" w:sz="8" w:space="0" w:color="auto"/>
            </w:tcBorders>
            <w:shd w:val="clear" w:color="auto" w:fill="auto"/>
            <w:vAlign w:val="bottom"/>
          </w:tcPr>
          <w:p w14:paraId="4A1E17F1" w14:textId="77777777" w:rsidR="0066334F" w:rsidRPr="003F6687" w:rsidRDefault="0066334F" w:rsidP="0066334F">
            <w:pPr>
              <w:spacing w:after="0" w:line="0" w:lineRule="atLeast"/>
              <w:rPr>
                <w:rFonts w:eastAsia="Times New Roman" w:cstheme="minorHAnsi"/>
              </w:rPr>
            </w:pPr>
          </w:p>
        </w:tc>
        <w:tc>
          <w:tcPr>
            <w:tcW w:w="420" w:type="dxa"/>
            <w:tcBorders>
              <w:bottom w:val="single" w:sz="8" w:space="0" w:color="auto"/>
            </w:tcBorders>
            <w:shd w:val="clear" w:color="auto" w:fill="auto"/>
            <w:vAlign w:val="bottom"/>
          </w:tcPr>
          <w:p w14:paraId="7F896711" w14:textId="77777777" w:rsidR="0066334F" w:rsidRPr="003F6687" w:rsidRDefault="0066334F" w:rsidP="0066334F">
            <w:pPr>
              <w:spacing w:after="0" w:line="0" w:lineRule="atLeast"/>
              <w:rPr>
                <w:rFonts w:eastAsia="Times New Roman" w:cstheme="minorHAnsi"/>
              </w:rPr>
            </w:pPr>
          </w:p>
        </w:tc>
        <w:tc>
          <w:tcPr>
            <w:tcW w:w="860" w:type="dxa"/>
            <w:tcBorders>
              <w:bottom w:val="single" w:sz="8" w:space="0" w:color="auto"/>
            </w:tcBorders>
            <w:shd w:val="clear" w:color="auto" w:fill="auto"/>
            <w:vAlign w:val="bottom"/>
          </w:tcPr>
          <w:p w14:paraId="5543F44E" w14:textId="77777777" w:rsidR="0066334F" w:rsidRPr="003F6687" w:rsidRDefault="0066334F" w:rsidP="0066334F">
            <w:pPr>
              <w:spacing w:after="0" w:line="0" w:lineRule="atLeast"/>
              <w:rPr>
                <w:rFonts w:eastAsia="Times New Roman" w:cstheme="minorHAnsi"/>
              </w:rPr>
            </w:pPr>
          </w:p>
        </w:tc>
        <w:tc>
          <w:tcPr>
            <w:tcW w:w="160" w:type="dxa"/>
            <w:tcBorders>
              <w:bottom w:val="single" w:sz="8" w:space="0" w:color="auto"/>
            </w:tcBorders>
            <w:shd w:val="clear" w:color="auto" w:fill="auto"/>
            <w:vAlign w:val="bottom"/>
          </w:tcPr>
          <w:p w14:paraId="2B003B5D" w14:textId="77777777" w:rsidR="0066334F" w:rsidRPr="003F6687" w:rsidRDefault="0066334F" w:rsidP="0066334F">
            <w:pPr>
              <w:spacing w:after="0" w:line="0" w:lineRule="atLeast"/>
              <w:rPr>
                <w:rFonts w:eastAsia="Times New Roman" w:cstheme="minorHAnsi"/>
              </w:rPr>
            </w:pPr>
          </w:p>
        </w:tc>
        <w:tc>
          <w:tcPr>
            <w:tcW w:w="580" w:type="dxa"/>
            <w:tcBorders>
              <w:bottom w:val="single" w:sz="8" w:space="0" w:color="auto"/>
            </w:tcBorders>
            <w:shd w:val="clear" w:color="auto" w:fill="auto"/>
            <w:vAlign w:val="bottom"/>
          </w:tcPr>
          <w:p w14:paraId="42F22F42" w14:textId="77777777" w:rsidR="0066334F" w:rsidRPr="003F6687" w:rsidRDefault="0066334F" w:rsidP="0066334F">
            <w:pPr>
              <w:spacing w:after="0" w:line="0" w:lineRule="atLeast"/>
              <w:rPr>
                <w:rFonts w:eastAsia="Times New Roman" w:cstheme="minorHAnsi"/>
              </w:rPr>
            </w:pPr>
          </w:p>
        </w:tc>
        <w:tc>
          <w:tcPr>
            <w:tcW w:w="2100" w:type="dxa"/>
            <w:gridSpan w:val="3"/>
            <w:tcBorders>
              <w:bottom w:val="single" w:sz="8" w:space="0" w:color="auto"/>
              <w:right w:val="single" w:sz="8" w:space="0" w:color="auto"/>
            </w:tcBorders>
            <w:shd w:val="clear" w:color="auto" w:fill="auto"/>
            <w:vAlign w:val="bottom"/>
          </w:tcPr>
          <w:p w14:paraId="600BD3F6" w14:textId="77777777" w:rsidR="0066334F" w:rsidRPr="003F6687" w:rsidRDefault="0066334F" w:rsidP="0066334F">
            <w:pPr>
              <w:spacing w:after="0" w:line="245" w:lineRule="exact"/>
              <w:ind w:right="30"/>
              <w:jc w:val="right"/>
              <w:rPr>
                <w:rFonts w:eastAsia="Times New Roman" w:cstheme="minorHAnsi"/>
                <w:w w:val="99"/>
              </w:rPr>
            </w:pPr>
            <w:proofErr w:type="spellStart"/>
            <w:r w:rsidRPr="003F6687">
              <w:rPr>
                <w:rFonts w:eastAsia="Times New Roman" w:cstheme="minorHAnsi"/>
                <w:w w:val="99"/>
              </w:rPr>
              <w:t>Iš</w:t>
            </w:r>
            <w:proofErr w:type="spellEnd"/>
            <w:r w:rsidRPr="003F6687">
              <w:rPr>
                <w:rFonts w:eastAsia="Times New Roman" w:cstheme="minorHAnsi"/>
                <w:w w:val="99"/>
              </w:rPr>
              <w:t xml:space="preserve"> </w:t>
            </w:r>
            <w:proofErr w:type="spellStart"/>
            <w:r w:rsidRPr="003F6687">
              <w:rPr>
                <w:rFonts w:eastAsia="Times New Roman" w:cstheme="minorHAnsi"/>
                <w:w w:val="99"/>
              </w:rPr>
              <w:t>viso</w:t>
            </w:r>
            <w:proofErr w:type="spellEnd"/>
            <w:r w:rsidRPr="003F6687">
              <w:rPr>
                <w:rFonts w:eastAsia="Times New Roman" w:cstheme="minorHAnsi"/>
                <w:w w:val="99"/>
              </w:rPr>
              <w:t xml:space="preserve"> </w:t>
            </w:r>
            <w:proofErr w:type="spellStart"/>
            <w:r w:rsidRPr="003F6687">
              <w:rPr>
                <w:rFonts w:eastAsia="Times New Roman" w:cstheme="minorHAnsi"/>
                <w:w w:val="99"/>
              </w:rPr>
              <w:t>suma</w:t>
            </w:r>
            <w:proofErr w:type="spellEnd"/>
            <w:r w:rsidRPr="003F6687">
              <w:rPr>
                <w:rFonts w:eastAsia="Times New Roman" w:cstheme="minorHAnsi"/>
                <w:w w:val="99"/>
              </w:rPr>
              <w:t xml:space="preserve"> </w:t>
            </w:r>
            <w:proofErr w:type="spellStart"/>
            <w:r w:rsidRPr="003F6687">
              <w:rPr>
                <w:rFonts w:eastAsia="Times New Roman" w:cstheme="minorHAnsi"/>
                <w:w w:val="99"/>
              </w:rPr>
              <w:t>su</w:t>
            </w:r>
            <w:proofErr w:type="spellEnd"/>
            <w:r w:rsidRPr="003F6687">
              <w:rPr>
                <w:rFonts w:eastAsia="Times New Roman" w:cstheme="minorHAnsi"/>
                <w:w w:val="99"/>
              </w:rPr>
              <w:t xml:space="preserve"> PVM:</w:t>
            </w:r>
          </w:p>
        </w:tc>
        <w:tc>
          <w:tcPr>
            <w:tcW w:w="1980" w:type="dxa"/>
            <w:tcBorders>
              <w:bottom w:val="single" w:sz="8" w:space="0" w:color="auto"/>
              <w:right w:val="single" w:sz="8" w:space="0" w:color="auto"/>
            </w:tcBorders>
            <w:shd w:val="clear" w:color="auto" w:fill="auto"/>
            <w:vAlign w:val="bottom"/>
          </w:tcPr>
          <w:p w14:paraId="40CF6E2B" w14:textId="77777777" w:rsidR="0066334F" w:rsidRPr="003F6687" w:rsidRDefault="0066334F" w:rsidP="0066334F">
            <w:pPr>
              <w:spacing w:after="0" w:line="0" w:lineRule="atLeast"/>
              <w:rPr>
                <w:rFonts w:eastAsia="Times New Roman" w:cstheme="minorHAnsi"/>
              </w:rPr>
            </w:pPr>
          </w:p>
        </w:tc>
      </w:tr>
    </w:tbl>
    <w:p w14:paraId="300F14EA" w14:textId="7B59E9A2" w:rsidR="0066334F" w:rsidRPr="00406038" w:rsidRDefault="0066334F" w:rsidP="0066334F">
      <w:pPr>
        <w:spacing w:after="0" w:line="360" w:lineRule="auto"/>
        <w:rPr>
          <w:rFonts w:eastAsia="Times New Roman" w:cstheme="minorHAnsi"/>
        </w:rPr>
      </w:pPr>
      <w:proofErr w:type="spellStart"/>
      <w:r w:rsidRPr="003F6687">
        <w:rPr>
          <w:rFonts w:eastAsia="Times New Roman" w:cstheme="minorHAnsi"/>
        </w:rPr>
        <w:t>Siūlomos</w:t>
      </w:r>
      <w:proofErr w:type="spellEnd"/>
      <w:r w:rsidRPr="003F6687">
        <w:rPr>
          <w:rFonts w:eastAsia="Times New Roman" w:cstheme="minorHAnsi"/>
        </w:rPr>
        <w:t xml:space="preserve"> </w:t>
      </w:r>
      <w:proofErr w:type="spellStart"/>
      <w:r w:rsidRPr="003F6687">
        <w:rPr>
          <w:rFonts w:eastAsia="Times New Roman" w:cstheme="minorHAnsi"/>
        </w:rPr>
        <w:t>prekės</w:t>
      </w:r>
      <w:proofErr w:type="spellEnd"/>
      <w:r w:rsidRPr="003F6687">
        <w:rPr>
          <w:rFonts w:eastAsia="Times New Roman" w:cstheme="minorHAnsi"/>
        </w:rPr>
        <w:t xml:space="preserve"> </w:t>
      </w:r>
      <w:proofErr w:type="spellStart"/>
      <w:r w:rsidRPr="003F6687">
        <w:rPr>
          <w:rFonts w:eastAsia="Times New Roman" w:cstheme="minorHAnsi"/>
        </w:rPr>
        <w:t>visiškai</w:t>
      </w:r>
      <w:proofErr w:type="spellEnd"/>
      <w:r w:rsidRPr="003F6687">
        <w:rPr>
          <w:rFonts w:eastAsia="Times New Roman" w:cstheme="minorHAnsi"/>
        </w:rPr>
        <w:t xml:space="preserve"> </w:t>
      </w:r>
      <w:proofErr w:type="spellStart"/>
      <w:r w:rsidRPr="003F6687">
        <w:rPr>
          <w:rFonts w:eastAsia="Times New Roman" w:cstheme="minorHAnsi"/>
        </w:rPr>
        <w:t>atitinka</w:t>
      </w:r>
      <w:proofErr w:type="spellEnd"/>
      <w:r w:rsidRPr="003F6687">
        <w:rPr>
          <w:rFonts w:eastAsia="Times New Roman" w:cstheme="minorHAnsi"/>
        </w:rPr>
        <w:t xml:space="preserve"> </w:t>
      </w:r>
      <w:proofErr w:type="spellStart"/>
      <w:r w:rsidRPr="003F6687">
        <w:rPr>
          <w:rFonts w:eastAsia="Times New Roman" w:cstheme="minorHAnsi"/>
        </w:rPr>
        <w:t>pirkimo</w:t>
      </w:r>
      <w:proofErr w:type="spellEnd"/>
      <w:r w:rsidRPr="003F6687">
        <w:rPr>
          <w:rFonts w:eastAsia="Times New Roman" w:cstheme="minorHAnsi"/>
        </w:rPr>
        <w:t xml:space="preserve"> </w:t>
      </w:r>
      <w:proofErr w:type="spellStart"/>
      <w:r w:rsidRPr="003F6687">
        <w:rPr>
          <w:rFonts w:eastAsia="Times New Roman" w:cstheme="minorHAnsi"/>
        </w:rPr>
        <w:t>dokumentuose</w:t>
      </w:r>
      <w:proofErr w:type="spellEnd"/>
      <w:r w:rsidRPr="003F6687">
        <w:rPr>
          <w:rFonts w:eastAsia="Times New Roman" w:cstheme="minorHAnsi"/>
        </w:rPr>
        <w:t xml:space="preserve"> </w:t>
      </w:r>
      <w:proofErr w:type="spellStart"/>
      <w:r w:rsidRPr="003F6687">
        <w:rPr>
          <w:rFonts w:eastAsia="Times New Roman" w:cstheme="minorHAnsi"/>
        </w:rPr>
        <w:t>nurodytus</w:t>
      </w:r>
      <w:proofErr w:type="spellEnd"/>
      <w:r w:rsidRPr="003F6687">
        <w:rPr>
          <w:rFonts w:eastAsia="Times New Roman" w:cstheme="minorHAnsi"/>
        </w:rPr>
        <w:t xml:space="preserve"> </w:t>
      </w:r>
      <w:proofErr w:type="spellStart"/>
      <w:r w:rsidRPr="003F6687">
        <w:rPr>
          <w:rFonts w:eastAsia="Times New Roman" w:cstheme="minorHAnsi"/>
        </w:rPr>
        <w:t>reikalavimus</w:t>
      </w:r>
      <w:proofErr w:type="spellEnd"/>
      <w:r w:rsidRPr="003F6687">
        <w:rPr>
          <w:rFonts w:eastAsia="Times New Roman" w:cstheme="minorHAnsi"/>
        </w:rPr>
        <w:t xml:space="preserve">, </w:t>
      </w:r>
      <w:proofErr w:type="spellStart"/>
      <w:r w:rsidRPr="003F6687">
        <w:rPr>
          <w:rFonts w:eastAsia="Times New Roman" w:cstheme="minorHAnsi"/>
        </w:rPr>
        <w:t>jos</w:t>
      </w:r>
      <w:proofErr w:type="spellEnd"/>
      <w:r w:rsidRPr="003F6687">
        <w:rPr>
          <w:rFonts w:eastAsia="Times New Roman" w:cstheme="minorHAnsi"/>
        </w:rPr>
        <w:t xml:space="preserve"> </w:t>
      </w:r>
      <w:proofErr w:type="spellStart"/>
      <w:r w:rsidRPr="003F6687">
        <w:rPr>
          <w:rFonts w:eastAsia="Times New Roman" w:cstheme="minorHAnsi"/>
        </w:rPr>
        <w:t>yra</w:t>
      </w:r>
      <w:proofErr w:type="spellEnd"/>
      <w:r w:rsidRPr="003F6687">
        <w:rPr>
          <w:rFonts w:eastAsia="Times New Roman" w:cstheme="minorHAnsi"/>
        </w:rPr>
        <w:t xml:space="preserve"> </w:t>
      </w:r>
      <w:proofErr w:type="spellStart"/>
      <w:r w:rsidRPr="003F6687">
        <w:rPr>
          <w:rFonts w:eastAsia="Times New Roman" w:cstheme="minorHAnsi"/>
        </w:rPr>
        <w:t>naujos</w:t>
      </w:r>
      <w:proofErr w:type="spellEnd"/>
      <w:r w:rsidRPr="003F6687">
        <w:rPr>
          <w:rFonts w:eastAsia="Times New Roman" w:cstheme="minorHAnsi"/>
        </w:rPr>
        <w:t xml:space="preserve"> ir </w:t>
      </w:r>
      <w:proofErr w:type="spellStart"/>
      <w:r w:rsidRPr="003F6687">
        <w:rPr>
          <w:rFonts w:eastAsia="Times New Roman" w:cstheme="minorHAnsi"/>
        </w:rPr>
        <w:t>nenaudotos</w:t>
      </w:r>
      <w:proofErr w:type="spellEnd"/>
      <w:r w:rsidRPr="003F6687">
        <w:rPr>
          <w:rFonts w:eastAsia="Times New Roman" w:cstheme="minorHAnsi"/>
        </w:rPr>
        <w:t xml:space="preserve">. </w:t>
      </w:r>
      <w:proofErr w:type="spellStart"/>
      <w:r w:rsidRPr="003F6687">
        <w:rPr>
          <w:rFonts w:eastAsia="Times New Roman" w:cstheme="minorHAnsi"/>
        </w:rPr>
        <w:t>Siūlomų</w:t>
      </w:r>
      <w:proofErr w:type="spellEnd"/>
      <w:r w:rsidRPr="003F6687">
        <w:rPr>
          <w:rFonts w:eastAsia="Times New Roman" w:cstheme="minorHAnsi"/>
        </w:rPr>
        <w:t xml:space="preserve"> </w:t>
      </w:r>
      <w:proofErr w:type="spellStart"/>
      <w:r w:rsidRPr="003F6687">
        <w:rPr>
          <w:rFonts w:eastAsia="Times New Roman" w:cstheme="minorHAnsi"/>
        </w:rPr>
        <w:t>prekių</w:t>
      </w:r>
      <w:proofErr w:type="spellEnd"/>
      <w:r w:rsidRPr="003F6687">
        <w:rPr>
          <w:rFonts w:eastAsia="Times New Roman" w:cstheme="minorHAnsi"/>
        </w:rPr>
        <w:t xml:space="preserve"> </w:t>
      </w:r>
      <w:proofErr w:type="spellStart"/>
      <w:r w:rsidRPr="003F6687">
        <w:rPr>
          <w:rFonts w:eastAsia="Times New Roman" w:cstheme="minorHAnsi"/>
        </w:rPr>
        <w:t>savybės</w:t>
      </w:r>
      <w:proofErr w:type="spellEnd"/>
      <w:r w:rsidRPr="003F6687">
        <w:rPr>
          <w:rFonts w:eastAsia="Times New Roman" w:cstheme="minorHAnsi"/>
        </w:rPr>
        <w:t xml:space="preserve"> </w:t>
      </w:r>
      <w:proofErr w:type="spellStart"/>
      <w:r w:rsidRPr="003F6687">
        <w:rPr>
          <w:rFonts w:eastAsia="Times New Roman" w:cstheme="minorHAnsi"/>
        </w:rPr>
        <w:t>yra</w:t>
      </w:r>
      <w:proofErr w:type="spellEnd"/>
      <w:r w:rsidRPr="003F6687">
        <w:rPr>
          <w:rFonts w:eastAsia="Times New Roman" w:cstheme="minorHAnsi"/>
        </w:rPr>
        <w:t xml:space="preserve"> </w:t>
      </w:r>
      <w:proofErr w:type="spellStart"/>
      <w:r w:rsidRPr="003F6687">
        <w:rPr>
          <w:rFonts w:eastAsia="Times New Roman" w:cstheme="minorHAnsi"/>
        </w:rPr>
        <w:t>tokios</w:t>
      </w:r>
      <w:proofErr w:type="spellEnd"/>
      <w:r w:rsidRPr="003F6687">
        <w:rPr>
          <w:rFonts w:eastAsia="Times New Roman" w:cstheme="minorHAnsi"/>
        </w:rPr>
        <w:t>:</w:t>
      </w:r>
    </w:p>
    <w:p w14:paraId="4DA21CDD" w14:textId="77777777" w:rsidR="0066334F" w:rsidRDefault="0066334F" w:rsidP="0066334F">
      <w:pPr>
        <w:spacing w:after="0" w:line="360" w:lineRule="auto"/>
        <w:rPr>
          <w:rFonts w:eastAsia="Times New Roman" w:cstheme="minorHAnsi"/>
        </w:rPr>
      </w:pPr>
    </w:p>
    <w:tbl>
      <w:tblPr>
        <w:tblStyle w:val="TableGrid"/>
        <w:tblpPr w:leftFromText="180" w:rightFromText="180" w:vertAnchor="text" w:tblpX="170" w:tblpY="1"/>
        <w:tblOverlap w:val="never"/>
        <w:tblW w:w="5152" w:type="pct"/>
        <w:tblLook w:val="04A0" w:firstRow="1" w:lastRow="0" w:firstColumn="1" w:lastColumn="0" w:noHBand="0" w:noVBand="1"/>
      </w:tblPr>
      <w:tblGrid>
        <w:gridCol w:w="835"/>
        <w:gridCol w:w="2281"/>
        <w:gridCol w:w="3258"/>
        <w:gridCol w:w="3260"/>
      </w:tblGrid>
      <w:tr w:rsidR="00293D2F" w14:paraId="2B6BF44D" w14:textId="5957D19A" w:rsidTr="00293D2F">
        <w:tc>
          <w:tcPr>
            <w:tcW w:w="433" w:type="pct"/>
          </w:tcPr>
          <w:p w14:paraId="5F3A2B8A" w14:textId="77777777" w:rsidR="00293D2F" w:rsidRDefault="00293D2F" w:rsidP="0066334F">
            <w:pPr>
              <w:tabs>
                <w:tab w:val="left" w:pos="540"/>
              </w:tabs>
              <w:spacing w:line="360" w:lineRule="auto"/>
              <w:rPr>
                <w:rFonts w:eastAsia="Times New Roman" w:cstheme="minorHAnsi"/>
                <w:b/>
                <w:i/>
                <w:iCs/>
              </w:rPr>
            </w:pPr>
            <w:proofErr w:type="spellStart"/>
            <w:r>
              <w:rPr>
                <w:rFonts w:eastAsia="Times New Roman" w:cstheme="minorHAnsi"/>
                <w:b/>
                <w:i/>
                <w:iCs/>
              </w:rPr>
              <w:t>Eil</w:t>
            </w:r>
            <w:proofErr w:type="spellEnd"/>
            <w:r>
              <w:rPr>
                <w:rFonts w:eastAsia="Times New Roman" w:cstheme="minorHAnsi"/>
                <w:b/>
                <w:i/>
                <w:iCs/>
              </w:rPr>
              <w:t>. Nr.</w:t>
            </w:r>
          </w:p>
        </w:tc>
        <w:tc>
          <w:tcPr>
            <w:tcW w:w="1184" w:type="pct"/>
          </w:tcPr>
          <w:p w14:paraId="55A5447E" w14:textId="77777777" w:rsidR="00293D2F" w:rsidRDefault="00293D2F" w:rsidP="0066334F">
            <w:pPr>
              <w:tabs>
                <w:tab w:val="left" w:pos="540"/>
              </w:tabs>
              <w:spacing w:line="360" w:lineRule="auto"/>
              <w:rPr>
                <w:rFonts w:eastAsia="Times New Roman" w:cstheme="minorHAnsi"/>
                <w:b/>
                <w:i/>
                <w:iCs/>
              </w:rPr>
            </w:pPr>
            <w:proofErr w:type="spellStart"/>
            <w:r>
              <w:rPr>
                <w:rFonts w:eastAsia="Times New Roman" w:cstheme="minorHAnsi"/>
                <w:b/>
                <w:i/>
                <w:iCs/>
              </w:rPr>
              <w:t>Techniniai</w:t>
            </w:r>
            <w:proofErr w:type="spellEnd"/>
            <w:r>
              <w:rPr>
                <w:rFonts w:eastAsia="Times New Roman" w:cstheme="minorHAnsi"/>
                <w:b/>
                <w:i/>
                <w:iCs/>
              </w:rPr>
              <w:t xml:space="preserve"> </w:t>
            </w:r>
            <w:proofErr w:type="spellStart"/>
            <w:r>
              <w:rPr>
                <w:rFonts w:eastAsia="Times New Roman" w:cstheme="minorHAnsi"/>
                <w:b/>
                <w:i/>
                <w:iCs/>
              </w:rPr>
              <w:t>rodikliai</w:t>
            </w:r>
            <w:proofErr w:type="spellEnd"/>
          </w:p>
        </w:tc>
        <w:tc>
          <w:tcPr>
            <w:tcW w:w="1691" w:type="pct"/>
          </w:tcPr>
          <w:p w14:paraId="40417D2D" w14:textId="27AE60A5" w:rsidR="00293D2F" w:rsidRDefault="00293D2F" w:rsidP="0066334F">
            <w:pPr>
              <w:tabs>
                <w:tab w:val="left" w:pos="540"/>
              </w:tabs>
              <w:spacing w:line="360" w:lineRule="auto"/>
              <w:rPr>
                <w:rFonts w:eastAsia="Times New Roman" w:cstheme="minorHAnsi"/>
                <w:b/>
                <w:i/>
                <w:iCs/>
              </w:rPr>
            </w:pPr>
            <w:proofErr w:type="spellStart"/>
            <w:r>
              <w:rPr>
                <w:rFonts w:eastAsia="Times New Roman" w:cstheme="minorHAnsi"/>
                <w:b/>
                <w:i/>
                <w:iCs/>
              </w:rPr>
              <w:t>Reikalaujami</w:t>
            </w:r>
            <w:proofErr w:type="spellEnd"/>
            <w:r>
              <w:rPr>
                <w:rFonts w:eastAsia="Times New Roman" w:cstheme="minorHAnsi"/>
                <w:b/>
                <w:i/>
                <w:iCs/>
              </w:rPr>
              <w:t xml:space="preserve"> </w:t>
            </w:r>
            <w:proofErr w:type="spellStart"/>
            <w:r>
              <w:rPr>
                <w:rFonts w:eastAsia="Times New Roman" w:cstheme="minorHAnsi"/>
                <w:b/>
                <w:i/>
                <w:iCs/>
              </w:rPr>
              <w:t>Techniniai</w:t>
            </w:r>
            <w:proofErr w:type="spellEnd"/>
            <w:r>
              <w:rPr>
                <w:rFonts w:eastAsia="Times New Roman" w:cstheme="minorHAnsi"/>
                <w:b/>
                <w:i/>
                <w:iCs/>
              </w:rPr>
              <w:t xml:space="preserve"> </w:t>
            </w:r>
            <w:proofErr w:type="spellStart"/>
            <w:r>
              <w:rPr>
                <w:rFonts w:eastAsia="Times New Roman" w:cstheme="minorHAnsi"/>
                <w:b/>
                <w:i/>
                <w:iCs/>
              </w:rPr>
              <w:t>parametrai</w:t>
            </w:r>
            <w:proofErr w:type="spellEnd"/>
          </w:p>
        </w:tc>
        <w:tc>
          <w:tcPr>
            <w:tcW w:w="1692" w:type="pct"/>
          </w:tcPr>
          <w:p w14:paraId="1910F696" w14:textId="43F0D637" w:rsidR="00293D2F" w:rsidRDefault="00293D2F" w:rsidP="0066334F">
            <w:pPr>
              <w:tabs>
                <w:tab w:val="left" w:pos="540"/>
              </w:tabs>
              <w:spacing w:line="360" w:lineRule="auto"/>
              <w:rPr>
                <w:rFonts w:eastAsia="Times New Roman" w:cstheme="minorHAnsi"/>
                <w:b/>
                <w:i/>
                <w:iCs/>
              </w:rPr>
            </w:pPr>
            <w:proofErr w:type="spellStart"/>
            <w:r>
              <w:rPr>
                <w:rFonts w:eastAsia="Times New Roman" w:cstheme="minorHAnsi"/>
                <w:b/>
                <w:i/>
                <w:iCs/>
              </w:rPr>
              <w:t>Siūlomi</w:t>
            </w:r>
            <w:proofErr w:type="spellEnd"/>
            <w:r>
              <w:rPr>
                <w:rFonts w:eastAsia="Times New Roman" w:cstheme="minorHAnsi"/>
                <w:b/>
                <w:i/>
                <w:iCs/>
              </w:rPr>
              <w:t xml:space="preserve"> </w:t>
            </w:r>
            <w:proofErr w:type="spellStart"/>
            <w:r>
              <w:rPr>
                <w:rFonts w:eastAsia="Times New Roman" w:cstheme="minorHAnsi"/>
                <w:b/>
                <w:i/>
                <w:iCs/>
              </w:rPr>
              <w:t>techniniai</w:t>
            </w:r>
            <w:proofErr w:type="spellEnd"/>
            <w:r>
              <w:rPr>
                <w:rFonts w:eastAsia="Times New Roman" w:cstheme="minorHAnsi"/>
                <w:b/>
                <w:i/>
                <w:iCs/>
              </w:rPr>
              <w:t xml:space="preserve"> </w:t>
            </w:r>
            <w:proofErr w:type="spellStart"/>
            <w:r>
              <w:rPr>
                <w:rFonts w:eastAsia="Times New Roman" w:cstheme="minorHAnsi"/>
                <w:b/>
                <w:i/>
                <w:iCs/>
              </w:rPr>
              <w:t>parametrai</w:t>
            </w:r>
            <w:proofErr w:type="spellEnd"/>
          </w:p>
        </w:tc>
      </w:tr>
      <w:tr w:rsidR="00293D2F" w14:paraId="51EAE36B" w14:textId="3AD092B6" w:rsidTr="00293D2F">
        <w:tc>
          <w:tcPr>
            <w:tcW w:w="433" w:type="pct"/>
          </w:tcPr>
          <w:p w14:paraId="6787F65A" w14:textId="22BC1021" w:rsidR="00293D2F" w:rsidRDefault="00293D2F" w:rsidP="00D71EF7">
            <w:pPr>
              <w:tabs>
                <w:tab w:val="left" w:pos="540"/>
              </w:tabs>
              <w:spacing w:line="360" w:lineRule="auto"/>
              <w:rPr>
                <w:rFonts w:eastAsia="Times New Roman" w:cstheme="minorHAnsi"/>
                <w:b/>
                <w:i/>
                <w:iCs/>
              </w:rPr>
            </w:pPr>
            <w:r>
              <w:rPr>
                <w:rFonts w:eastAsia="Times New Roman" w:cstheme="minorHAnsi"/>
                <w:b/>
                <w:i/>
                <w:iCs/>
              </w:rPr>
              <w:t>1</w:t>
            </w:r>
          </w:p>
        </w:tc>
        <w:tc>
          <w:tcPr>
            <w:tcW w:w="1184" w:type="pct"/>
          </w:tcPr>
          <w:p w14:paraId="6602C65E" w14:textId="6FAFE9C6" w:rsidR="00293D2F" w:rsidRDefault="00293D2F" w:rsidP="00293D2F">
            <w:pPr>
              <w:tabs>
                <w:tab w:val="left" w:pos="540"/>
              </w:tabs>
              <w:rPr>
                <w:rFonts w:eastAsia="Times New Roman" w:cstheme="minorHAnsi"/>
                <w:b/>
                <w:i/>
                <w:iCs/>
              </w:rPr>
            </w:pPr>
            <w:proofErr w:type="spellStart"/>
            <w:r w:rsidRPr="006B3C60">
              <w:t>Sistemos</w:t>
            </w:r>
            <w:proofErr w:type="spellEnd"/>
            <w:r w:rsidRPr="006B3C60">
              <w:t xml:space="preserve"> </w:t>
            </w:r>
            <w:proofErr w:type="spellStart"/>
            <w:r w:rsidRPr="006B3C60">
              <w:t>aprašymas</w:t>
            </w:r>
            <w:proofErr w:type="spellEnd"/>
          </w:p>
        </w:tc>
        <w:tc>
          <w:tcPr>
            <w:tcW w:w="1691" w:type="pct"/>
          </w:tcPr>
          <w:p w14:paraId="1380DEAA" w14:textId="4AA84F09" w:rsidR="00293D2F" w:rsidRDefault="00293D2F" w:rsidP="00293D2F">
            <w:pPr>
              <w:tabs>
                <w:tab w:val="left" w:pos="540"/>
              </w:tabs>
              <w:rPr>
                <w:rFonts w:eastAsia="Times New Roman" w:cstheme="minorHAnsi"/>
                <w:b/>
                <w:i/>
                <w:iCs/>
              </w:rPr>
            </w:pPr>
            <w:proofErr w:type="spellStart"/>
            <w:r w:rsidRPr="006B3C60">
              <w:t>Automatinis</w:t>
            </w:r>
            <w:proofErr w:type="spellEnd"/>
            <w:r w:rsidRPr="006B3C60">
              <w:t xml:space="preserve"> </w:t>
            </w:r>
            <w:proofErr w:type="spellStart"/>
            <w:r w:rsidRPr="006B3C60">
              <w:t>rotacinis</w:t>
            </w:r>
            <w:proofErr w:type="spellEnd"/>
            <w:r w:rsidRPr="006B3C60">
              <w:t xml:space="preserve"> </w:t>
            </w:r>
            <w:proofErr w:type="spellStart"/>
            <w:r w:rsidRPr="006B3C60">
              <w:t>pilstymo</w:t>
            </w:r>
            <w:proofErr w:type="spellEnd"/>
            <w:r w:rsidRPr="006B3C60">
              <w:t xml:space="preserve"> </w:t>
            </w:r>
            <w:proofErr w:type="spellStart"/>
            <w:r w:rsidRPr="006B3C60">
              <w:t>įrenginys</w:t>
            </w:r>
            <w:proofErr w:type="spellEnd"/>
            <w:r w:rsidRPr="006B3C60">
              <w:t xml:space="preserve"> </w:t>
            </w:r>
            <w:proofErr w:type="spellStart"/>
            <w:r w:rsidRPr="006B3C60">
              <w:t>skysčių</w:t>
            </w:r>
            <w:proofErr w:type="spellEnd"/>
            <w:r w:rsidRPr="006B3C60">
              <w:t xml:space="preserve"> </w:t>
            </w:r>
            <w:proofErr w:type="spellStart"/>
            <w:r w:rsidRPr="006B3C60">
              <w:t>pilstymui</w:t>
            </w:r>
            <w:proofErr w:type="spellEnd"/>
            <w:r w:rsidRPr="006B3C60">
              <w:t xml:space="preserve"> į </w:t>
            </w:r>
            <w:proofErr w:type="spellStart"/>
            <w:r w:rsidRPr="006B3C60">
              <w:t>maišelius</w:t>
            </w:r>
            <w:proofErr w:type="spellEnd"/>
          </w:p>
        </w:tc>
        <w:tc>
          <w:tcPr>
            <w:tcW w:w="1692" w:type="pct"/>
          </w:tcPr>
          <w:p w14:paraId="6E992F20" w14:textId="77777777" w:rsidR="00293D2F" w:rsidRPr="006B3C60" w:rsidRDefault="00293D2F" w:rsidP="00293D2F">
            <w:pPr>
              <w:tabs>
                <w:tab w:val="left" w:pos="540"/>
              </w:tabs>
            </w:pPr>
          </w:p>
        </w:tc>
      </w:tr>
      <w:tr w:rsidR="00293D2F" w:rsidRPr="004B5BDB" w14:paraId="393D9E63" w14:textId="05B1C4C2" w:rsidTr="00293D2F">
        <w:tc>
          <w:tcPr>
            <w:tcW w:w="433" w:type="pct"/>
          </w:tcPr>
          <w:p w14:paraId="3B235A89" w14:textId="20DF3578" w:rsidR="00293D2F" w:rsidRDefault="00293D2F" w:rsidP="00D71EF7">
            <w:pPr>
              <w:tabs>
                <w:tab w:val="left" w:pos="540"/>
              </w:tabs>
              <w:spacing w:line="360" w:lineRule="auto"/>
              <w:rPr>
                <w:rFonts w:eastAsia="Times New Roman" w:cstheme="minorHAnsi"/>
                <w:b/>
                <w:i/>
                <w:iCs/>
              </w:rPr>
            </w:pPr>
            <w:r>
              <w:rPr>
                <w:rFonts w:eastAsia="Times New Roman" w:cstheme="minorHAnsi"/>
                <w:b/>
                <w:i/>
                <w:iCs/>
              </w:rPr>
              <w:t>2</w:t>
            </w:r>
          </w:p>
        </w:tc>
        <w:tc>
          <w:tcPr>
            <w:tcW w:w="1184" w:type="pct"/>
          </w:tcPr>
          <w:p w14:paraId="56550B5E" w14:textId="5A8FA580" w:rsidR="00293D2F" w:rsidRDefault="00293D2F" w:rsidP="00293D2F">
            <w:pPr>
              <w:tabs>
                <w:tab w:val="left" w:pos="540"/>
              </w:tabs>
              <w:rPr>
                <w:rFonts w:eastAsia="Times New Roman" w:cstheme="minorHAnsi"/>
                <w:b/>
                <w:i/>
                <w:iCs/>
              </w:rPr>
            </w:pPr>
            <w:proofErr w:type="spellStart"/>
            <w:r w:rsidRPr="006B3C60">
              <w:t>Sistemos</w:t>
            </w:r>
            <w:proofErr w:type="spellEnd"/>
            <w:r w:rsidRPr="006B3C60">
              <w:t xml:space="preserve"> </w:t>
            </w:r>
            <w:proofErr w:type="spellStart"/>
            <w:r w:rsidRPr="006B3C60">
              <w:t>komplektacija</w:t>
            </w:r>
            <w:proofErr w:type="spellEnd"/>
          </w:p>
        </w:tc>
        <w:tc>
          <w:tcPr>
            <w:tcW w:w="1691" w:type="pct"/>
          </w:tcPr>
          <w:p w14:paraId="17A1E793" w14:textId="53CD057A" w:rsidR="00293D2F" w:rsidRPr="008A6BD9" w:rsidRDefault="00293D2F" w:rsidP="00293D2F">
            <w:pPr>
              <w:tabs>
                <w:tab w:val="left" w:pos="540"/>
              </w:tabs>
              <w:rPr>
                <w:rFonts w:eastAsia="Times New Roman" w:cstheme="minorHAnsi"/>
                <w:b/>
                <w:i/>
                <w:iCs/>
                <w:lang w:val="lt-LT"/>
              </w:rPr>
            </w:pPr>
            <w:proofErr w:type="spellStart"/>
            <w:r w:rsidRPr="006B3C60">
              <w:t>Pilstymo</w:t>
            </w:r>
            <w:proofErr w:type="spellEnd"/>
            <w:r w:rsidRPr="006B3C60">
              <w:t xml:space="preserve"> </w:t>
            </w:r>
            <w:proofErr w:type="spellStart"/>
            <w:r w:rsidRPr="006B3C60">
              <w:t>linija</w:t>
            </w:r>
            <w:proofErr w:type="spellEnd"/>
            <w:r w:rsidRPr="006B3C60">
              <w:t xml:space="preserve"> </w:t>
            </w:r>
            <w:proofErr w:type="spellStart"/>
            <w:r w:rsidRPr="006B3C60">
              <w:t>su</w:t>
            </w:r>
            <w:proofErr w:type="spellEnd"/>
            <w:r w:rsidRPr="006B3C60">
              <w:t xml:space="preserve"> </w:t>
            </w:r>
            <w:proofErr w:type="spellStart"/>
            <w:r w:rsidRPr="006B3C60">
              <w:t>dviemis</w:t>
            </w:r>
            <w:proofErr w:type="spellEnd"/>
            <w:r w:rsidRPr="006B3C60">
              <w:t xml:space="preserve"> </w:t>
            </w:r>
            <w:proofErr w:type="spellStart"/>
            <w:r w:rsidRPr="006B3C60">
              <w:t>pylimo</w:t>
            </w:r>
            <w:proofErr w:type="spellEnd"/>
            <w:r w:rsidRPr="006B3C60">
              <w:t xml:space="preserve"> </w:t>
            </w:r>
            <w:proofErr w:type="spellStart"/>
            <w:r w:rsidRPr="006B3C60">
              <w:t>vietomis</w:t>
            </w:r>
            <w:proofErr w:type="spellEnd"/>
            <w:r w:rsidRPr="006B3C60">
              <w:t xml:space="preserve">, </w:t>
            </w:r>
            <w:proofErr w:type="spellStart"/>
            <w:r w:rsidRPr="006B3C60">
              <w:t>spausdintuvu</w:t>
            </w:r>
            <w:proofErr w:type="spellEnd"/>
            <w:r w:rsidRPr="006B3C60">
              <w:t xml:space="preserve">, </w:t>
            </w:r>
            <w:proofErr w:type="spellStart"/>
            <w:r w:rsidRPr="006B3C60">
              <w:t>etikečių</w:t>
            </w:r>
            <w:proofErr w:type="spellEnd"/>
            <w:r w:rsidRPr="006B3C60">
              <w:t xml:space="preserve"> </w:t>
            </w:r>
            <w:proofErr w:type="spellStart"/>
            <w:r w:rsidRPr="006B3C60">
              <w:t>klijavimo</w:t>
            </w:r>
            <w:proofErr w:type="spellEnd"/>
            <w:r w:rsidRPr="006B3C60">
              <w:t xml:space="preserve"> </w:t>
            </w:r>
            <w:proofErr w:type="spellStart"/>
            <w:r w:rsidRPr="006B3C60">
              <w:t>įrenginiu</w:t>
            </w:r>
            <w:proofErr w:type="spellEnd"/>
            <w:r w:rsidRPr="006B3C60">
              <w:t xml:space="preserve">, </w:t>
            </w:r>
            <w:proofErr w:type="spellStart"/>
            <w:r w:rsidRPr="006B3C60">
              <w:t>buferiniu</w:t>
            </w:r>
            <w:proofErr w:type="spellEnd"/>
            <w:r w:rsidRPr="006B3C60">
              <w:t xml:space="preserve"> </w:t>
            </w:r>
            <w:proofErr w:type="spellStart"/>
            <w:r w:rsidRPr="006B3C60">
              <w:t>stalu</w:t>
            </w:r>
            <w:proofErr w:type="spellEnd"/>
            <w:r w:rsidRPr="006B3C60">
              <w:t xml:space="preserve"> </w:t>
            </w:r>
          </w:p>
        </w:tc>
        <w:tc>
          <w:tcPr>
            <w:tcW w:w="1692" w:type="pct"/>
          </w:tcPr>
          <w:p w14:paraId="0FD5E9C5" w14:textId="77777777" w:rsidR="00293D2F" w:rsidRPr="006B3C60" w:rsidRDefault="00293D2F" w:rsidP="00293D2F">
            <w:pPr>
              <w:tabs>
                <w:tab w:val="left" w:pos="540"/>
              </w:tabs>
            </w:pPr>
          </w:p>
        </w:tc>
      </w:tr>
      <w:tr w:rsidR="00293D2F" w:rsidRPr="0057410A" w14:paraId="5732217D" w14:textId="1C75F340" w:rsidTr="00293D2F">
        <w:tc>
          <w:tcPr>
            <w:tcW w:w="433" w:type="pct"/>
          </w:tcPr>
          <w:p w14:paraId="0BF20759" w14:textId="281AAE01" w:rsidR="00293D2F" w:rsidRDefault="00293D2F" w:rsidP="00D71EF7">
            <w:pPr>
              <w:tabs>
                <w:tab w:val="left" w:pos="540"/>
              </w:tabs>
              <w:spacing w:line="360" w:lineRule="auto"/>
              <w:rPr>
                <w:rFonts w:eastAsia="Times New Roman" w:cstheme="minorHAnsi"/>
                <w:b/>
                <w:i/>
                <w:iCs/>
              </w:rPr>
            </w:pPr>
            <w:r>
              <w:rPr>
                <w:rFonts w:eastAsia="Times New Roman" w:cstheme="minorHAnsi"/>
                <w:b/>
                <w:i/>
                <w:iCs/>
              </w:rPr>
              <w:t>3</w:t>
            </w:r>
          </w:p>
        </w:tc>
        <w:tc>
          <w:tcPr>
            <w:tcW w:w="1184" w:type="pct"/>
          </w:tcPr>
          <w:p w14:paraId="5F108A77" w14:textId="79518F77" w:rsidR="00293D2F" w:rsidRDefault="00293D2F" w:rsidP="00293D2F">
            <w:pPr>
              <w:tabs>
                <w:tab w:val="left" w:pos="540"/>
              </w:tabs>
              <w:rPr>
                <w:rFonts w:eastAsia="Times New Roman" w:cstheme="minorHAnsi"/>
                <w:b/>
                <w:i/>
                <w:iCs/>
              </w:rPr>
            </w:pPr>
            <w:proofErr w:type="spellStart"/>
            <w:r w:rsidRPr="006B3C60">
              <w:t>Talpa</w:t>
            </w:r>
            <w:proofErr w:type="spellEnd"/>
          </w:p>
        </w:tc>
        <w:tc>
          <w:tcPr>
            <w:tcW w:w="1691" w:type="pct"/>
          </w:tcPr>
          <w:p w14:paraId="189CECB9" w14:textId="48F9D339" w:rsidR="00293D2F" w:rsidRPr="008A6BD9" w:rsidRDefault="00293D2F" w:rsidP="00293D2F">
            <w:pPr>
              <w:tabs>
                <w:tab w:val="left" w:pos="540"/>
              </w:tabs>
              <w:rPr>
                <w:rFonts w:eastAsia="Times New Roman" w:cstheme="minorHAnsi"/>
                <w:b/>
                <w:i/>
                <w:iCs/>
                <w:lang w:val="de-DE"/>
              </w:rPr>
            </w:pPr>
            <w:proofErr w:type="spellStart"/>
            <w:r w:rsidRPr="006B3C60">
              <w:t>maks</w:t>
            </w:r>
            <w:proofErr w:type="spellEnd"/>
            <w:r w:rsidRPr="006B3C60">
              <w:t xml:space="preserve">. 35 </w:t>
            </w:r>
            <w:proofErr w:type="spellStart"/>
            <w:r w:rsidRPr="006B3C60">
              <w:t>maišeliai</w:t>
            </w:r>
            <w:proofErr w:type="spellEnd"/>
            <w:r w:rsidRPr="006B3C60">
              <w:t xml:space="preserve"> per </w:t>
            </w:r>
            <w:proofErr w:type="spellStart"/>
            <w:r w:rsidRPr="006B3C60">
              <w:t>minutę</w:t>
            </w:r>
            <w:proofErr w:type="spellEnd"/>
            <w:r w:rsidRPr="006B3C60">
              <w:t xml:space="preserve">, </w:t>
            </w:r>
            <w:proofErr w:type="spellStart"/>
            <w:r w:rsidRPr="006B3C60">
              <w:t>priklausomai</w:t>
            </w:r>
            <w:proofErr w:type="spellEnd"/>
            <w:r w:rsidRPr="006B3C60">
              <w:t xml:space="preserve"> </w:t>
            </w:r>
            <w:proofErr w:type="spellStart"/>
            <w:r w:rsidRPr="006B3C60">
              <w:t>nuo</w:t>
            </w:r>
            <w:proofErr w:type="spellEnd"/>
            <w:r w:rsidRPr="006B3C60">
              <w:t xml:space="preserve"> </w:t>
            </w:r>
            <w:proofErr w:type="spellStart"/>
            <w:r w:rsidRPr="006B3C60">
              <w:t>produkto</w:t>
            </w:r>
            <w:proofErr w:type="spellEnd"/>
            <w:r w:rsidRPr="006B3C60">
              <w:t xml:space="preserve"> ir </w:t>
            </w:r>
            <w:proofErr w:type="spellStart"/>
            <w:r w:rsidRPr="006B3C60">
              <w:t>maišelio</w:t>
            </w:r>
            <w:proofErr w:type="spellEnd"/>
          </w:p>
        </w:tc>
        <w:tc>
          <w:tcPr>
            <w:tcW w:w="1692" w:type="pct"/>
          </w:tcPr>
          <w:p w14:paraId="74019911" w14:textId="77777777" w:rsidR="00293D2F" w:rsidRPr="006B3C60" w:rsidRDefault="00293D2F" w:rsidP="00293D2F">
            <w:pPr>
              <w:tabs>
                <w:tab w:val="left" w:pos="540"/>
              </w:tabs>
            </w:pPr>
          </w:p>
        </w:tc>
      </w:tr>
      <w:tr w:rsidR="00293D2F" w14:paraId="57B52B25" w14:textId="7C5A1191" w:rsidTr="00293D2F">
        <w:tc>
          <w:tcPr>
            <w:tcW w:w="433" w:type="pct"/>
          </w:tcPr>
          <w:p w14:paraId="393B9FA9" w14:textId="5D3F05AF" w:rsidR="00293D2F" w:rsidRPr="008A6BD9" w:rsidRDefault="00293D2F" w:rsidP="00D71EF7">
            <w:pPr>
              <w:tabs>
                <w:tab w:val="left" w:pos="540"/>
              </w:tabs>
              <w:spacing w:line="360" w:lineRule="auto"/>
              <w:rPr>
                <w:rFonts w:eastAsia="Times New Roman" w:cstheme="minorHAnsi"/>
                <w:b/>
                <w:i/>
                <w:iCs/>
                <w:lang w:val="de-DE"/>
              </w:rPr>
            </w:pPr>
            <w:r>
              <w:rPr>
                <w:rFonts w:eastAsia="Times New Roman" w:cstheme="minorHAnsi"/>
                <w:b/>
                <w:i/>
                <w:iCs/>
                <w:lang w:val="de-DE"/>
              </w:rPr>
              <w:t>4</w:t>
            </w:r>
          </w:p>
        </w:tc>
        <w:tc>
          <w:tcPr>
            <w:tcW w:w="1184" w:type="pct"/>
          </w:tcPr>
          <w:p w14:paraId="3F68FBC6" w14:textId="485C4F27" w:rsidR="00293D2F" w:rsidRPr="005627CE" w:rsidRDefault="00293D2F" w:rsidP="00293D2F">
            <w:pPr>
              <w:tabs>
                <w:tab w:val="left" w:pos="540"/>
              </w:tabs>
              <w:rPr>
                <w:rFonts w:eastAsia="Times New Roman" w:cstheme="minorHAnsi"/>
                <w:b/>
                <w:i/>
                <w:iCs/>
              </w:rPr>
            </w:pPr>
            <w:proofErr w:type="spellStart"/>
            <w:r w:rsidRPr="006B3C60">
              <w:t>Našumas</w:t>
            </w:r>
            <w:proofErr w:type="spellEnd"/>
          </w:p>
        </w:tc>
        <w:tc>
          <w:tcPr>
            <w:tcW w:w="1691" w:type="pct"/>
          </w:tcPr>
          <w:p w14:paraId="398FAB8E" w14:textId="185564DC" w:rsidR="00293D2F" w:rsidRDefault="00293D2F" w:rsidP="00293D2F">
            <w:pPr>
              <w:tabs>
                <w:tab w:val="left" w:pos="540"/>
              </w:tabs>
              <w:rPr>
                <w:rFonts w:eastAsia="Times New Roman" w:cstheme="minorHAnsi"/>
                <w:b/>
                <w:i/>
                <w:iCs/>
              </w:rPr>
            </w:pPr>
            <w:r w:rsidRPr="006B3C60">
              <w:t xml:space="preserve">60 </w:t>
            </w:r>
            <w:proofErr w:type="spellStart"/>
            <w:r w:rsidRPr="006B3C60">
              <w:t>litrų</w:t>
            </w:r>
            <w:proofErr w:type="spellEnd"/>
            <w:r w:rsidRPr="006B3C60">
              <w:t xml:space="preserve"> per </w:t>
            </w:r>
            <w:proofErr w:type="spellStart"/>
            <w:r w:rsidRPr="006B3C60">
              <w:t>minutę</w:t>
            </w:r>
            <w:proofErr w:type="spellEnd"/>
          </w:p>
        </w:tc>
        <w:tc>
          <w:tcPr>
            <w:tcW w:w="1692" w:type="pct"/>
          </w:tcPr>
          <w:p w14:paraId="2660D333" w14:textId="77777777" w:rsidR="00293D2F" w:rsidRPr="006B3C60" w:rsidRDefault="00293D2F" w:rsidP="00293D2F">
            <w:pPr>
              <w:tabs>
                <w:tab w:val="left" w:pos="540"/>
              </w:tabs>
            </w:pPr>
          </w:p>
        </w:tc>
      </w:tr>
      <w:tr w:rsidR="00293D2F" w14:paraId="49EAD5E4" w14:textId="6B93182D" w:rsidTr="00293D2F">
        <w:tc>
          <w:tcPr>
            <w:tcW w:w="433" w:type="pct"/>
          </w:tcPr>
          <w:p w14:paraId="5C450BFF" w14:textId="3E99F92E" w:rsidR="00293D2F" w:rsidRDefault="00293D2F" w:rsidP="00D71EF7">
            <w:pPr>
              <w:tabs>
                <w:tab w:val="left" w:pos="540"/>
              </w:tabs>
              <w:spacing w:line="360" w:lineRule="auto"/>
              <w:rPr>
                <w:rFonts w:eastAsia="Times New Roman" w:cstheme="minorHAnsi"/>
                <w:b/>
                <w:i/>
                <w:iCs/>
              </w:rPr>
            </w:pPr>
            <w:r>
              <w:rPr>
                <w:rFonts w:eastAsia="Times New Roman" w:cstheme="minorHAnsi"/>
                <w:b/>
                <w:i/>
                <w:iCs/>
              </w:rPr>
              <w:t>5</w:t>
            </w:r>
          </w:p>
        </w:tc>
        <w:tc>
          <w:tcPr>
            <w:tcW w:w="1184" w:type="pct"/>
          </w:tcPr>
          <w:p w14:paraId="5FEA2282" w14:textId="066481AB" w:rsidR="00293D2F" w:rsidRDefault="00293D2F" w:rsidP="00293D2F">
            <w:pPr>
              <w:tabs>
                <w:tab w:val="left" w:pos="540"/>
              </w:tabs>
              <w:rPr>
                <w:rFonts w:eastAsia="Times New Roman" w:cstheme="minorHAnsi"/>
                <w:b/>
                <w:i/>
                <w:iCs/>
              </w:rPr>
            </w:pPr>
            <w:proofErr w:type="spellStart"/>
            <w:r w:rsidRPr="006B3C60">
              <w:t>Pilstymo</w:t>
            </w:r>
            <w:proofErr w:type="spellEnd"/>
            <w:r w:rsidRPr="006B3C60">
              <w:t xml:space="preserve"> </w:t>
            </w:r>
            <w:proofErr w:type="spellStart"/>
            <w:r w:rsidRPr="006B3C60">
              <w:t>automatizavimas</w:t>
            </w:r>
            <w:proofErr w:type="spellEnd"/>
          </w:p>
        </w:tc>
        <w:tc>
          <w:tcPr>
            <w:tcW w:w="1691" w:type="pct"/>
          </w:tcPr>
          <w:p w14:paraId="343AAC25" w14:textId="58CF243C" w:rsidR="00293D2F" w:rsidRDefault="00293D2F" w:rsidP="00293D2F">
            <w:pPr>
              <w:tabs>
                <w:tab w:val="left" w:pos="540"/>
              </w:tabs>
              <w:rPr>
                <w:rFonts w:eastAsia="Times New Roman" w:cstheme="minorHAnsi"/>
                <w:b/>
                <w:i/>
                <w:iCs/>
              </w:rPr>
            </w:pPr>
            <w:r w:rsidRPr="006B3C60">
              <w:t xml:space="preserve"> </w:t>
            </w:r>
            <w:proofErr w:type="spellStart"/>
            <w:r w:rsidRPr="006B3C60">
              <w:t>Pilnai</w:t>
            </w:r>
            <w:proofErr w:type="spellEnd"/>
            <w:r w:rsidRPr="006B3C60">
              <w:t xml:space="preserve"> </w:t>
            </w:r>
            <w:proofErr w:type="spellStart"/>
            <w:r w:rsidRPr="006B3C60">
              <w:t>automatinė</w:t>
            </w:r>
            <w:proofErr w:type="spellEnd"/>
            <w:r w:rsidRPr="006B3C60">
              <w:t xml:space="preserve"> </w:t>
            </w:r>
            <w:proofErr w:type="spellStart"/>
            <w:r w:rsidRPr="006B3C60">
              <w:t>pilstymo</w:t>
            </w:r>
            <w:proofErr w:type="spellEnd"/>
            <w:r w:rsidRPr="006B3C60">
              <w:t xml:space="preserve"> </w:t>
            </w:r>
            <w:proofErr w:type="spellStart"/>
            <w:r w:rsidRPr="006B3C60">
              <w:t>linija</w:t>
            </w:r>
            <w:proofErr w:type="spellEnd"/>
          </w:p>
        </w:tc>
        <w:tc>
          <w:tcPr>
            <w:tcW w:w="1692" w:type="pct"/>
          </w:tcPr>
          <w:p w14:paraId="05136F96" w14:textId="77777777" w:rsidR="00293D2F" w:rsidRPr="006B3C60" w:rsidRDefault="00293D2F" w:rsidP="00293D2F">
            <w:pPr>
              <w:tabs>
                <w:tab w:val="left" w:pos="540"/>
              </w:tabs>
            </w:pPr>
          </w:p>
        </w:tc>
      </w:tr>
      <w:tr w:rsidR="00293D2F" w:rsidRPr="009E43C7" w14:paraId="173A5265" w14:textId="55AC7D12" w:rsidTr="00293D2F">
        <w:tc>
          <w:tcPr>
            <w:tcW w:w="433" w:type="pct"/>
          </w:tcPr>
          <w:p w14:paraId="511C6C7C" w14:textId="7783D930" w:rsidR="00293D2F" w:rsidRDefault="00293D2F" w:rsidP="00D71EF7">
            <w:pPr>
              <w:tabs>
                <w:tab w:val="left" w:pos="540"/>
              </w:tabs>
              <w:spacing w:line="360" w:lineRule="auto"/>
              <w:rPr>
                <w:rFonts w:eastAsia="Times New Roman" w:cstheme="minorHAnsi"/>
                <w:b/>
                <w:i/>
                <w:iCs/>
              </w:rPr>
            </w:pPr>
            <w:r>
              <w:rPr>
                <w:rFonts w:eastAsia="Times New Roman" w:cstheme="minorHAnsi"/>
                <w:b/>
                <w:i/>
                <w:iCs/>
              </w:rPr>
              <w:t>6</w:t>
            </w:r>
          </w:p>
        </w:tc>
        <w:tc>
          <w:tcPr>
            <w:tcW w:w="1184" w:type="pct"/>
          </w:tcPr>
          <w:p w14:paraId="4A7AB706" w14:textId="33276A0B" w:rsidR="00293D2F" w:rsidRDefault="00293D2F" w:rsidP="00293D2F">
            <w:pPr>
              <w:tabs>
                <w:tab w:val="left" w:pos="540"/>
              </w:tabs>
              <w:rPr>
                <w:rFonts w:eastAsia="Times New Roman" w:cstheme="minorHAnsi"/>
                <w:b/>
                <w:i/>
                <w:iCs/>
              </w:rPr>
            </w:pPr>
            <w:proofErr w:type="spellStart"/>
            <w:r w:rsidRPr="006B3C60">
              <w:t>Įrangos</w:t>
            </w:r>
            <w:proofErr w:type="spellEnd"/>
            <w:r w:rsidRPr="006B3C60">
              <w:t xml:space="preserve"> </w:t>
            </w:r>
            <w:proofErr w:type="spellStart"/>
            <w:r w:rsidRPr="006B3C60">
              <w:t>valdymas</w:t>
            </w:r>
            <w:proofErr w:type="spellEnd"/>
          </w:p>
        </w:tc>
        <w:tc>
          <w:tcPr>
            <w:tcW w:w="1691" w:type="pct"/>
          </w:tcPr>
          <w:p w14:paraId="60CC432F" w14:textId="6FFDBAB9" w:rsidR="00293D2F" w:rsidRPr="009E43C7" w:rsidRDefault="00293D2F" w:rsidP="00293D2F">
            <w:pPr>
              <w:tabs>
                <w:tab w:val="left" w:pos="540"/>
              </w:tabs>
              <w:rPr>
                <w:rFonts w:eastAsia="Times New Roman" w:cstheme="minorHAnsi"/>
                <w:b/>
                <w:i/>
                <w:iCs/>
                <w:lang w:val="de-DE"/>
              </w:rPr>
            </w:pPr>
            <w:r w:rsidRPr="006B3C60">
              <w:t>Siemens PLC</w:t>
            </w:r>
          </w:p>
        </w:tc>
        <w:tc>
          <w:tcPr>
            <w:tcW w:w="1692" w:type="pct"/>
          </w:tcPr>
          <w:p w14:paraId="5547027D" w14:textId="77777777" w:rsidR="00293D2F" w:rsidRPr="006B3C60" w:rsidRDefault="00293D2F" w:rsidP="00293D2F">
            <w:pPr>
              <w:tabs>
                <w:tab w:val="left" w:pos="540"/>
              </w:tabs>
            </w:pPr>
          </w:p>
        </w:tc>
      </w:tr>
      <w:tr w:rsidR="00293D2F" w:rsidRPr="00017C47" w14:paraId="2BB6C170" w14:textId="20376548" w:rsidTr="00293D2F">
        <w:tc>
          <w:tcPr>
            <w:tcW w:w="433" w:type="pct"/>
          </w:tcPr>
          <w:p w14:paraId="3377AAE2" w14:textId="0564945D" w:rsidR="00293D2F" w:rsidRPr="009E43C7" w:rsidRDefault="00293D2F" w:rsidP="00D71EF7">
            <w:pPr>
              <w:tabs>
                <w:tab w:val="left" w:pos="540"/>
              </w:tabs>
              <w:spacing w:line="360" w:lineRule="auto"/>
              <w:rPr>
                <w:rFonts w:eastAsia="Times New Roman" w:cstheme="minorHAnsi"/>
                <w:b/>
                <w:i/>
                <w:iCs/>
                <w:lang w:val="de-DE"/>
              </w:rPr>
            </w:pPr>
            <w:r>
              <w:rPr>
                <w:rFonts w:eastAsia="Times New Roman" w:cstheme="minorHAnsi"/>
                <w:b/>
                <w:i/>
                <w:iCs/>
                <w:lang w:val="de-DE"/>
              </w:rPr>
              <w:t>7</w:t>
            </w:r>
          </w:p>
        </w:tc>
        <w:tc>
          <w:tcPr>
            <w:tcW w:w="1184" w:type="pct"/>
          </w:tcPr>
          <w:p w14:paraId="10E370CD" w14:textId="06A83DC8" w:rsidR="00293D2F" w:rsidRPr="005627CE" w:rsidRDefault="00293D2F" w:rsidP="00293D2F">
            <w:pPr>
              <w:tabs>
                <w:tab w:val="left" w:pos="540"/>
              </w:tabs>
              <w:rPr>
                <w:rFonts w:eastAsia="Times New Roman" w:cstheme="minorHAnsi"/>
                <w:b/>
                <w:i/>
                <w:iCs/>
              </w:rPr>
            </w:pPr>
            <w:proofErr w:type="spellStart"/>
            <w:r w:rsidRPr="006B3C60">
              <w:t>Maitinimas</w:t>
            </w:r>
            <w:proofErr w:type="spellEnd"/>
          </w:p>
        </w:tc>
        <w:tc>
          <w:tcPr>
            <w:tcW w:w="1691" w:type="pct"/>
          </w:tcPr>
          <w:p w14:paraId="006B3401" w14:textId="7F56CC96" w:rsidR="00293D2F" w:rsidRPr="00017C47" w:rsidRDefault="00293D2F" w:rsidP="00293D2F">
            <w:pPr>
              <w:tabs>
                <w:tab w:val="left" w:pos="540"/>
              </w:tabs>
              <w:rPr>
                <w:rFonts w:eastAsia="Times New Roman" w:cstheme="minorHAnsi"/>
                <w:b/>
                <w:i/>
                <w:iCs/>
              </w:rPr>
            </w:pPr>
            <w:r w:rsidRPr="006B3C60">
              <w:t>5 Kw</w:t>
            </w:r>
          </w:p>
        </w:tc>
        <w:tc>
          <w:tcPr>
            <w:tcW w:w="1692" w:type="pct"/>
          </w:tcPr>
          <w:p w14:paraId="083535E7" w14:textId="77777777" w:rsidR="00293D2F" w:rsidRPr="006B3C60" w:rsidRDefault="00293D2F" w:rsidP="00293D2F">
            <w:pPr>
              <w:tabs>
                <w:tab w:val="left" w:pos="540"/>
              </w:tabs>
            </w:pPr>
          </w:p>
        </w:tc>
      </w:tr>
      <w:tr w:rsidR="00293D2F" w14:paraId="02A7AC28" w14:textId="7C61A1FA" w:rsidTr="00293D2F">
        <w:tc>
          <w:tcPr>
            <w:tcW w:w="433" w:type="pct"/>
          </w:tcPr>
          <w:p w14:paraId="1D27AC93" w14:textId="515D6512" w:rsidR="00293D2F" w:rsidRDefault="00293D2F" w:rsidP="00D71EF7">
            <w:pPr>
              <w:tabs>
                <w:tab w:val="left" w:pos="540"/>
              </w:tabs>
              <w:spacing w:line="360" w:lineRule="auto"/>
              <w:rPr>
                <w:rFonts w:eastAsia="Times New Roman" w:cstheme="minorHAnsi"/>
                <w:b/>
                <w:i/>
                <w:iCs/>
              </w:rPr>
            </w:pPr>
            <w:r>
              <w:rPr>
                <w:rFonts w:eastAsia="Times New Roman" w:cstheme="minorHAnsi"/>
                <w:b/>
                <w:i/>
                <w:iCs/>
              </w:rPr>
              <w:t>8</w:t>
            </w:r>
          </w:p>
        </w:tc>
        <w:tc>
          <w:tcPr>
            <w:tcW w:w="1184" w:type="pct"/>
          </w:tcPr>
          <w:p w14:paraId="16143BF0" w14:textId="7F5ED708" w:rsidR="00293D2F" w:rsidRDefault="00293D2F" w:rsidP="00293D2F">
            <w:pPr>
              <w:tabs>
                <w:tab w:val="left" w:pos="540"/>
              </w:tabs>
              <w:rPr>
                <w:rFonts w:eastAsia="Times New Roman" w:cstheme="minorHAnsi"/>
                <w:b/>
                <w:i/>
                <w:iCs/>
              </w:rPr>
            </w:pPr>
            <w:proofErr w:type="spellStart"/>
            <w:proofErr w:type="gramStart"/>
            <w:r w:rsidRPr="006B3C60">
              <w:t>Instaliavimas</w:t>
            </w:r>
            <w:proofErr w:type="spellEnd"/>
            <w:r w:rsidRPr="006B3C60">
              <w:t xml:space="preserve"> ,</w:t>
            </w:r>
            <w:proofErr w:type="gramEnd"/>
            <w:r w:rsidRPr="006B3C60">
              <w:t xml:space="preserve"> </w:t>
            </w:r>
            <w:proofErr w:type="spellStart"/>
            <w:r w:rsidRPr="006B3C60">
              <w:t>mokymai</w:t>
            </w:r>
            <w:proofErr w:type="spellEnd"/>
            <w:r w:rsidRPr="006B3C60">
              <w:t xml:space="preserve"> , </w:t>
            </w:r>
            <w:proofErr w:type="spellStart"/>
            <w:r w:rsidRPr="006B3C60">
              <w:t>paleidimas</w:t>
            </w:r>
            <w:proofErr w:type="spellEnd"/>
            <w:r w:rsidRPr="006B3C60">
              <w:t xml:space="preserve">, </w:t>
            </w:r>
            <w:proofErr w:type="spellStart"/>
            <w:r w:rsidRPr="006B3C60">
              <w:t>kvalifikavimas</w:t>
            </w:r>
            <w:proofErr w:type="spellEnd"/>
          </w:p>
        </w:tc>
        <w:tc>
          <w:tcPr>
            <w:tcW w:w="1691" w:type="pct"/>
          </w:tcPr>
          <w:p w14:paraId="214C2EAF" w14:textId="746C3E25" w:rsidR="00293D2F" w:rsidRDefault="00293D2F" w:rsidP="00293D2F">
            <w:pPr>
              <w:tabs>
                <w:tab w:val="left" w:pos="540"/>
              </w:tabs>
              <w:rPr>
                <w:rFonts w:eastAsia="Times New Roman" w:cstheme="minorHAnsi"/>
                <w:b/>
                <w:i/>
                <w:iCs/>
              </w:rPr>
            </w:pPr>
            <w:proofErr w:type="spellStart"/>
            <w:r w:rsidRPr="006B3C60">
              <w:t>Privaloma</w:t>
            </w:r>
            <w:proofErr w:type="spellEnd"/>
          </w:p>
        </w:tc>
        <w:tc>
          <w:tcPr>
            <w:tcW w:w="1692" w:type="pct"/>
          </w:tcPr>
          <w:p w14:paraId="488FE377" w14:textId="77777777" w:rsidR="00293D2F" w:rsidRPr="006B3C60" w:rsidRDefault="00293D2F" w:rsidP="00293D2F">
            <w:pPr>
              <w:tabs>
                <w:tab w:val="left" w:pos="540"/>
              </w:tabs>
            </w:pPr>
          </w:p>
        </w:tc>
      </w:tr>
      <w:tr w:rsidR="00293D2F" w14:paraId="6041466C" w14:textId="53161895" w:rsidTr="00293D2F">
        <w:tc>
          <w:tcPr>
            <w:tcW w:w="433" w:type="pct"/>
          </w:tcPr>
          <w:p w14:paraId="75843BAE" w14:textId="719C2AD1" w:rsidR="00293D2F" w:rsidRPr="00D71EF7" w:rsidRDefault="00293D2F" w:rsidP="00D71EF7">
            <w:pPr>
              <w:tabs>
                <w:tab w:val="left" w:pos="540"/>
              </w:tabs>
              <w:spacing w:line="360" w:lineRule="auto"/>
              <w:rPr>
                <w:rFonts w:eastAsia="Times New Roman" w:cstheme="minorHAnsi"/>
                <w:b/>
                <w:i/>
                <w:iCs/>
              </w:rPr>
            </w:pPr>
            <w:r>
              <w:rPr>
                <w:rFonts w:eastAsia="Times New Roman" w:cstheme="minorHAnsi"/>
                <w:b/>
                <w:i/>
                <w:iCs/>
              </w:rPr>
              <w:t>9</w:t>
            </w:r>
          </w:p>
        </w:tc>
        <w:tc>
          <w:tcPr>
            <w:tcW w:w="1184" w:type="pct"/>
          </w:tcPr>
          <w:p w14:paraId="6CF26CCC" w14:textId="46DC31F7" w:rsidR="00293D2F" w:rsidRPr="005627CE" w:rsidRDefault="00293D2F" w:rsidP="00293D2F">
            <w:pPr>
              <w:tabs>
                <w:tab w:val="left" w:pos="540"/>
              </w:tabs>
              <w:rPr>
                <w:rFonts w:eastAsia="Times New Roman" w:cstheme="minorHAnsi"/>
                <w:b/>
                <w:i/>
                <w:iCs/>
              </w:rPr>
            </w:pPr>
            <w:proofErr w:type="spellStart"/>
            <w:r w:rsidRPr="006B3C60">
              <w:t>Garantija</w:t>
            </w:r>
            <w:proofErr w:type="spellEnd"/>
          </w:p>
        </w:tc>
        <w:tc>
          <w:tcPr>
            <w:tcW w:w="1691" w:type="pct"/>
          </w:tcPr>
          <w:p w14:paraId="06B4C6F5" w14:textId="08759AB0" w:rsidR="00293D2F" w:rsidRDefault="00293D2F" w:rsidP="00293D2F">
            <w:pPr>
              <w:tabs>
                <w:tab w:val="left" w:pos="540"/>
              </w:tabs>
              <w:rPr>
                <w:rFonts w:eastAsia="Times New Roman" w:cstheme="minorHAnsi"/>
                <w:b/>
                <w:i/>
                <w:iCs/>
              </w:rPr>
            </w:pPr>
            <w:proofErr w:type="spellStart"/>
            <w:proofErr w:type="gramStart"/>
            <w:r w:rsidRPr="006B3C60">
              <w:t>Mažiausiai</w:t>
            </w:r>
            <w:proofErr w:type="spellEnd"/>
            <w:r w:rsidRPr="006B3C60">
              <w:t xml:space="preserve">  12</w:t>
            </w:r>
            <w:proofErr w:type="gramEnd"/>
            <w:r w:rsidRPr="006B3C60">
              <w:t xml:space="preserve">  </w:t>
            </w:r>
            <w:proofErr w:type="spellStart"/>
            <w:r w:rsidRPr="006B3C60">
              <w:t>mėnesių</w:t>
            </w:r>
            <w:proofErr w:type="spellEnd"/>
            <w:r w:rsidRPr="006B3C60">
              <w:t xml:space="preserve">  </w:t>
            </w:r>
          </w:p>
        </w:tc>
        <w:tc>
          <w:tcPr>
            <w:tcW w:w="1692" w:type="pct"/>
          </w:tcPr>
          <w:p w14:paraId="11B9E97E" w14:textId="77777777" w:rsidR="00293D2F" w:rsidRPr="006B3C60" w:rsidRDefault="00293D2F" w:rsidP="00293D2F">
            <w:pPr>
              <w:tabs>
                <w:tab w:val="left" w:pos="540"/>
              </w:tabs>
            </w:pPr>
          </w:p>
        </w:tc>
      </w:tr>
    </w:tbl>
    <w:p w14:paraId="7669CB6C" w14:textId="4D0924E6" w:rsidR="00050558" w:rsidRDefault="00050558" w:rsidP="0066334F">
      <w:pPr>
        <w:spacing w:after="0" w:line="360" w:lineRule="auto"/>
        <w:rPr>
          <w:rFonts w:eastAsia="Times New Roman" w:cstheme="minorHAnsi"/>
        </w:rPr>
      </w:pPr>
    </w:p>
    <w:p w14:paraId="41F124CC" w14:textId="1A2A2561" w:rsidR="0066334F" w:rsidRPr="003F6687" w:rsidRDefault="0066334F" w:rsidP="0066334F">
      <w:pPr>
        <w:spacing w:after="0" w:line="360" w:lineRule="auto"/>
        <w:rPr>
          <w:rFonts w:eastAsia="Times New Roman" w:cstheme="minorHAnsi"/>
          <w:lang w:val="de-DE"/>
        </w:rPr>
      </w:pPr>
      <w:proofErr w:type="spellStart"/>
      <w:r w:rsidRPr="003F6687">
        <w:rPr>
          <w:rFonts w:eastAsia="Times New Roman" w:cstheme="minorHAnsi"/>
          <w:lang w:val="de-DE"/>
        </w:rPr>
        <w:t>Kartu</w:t>
      </w:r>
      <w:proofErr w:type="spellEnd"/>
      <w:r w:rsidRPr="003F6687">
        <w:rPr>
          <w:rFonts w:eastAsia="Times New Roman" w:cstheme="minorHAnsi"/>
          <w:lang w:val="de-DE"/>
        </w:rPr>
        <w:t xml:space="preserve"> </w:t>
      </w:r>
      <w:proofErr w:type="spellStart"/>
      <w:r w:rsidRPr="003F6687">
        <w:rPr>
          <w:rFonts w:eastAsia="Times New Roman" w:cstheme="minorHAnsi"/>
          <w:lang w:val="de-DE"/>
        </w:rPr>
        <w:t>su</w:t>
      </w:r>
      <w:proofErr w:type="spellEnd"/>
      <w:r w:rsidRPr="003F6687">
        <w:rPr>
          <w:rFonts w:eastAsia="Times New Roman" w:cstheme="minorHAnsi"/>
          <w:lang w:val="de-DE"/>
        </w:rPr>
        <w:t xml:space="preserve"> </w:t>
      </w:r>
      <w:proofErr w:type="spellStart"/>
      <w:r w:rsidRPr="003F6687">
        <w:rPr>
          <w:rFonts w:eastAsia="Times New Roman" w:cstheme="minorHAnsi"/>
          <w:lang w:val="de-DE"/>
        </w:rPr>
        <w:t>pasiūlymu</w:t>
      </w:r>
      <w:proofErr w:type="spellEnd"/>
      <w:r w:rsidRPr="003F6687">
        <w:rPr>
          <w:rFonts w:eastAsia="Times New Roman" w:cstheme="minorHAnsi"/>
          <w:lang w:val="de-DE"/>
        </w:rPr>
        <w:t xml:space="preserve"> </w:t>
      </w:r>
      <w:proofErr w:type="spellStart"/>
      <w:r w:rsidRPr="003F6687">
        <w:rPr>
          <w:rFonts w:eastAsia="Times New Roman" w:cstheme="minorHAnsi"/>
          <w:lang w:val="de-DE"/>
        </w:rPr>
        <w:t>pateikiami</w:t>
      </w:r>
      <w:proofErr w:type="spellEnd"/>
      <w:r w:rsidRPr="003F6687">
        <w:rPr>
          <w:rFonts w:eastAsia="Times New Roman" w:cstheme="minorHAnsi"/>
          <w:lang w:val="de-DE"/>
        </w:rPr>
        <w:t xml:space="preserve"> </w:t>
      </w:r>
      <w:proofErr w:type="spellStart"/>
      <w:r w:rsidRPr="003F6687">
        <w:rPr>
          <w:rFonts w:eastAsia="Times New Roman" w:cstheme="minorHAnsi"/>
          <w:lang w:val="de-DE"/>
        </w:rPr>
        <w:t>šie</w:t>
      </w:r>
      <w:proofErr w:type="spellEnd"/>
      <w:r w:rsidRPr="003F6687">
        <w:rPr>
          <w:rFonts w:eastAsia="Times New Roman" w:cstheme="minorHAnsi"/>
          <w:lang w:val="de-DE"/>
        </w:rPr>
        <w:t xml:space="preserve"> </w:t>
      </w:r>
      <w:proofErr w:type="spellStart"/>
      <w:r w:rsidRPr="003F6687">
        <w:rPr>
          <w:rFonts w:eastAsia="Times New Roman" w:cstheme="minorHAnsi"/>
          <w:lang w:val="de-DE"/>
        </w:rPr>
        <w:t>dokumentai</w:t>
      </w:r>
      <w:proofErr w:type="spellEnd"/>
      <w:r w:rsidRPr="003F6687">
        <w:rPr>
          <w:rFonts w:eastAsia="Times New Roman" w:cstheme="minorHAnsi"/>
          <w:lang w:val="de-DE"/>
        </w:rPr>
        <w:t>:</w:t>
      </w:r>
    </w:p>
    <w:tbl>
      <w:tblPr>
        <w:tblW w:w="0" w:type="auto"/>
        <w:tblInd w:w="150" w:type="dxa"/>
        <w:tblLayout w:type="fixed"/>
        <w:tblCellMar>
          <w:left w:w="0" w:type="dxa"/>
          <w:right w:w="0" w:type="dxa"/>
        </w:tblCellMar>
        <w:tblLook w:val="0000" w:firstRow="0" w:lastRow="0" w:firstColumn="0" w:lastColumn="0" w:noHBand="0" w:noVBand="0"/>
      </w:tblPr>
      <w:tblGrid>
        <w:gridCol w:w="700"/>
        <w:gridCol w:w="6520"/>
        <w:gridCol w:w="2560"/>
      </w:tblGrid>
      <w:tr w:rsidR="0066334F" w:rsidRPr="003F6687" w14:paraId="4776B708" w14:textId="77777777" w:rsidTr="0066334F">
        <w:trPr>
          <w:trHeight w:val="262"/>
        </w:trPr>
        <w:tc>
          <w:tcPr>
            <w:tcW w:w="700" w:type="dxa"/>
            <w:tcBorders>
              <w:top w:val="single" w:sz="8" w:space="0" w:color="auto"/>
              <w:left w:val="single" w:sz="8" w:space="0" w:color="auto"/>
              <w:right w:val="single" w:sz="8" w:space="0" w:color="auto"/>
            </w:tcBorders>
            <w:shd w:val="clear" w:color="auto" w:fill="auto"/>
            <w:vAlign w:val="bottom"/>
          </w:tcPr>
          <w:p w14:paraId="5B1D8D22" w14:textId="77777777" w:rsidR="0066334F" w:rsidRPr="003F6687" w:rsidRDefault="0066334F" w:rsidP="0066334F">
            <w:pPr>
              <w:spacing w:after="0" w:line="360" w:lineRule="auto"/>
              <w:ind w:right="90"/>
              <w:jc w:val="right"/>
              <w:rPr>
                <w:rFonts w:eastAsia="Times New Roman" w:cstheme="minorHAnsi"/>
              </w:rPr>
            </w:pPr>
            <w:proofErr w:type="spellStart"/>
            <w:r w:rsidRPr="003F6687">
              <w:rPr>
                <w:rFonts w:eastAsia="Times New Roman" w:cstheme="minorHAnsi"/>
              </w:rPr>
              <w:t>Eil</w:t>
            </w:r>
            <w:proofErr w:type="spellEnd"/>
            <w:r w:rsidRPr="003F6687">
              <w:rPr>
                <w:rFonts w:eastAsia="Times New Roman" w:cstheme="minorHAnsi"/>
              </w:rPr>
              <w:t>.</w:t>
            </w:r>
          </w:p>
        </w:tc>
        <w:tc>
          <w:tcPr>
            <w:tcW w:w="6520" w:type="dxa"/>
            <w:tcBorders>
              <w:top w:val="single" w:sz="8" w:space="0" w:color="auto"/>
              <w:right w:val="single" w:sz="8" w:space="0" w:color="auto"/>
            </w:tcBorders>
            <w:shd w:val="clear" w:color="auto" w:fill="auto"/>
            <w:vAlign w:val="bottom"/>
          </w:tcPr>
          <w:p w14:paraId="17BC4831" w14:textId="77777777" w:rsidR="0066334F" w:rsidRPr="003F6687" w:rsidRDefault="0066334F" w:rsidP="0066334F">
            <w:pPr>
              <w:spacing w:after="0" w:line="360" w:lineRule="auto"/>
              <w:ind w:left="1780"/>
              <w:rPr>
                <w:rFonts w:eastAsia="Times New Roman" w:cstheme="minorHAnsi"/>
              </w:rPr>
            </w:pPr>
            <w:proofErr w:type="spellStart"/>
            <w:r w:rsidRPr="003F6687">
              <w:rPr>
                <w:rFonts w:eastAsia="Times New Roman" w:cstheme="minorHAnsi"/>
              </w:rPr>
              <w:t>Pateiktų</w:t>
            </w:r>
            <w:proofErr w:type="spellEnd"/>
            <w:r w:rsidRPr="003F6687">
              <w:rPr>
                <w:rFonts w:eastAsia="Times New Roman" w:cstheme="minorHAnsi"/>
              </w:rPr>
              <w:t xml:space="preserve"> </w:t>
            </w:r>
            <w:proofErr w:type="spellStart"/>
            <w:r w:rsidRPr="003F6687">
              <w:rPr>
                <w:rFonts w:eastAsia="Times New Roman" w:cstheme="minorHAnsi"/>
              </w:rPr>
              <w:t>dokumentų</w:t>
            </w:r>
            <w:proofErr w:type="spellEnd"/>
            <w:r w:rsidRPr="003F6687">
              <w:rPr>
                <w:rFonts w:eastAsia="Times New Roman" w:cstheme="minorHAnsi"/>
              </w:rPr>
              <w:t xml:space="preserve"> </w:t>
            </w:r>
            <w:proofErr w:type="spellStart"/>
            <w:r w:rsidRPr="003F6687">
              <w:rPr>
                <w:rFonts w:eastAsia="Times New Roman" w:cstheme="minorHAnsi"/>
              </w:rPr>
              <w:t>pavadinimas</w:t>
            </w:r>
            <w:proofErr w:type="spellEnd"/>
          </w:p>
        </w:tc>
        <w:tc>
          <w:tcPr>
            <w:tcW w:w="2560" w:type="dxa"/>
            <w:tcBorders>
              <w:top w:val="single" w:sz="8" w:space="0" w:color="auto"/>
              <w:right w:val="single" w:sz="8" w:space="0" w:color="auto"/>
            </w:tcBorders>
            <w:shd w:val="clear" w:color="auto" w:fill="auto"/>
            <w:vAlign w:val="bottom"/>
          </w:tcPr>
          <w:p w14:paraId="2D2A366D" w14:textId="77777777" w:rsidR="0066334F" w:rsidRPr="003F6687" w:rsidRDefault="0066334F" w:rsidP="0066334F">
            <w:pPr>
              <w:spacing w:after="0" w:line="360" w:lineRule="auto"/>
              <w:jc w:val="center"/>
              <w:rPr>
                <w:rFonts w:eastAsia="Times New Roman" w:cstheme="minorHAnsi"/>
              </w:rPr>
            </w:pPr>
            <w:proofErr w:type="spellStart"/>
            <w:r w:rsidRPr="003F6687">
              <w:rPr>
                <w:rFonts w:eastAsia="Times New Roman" w:cstheme="minorHAnsi"/>
              </w:rPr>
              <w:t>Dokumento</w:t>
            </w:r>
            <w:proofErr w:type="spellEnd"/>
            <w:r w:rsidRPr="003F6687">
              <w:rPr>
                <w:rFonts w:eastAsia="Times New Roman" w:cstheme="minorHAnsi"/>
              </w:rPr>
              <w:t xml:space="preserve"> </w:t>
            </w:r>
            <w:proofErr w:type="spellStart"/>
            <w:r w:rsidRPr="003F6687">
              <w:rPr>
                <w:rFonts w:eastAsia="Times New Roman" w:cstheme="minorHAnsi"/>
              </w:rPr>
              <w:t>puslapių</w:t>
            </w:r>
            <w:proofErr w:type="spellEnd"/>
          </w:p>
        </w:tc>
      </w:tr>
      <w:tr w:rsidR="0066334F" w:rsidRPr="003F6687" w14:paraId="6D1E8BCE" w14:textId="77777777" w:rsidTr="0066334F">
        <w:trPr>
          <w:trHeight w:val="263"/>
        </w:trPr>
        <w:tc>
          <w:tcPr>
            <w:tcW w:w="700" w:type="dxa"/>
            <w:tcBorders>
              <w:left w:val="single" w:sz="8" w:space="0" w:color="auto"/>
              <w:bottom w:val="single" w:sz="8" w:space="0" w:color="auto"/>
              <w:right w:val="single" w:sz="8" w:space="0" w:color="auto"/>
            </w:tcBorders>
            <w:shd w:val="clear" w:color="auto" w:fill="auto"/>
            <w:vAlign w:val="bottom"/>
          </w:tcPr>
          <w:p w14:paraId="30589A07" w14:textId="77777777" w:rsidR="0066334F" w:rsidRPr="003F6687" w:rsidRDefault="0066334F" w:rsidP="0066334F">
            <w:pPr>
              <w:spacing w:after="0" w:line="360" w:lineRule="auto"/>
              <w:ind w:right="90"/>
              <w:jc w:val="right"/>
              <w:rPr>
                <w:rFonts w:eastAsia="Times New Roman" w:cstheme="minorHAnsi"/>
              </w:rPr>
            </w:pPr>
            <w:r w:rsidRPr="003F6687">
              <w:rPr>
                <w:rFonts w:eastAsia="Times New Roman" w:cstheme="minorHAnsi"/>
              </w:rPr>
              <w:t>Nr.</w:t>
            </w:r>
          </w:p>
        </w:tc>
        <w:tc>
          <w:tcPr>
            <w:tcW w:w="6520" w:type="dxa"/>
            <w:tcBorders>
              <w:bottom w:val="single" w:sz="8" w:space="0" w:color="auto"/>
              <w:right w:val="single" w:sz="8" w:space="0" w:color="auto"/>
            </w:tcBorders>
            <w:shd w:val="clear" w:color="auto" w:fill="auto"/>
            <w:vAlign w:val="bottom"/>
          </w:tcPr>
          <w:p w14:paraId="5219DC81" w14:textId="77777777" w:rsidR="0066334F" w:rsidRPr="003F6687" w:rsidRDefault="0066334F" w:rsidP="0066334F">
            <w:pPr>
              <w:spacing w:after="0" w:line="360" w:lineRule="auto"/>
              <w:rPr>
                <w:rFonts w:eastAsia="Times New Roman" w:cstheme="minorHAnsi"/>
              </w:rPr>
            </w:pPr>
          </w:p>
        </w:tc>
        <w:tc>
          <w:tcPr>
            <w:tcW w:w="2560" w:type="dxa"/>
            <w:tcBorders>
              <w:bottom w:val="single" w:sz="8" w:space="0" w:color="auto"/>
              <w:right w:val="single" w:sz="8" w:space="0" w:color="auto"/>
            </w:tcBorders>
            <w:shd w:val="clear" w:color="auto" w:fill="auto"/>
            <w:vAlign w:val="bottom"/>
          </w:tcPr>
          <w:p w14:paraId="452D1229" w14:textId="77777777" w:rsidR="0066334F" w:rsidRPr="003F6687" w:rsidRDefault="0066334F" w:rsidP="0066334F">
            <w:pPr>
              <w:spacing w:after="0" w:line="360" w:lineRule="auto"/>
              <w:jc w:val="center"/>
              <w:rPr>
                <w:rFonts w:eastAsia="Times New Roman" w:cstheme="minorHAnsi"/>
                <w:w w:val="98"/>
              </w:rPr>
            </w:pPr>
            <w:proofErr w:type="spellStart"/>
            <w:r w:rsidRPr="003F6687">
              <w:rPr>
                <w:rFonts w:eastAsia="Times New Roman" w:cstheme="minorHAnsi"/>
                <w:w w:val="98"/>
              </w:rPr>
              <w:t>skaičius</w:t>
            </w:r>
            <w:proofErr w:type="spellEnd"/>
          </w:p>
        </w:tc>
      </w:tr>
      <w:tr w:rsidR="0066334F" w:rsidRPr="003F6687" w14:paraId="12CE7C34" w14:textId="77777777" w:rsidTr="0066334F">
        <w:trPr>
          <w:trHeight w:val="249"/>
        </w:trPr>
        <w:tc>
          <w:tcPr>
            <w:tcW w:w="700" w:type="dxa"/>
            <w:tcBorders>
              <w:left w:val="single" w:sz="8" w:space="0" w:color="auto"/>
              <w:bottom w:val="single" w:sz="8" w:space="0" w:color="auto"/>
              <w:right w:val="single" w:sz="8" w:space="0" w:color="auto"/>
            </w:tcBorders>
            <w:shd w:val="clear" w:color="auto" w:fill="auto"/>
            <w:vAlign w:val="bottom"/>
          </w:tcPr>
          <w:p w14:paraId="47E640AB" w14:textId="77777777" w:rsidR="0066334F" w:rsidRPr="003F6687" w:rsidRDefault="0066334F" w:rsidP="0066334F">
            <w:pPr>
              <w:spacing w:after="0" w:line="360" w:lineRule="auto"/>
              <w:ind w:right="310"/>
              <w:jc w:val="right"/>
              <w:rPr>
                <w:rFonts w:eastAsia="Times New Roman" w:cstheme="minorHAnsi"/>
              </w:rPr>
            </w:pPr>
            <w:r w:rsidRPr="003F6687">
              <w:rPr>
                <w:rFonts w:eastAsia="Times New Roman" w:cstheme="minorHAnsi"/>
              </w:rPr>
              <w:t>1.</w:t>
            </w:r>
          </w:p>
        </w:tc>
        <w:tc>
          <w:tcPr>
            <w:tcW w:w="6520" w:type="dxa"/>
            <w:tcBorders>
              <w:bottom w:val="single" w:sz="8" w:space="0" w:color="auto"/>
              <w:right w:val="single" w:sz="8" w:space="0" w:color="auto"/>
            </w:tcBorders>
            <w:shd w:val="clear" w:color="auto" w:fill="auto"/>
            <w:vAlign w:val="bottom"/>
          </w:tcPr>
          <w:p w14:paraId="674BAA13" w14:textId="2EFDD382" w:rsidR="0066334F" w:rsidRPr="003F6687" w:rsidRDefault="0066334F" w:rsidP="0066334F">
            <w:pPr>
              <w:spacing w:after="0" w:line="360" w:lineRule="auto"/>
              <w:ind w:left="100"/>
              <w:rPr>
                <w:rFonts w:eastAsia="Times New Roman" w:cstheme="minorHAnsi"/>
              </w:rPr>
            </w:pPr>
          </w:p>
        </w:tc>
        <w:tc>
          <w:tcPr>
            <w:tcW w:w="2560" w:type="dxa"/>
            <w:tcBorders>
              <w:bottom w:val="single" w:sz="8" w:space="0" w:color="auto"/>
              <w:right w:val="single" w:sz="8" w:space="0" w:color="auto"/>
            </w:tcBorders>
            <w:shd w:val="clear" w:color="auto" w:fill="auto"/>
            <w:vAlign w:val="bottom"/>
          </w:tcPr>
          <w:p w14:paraId="5CC87F74" w14:textId="77777777" w:rsidR="0066334F" w:rsidRPr="003F6687" w:rsidRDefault="0066334F" w:rsidP="0066334F">
            <w:pPr>
              <w:spacing w:after="0" w:line="360" w:lineRule="auto"/>
              <w:jc w:val="center"/>
              <w:rPr>
                <w:rFonts w:eastAsia="Times New Roman" w:cstheme="minorHAnsi"/>
                <w:w w:val="96"/>
              </w:rPr>
            </w:pPr>
          </w:p>
        </w:tc>
      </w:tr>
      <w:tr w:rsidR="0066334F" w:rsidRPr="003F6687" w14:paraId="00EEF087" w14:textId="77777777" w:rsidTr="0066334F">
        <w:trPr>
          <w:trHeight w:val="249"/>
        </w:trPr>
        <w:tc>
          <w:tcPr>
            <w:tcW w:w="700" w:type="dxa"/>
            <w:tcBorders>
              <w:left w:val="single" w:sz="8" w:space="0" w:color="auto"/>
              <w:bottom w:val="single" w:sz="8" w:space="0" w:color="auto"/>
              <w:right w:val="single" w:sz="8" w:space="0" w:color="auto"/>
            </w:tcBorders>
            <w:shd w:val="clear" w:color="auto" w:fill="auto"/>
            <w:vAlign w:val="bottom"/>
          </w:tcPr>
          <w:p w14:paraId="167FA26C" w14:textId="77777777" w:rsidR="0066334F" w:rsidRPr="003F6687" w:rsidRDefault="0066334F" w:rsidP="0066334F">
            <w:pPr>
              <w:spacing w:after="0" w:line="360" w:lineRule="auto"/>
              <w:ind w:right="310"/>
              <w:jc w:val="right"/>
              <w:rPr>
                <w:rFonts w:eastAsia="Times New Roman" w:cstheme="minorHAnsi"/>
              </w:rPr>
            </w:pPr>
          </w:p>
        </w:tc>
        <w:tc>
          <w:tcPr>
            <w:tcW w:w="6520" w:type="dxa"/>
            <w:tcBorders>
              <w:bottom w:val="single" w:sz="8" w:space="0" w:color="auto"/>
              <w:right w:val="single" w:sz="8" w:space="0" w:color="auto"/>
            </w:tcBorders>
            <w:shd w:val="clear" w:color="auto" w:fill="auto"/>
            <w:vAlign w:val="bottom"/>
          </w:tcPr>
          <w:p w14:paraId="3986C04F" w14:textId="77777777" w:rsidR="0066334F" w:rsidRPr="003F6687" w:rsidRDefault="0066334F" w:rsidP="0066334F">
            <w:pPr>
              <w:spacing w:after="0" w:line="360" w:lineRule="auto"/>
              <w:ind w:left="100"/>
              <w:rPr>
                <w:rFonts w:eastAsia="Times New Roman" w:cstheme="minorHAnsi"/>
              </w:rPr>
            </w:pPr>
          </w:p>
        </w:tc>
        <w:tc>
          <w:tcPr>
            <w:tcW w:w="2560" w:type="dxa"/>
            <w:tcBorders>
              <w:bottom w:val="single" w:sz="8" w:space="0" w:color="auto"/>
              <w:right w:val="single" w:sz="8" w:space="0" w:color="auto"/>
            </w:tcBorders>
            <w:shd w:val="clear" w:color="auto" w:fill="auto"/>
            <w:vAlign w:val="bottom"/>
          </w:tcPr>
          <w:p w14:paraId="018C5D96" w14:textId="77777777" w:rsidR="0066334F" w:rsidRPr="003F6687" w:rsidRDefault="0066334F" w:rsidP="0066334F">
            <w:pPr>
              <w:spacing w:after="0" w:line="360" w:lineRule="auto"/>
              <w:rPr>
                <w:rFonts w:eastAsia="Times New Roman" w:cstheme="minorHAnsi"/>
              </w:rPr>
            </w:pPr>
          </w:p>
        </w:tc>
      </w:tr>
      <w:tr w:rsidR="0066334F" w:rsidRPr="003F6687" w14:paraId="0588D34B" w14:textId="77777777" w:rsidTr="0066334F">
        <w:trPr>
          <w:trHeight w:val="252"/>
        </w:trPr>
        <w:tc>
          <w:tcPr>
            <w:tcW w:w="700" w:type="dxa"/>
            <w:tcBorders>
              <w:left w:val="single" w:sz="8" w:space="0" w:color="auto"/>
              <w:bottom w:val="single" w:sz="8" w:space="0" w:color="auto"/>
              <w:right w:val="single" w:sz="8" w:space="0" w:color="auto"/>
            </w:tcBorders>
            <w:shd w:val="clear" w:color="auto" w:fill="auto"/>
            <w:vAlign w:val="bottom"/>
          </w:tcPr>
          <w:p w14:paraId="698E24E3" w14:textId="77777777" w:rsidR="0066334F" w:rsidRPr="003F6687" w:rsidRDefault="0066334F" w:rsidP="0066334F">
            <w:pPr>
              <w:spacing w:after="0" w:line="360" w:lineRule="auto"/>
              <w:rPr>
                <w:rFonts w:eastAsia="Times New Roman" w:cstheme="minorHAnsi"/>
              </w:rPr>
            </w:pPr>
          </w:p>
        </w:tc>
        <w:tc>
          <w:tcPr>
            <w:tcW w:w="6520" w:type="dxa"/>
            <w:tcBorders>
              <w:bottom w:val="single" w:sz="8" w:space="0" w:color="auto"/>
              <w:right w:val="single" w:sz="8" w:space="0" w:color="auto"/>
            </w:tcBorders>
            <w:shd w:val="clear" w:color="auto" w:fill="auto"/>
            <w:vAlign w:val="bottom"/>
          </w:tcPr>
          <w:p w14:paraId="0D2A0680" w14:textId="77777777" w:rsidR="0066334F" w:rsidRPr="003F6687" w:rsidRDefault="0066334F" w:rsidP="0066334F">
            <w:pPr>
              <w:spacing w:after="0" w:line="360" w:lineRule="auto"/>
              <w:rPr>
                <w:rFonts w:eastAsia="Times New Roman" w:cstheme="minorHAnsi"/>
              </w:rPr>
            </w:pPr>
          </w:p>
        </w:tc>
        <w:tc>
          <w:tcPr>
            <w:tcW w:w="2560" w:type="dxa"/>
            <w:tcBorders>
              <w:bottom w:val="single" w:sz="8" w:space="0" w:color="auto"/>
              <w:right w:val="single" w:sz="8" w:space="0" w:color="auto"/>
            </w:tcBorders>
            <w:shd w:val="clear" w:color="auto" w:fill="auto"/>
            <w:vAlign w:val="bottom"/>
          </w:tcPr>
          <w:p w14:paraId="20480231" w14:textId="77777777" w:rsidR="0066334F" w:rsidRPr="003F6687" w:rsidRDefault="0066334F" w:rsidP="0066334F">
            <w:pPr>
              <w:spacing w:after="0" w:line="360" w:lineRule="auto"/>
              <w:rPr>
                <w:rFonts w:eastAsia="Times New Roman" w:cstheme="minorHAnsi"/>
              </w:rPr>
            </w:pPr>
          </w:p>
        </w:tc>
      </w:tr>
    </w:tbl>
    <w:p w14:paraId="6D1E8E47" w14:textId="77777777" w:rsidR="0066334F" w:rsidRPr="003F6687" w:rsidRDefault="0066334F" w:rsidP="0066334F">
      <w:pPr>
        <w:spacing w:after="0" w:line="360" w:lineRule="auto"/>
        <w:rPr>
          <w:rFonts w:eastAsia="Times New Roman" w:cstheme="minorHAnsi"/>
        </w:rPr>
      </w:pPr>
    </w:p>
    <w:p w14:paraId="0495C5AF" w14:textId="601763BB" w:rsidR="0066334F" w:rsidRPr="003F6687" w:rsidRDefault="0066334F" w:rsidP="00050558">
      <w:pPr>
        <w:spacing w:after="0" w:line="360" w:lineRule="auto"/>
        <w:ind w:left="260"/>
        <w:rPr>
          <w:rFonts w:eastAsia="Times New Roman" w:cstheme="minorHAnsi"/>
        </w:rPr>
      </w:pPr>
      <w:proofErr w:type="spellStart"/>
      <w:r w:rsidRPr="003F6687">
        <w:rPr>
          <w:rFonts w:eastAsia="Times New Roman" w:cstheme="minorHAnsi"/>
        </w:rPr>
        <w:t>Pasiūlymas</w:t>
      </w:r>
      <w:proofErr w:type="spellEnd"/>
      <w:r w:rsidRPr="003F6687">
        <w:rPr>
          <w:rFonts w:eastAsia="Times New Roman" w:cstheme="minorHAnsi"/>
        </w:rPr>
        <w:t xml:space="preserve"> </w:t>
      </w:r>
      <w:proofErr w:type="spellStart"/>
      <w:r w:rsidRPr="003F6687">
        <w:rPr>
          <w:rFonts w:eastAsia="Times New Roman" w:cstheme="minorHAnsi"/>
        </w:rPr>
        <w:t>galioja</w:t>
      </w:r>
      <w:proofErr w:type="spellEnd"/>
      <w:r w:rsidRPr="003F6687">
        <w:rPr>
          <w:rFonts w:eastAsia="Times New Roman" w:cstheme="minorHAnsi"/>
        </w:rPr>
        <w:t xml:space="preserve"> </w:t>
      </w:r>
      <w:proofErr w:type="spellStart"/>
      <w:r w:rsidRPr="003F6687">
        <w:rPr>
          <w:rFonts w:eastAsia="Times New Roman" w:cstheme="minorHAnsi"/>
        </w:rPr>
        <w:t>iki</w:t>
      </w:r>
      <w:proofErr w:type="spellEnd"/>
      <w:r w:rsidRPr="003F6687">
        <w:rPr>
          <w:rFonts w:eastAsia="Times New Roman" w:cstheme="minorHAnsi"/>
        </w:rPr>
        <w:t xml:space="preserve"> 20 __-___-___ d.</w:t>
      </w:r>
    </w:p>
    <w:p w14:paraId="63C328EA" w14:textId="77777777" w:rsidR="0066334F" w:rsidRPr="003F6687" w:rsidRDefault="0066334F" w:rsidP="0066334F">
      <w:pPr>
        <w:spacing w:after="0" w:line="360" w:lineRule="auto"/>
        <w:rPr>
          <w:rFonts w:eastAsia="Times New Roman" w:cstheme="minorHAnsi"/>
        </w:rPr>
      </w:pPr>
    </w:p>
    <w:tbl>
      <w:tblPr>
        <w:tblW w:w="0" w:type="auto"/>
        <w:tblInd w:w="160" w:type="dxa"/>
        <w:tblLayout w:type="fixed"/>
        <w:tblCellMar>
          <w:left w:w="0" w:type="dxa"/>
          <w:right w:w="0" w:type="dxa"/>
        </w:tblCellMar>
        <w:tblLook w:val="0000" w:firstRow="0" w:lastRow="0" w:firstColumn="0" w:lastColumn="0" w:noHBand="0" w:noVBand="0"/>
      </w:tblPr>
      <w:tblGrid>
        <w:gridCol w:w="3820"/>
        <w:gridCol w:w="240"/>
        <w:gridCol w:w="1680"/>
        <w:gridCol w:w="240"/>
        <w:gridCol w:w="3240"/>
      </w:tblGrid>
      <w:tr w:rsidR="0066334F" w:rsidRPr="003F6687" w14:paraId="33DED514" w14:textId="77777777" w:rsidTr="0066334F">
        <w:trPr>
          <w:trHeight w:val="239"/>
        </w:trPr>
        <w:tc>
          <w:tcPr>
            <w:tcW w:w="3820" w:type="dxa"/>
            <w:tcBorders>
              <w:top w:val="single" w:sz="8" w:space="0" w:color="auto"/>
            </w:tcBorders>
            <w:shd w:val="clear" w:color="auto" w:fill="auto"/>
            <w:vAlign w:val="bottom"/>
          </w:tcPr>
          <w:p w14:paraId="51057FE3" w14:textId="77777777" w:rsidR="0066334F" w:rsidRPr="003F6687" w:rsidRDefault="0066334F" w:rsidP="0066334F">
            <w:pPr>
              <w:spacing w:after="0" w:line="360" w:lineRule="auto"/>
              <w:ind w:left="100"/>
              <w:rPr>
                <w:rFonts w:eastAsia="Times New Roman" w:cstheme="minorHAnsi"/>
                <w:i/>
                <w:color w:val="808080"/>
              </w:rPr>
            </w:pPr>
            <w:proofErr w:type="spellStart"/>
            <w:r w:rsidRPr="003F6687">
              <w:rPr>
                <w:rFonts w:eastAsia="Times New Roman" w:cstheme="minorHAnsi"/>
                <w:i/>
                <w:color w:val="808080"/>
              </w:rPr>
              <w:t>Tiekėjo</w:t>
            </w:r>
            <w:proofErr w:type="spellEnd"/>
            <w:r w:rsidRPr="003F6687">
              <w:rPr>
                <w:rFonts w:eastAsia="Times New Roman" w:cstheme="minorHAnsi"/>
                <w:i/>
                <w:color w:val="808080"/>
              </w:rPr>
              <w:t xml:space="preserve"> </w:t>
            </w:r>
            <w:proofErr w:type="spellStart"/>
            <w:r w:rsidRPr="003F6687">
              <w:rPr>
                <w:rFonts w:eastAsia="Times New Roman" w:cstheme="minorHAnsi"/>
                <w:i/>
                <w:color w:val="808080"/>
              </w:rPr>
              <w:t>vadovo</w:t>
            </w:r>
            <w:proofErr w:type="spellEnd"/>
            <w:r w:rsidRPr="003F6687">
              <w:rPr>
                <w:rFonts w:eastAsia="Times New Roman" w:cstheme="minorHAnsi"/>
                <w:i/>
                <w:color w:val="808080"/>
              </w:rPr>
              <w:t xml:space="preserve"> </w:t>
            </w:r>
            <w:proofErr w:type="spellStart"/>
            <w:r w:rsidRPr="003F6687">
              <w:rPr>
                <w:rFonts w:eastAsia="Times New Roman" w:cstheme="minorHAnsi"/>
                <w:i/>
                <w:color w:val="808080"/>
              </w:rPr>
              <w:t>arba</w:t>
            </w:r>
            <w:proofErr w:type="spellEnd"/>
            <w:r w:rsidRPr="003F6687">
              <w:rPr>
                <w:rFonts w:eastAsia="Times New Roman" w:cstheme="minorHAnsi"/>
                <w:i/>
                <w:color w:val="808080"/>
              </w:rPr>
              <w:t xml:space="preserve"> jo </w:t>
            </w:r>
            <w:proofErr w:type="spellStart"/>
            <w:r w:rsidRPr="003F6687">
              <w:rPr>
                <w:rFonts w:eastAsia="Times New Roman" w:cstheme="minorHAnsi"/>
                <w:i/>
                <w:color w:val="808080"/>
              </w:rPr>
              <w:t>įgalioto</w:t>
            </w:r>
            <w:proofErr w:type="spellEnd"/>
            <w:r w:rsidRPr="003F6687">
              <w:rPr>
                <w:rFonts w:eastAsia="Times New Roman" w:cstheme="minorHAnsi"/>
                <w:i/>
                <w:color w:val="808080"/>
              </w:rPr>
              <w:t xml:space="preserve"> </w:t>
            </w:r>
            <w:proofErr w:type="spellStart"/>
            <w:r w:rsidRPr="003F6687">
              <w:rPr>
                <w:rFonts w:eastAsia="Times New Roman" w:cstheme="minorHAnsi"/>
                <w:i/>
                <w:color w:val="808080"/>
              </w:rPr>
              <w:t>asmens</w:t>
            </w:r>
            <w:proofErr w:type="spellEnd"/>
          </w:p>
        </w:tc>
        <w:tc>
          <w:tcPr>
            <w:tcW w:w="240" w:type="dxa"/>
            <w:shd w:val="clear" w:color="auto" w:fill="auto"/>
            <w:vAlign w:val="bottom"/>
          </w:tcPr>
          <w:p w14:paraId="5B07F577" w14:textId="77777777" w:rsidR="0066334F" w:rsidRPr="003F6687" w:rsidRDefault="0066334F" w:rsidP="0066334F">
            <w:pPr>
              <w:spacing w:after="0" w:line="360" w:lineRule="auto"/>
              <w:rPr>
                <w:rFonts w:eastAsia="Times New Roman" w:cstheme="minorHAnsi"/>
              </w:rPr>
            </w:pPr>
          </w:p>
        </w:tc>
        <w:tc>
          <w:tcPr>
            <w:tcW w:w="1680" w:type="dxa"/>
            <w:tcBorders>
              <w:top w:val="single" w:sz="8" w:space="0" w:color="auto"/>
            </w:tcBorders>
            <w:shd w:val="clear" w:color="auto" w:fill="auto"/>
            <w:vAlign w:val="bottom"/>
          </w:tcPr>
          <w:p w14:paraId="5B60B371" w14:textId="77777777" w:rsidR="0066334F" w:rsidRPr="003F6687" w:rsidRDefault="0066334F" w:rsidP="0066334F">
            <w:pPr>
              <w:spacing w:after="0" w:line="360" w:lineRule="auto"/>
              <w:ind w:left="520"/>
              <w:rPr>
                <w:rFonts w:eastAsia="Times New Roman" w:cstheme="minorHAnsi"/>
                <w:i/>
                <w:color w:val="808080"/>
              </w:rPr>
            </w:pPr>
            <w:proofErr w:type="spellStart"/>
            <w:r w:rsidRPr="003F6687">
              <w:rPr>
                <w:rFonts w:eastAsia="Times New Roman" w:cstheme="minorHAnsi"/>
                <w:i/>
                <w:color w:val="808080"/>
              </w:rPr>
              <w:t>parašas</w:t>
            </w:r>
            <w:proofErr w:type="spellEnd"/>
          </w:p>
        </w:tc>
        <w:tc>
          <w:tcPr>
            <w:tcW w:w="240" w:type="dxa"/>
            <w:shd w:val="clear" w:color="auto" w:fill="auto"/>
            <w:vAlign w:val="bottom"/>
          </w:tcPr>
          <w:p w14:paraId="27D0CE65" w14:textId="77777777" w:rsidR="0066334F" w:rsidRPr="003F6687" w:rsidRDefault="0066334F" w:rsidP="0066334F">
            <w:pPr>
              <w:spacing w:after="0" w:line="360" w:lineRule="auto"/>
              <w:rPr>
                <w:rFonts w:eastAsia="Times New Roman" w:cstheme="minorHAnsi"/>
              </w:rPr>
            </w:pPr>
          </w:p>
        </w:tc>
        <w:tc>
          <w:tcPr>
            <w:tcW w:w="3240" w:type="dxa"/>
            <w:tcBorders>
              <w:top w:val="single" w:sz="8" w:space="0" w:color="auto"/>
            </w:tcBorders>
            <w:shd w:val="clear" w:color="auto" w:fill="auto"/>
            <w:vAlign w:val="bottom"/>
          </w:tcPr>
          <w:p w14:paraId="108AB217" w14:textId="77777777" w:rsidR="0066334F" w:rsidRPr="003F6687" w:rsidRDefault="0066334F" w:rsidP="0066334F">
            <w:pPr>
              <w:spacing w:after="0" w:line="360" w:lineRule="auto"/>
              <w:ind w:left="1820"/>
              <w:rPr>
                <w:rFonts w:eastAsia="Times New Roman" w:cstheme="minorHAnsi"/>
                <w:i/>
                <w:color w:val="808080"/>
              </w:rPr>
            </w:pPr>
            <w:proofErr w:type="spellStart"/>
            <w:r w:rsidRPr="003F6687">
              <w:rPr>
                <w:rFonts w:eastAsia="Times New Roman" w:cstheme="minorHAnsi"/>
                <w:i/>
                <w:color w:val="808080"/>
              </w:rPr>
              <w:t>Vardas</w:t>
            </w:r>
            <w:proofErr w:type="spellEnd"/>
            <w:r w:rsidRPr="003F6687">
              <w:rPr>
                <w:rFonts w:eastAsia="Times New Roman" w:cstheme="minorHAnsi"/>
                <w:i/>
                <w:color w:val="808080"/>
              </w:rPr>
              <w:t xml:space="preserve"> </w:t>
            </w:r>
            <w:proofErr w:type="spellStart"/>
            <w:r w:rsidRPr="003F6687">
              <w:rPr>
                <w:rFonts w:eastAsia="Times New Roman" w:cstheme="minorHAnsi"/>
                <w:i/>
                <w:color w:val="808080"/>
              </w:rPr>
              <w:t>Pavardė</w:t>
            </w:r>
            <w:proofErr w:type="spellEnd"/>
          </w:p>
        </w:tc>
      </w:tr>
      <w:tr w:rsidR="0066334F" w:rsidRPr="003F6687" w14:paraId="7F54C2A3" w14:textId="77777777" w:rsidTr="0066334F">
        <w:trPr>
          <w:trHeight w:val="235"/>
        </w:trPr>
        <w:tc>
          <w:tcPr>
            <w:tcW w:w="3820" w:type="dxa"/>
            <w:shd w:val="clear" w:color="auto" w:fill="auto"/>
            <w:vAlign w:val="bottom"/>
          </w:tcPr>
          <w:p w14:paraId="06A12700" w14:textId="77777777" w:rsidR="0066334F" w:rsidRPr="003F6687" w:rsidRDefault="0066334F" w:rsidP="0066334F">
            <w:pPr>
              <w:spacing w:after="0" w:line="360" w:lineRule="auto"/>
              <w:ind w:left="100"/>
              <w:rPr>
                <w:rFonts w:eastAsia="Times New Roman" w:cstheme="minorHAnsi"/>
                <w:i/>
                <w:color w:val="808080"/>
              </w:rPr>
            </w:pPr>
            <w:proofErr w:type="spellStart"/>
            <w:r w:rsidRPr="003F6687">
              <w:rPr>
                <w:rFonts w:eastAsia="Times New Roman" w:cstheme="minorHAnsi"/>
                <w:i/>
                <w:color w:val="808080"/>
              </w:rPr>
              <w:lastRenderedPageBreak/>
              <w:t>pareigos</w:t>
            </w:r>
            <w:proofErr w:type="spellEnd"/>
          </w:p>
        </w:tc>
        <w:tc>
          <w:tcPr>
            <w:tcW w:w="240" w:type="dxa"/>
            <w:shd w:val="clear" w:color="auto" w:fill="auto"/>
            <w:vAlign w:val="bottom"/>
          </w:tcPr>
          <w:p w14:paraId="6F61F075" w14:textId="77777777" w:rsidR="0066334F" w:rsidRPr="003F6687" w:rsidRDefault="0066334F" w:rsidP="0066334F">
            <w:pPr>
              <w:spacing w:after="0" w:line="360" w:lineRule="auto"/>
              <w:rPr>
                <w:rFonts w:eastAsia="Times New Roman" w:cstheme="minorHAnsi"/>
              </w:rPr>
            </w:pPr>
          </w:p>
        </w:tc>
        <w:tc>
          <w:tcPr>
            <w:tcW w:w="1680" w:type="dxa"/>
            <w:shd w:val="clear" w:color="auto" w:fill="auto"/>
            <w:vAlign w:val="bottom"/>
          </w:tcPr>
          <w:p w14:paraId="1B52A0F5" w14:textId="77777777" w:rsidR="0066334F" w:rsidRPr="003F6687" w:rsidRDefault="0066334F" w:rsidP="0066334F">
            <w:pPr>
              <w:spacing w:after="0" w:line="360" w:lineRule="auto"/>
              <w:rPr>
                <w:rFonts w:eastAsia="Times New Roman" w:cstheme="minorHAnsi"/>
              </w:rPr>
            </w:pPr>
          </w:p>
        </w:tc>
        <w:tc>
          <w:tcPr>
            <w:tcW w:w="240" w:type="dxa"/>
            <w:shd w:val="clear" w:color="auto" w:fill="auto"/>
            <w:vAlign w:val="bottom"/>
          </w:tcPr>
          <w:p w14:paraId="4BF59292" w14:textId="77777777" w:rsidR="0066334F" w:rsidRPr="003F6687" w:rsidRDefault="0066334F" w:rsidP="0066334F">
            <w:pPr>
              <w:spacing w:after="0" w:line="360" w:lineRule="auto"/>
              <w:rPr>
                <w:rFonts w:eastAsia="Times New Roman" w:cstheme="minorHAnsi"/>
              </w:rPr>
            </w:pPr>
          </w:p>
        </w:tc>
        <w:tc>
          <w:tcPr>
            <w:tcW w:w="3240" w:type="dxa"/>
            <w:shd w:val="clear" w:color="auto" w:fill="auto"/>
            <w:vAlign w:val="bottom"/>
          </w:tcPr>
          <w:p w14:paraId="2704D464" w14:textId="77777777" w:rsidR="0066334F" w:rsidRPr="003F6687" w:rsidRDefault="0066334F" w:rsidP="0066334F">
            <w:pPr>
              <w:spacing w:after="0" w:line="360" w:lineRule="auto"/>
              <w:rPr>
                <w:rFonts w:eastAsia="Times New Roman" w:cstheme="minorHAnsi"/>
              </w:rPr>
            </w:pPr>
          </w:p>
        </w:tc>
      </w:tr>
    </w:tbl>
    <w:p w14:paraId="16C59A2B" w14:textId="77777777" w:rsidR="00720431" w:rsidRPr="00406038" w:rsidRDefault="00720431" w:rsidP="00406038">
      <w:pPr>
        <w:spacing w:line="360" w:lineRule="auto"/>
        <w:rPr>
          <w:rFonts w:cstheme="minorHAnsi"/>
          <w:lang w:val="lt-LT"/>
        </w:rPr>
      </w:pPr>
    </w:p>
    <w:sectPr w:rsidR="00720431" w:rsidRPr="004060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49545A" w14:textId="77777777" w:rsidR="00577DF0" w:rsidRDefault="00577DF0" w:rsidP="00E2251B">
      <w:pPr>
        <w:spacing w:after="0" w:line="240" w:lineRule="auto"/>
      </w:pPr>
      <w:r>
        <w:separator/>
      </w:r>
    </w:p>
  </w:endnote>
  <w:endnote w:type="continuationSeparator" w:id="0">
    <w:p w14:paraId="11528857" w14:textId="77777777" w:rsidR="00577DF0" w:rsidRDefault="00577DF0" w:rsidP="00E22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8EC69B" w14:textId="77777777" w:rsidR="00577DF0" w:rsidRDefault="00577DF0" w:rsidP="00E2251B">
      <w:pPr>
        <w:spacing w:after="0" w:line="240" w:lineRule="auto"/>
      </w:pPr>
      <w:r>
        <w:separator/>
      </w:r>
    </w:p>
  </w:footnote>
  <w:footnote w:type="continuationSeparator" w:id="0">
    <w:p w14:paraId="4B16AA56" w14:textId="77777777" w:rsidR="00577DF0" w:rsidRDefault="00577DF0" w:rsidP="00E225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90537753"/>
      <w:docPartObj>
        <w:docPartGallery w:val="Page Numbers (Top of Page)"/>
        <w:docPartUnique/>
      </w:docPartObj>
    </w:sdtPr>
    <w:sdtEndPr>
      <w:rPr>
        <w:noProof/>
      </w:rPr>
    </w:sdtEndPr>
    <w:sdtContent>
      <w:p w14:paraId="394C4CC8" w14:textId="77777777" w:rsidR="005F2C30" w:rsidRDefault="005F2C30">
        <w:pPr>
          <w:pStyle w:val="Header"/>
          <w:jc w:val="center"/>
        </w:pPr>
      </w:p>
      <w:p w14:paraId="45970BEA" w14:textId="77777777" w:rsidR="005F2C30" w:rsidRDefault="005F2C30">
        <w:pPr>
          <w:pStyle w:val="Header"/>
          <w:jc w:val="center"/>
        </w:pPr>
      </w:p>
      <w:p w14:paraId="39AD5FDF" w14:textId="521332F7" w:rsidR="005F2C30" w:rsidRDefault="005F2C3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C135113" w14:textId="77777777" w:rsidR="005F2C30" w:rsidRDefault="005F2C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D"/>
    <w:multiLevelType w:val="hybridMultilevel"/>
    <w:tmpl w:val="7FDCC232"/>
    <w:lvl w:ilvl="0" w:tplc="FFFFFFFF">
      <w:start w:val="1"/>
      <w:numFmt w:val="upperLetter"/>
      <w:lvlText w:val="%1."/>
      <w:lvlJc w:val="left"/>
    </w:lvl>
    <w:lvl w:ilvl="1" w:tplc="FFFFFFFF">
      <w:start w:val="1"/>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E"/>
    <w:multiLevelType w:val="hybridMultilevel"/>
    <w:tmpl w:val="1BEFD7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18742FA"/>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4BA657A"/>
    <w:multiLevelType w:val="multilevel"/>
    <w:tmpl w:val="E6A25D52"/>
    <w:lvl w:ilvl="0">
      <w:start w:val="3"/>
      <w:numFmt w:val="decimal"/>
      <w:lvlText w:val="%1."/>
      <w:lvlJc w:val="left"/>
      <w:pPr>
        <w:ind w:left="360" w:hanging="360"/>
      </w:pPr>
      <w:rPr>
        <w:rFonts w:ascii="Arial" w:hAnsi="Arial" w:cs="Arial" w:hint="default"/>
        <w:sz w:val="19"/>
      </w:rPr>
    </w:lvl>
    <w:lvl w:ilvl="1">
      <w:start w:val="3"/>
      <w:numFmt w:val="decimal"/>
      <w:lvlText w:val="%1.%2."/>
      <w:lvlJc w:val="left"/>
      <w:pPr>
        <w:ind w:left="360" w:hanging="360"/>
      </w:pPr>
      <w:rPr>
        <w:rFonts w:asciiTheme="minorHAnsi" w:hAnsiTheme="minorHAnsi" w:cstheme="minorHAnsi" w:hint="default"/>
        <w:sz w:val="22"/>
        <w:szCs w:val="22"/>
      </w:rPr>
    </w:lvl>
    <w:lvl w:ilvl="2">
      <w:start w:val="1"/>
      <w:numFmt w:val="decimal"/>
      <w:lvlText w:val="%1.%2.%3."/>
      <w:lvlJc w:val="left"/>
      <w:pPr>
        <w:ind w:left="720" w:hanging="720"/>
      </w:pPr>
      <w:rPr>
        <w:rFonts w:ascii="Arial" w:hAnsi="Arial" w:cs="Arial" w:hint="default"/>
        <w:sz w:val="19"/>
      </w:rPr>
    </w:lvl>
    <w:lvl w:ilvl="3">
      <w:start w:val="1"/>
      <w:numFmt w:val="decimal"/>
      <w:lvlText w:val="%1.%2.%3.%4."/>
      <w:lvlJc w:val="left"/>
      <w:pPr>
        <w:ind w:left="720" w:hanging="720"/>
      </w:pPr>
      <w:rPr>
        <w:rFonts w:ascii="Arial" w:hAnsi="Arial" w:cs="Arial" w:hint="default"/>
        <w:sz w:val="19"/>
      </w:rPr>
    </w:lvl>
    <w:lvl w:ilvl="4">
      <w:start w:val="1"/>
      <w:numFmt w:val="decimal"/>
      <w:lvlText w:val="%1.%2.%3.%4.%5."/>
      <w:lvlJc w:val="left"/>
      <w:pPr>
        <w:ind w:left="1080" w:hanging="1080"/>
      </w:pPr>
      <w:rPr>
        <w:rFonts w:ascii="Arial" w:hAnsi="Arial" w:cs="Arial" w:hint="default"/>
        <w:sz w:val="19"/>
      </w:rPr>
    </w:lvl>
    <w:lvl w:ilvl="5">
      <w:start w:val="1"/>
      <w:numFmt w:val="decimal"/>
      <w:lvlText w:val="%1.%2.%3.%4.%5.%6."/>
      <w:lvlJc w:val="left"/>
      <w:pPr>
        <w:ind w:left="1080" w:hanging="1080"/>
      </w:pPr>
      <w:rPr>
        <w:rFonts w:ascii="Arial" w:hAnsi="Arial" w:cs="Arial" w:hint="default"/>
        <w:sz w:val="19"/>
      </w:rPr>
    </w:lvl>
    <w:lvl w:ilvl="6">
      <w:start w:val="1"/>
      <w:numFmt w:val="decimal"/>
      <w:lvlText w:val="%1.%2.%3.%4.%5.%6.%7."/>
      <w:lvlJc w:val="left"/>
      <w:pPr>
        <w:ind w:left="1440" w:hanging="1440"/>
      </w:pPr>
      <w:rPr>
        <w:rFonts w:ascii="Arial" w:hAnsi="Arial" w:cs="Arial" w:hint="default"/>
        <w:sz w:val="19"/>
      </w:rPr>
    </w:lvl>
    <w:lvl w:ilvl="7">
      <w:start w:val="1"/>
      <w:numFmt w:val="decimal"/>
      <w:lvlText w:val="%1.%2.%3.%4.%5.%6.%7.%8."/>
      <w:lvlJc w:val="left"/>
      <w:pPr>
        <w:ind w:left="1440" w:hanging="1440"/>
      </w:pPr>
      <w:rPr>
        <w:rFonts w:ascii="Arial" w:hAnsi="Arial" w:cs="Arial" w:hint="default"/>
        <w:sz w:val="19"/>
      </w:rPr>
    </w:lvl>
    <w:lvl w:ilvl="8">
      <w:start w:val="1"/>
      <w:numFmt w:val="decimal"/>
      <w:lvlText w:val="%1.%2.%3.%4.%5.%6.%7.%8.%9."/>
      <w:lvlJc w:val="left"/>
      <w:pPr>
        <w:ind w:left="1800" w:hanging="1800"/>
      </w:pPr>
      <w:rPr>
        <w:rFonts w:ascii="Arial" w:hAnsi="Arial" w:cs="Arial" w:hint="default"/>
        <w:sz w:val="19"/>
      </w:rPr>
    </w:lvl>
  </w:abstractNum>
  <w:abstractNum w:abstractNumId="4" w15:restartNumberingAfterBreak="0">
    <w:nsid w:val="22F42D96"/>
    <w:multiLevelType w:val="multilevel"/>
    <w:tmpl w:val="3B907E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0A849C1"/>
    <w:multiLevelType w:val="multilevel"/>
    <w:tmpl w:val="D3B44FFE"/>
    <w:lvl w:ilvl="0">
      <w:start w:val="3"/>
      <w:numFmt w:val="decimal"/>
      <w:lvlText w:val="%1."/>
      <w:lvlJc w:val="left"/>
      <w:pPr>
        <w:ind w:left="360" w:hanging="360"/>
      </w:pPr>
      <w:rPr>
        <w:rFonts w:ascii="Arial" w:hAnsi="Arial" w:cs="Arial" w:hint="default"/>
        <w:sz w:val="19"/>
      </w:rPr>
    </w:lvl>
    <w:lvl w:ilvl="1">
      <w:start w:val="3"/>
      <w:numFmt w:val="decimal"/>
      <w:lvlText w:val="%1.%2."/>
      <w:lvlJc w:val="left"/>
      <w:pPr>
        <w:ind w:left="360" w:hanging="360"/>
      </w:pPr>
      <w:rPr>
        <w:rFonts w:asciiTheme="minorHAnsi" w:hAnsiTheme="minorHAnsi" w:cstheme="minorHAnsi" w:hint="default"/>
        <w:sz w:val="22"/>
        <w:szCs w:val="22"/>
      </w:rPr>
    </w:lvl>
    <w:lvl w:ilvl="2">
      <w:start w:val="1"/>
      <w:numFmt w:val="decimal"/>
      <w:lvlText w:val="%1.%2.%3."/>
      <w:lvlJc w:val="left"/>
      <w:pPr>
        <w:ind w:left="720" w:hanging="720"/>
      </w:pPr>
      <w:rPr>
        <w:rFonts w:ascii="Arial" w:hAnsi="Arial" w:cs="Arial" w:hint="default"/>
        <w:sz w:val="19"/>
      </w:rPr>
    </w:lvl>
    <w:lvl w:ilvl="3">
      <w:start w:val="1"/>
      <w:numFmt w:val="decimal"/>
      <w:lvlText w:val="%1.%2.%3.%4."/>
      <w:lvlJc w:val="left"/>
      <w:pPr>
        <w:ind w:left="720" w:hanging="720"/>
      </w:pPr>
      <w:rPr>
        <w:rFonts w:ascii="Arial" w:hAnsi="Arial" w:cs="Arial" w:hint="default"/>
        <w:sz w:val="19"/>
      </w:rPr>
    </w:lvl>
    <w:lvl w:ilvl="4">
      <w:start w:val="1"/>
      <w:numFmt w:val="decimal"/>
      <w:lvlText w:val="%1.%2.%3.%4.%5."/>
      <w:lvlJc w:val="left"/>
      <w:pPr>
        <w:ind w:left="1080" w:hanging="1080"/>
      </w:pPr>
      <w:rPr>
        <w:rFonts w:ascii="Arial" w:hAnsi="Arial" w:cs="Arial" w:hint="default"/>
        <w:sz w:val="19"/>
      </w:rPr>
    </w:lvl>
    <w:lvl w:ilvl="5">
      <w:start w:val="1"/>
      <w:numFmt w:val="decimal"/>
      <w:lvlText w:val="%1.%2.%3.%4.%5.%6."/>
      <w:lvlJc w:val="left"/>
      <w:pPr>
        <w:ind w:left="1080" w:hanging="1080"/>
      </w:pPr>
      <w:rPr>
        <w:rFonts w:ascii="Arial" w:hAnsi="Arial" w:cs="Arial" w:hint="default"/>
        <w:sz w:val="19"/>
      </w:rPr>
    </w:lvl>
    <w:lvl w:ilvl="6">
      <w:start w:val="1"/>
      <w:numFmt w:val="decimal"/>
      <w:lvlText w:val="%1.%2.%3.%4.%5.%6.%7."/>
      <w:lvlJc w:val="left"/>
      <w:pPr>
        <w:ind w:left="1440" w:hanging="1440"/>
      </w:pPr>
      <w:rPr>
        <w:rFonts w:ascii="Arial" w:hAnsi="Arial" w:cs="Arial" w:hint="default"/>
        <w:sz w:val="19"/>
      </w:rPr>
    </w:lvl>
    <w:lvl w:ilvl="7">
      <w:start w:val="1"/>
      <w:numFmt w:val="decimal"/>
      <w:lvlText w:val="%1.%2.%3.%4.%5.%6.%7.%8."/>
      <w:lvlJc w:val="left"/>
      <w:pPr>
        <w:ind w:left="1440" w:hanging="1440"/>
      </w:pPr>
      <w:rPr>
        <w:rFonts w:ascii="Arial" w:hAnsi="Arial" w:cs="Arial" w:hint="default"/>
        <w:sz w:val="19"/>
      </w:rPr>
    </w:lvl>
    <w:lvl w:ilvl="8">
      <w:start w:val="1"/>
      <w:numFmt w:val="decimal"/>
      <w:lvlText w:val="%1.%2.%3.%4.%5.%6.%7.%8.%9."/>
      <w:lvlJc w:val="left"/>
      <w:pPr>
        <w:ind w:left="1800" w:hanging="1800"/>
      </w:pPr>
      <w:rPr>
        <w:rFonts w:ascii="Arial" w:hAnsi="Arial" w:cs="Arial" w:hint="default"/>
        <w:sz w:val="19"/>
      </w:rPr>
    </w:lvl>
  </w:abstractNum>
  <w:abstractNum w:abstractNumId="6" w15:restartNumberingAfterBreak="0">
    <w:nsid w:val="31CB65A4"/>
    <w:multiLevelType w:val="multilevel"/>
    <w:tmpl w:val="208AD6E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9051780"/>
    <w:multiLevelType w:val="hybridMultilevel"/>
    <w:tmpl w:val="8C6232C8"/>
    <w:lvl w:ilvl="0" w:tplc="792AA2AA">
      <w:start w:val="1"/>
      <w:numFmt w:val="decimal"/>
      <w:lvlText w:val="%1."/>
      <w:lvlJc w:val="left"/>
      <w:pPr>
        <w:ind w:left="571" w:hanging="453"/>
      </w:pPr>
      <w:rPr>
        <w:rFonts w:ascii="Calibri Light" w:eastAsia="Calibri Light" w:hAnsi="Calibri Light" w:cs="Calibri Light" w:hint="default"/>
        <w:spacing w:val="-2"/>
        <w:w w:val="100"/>
        <w:sz w:val="24"/>
        <w:szCs w:val="24"/>
        <w:lang w:val="lt-LT" w:eastAsia="lt-LT" w:bidi="lt-LT"/>
      </w:rPr>
    </w:lvl>
    <w:lvl w:ilvl="1" w:tplc="01BCD628">
      <w:start w:val="1"/>
      <w:numFmt w:val="decimal"/>
      <w:lvlText w:val="%2."/>
      <w:lvlJc w:val="left"/>
      <w:pPr>
        <w:ind w:left="4237" w:hanging="300"/>
      </w:pPr>
      <w:rPr>
        <w:rFonts w:ascii="Calibri Light" w:eastAsia="Calibri Light" w:hAnsi="Calibri Light" w:cs="Calibri Light" w:hint="default"/>
        <w:spacing w:val="-2"/>
        <w:w w:val="100"/>
        <w:sz w:val="24"/>
        <w:szCs w:val="24"/>
        <w:lang w:val="lt-LT" w:eastAsia="lt-LT" w:bidi="lt-LT"/>
      </w:rPr>
    </w:lvl>
    <w:lvl w:ilvl="2" w:tplc="69D23B84">
      <w:numFmt w:val="bullet"/>
      <w:lvlText w:val="•"/>
      <w:lvlJc w:val="left"/>
      <w:pPr>
        <w:ind w:left="4876" w:hanging="300"/>
      </w:pPr>
      <w:rPr>
        <w:rFonts w:hint="default"/>
        <w:lang w:val="lt-LT" w:eastAsia="lt-LT" w:bidi="lt-LT"/>
      </w:rPr>
    </w:lvl>
    <w:lvl w:ilvl="3" w:tplc="8C340AC2">
      <w:numFmt w:val="bullet"/>
      <w:lvlText w:val="•"/>
      <w:lvlJc w:val="left"/>
      <w:pPr>
        <w:ind w:left="5512" w:hanging="300"/>
      </w:pPr>
      <w:rPr>
        <w:rFonts w:hint="default"/>
        <w:lang w:val="lt-LT" w:eastAsia="lt-LT" w:bidi="lt-LT"/>
      </w:rPr>
    </w:lvl>
    <w:lvl w:ilvl="4" w:tplc="0A6AE232">
      <w:numFmt w:val="bullet"/>
      <w:lvlText w:val="•"/>
      <w:lvlJc w:val="left"/>
      <w:pPr>
        <w:ind w:left="6148" w:hanging="300"/>
      </w:pPr>
      <w:rPr>
        <w:rFonts w:hint="default"/>
        <w:lang w:val="lt-LT" w:eastAsia="lt-LT" w:bidi="lt-LT"/>
      </w:rPr>
    </w:lvl>
    <w:lvl w:ilvl="5" w:tplc="3AECE33A">
      <w:numFmt w:val="bullet"/>
      <w:lvlText w:val="•"/>
      <w:lvlJc w:val="left"/>
      <w:pPr>
        <w:ind w:left="6785" w:hanging="300"/>
      </w:pPr>
      <w:rPr>
        <w:rFonts w:hint="default"/>
        <w:lang w:val="lt-LT" w:eastAsia="lt-LT" w:bidi="lt-LT"/>
      </w:rPr>
    </w:lvl>
    <w:lvl w:ilvl="6" w:tplc="A81E0FB6">
      <w:numFmt w:val="bullet"/>
      <w:lvlText w:val="•"/>
      <w:lvlJc w:val="left"/>
      <w:pPr>
        <w:ind w:left="7421" w:hanging="300"/>
      </w:pPr>
      <w:rPr>
        <w:rFonts w:hint="default"/>
        <w:lang w:val="lt-LT" w:eastAsia="lt-LT" w:bidi="lt-LT"/>
      </w:rPr>
    </w:lvl>
    <w:lvl w:ilvl="7" w:tplc="2F0E8D7C">
      <w:numFmt w:val="bullet"/>
      <w:lvlText w:val="•"/>
      <w:lvlJc w:val="left"/>
      <w:pPr>
        <w:ind w:left="8057" w:hanging="300"/>
      </w:pPr>
      <w:rPr>
        <w:rFonts w:hint="default"/>
        <w:lang w:val="lt-LT" w:eastAsia="lt-LT" w:bidi="lt-LT"/>
      </w:rPr>
    </w:lvl>
    <w:lvl w:ilvl="8" w:tplc="367C7D6E">
      <w:numFmt w:val="bullet"/>
      <w:lvlText w:val="•"/>
      <w:lvlJc w:val="left"/>
      <w:pPr>
        <w:ind w:left="8693" w:hanging="300"/>
      </w:pPr>
      <w:rPr>
        <w:rFonts w:hint="default"/>
        <w:lang w:val="lt-LT" w:eastAsia="lt-LT" w:bidi="lt-LT"/>
      </w:rPr>
    </w:lvl>
  </w:abstractNum>
  <w:abstractNum w:abstractNumId="8" w15:restartNumberingAfterBreak="0">
    <w:nsid w:val="77461BC1"/>
    <w:multiLevelType w:val="multilevel"/>
    <w:tmpl w:val="0409001F"/>
    <w:lvl w:ilvl="0">
      <w:start w:val="1"/>
      <w:numFmt w:val="decimal"/>
      <w:lvlText w:val="%1."/>
      <w:lvlJc w:val="left"/>
      <w:pPr>
        <w:ind w:left="360" w:hanging="360"/>
      </w:pPr>
      <w:rPr>
        <w:rFonts w:hint="default"/>
        <w:lang w:val="lt-LT" w:eastAsia="lt-LT" w:bidi="lt-LT"/>
      </w:rPr>
    </w:lvl>
    <w:lvl w:ilvl="1">
      <w:start w:val="1"/>
      <w:numFmt w:val="decimal"/>
      <w:lvlText w:val="%1.%2."/>
      <w:lvlJc w:val="left"/>
      <w:pPr>
        <w:ind w:left="792" w:hanging="432"/>
      </w:pPr>
      <w:rPr>
        <w:rFonts w:hint="default"/>
        <w:spacing w:val="-21"/>
        <w:w w:val="100"/>
        <w:sz w:val="22"/>
        <w:szCs w:val="22"/>
        <w:lang w:val="lt-LT" w:eastAsia="lt-LT" w:bidi="lt-LT"/>
      </w:rPr>
    </w:lvl>
    <w:lvl w:ilvl="2">
      <w:start w:val="1"/>
      <w:numFmt w:val="decimal"/>
      <w:lvlText w:val="%1.%2.%3."/>
      <w:lvlJc w:val="left"/>
      <w:pPr>
        <w:ind w:left="1224" w:hanging="504"/>
      </w:pPr>
      <w:rPr>
        <w:rFonts w:hint="default"/>
        <w:lang w:val="lt-LT" w:eastAsia="lt-LT" w:bidi="lt-LT"/>
      </w:rPr>
    </w:lvl>
    <w:lvl w:ilvl="3">
      <w:start w:val="1"/>
      <w:numFmt w:val="decimal"/>
      <w:lvlText w:val="%1.%2.%3.%4."/>
      <w:lvlJc w:val="left"/>
      <w:pPr>
        <w:ind w:left="1728" w:hanging="648"/>
      </w:pPr>
      <w:rPr>
        <w:rFonts w:hint="default"/>
        <w:lang w:val="lt-LT" w:eastAsia="lt-LT" w:bidi="lt-LT"/>
      </w:rPr>
    </w:lvl>
    <w:lvl w:ilvl="4">
      <w:start w:val="1"/>
      <w:numFmt w:val="decimal"/>
      <w:lvlText w:val="%1.%2.%3.%4.%5."/>
      <w:lvlJc w:val="left"/>
      <w:pPr>
        <w:ind w:left="2232" w:hanging="792"/>
      </w:pPr>
      <w:rPr>
        <w:rFonts w:hint="default"/>
        <w:lang w:val="lt-LT" w:eastAsia="lt-LT" w:bidi="lt-LT"/>
      </w:rPr>
    </w:lvl>
    <w:lvl w:ilvl="5">
      <w:start w:val="1"/>
      <w:numFmt w:val="decimal"/>
      <w:lvlText w:val="%1.%2.%3.%4.%5.%6."/>
      <w:lvlJc w:val="left"/>
      <w:pPr>
        <w:ind w:left="2736" w:hanging="936"/>
      </w:pPr>
      <w:rPr>
        <w:rFonts w:hint="default"/>
        <w:lang w:val="lt-LT" w:eastAsia="lt-LT" w:bidi="lt-LT"/>
      </w:rPr>
    </w:lvl>
    <w:lvl w:ilvl="6">
      <w:start w:val="1"/>
      <w:numFmt w:val="decimal"/>
      <w:lvlText w:val="%1.%2.%3.%4.%5.%6.%7."/>
      <w:lvlJc w:val="left"/>
      <w:pPr>
        <w:ind w:left="3240" w:hanging="1080"/>
      </w:pPr>
      <w:rPr>
        <w:rFonts w:hint="default"/>
        <w:lang w:val="lt-LT" w:eastAsia="lt-LT" w:bidi="lt-LT"/>
      </w:rPr>
    </w:lvl>
    <w:lvl w:ilvl="7">
      <w:start w:val="1"/>
      <w:numFmt w:val="decimal"/>
      <w:lvlText w:val="%1.%2.%3.%4.%5.%6.%7.%8."/>
      <w:lvlJc w:val="left"/>
      <w:pPr>
        <w:ind w:left="3744" w:hanging="1224"/>
      </w:pPr>
      <w:rPr>
        <w:rFonts w:hint="default"/>
        <w:lang w:val="lt-LT" w:eastAsia="lt-LT" w:bidi="lt-LT"/>
      </w:rPr>
    </w:lvl>
    <w:lvl w:ilvl="8">
      <w:start w:val="1"/>
      <w:numFmt w:val="decimal"/>
      <w:lvlText w:val="%1.%2.%3.%4.%5.%6.%7.%8.%9."/>
      <w:lvlJc w:val="left"/>
      <w:pPr>
        <w:ind w:left="4320" w:hanging="1440"/>
      </w:pPr>
      <w:rPr>
        <w:rFonts w:hint="default"/>
        <w:lang w:val="lt-LT" w:eastAsia="lt-LT" w:bidi="lt-LT"/>
      </w:rPr>
    </w:lvl>
  </w:abstractNum>
  <w:abstractNum w:abstractNumId="9" w15:restartNumberingAfterBreak="0">
    <w:nsid w:val="794F1FF8"/>
    <w:multiLevelType w:val="multilevel"/>
    <w:tmpl w:val="0409001F"/>
    <w:lvl w:ilvl="0">
      <w:start w:val="1"/>
      <w:numFmt w:val="decimal"/>
      <w:lvlText w:val="%1."/>
      <w:lvlJc w:val="left"/>
      <w:pPr>
        <w:ind w:left="360" w:hanging="360"/>
      </w:pPr>
      <w:rPr>
        <w:rFonts w:hint="default"/>
        <w:lang w:val="lt-LT" w:eastAsia="lt-LT" w:bidi="lt-LT"/>
      </w:rPr>
    </w:lvl>
    <w:lvl w:ilvl="1">
      <w:start w:val="1"/>
      <w:numFmt w:val="decimal"/>
      <w:lvlText w:val="%1.%2."/>
      <w:lvlJc w:val="left"/>
      <w:pPr>
        <w:ind w:left="792" w:hanging="432"/>
      </w:pPr>
      <w:rPr>
        <w:rFonts w:hint="default"/>
        <w:spacing w:val="-21"/>
        <w:w w:val="100"/>
        <w:sz w:val="22"/>
        <w:szCs w:val="22"/>
        <w:lang w:val="lt-LT" w:eastAsia="lt-LT" w:bidi="lt-LT"/>
      </w:rPr>
    </w:lvl>
    <w:lvl w:ilvl="2">
      <w:start w:val="1"/>
      <w:numFmt w:val="decimal"/>
      <w:lvlText w:val="%1.%2.%3."/>
      <w:lvlJc w:val="left"/>
      <w:pPr>
        <w:ind w:left="1224" w:hanging="504"/>
      </w:pPr>
      <w:rPr>
        <w:rFonts w:hint="default"/>
        <w:lang w:val="lt-LT" w:eastAsia="lt-LT" w:bidi="lt-LT"/>
      </w:rPr>
    </w:lvl>
    <w:lvl w:ilvl="3">
      <w:start w:val="1"/>
      <w:numFmt w:val="decimal"/>
      <w:lvlText w:val="%1.%2.%3.%4."/>
      <w:lvlJc w:val="left"/>
      <w:pPr>
        <w:ind w:left="1728" w:hanging="648"/>
      </w:pPr>
      <w:rPr>
        <w:rFonts w:hint="default"/>
        <w:lang w:val="lt-LT" w:eastAsia="lt-LT" w:bidi="lt-LT"/>
      </w:rPr>
    </w:lvl>
    <w:lvl w:ilvl="4">
      <w:start w:val="1"/>
      <w:numFmt w:val="decimal"/>
      <w:lvlText w:val="%1.%2.%3.%4.%5."/>
      <w:lvlJc w:val="left"/>
      <w:pPr>
        <w:ind w:left="2232" w:hanging="792"/>
      </w:pPr>
      <w:rPr>
        <w:rFonts w:hint="default"/>
        <w:lang w:val="lt-LT" w:eastAsia="lt-LT" w:bidi="lt-LT"/>
      </w:rPr>
    </w:lvl>
    <w:lvl w:ilvl="5">
      <w:start w:val="1"/>
      <w:numFmt w:val="decimal"/>
      <w:lvlText w:val="%1.%2.%3.%4.%5.%6."/>
      <w:lvlJc w:val="left"/>
      <w:pPr>
        <w:ind w:left="2736" w:hanging="936"/>
      </w:pPr>
      <w:rPr>
        <w:rFonts w:hint="default"/>
        <w:lang w:val="lt-LT" w:eastAsia="lt-LT" w:bidi="lt-LT"/>
      </w:rPr>
    </w:lvl>
    <w:lvl w:ilvl="6">
      <w:start w:val="1"/>
      <w:numFmt w:val="decimal"/>
      <w:lvlText w:val="%1.%2.%3.%4.%5.%6.%7."/>
      <w:lvlJc w:val="left"/>
      <w:pPr>
        <w:ind w:left="3240" w:hanging="1080"/>
      </w:pPr>
      <w:rPr>
        <w:rFonts w:hint="default"/>
        <w:lang w:val="lt-LT" w:eastAsia="lt-LT" w:bidi="lt-LT"/>
      </w:rPr>
    </w:lvl>
    <w:lvl w:ilvl="7">
      <w:start w:val="1"/>
      <w:numFmt w:val="decimal"/>
      <w:lvlText w:val="%1.%2.%3.%4.%5.%6.%7.%8."/>
      <w:lvlJc w:val="left"/>
      <w:pPr>
        <w:ind w:left="3744" w:hanging="1224"/>
      </w:pPr>
      <w:rPr>
        <w:rFonts w:hint="default"/>
        <w:lang w:val="lt-LT" w:eastAsia="lt-LT" w:bidi="lt-LT"/>
      </w:rPr>
    </w:lvl>
    <w:lvl w:ilvl="8">
      <w:start w:val="1"/>
      <w:numFmt w:val="decimal"/>
      <w:lvlText w:val="%1.%2.%3.%4.%5.%6.%7.%8.%9."/>
      <w:lvlJc w:val="left"/>
      <w:pPr>
        <w:ind w:left="4320" w:hanging="1440"/>
      </w:pPr>
      <w:rPr>
        <w:rFonts w:hint="default"/>
        <w:lang w:val="lt-LT" w:eastAsia="lt-LT" w:bidi="lt-LT"/>
      </w:rPr>
    </w:lvl>
  </w:abstractNum>
  <w:num w:numId="1">
    <w:abstractNumId w:val="8"/>
  </w:num>
  <w:num w:numId="2">
    <w:abstractNumId w:val="2"/>
  </w:num>
  <w:num w:numId="3">
    <w:abstractNumId w:val="7"/>
  </w:num>
  <w:num w:numId="4">
    <w:abstractNumId w:val="0"/>
  </w:num>
  <w:num w:numId="5">
    <w:abstractNumId w:val="1"/>
  </w:num>
  <w:num w:numId="6">
    <w:abstractNumId w:val="4"/>
  </w:num>
  <w:num w:numId="7">
    <w:abstractNumId w:val="5"/>
  </w:num>
  <w:num w:numId="8">
    <w:abstractNumId w:val="3"/>
  </w:num>
  <w:num w:numId="9">
    <w:abstractNumId w:val="9"/>
  </w:num>
  <w:num w:numId="10">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305"/>
    <w:rsid w:val="00000A4F"/>
    <w:rsid w:val="00017C47"/>
    <w:rsid w:val="00022CC9"/>
    <w:rsid w:val="000339BE"/>
    <w:rsid w:val="00050558"/>
    <w:rsid w:val="00053A5C"/>
    <w:rsid w:val="000D594B"/>
    <w:rsid w:val="000F36D3"/>
    <w:rsid w:val="000F69A3"/>
    <w:rsid w:val="001073BB"/>
    <w:rsid w:val="00115AAF"/>
    <w:rsid w:val="00115DE9"/>
    <w:rsid w:val="001375E2"/>
    <w:rsid w:val="00146E92"/>
    <w:rsid w:val="00150298"/>
    <w:rsid w:val="00167F8F"/>
    <w:rsid w:val="001A6B05"/>
    <w:rsid w:val="001C1371"/>
    <w:rsid w:val="001C5BD9"/>
    <w:rsid w:val="001E2D45"/>
    <w:rsid w:val="001E3B0A"/>
    <w:rsid w:val="00221532"/>
    <w:rsid w:val="00235C8B"/>
    <w:rsid w:val="002448E8"/>
    <w:rsid w:val="00246979"/>
    <w:rsid w:val="00253729"/>
    <w:rsid w:val="0028219E"/>
    <w:rsid w:val="00293D2F"/>
    <w:rsid w:val="002E4053"/>
    <w:rsid w:val="003172D4"/>
    <w:rsid w:val="00340305"/>
    <w:rsid w:val="00361844"/>
    <w:rsid w:val="003B4690"/>
    <w:rsid w:val="003D0C51"/>
    <w:rsid w:val="003E59AA"/>
    <w:rsid w:val="003F6687"/>
    <w:rsid w:val="003F6DF7"/>
    <w:rsid w:val="00406038"/>
    <w:rsid w:val="00447D80"/>
    <w:rsid w:val="00460764"/>
    <w:rsid w:val="004725BE"/>
    <w:rsid w:val="004A29E8"/>
    <w:rsid w:val="004B1953"/>
    <w:rsid w:val="004B5BDB"/>
    <w:rsid w:val="004D626A"/>
    <w:rsid w:val="004F079B"/>
    <w:rsid w:val="004F3A7C"/>
    <w:rsid w:val="004F7871"/>
    <w:rsid w:val="005627CE"/>
    <w:rsid w:val="005702C0"/>
    <w:rsid w:val="0057410A"/>
    <w:rsid w:val="00577DF0"/>
    <w:rsid w:val="005A3AAB"/>
    <w:rsid w:val="005E3C44"/>
    <w:rsid w:val="005F2C30"/>
    <w:rsid w:val="005F4D10"/>
    <w:rsid w:val="00603564"/>
    <w:rsid w:val="006159B8"/>
    <w:rsid w:val="0066334F"/>
    <w:rsid w:val="00680FA7"/>
    <w:rsid w:val="00690550"/>
    <w:rsid w:val="006D4C37"/>
    <w:rsid w:val="00707FDC"/>
    <w:rsid w:val="00715D43"/>
    <w:rsid w:val="00720431"/>
    <w:rsid w:val="007344F9"/>
    <w:rsid w:val="00761F5E"/>
    <w:rsid w:val="0077333D"/>
    <w:rsid w:val="00775F94"/>
    <w:rsid w:val="007823A8"/>
    <w:rsid w:val="00794B02"/>
    <w:rsid w:val="0080194A"/>
    <w:rsid w:val="00804596"/>
    <w:rsid w:val="00814D5F"/>
    <w:rsid w:val="00815B1F"/>
    <w:rsid w:val="008241B7"/>
    <w:rsid w:val="00842E71"/>
    <w:rsid w:val="008435B9"/>
    <w:rsid w:val="008639A7"/>
    <w:rsid w:val="00881B0C"/>
    <w:rsid w:val="008A6BD9"/>
    <w:rsid w:val="008E2127"/>
    <w:rsid w:val="0090654A"/>
    <w:rsid w:val="0092339B"/>
    <w:rsid w:val="00932073"/>
    <w:rsid w:val="0095445F"/>
    <w:rsid w:val="00974BAA"/>
    <w:rsid w:val="00975BF5"/>
    <w:rsid w:val="009C490F"/>
    <w:rsid w:val="009C58A0"/>
    <w:rsid w:val="009D0F88"/>
    <w:rsid w:val="009D5F6D"/>
    <w:rsid w:val="009E43C7"/>
    <w:rsid w:val="00A0167B"/>
    <w:rsid w:val="00A14058"/>
    <w:rsid w:val="00A5201E"/>
    <w:rsid w:val="00A5391C"/>
    <w:rsid w:val="00A81FF2"/>
    <w:rsid w:val="00A879B9"/>
    <w:rsid w:val="00A90964"/>
    <w:rsid w:val="00B2564A"/>
    <w:rsid w:val="00B53963"/>
    <w:rsid w:val="00BC6392"/>
    <w:rsid w:val="00C2654E"/>
    <w:rsid w:val="00C451A8"/>
    <w:rsid w:val="00CD120A"/>
    <w:rsid w:val="00CD3E56"/>
    <w:rsid w:val="00CF1235"/>
    <w:rsid w:val="00CF38DC"/>
    <w:rsid w:val="00D0353D"/>
    <w:rsid w:val="00D456EE"/>
    <w:rsid w:val="00D54203"/>
    <w:rsid w:val="00D61348"/>
    <w:rsid w:val="00D71EF7"/>
    <w:rsid w:val="00D8133F"/>
    <w:rsid w:val="00DB4E2A"/>
    <w:rsid w:val="00DD2360"/>
    <w:rsid w:val="00DE032C"/>
    <w:rsid w:val="00E2251B"/>
    <w:rsid w:val="00E309BF"/>
    <w:rsid w:val="00E86C6D"/>
    <w:rsid w:val="00E90EDD"/>
    <w:rsid w:val="00EA2664"/>
    <w:rsid w:val="00EA556D"/>
    <w:rsid w:val="00ED08ED"/>
    <w:rsid w:val="00EE0416"/>
    <w:rsid w:val="00F03132"/>
    <w:rsid w:val="00F2768A"/>
    <w:rsid w:val="00F44C49"/>
    <w:rsid w:val="00F47442"/>
    <w:rsid w:val="00F57047"/>
    <w:rsid w:val="00F64575"/>
    <w:rsid w:val="00F748B3"/>
    <w:rsid w:val="00F81D33"/>
    <w:rsid w:val="00F85CD5"/>
    <w:rsid w:val="00FA5A13"/>
    <w:rsid w:val="00FB5506"/>
    <w:rsid w:val="00FE31AD"/>
    <w:rsid w:val="00FF0B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EFCF5"/>
  <w15:chartTrackingRefBased/>
  <w15:docId w15:val="{0E65D7CD-13B5-4372-B92A-4F6A3B530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34F"/>
  </w:style>
  <w:style w:type="paragraph" w:styleId="Heading1">
    <w:name w:val="heading 1"/>
    <w:basedOn w:val="Normal"/>
    <w:next w:val="Normal"/>
    <w:link w:val="Heading1Char"/>
    <w:uiPriority w:val="9"/>
    <w:qFormat/>
    <w:rsid w:val="00F2768A"/>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2768A"/>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2768A"/>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2768A"/>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2768A"/>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2768A"/>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F2768A"/>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F2768A"/>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2768A"/>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7344F9"/>
    <w:pPr>
      <w:ind w:left="720"/>
      <w:contextualSpacing/>
    </w:pPr>
  </w:style>
  <w:style w:type="character" w:customStyle="1" w:styleId="Heading1Char">
    <w:name w:val="Heading 1 Char"/>
    <w:basedOn w:val="DefaultParagraphFont"/>
    <w:link w:val="Heading1"/>
    <w:uiPriority w:val="9"/>
    <w:rsid w:val="00F2768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F2768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276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F2768A"/>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F2768A"/>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F2768A"/>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F2768A"/>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F2768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2768A"/>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1073BB"/>
    <w:rPr>
      <w:color w:val="0563C1" w:themeColor="hyperlink"/>
      <w:u w:val="single"/>
    </w:rPr>
  </w:style>
  <w:style w:type="character" w:styleId="UnresolvedMention">
    <w:name w:val="Unresolved Mention"/>
    <w:basedOn w:val="DefaultParagraphFont"/>
    <w:uiPriority w:val="99"/>
    <w:semiHidden/>
    <w:unhideWhenUsed/>
    <w:rsid w:val="001073BB"/>
    <w:rPr>
      <w:color w:val="605E5C"/>
      <w:shd w:val="clear" w:color="auto" w:fill="E1DFDD"/>
    </w:rPr>
  </w:style>
  <w:style w:type="table" w:styleId="TableGrid">
    <w:name w:val="Table Grid"/>
    <w:basedOn w:val="TableNormal"/>
    <w:uiPriority w:val="39"/>
    <w:rsid w:val="00EE04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2251B"/>
    <w:pPr>
      <w:numPr>
        <w:numId w:val="0"/>
      </w:numPr>
      <w:outlineLvl w:val="9"/>
    </w:pPr>
  </w:style>
  <w:style w:type="paragraph" w:styleId="TOC3">
    <w:name w:val="toc 3"/>
    <w:basedOn w:val="Normal"/>
    <w:next w:val="Normal"/>
    <w:autoRedefine/>
    <w:uiPriority w:val="39"/>
    <w:unhideWhenUsed/>
    <w:rsid w:val="00E2251B"/>
    <w:pPr>
      <w:spacing w:after="100"/>
      <w:ind w:left="440"/>
    </w:pPr>
  </w:style>
  <w:style w:type="paragraph" w:styleId="Header">
    <w:name w:val="header"/>
    <w:basedOn w:val="Normal"/>
    <w:link w:val="HeaderChar"/>
    <w:uiPriority w:val="99"/>
    <w:unhideWhenUsed/>
    <w:rsid w:val="00E225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251B"/>
  </w:style>
  <w:style w:type="paragraph" w:styleId="Footer">
    <w:name w:val="footer"/>
    <w:basedOn w:val="Normal"/>
    <w:link w:val="FooterChar"/>
    <w:uiPriority w:val="99"/>
    <w:unhideWhenUsed/>
    <w:rsid w:val="00E225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251B"/>
  </w:style>
  <w:style w:type="table" w:styleId="TableGridLight">
    <w:name w:val="Grid Table Light"/>
    <w:basedOn w:val="TableNormal"/>
    <w:uiPriority w:val="40"/>
    <w:rsid w:val="0040603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rsid w:val="0040603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3-Accent3">
    <w:name w:val="List Table 3 Accent 3"/>
    <w:basedOn w:val="TableNormal"/>
    <w:uiPriority w:val="48"/>
    <w:rsid w:val="00406038"/>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GridTable1Light-Accent3">
    <w:name w:val="Grid Table 1 Light Accent 3"/>
    <w:basedOn w:val="TableNormal"/>
    <w:uiPriority w:val="46"/>
    <w:rsid w:val="00406038"/>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4F079B"/>
    <w:rPr>
      <w:sz w:val="16"/>
      <w:szCs w:val="16"/>
    </w:rPr>
  </w:style>
  <w:style w:type="paragraph" w:styleId="CommentText">
    <w:name w:val="annotation text"/>
    <w:basedOn w:val="Normal"/>
    <w:link w:val="CommentTextChar"/>
    <w:uiPriority w:val="99"/>
    <w:semiHidden/>
    <w:unhideWhenUsed/>
    <w:rsid w:val="004F079B"/>
    <w:pPr>
      <w:spacing w:line="240" w:lineRule="auto"/>
    </w:pPr>
    <w:rPr>
      <w:sz w:val="20"/>
      <w:szCs w:val="20"/>
    </w:rPr>
  </w:style>
  <w:style w:type="character" w:customStyle="1" w:styleId="CommentTextChar">
    <w:name w:val="Comment Text Char"/>
    <w:basedOn w:val="DefaultParagraphFont"/>
    <w:link w:val="CommentText"/>
    <w:uiPriority w:val="99"/>
    <w:semiHidden/>
    <w:rsid w:val="004F079B"/>
    <w:rPr>
      <w:sz w:val="20"/>
      <w:szCs w:val="20"/>
    </w:rPr>
  </w:style>
  <w:style w:type="paragraph" w:styleId="CommentSubject">
    <w:name w:val="annotation subject"/>
    <w:basedOn w:val="CommentText"/>
    <w:next w:val="CommentText"/>
    <w:link w:val="CommentSubjectChar"/>
    <w:uiPriority w:val="99"/>
    <w:semiHidden/>
    <w:unhideWhenUsed/>
    <w:rsid w:val="004F079B"/>
    <w:rPr>
      <w:b/>
      <w:bCs/>
    </w:rPr>
  </w:style>
  <w:style w:type="character" w:customStyle="1" w:styleId="CommentSubjectChar">
    <w:name w:val="Comment Subject Char"/>
    <w:basedOn w:val="CommentTextChar"/>
    <w:link w:val="CommentSubject"/>
    <w:uiPriority w:val="99"/>
    <w:semiHidden/>
    <w:rsid w:val="004F079B"/>
    <w:rPr>
      <w:b/>
      <w:bCs/>
      <w:sz w:val="20"/>
      <w:szCs w:val="20"/>
    </w:rPr>
  </w:style>
  <w:style w:type="paragraph" w:styleId="BalloonText">
    <w:name w:val="Balloon Text"/>
    <w:basedOn w:val="Normal"/>
    <w:link w:val="BalloonTextChar"/>
    <w:uiPriority w:val="99"/>
    <w:semiHidden/>
    <w:unhideWhenUsed/>
    <w:rsid w:val="004F07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079B"/>
    <w:rPr>
      <w:rFonts w:ascii="Segoe UI" w:hAnsi="Segoe UI" w:cs="Segoe UI"/>
      <w:sz w:val="18"/>
      <w:szCs w:val="18"/>
    </w:rPr>
  </w:style>
  <w:style w:type="character" w:styleId="Emphasis">
    <w:name w:val="Emphasis"/>
    <w:basedOn w:val="DefaultParagraphFont"/>
    <w:uiPriority w:val="20"/>
    <w:qFormat/>
    <w:rsid w:val="00B53963"/>
    <w:rPr>
      <w:i/>
      <w:iCs/>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locked/>
    <w:rsid w:val="00804596"/>
  </w:style>
  <w:style w:type="paragraph" w:customStyle="1" w:styleId="Default">
    <w:name w:val="Default"/>
    <w:rsid w:val="00D71EF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569413">
      <w:bodyDiv w:val="1"/>
      <w:marLeft w:val="0"/>
      <w:marRight w:val="0"/>
      <w:marTop w:val="0"/>
      <w:marBottom w:val="0"/>
      <w:divBdr>
        <w:top w:val="none" w:sz="0" w:space="0" w:color="auto"/>
        <w:left w:val="none" w:sz="0" w:space="0" w:color="auto"/>
        <w:bottom w:val="none" w:sz="0" w:space="0" w:color="auto"/>
        <w:right w:val="none" w:sz="0" w:space="0" w:color="auto"/>
      </w:divBdr>
      <w:divsChild>
        <w:div w:id="2116554944">
          <w:marLeft w:val="0"/>
          <w:marRight w:val="0"/>
          <w:marTop w:val="15"/>
          <w:marBottom w:val="0"/>
          <w:divBdr>
            <w:top w:val="none" w:sz="0" w:space="0" w:color="auto"/>
            <w:left w:val="none" w:sz="0" w:space="0" w:color="auto"/>
            <w:bottom w:val="none" w:sz="0" w:space="0" w:color="auto"/>
            <w:right w:val="none" w:sz="0" w:space="0" w:color="auto"/>
          </w:divBdr>
          <w:divsChild>
            <w:div w:id="4526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23178">
      <w:bodyDiv w:val="1"/>
      <w:marLeft w:val="0"/>
      <w:marRight w:val="0"/>
      <w:marTop w:val="0"/>
      <w:marBottom w:val="0"/>
      <w:divBdr>
        <w:top w:val="none" w:sz="0" w:space="0" w:color="auto"/>
        <w:left w:val="none" w:sz="0" w:space="0" w:color="auto"/>
        <w:bottom w:val="none" w:sz="0" w:space="0" w:color="auto"/>
        <w:right w:val="none" w:sz="0" w:space="0" w:color="auto"/>
      </w:divBdr>
    </w:div>
    <w:div w:id="429352987">
      <w:bodyDiv w:val="1"/>
      <w:marLeft w:val="0"/>
      <w:marRight w:val="0"/>
      <w:marTop w:val="0"/>
      <w:marBottom w:val="0"/>
      <w:divBdr>
        <w:top w:val="none" w:sz="0" w:space="0" w:color="auto"/>
        <w:left w:val="none" w:sz="0" w:space="0" w:color="auto"/>
        <w:bottom w:val="none" w:sz="0" w:space="0" w:color="auto"/>
        <w:right w:val="none" w:sz="0" w:space="0" w:color="auto"/>
      </w:divBdr>
    </w:div>
    <w:div w:id="635256486">
      <w:bodyDiv w:val="1"/>
      <w:marLeft w:val="0"/>
      <w:marRight w:val="0"/>
      <w:marTop w:val="0"/>
      <w:marBottom w:val="0"/>
      <w:divBdr>
        <w:top w:val="none" w:sz="0" w:space="0" w:color="auto"/>
        <w:left w:val="none" w:sz="0" w:space="0" w:color="auto"/>
        <w:bottom w:val="none" w:sz="0" w:space="0" w:color="auto"/>
        <w:right w:val="none" w:sz="0" w:space="0" w:color="auto"/>
      </w:divBdr>
    </w:div>
    <w:div w:id="1672951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ivile@lesta.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ivile@lesta.lt" TargetMode="External"/><Relationship Id="rId5" Type="http://schemas.openxmlformats.org/officeDocument/2006/relationships/webSettings" Target="webSettings.xml"/><Relationship Id="rId10" Type="http://schemas.openxmlformats.org/officeDocument/2006/relationships/hyperlink" Target="http://www.esinvesticijos.lt"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3A5E4-E6A2-4CDE-874E-7DE4DBF6D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24</Pages>
  <Words>7617</Words>
  <Characters>43421</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Dumčiuvienė</dc:creator>
  <cp:keywords/>
  <dc:description/>
  <cp:lastModifiedBy> </cp:lastModifiedBy>
  <cp:revision>9</cp:revision>
  <dcterms:created xsi:type="dcterms:W3CDTF">2021-02-22T19:27:00Z</dcterms:created>
  <dcterms:modified xsi:type="dcterms:W3CDTF">2021-02-22T20:23:00Z</dcterms:modified>
</cp:coreProperties>
</file>