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297CCE7A"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C603D5">
        <w:rPr>
          <w:b/>
          <w:color w:val="000000"/>
          <w:sz w:val="28"/>
          <w:szCs w:val="28"/>
        </w:rPr>
        <w:t>EKSMA OPTICS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0C83597C" w:rsidR="00A97703" w:rsidRDefault="00FD5F84">
      <w:pPr>
        <w:pBdr>
          <w:top w:val="nil"/>
          <w:left w:val="nil"/>
          <w:bottom w:val="nil"/>
          <w:right w:val="nil"/>
          <w:between w:val="nil"/>
        </w:pBdr>
        <w:jc w:val="center"/>
        <w:rPr>
          <w:color w:val="000000"/>
          <w:sz w:val="28"/>
          <w:szCs w:val="28"/>
        </w:rPr>
      </w:pPr>
      <w:r>
        <w:rPr>
          <w:b/>
          <w:smallCaps/>
          <w:color w:val="000000"/>
          <w:sz w:val="36"/>
          <w:szCs w:val="36"/>
        </w:rPr>
        <w:t xml:space="preserve">precizinių optinio stiklo </w:t>
      </w:r>
      <w:r w:rsidR="00C603D5" w:rsidRPr="00C603D5">
        <w:rPr>
          <w:b/>
          <w:smallCaps/>
          <w:color w:val="000000"/>
          <w:sz w:val="36"/>
          <w:szCs w:val="36"/>
        </w:rPr>
        <w:t>šlifavimo</w:t>
      </w:r>
      <w:r w:rsidR="00B068C2">
        <w:rPr>
          <w:b/>
          <w:smallCaps/>
          <w:color w:val="000000"/>
          <w:sz w:val="28"/>
          <w:szCs w:val="28"/>
        </w:rPr>
        <w:t xml:space="preserve"> STAKLIŲ</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B449F6">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B449F6">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30A4BD9C" w:rsidR="00A97703" w:rsidRDefault="00B068C2"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E05840">
        <w:rPr>
          <w:b/>
          <w:color w:val="000000"/>
          <w:sz w:val="24"/>
          <w:szCs w:val="24"/>
        </w:rPr>
        <w:t>EKSMA OPTICS</w:t>
      </w:r>
      <w:r w:rsidR="00C01E24">
        <w:rPr>
          <w:b/>
          <w:color w:val="000000"/>
          <w:sz w:val="24"/>
          <w:szCs w:val="24"/>
        </w:rPr>
        <w:t>“</w:t>
      </w:r>
      <w:r w:rsidR="00C01E24">
        <w:rPr>
          <w:color w:val="000000"/>
          <w:sz w:val="24"/>
          <w:szCs w:val="24"/>
        </w:rPr>
        <w:t xml:space="preserve"> (toliau vadinama – Pirkėjas) įgyvendindama projektą </w:t>
      </w:r>
      <w:r w:rsidR="00C01E24" w:rsidRPr="00E05840">
        <w:rPr>
          <w:color w:val="000000"/>
          <w:sz w:val="24"/>
          <w:szCs w:val="24"/>
        </w:rPr>
        <w:t>„</w:t>
      </w:r>
      <w:r w:rsidR="00E05840"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Pr>
          <w:color w:val="000000"/>
          <w:sz w:val="24"/>
          <w:szCs w:val="24"/>
        </w:rPr>
        <w:t xml:space="preserve">to Nr. </w:t>
      </w:r>
      <w:r w:rsidR="00E05840"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0D2AAD">
        <w:rPr>
          <w:color w:val="000000"/>
          <w:sz w:val="24"/>
          <w:szCs w:val="24"/>
        </w:rPr>
        <w:t xml:space="preserve"> </w:t>
      </w:r>
      <w:r w:rsidR="000D2AAD" w:rsidRPr="000D2AAD">
        <w:rPr>
          <w:b/>
          <w:bCs/>
          <w:color w:val="000000"/>
          <w:sz w:val="24"/>
          <w:szCs w:val="24"/>
        </w:rPr>
        <w:t>precizin</w:t>
      </w:r>
      <w:r w:rsidR="00B449F6">
        <w:rPr>
          <w:b/>
          <w:bCs/>
          <w:color w:val="000000"/>
          <w:sz w:val="24"/>
          <w:szCs w:val="24"/>
        </w:rPr>
        <w:t>e</w:t>
      </w:r>
      <w:r w:rsidR="000D2AAD" w:rsidRPr="000D2AAD">
        <w:rPr>
          <w:b/>
          <w:bCs/>
          <w:color w:val="000000"/>
          <w:sz w:val="24"/>
          <w:szCs w:val="24"/>
        </w:rPr>
        <w:t>s optinio stiklo</w:t>
      </w:r>
      <w:r w:rsidR="00C01E24">
        <w:rPr>
          <w:color w:val="000000"/>
          <w:sz w:val="24"/>
          <w:szCs w:val="24"/>
        </w:rPr>
        <w:t xml:space="preserve"> </w:t>
      </w:r>
      <w:r w:rsidR="00E05840">
        <w:rPr>
          <w:b/>
          <w:color w:val="000000"/>
          <w:sz w:val="24"/>
          <w:szCs w:val="24"/>
        </w:rPr>
        <w:t>šlifavimo stakl</w:t>
      </w:r>
      <w:r w:rsidR="00B449F6">
        <w:rPr>
          <w:b/>
          <w:color w:val="000000"/>
          <w:sz w:val="24"/>
          <w:szCs w:val="24"/>
        </w:rPr>
        <w:t>e</w:t>
      </w:r>
      <w:r w:rsidR="00E05840">
        <w:rPr>
          <w:b/>
          <w:color w:val="000000"/>
          <w:sz w:val="24"/>
          <w:szCs w:val="24"/>
        </w:rPr>
        <w:t>s (1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6E535F5C" w:rsidR="00A97703" w:rsidRPr="00454541"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54541">
        <w:rPr>
          <w:color w:val="000000"/>
          <w:sz w:val="24"/>
          <w:szCs w:val="24"/>
        </w:rPr>
        <w:t>Skelbimas apie pirkimą paskelbtas Europos Sąjungos fondų investicijų svetainėje</w:t>
      </w:r>
      <w:r w:rsidRPr="00454541">
        <w:rPr>
          <w:color w:val="808080"/>
          <w:sz w:val="24"/>
          <w:szCs w:val="24"/>
        </w:rPr>
        <w:t xml:space="preserve"> </w:t>
      </w:r>
      <w:hyperlink r:id="rId9">
        <w:r w:rsidRPr="00454541">
          <w:rPr>
            <w:color w:val="0000FF"/>
            <w:sz w:val="24"/>
            <w:szCs w:val="24"/>
            <w:u w:val="single"/>
          </w:rPr>
          <w:t>www.esinvesticijos.lt</w:t>
        </w:r>
      </w:hyperlink>
      <w:r w:rsidRPr="00454541">
        <w:rPr>
          <w:i/>
          <w:color w:val="000000"/>
          <w:sz w:val="24"/>
          <w:szCs w:val="24"/>
        </w:rPr>
        <w:t>.</w:t>
      </w:r>
      <w:r w:rsidR="001D2250" w:rsidRPr="00454541">
        <w:rPr>
          <w:color w:val="000000"/>
          <w:sz w:val="24"/>
          <w:szCs w:val="24"/>
        </w:rPr>
        <w:t xml:space="preserve"> </w:t>
      </w:r>
      <w:r w:rsidR="00B068C2" w:rsidRPr="00727D54">
        <w:rPr>
          <w:b/>
          <w:color w:val="000000"/>
          <w:sz w:val="24"/>
          <w:szCs w:val="24"/>
        </w:rPr>
        <w:t>202</w:t>
      </w:r>
      <w:r w:rsidR="00727D54" w:rsidRPr="00727D54">
        <w:rPr>
          <w:b/>
          <w:color w:val="000000"/>
          <w:sz w:val="24"/>
          <w:szCs w:val="24"/>
        </w:rPr>
        <w:t>1-03-28</w:t>
      </w:r>
      <w:r w:rsidR="001D2250" w:rsidRPr="00454541">
        <w:rPr>
          <w:color w:val="000000"/>
          <w:sz w:val="24"/>
          <w:szCs w:val="24"/>
        </w:rPr>
        <w:t xml:space="preserve">. </w:t>
      </w:r>
      <w:r w:rsidRPr="00454541">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3CD9AD19" w:rsidR="00A97703" w:rsidRPr="00EC1155"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EC1155">
        <w:rPr>
          <w:color w:val="000000"/>
          <w:sz w:val="24"/>
          <w:szCs w:val="24"/>
        </w:rPr>
        <w:t xml:space="preserve">Pirkėjo įgalioti asmenys palaikyti tiesioginį ryšį su tiekėjais ir gauti iš jų su pirkimo procedūromis susijusius pranešimus: </w:t>
      </w:r>
      <w:r w:rsidR="00EC1155" w:rsidRPr="00EC1155">
        <w:rPr>
          <w:b/>
          <w:color w:val="000000"/>
          <w:sz w:val="24"/>
          <w:szCs w:val="24"/>
        </w:rPr>
        <w:t>technikos direktorius</w:t>
      </w:r>
      <w:r w:rsidR="00BC7AEE" w:rsidRPr="00EC1155">
        <w:rPr>
          <w:b/>
          <w:color w:val="000000"/>
          <w:sz w:val="24"/>
          <w:szCs w:val="24"/>
        </w:rPr>
        <w:t xml:space="preserve"> </w:t>
      </w:r>
      <w:r w:rsidR="00F134B0" w:rsidRPr="00EC1155">
        <w:rPr>
          <w:b/>
          <w:color w:val="000000"/>
          <w:sz w:val="24"/>
          <w:szCs w:val="24"/>
        </w:rPr>
        <w:t>Justinas Domarkas</w:t>
      </w:r>
      <w:r w:rsidR="00BC7AEE" w:rsidRPr="00EC1155">
        <w:rPr>
          <w:b/>
          <w:color w:val="000000"/>
          <w:sz w:val="24"/>
          <w:szCs w:val="24"/>
        </w:rPr>
        <w:t>; tel. +</w:t>
      </w:r>
      <w:r w:rsidR="00F134B0" w:rsidRPr="00EC1155">
        <w:rPr>
          <w:b/>
          <w:color w:val="000000"/>
          <w:sz w:val="24"/>
          <w:szCs w:val="24"/>
        </w:rPr>
        <w:t>370-5-2729091</w:t>
      </w:r>
      <w:r w:rsidR="00BC7AEE" w:rsidRPr="00EC1155">
        <w:rPr>
          <w:b/>
          <w:color w:val="000000"/>
          <w:sz w:val="24"/>
          <w:szCs w:val="24"/>
        </w:rPr>
        <w:t xml:space="preserve">; </w:t>
      </w:r>
      <w:hyperlink r:id="rId10" w:history="1">
        <w:r w:rsidR="00F134B0" w:rsidRPr="00EC1155">
          <w:rPr>
            <w:rStyle w:val="Hyperlink"/>
            <w:b/>
            <w:sz w:val="24"/>
            <w:szCs w:val="24"/>
          </w:rPr>
          <w:t>j.domarkas@eksmaoptics.com</w:t>
        </w:r>
      </w:hyperlink>
      <w:r w:rsidR="00BC7AEE" w:rsidRPr="00EC1155">
        <w:rPr>
          <w:b/>
          <w:color w:val="000000"/>
          <w:sz w:val="24"/>
          <w:szCs w:val="24"/>
        </w:rPr>
        <w:t>,</w:t>
      </w:r>
      <w:r w:rsidR="00F134B0" w:rsidRPr="00EC1155">
        <w:rPr>
          <w:b/>
          <w:color w:val="000000"/>
          <w:sz w:val="24"/>
          <w:szCs w:val="24"/>
        </w:rPr>
        <w:t xml:space="preserve"> Mokslininkų g. 11, Vilnius, LT-08412</w:t>
      </w:r>
      <w:r w:rsidRPr="00EC1155">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42288056"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F134B0">
        <w:rPr>
          <w:color w:val="000000"/>
          <w:sz w:val="24"/>
          <w:szCs w:val="24"/>
        </w:rPr>
        <w:t>os</w:t>
      </w:r>
      <w:r>
        <w:rPr>
          <w:color w:val="000000"/>
          <w:sz w:val="24"/>
          <w:szCs w:val="24"/>
        </w:rPr>
        <w:t xml:space="preserve"> </w:t>
      </w:r>
      <w:r w:rsidR="000D2AAD" w:rsidRPr="000D2AAD">
        <w:rPr>
          <w:b/>
          <w:bCs/>
          <w:color w:val="000000"/>
          <w:sz w:val="24"/>
          <w:szCs w:val="24"/>
        </w:rPr>
        <w:t>precizinės optinio stiklo</w:t>
      </w:r>
      <w:r w:rsidR="000D2AAD">
        <w:rPr>
          <w:color w:val="000000"/>
          <w:sz w:val="24"/>
          <w:szCs w:val="24"/>
        </w:rPr>
        <w:t xml:space="preserve"> </w:t>
      </w:r>
      <w:r w:rsidR="000D2AAD">
        <w:rPr>
          <w:b/>
          <w:color w:val="000000"/>
          <w:sz w:val="24"/>
          <w:szCs w:val="24"/>
        </w:rPr>
        <w:t xml:space="preserve">šlifavimo staklės </w:t>
      </w:r>
      <w:r w:rsidR="00937731">
        <w:rPr>
          <w:b/>
          <w:color w:val="000000"/>
          <w:sz w:val="24"/>
          <w:szCs w:val="24"/>
        </w:rPr>
        <w:t xml:space="preserve">(1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7504A3F2" w:rsidR="00F134B0" w:rsidRPr="00267849" w:rsidRDefault="00C01E24" w:rsidP="00F134B0">
      <w:pPr>
        <w:numPr>
          <w:ilvl w:val="1"/>
          <w:numId w:val="17"/>
        </w:numPr>
        <w:pBdr>
          <w:top w:val="nil"/>
          <w:left w:val="nil"/>
          <w:bottom w:val="nil"/>
          <w:right w:val="nil"/>
          <w:between w:val="nil"/>
        </w:pBdr>
        <w:ind w:left="0" w:firstLine="600"/>
        <w:jc w:val="both"/>
        <w:rPr>
          <w:color w:val="000000"/>
          <w:sz w:val="24"/>
          <w:szCs w:val="24"/>
        </w:rPr>
      </w:pPr>
      <w:r w:rsidRPr="00267849">
        <w:rPr>
          <w:color w:val="000000"/>
          <w:sz w:val="24"/>
          <w:szCs w:val="24"/>
        </w:rPr>
        <w:t xml:space="preserve">Prekė turi būti pristatyta </w:t>
      </w:r>
      <w:r w:rsidRPr="00267849">
        <w:rPr>
          <w:b/>
          <w:color w:val="000000"/>
          <w:sz w:val="24"/>
          <w:szCs w:val="24"/>
        </w:rPr>
        <w:t xml:space="preserve">per </w:t>
      </w:r>
      <w:r w:rsidR="00396E7E" w:rsidRPr="00267849">
        <w:rPr>
          <w:b/>
          <w:color w:val="000000"/>
          <w:sz w:val="24"/>
          <w:szCs w:val="24"/>
        </w:rPr>
        <w:t>5</w:t>
      </w:r>
      <w:r w:rsidRPr="00267849">
        <w:rPr>
          <w:b/>
          <w:color w:val="000000"/>
          <w:sz w:val="24"/>
          <w:szCs w:val="24"/>
        </w:rPr>
        <w:t xml:space="preserve"> mėnes</w:t>
      </w:r>
      <w:r w:rsidR="000E76E7" w:rsidRPr="00267849">
        <w:rPr>
          <w:b/>
          <w:color w:val="000000"/>
          <w:sz w:val="24"/>
          <w:szCs w:val="24"/>
        </w:rPr>
        <w:t>ius</w:t>
      </w:r>
      <w:r w:rsidRPr="00267849">
        <w:rPr>
          <w:b/>
          <w:color w:val="000000"/>
          <w:sz w:val="24"/>
          <w:szCs w:val="24"/>
        </w:rPr>
        <w:t xml:space="preserve"> nuo prekės pirkimo sutarties pasirašymo dienos</w:t>
      </w:r>
      <w:r w:rsidRPr="00267849">
        <w:rPr>
          <w:color w:val="000000"/>
          <w:sz w:val="24"/>
          <w:szCs w:val="24"/>
        </w:rPr>
        <w:t xml:space="preserve">. Šis terminas gali būti pratęstas šalių rašytiniu susitarimu </w:t>
      </w:r>
      <w:r w:rsidRPr="00267849">
        <w:rPr>
          <w:b/>
          <w:color w:val="000000"/>
          <w:sz w:val="24"/>
          <w:szCs w:val="24"/>
        </w:rPr>
        <w:t xml:space="preserve">ne </w:t>
      </w:r>
      <w:r w:rsidR="00F134B0" w:rsidRPr="00267849">
        <w:rPr>
          <w:b/>
          <w:color w:val="000000"/>
          <w:sz w:val="24"/>
          <w:szCs w:val="24"/>
        </w:rPr>
        <w:t xml:space="preserve">ilgiau nei </w:t>
      </w:r>
      <w:r w:rsidR="00961D29" w:rsidRPr="00267849">
        <w:rPr>
          <w:b/>
          <w:color w:val="000000"/>
          <w:sz w:val="24"/>
          <w:szCs w:val="24"/>
        </w:rPr>
        <w:t>3</w:t>
      </w:r>
      <w:r w:rsidR="00396E7E" w:rsidRPr="00267849">
        <w:rPr>
          <w:b/>
          <w:color w:val="000000"/>
          <w:sz w:val="24"/>
          <w:szCs w:val="24"/>
        </w:rPr>
        <w:t xml:space="preserve"> mėnesių laikotarpiui</w:t>
      </w:r>
      <w:r w:rsidRPr="00267849">
        <w:rPr>
          <w:color w:val="000000"/>
          <w:sz w:val="24"/>
          <w:szCs w:val="24"/>
        </w:rPr>
        <w:t>.</w:t>
      </w:r>
      <w:bookmarkStart w:id="3" w:name="_lnxbz9" w:colFirst="0" w:colLast="0"/>
      <w:bookmarkEnd w:id="3"/>
    </w:p>
    <w:p w14:paraId="128BC62C" w14:textId="4F5010FE" w:rsidR="00A97703" w:rsidRPr="00EC115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EC1155">
        <w:rPr>
          <w:color w:val="000000"/>
          <w:sz w:val="24"/>
          <w:szCs w:val="24"/>
        </w:rPr>
        <w:t xml:space="preserve">Prekių pristatymo vieta – </w:t>
      </w:r>
      <w:r w:rsidR="00F134B0" w:rsidRPr="00EC1155">
        <w:rPr>
          <w:b/>
          <w:color w:val="000000"/>
          <w:sz w:val="24"/>
          <w:szCs w:val="24"/>
        </w:rPr>
        <w:t>Mokslininkų g. 11, Vilnius, LT-08412</w:t>
      </w:r>
      <w:r w:rsidRPr="00EC115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EC1155" w:rsidRDefault="00C01E24">
      <w:pPr>
        <w:numPr>
          <w:ilvl w:val="2"/>
          <w:numId w:val="7"/>
        </w:numPr>
        <w:pBdr>
          <w:top w:val="nil"/>
          <w:left w:val="nil"/>
          <w:bottom w:val="nil"/>
          <w:right w:val="nil"/>
          <w:between w:val="nil"/>
        </w:pBdr>
        <w:jc w:val="both"/>
        <w:rPr>
          <w:color w:val="000000"/>
          <w:sz w:val="24"/>
          <w:szCs w:val="24"/>
        </w:rPr>
      </w:pPr>
      <w:r w:rsidRPr="00EC1155">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EC1155"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EC1155" w:rsidRDefault="00C01E24">
            <w:pPr>
              <w:pBdr>
                <w:top w:val="nil"/>
                <w:left w:val="nil"/>
                <w:bottom w:val="nil"/>
                <w:right w:val="nil"/>
                <w:between w:val="nil"/>
              </w:pBdr>
              <w:ind w:left="-959" w:firstLine="851"/>
              <w:jc w:val="center"/>
              <w:rPr>
                <w:color w:val="000000"/>
                <w:sz w:val="22"/>
                <w:szCs w:val="22"/>
              </w:rPr>
            </w:pPr>
            <w:r w:rsidRPr="00EC1155">
              <w:rPr>
                <w:b/>
                <w:color w:val="000000"/>
                <w:sz w:val="22"/>
                <w:szCs w:val="22"/>
              </w:rPr>
              <w:t xml:space="preserve">Eil. </w:t>
            </w:r>
          </w:p>
          <w:p w14:paraId="638FC8B2" w14:textId="77777777" w:rsidR="00A97703" w:rsidRPr="00EC1155" w:rsidRDefault="00C01E24">
            <w:pPr>
              <w:pBdr>
                <w:top w:val="nil"/>
                <w:left w:val="nil"/>
                <w:bottom w:val="nil"/>
                <w:right w:val="nil"/>
                <w:between w:val="nil"/>
              </w:pBdr>
              <w:ind w:left="-959" w:firstLine="851"/>
              <w:jc w:val="center"/>
              <w:rPr>
                <w:color w:val="000000"/>
                <w:sz w:val="22"/>
                <w:szCs w:val="22"/>
              </w:rPr>
            </w:pPr>
            <w:r w:rsidRPr="00EC1155">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EC1155" w:rsidRDefault="00C01E24">
            <w:pPr>
              <w:pBdr>
                <w:top w:val="nil"/>
                <w:left w:val="nil"/>
                <w:bottom w:val="nil"/>
                <w:right w:val="nil"/>
                <w:between w:val="nil"/>
              </w:pBdr>
              <w:jc w:val="center"/>
              <w:rPr>
                <w:color w:val="000000"/>
                <w:sz w:val="22"/>
                <w:szCs w:val="22"/>
              </w:rPr>
            </w:pPr>
            <w:r w:rsidRPr="00EC1155">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EC1155" w:rsidRDefault="00C01E24">
            <w:pPr>
              <w:pBdr>
                <w:top w:val="nil"/>
                <w:left w:val="nil"/>
                <w:bottom w:val="nil"/>
                <w:right w:val="nil"/>
                <w:between w:val="nil"/>
              </w:pBdr>
              <w:jc w:val="center"/>
              <w:rPr>
                <w:color w:val="000000"/>
                <w:sz w:val="22"/>
                <w:szCs w:val="22"/>
              </w:rPr>
            </w:pPr>
            <w:r w:rsidRPr="00EC1155">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EC1155" w:rsidRDefault="00C01E24">
            <w:pPr>
              <w:pBdr>
                <w:top w:val="nil"/>
                <w:left w:val="nil"/>
                <w:bottom w:val="nil"/>
                <w:right w:val="nil"/>
                <w:between w:val="nil"/>
              </w:pBdr>
              <w:ind w:right="-108"/>
              <w:jc w:val="center"/>
              <w:rPr>
                <w:color w:val="000000"/>
                <w:sz w:val="22"/>
                <w:szCs w:val="22"/>
              </w:rPr>
            </w:pPr>
            <w:r w:rsidRPr="00EC1155">
              <w:rPr>
                <w:b/>
                <w:color w:val="000000"/>
                <w:sz w:val="22"/>
                <w:szCs w:val="22"/>
              </w:rPr>
              <w:t>Kvalifikacijos reikalavimus įrodantys dokumentai</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3098A23F" w:rsidR="00B76C57" w:rsidRPr="00EC1155" w:rsidRDefault="00B76C57" w:rsidP="00267849">
            <w:pPr>
              <w:pBdr>
                <w:top w:val="nil"/>
                <w:left w:val="nil"/>
                <w:bottom w:val="nil"/>
                <w:right w:val="nil"/>
                <w:between w:val="nil"/>
              </w:pBdr>
              <w:jc w:val="both"/>
              <w:rPr>
                <w:color w:val="000000"/>
                <w:sz w:val="22"/>
                <w:szCs w:val="22"/>
              </w:rPr>
            </w:pPr>
            <w:r w:rsidRPr="00EC1155">
              <w:rPr>
                <w:color w:val="000000"/>
                <w:sz w:val="22"/>
                <w:szCs w:val="22"/>
              </w:rPr>
              <w:t>3.1.2.</w:t>
            </w:r>
            <w:r w:rsidR="00267849">
              <w:rPr>
                <w:color w:val="000000"/>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Pr="00EC1155" w:rsidRDefault="00B76C57" w:rsidP="001801E8">
            <w:pPr>
              <w:jc w:val="both"/>
              <w:rPr>
                <w:sz w:val="22"/>
                <w:szCs w:val="22"/>
              </w:rPr>
            </w:pPr>
            <w:r w:rsidRPr="00EC1155">
              <w:rPr>
                <w:sz w:val="22"/>
                <w:szCs w:val="22"/>
              </w:rPr>
              <w:t xml:space="preserve">Tiekėjas gali užtikrinti prekės (įrangos) naudojimo vietoje prekės (įrangos) garantinį aptarnavimą bei remontą. </w:t>
            </w:r>
          </w:p>
          <w:p w14:paraId="0FDF0AD4" w14:textId="20E320AA" w:rsidR="00B76C57" w:rsidRPr="00EC1155" w:rsidRDefault="001801E8" w:rsidP="00F134B0">
            <w:pPr>
              <w:jc w:val="both"/>
              <w:rPr>
                <w:sz w:val="22"/>
                <w:szCs w:val="22"/>
              </w:rPr>
            </w:pPr>
            <w:r w:rsidRPr="00EC1155">
              <w:rPr>
                <w:sz w:val="22"/>
                <w:szCs w:val="22"/>
              </w:rPr>
              <w:t>Tiekėjas privalo galė</w:t>
            </w:r>
            <w:r w:rsidR="00F134B0" w:rsidRPr="00EC1155">
              <w:rPr>
                <w:sz w:val="22"/>
                <w:szCs w:val="22"/>
              </w:rPr>
              <w:t>t</w:t>
            </w:r>
            <w:r w:rsidRPr="00EC1155">
              <w:rPr>
                <w:sz w:val="22"/>
                <w:szCs w:val="22"/>
              </w:rPr>
              <w:t>i suteikti technines paslaugas</w:t>
            </w:r>
            <w:r w:rsidR="00596273" w:rsidRPr="00EC1155">
              <w:rPr>
                <w:b/>
                <w:sz w:val="22"/>
                <w:szCs w:val="22"/>
              </w:rPr>
              <w:t xml:space="preserve"> nuotoliniu būdu -</w:t>
            </w:r>
            <w:r w:rsidR="00B76C57" w:rsidRPr="00EC1155">
              <w:rPr>
                <w:b/>
                <w:sz w:val="22"/>
                <w:szCs w:val="22"/>
              </w:rPr>
              <w:t xml:space="preserve"> ne ilgiau kaip</w:t>
            </w:r>
            <w:r w:rsidRPr="00EC1155">
              <w:rPr>
                <w:b/>
                <w:sz w:val="22"/>
                <w:szCs w:val="22"/>
              </w:rPr>
              <w:t xml:space="preserve"> per</w:t>
            </w:r>
            <w:r w:rsidR="00B76C57" w:rsidRPr="00EC1155">
              <w:rPr>
                <w:b/>
                <w:sz w:val="22"/>
                <w:szCs w:val="22"/>
              </w:rPr>
              <w:t xml:space="preserve"> 24 </w:t>
            </w:r>
            <w:r w:rsidRPr="00EC1155">
              <w:rPr>
                <w:b/>
                <w:sz w:val="22"/>
                <w:szCs w:val="22"/>
              </w:rPr>
              <w:t>valanda</w:t>
            </w:r>
            <w:r w:rsidR="00B76C57" w:rsidRPr="00EC1155">
              <w:rPr>
                <w:b/>
                <w:sz w:val="22"/>
                <w:szCs w:val="22"/>
              </w:rPr>
              <w:t>s</w:t>
            </w:r>
            <w:r w:rsidR="00596273" w:rsidRPr="00EC1155">
              <w:rPr>
                <w:sz w:val="22"/>
                <w:szCs w:val="22"/>
              </w:rPr>
              <w:t>, o nepavyk</w:t>
            </w:r>
            <w:r w:rsidRPr="00EC1155">
              <w:rPr>
                <w:sz w:val="22"/>
                <w:szCs w:val="22"/>
              </w:rPr>
              <w:t>u</w:t>
            </w:r>
            <w:r w:rsidR="00596273" w:rsidRPr="00EC1155">
              <w:rPr>
                <w:sz w:val="22"/>
                <w:szCs w:val="22"/>
              </w:rPr>
              <w:t xml:space="preserve">s problemos išspręsti nuotoliniu būdu </w:t>
            </w:r>
            <w:r w:rsidRPr="00EC1155">
              <w:rPr>
                <w:b/>
                <w:sz w:val="22"/>
                <w:szCs w:val="22"/>
              </w:rPr>
              <w:t>įrangos naudojimo vietoje</w:t>
            </w:r>
            <w:r w:rsidR="00596273" w:rsidRPr="00EC1155">
              <w:rPr>
                <w:b/>
                <w:sz w:val="22"/>
                <w:szCs w:val="22"/>
              </w:rPr>
              <w:t xml:space="preserve"> – ne ilgiau kaip per </w:t>
            </w:r>
            <w:r w:rsidR="00C70E19" w:rsidRPr="00EC1155">
              <w:rPr>
                <w:b/>
                <w:sz w:val="22"/>
                <w:szCs w:val="22"/>
              </w:rPr>
              <w:t>2 darbo dienas</w:t>
            </w:r>
            <w:r w:rsidR="00596273" w:rsidRPr="00EC1155">
              <w:rPr>
                <w:b/>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EC1155" w:rsidRDefault="00B76C57" w:rsidP="00B76C57">
            <w:pPr>
              <w:jc w:val="center"/>
              <w:rPr>
                <w:sz w:val="22"/>
                <w:szCs w:val="22"/>
              </w:rPr>
            </w:pPr>
            <w:r w:rsidRPr="00EC1155">
              <w:rPr>
                <w:sz w:val="22"/>
                <w:szCs w:val="22"/>
              </w:rPr>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DA7E81F" w:rsidR="00B76C57" w:rsidRPr="00B76C57" w:rsidRDefault="00843F07" w:rsidP="00843F07">
            <w:pPr>
              <w:jc w:val="both"/>
              <w:rPr>
                <w:sz w:val="22"/>
                <w:szCs w:val="22"/>
              </w:rPr>
            </w:pPr>
            <w:r w:rsidRPr="00EC1155">
              <w:rPr>
                <w:color w:val="000000"/>
                <w:sz w:val="22"/>
                <w:szCs w:val="22"/>
              </w:rPr>
              <w:t xml:space="preserve">Užpildytas ir tiekėjo arba jo įgalioto asmens pasirašytas Konkurso sąlygų Priedas Nr. </w:t>
            </w:r>
            <w:r w:rsidR="00153CB2">
              <w:rPr>
                <w:color w:val="000000"/>
                <w:sz w:val="22"/>
                <w:szCs w:val="22"/>
              </w:rPr>
              <w:t>4</w:t>
            </w:r>
            <w:r w:rsidRPr="00EC1155">
              <w:rPr>
                <w:color w:val="000000"/>
                <w:sz w:val="22"/>
                <w:szCs w:val="22"/>
              </w:rPr>
              <w:t xml:space="preserve"> (</w:t>
            </w:r>
            <w:r w:rsidRPr="00EC1155">
              <w:rPr>
                <w:b/>
                <w:color w:val="000000"/>
                <w:sz w:val="22"/>
                <w:szCs w:val="22"/>
              </w:rPr>
              <w:t>Tiekėjo deklaracija</w:t>
            </w:r>
            <w:r w:rsidRPr="00EC1155">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 xml:space="preserve">punkte nustatytus kvalifikacijos reikalavimus turi atitikti ir pateikti nurodytus dokumentus kiekvienas ūkio subjektų grupės narys atskirai, o šių konkurso sąlygų 3.1.2. punkte nustatytus kvalifikacijos </w:t>
      </w:r>
      <w:r>
        <w:rPr>
          <w:color w:val="000000"/>
          <w:sz w:val="24"/>
          <w:szCs w:val="24"/>
        </w:rPr>
        <w:lastRenderedPageBreak/>
        <w:t>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341EC3E0"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454541">
        <w:rPr>
          <w:color w:val="000000"/>
          <w:sz w:val="24"/>
          <w:szCs w:val="24"/>
        </w:rPr>
        <w:t xml:space="preserve">Pasiūlymas turi būti pateiktas </w:t>
      </w:r>
      <w:r w:rsidRPr="005341D9">
        <w:rPr>
          <w:color w:val="000000"/>
          <w:sz w:val="24"/>
          <w:szCs w:val="24"/>
        </w:rPr>
        <w:t xml:space="preserve">iki </w:t>
      </w:r>
      <w:r w:rsidR="00D760F7" w:rsidRPr="005341D9">
        <w:rPr>
          <w:b/>
          <w:color w:val="000000"/>
          <w:sz w:val="24"/>
          <w:szCs w:val="24"/>
          <w:u w:val="single"/>
        </w:rPr>
        <w:t>202</w:t>
      </w:r>
      <w:r w:rsidR="005341D9" w:rsidRPr="005341D9">
        <w:rPr>
          <w:b/>
          <w:color w:val="000000"/>
          <w:sz w:val="24"/>
          <w:szCs w:val="24"/>
          <w:u w:val="single"/>
        </w:rPr>
        <w:t>1-04-05</w:t>
      </w:r>
      <w:r w:rsidR="00AA42A1" w:rsidRPr="005341D9">
        <w:rPr>
          <w:b/>
          <w:color w:val="000000"/>
          <w:sz w:val="24"/>
          <w:szCs w:val="24"/>
          <w:u w:val="single"/>
        </w:rPr>
        <w:t xml:space="preserve"> </w:t>
      </w:r>
      <w:r w:rsidR="00EC1155" w:rsidRPr="005341D9">
        <w:rPr>
          <w:b/>
          <w:color w:val="000000"/>
          <w:sz w:val="24"/>
          <w:szCs w:val="24"/>
          <w:u w:val="single"/>
        </w:rPr>
        <w:t>17</w:t>
      </w:r>
      <w:r w:rsidRPr="005341D9">
        <w:rPr>
          <w:b/>
          <w:color w:val="000000"/>
          <w:sz w:val="24"/>
          <w:szCs w:val="24"/>
          <w:u w:val="single"/>
        </w:rPr>
        <w:t>:00 val.</w:t>
      </w:r>
      <w:r w:rsidRPr="00454541">
        <w:rPr>
          <w:i/>
          <w:color w:val="000000"/>
          <w:sz w:val="24"/>
          <w:szCs w:val="24"/>
        </w:rPr>
        <w:t xml:space="preserve"> </w:t>
      </w:r>
      <w:r w:rsidRPr="00454541">
        <w:rPr>
          <w:color w:val="000000"/>
          <w:sz w:val="24"/>
          <w:szCs w:val="24"/>
        </w:rPr>
        <w:t xml:space="preserve">(Lietuvos Respublikos laiku) </w:t>
      </w:r>
      <w:r w:rsidRPr="00454541">
        <w:rPr>
          <w:b/>
          <w:color w:val="000000"/>
          <w:sz w:val="24"/>
          <w:szCs w:val="24"/>
        </w:rPr>
        <w:t>atsiuntus jį el. paštu, konkurso sąlygų 1.7. punkte nurodytu el. pašto adresu</w:t>
      </w:r>
      <w:r w:rsidRPr="00454541">
        <w:rPr>
          <w:i/>
          <w:color w:val="000000"/>
          <w:sz w:val="24"/>
          <w:szCs w:val="24"/>
        </w:rPr>
        <w:t xml:space="preserve">. </w:t>
      </w:r>
      <w:r w:rsidRPr="00454541">
        <w:rPr>
          <w:color w:val="000000"/>
          <w:sz w:val="24"/>
          <w:szCs w:val="24"/>
        </w:rPr>
        <w:t xml:space="preserve">Tiekėjo prašymu Pirkėjas nedelsdamas pateikia patvirtinimą el. paštu, kad tiekėjo pasiūlymas yra gautas, ir nurodo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w:t>
      </w:r>
      <w:r>
        <w:rPr>
          <w:color w:val="000000"/>
          <w:sz w:val="24"/>
          <w:szCs w:val="24"/>
        </w:rPr>
        <w:lastRenderedPageBreak/>
        <w:t>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19912363" w14:textId="36F80C0B" w:rsidR="00A97703" w:rsidRPr="00EC1155" w:rsidRDefault="00C01E24">
      <w:pPr>
        <w:numPr>
          <w:ilvl w:val="1"/>
          <w:numId w:val="4"/>
        </w:numPr>
        <w:pBdr>
          <w:top w:val="nil"/>
          <w:left w:val="nil"/>
          <w:bottom w:val="nil"/>
          <w:right w:val="nil"/>
          <w:between w:val="nil"/>
        </w:pBdr>
        <w:ind w:left="0" w:firstLine="567"/>
        <w:jc w:val="both"/>
        <w:rPr>
          <w:color w:val="000000"/>
          <w:sz w:val="24"/>
          <w:szCs w:val="24"/>
        </w:rPr>
      </w:pPr>
      <w:r w:rsidRPr="00EC115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EC1155">
        <w:rPr>
          <w:b/>
          <w:color w:val="000000"/>
          <w:sz w:val="24"/>
          <w:szCs w:val="24"/>
          <w:u w:val="single"/>
        </w:rPr>
        <w:t>j.domarkas@eksmaoptics.com</w:t>
      </w:r>
      <w:r w:rsidRPr="00EC1155">
        <w:rPr>
          <w:b/>
          <w:color w:val="000000"/>
          <w:sz w:val="24"/>
          <w:szCs w:val="24"/>
        </w:rPr>
        <w:t xml:space="preserve">. </w:t>
      </w:r>
    </w:p>
    <w:p w14:paraId="700741F0" w14:textId="77777777"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7A1633A0"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Pasiūlymų vertinimo procedūra vyk</w:t>
      </w:r>
      <w:r w:rsidRPr="005341D9">
        <w:rPr>
          <w:color w:val="000000"/>
          <w:sz w:val="24"/>
          <w:szCs w:val="24"/>
        </w:rPr>
        <w:t xml:space="preserve">s </w:t>
      </w:r>
      <w:r w:rsidR="002165E7" w:rsidRPr="005341D9">
        <w:rPr>
          <w:b/>
          <w:color w:val="000000"/>
          <w:sz w:val="24"/>
          <w:szCs w:val="24"/>
        </w:rPr>
        <w:t>202</w:t>
      </w:r>
      <w:r w:rsidR="005341D9" w:rsidRPr="005341D9">
        <w:rPr>
          <w:b/>
          <w:color w:val="000000"/>
          <w:sz w:val="24"/>
          <w:szCs w:val="24"/>
        </w:rPr>
        <w:t>1-04-06</w:t>
      </w:r>
      <w:r w:rsidR="001F06B5" w:rsidRPr="005341D9">
        <w:rPr>
          <w:b/>
          <w:color w:val="000000"/>
          <w:sz w:val="24"/>
          <w:szCs w:val="24"/>
        </w:rPr>
        <w:t xml:space="preserve"> 11</w:t>
      </w:r>
      <w:r w:rsidRPr="005341D9">
        <w:rPr>
          <w:b/>
          <w:color w:val="000000"/>
          <w:sz w:val="24"/>
          <w:szCs w:val="24"/>
        </w:rPr>
        <w:t xml:space="preserve"> val. 00 min.</w:t>
      </w:r>
      <w:r w:rsidRPr="00454541">
        <w:rPr>
          <w:b/>
          <w:color w:val="000000"/>
          <w:sz w:val="24"/>
          <w:szCs w:val="24"/>
        </w:rPr>
        <w:t xml:space="preserve"> (Lietuvos Respublikos laiku)</w:t>
      </w:r>
      <w:r w:rsidRPr="00454541">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454541">
        <w:rPr>
          <w:color w:val="000000"/>
          <w:sz w:val="24"/>
          <w:szCs w:val="24"/>
        </w:rPr>
        <w:t xml:space="preserve">Pirkėjas užtikrina, kad pateiktuose pasiūlymuose pateiktos kainos nebus sužinotos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ar nebuvo pasiūlytos neįprastai mažos kainos</w:t>
      </w:r>
      <w:r>
        <w:rPr>
          <w:color w:val="000000"/>
          <w:sz w:val="24"/>
          <w:szCs w:val="24"/>
          <w:vertAlign w:val="superscript"/>
        </w:rPr>
        <w:footnoteReference w:id="1"/>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EC1155"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EC1155">
        <w:rPr>
          <w:color w:val="000000"/>
          <w:sz w:val="24"/>
          <w:szCs w:val="24"/>
        </w:rPr>
        <w:t xml:space="preserve">Išnagrinėjusi, įvertinusi ir palyginusi pateiktus pasiūlymus, Komisija nustato pasiūlymų eilę. </w:t>
      </w:r>
      <w:r w:rsidRPr="00EC1155">
        <w:rPr>
          <w:b/>
          <w:color w:val="000000"/>
          <w:sz w:val="24"/>
          <w:szCs w:val="24"/>
        </w:rPr>
        <w:t>Pasiūlymai šioje eilėje surašomi kainos didėjimo</w:t>
      </w:r>
      <w:r w:rsidRPr="00EC1155">
        <w:rPr>
          <w:b/>
          <w:i/>
          <w:color w:val="000000"/>
          <w:sz w:val="24"/>
          <w:szCs w:val="24"/>
        </w:rPr>
        <w:t xml:space="preserve"> </w:t>
      </w:r>
      <w:r w:rsidRPr="00EC1155">
        <w:rPr>
          <w:b/>
          <w:color w:val="000000"/>
          <w:sz w:val="24"/>
          <w:szCs w:val="24"/>
        </w:rPr>
        <w:t>tvarka</w:t>
      </w:r>
      <w:r w:rsidRPr="00EC1155">
        <w:rPr>
          <w:color w:val="000000"/>
          <w:sz w:val="24"/>
          <w:szCs w:val="24"/>
        </w:rPr>
        <w:t xml:space="preserve">. Jeigu kelių pateiktų pasiūlymų yra vienodos kainos, </w:t>
      </w:r>
      <w:r w:rsidRPr="00EC1155">
        <w:rPr>
          <w:b/>
          <w:color w:val="000000"/>
          <w:sz w:val="24"/>
          <w:szCs w:val="24"/>
        </w:rPr>
        <w:t>nustatant pasiūlymų eilę pirmesnis į šią eilę įrašomas tiekėjas, kurio pasiūlymas gautas anksčiausiai</w:t>
      </w:r>
      <w:r w:rsidRPr="00EC1155">
        <w:rPr>
          <w:color w:val="000000"/>
          <w:sz w:val="24"/>
          <w:szCs w:val="24"/>
        </w:rPr>
        <w:t xml:space="preserve">. </w:t>
      </w:r>
    </w:p>
    <w:p w14:paraId="7BFC4FB3" w14:textId="77777777" w:rsidR="00A97703" w:rsidRPr="00EC1155"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EC1155">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lastRenderedPageBreak/>
        <w:t>jos pakeičiamos numatant naujas sąlygas, kurios, jeigu būtų nustatytos pirkimo dokumentuose, būtų suteikusios galimybę dalyvauti pirkimo procedūrose kitiems, nei dalyvavo, tiekėjams;</w:t>
      </w:r>
    </w:p>
    <w:p w14:paraId="179D59E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B9749C4" w14:textId="3543CE50" w:rsidR="00537957" w:rsidRPr="00EC1155" w:rsidRDefault="00FE5EFB"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EC1155">
        <w:rPr>
          <w:b/>
          <w:color w:val="000000"/>
          <w:sz w:val="24"/>
          <w:szCs w:val="24"/>
        </w:rPr>
        <w:t>Pirkimo sutartis  įsigalioja  nuo  jos pasirašymo dienos</w:t>
      </w:r>
      <w:r w:rsidRPr="00EC1155">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r w:rsidR="00C01E24" w:rsidRPr="00EC1155">
        <w:rPr>
          <w:color w:val="000000"/>
          <w:sz w:val="24"/>
          <w:szCs w:val="24"/>
        </w:rPr>
        <w:t>.</w:t>
      </w:r>
    </w:p>
    <w:p w14:paraId="093AC160" w14:textId="77777777" w:rsidR="00FE5EFB" w:rsidRPr="00A959E4"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EC1155">
        <w:rPr>
          <w:color w:val="000000"/>
          <w:sz w:val="24"/>
          <w:szCs w:val="24"/>
        </w:rPr>
        <w:t xml:space="preserve">Pirkimo sutartyje numatomos prekės priėmimas-perdavimas vykdomas pagal tiekėjo įrangos </w:t>
      </w:r>
      <w:r w:rsidRPr="00EC1155">
        <w:rPr>
          <w:b/>
          <w:color w:val="000000"/>
          <w:sz w:val="24"/>
          <w:szCs w:val="24"/>
        </w:rPr>
        <w:t>priėmimo – perdavimo pirkėjui aktą (aktus)</w:t>
      </w:r>
      <w:r w:rsidRPr="00EC1155">
        <w:rPr>
          <w:color w:val="000000"/>
          <w:sz w:val="24"/>
          <w:szCs w:val="24"/>
        </w:rPr>
        <w:t xml:space="preserve">, kuriuos rengia tiekėjas ir pasirašo tiekėjas bei </w:t>
      </w:r>
      <w:r w:rsidRPr="00A959E4">
        <w:rPr>
          <w:color w:val="000000"/>
          <w:sz w:val="24"/>
          <w:szCs w:val="24"/>
        </w:rPr>
        <w:t>pirkėjas.</w:t>
      </w:r>
    </w:p>
    <w:p w14:paraId="7E3A58D3" w14:textId="71CC813B" w:rsidR="00A97703" w:rsidRPr="00A959E4"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959E4">
        <w:rPr>
          <w:color w:val="000000"/>
          <w:sz w:val="24"/>
          <w:szCs w:val="24"/>
        </w:rPr>
        <w:t xml:space="preserve">Prekė turi būti pristatyta </w:t>
      </w:r>
      <w:r w:rsidRPr="00A959E4">
        <w:rPr>
          <w:b/>
          <w:color w:val="000000"/>
          <w:sz w:val="24"/>
          <w:szCs w:val="24"/>
        </w:rPr>
        <w:t xml:space="preserve">per </w:t>
      </w:r>
      <w:r w:rsidR="00EA1F3B" w:rsidRPr="00A959E4">
        <w:rPr>
          <w:b/>
          <w:color w:val="000000"/>
          <w:sz w:val="24"/>
          <w:szCs w:val="24"/>
        </w:rPr>
        <w:t>5</w:t>
      </w:r>
      <w:r w:rsidRPr="00A959E4">
        <w:rPr>
          <w:b/>
          <w:color w:val="000000"/>
          <w:sz w:val="24"/>
          <w:szCs w:val="24"/>
        </w:rPr>
        <w:t xml:space="preserve"> mėn</w:t>
      </w:r>
      <w:r w:rsidR="002165E7" w:rsidRPr="00A959E4">
        <w:rPr>
          <w:b/>
          <w:color w:val="000000"/>
          <w:sz w:val="24"/>
          <w:szCs w:val="24"/>
        </w:rPr>
        <w:t>esi</w:t>
      </w:r>
      <w:r w:rsidR="008B1A42" w:rsidRPr="00A959E4">
        <w:rPr>
          <w:b/>
          <w:color w:val="000000"/>
          <w:sz w:val="24"/>
          <w:szCs w:val="24"/>
        </w:rPr>
        <w:t>us</w:t>
      </w:r>
      <w:r w:rsidRPr="00A959E4">
        <w:rPr>
          <w:b/>
          <w:color w:val="000000"/>
          <w:sz w:val="24"/>
          <w:szCs w:val="24"/>
        </w:rPr>
        <w:t xml:space="preserve"> nuo prekės pirkimo sutarties pasirašymo dienos</w:t>
      </w:r>
      <w:r w:rsidRPr="00A959E4">
        <w:rPr>
          <w:color w:val="000000"/>
          <w:sz w:val="24"/>
          <w:szCs w:val="24"/>
        </w:rPr>
        <w:t xml:space="preserve">. </w:t>
      </w:r>
      <w:r w:rsidR="00FE5EFB" w:rsidRPr="00A959E4">
        <w:rPr>
          <w:color w:val="000000"/>
          <w:sz w:val="24"/>
          <w:szCs w:val="24"/>
        </w:rPr>
        <w:t xml:space="preserve">Šis terminas gali būti pratęstas šalių rašytiniu susitarimu </w:t>
      </w:r>
      <w:r w:rsidR="00FE5EFB" w:rsidRPr="00A959E4">
        <w:rPr>
          <w:b/>
          <w:color w:val="000000"/>
          <w:sz w:val="24"/>
          <w:szCs w:val="24"/>
        </w:rPr>
        <w:t xml:space="preserve">ne ilgiau nei </w:t>
      </w:r>
      <w:r w:rsidR="00EA1F3B" w:rsidRPr="00A959E4">
        <w:rPr>
          <w:b/>
          <w:color w:val="000000"/>
          <w:sz w:val="24"/>
          <w:szCs w:val="24"/>
        </w:rPr>
        <w:t>2 mėnesių laikotarpiui</w:t>
      </w:r>
      <w:r w:rsidR="00FE5EFB" w:rsidRPr="00A959E4">
        <w:rPr>
          <w:color w:val="000000"/>
          <w:sz w:val="24"/>
          <w:szCs w:val="24"/>
        </w:rPr>
        <w:t>.</w:t>
      </w:r>
    </w:p>
    <w:p w14:paraId="21FD9B3A" w14:textId="77777777" w:rsidR="00080FC1" w:rsidRPr="00A959E4" w:rsidRDefault="00FE5EFB" w:rsidP="00080FC1">
      <w:pPr>
        <w:numPr>
          <w:ilvl w:val="1"/>
          <w:numId w:val="4"/>
        </w:numPr>
        <w:pBdr>
          <w:top w:val="nil"/>
          <w:left w:val="nil"/>
          <w:bottom w:val="nil"/>
          <w:right w:val="nil"/>
          <w:between w:val="nil"/>
        </w:pBdr>
        <w:tabs>
          <w:tab w:val="left" w:pos="1134"/>
        </w:tabs>
        <w:ind w:hanging="3976"/>
        <w:jc w:val="both"/>
        <w:rPr>
          <w:color w:val="000000"/>
          <w:sz w:val="24"/>
          <w:szCs w:val="24"/>
        </w:rPr>
      </w:pPr>
      <w:r w:rsidRPr="00A959E4">
        <w:rPr>
          <w:color w:val="000000"/>
          <w:sz w:val="24"/>
          <w:szCs w:val="24"/>
        </w:rPr>
        <w:t xml:space="preserve">Pagrindinės atsiskaitymo sąlygos: </w:t>
      </w:r>
    </w:p>
    <w:p w14:paraId="06C5AE85" w14:textId="77777777" w:rsidR="00080FC1" w:rsidRPr="00A959E4" w:rsidRDefault="00FE5EFB" w:rsidP="00080FC1">
      <w:pPr>
        <w:numPr>
          <w:ilvl w:val="2"/>
          <w:numId w:val="4"/>
        </w:numPr>
        <w:pBdr>
          <w:top w:val="nil"/>
          <w:left w:val="nil"/>
          <w:bottom w:val="nil"/>
          <w:right w:val="nil"/>
          <w:between w:val="nil"/>
        </w:pBdr>
        <w:tabs>
          <w:tab w:val="left" w:pos="1134"/>
        </w:tabs>
        <w:jc w:val="both"/>
        <w:rPr>
          <w:color w:val="000000"/>
          <w:sz w:val="24"/>
          <w:szCs w:val="24"/>
        </w:rPr>
      </w:pPr>
      <w:r w:rsidRPr="00A959E4">
        <w:rPr>
          <w:color w:val="000000"/>
          <w:sz w:val="24"/>
          <w:szCs w:val="24"/>
        </w:rPr>
        <w:t xml:space="preserve">avansas (30 proc. visos pirkimo sumos) sumokamas ne vėliau kaip per 30 kalendorinių dienų po pirkimo sutarties pasirašymo dienos, </w:t>
      </w:r>
    </w:p>
    <w:p w14:paraId="40D2BD12" w14:textId="239044C6" w:rsidR="00080FC1" w:rsidRPr="00A959E4" w:rsidRDefault="00FE5EFB" w:rsidP="00080FC1">
      <w:pPr>
        <w:numPr>
          <w:ilvl w:val="2"/>
          <w:numId w:val="4"/>
        </w:numPr>
        <w:pBdr>
          <w:top w:val="nil"/>
          <w:left w:val="nil"/>
          <w:bottom w:val="nil"/>
          <w:right w:val="nil"/>
          <w:between w:val="nil"/>
        </w:pBdr>
        <w:tabs>
          <w:tab w:val="left" w:pos="1134"/>
        </w:tabs>
        <w:jc w:val="both"/>
        <w:rPr>
          <w:color w:val="000000"/>
          <w:sz w:val="24"/>
          <w:szCs w:val="24"/>
        </w:rPr>
      </w:pPr>
      <w:r w:rsidRPr="00A959E4">
        <w:rPr>
          <w:color w:val="000000"/>
          <w:sz w:val="24"/>
          <w:szCs w:val="24"/>
        </w:rPr>
        <w:t>tarpinis mokėjimas (</w:t>
      </w:r>
      <w:r w:rsidR="00EC1155" w:rsidRPr="00A959E4">
        <w:rPr>
          <w:color w:val="000000"/>
          <w:sz w:val="24"/>
          <w:szCs w:val="24"/>
        </w:rPr>
        <w:t>6</w:t>
      </w:r>
      <w:r w:rsidRPr="00A959E4">
        <w:rPr>
          <w:color w:val="000000"/>
          <w:sz w:val="24"/>
          <w:szCs w:val="24"/>
        </w:rPr>
        <w:t>0 proc. visos pirkimo sumos) sumokamas ne vėliau kaip per 30 (trisdešimt) kalendorių dienų nuo įrangos pagaminimo</w:t>
      </w:r>
      <w:r w:rsidR="007F07F3" w:rsidRPr="00A959E4">
        <w:rPr>
          <w:color w:val="000000"/>
          <w:sz w:val="24"/>
          <w:szCs w:val="24"/>
        </w:rPr>
        <w:t xml:space="preserve"> ir parengimo pristatymui</w:t>
      </w:r>
      <w:r w:rsidRPr="00A959E4">
        <w:rPr>
          <w:color w:val="000000"/>
          <w:sz w:val="24"/>
          <w:szCs w:val="24"/>
        </w:rPr>
        <w:t>,</w:t>
      </w:r>
    </w:p>
    <w:p w14:paraId="497C027A" w14:textId="64965B65" w:rsidR="00FE5EFB" w:rsidRPr="00A959E4" w:rsidRDefault="00FE5EFB" w:rsidP="00080FC1">
      <w:pPr>
        <w:numPr>
          <w:ilvl w:val="2"/>
          <w:numId w:val="4"/>
        </w:numPr>
        <w:pBdr>
          <w:top w:val="nil"/>
          <w:left w:val="nil"/>
          <w:bottom w:val="nil"/>
          <w:right w:val="nil"/>
          <w:between w:val="nil"/>
        </w:pBdr>
        <w:tabs>
          <w:tab w:val="left" w:pos="1134"/>
        </w:tabs>
        <w:jc w:val="both"/>
        <w:rPr>
          <w:color w:val="000000"/>
          <w:sz w:val="24"/>
          <w:szCs w:val="24"/>
        </w:rPr>
      </w:pPr>
      <w:r w:rsidRPr="00A959E4">
        <w:rPr>
          <w:color w:val="000000"/>
          <w:sz w:val="24"/>
          <w:szCs w:val="24"/>
        </w:rPr>
        <w:t>likusi visos pirkimo sumos dalis (</w:t>
      </w:r>
      <w:r w:rsidR="00EC1155" w:rsidRPr="00A959E4">
        <w:rPr>
          <w:color w:val="000000"/>
          <w:sz w:val="24"/>
          <w:szCs w:val="24"/>
        </w:rPr>
        <w:t>1</w:t>
      </w:r>
      <w:r w:rsidRPr="00A959E4">
        <w:rPr>
          <w:color w:val="000000"/>
          <w:sz w:val="24"/>
          <w:szCs w:val="24"/>
        </w:rPr>
        <w:t xml:space="preserve">0 proc.) sumokama ne vėliau kaip per 30 kalendorinių dienų nuo įrangos priėmimo-perdavimo akto pasirašymo dienos. </w:t>
      </w:r>
    </w:p>
    <w:p w14:paraId="7EA9BFCA" w14:textId="75053439" w:rsidR="00A97703" w:rsidRPr="00A959E4"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A959E4">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lastRenderedPageBreak/>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54CB7AD" w14:textId="015E75DF"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lastRenderedPageBreak/>
        <w:t>UAB „</w:t>
      </w:r>
      <w:r w:rsidR="00E05840">
        <w:rPr>
          <w:b/>
          <w:color w:val="000000"/>
          <w:sz w:val="22"/>
          <w:szCs w:val="22"/>
        </w:rPr>
        <w:t>EKSMA Optics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141B75CA" w14:textId="21C26436" w:rsidR="00153CB2" w:rsidRDefault="00153CB2" w:rsidP="00153CB2">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398B3AAB" w14:textId="2D567DCD" w:rsidR="00153CB2" w:rsidRDefault="00153CB2" w:rsidP="00153CB2">
      <w:pPr>
        <w:pBdr>
          <w:top w:val="nil"/>
          <w:left w:val="nil"/>
          <w:bottom w:val="nil"/>
          <w:right w:val="nil"/>
          <w:between w:val="nil"/>
        </w:pBdr>
        <w:jc w:val="both"/>
        <w:rPr>
          <w:sz w:val="24"/>
          <w:szCs w:val="24"/>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2"/>
        <w:gridCol w:w="5244"/>
      </w:tblGrid>
      <w:tr w:rsidR="00CE4AE2" w:rsidRPr="00EA1F3B" w14:paraId="62A68C4D" w14:textId="77777777" w:rsidTr="000702F6">
        <w:trPr>
          <w:tblHeader/>
        </w:trPr>
        <w:tc>
          <w:tcPr>
            <w:tcW w:w="403" w:type="pct"/>
            <w:shd w:val="clear" w:color="auto" w:fill="F2F2F2" w:themeFill="background1" w:themeFillShade="F2"/>
          </w:tcPr>
          <w:p w14:paraId="391DEA71" w14:textId="5E568035" w:rsidR="00CE4AE2" w:rsidRPr="00EA1F3B" w:rsidRDefault="00CE4AE2" w:rsidP="00CE4AE2">
            <w:pPr>
              <w:jc w:val="center"/>
              <w:rPr>
                <w:b/>
                <w:sz w:val="22"/>
                <w:szCs w:val="22"/>
                <w:lang w:val="en-US"/>
              </w:rPr>
            </w:pPr>
            <w:r w:rsidRPr="00EA1F3B">
              <w:rPr>
                <w:b/>
                <w:bCs/>
                <w:sz w:val="22"/>
                <w:szCs w:val="22"/>
              </w:rPr>
              <w:t>Eil. Nr.</w:t>
            </w:r>
          </w:p>
        </w:tc>
        <w:tc>
          <w:tcPr>
            <w:tcW w:w="1875" w:type="pct"/>
            <w:shd w:val="clear" w:color="auto" w:fill="F2F2F2" w:themeFill="background1" w:themeFillShade="F2"/>
          </w:tcPr>
          <w:p w14:paraId="4BB7B11D" w14:textId="76F3E056" w:rsidR="00CE4AE2" w:rsidRPr="00EA1F3B" w:rsidRDefault="00CE4AE2" w:rsidP="00CE4AE2">
            <w:pPr>
              <w:jc w:val="center"/>
              <w:rPr>
                <w:b/>
                <w:sz w:val="22"/>
                <w:szCs w:val="22"/>
              </w:rPr>
            </w:pPr>
            <w:r w:rsidRPr="00EA1F3B">
              <w:rPr>
                <w:b/>
                <w:bCs/>
                <w:sz w:val="22"/>
                <w:szCs w:val="22"/>
              </w:rPr>
              <w:t>Funkcinių ir/ar technologinių reikalavimų (rodiklių) pavadinimas (apibūdinimas)</w:t>
            </w:r>
          </w:p>
        </w:tc>
        <w:tc>
          <w:tcPr>
            <w:tcW w:w="2722" w:type="pct"/>
            <w:shd w:val="clear" w:color="auto" w:fill="F2F2F2" w:themeFill="background1" w:themeFillShade="F2"/>
          </w:tcPr>
          <w:p w14:paraId="1F6AE381" w14:textId="5A046156" w:rsidR="00CE4AE2" w:rsidRPr="00EA1F3B" w:rsidRDefault="00CE4AE2" w:rsidP="00CE4AE2">
            <w:pPr>
              <w:jc w:val="center"/>
              <w:rPr>
                <w:b/>
                <w:sz w:val="22"/>
                <w:szCs w:val="22"/>
              </w:rPr>
            </w:pPr>
            <w:r w:rsidRPr="00EA1F3B">
              <w:rPr>
                <w:b/>
                <w:bCs/>
                <w:sz w:val="22"/>
                <w:szCs w:val="22"/>
              </w:rPr>
              <w:t>Techniniai ir/ar funkciniai reikalavimai (rodikliai)</w:t>
            </w:r>
          </w:p>
        </w:tc>
      </w:tr>
      <w:tr w:rsidR="000702F6" w:rsidRPr="00EA1F3B" w14:paraId="4AD26482" w14:textId="77777777" w:rsidTr="000702F6">
        <w:tc>
          <w:tcPr>
            <w:tcW w:w="5000" w:type="pct"/>
            <w:gridSpan w:val="3"/>
            <w:shd w:val="clear" w:color="auto" w:fill="auto"/>
          </w:tcPr>
          <w:p w14:paraId="6BFFAE66" w14:textId="3EC607B5" w:rsidR="000702F6" w:rsidRPr="000702F6" w:rsidRDefault="000702F6" w:rsidP="000702F6">
            <w:pPr>
              <w:jc w:val="center"/>
              <w:rPr>
                <w:b/>
                <w:sz w:val="22"/>
                <w:szCs w:val="22"/>
              </w:rPr>
            </w:pPr>
            <w:r w:rsidRPr="000702F6">
              <w:rPr>
                <w:b/>
                <w:sz w:val="22"/>
                <w:szCs w:val="22"/>
              </w:rPr>
              <w:t>Staklių parametrai</w:t>
            </w:r>
          </w:p>
        </w:tc>
      </w:tr>
      <w:tr w:rsidR="00153CB2" w:rsidRPr="00EA1F3B" w14:paraId="0843D33C" w14:textId="77777777" w:rsidTr="000702F6">
        <w:tc>
          <w:tcPr>
            <w:tcW w:w="403" w:type="pct"/>
            <w:shd w:val="clear" w:color="auto" w:fill="auto"/>
          </w:tcPr>
          <w:p w14:paraId="2A6147E8" w14:textId="6BDDF5CC" w:rsidR="00153CB2" w:rsidRPr="00EA1F3B" w:rsidRDefault="00EA1F3B" w:rsidP="00EA1F3B">
            <w:pPr>
              <w:pStyle w:val="ListParagraph"/>
              <w:ind w:left="0"/>
              <w:contextualSpacing/>
              <w:rPr>
                <w:sz w:val="22"/>
                <w:szCs w:val="22"/>
                <w:lang w:val="en-US"/>
              </w:rPr>
            </w:pPr>
            <w:r w:rsidRPr="00EA1F3B">
              <w:rPr>
                <w:sz w:val="22"/>
                <w:szCs w:val="22"/>
                <w:lang w:val="en-US"/>
              </w:rPr>
              <w:t>1.</w:t>
            </w:r>
          </w:p>
        </w:tc>
        <w:tc>
          <w:tcPr>
            <w:tcW w:w="1875" w:type="pct"/>
          </w:tcPr>
          <w:p w14:paraId="71105244" w14:textId="18BA83D0" w:rsidR="00153CB2" w:rsidRPr="00EA1F3B" w:rsidRDefault="00EA1F3B" w:rsidP="00153CB2">
            <w:pPr>
              <w:rPr>
                <w:sz w:val="22"/>
                <w:szCs w:val="22"/>
              </w:rPr>
            </w:pPr>
            <w:r>
              <w:rPr>
                <w:sz w:val="22"/>
                <w:szCs w:val="22"/>
              </w:rPr>
              <w:t>Galia</w:t>
            </w:r>
          </w:p>
        </w:tc>
        <w:tc>
          <w:tcPr>
            <w:tcW w:w="2722" w:type="pct"/>
          </w:tcPr>
          <w:p w14:paraId="608FD0A2" w14:textId="6B2F8DF6" w:rsidR="00153CB2" w:rsidRPr="00EA1F3B" w:rsidRDefault="00EA1F3B" w:rsidP="00153CB2">
            <w:pPr>
              <w:rPr>
                <w:sz w:val="22"/>
                <w:szCs w:val="22"/>
              </w:rPr>
            </w:pPr>
            <w:r>
              <w:rPr>
                <w:sz w:val="22"/>
                <w:szCs w:val="22"/>
              </w:rPr>
              <w:t>Ne mažesnė kaip 2,2 kW</w:t>
            </w:r>
          </w:p>
        </w:tc>
      </w:tr>
      <w:tr w:rsidR="00153CB2" w:rsidRPr="00EA1F3B" w14:paraId="233D00BD" w14:textId="77777777" w:rsidTr="000702F6">
        <w:tc>
          <w:tcPr>
            <w:tcW w:w="403" w:type="pct"/>
            <w:shd w:val="clear" w:color="auto" w:fill="auto"/>
          </w:tcPr>
          <w:p w14:paraId="2D0B6C5B" w14:textId="72C276C2" w:rsidR="00153CB2" w:rsidRPr="00EA1F3B" w:rsidRDefault="00EA1F3B" w:rsidP="00EA1F3B">
            <w:pPr>
              <w:pStyle w:val="ListParagraph"/>
              <w:ind w:left="0"/>
              <w:contextualSpacing/>
              <w:jc w:val="both"/>
              <w:rPr>
                <w:sz w:val="22"/>
                <w:szCs w:val="22"/>
                <w:lang w:val="en-US"/>
              </w:rPr>
            </w:pPr>
            <w:r>
              <w:rPr>
                <w:sz w:val="22"/>
                <w:szCs w:val="22"/>
                <w:lang w:val="en-US"/>
              </w:rPr>
              <w:t>2.</w:t>
            </w:r>
          </w:p>
        </w:tc>
        <w:tc>
          <w:tcPr>
            <w:tcW w:w="1875" w:type="pct"/>
          </w:tcPr>
          <w:p w14:paraId="2A48A472" w14:textId="6688FA9A" w:rsidR="00153CB2" w:rsidRPr="00EA1F3B" w:rsidRDefault="00EA1F3B" w:rsidP="00153CB2">
            <w:pPr>
              <w:rPr>
                <w:sz w:val="22"/>
                <w:szCs w:val="22"/>
              </w:rPr>
            </w:pPr>
            <w:r w:rsidRPr="00EA1F3B">
              <w:rPr>
                <w:sz w:val="22"/>
                <w:szCs w:val="22"/>
              </w:rPr>
              <w:t>Veleno sukimosi greitis</w:t>
            </w:r>
          </w:p>
        </w:tc>
        <w:tc>
          <w:tcPr>
            <w:tcW w:w="2722" w:type="pct"/>
          </w:tcPr>
          <w:p w14:paraId="11F29B50" w14:textId="586838D1" w:rsidR="00153CB2" w:rsidRPr="00EA1F3B" w:rsidRDefault="00EA1F3B" w:rsidP="00153CB2">
            <w:pPr>
              <w:pStyle w:val="NormalWeb"/>
              <w:rPr>
                <w:sz w:val="22"/>
                <w:szCs w:val="22"/>
                <w:lang w:val="lt-LT" w:eastAsia="en-GB"/>
              </w:rPr>
            </w:pPr>
            <w:r>
              <w:rPr>
                <w:sz w:val="22"/>
                <w:szCs w:val="22"/>
                <w:lang w:val="lt-LT" w:eastAsia="en-GB"/>
              </w:rPr>
              <w:t>N</w:t>
            </w:r>
            <w:r w:rsidRPr="00EA1F3B">
              <w:rPr>
                <w:sz w:val="22"/>
                <w:szCs w:val="22"/>
                <w:lang w:val="lt-LT" w:eastAsia="en-GB"/>
              </w:rPr>
              <w:t>e mažesnis nei 2560 apsisukimų / min.</w:t>
            </w:r>
          </w:p>
        </w:tc>
      </w:tr>
      <w:tr w:rsidR="00153CB2" w:rsidRPr="00EA1F3B" w14:paraId="76F47827" w14:textId="77777777" w:rsidTr="000702F6">
        <w:tc>
          <w:tcPr>
            <w:tcW w:w="403" w:type="pct"/>
            <w:shd w:val="clear" w:color="auto" w:fill="auto"/>
          </w:tcPr>
          <w:p w14:paraId="765220BC" w14:textId="4B8491FB" w:rsidR="00153CB2" w:rsidRPr="00EA1F3B" w:rsidRDefault="00EA1F3B" w:rsidP="00EA1F3B">
            <w:pPr>
              <w:pStyle w:val="ListParagraph"/>
              <w:ind w:left="0"/>
              <w:contextualSpacing/>
              <w:rPr>
                <w:sz w:val="22"/>
                <w:szCs w:val="22"/>
                <w:lang w:val="en-US"/>
              </w:rPr>
            </w:pPr>
            <w:r>
              <w:rPr>
                <w:sz w:val="22"/>
                <w:szCs w:val="22"/>
                <w:lang w:val="en-US"/>
              </w:rPr>
              <w:t>3.</w:t>
            </w:r>
          </w:p>
        </w:tc>
        <w:tc>
          <w:tcPr>
            <w:tcW w:w="1875" w:type="pct"/>
          </w:tcPr>
          <w:p w14:paraId="47BEB07A" w14:textId="5D419092" w:rsidR="00153CB2" w:rsidRPr="00EA1F3B" w:rsidRDefault="00EA1F3B" w:rsidP="00153CB2">
            <w:pPr>
              <w:rPr>
                <w:sz w:val="22"/>
                <w:szCs w:val="22"/>
              </w:rPr>
            </w:pPr>
            <w:r w:rsidRPr="00EA1F3B">
              <w:rPr>
                <w:sz w:val="22"/>
                <w:szCs w:val="22"/>
              </w:rPr>
              <w:t>Šlifavimo disko diametras</w:t>
            </w:r>
          </w:p>
        </w:tc>
        <w:tc>
          <w:tcPr>
            <w:tcW w:w="2722" w:type="pct"/>
          </w:tcPr>
          <w:p w14:paraId="0041CA24" w14:textId="7C8EC74E" w:rsidR="00153CB2" w:rsidRPr="00EA1F3B" w:rsidRDefault="00EA1F3B" w:rsidP="00153CB2">
            <w:pPr>
              <w:rPr>
                <w:sz w:val="22"/>
                <w:szCs w:val="22"/>
              </w:rPr>
            </w:pPr>
            <w:r>
              <w:rPr>
                <w:sz w:val="22"/>
                <w:szCs w:val="22"/>
              </w:rPr>
              <w:t>N</w:t>
            </w:r>
            <w:r w:rsidRPr="00EA1F3B">
              <w:rPr>
                <w:sz w:val="22"/>
                <w:szCs w:val="22"/>
              </w:rPr>
              <w:t>e mažesnis kaip 175 mm</w:t>
            </w:r>
          </w:p>
        </w:tc>
      </w:tr>
      <w:tr w:rsidR="00153CB2" w:rsidRPr="00EA1F3B" w14:paraId="4EA97C77" w14:textId="77777777" w:rsidTr="000702F6">
        <w:tc>
          <w:tcPr>
            <w:tcW w:w="403" w:type="pct"/>
            <w:shd w:val="clear" w:color="auto" w:fill="auto"/>
          </w:tcPr>
          <w:p w14:paraId="1BB26F66" w14:textId="2F033DD9" w:rsidR="00153CB2" w:rsidRPr="00EA1F3B" w:rsidRDefault="00EA1F3B" w:rsidP="00EA1F3B">
            <w:pPr>
              <w:pStyle w:val="ListParagraph"/>
              <w:ind w:left="0"/>
              <w:contextualSpacing/>
              <w:rPr>
                <w:sz w:val="22"/>
                <w:szCs w:val="22"/>
                <w:lang w:val="en-US"/>
              </w:rPr>
            </w:pPr>
            <w:r>
              <w:rPr>
                <w:sz w:val="22"/>
                <w:szCs w:val="22"/>
                <w:lang w:val="en-US"/>
              </w:rPr>
              <w:t>4.</w:t>
            </w:r>
          </w:p>
        </w:tc>
        <w:tc>
          <w:tcPr>
            <w:tcW w:w="1875" w:type="pct"/>
          </w:tcPr>
          <w:p w14:paraId="27686E41" w14:textId="66D50D13" w:rsidR="00153CB2" w:rsidRPr="00EA1F3B" w:rsidRDefault="00EA1F3B" w:rsidP="00153CB2">
            <w:pPr>
              <w:rPr>
                <w:sz w:val="22"/>
                <w:szCs w:val="22"/>
              </w:rPr>
            </w:pPr>
            <w:r w:rsidRPr="00EA1F3B">
              <w:rPr>
                <w:sz w:val="22"/>
                <w:szCs w:val="22"/>
              </w:rPr>
              <w:t>Maksimalus tvirtinimo įtaisų skersmuo</w:t>
            </w:r>
          </w:p>
        </w:tc>
        <w:tc>
          <w:tcPr>
            <w:tcW w:w="2722" w:type="pct"/>
          </w:tcPr>
          <w:p w14:paraId="64AFFDD3" w14:textId="684322A1" w:rsidR="00153CB2" w:rsidRPr="00EA1F3B" w:rsidRDefault="00EA1F3B" w:rsidP="00153CB2">
            <w:pPr>
              <w:pStyle w:val="NormalWeb"/>
              <w:rPr>
                <w:sz w:val="22"/>
                <w:szCs w:val="22"/>
                <w:lang w:val="lt-LT" w:eastAsia="en-GB"/>
              </w:rPr>
            </w:pPr>
            <w:r w:rsidRPr="00EA1F3B">
              <w:rPr>
                <w:sz w:val="22"/>
                <w:szCs w:val="22"/>
                <w:lang w:val="lt-LT" w:eastAsia="en-GB"/>
              </w:rPr>
              <w:t>300 mm</w:t>
            </w:r>
          </w:p>
        </w:tc>
      </w:tr>
      <w:tr w:rsidR="00153CB2" w:rsidRPr="00EA1F3B" w14:paraId="2535D4F9" w14:textId="77777777" w:rsidTr="000702F6">
        <w:tc>
          <w:tcPr>
            <w:tcW w:w="403" w:type="pct"/>
            <w:shd w:val="clear" w:color="auto" w:fill="auto"/>
          </w:tcPr>
          <w:p w14:paraId="5718C1E3" w14:textId="400F1CC4" w:rsidR="00153CB2" w:rsidRPr="00EA1F3B" w:rsidRDefault="00EA1F3B" w:rsidP="00EA1F3B">
            <w:pPr>
              <w:pStyle w:val="ListParagraph"/>
              <w:ind w:left="0"/>
              <w:contextualSpacing/>
              <w:rPr>
                <w:sz w:val="22"/>
                <w:szCs w:val="22"/>
              </w:rPr>
            </w:pPr>
            <w:r>
              <w:rPr>
                <w:sz w:val="22"/>
                <w:szCs w:val="22"/>
              </w:rPr>
              <w:t>5.</w:t>
            </w:r>
          </w:p>
        </w:tc>
        <w:tc>
          <w:tcPr>
            <w:tcW w:w="1875" w:type="pct"/>
          </w:tcPr>
          <w:p w14:paraId="6BD30771" w14:textId="5F478623" w:rsidR="00153CB2" w:rsidRPr="00EA1F3B" w:rsidRDefault="00EA1F3B" w:rsidP="00153CB2">
            <w:pPr>
              <w:rPr>
                <w:sz w:val="22"/>
                <w:szCs w:val="22"/>
              </w:rPr>
            </w:pPr>
            <w:r>
              <w:rPr>
                <w:sz w:val="22"/>
                <w:szCs w:val="22"/>
              </w:rPr>
              <w:t>Aukštis virš sukamojo stalo</w:t>
            </w:r>
          </w:p>
        </w:tc>
        <w:tc>
          <w:tcPr>
            <w:tcW w:w="2722" w:type="pct"/>
          </w:tcPr>
          <w:p w14:paraId="26022C42" w14:textId="12EA2C3F" w:rsidR="00EA1F3B" w:rsidRPr="00EA1F3B" w:rsidRDefault="00EA1F3B" w:rsidP="00EA1F3B">
            <w:pPr>
              <w:tabs>
                <w:tab w:val="left" w:pos="1665"/>
              </w:tabs>
              <w:jc w:val="both"/>
              <w:rPr>
                <w:sz w:val="22"/>
                <w:szCs w:val="22"/>
              </w:rPr>
            </w:pPr>
            <w:r w:rsidRPr="00EA1F3B">
              <w:rPr>
                <w:sz w:val="22"/>
                <w:szCs w:val="22"/>
              </w:rPr>
              <w:t>ne mažiau kaip 170 mm su standartiniu šlifavimo įrankiu,</w:t>
            </w:r>
          </w:p>
          <w:p w14:paraId="0FC57568" w14:textId="3C68B0E6" w:rsidR="00153CB2" w:rsidRPr="00EA1F3B" w:rsidRDefault="00EA1F3B" w:rsidP="00EA1F3B">
            <w:pPr>
              <w:tabs>
                <w:tab w:val="left" w:pos="1665"/>
              </w:tabs>
              <w:jc w:val="both"/>
              <w:rPr>
                <w:sz w:val="22"/>
                <w:szCs w:val="22"/>
              </w:rPr>
            </w:pPr>
            <w:r w:rsidRPr="00EA1F3B">
              <w:rPr>
                <w:sz w:val="22"/>
                <w:szCs w:val="22"/>
              </w:rPr>
              <w:t>ne mažiau kaip 230 mm su deimantiniu šlifavimo įrankiu.</w:t>
            </w:r>
          </w:p>
        </w:tc>
      </w:tr>
      <w:tr w:rsidR="00153CB2" w:rsidRPr="00EA1F3B" w14:paraId="7CAC0BB9" w14:textId="77777777" w:rsidTr="000702F6">
        <w:tc>
          <w:tcPr>
            <w:tcW w:w="403" w:type="pct"/>
            <w:shd w:val="clear" w:color="auto" w:fill="auto"/>
          </w:tcPr>
          <w:p w14:paraId="1D382528" w14:textId="6A9DE07E" w:rsidR="00153CB2" w:rsidRPr="00EA1F3B" w:rsidRDefault="00EA1F3B" w:rsidP="00EA1F3B">
            <w:pPr>
              <w:contextualSpacing/>
              <w:rPr>
                <w:sz w:val="22"/>
                <w:szCs w:val="22"/>
              </w:rPr>
            </w:pPr>
            <w:r>
              <w:rPr>
                <w:sz w:val="22"/>
                <w:szCs w:val="22"/>
              </w:rPr>
              <w:t>6.</w:t>
            </w:r>
          </w:p>
        </w:tc>
        <w:tc>
          <w:tcPr>
            <w:tcW w:w="1875" w:type="pct"/>
          </w:tcPr>
          <w:p w14:paraId="0DF63B10" w14:textId="0231AAEA" w:rsidR="00153CB2" w:rsidRPr="00EA1F3B" w:rsidRDefault="00EA1F3B" w:rsidP="00153CB2">
            <w:pPr>
              <w:rPr>
                <w:sz w:val="22"/>
                <w:szCs w:val="22"/>
              </w:rPr>
            </w:pPr>
            <w:r w:rsidRPr="00EA1F3B">
              <w:rPr>
                <w:sz w:val="22"/>
                <w:szCs w:val="22"/>
              </w:rPr>
              <w:t>Automatinis disko aukščio reguliavimas</w:t>
            </w:r>
          </w:p>
        </w:tc>
        <w:tc>
          <w:tcPr>
            <w:tcW w:w="2722" w:type="pct"/>
          </w:tcPr>
          <w:p w14:paraId="72B74A58" w14:textId="41CC68BD" w:rsidR="00153CB2" w:rsidRPr="00EA1F3B" w:rsidRDefault="00EA1F3B" w:rsidP="00153CB2">
            <w:pPr>
              <w:rPr>
                <w:sz w:val="22"/>
                <w:szCs w:val="22"/>
              </w:rPr>
            </w:pPr>
            <w:r>
              <w:rPr>
                <w:sz w:val="22"/>
                <w:szCs w:val="22"/>
              </w:rPr>
              <w:t>TAIP</w:t>
            </w:r>
          </w:p>
        </w:tc>
      </w:tr>
      <w:tr w:rsidR="00153CB2" w:rsidRPr="00EA1F3B" w14:paraId="51C22F3F" w14:textId="77777777" w:rsidTr="000702F6">
        <w:tc>
          <w:tcPr>
            <w:tcW w:w="403" w:type="pct"/>
            <w:shd w:val="clear" w:color="auto" w:fill="auto"/>
          </w:tcPr>
          <w:p w14:paraId="6F4ABEDA" w14:textId="2B0A4D7E" w:rsidR="00153CB2" w:rsidRPr="00EA1F3B" w:rsidRDefault="00EA1F3B" w:rsidP="00EA1F3B">
            <w:pPr>
              <w:contextualSpacing/>
              <w:rPr>
                <w:sz w:val="22"/>
                <w:szCs w:val="22"/>
              </w:rPr>
            </w:pPr>
            <w:r>
              <w:rPr>
                <w:sz w:val="22"/>
                <w:szCs w:val="22"/>
              </w:rPr>
              <w:t>7.</w:t>
            </w:r>
          </w:p>
        </w:tc>
        <w:tc>
          <w:tcPr>
            <w:tcW w:w="1875" w:type="pct"/>
          </w:tcPr>
          <w:p w14:paraId="21889AC5" w14:textId="6B908E03" w:rsidR="00153CB2" w:rsidRPr="00EA1F3B" w:rsidRDefault="00EA1F3B" w:rsidP="00153CB2">
            <w:pPr>
              <w:rPr>
                <w:sz w:val="22"/>
                <w:szCs w:val="22"/>
              </w:rPr>
            </w:pPr>
            <w:r w:rsidRPr="00EA1F3B">
              <w:rPr>
                <w:sz w:val="22"/>
                <w:szCs w:val="22"/>
              </w:rPr>
              <w:t>Automatinis šlifavimo galvutės fiksavimas</w:t>
            </w:r>
          </w:p>
        </w:tc>
        <w:tc>
          <w:tcPr>
            <w:tcW w:w="2722" w:type="pct"/>
          </w:tcPr>
          <w:p w14:paraId="572C18D9" w14:textId="3EE20411" w:rsidR="00153CB2" w:rsidRPr="00EA1F3B" w:rsidRDefault="00EA1F3B" w:rsidP="00153CB2">
            <w:pPr>
              <w:rPr>
                <w:sz w:val="22"/>
                <w:szCs w:val="22"/>
              </w:rPr>
            </w:pPr>
            <w:r>
              <w:rPr>
                <w:sz w:val="22"/>
                <w:szCs w:val="22"/>
              </w:rPr>
              <w:t>TAIP</w:t>
            </w:r>
          </w:p>
        </w:tc>
      </w:tr>
      <w:tr w:rsidR="00153CB2" w:rsidRPr="00EA1F3B" w14:paraId="6E9EFB8D" w14:textId="77777777" w:rsidTr="000702F6">
        <w:tc>
          <w:tcPr>
            <w:tcW w:w="403" w:type="pct"/>
            <w:shd w:val="clear" w:color="auto" w:fill="auto"/>
          </w:tcPr>
          <w:p w14:paraId="219B6BBD" w14:textId="78FEC98F" w:rsidR="00153CB2" w:rsidRPr="00EA1F3B" w:rsidRDefault="00EA1F3B" w:rsidP="00EA1F3B">
            <w:pPr>
              <w:pStyle w:val="ListParagraph"/>
              <w:ind w:left="0"/>
              <w:contextualSpacing/>
              <w:rPr>
                <w:sz w:val="22"/>
                <w:szCs w:val="22"/>
              </w:rPr>
            </w:pPr>
            <w:r>
              <w:rPr>
                <w:sz w:val="22"/>
                <w:szCs w:val="22"/>
              </w:rPr>
              <w:t>8.</w:t>
            </w:r>
          </w:p>
        </w:tc>
        <w:tc>
          <w:tcPr>
            <w:tcW w:w="1875" w:type="pct"/>
          </w:tcPr>
          <w:p w14:paraId="6281020E" w14:textId="3460FBDC" w:rsidR="00153CB2" w:rsidRPr="00EA1F3B" w:rsidRDefault="00EA1F3B" w:rsidP="00153CB2">
            <w:pPr>
              <w:rPr>
                <w:sz w:val="22"/>
                <w:szCs w:val="22"/>
              </w:rPr>
            </w:pPr>
            <w:r w:rsidRPr="00EA1F3B">
              <w:rPr>
                <w:sz w:val="22"/>
                <w:szCs w:val="22"/>
              </w:rPr>
              <w:t>Šlifavimo galvos nusileidimo greitis</w:t>
            </w:r>
          </w:p>
        </w:tc>
        <w:tc>
          <w:tcPr>
            <w:tcW w:w="2722" w:type="pct"/>
          </w:tcPr>
          <w:p w14:paraId="407BF627" w14:textId="4846CCF0" w:rsidR="00153CB2" w:rsidRPr="00EA1F3B" w:rsidRDefault="00EA1F3B" w:rsidP="00153CB2">
            <w:pPr>
              <w:pStyle w:val="NormalWeb"/>
              <w:rPr>
                <w:sz w:val="22"/>
                <w:szCs w:val="22"/>
                <w:lang w:val="lt-LT" w:eastAsia="en-GB"/>
              </w:rPr>
            </w:pPr>
            <w:r>
              <w:rPr>
                <w:sz w:val="22"/>
                <w:szCs w:val="22"/>
                <w:lang w:val="lt-LT" w:eastAsia="en-GB"/>
              </w:rPr>
              <w:t>N</w:t>
            </w:r>
            <w:r w:rsidRPr="00EA1F3B">
              <w:rPr>
                <w:sz w:val="22"/>
                <w:szCs w:val="22"/>
                <w:lang w:val="lt-LT" w:eastAsia="en-GB"/>
              </w:rPr>
              <w:t>e mažesnis kaip 300</w:t>
            </w:r>
            <w:r w:rsidR="00656C7D">
              <w:rPr>
                <w:sz w:val="22"/>
                <w:szCs w:val="22"/>
                <w:lang w:val="lt-LT" w:eastAsia="en-GB"/>
              </w:rPr>
              <w:t xml:space="preserve"> </w:t>
            </w:r>
            <w:r w:rsidRPr="00EA1F3B">
              <w:rPr>
                <w:sz w:val="22"/>
                <w:szCs w:val="22"/>
                <w:lang w:val="lt-LT" w:eastAsia="en-GB"/>
              </w:rPr>
              <w:t>mm / min</w:t>
            </w:r>
          </w:p>
        </w:tc>
      </w:tr>
      <w:tr w:rsidR="00153CB2" w:rsidRPr="00EA1F3B" w14:paraId="47FA4C98" w14:textId="77777777" w:rsidTr="000702F6">
        <w:tc>
          <w:tcPr>
            <w:tcW w:w="403" w:type="pct"/>
            <w:shd w:val="clear" w:color="auto" w:fill="auto"/>
          </w:tcPr>
          <w:p w14:paraId="642531B4" w14:textId="254D04C0" w:rsidR="00153CB2" w:rsidRPr="00EA1F3B" w:rsidRDefault="00EA1F3B" w:rsidP="00EA1F3B">
            <w:pPr>
              <w:contextualSpacing/>
              <w:rPr>
                <w:sz w:val="22"/>
                <w:szCs w:val="22"/>
              </w:rPr>
            </w:pPr>
            <w:r>
              <w:rPr>
                <w:sz w:val="22"/>
                <w:szCs w:val="22"/>
              </w:rPr>
              <w:t>9.</w:t>
            </w:r>
          </w:p>
        </w:tc>
        <w:tc>
          <w:tcPr>
            <w:tcW w:w="1875" w:type="pct"/>
          </w:tcPr>
          <w:p w14:paraId="01F0AC5F" w14:textId="05C82F42" w:rsidR="00153CB2" w:rsidRPr="00EA1F3B" w:rsidRDefault="00EA1F3B" w:rsidP="00153CB2">
            <w:pPr>
              <w:rPr>
                <w:rStyle w:val="tlid-translation"/>
                <w:sz w:val="22"/>
                <w:szCs w:val="22"/>
              </w:rPr>
            </w:pPr>
            <w:r w:rsidRPr="00EA1F3B">
              <w:rPr>
                <w:rStyle w:val="tlid-translation"/>
                <w:sz w:val="22"/>
                <w:szCs w:val="22"/>
              </w:rPr>
              <w:t>Grubaus šlifavimo greitis</w:t>
            </w:r>
            <w:r>
              <w:rPr>
                <w:rStyle w:val="tlid-translation"/>
                <w:sz w:val="22"/>
                <w:szCs w:val="22"/>
              </w:rPr>
              <w:t>, diapazonas</w:t>
            </w:r>
          </w:p>
        </w:tc>
        <w:tc>
          <w:tcPr>
            <w:tcW w:w="2722" w:type="pct"/>
          </w:tcPr>
          <w:p w14:paraId="7DA1EC7C" w14:textId="77A60BAE" w:rsidR="00153CB2" w:rsidRPr="00EA1F3B" w:rsidRDefault="00EA1F3B" w:rsidP="00153CB2">
            <w:pPr>
              <w:pStyle w:val="NormalWeb"/>
              <w:rPr>
                <w:sz w:val="22"/>
                <w:szCs w:val="22"/>
                <w:lang w:val="pl-PL" w:eastAsia="en-GB"/>
              </w:rPr>
            </w:pPr>
            <w:r>
              <w:rPr>
                <w:sz w:val="22"/>
                <w:szCs w:val="22"/>
                <w:lang w:val="pl-PL" w:eastAsia="en-GB"/>
              </w:rPr>
              <w:t>N</w:t>
            </w:r>
            <w:r w:rsidRPr="00EA1F3B">
              <w:rPr>
                <w:sz w:val="22"/>
                <w:szCs w:val="22"/>
                <w:lang w:val="pl-PL" w:eastAsia="en-GB"/>
              </w:rPr>
              <w:t>e mažesnis kaip 2-1000 um / min</w:t>
            </w:r>
          </w:p>
        </w:tc>
      </w:tr>
      <w:tr w:rsidR="00153CB2" w:rsidRPr="00EA1F3B" w14:paraId="7A657F88" w14:textId="77777777" w:rsidTr="000702F6">
        <w:tc>
          <w:tcPr>
            <w:tcW w:w="403" w:type="pct"/>
            <w:shd w:val="clear" w:color="auto" w:fill="auto"/>
          </w:tcPr>
          <w:p w14:paraId="68594200" w14:textId="6E55A727" w:rsidR="00153CB2" w:rsidRPr="00EA1F3B" w:rsidRDefault="000702F6" w:rsidP="00EA1F3B">
            <w:pPr>
              <w:contextualSpacing/>
              <w:rPr>
                <w:sz w:val="22"/>
                <w:szCs w:val="22"/>
              </w:rPr>
            </w:pPr>
            <w:r>
              <w:rPr>
                <w:sz w:val="22"/>
                <w:szCs w:val="22"/>
              </w:rPr>
              <w:t>10.</w:t>
            </w:r>
          </w:p>
        </w:tc>
        <w:tc>
          <w:tcPr>
            <w:tcW w:w="1875" w:type="pct"/>
          </w:tcPr>
          <w:p w14:paraId="4345F196" w14:textId="02F7A8E0" w:rsidR="00153CB2" w:rsidRPr="00EA1F3B" w:rsidRDefault="000702F6" w:rsidP="00153CB2">
            <w:pPr>
              <w:rPr>
                <w:sz w:val="22"/>
                <w:szCs w:val="22"/>
              </w:rPr>
            </w:pPr>
            <w:r w:rsidRPr="000702F6">
              <w:rPr>
                <w:sz w:val="22"/>
                <w:szCs w:val="22"/>
              </w:rPr>
              <w:t>Tikslaus šlifavimo greitis, diapazonas</w:t>
            </w:r>
          </w:p>
        </w:tc>
        <w:tc>
          <w:tcPr>
            <w:tcW w:w="2722" w:type="pct"/>
          </w:tcPr>
          <w:p w14:paraId="7F97B772" w14:textId="33166A0E" w:rsidR="00153CB2" w:rsidRPr="00EA1F3B" w:rsidRDefault="000702F6" w:rsidP="00153CB2">
            <w:pPr>
              <w:rPr>
                <w:sz w:val="22"/>
                <w:szCs w:val="22"/>
              </w:rPr>
            </w:pPr>
            <w:r>
              <w:rPr>
                <w:sz w:val="22"/>
                <w:szCs w:val="22"/>
              </w:rPr>
              <w:t>Mažiausiai 2-1000 um / min</w:t>
            </w:r>
          </w:p>
        </w:tc>
      </w:tr>
      <w:tr w:rsidR="00153CB2" w:rsidRPr="00EA1F3B" w14:paraId="426ACCF6" w14:textId="77777777" w:rsidTr="000702F6">
        <w:tc>
          <w:tcPr>
            <w:tcW w:w="403" w:type="pct"/>
            <w:shd w:val="clear" w:color="auto" w:fill="auto"/>
          </w:tcPr>
          <w:p w14:paraId="22DA6CA2" w14:textId="48576AF1" w:rsidR="00153CB2" w:rsidRPr="00EA1F3B" w:rsidRDefault="000702F6" w:rsidP="00EA1F3B">
            <w:pPr>
              <w:contextualSpacing/>
              <w:rPr>
                <w:sz w:val="22"/>
                <w:szCs w:val="22"/>
              </w:rPr>
            </w:pPr>
            <w:r>
              <w:rPr>
                <w:sz w:val="22"/>
                <w:szCs w:val="22"/>
              </w:rPr>
              <w:t>11.</w:t>
            </w:r>
          </w:p>
        </w:tc>
        <w:tc>
          <w:tcPr>
            <w:tcW w:w="1875" w:type="pct"/>
          </w:tcPr>
          <w:p w14:paraId="30864FCE" w14:textId="43D135DD" w:rsidR="00153CB2" w:rsidRPr="00EA1F3B" w:rsidRDefault="000702F6" w:rsidP="00153CB2">
            <w:pPr>
              <w:rPr>
                <w:sz w:val="22"/>
                <w:szCs w:val="22"/>
              </w:rPr>
            </w:pPr>
            <w:r w:rsidRPr="000702F6">
              <w:rPr>
                <w:sz w:val="22"/>
                <w:szCs w:val="22"/>
              </w:rPr>
              <w:t>Vertikalus pavaros žingsnis</w:t>
            </w:r>
          </w:p>
        </w:tc>
        <w:tc>
          <w:tcPr>
            <w:tcW w:w="2722" w:type="pct"/>
          </w:tcPr>
          <w:p w14:paraId="5FE07EBC" w14:textId="28315A26" w:rsidR="00153CB2" w:rsidRPr="00EA1F3B" w:rsidRDefault="000702F6" w:rsidP="00153CB2">
            <w:pPr>
              <w:rPr>
                <w:sz w:val="22"/>
                <w:szCs w:val="22"/>
              </w:rPr>
            </w:pPr>
            <w:r>
              <w:rPr>
                <w:sz w:val="22"/>
                <w:szCs w:val="22"/>
              </w:rPr>
              <w:t>N</w:t>
            </w:r>
            <w:r w:rsidRPr="000702F6">
              <w:rPr>
                <w:sz w:val="22"/>
                <w:szCs w:val="22"/>
              </w:rPr>
              <w:t>e daugiau kaip 1 μm</w:t>
            </w:r>
          </w:p>
        </w:tc>
      </w:tr>
      <w:tr w:rsidR="00153CB2" w:rsidRPr="00EA1F3B" w14:paraId="07538562" w14:textId="77777777" w:rsidTr="000702F6">
        <w:tc>
          <w:tcPr>
            <w:tcW w:w="403" w:type="pct"/>
            <w:shd w:val="clear" w:color="auto" w:fill="auto"/>
          </w:tcPr>
          <w:p w14:paraId="1645CAF8" w14:textId="0D7EAE2E" w:rsidR="00153CB2" w:rsidRPr="00EA1F3B" w:rsidRDefault="000702F6" w:rsidP="000702F6">
            <w:pPr>
              <w:contextualSpacing/>
              <w:rPr>
                <w:sz w:val="22"/>
                <w:szCs w:val="22"/>
              </w:rPr>
            </w:pPr>
            <w:r>
              <w:rPr>
                <w:sz w:val="22"/>
                <w:szCs w:val="22"/>
              </w:rPr>
              <w:t>12.</w:t>
            </w:r>
          </w:p>
        </w:tc>
        <w:tc>
          <w:tcPr>
            <w:tcW w:w="1875" w:type="pct"/>
          </w:tcPr>
          <w:p w14:paraId="0E883828" w14:textId="345BF40D" w:rsidR="00153CB2" w:rsidRPr="00EA1F3B" w:rsidRDefault="000702F6" w:rsidP="00153CB2">
            <w:pPr>
              <w:rPr>
                <w:sz w:val="22"/>
                <w:szCs w:val="22"/>
              </w:rPr>
            </w:pPr>
            <w:r w:rsidRPr="000702F6">
              <w:rPr>
                <w:sz w:val="22"/>
                <w:szCs w:val="22"/>
              </w:rPr>
              <w:t>Elektromagentinis bandinio prispaudimas</w:t>
            </w:r>
          </w:p>
        </w:tc>
        <w:tc>
          <w:tcPr>
            <w:tcW w:w="2722" w:type="pct"/>
          </w:tcPr>
          <w:p w14:paraId="78704D54" w14:textId="4F06B389" w:rsidR="00153CB2" w:rsidRPr="00EA1F3B" w:rsidRDefault="000702F6" w:rsidP="00153CB2">
            <w:pPr>
              <w:rPr>
                <w:sz w:val="22"/>
                <w:szCs w:val="22"/>
              </w:rPr>
            </w:pPr>
            <w:r>
              <w:rPr>
                <w:sz w:val="22"/>
                <w:szCs w:val="22"/>
              </w:rPr>
              <w:t>TAIP</w:t>
            </w:r>
          </w:p>
        </w:tc>
      </w:tr>
      <w:tr w:rsidR="00153CB2" w:rsidRPr="00EA1F3B" w14:paraId="69D3E8C7" w14:textId="77777777" w:rsidTr="000702F6">
        <w:tc>
          <w:tcPr>
            <w:tcW w:w="403" w:type="pct"/>
            <w:shd w:val="clear" w:color="auto" w:fill="auto"/>
          </w:tcPr>
          <w:p w14:paraId="2A30A970" w14:textId="2775943E" w:rsidR="00153CB2" w:rsidRPr="00EA1F3B" w:rsidRDefault="000702F6" w:rsidP="00EA1F3B">
            <w:pPr>
              <w:contextualSpacing/>
              <w:rPr>
                <w:sz w:val="22"/>
                <w:szCs w:val="22"/>
              </w:rPr>
            </w:pPr>
            <w:r>
              <w:rPr>
                <w:sz w:val="22"/>
                <w:szCs w:val="22"/>
              </w:rPr>
              <w:t>13.</w:t>
            </w:r>
          </w:p>
        </w:tc>
        <w:tc>
          <w:tcPr>
            <w:tcW w:w="1875" w:type="pct"/>
          </w:tcPr>
          <w:p w14:paraId="27E1074E" w14:textId="50CDF18C" w:rsidR="00153CB2" w:rsidRPr="00EA1F3B" w:rsidRDefault="000702F6" w:rsidP="00153CB2">
            <w:pPr>
              <w:rPr>
                <w:rFonts w:eastAsia="SimSun"/>
                <w:sz w:val="22"/>
                <w:szCs w:val="22"/>
              </w:rPr>
            </w:pPr>
            <w:r w:rsidRPr="000702F6">
              <w:rPr>
                <w:rFonts w:eastAsia="SimSun"/>
                <w:sz w:val="22"/>
                <w:szCs w:val="22"/>
              </w:rPr>
              <w:t>Aušinimo skysčio tiekimas per veleną</w:t>
            </w:r>
          </w:p>
        </w:tc>
        <w:tc>
          <w:tcPr>
            <w:tcW w:w="2722" w:type="pct"/>
          </w:tcPr>
          <w:p w14:paraId="3DF7E333" w14:textId="0672245D" w:rsidR="00153CB2" w:rsidRPr="00EA1F3B" w:rsidRDefault="000702F6" w:rsidP="00153CB2">
            <w:pPr>
              <w:pStyle w:val="NormalWeb"/>
              <w:rPr>
                <w:sz w:val="22"/>
                <w:szCs w:val="22"/>
                <w:lang w:val="lt-LT"/>
              </w:rPr>
            </w:pPr>
            <w:r>
              <w:rPr>
                <w:sz w:val="22"/>
                <w:szCs w:val="22"/>
                <w:lang w:val="lt-LT"/>
              </w:rPr>
              <w:t>TAIP</w:t>
            </w:r>
          </w:p>
        </w:tc>
      </w:tr>
      <w:tr w:rsidR="00153CB2" w:rsidRPr="00EA1F3B" w14:paraId="317E37C4" w14:textId="77777777" w:rsidTr="000702F6">
        <w:tc>
          <w:tcPr>
            <w:tcW w:w="403" w:type="pct"/>
            <w:shd w:val="clear" w:color="auto" w:fill="auto"/>
          </w:tcPr>
          <w:p w14:paraId="1F166416" w14:textId="45ADCCA5" w:rsidR="00153CB2" w:rsidRPr="00EA1F3B" w:rsidRDefault="000702F6" w:rsidP="00EA1F3B">
            <w:pPr>
              <w:contextualSpacing/>
              <w:rPr>
                <w:sz w:val="22"/>
                <w:szCs w:val="22"/>
              </w:rPr>
            </w:pPr>
            <w:r>
              <w:rPr>
                <w:sz w:val="22"/>
                <w:szCs w:val="22"/>
              </w:rPr>
              <w:t>14.</w:t>
            </w:r>
          </w:p>
        </w:tc>
        <w:tc>
          <w:tcPr>
            <w:tcW w:w="1875" w:type="pct"/>
          </w:tcPr>
          <w:p w14:paraId="390A6F1E" w14:textId="371E1F44" w:rsidR="00153CB2" w:rsidRPr="00EA1F3B" w:rsidRDefault="000702F6" w:rsidP="00153CB2">
            <w:pPr>
              <w:rPr>
                <w:rStyle w:val="tlid-translation"/>
                <w:rFonts w:eastAsia="SimSun"/>
                <w:sz w:val="22"/>
                <w:szCs w:val="22"/>
              </w:rPr>
            </w:pPr>
            <w:r w:rsidRPr="000702F6">
              <w:rPr>
                <w:rStyle w:val="tlid-translation"/>
                <w:rFonts w:eastAsia="SimSun"/>
                <w:sz w:val="22"/>
                <w:szCs w:val="22"/>
              </w:rPr>
              <w:t>Visiškai uždara darbinė zona</w:t>
            </w:r>
          </w:p>
        </w:tc>
        <w:tc>
          <w:tcPr>
            <w:tcW w:w="2722" w:type="pct"/>
          </w:tcPr>
          <w:p w14:paraId="50964FBF" w14:textId="0AB0421A" w:rsidR="00153CB2" w:rsidRPr="00EA1F3B" w:rsidRDefault="000702F6" w:rsidP="00153CB2">
            <w:pPr>
              <w:rPr>
                <w:sz w:val="22"/>
                <w:szCs w:val="22"/>
              </w:rPr>
            </w:pPr>
            <w:r w:rsidRPr="000702F6">
              <w:rPr>
                <w:sz w:val="22"/>
                <w:szCs w:val="22"/>
              </w:rPr>
              <w:t>TAIP</w:t>
            </w:r>
          </w:p>
        </w:tc>
      </w:tr>
      <w:tr w:rsidR="00153CB2" w:rsidRPr="00EA1F3B" w14:paraId="41B211B2" w14:textId="77777777" w:rsidTr="000702F6">
        <w:tc>
          <w:tcPr>
            <w:tcW w:w="403" w:type="pct"/>
            <w:shd w:val="clear" w:color="auto" w:fill="auto"/>
          </w:tcPr>
          <w:p w14:paraId="522E2AD3" w14:textId="65272AAF" w:rsidR="00153CB2" w:rsidRPr="00EA1F3B" w:rsidRDefault="000702F6" w:rsidP="000702F6">
            <w:pPr>
              <w:ind w:left="29"/>
              <w:contextualSpacing/>
              <w:rPr>
                <w:sz w:val="22"/>
                <w:szCs w:val="22"/>
              </w:rPr>
            </w:pPr>
            <w:r>
              <w:rPr>
                <w:sz w:val="22"/>
                <w:szCs w:val="22"/>
              </w:rPr>
              <w:t>15.</w:t>
            </w:r>
          </w:p>
        </w:tc>
        <w:tc>
          <w:tcPr>
            <w:tcW w:w="1875" w:type="pct"/>
          </w:tcPr>
          <w:p w14:paraId="502DCB93" w14:textId="7EBEDD4A" w:rsidR="00153CB2" w:rsidRPr="00EA1F3B" w:rsidRDefault="000702F6" w:rsidP="00153CB2">
            <w:pPr>
              <w:rPr>
                <w:rStyle w:val="tlid-translation"/>
                <w:sz w:val="22"/>
                <w:szCs w:val="22"/>
              </w:rPr>
            </w:pPr>
            <w:r w:rsidRPr="000702F6">
              <w:rPr>
                <w:rStyle w:val="tlid-translation"/>
                <w:sz w:val="22"/>
                <w:szCs w:val="22"/>
              </w:rPr>
              <w:t>Valdymas per jutiklinį ekraną</w:t>
            </w:r>
          </w:p>
        </w:tc>
        <w:tc>
          <w:tcPr>
            <w:tcW w:w="2722" w:type="pct"/>
          </w:tcPr>
          <w:p w14:paraId="2E95BE4B" w14:textId="42042CC3" w:rsidR="00153CB2" w:rsidRPr="00EA1F3B" w:rsidRDefault="000702F6" w:rsidP="00153CB2">
            <w:pPr>
              <w:rPr>
                <w:sz w:val="22"/>
                <w:szCs w:val="22"/>
              </w:rPr>
            </w:pPr>
            <w:r w:rsidRPr="000702F6">
              <w:rPr>
                <w:sz w:val="22"/>
                <w:szCs w:val="22"/>
              </w:rPr>
              <w:t>TAIP</w:t>
            </w:r>
          </w:p>
        </w:tc>
      </w:tr>
      <w:tr w:rsidR="000702F6" w:rsidRPr="00EA1F3B" w14:paraId="7ED682E0" w14:textId="77777777" w:rsidTr="000702F6">
        <w:tc>
          <w:tcPr>
            <w:tcW w:w="403" w:type="pct"/>
            <w:shd w:val="clear" w:color="auto" w:fill="auto"/>
          </w:tcPr>
          <w:p w14:paraId="7A440770" w14:textId="2251264A" w:rsidR="000702F6" w:rsidRDefault="000702F6" w:rsidP="000702F6">
            <w:pPr>
              <w:ind w:left="29"/>
              <w:contextualSpacing/>
              <w:rPr>
                <w:sz w:val="22"/>
                <w:szCs w:val="22"/>
              </w:rPr>
            </w:pPr>
            <w:r>
              <w:rPr>
                <w:sz w:val="22"/>
                <w:szCs w:val="22"/>
              </w:rPr>
              <w:t>16.</w:t>
            </w:r>
          </w:p>
        </w:tc>
        <w:tc>
          <w:tcPr>
            <w:tcW w:w="1875" w:type="pct"/>
          </w:tcPr>
          <w:p w14:paraId="1EDE461B" w14:textId="0500E8A4" w:rsidR="000702F6" w:rsidRPr="000702F6" w:rsidRDefault="000702F6" w:rsidP="00153CB2">
            <w:pPr>
              <w:rPr>
                <w:rStyle w:val="tlid-translation"/>
                <w:sz w:val="22"/>
                <w:szCs w:val="22"/>
              </w:rPr>
            </w:pPr>
            <w:r w:rsidRPr="000702F6">
              <w:rPr>
                <w:rStyle w:val="tlid-translation"/>
                <w:sz w:val="22"/>
                <w:szCs w:val="22"/>
              </w:rPr>
              <w:t>Elektros jungtis</w:t>
            </w:r>
          </w:p>
        </w:tc>
        <w:tc>
          <w:tcPr>
            <w:tcW w:w="2722" w:type="pct"/>
          </w:tcPr>
          <w:p w14:paraId="50343B5F" w14:textId="4C298F08" w:rsidR="000702F6" w:rsidRPr="000702F6" w:rsidRDefault="000702F6" w:rsidP="00153CB2">
            <w:pPr>
              <w:rPr>
                <w:sz w:val="22"/>
                <w:szCs w:val="22"/>
              </w:rPr>
            </w:pPr>
            <w:r w:rsidRPr="000702F6">
              <w:rPr>
                <w:sz w:val="22"/>
                <w:szCs w:val="22"/>
              </w:rPr>
              <w:t>400 V, 50 Hz</w:t>
            </w:r>
          </w:p>
        </w:tc>
      </w:tr>
      <w:tr w:rsidR="000702F6" w:rsidRPr="00EA1F3B" w14:paraId="5AD95097" w14:textId="77777777" w:rsidTr="000702F6">
        <w:tc>
          <w:tcPr>
            <w:tcW w:w="5000" w:type="pct"/>
            <w:gridSpan w:val="3"/>
            <w:shd w:val="clear" w:color="auto" w:fill="auto"/>
          </w:tcPr>
          <w:p w14:paraId="3AB20792" w14:textId="603AF797" w:rsidR="000702F6" w:rsidRPr="000702F6" w:rsidRDefault="000702F6" w:rsidP="000702F6">
            <w:pPr>
              <w:jc w:val="center"/>
              <w:rPr>
                <w:b/>
                <w:sz w:val="22"/>
                <w:szCs w:val="22"/>
              </w:rPr>
            </w:pPr>
            <w:r w:rsidRPr="000702F6">
              <w:rPr>
                <w:b/>
                <w:sz w:val="22"/>
                <w:szCs w:val="22"/>
              </w:rPr>
              <w:t>Kiti reikalavimai</w:t>
            </w:r>
          </w:p>
        </w:tc>
      </w:tr>
      <w:tr w:rsidR="00153CB2" w:rsidRPr="00EA1F3B" w14:paraId="6086EAFA" w14:textId="77777777" w:rsidTr="000702F6">
        <w:tc>
          <w:tcPr>
            <w:tcW w:w="403" w:type="pct"/>
            <w:shd w:val="clear" w:color="auto" w:fill="auto"/>
          </w:tcPr>
          <w:p w14:paraId="3C842DAD" w14:textId="785A6ADA" w:rsidR="00153CB2" w:rsidRPr="00EA1F3B" w:rsidRDefault="000702F6" w:rsidP="000702F6">
            <w:pPr>
              <w:pStyle w:val="ListParagraph"/>
              <w:ind w:left="-8" w:firstLine="8"/>
              <w:contextualSpacing/>
              <w:rPr>
                <w:sz w:val="22"/>
                <w:szCs w:val="22"/>
              </w:rPr>
            </w:pPr>
            <w:r>
              <w:rPr>
                <w:sz w:val="22"/>
                <w:szCs w:val="22"/>
              </w:rPr>
              <w:t>1.</w:t>
            </w:r>
          </w:p>
        </w:tc>
        <w:tc>
          <w:tcPr>
            <w:tcW w:w="1875" w:type="pct"/>
          </w:tcPr>
          <w:p w14:paraId="35D90863" w14:textId="26F0D148" w:rsidR="00153CB2" w:rsidRPr="00EA1F3B" w:rsidRDefault="000702F6" w:rsidP="00153CB2">
            <w:pPr>
              <w:rPr>
                <w:sz w:val="22"/>
                <w:szCs w:val="22"/>
              </w:rPr>
            </w:pPr>
            <w:r w:rsidRPr="000702F6">
              <w:rPr>
                <w:sz w:val="22"/>
                <w:szCs w:val="22"/>
              </w:rPr>
              <w:t>Įranga yra nauja ir nenaudota</w:t>
            </w:r>
          </w:p>
        </w:tc>
        <w:tc>
          <w:tcPr>
            <w:tcW w:w="2722" w:type="pct"/>
          </w:tcPr>
          <w:p w14:paraId="0678BA12" w14:textId="6A2CCD93" w:rsidR="00153CB2" w:rsidRPr="00EA1F3B" w:rsidRDefault="000702F6" w:rsidP="00153CB2">
            <w:pPr>
              <w:rPr>
                <w:sz w:val="22"/>
                <w:szCs w:val="22"/>
              </w:rPr>
            </w:pPr>
            <w:r>
              <w:rPr>
                <w:sz w:val="22"/>
                <w:szCs w:val="22"/>
              </w:rPr>
              <w:t>TAIP</w:t>
            </w:r>
          </w:p>
        </w:tc>
      </w:tr>
      <w:tr w:rsidR="00153CB2" w:rsidRPr="00EA1F3B" w14:paraId="39AEC6BB" w14:textId="77777777" w:rsidTr="000702F6">
        <w:tc>
          <w:tcPr>
            <w:tcW w:w="403" w:type="pct"/>
            <w:shd w:val="clear" w:color="auto" w:fill="auto"/>
          </w:tcPr>
          <w:p w14:paraId="32F159A1" w14:textId="7C1CCCFB" w:rsidR="00153CB2" w:rsidRPr="00EA1F3B" w:rsidRDefault="000702F6" w:rsidP="000702F6">
            <w:pPr>
              <w:ind w:left="-8" w:firstLine="8"/>
              <w:contextualSpacing/>
              <w:rPr>
                <w:sz w:val="22"/>
                <w:szCs w:val="22"/>
              </w:rPr>
            </w:pPr>
            <w:r>
              <w:rPr>
                <w:sz w:val="22"/>
                <w:szCs w:val="22"/>
              </w:rPr>
              <w:t>2.</w:t>
            </w:r>
          </w:p>
        </w:tc>
        <w:tc>
          <w:tcPr>
            <w:tcW w:w="1875" w:type="pct"/>
          </w:tcPr>
          <w:p w14:paraId="70084309" w14:textId="0BCBEA7B" w:rsidR="00153CB2" w:rsidRPr="00EA1F3B" w:rsidRDefault="000702F6" w:rsidP="00153CB2">
            <w:pPr>
              <w:rPr>
                <w:sz w:val="22"/>
                <w:szCs w:val="22"/>
              </w:rPr>
            </w:pPr>
            <w:r>
              <w:rPr>
                <w:sz w:val="22"/>
                <w:szCs w:val="22"/>
              </w:rPr>
              <w:t>Garantija</w:t>
            </w:r>
          </w:p>
        </w:tc>
        <w:tc>
          <w:tcPr>
            <w:tcW w:w="2722" w:type="pct"/>
          </w:tcPr>
          <w:p w14:paraId="1D7C03E9" w14:textId="175B5065" w:rsidR="00153CB2" w:rsidRPr="00EA1F3B" w:rsidRDefault="000702F6" w:rsidP="00153CB2">
            <w:pPr>
              <w:pStyle w:val="NormalWeb"/>
              <w:rPr>
                <w:sz w:val="22"/>
                <w:szCs w:val="22"/>
                <w:lang w:val="lt-LT" w:eastAsia="en-GB"/>
              </w:rPr>
            </w:pPr>
            <w:r>
              <w:rPr>
                <w:sz w:val="22"/>
                <w:szCs w:val="22"/>
                <w:lang w:val="lt-LT" w:eastAsia="en-GB"/>
              </w:rPr>
              <w:t>Ne mažiau kaip 12 mėnesių nuo priėmimo-perdavimo akto pasirašymo dienos</w:t>
            </w:r>
          </w:p>
        </w:tc>
      </w:tr>
      <w:tr w:rsidR="00656C7D" w:rsidRPr="00EA1F3B" w14:paraId="6A9E0163" w14:textId="77777777" w:rsidTr="000702F6">
        <w:tc>
          <w:tcPr>
            <w:tcW w:w="403" w:type="pct"/>
            <w:shd w:val="clear" w:color="auto" w:fill="auto"/>
          </w:tcPr>
          <w:p w14:paraId="0BE89EF0" w14:textId="024460C3" w:rsidR="00656C7D" w:rsidRDefault="00656C7D" w:rsidP="000702F6">
            <w:pPr>
              <w:pStyle w:val="ListParagraph"/>
              <w:ind w:left="-8" w:firstLine="8"/>
              <w:contextualSpacing/>
              <w:rPr>
                <w:sz w:val="22"/>
                <w:szCs w:val="22"/>
              </w:rPr>
            </w:pPr>
            <w:r>
              <w:rPr>
                <w:sz w:val="22"/>
                <w:szCs w:val="22"/>
              </w:rPr>
              <w:t>3.</w:t>
            </w:r>
          </w:p>
        </w:tc>
        <w:tc>
          <w:tcPr>
            <w:tcW w:w="1875" w:type="pct"/>
          </w:tcPr>
          <w:p w14:paraId="76262065" w14:textId="1BD9FAFD" w:rsidR="00656C7D" w:rsidRDefault="00656C7D" w:rsidP="00153CB2">
            <w:pPr>
              <w:rPr>
                <w:rStyle w:val="tlid-translation"/>
                <w:rFonts w:eastAsia="SimSun"/>
                <w:sz w:val="22"/>
                <w:szCs w:val="22"/>
              </w:rPr>
            </w:pPr>
            <w:r>
              <w:rPr>
                <w:rStyle w:val="tlid-translation"/>
                <w:rFonts w:eastAsia="SimSun"/>
                <w:sz w:val="22"/>
                <w:szCs w:val="22"/>
              </w:rPr>
              <w:t>Nemokamas atsarginių dalių pristatymas garantiniu laikotarpiu</w:t>
            </w:r>
          </w:p>
        </w:tc>
        <w:tc>
          <w:tcPr>
            <w:tcW w:w="2722" w:type="pct"/>
          </w:tcPr>
          <w:p w14:paraId="2FB5C046" w14:textId="34CF44AC" w:rsidR="00656C7D" w:rsidRDefault="00656C7D" w:rsidP="00153CB2">
            <w:pPr>
              <w:rPr>
                <w:sz w:val="22"/>
                <w:szCs w:val="22"/>
              </w:rPr>
            </w:pPr>
            <w:r>
              <w:rPr>
                <w:sz w:val="22"/>
                <w:szCs w:val="22"/>
              </w:rPr>
              <w:t>TAIP</w:t>
            </w:r>
          </w:p>
        </w:tc>
      </w:tr>
      <w:tr w:rsidR="00153CB2" w:rsidRPr="00EA1F3B" w14:paraId="02C70DD5" w14:textId="77777777" w:rsidTr="000702F6">
        <w:tc>
          <w:tcPr>
            <w:tcW w:w="403" w:type="pct"/>
            <w:shd w:val="clear" w:color="auto" w:fill="auto"/>
          </w:tcPr>
          <w:p w14:paraId="010AB98C" w14:textId="531E8669" w:rsidR="00153CB2" w:rsidRPr="00112D18" w:rsidRDefault="000479B8" w:rsidP="000702F6">
            <w:pPr>
              <w:pStyle w:val="ListParagraph"/>
              <w:ind w:left="-8" w:firstLine="8"/>
              <w:contextualSpacing/>
              <w:rPr>
                <w:sz w:val="22"/>
                <w:szCs w:val="22"/>
              </w:rPr>
            </w:pPr>
            <w:r w:rsidRPr="00112D18">
              <w:rPr>
                <w:sz w:val="22"/>
                <w:szCs w:val="22"/>
              </w:rPr>
              <w:t>4</w:t>
            </w:r>
            <w:r w:rsidR="00B73004" w:rsidRPr="00112D18">
              <w:rPr>
                <w:sz w:val="22"/>
                <w:szCs w:val="22"/>
              </w:rPr>
              <w:t>.</w:t>
            </w:r>
          </w:p>
        </w:tc>
        <w:tc>
          <w:tcPr>
            <w:tcW w:w="1875" w:type="pct"/>
          </w:tcPr>
          <w:p w14:paraId="137CD986" w14:textId="5799A916" w:rsidR="00153CB2" w:rsidRPr="00112D18" w:rsidRDefault="00B73004" w:rsidP="00153CB2">
            <w:pPr>
              <w:rPr>
                <w:rStyle w:val="tlid-translation"/>
                <w:rFonts w:eastAsia="SimSun"/>
                <w:sz w:val="22"/>
                <w:szCs w:val="22"/>
              </w:rPr>
            </w:pPr>
            <w:r w:rsidRPr="00112D18">
              <w:rPr>
                <w:rStyle w:val="tlid-translation"/>
                <w:rFonts w:eastAsia="SimSun"/>
                <w:sz w:val="22"/>
                <w:szCs w:val="22"/>
              </w:rPr>
              <w:t>Įrangos naudojimo instrukcijos lietuvių ir/arba anglų kalba pateikiamos kartu su įranga</w:t>
            </w:r>
          </w:p>
        </w:tc>
        <w:tc>
          <w:tcPr>
            <w:tcW w:w="2722" w:type="pct"/>
          </w:tcPr>
          <w:p w14:paraId="33DB6539" w14:textId="1D690976" w:rsidR="00153CB2" w:rsidRPr="00112D18" w:rsidRDefault="00B73004" w:rsidP="00153CB2">
            <w:pPr>
              <w:rPr>
                <w:sz w:val="22"/>
                <w:szCs w:val="22"/>
              </w:rPr>
            </w:pPr>
            <w:r w:rsidRPr="00112D18">
              <w:rPr>
                <w:sz w:val="22"/>
                <w:szCs w:val="22"/>
              </w:rPr>
              <w:t>TAIP</w:t>
            </w:r>
          </w:p>
        </w:tc>
      </w:tr>
      <w:tr w:rsidR="00B83FF5" w:rsidRPr="00EA1F3B" w14:paraId="032464FE" w14:textId="77777777" w:rsidTr="000702F6">
        <w:tc>
          <w:tcPr>
            <w:tcW w:w="403" w:type="pct"/>
            <w:shd w:val="clear" w:color="auto" w:fill="auto"/>
          </w:tcPr>
          <w:p w14:paraId="39985637" w14:textId="70EB43F8" w:rsidR="00B83FF5" w:rsidRPr="00112D18" w:rsidRDefault="00B83FF5" w:rsidP="000702F6">
            <w:pPr>
              <w:pStyle w:val="ListParagraph"/>
              <w:ind w:left="-8" w:firstLine="8"/>
              <w:contextualSpacing/>
              <w:rPr>
                <w:sz w:val="22"/>
                <w:szCs w:val="22"/>
              </w:rPr>
            </w:pPr>
            <w:r w:rsidRPr="00112D18">
              <w:rPr>
                <w:sz w:val="22"/>
                <w:szCs w:val="22"/>
              </w:rPr>
              <w:t>5.</w:t>
            </w:r>
          </w:p>
        </w:tc>
        <w:tc>
          <w:tcPr>
            <w:tcW w:w="1875" w:type="pct"/>
          </w:tcPr>
          <w:p w14:paraId="2430518D" w14:textId="764A741B" w:rsidR="00B83FF5" w:rsidRPr="00112D18" w:rsidRDefault="00B83FF5" w:rsidP="00B83FF5">
            <w:pPr>
              <w:rPr>
                <w:rStyle w:val="tlid-translation"/>
                <w:rFonts w:eastAsia="SimSun"/>
                <w:sz w:val="22"/>
                <w:szCs w:val="22"/>
              </w:rPr>
            </w:pPr>
            <w:r w:rsidRPr="00112D18">
              <w:rPr>
                <w:rStyle w:val="tlid-translation"/>
                <w:rFonts w:eastAsia="SimSun"/>
                <w:sz w:val="22"/>
                <w:szCs w:val="22"/>
              </w:rPr>
              <w:t>Įrangos, pristatymas, montavimas, instaliavimas ir darbuotojų mokymai</w:t>
            </w:r>
          </w:p>
        </w:tc>
        <w:tc>
          <w:tcPr>
            <w:tcW w:w="2722" w:type="pct"/>
          </w:tcPr>
          <w:p w14:paraId="6CB55254" w14:textId="335406DD" w:rsidR="00B83FF5" w:rsidRPr="00112D18" w:rsidRDefault="00B83FF5" w:rsidP="00153CB2">
            <w:pPr>
              <w:rPr>
                <w:sz w:val="22"/>
                <w:szCs w:val="22"/>
              </w:rPr>
            </w:pPr>
            <w:r w:rsidRPr="00112D18">
              <w:rPr>
                <w:sz w:val="22"/>
                <w:szCs w:val="22"/>
              </w:rPr>
              <w:t>TAIP</w:t>
            </w:r>
          </w:p>
        </w:tc>
      </w:tr>
    </w:tbl>
    <w:p w14:paraId="4AA0F115" w14:textId="1B4D8BCC" w:rsidR="00153CB2" w:rsidRDefault="00153CB2" w:rsidP="00153CB2">
      <w:pPr>
        <w:pBdr>
          <w:top w:val="nil"/>
          <w:left w:val="nil"/>
          <w:bottom w:val="nil"/>
          <w:right w:val="nil"/>
          <w:between w:val="nil"/>
        </w:pBdr>
        <w:jc w:val="both"/>
        <w:rPr>
          <w:sz w:val="24"/>
          <w:szCs w:val="24"/>
        </w:rPr>
      </w:pPr>
    </w:p>
    <w:p w14:paraId="08F8CA6F" w14:textId="77777777" w:rsidR="00153CB2" w:rsidRPr="00C9771A" w:rsidRDefault="00153CB2" w:rsidP="00153CB2">
      <w:pPr>
        <w:pBdr>
          <w:top w:val="nil"/>
          <w:left w:val="nil"/>
          <w:bottom w:val="nil"/>
          <w:right w:val="nil"/>
          <w:between w:val="nil"/>
        </w:pBdr>
        <w:jc w:val="both"/>
        <w:rPr>
          <w:sz w:val="24"/>
          <w:szCs w:val="24"/>
        </w:rPr>
      </w:pPr>
    </w:p>
    <w:p w14:paraId="2AC71EE3" w14:textId="77777777" w:rsidR="00C955DB" w:rsidRDefault="00C01E24" w:rsidP="00C955DB">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sidR="00C955DB">
        <w:rPr>
          <w:b/>
          <w:color w:val="000000"/>
          <w:sz w:val="22"/>
          <w:szCs w:val="22"/>
        </w:rPr>
        <w:lastRenderedPageBreak/>
        <w:t>UAB „EKSMA Optics“</w:t>
      </w:r>
    </w:p>
    <w:p w14:paraId="33F8B8D7" w14:textId="77777777" w:rsidR="00C955DB" w:rsidRDefault="00C955DB" w:rsidP="00C955DB">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67D7E9CB" w14:textId="77777777" w:rsidR="00C955DB" w:rsidRDefault="00C955DB" w:rsidP="00C955DB">
      <w:pPr>
        <w:pBdr>
          <w:top w:val="nil"/>
          <w:left w:val="nil"/>
          <w:bottom w:val="nil"/>
          <w:right w:val="nil"/>
          <w:between w:val="nil"/>
        </w:pBdr>
        <w:jc w:val="center"/>
        <w:rPr>
          <w:color w:val="000000"/>
          <w:sz w:val="24"/>
          <w:szCs w:val="24"/>
        </w:rPr>
      </w:pPr>
    </w:p>
    <w:p w14:paraId="6130FAD8" w14:textId="77777777" w:rsidR="00C955DB" w:rsidRDefault="00C955DB" w:rsidP="00C955DB">
      <w:pPr>
        <w:pBdr>
          <w:top w:val="nil"/>
          <w:left w:val="nil"/>
          <w:bottom w:val="nil"/>
          <w:right w:val="nil"/>
          <w:between w:val="nil"/>
        </w:pBdr>
        <w:jc w:val="center"/>
        <w:rPr>
          <w:b/>
          <w:color w:val="000000"/>
          <w:sz w:val="24"/>
          <w:szCs w:val="24"/>
        </w:rPr>
      </w:pPr>
      <w:r>
        <w:rPr>
          <w:b/>
          <w:color w:val="000000"/>
          <w:sz w:val="24"/>
          <w:szCs w:val="24"/>
        </w:rPr>
        <w:t>PASIŪLYMAS</w:t>
      </w:r>
    </w:p>
    <w:p w14:paraId="2F14121A" w14:textId="0E70A626" w:rsidR="00C955DB" w:rsidRPr="00617E15" w:rsidRDefault="00C955DB" w:rsidP="00C955DB">
      <w:pPr>
        <w:pBdr>
          <w:top w:val="nil"/>
          <w:left w:val="nil"/>
          <w:bottom w:val="nil"/>
          <w:right w:val="nil"/>
          <w:between w:val="nil"/>
        </w:pBdr>
        <w:jc w:val="center"/>
        <w:rPr>
          <w:b/>
          <w:bCs/>
          <w:sz w:val="24"/>
          <w:szCs w:val="24"/>
        </w:rPr>
      </w:pPr>
      <w:r w:rsidRPr="00335AA3">
        <w:rPr>
          <w:b/>
          <w:bCs/>
          <w:sz w:val="24"/>
          <w:szCs w:val="24"/>
        </w:rPr>
        <w:t>D</w:t>
      </w:r>
      <w:r w:rsidRPr="00617E15">
        <w:rPr>
          <w:b/>
          <w:bCs/>
          <w:sz w:val="24"/>
          <w:szCs w:val="24"/>
        </w:rPr>
        <w:t xml:space="preserve">ĖL </w:t>
      </w:r>
      <w:r w:rsidR="00617E15" w:rsidRPr="00617E15">
        <w:rPr>
          <w:b/>
          <w:bCs/>
          <w:sz w:val="24"/>
          <w:szCs w:val="24"/>
        </w:rPr>
        <w:t>PRECIZINIŲ OPTINIO STIKLO ŠLIFAVIMO STAKLIŲ</w:t>
      </w:r>
    </w:p>
    <w:p w14:paraId="30073CEC" w14:textId="77777777" w:rsidR="00C955DB" w:rsidRPr="00617E15" w:rsidRDefault="00C955DB" w:rsidP="00C955DB">
      <w:pPr>
        <w:pBdr>
          <w:top w:val="nil"/>
          <w:left w:val="nil"/>
          <w:bottom w:val="nil"/>
          <w:right w:val="nil"/>
          <w:between w:val="nil"/>
        </w:pBdr>
        <w:jc w:val="center"/>
        <w:rPr>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C955DB" w14:paraId="73BCBC3A" w14:textId="77777777" w:rsidTr="00153CB2">
        <w:tc>
          <w:tcPr>
            <w:tcW w:w="2640" w:type="dxa"/>
            <w:tcBorders>
              <w:bottom w:val="single" w:sz="4" w:space="0" w:color="000000"/>
            </w:tcBorders>
          </w:tcPr>
          <w:p w14:paraId="20B8FC88" w14:textId="77777777" w:rsidR="00C955DB" w:rsidRDefault="00C955DB" w:rsidP="00153CB2">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C955DB" w14:paraId="24B8B27D" w14:textId="77777777" w:rsidTr="00153CB2">
        <w:tc>
          <w:tcPr>
            <w:tcW w:w="2640" w:type="dxa"/>
            <w:tcBorders>
              <w:top w:val="single" w:sz="4" w:space="0" w:color="000000"/>
              <w:bottom w:val="nil"/>
            </w:tcBorders>
          </w:tcPr>
          <w:p w14:paraId="2A8E0092" w14:textId="77777777" w:rsidR="00C955DB" w:rsidRDefault="00C955DB" w:rsidP="00153CB2">
            <w:pPr>
              <w:pBdr>
                <w:top w:val="nil"/>
                <w:left w:val="nil"/>
                <w:bottom w:val="nil"/>
                <w:right w:val="nil"/>
                <w:between w:val="nil"/>
              </w:pBdr>
              <w:jc w:val="center"/>
              <w:rPr>
                <w:color w:val="000000"/>
              </w:rPr>
            </w:pPr>
            <w:r>
              <w:rPr>
                <w:i/>
                <w:color w:val="000000"/>
              </w:rPr>
              <w:t>data</w:t>
            </w:r>
          </w:p>
        </w:tc>
      </w:tr>
      <w:tr w:rsidR="00C955DB" w14:paraId="20E810C8" w14:textId="77777777" w:rsidTr="00153CB2">
        <w:tc>
          <w:tcPr>
            <w:tcW w:w="2640" w:type="dxa"/>
            <w:tcBorders>
              <w:bottom w:val="single" w:sz="4" w:space="0" w:color="000000"/>
            </w:tcBorders>
          </w:tcPr>
          <w:p w14:paraId="5CA429E5" w14:textId="77777777" w:rsidR="00C955DB" w:rsidRDefault="00C955DB" w:rsidP="00153CB2">
            <w:pPr>
              <w:pBdr>
                <w:top w:val="nil"/>
                <w:left w:val="nil"/>
                <w:bottom w:val="nil"/>
                <w:right w:val="nil"/>
                <w:between w:val="nil"/>
              </w:pBdr>
              <w:jc w:val="center"/>
              <w:rPr>
                <w:color w:val="000000"/>
                <w:sz w:val="24"/>
                <w:szCs w:val="24"/>
              </w:rPr>
            </w:pPr>
          </w:p>
        </w:tc>
      </w:tr>
      <w:tr w:rsidR="00C955DB" w14:paraId="6C972E0F" w14:textId="77777777" w:rsidTr="00153CB2">
        <w:tc>
          <w:tcPr>
            <w:tcW w:w="2640" w:type="dxa"/>
            <w:tcBorders>
              <w:top w:val="single" w:sz="4" w:space="0" w:color="000000"/>
            </w:tcBorders>
          </w:tcPr>
          <w:p w14:paraId="01D8934A" w14:textId="77777777" w:rsidR="00C955DB" w:rsidRDefault="00C955DB" w:rsidP="00153CB2">
            <w:pPr>
              <w:pBdr>
                <w:top w:val="nil"/>
                <w:left w:val="nil"/>
                <w:bottom w:val="nil"/>
                <w:right w:val="nil"/>
                <w:between w:val="nil"/>
              </w:pBdr>
              <w:jc w:val="center"/>
              <w:rPr>
                <w:color w:val="000000"/>
              </w:rPr>
            </w:pPr>
            <w:r>
              <w:rPr>
                <w:i/>
                <w:color w:val="000000"/>
              </w:rPr>
              <w:t>Vieta</w:t>
            </w:r>
          </w:p>
        </w:tc>
      </w:tr>
    </w:tbl>
    <w:p w14:paraId="7ECEEDC8" w14:textId="77777777" w:rsidR="00C955DB" w:rsidRDefault="00C955DB" w:rsidP="00C955DB">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C955DB" w14:paraId="1F34E0C5" w14:textId="77777777" w:rsidTr="00153CB2">
        <w:tc>
          <w:tcPr>
            <w:tcW w:w="5070" w:type="dxa"/>
          </w:tcPr>
          <w:p w14:paraId="63851DFF" w14:textId="77777777" w:rsidR="00C955DB" w:rsidRDefault="00C955DB" w:rsidP="00153CB2">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4DCA1B9" w14:textId="77777777" w:rsidR="00C955DB" w:rsidRDefault="00C955DB" w:rsidP="00153CB2">
            <w:pPr>
              <w:pBdr>
                <w:top w:val="nil"/>
                <w:left w:val="nil"/>
                <w:bottom w:val="nil"/>
                <w:right w:val="nil"/>
                <w:between w:val="nil"/>
              </w:pBdr>
              <w:jc w:val="both"/>
              <w:rPr>
                <w:color w:val="000000"/>
                <w:sz w:val="24"/>
                <w:szCs w:val="24"/>
              </w:rPr>
            </w:pPr>
          </w:p>
        </w:tc>
      </w:tr>
      <w:tr w:rsidR="00C955DB" w14:paraId="0F8A3BE4" w14:textId="77777777" w:rsidTr="00153CB2">
        <w:tc>
          <w:tcPr>
            <w:tcW w:w="5070" w:type="dxa"/>
          </w:tcPr>
          <w:p w14:paraId="4A9F9FA3" w14:textId="77777777" w:rsidR="00C955DB" w:rsidRDefault="00C955DB" w:rsidP="00153CB2">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68BC0149" w14:textId="77777777" w:rsidR="00C955DB" w:rsidRDefault="00C955DB" w:rsidP="00153CB2">
            <w:pPr>
              <w:pBdr>
                <w:top w:val="nil"/>
                <w:left w:val="nil"/>
                <w:bottom w:val="nil"/>
                <w:right w:val="nil"/>
                <w:between w:val="nil"/>
              </w:pBdr>
              <w:jc w:val="both"/>
              <w:rPr>
                <w:color w:val="000000"/>
                <w:sz w:val="24"/>
                <w:szCs w:val="24"/>
              </w:rPr>
            </w:pPr>
          </w:p>
        </w:tc>
      </w:tr>
      <w:tr w:rsidR="00C955DB" w14:paraId="5B21B7F4" w14:textId="77777777" w:rsidTr="00153CB2">
        <w:tc>
          <w:tcPr>
            <w:tcW w:w="5070" w:type="dxa"/>
          </w:tcPr>
          <w:p w14:paraId="452862A9" w14:textId="77777777" w:rsidR="00C955DB" w:rsidRDefault="00C955DB" w:rsidP="00153CB2">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395DB627" w14:textId="77777777" w:rsidR="00C955DB" w:rsidRDefault="00C955DB" w:rsidP="00153CB2">
            <w:pPr>
              <w:pBdr>
                <w:top w:val="nil"/>
                <w:left w:val="nil"/>
                <w:bottom w:val="nil"/>
                <w:right w:val="nil"/>
                <w:between w:val="nil"/>
              </w:pBdr>
              <w:jc w:val="both"/>
              <w:rPr>
                <w:color w:val="000000"/>
                <w:sz w:val="24"/>
                <w:szCs w:val="24"/>
              </w:rPr>
            </w:pPr>
          </w:p>
        </w:tc>
      </w:tr>
      <w:tr w:rsidR="00C955DB" w14:paraId="6F4D4A8C" w14:textId="77777777" w:rsidTr="00153CB2">
        <w:tc>
          <w:tcPr>
            <w:tcW w:w="5070" w:type="dxa"/>
          </w:tcPr>
          <w:p w14:paraId="379AF7EA" w14:textId="77777777" w:rsidR="00C955DB" w:rsidRDefault="00C955DB" w:rsidP="00153CB2">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4F25918A" w14:textId="77777777" w:rsidR="00C955DB" w:rsidRDefault="00C955DB" w:rsidP="00153CB2">
            <w:pPr>
              <w:pBdr>
                <w:top w:val="nil"/>
                <w:left w:val="nil"/>
                <w:bottom w:val="nil"/>
                <w:right w:val="nil"/>
                <w:between w:val="nil"/>
              </w:pBdr>
              <w:jc w:val="both"/>
              <w:rPr>
                <w:color w:val="000000"/>
                <w:sz w:val="24"/>
                <w:szCs w:val="24"/>
              </w:rPr>
            </w:pPr>
          </w:p>
        </w:tc>
      </w:tr>
      <w:tr w:rsidR="00C955DB" w14:paraId="5F2CC69A" w14:textId="77777777" w:rsidTr="00153CB2">
        <w:tc>
          <w:tcPr>
            <w:tcW w:w="5070" w:type="dxa"/>
          </w:tcPr>
          <w:p w14:paraId="0331E0E3" w14:textId="77777777" w:rsidR="00C955DB" w:rsidRDefault="00C955DB" w:rsidP="00153CB2">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2B8D1A0A" w14:textId="77777777" w:rsidR="00C955DB" w:rsidRDefault="00C955DB" w:rsidP="00153CB2">
            <w:pPr>
              <w:pBdr>
                <w:top w:val="nil"/>
                <w:left w:val="nil"/>
                <w:bottom w:val="nil"/>
                <w:right w:val="nil"/>
                <w:between w:val="nil"/>
              </w:pBdr>
              <w:jc w:val="both"/>
              <w:rPr>
                <w:color w:val="000000"/>
                <w:sz w:val="24"/>
                <w:szCs w:val="24"/>
              </w:rPr>
            </w:pPr>
          </w:p>
        </w:tc>
      </w:tr>
      <w:tr w:rsidR="00C955DB" w14:paraId="79CF5C37" w14:textId="77777777" w:rsidTr="00153CB2">
        <w:tc>
          <w:tcPr>
            <w:tcW w:w="5070" w:type="dxa"/>
          </w:tcPr>
          <w:p w14:paraId="53CBF20A" w14:textId="77777777" w:rsidR="00C955DB" w:rsidRDefault="00C955DB" w:rsidP="00153CB2">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52113948" w14:textId="77777777" w:rsidR="00C955DB" w:rsidRDefault="00C955DB" w:rsidP="00153CB2">
            <w:pPr>
              <w:pBdr>
                <w:top w:val="nil"/>
                <w:left w:val="nil"/>
                <w:bottom w:val="nil"/>
                <w:right w:val="nil"/>
                <w:between w:val="nil"/>
              </w:pBdr>
              <w:jc w:val="both"/>
              <w:rPr>
                <w:color w:val="000000"/>
                <w:sz w:val="24"/>
                <w:szCs w:val="24"/>
              </w:rPr>
            </w:pPr>
          </w:p>
        </w:tc>
      </w:tr>
    </w:tbl>
    <w:p w14:paraId="23119AC0" w14:textId="77777777" w:rsidR="00C955DB" w:rsidRDefault="00C955DB" w:rsidP="00C955DB">
      <w:pPr>
        <w:pBdr>
          <w:top w:val="nil"/>
          <w:left w:val="nil"/>
          <w:bottom w:val="nil"/>
          <w:right w:val="nil"/>
          <w:between w:val="nil"/>
        </w:pBdr>
        <w:jc w:val="both"/>
        <w:rPr>
          <w:color w:val="000000"/>
          <w:sz w:val="24"/>
          <w:szCs w:val="24"/>
        </w:rPr>
      </w:pPr>
    </w:p>
    <w:p w14:paraId="756A7976" w14:textId="77777777" w:rsidR="00C955DB" w:rsidRPr="00BD1E7B" w:rsidRDefault="00C955DB" w:rsidP="00C955DB">
      <w:pPr>
        <w:pBdr>
          <w:top w:val="nil"/>
          <w:left w:val="nil"/>
          <w:bottom w:val="nil"/>
          <w:right w:val="nil"/>
          <w:between w:val="nil"/>
        </w:pBdr>
        <w:ind w:firstLine="720"/>
        <w:jc w:val="both"/>
        <w:rPr>
          <w:color w:val="000000"/>
          <w:sz w:val="24"/>
          <w:szCs w:val="24"/>
        </w:rPr>
      </w:pPr>
      <w:r w:rsidRPr="00BD1E7B">
        <w:rPr>
          <w:color w:val="000000"/>
          <w:sz w:val="24"/>
          <w:szCs w:val="24"/>
        </w:rPr>
        <w:t>Šiuo pasiūlymu pažymime, kad sutinkame su visomis pirkimo sąlygomis, nustatytomis:</w:t>
      </w:r>
    </w:p>
    <w:p w14:paraId="10C2892C" w14:textId="30CFB379" w:rsidR="00C955DB" w:rsidRPr="00BD1E7B" w:rsidRDefault="00C955DB" w:rsidP="00C955DB">
      <w:pPr>
        <w:widowControl w:val="0"/>
        <w:pBdr>
          <w:top w:val="nil"/>
          <w:left w:val="nil"/>
          <w:bottom w:val="nil"/>
          <w:right w:val="nil"/>
          <w:between w:val="nil"/>
        </w:pBdr>
        <w:tabs>
          <w:tab w:val="left" w:pos="0"/>
        </w:tabs>
        <w:ind w:firstLine="720"/>
        <w:jc w:val="both"/>
        <w:rPr>
          <w:color w:val="000000"/>
          <w:sz w:val="24"/>
          <w:szCs w:val="24"/>
        </w:rPr>
      </w:pPr>
      <w:r w:rsidRPr="00BD1E7B">
        <w:rPr>
          <w:color w:val="000000"/>
          <w:sz w:val="24"/>
          <w:szCs w:val="24"/>
        </w:rPr>
        <w:t xml:space="preserve">1) konkurso skelbime, paskelbtame svetainėje www.esinvesticijos.lt </w:t>
      </w:r>
      <w:r w:rsidRPr="00112D18">
        <w:rPr>
          <w:b/>
          <w:color w:val="000000"/>
          <w:sz w:val="24"/>
          <w:szCs w:val="24"/>
        </w:rPr>
        <w:t>202</w:t>
      </w:r>
      <w:r w:rsidR="00112D18" w:rsidRPr="00112D18">
        <w:rPr>
          <w:b/>
          <w:color w:val="000000"/>
          <w:sz w:val="24"/>
          <w:szCs w:val="24"/>
        </w:rPr>
        <w:t>1-03-28</w:t>
      </w:r>
      <w:r w:rsidRPr="00112D18">
        <w:rPr>
          <w:color w:val="000000"/>
          <w:sz w:val="24"/>
          <w:szCs w:val="24"/>
        </w:rPr>
        <w:t>.</w:t>
      </w:r>
    </w:p>
    <w:p w14:paraId="121526A4" w14:textId="77777777" w:rsidR="00C955DB" w:rsidRDefault="00C955DB" w:rsidP="00C955DB">
      <w:pPr>
        <w:widowControl w:val="0"/>
        <w:pBdr>
          <w:top w:val="nil"/>
          <w:left w:val="nil"/>
          <w:bottom w:val="nil"/>
          <w:right w:val="nil"/>
          <w:between w:val="nil"/>
        </w:pBdr>
        <w:ind w:left="720"/>
        <w:jc w:val="both"/>
        <w:rPr>
          <w:color w:val="000000"/>
          <w:sz w:val="24"/>
          <w:szCs w:val="24"/>
        </w:rPr>
      </w:pPr>
      <w:r w:rsidRPr="00BD1E7B">
        <w:rPr>
          <w:color w:val="000000"/>
          <w:sz w:val="24"/>
          <w:szCs w:val="24"/>
        </w:rPr>
        <w:t>2) konkurso sąlygose;</w:t>
      </w:r>
    </w:p>
    <w:p w14:paraId="50782A42" w14:textId="77777777" w:rsidR="00C955DB" w:rsidRDefault="00C955DB" w:rsidP="00C955DB">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2CFA0729" w14:textId="77777777" w:rsidR="00C955DB" w:rsidRDefault="00C955DB" w:rsidP="00C955DB">
      <w:pPr>
        <w:pBdr>
          <w:top w:val="nil"/>
          <w:left w:val="nil"/>
          <w:bottom w:val="nil"/>
          <w:right w:val="nil"/>
          <w:between w:val="nil"/>
        </w:pBdr>
        <w:jc w:val="both"/>
        <w:rPr>
          <w:color w:val="000000"/>
          <w:sz w:val="24"/>
          <w:szCs w:val="24"/>
        </w:rPr>
      </w:pPr>
    </w:p>
    <w:p w14:paraId="0EF179ED" w14:textId="77777777" w:rsidR="00C955DB" w:rsidRDefault="00C955DB" w:rsidP="00C955DB">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C955DB" w14:paraId="3A1D4CAD" w14:textId="77777777" w:rsidTr="00A14803">
        <w:tc>
          <w:tcPr>
            <w:tcW w:w="6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DF3E41" w14:textId="77777777" w:rsidR="00C955DB" w:rsidRDefault="00C955DB" w:rsidP="00153CB2">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64368D" w14:textId="77777777" w:rsidR="00C955DB" w:rsidRDefault="00C955DB" w:rsidP="00153CB2">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8DB17C" w14:textId="77777777" w:rsidR="00C955DB" w:rsidRDefault="00C955DB" w:rsidP="00153CB2">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DEE266" w14:textId="77777777" w:rsidR="00C955DB" w:rsidRDefault="00C955DB" w:rsidP="00153CB2">
            <w:pPr>
              <w:pBdr>
                <w:top w:val="nil"/>
                <w:left w:val="nil"/>
                <w:bottom w:val="nil"/>
                <w:right w:val="nil"/>
                <w:between w:val="nil"/>
              </w:pBdr>
              <w:ind w:right="-249"/>
              <w:jc w:val="center"/>
              <w:rPr>
                <w:color w:val="000000"/>
              </w:rPr>
            </w:pPr>
            <w:r>
              <w:rPr>
                <w:b/>
                <w:color w:val="000000"/>
              </w:rPr>
              <w:t>Mato</w:t>
            </w:r>
          </w:p>
          <w:p w14:paraId="41A042BD" w14:textId="77777777" w:rsidR="00C955DB" w:rsidRDefault="00C955DB" w:rsidP="00153CB2">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2D24C7" w14:textId="77777777" w:rsidR="00C955DB" w:rsidRDefault="00C955DB" w:rsidP="00153CB2">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8B126" w14:textId="77777777" w:rsidR="00C955DB" w:rsidRDefault="00C955DB" w:rsidP="00153CB2">
            <w:pPr>
              <w:pBdr>
                <w:top w:val="nil"/>
                <w:left w:val="nil"/>
                <w:bottom w:val="nil"/>
                <w:right w:val="nil"/>
                <w:between w:val="nil"/>
              </w:pBdr>
              <w:tabs>
                <w:tab w:val="left" w:pos="200"/>
              </w:tabs>
              <w:jc w:val="center"/>
              <w:rPr>
                <w:color w:val="000000"/>
              </w:rPr>
            </w:pPr>
            <w:r>
              <w:rPr>
                <w:b/>
                <w:color w:val="000000"/>
              </w:rPr>
              <w:t>Vieneto kaina,</w:t>
            </w:r>
          </w:p>
          <w:p w14:paraId="3BE0C3E4" w14:textId="77777777" w:rsidR="00C955DB" w:rsidRDefault="00C955DB" w:rsidP="00153CB2">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7C770" w14:textId="77777777" w:rsidR="00C955DB" w:rsidRDefault="00C955DB" w:rsidP="00153CB2">
            <w:pPr>
              <w:pBdr>
                <w:top w:val="nil"/>
                <w:left w:val="nil"/>
                <w:bottom w:val="nil"/>
                <w:right w:val="nil"/>
                <w:between w:val="nil"/>
              </w:pBdr>
              <w:tabs>
                <w:tab w:val="left" w:pos="200"/>
              </w:tabs>
              <w:jc w:val="center"/>
              <w:rPr>
                <w:color w:val="000000"/>
              </w:rPr>
            </w:pPr>
            <w:r>
              <w:rPr>
                <w:b/>
                <w:color w:val="000000"/>
              </w:rPr>
              <w:t>Vieneto kaina,</w:t>
            </w:r>
          </w:p>
          <w:p w14:paraId="633AE3B6" w14:textId="77777777" w:rsidR="00C955DB" w:rsidRDefault="00C955DB" w:rsidP="00153CB2">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E96A8" w14:textId="77777777" w:rsidR="00C955DB" w:rsidRDefault="00C955DB" w:rsidP="00153CB2">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68732" w14:textId="77777777" w:rsidR="00C955DB" w:rsidRDefault="00C955DB" w:rsidP="00153CB2">
            <w:pPr>
              <w:pBdr>
                <w:top w:val="nil"/>
                <w:left w:val="nil"/>
                <w:bottom w:val="nil"/>
                <w:right w:val="nil"/>
                <w:between w:val="nil"/>
              </w:pBdr>
              <w:jc w:val="center"/>
              <w:rPr>
                <w:color w:val="000000"/>
              </w:rPr>
            </w:pPr>
            <w:r>
              <w:rPr>
                <w:b/>
                <w:color w:val="000000"/>
              </w:rPr>
              <w:t>Kaina, Eur (su PVM)</w:t>
            </w:r>
          </w:p>
        </w:tc>
      </w:tr>
      <w:tr w:rsidR="00C955DB" w14:paraId="75801D5C" w14:textId="77777777" w:rsidTr="00153CB2">
        <w:tc>
          <w:tcPr>
            <w:tcW w:w="674" w:type="dxa"/>
            <w:tcBorders>
              <w:top w:val="single" w:sz="4" w:space="0" w:color="000000"/>
              <w:left w:val="single" w:sz="4" w:space="0" w:color="000000"/>
              <w:bottom w:val="single" w:sz="4" w:space="0" w:color="000000"/>
              <w:right w:val="single" w:sz="4" w:space="0" w:color="000000"/>
            </w:tcBorders>
          </w:tcPr>
          <w:p w14:paraId="11135594" w14:textId="77777777" w:rsidR="00C955DB" w:rsidRDefault="00C955DB" w:rsidP="00153CB2">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2DC6C23E" w14:textId="77777777" w:rsidR="00C955DB" w:rsidRDefault="00C955DB" w:rsidP="00153CB2">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D169632" w14:textId="77777777" w:rsidR="00C955DB" w:rsidRDefault="00C955DB" w:rsidP="00153CB2">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268CD58E" w14:textId="77777777" w:rsidR="00C955DB" w:rsidRDefault="00C955DB" w:rsidP="00153CB2">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03E976D1" w14:textId="77777777" w:rsidR="00C955DB" w:rsidRDefault="00C955DB" w:rsidP="00153CB2">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E7FD551" w14:textId="77777777" w:rsidR="00C955DB" w:rsidRDefault="00C955DB" w:rsidP="00153CB2">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9275066" w14:textId="77777777" w:rsidR="00C955DB" w:rsidRDefault="00C955DB" w:rsidP="00153CB2">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7444604C" w14:textId="77777777" w:rsidR="00C955DB" w:rsidRDefault="00C955DB" w:rsidP="00153CB2">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7E2F3E90" w14:textId="77777777" w:rsidR="00C955DB" w:rsidRDefault="00C955DB" w:rsidP="00153CB2">
            <w:pPr>
              <w:pBdr>
                <w:top w:val="nil"/>
                <w:left w:val="nil"/>
                <w:bottom w:val="nil"/>
                <w:right w:val="nil"/>
                <w:between w:val="nil"/>
              </w:pBdr>
              <w:jc w:val="center"/>
              <w:rPr>
                <w:color w:val="000000"/>
              </w:rPr>
            </w:pPr>
            <w:r>
              <w:rPr>
                <w:b/>
                <w:color w:val="000000"/>
              </w:rPr>
              <w:t>9</w:t>
            </w:r>
          </w:p>
        </w:tc>
      </w:tr>
      <w:tr w:rsidR="00C955DB" w14:paraId="5CD30E38" w14:textId="77777777" w:rsidTr="00153CB2">
        <w:tc>
          <w:tcPr>
            <w:tcW w:w="674" w:type="dxa"/>
            <w:tcBorders>
              <w:top w:val="single" w:sz="4" w:space="0" w:color="000000"/>
              <w:left w:val="single" w:sz="4" w:space="0" w:color="000000"/>
              <w:bottom w:val="single" w:sz="4" w:space="0" w:color="000000"/>
              <w:right w:val="single" w:sz="4" w:space="0" w:color="000000"/>
            </w:tcBorders>
          </w:tcPr>
          <w:p w14:paraId="4EF346C9" w14:textId="77777777" w:rsidR="00C955DB" w:rsidRDefault="00C955DB" w:rsidP="00153CB2">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5EF6A4E" w14:textId="689DF88F" w:rsidR="00C955DB" w:rsidRPr="00C955DB" w:rsidRDefault="009F157B" w:rsidP="009F157B">
            <w:pPr>
              <w:pBdr>
                <w:top w:val="nil"/>
                <w:left w:val="nil"/>
                <w:bottom w:val="nil"/>
                <w:right w:val="nil"/>
                <w:between w:val="nil"/>
              </w:pBdr>
              <w:rPr>
                <w:color w:val="000000"/>
                <w:lang w:val="en-GB"/>
              </w:rPr>
            </w:pPr>
            <w:proofErr w:type="spellStart"/>
            <w:r>
              <w:rPr>
                <w:color w:val="000000"/>
                <w:lang w:val="en-GB"/>
              </w:rPr>
              <w:t>Precizinės</w:t>
            </w:r>
            <w:proofErr w:type="spellEnd"/>
            <w:r>
              <w:rPr>
                <w:color w:val="000000"/>
                <w:lang w:val="en-GB"/>
              </w:rPr>
              <w:t xml:space="preserve"> </w:t>
            </w:r>
            <w:proofErr w:type="spellStart"/>
            <w:r>
              <w:rPr>
                <w:color w:val="000000"/>
                <w:lang w:val="en-GB"/>
              </w:rPr>
              <w:t>optinio</w:t>
            </w:r>
            <w:proofErr w:type="spellEnd"/>
            <w:r>
              <w:rPr>
                <w:color w:val="000000"/>
                <w:lang w:val="en-GB"/>
              </w:rPr>
              <w:t xml:space="preserve"> </w:t>
            </w:r>
            <w:proofErr w:type="spellStart"/>
            <w:r>
              <w:rPr>
                <w:color w:val="000000"/>
                <w:lang w:val="en-GB"/>
              </w:rPr>
              <w:t>stiklo</w:t>
            </w:r>
            <w:proofErr w:type="spellEnd"/>
            <w:r>
              <w:rPr>
                <w:color w:val="000000"/>
                <w:lang w:val="en-GB"/>
              </w:rPr>
              <w:t xml:space="preserve"> </w:t>
            </w:r>
            <w:proofErr w:type="spellStart"/>
            <w:r>
              <w:rPr>
                <w:color w:val="000000"/>
                <w:lang w:val="en-GB"/>
              </w:rPr>
              <w:t>š</w:t>
            </w:r>
            <w:r w:rsidR="00C955DB">
              <w:rPr>
                <w:color w:val="000000"/>
                <w:lang w:val="en-GB"/>
              </w:rPr>
              <w:t>lifavimo</w:t>
            </w:r>
            <w:proofErr w:type="spellEnd"/>
            <w:r w:rsidR="00C955DB">
              <w:rPr>
                <w:color w:val="000000"/>
                <w:lang w:val="en-GB"/>
              </w:rPr>
              <w:t xml:space="preserve"> </w:t>
            </w:r>
            <w:proofErr w:type="spellStart"/>
            <w:r w:rsidR="00C955DB">
              <w:rPr>
                <w:color w:val="000000"/>
                <w:lang w:val="en-GB"/>
              </w:rPr>
              <w:t>staklės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2CCE11A5" w14:textId="77777777" w:rsidR="00C955DB" w:rsidRDefault="00C955DB" w:rsidP="00153CB2">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887C293" w14:textId="77777777" w:rsidR="00C955DB" w:rsidRDefault="00C955DB" w:rsidP="00153CB2">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0B40873A" w14:textId="77777777" w:rsidR="00C955DB" w:rsidRDefault="00C955DB" w:rsidP="00153CB2">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5907F6E" w14:textId="77777777" w:rsidR="00C955DB" w:rsidRDefault="00C955DB" w:rsidP="00153CB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375841D" w14:textId="77777777" w:rsidR="00C955DB" w:rsidRDefault="00C955DB" w:rsidP="00153CB2">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E5A2E9D" w14:textId="77777777" w:rsidR="00C955DB" w:rsidRDefault="00C955DB" w:rsidP="00153CB2">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4BB3452" w14:textId="77777777" w:rsidR="00C955DB" w:rsidRDefault="00C955DB" w:rsidP="00153CB2">
            <w:pPr>
              <w:pBdr>
                <w:top w:val="nil"/>
                <w:left w:val="nil"/>
                <w:bottom w:val="nil"/>
                <w:right w:val="nil"/>
                <w:between w:val="nil"/>
              </w:pBdr>
              <w:jc w:val="both"/>
              <w:rPr>
                <w:color w:val="000000"/>
              </w:rPr>
            </w:pPr>
          </w:p>
        </w:tc>
      </w:tr>
      <w:tr w:rsidR="00C955DB" w14:paraId="446B8482" w14:textId="77777777" w:rsidTr="00153CB2">
        <w:tc>
          <w:tcPr>
            <w:tcW w:w="674" w:type="dxa"/>
            <w:tcBorders>
              <w:top w:val="single" w:sz="4" w:space="0" w:color="000000"/>
              <w:left w:val="single" w:sz="4" w:space="0" w:color="000000"/>
              <w:bottom w:val="single" w:sz="4" w:space="0" w:color="000000"/>
              <w:right w:val="single" w:sz="4" w:space="0" w:color="000000"/>
            </w:tcBorders>
          </w:tcPr>
          <w:p w14:paraId="27D571C8" w14:textId="77777777" w:rsidR="00C955DB" w:rsidRDefault="00C955DB" w:rsidP="00153CB2">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427ACDAA" w14:textId="77777777" w:rsidR="00C955DB" w:rsidRDefault="00C955DB" w:rsidP="00153CB2">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7C30BB96" w14:textId="77777777" w:rsidR="00C955DB" w:rsidRDefault="00C955DB" w:rsidP="00153CB2">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7499589C" w14:textId="77777777" w:rsidR="00C955DB" w:rsidRDefault="00C955DB" w:rsidP="00153CB2">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9E940E6" w14:textId="77777777" w:rsidR="00C955DB" w:rsidRDefault="00C955DB" w:rsidP="00153CB2">
            <w:pPr>
              <w:pBdr>
                <w:top w:val="nil"/>
                <w:left w:val="nil"/>
                <w:bottom w:val="nil"/>
                <w:right w:val="nil"/>
                <w:between w:val="nil"/>
              </w:pBdr>
              <w:jc w:val="both"/>
              <w:rPr>
                <w:color w:val="000000"/>
              </w:rPr>
            </w:pPr>
          </w:p>
        </w:tc>
      </w:tr>
    </w:tbl>
    <w:p w14:paraId="6BC7379B" w14:textId="77777777" w:rsidR="00C955DB" w:rsidRDefault="00C955DB" w:rsidP="00C955DB">
      <w:pPr>
        <w:pBdr>
          <w:top w:val="nil"/>
          <w:left w:val="nil"/>
          <w:bottom w:val="nil"/>
          <w:right w:val="nil"/>
          <w:between w:val="nil"/>
        </w:pBdr>
        <w:ind w:firstLine="720"/>
        <w:jc w:val="both"/>
        <w:rPr>
          <w:color w:val="000000"/>
          <w:sz w:val="24"/>
          <w:szCs w:val="24"/>
        </w:rPr>
      </w:pPr>
    </w:p>
    <w:p w14:paraId="54AD20FB" w14:textId="3BFE1824" w:rsidR="00C955DB" w:rsidRDefault="00C955DB" w:rsidP="00C955DB">
      <w:pPr>
        <w:pBdr>
          <w:top w:val="nil"/>
          <w:left w:val="nil"/>
          <w:bottom w:val="nil"/>
          <w:right w:val="nil"/>
          <w:between w:val="nil"/>
        </w:pBdr>
        <w:ind w:firstLine="720"/>
        <w:jc w:val="both"/>
        <w:rPr>
          <w:color w:val="000000"/>
          <w:sz w:val="24"/>
          <w:szCs w:val="24"/>
        </w:rPr>
      </w:pPr>
      <w:r>
        <w:rPr>
          <w:color w:val="000000"/>
          <w:sz w:val="24"/>
          <w:szCs w:val="24"/>
        </w:rPr>
        <w:t xml:space="preserve">Siūlomos </w:t>
      </w:r>
      <w:r w:rsidR="00552619" w:rsidRPr="00552619">
        <w:rPr>
          <w:b/>
          <w:color w:val="000000"/>
          <w:sz w:val="24"/>
          <w:szCs w:val="24"/>
        </w:rPr>
        <w:t>precizinės optinio stiklo</w:t>
      </w:r>
      <w:r w:rsidR="00552619">
        <w:rPr>
          <w:color w:val="000000"/>
          <w:sz w:val="24"/>
          <w:szCs w:val="24"/>
        </w:rPr>
        <w:t xml:space="preserve"> </w:t>
      </w:r>
      <w:r w:rsidRPr="00C955DB">
        <w:rPr>
          <w:b/>
          <w:bCs/>
          <w:color w:val="000000"/>
          <w:sz w:val="24"/>
          <w:szCs w:val="24"/>
        </w:rPr>
        <w:t>šlifavimo staklės</w:t>
      </w:r>
      <w:r>
        <w:rPr>
          <w:b/>
          <w:color w:val="000000"/>
          <w:sz w:val="24"/>
          <w:szCs w:val="24"/>
        </w:rPr>
        <w:t xml:space="preserve"> (1 vnt.)</w:t>
      </w:r>
      <w:r>
        <w:rPr>
          <w:color w:val="000000"/>
          <w:sz w:val="24"/>
          <w:szCs w:val="24"/>
        </w:rPr>
        <w:t xml:space="preserve"> visiškai atitinka pirkimo dokumentuose nurodytus reikalavimus ir jų savybės tokios:</w:t>
      </w:r>
    </w:p>
    <w:p w14:paraId="10D717C6" w14:textId="77777777" w:rsidR="00C955DB" w:rsidRDefault="00C955DB" w:rsidP="00C955DB">
      <w:pPr>
        <w:pBdr>
          <w:top w:val="nil"/>
          <w:left w:val="nil"/>
          <w:bottom w:val="nil"/>
          <w:right w:val="nil"/>
          <w:between w:val="nil"/>
        </w:pBdr>
        <w:jc w:val="both"/>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46"/>
        <w:gridCol w:w="4480"/>
        <w:gridCol w:w="2347"/>
      </w:tblGrid>
      <w:tr w:rsidR="00F5140A" w:rsidRPr="00EA1F3B" w14:paraId="2C30F42A" w14:textId="206DA070" w:rsidTr="0061219B">
        <w:trPr>
          <w:tblHeader/>
        </w:trPr>
        <w:tc>
          <w:tcPr>
            <w:tcW w:w="278" w:type="pct"/>
            <w:shd w:val="clear" w:color="auto" w:fill="F2F2F2" w:themeFill="background1" w:themeFillShade="F2"/>
          </w:tcPr>
          <w:p w14:paraId="6ED823FB" w14:textId="77777777" w:rsidR="00F5140A" w:rsidRPr="00EA1F3B" w:rsidRDefault="00F5140A" w:rsidP="002D71E4">
            <w:pPr>
              <w:jc w:val="center"/>
              <w:rPr>
                <w:b/>
                <w:sz w:val="22"/>
                <w:szCs w:val="22"/>
                <w:lang w:val="en-US"/>
              </w:rPr>
            </w:pPr>
            <w:r w:rsidRPr="00EA1F3B">
              <w:rPr>
                <w:b/>
                <w:bCs/>
                <w:sz w:val="22"/>
                <w:szCs w:val="22"/>
              </w:rPr>
              <w:t>Eil. Nr.</w:t>
            </w:r>
          </w:p>
        </w:tc>
        <w:tc>
          <w:tcPr>
            <w:tcW w:w="1208" w:type="pct"/>
            <w:shd w:val="clear" w:color="auto" w:fill="F2F2F2" w:themeFill="background1" w:themeFillShade="F2"/>
          </w:tcPr>
          <w:p w14:paraId="74E93F67" w14:textId="77777777" w:rsidR="00F5140A" w:rsidRPr="00EA1F3B" w:rsidRDefault="00F5140A" w:rsidP="002D71E4">
            <w:pPr>
              <w:jc w:val="center"/>
              <w:rPr>
                <w:b/>
                <w:sz w:val="22"/>
                <w:szCs w:val="22"/>
              </w:rPr>
            </w:pPr>
            <w:r w:rsidRPr="00EA1F3B">
              <w:rPr>
                <w:b/>
                <w:bCs/>
                <w:sz w:val="22"/>
                <w:szCs w:val="22"/>
              </w:rPr>
              <w:t>Funkcinių ir/ar technologinių reikalavimų (rodiklių) pavadinimas (apibūdinimas)</w:t>
            </w:r>
          </w:p>
        </w:tc>
        <w:tc>
          <w:tcPr>
            <w:tcW w:w="2306" w:type="pct"/>
            <w:shd w:val="clear" w:color="auto" w:fill="F2F2F2" w:themeFill="background1" w:themeFillShade="F2"/>
          </w:tcPr>
          <w:p w14:paraId="33324FED" w14:textId="77777777" w:rsidR="00F5140A" w:rsidRPr="00EA1F3B" w:rsidRDefault="00F5140A" w:rsidP="002D71E4">
            <w:pPr>
              <w:jc w:val="center"/>
              <w:rPr>
                <w:b/>
                <w:sz w:val="22"/>
                <w:szCs w:val="22"/>
              </w:rPr>
            </w:pPr>
            <w:r w:rsidRPr="00EA1F3B">
              <w:rPr>
                <w:b/>
                <w:bCs/>
                <w:sz w:val="22"/>
                <w:szCs w:val="22"/>
              </w:rPr>
              <w:t>Techniniai ir/ar funkciniai reikalavimai (rodikliai)</w:t>
            </w:r>
          </w:p>
        </w:tc>
        <w:tc>
          <w:tcPr>
            <w:tcW w:w="1208" w:type="pct"/>
            <w:shd w:val="clear" w:color="auto" w:fill="F2F2F2" w:themeFill="background1" w:themeFillShade="F2"/>
          </w:tcPr>
          <w:p w14:paraId="28B0BE08" w14:textId="51F8DCAB" w:rsidR="00F5140A" w:rsidRPr="00EA1F3B" w:rsidRDefault="0061219B" w:rsidP="002D71E4">
            <w:pPr>
              <w:jc w:val="center"/>
              <w:rPr>
                <w:b/>
                <w:bCs/>
                <w:sz w:val="22"/>
                <w:szCs w:val="22"/>
              </w:rPr>
            </w:pPr>
            <w:r>
              <w:rPr>
                <w:b/>
                <w:bCs/>
                <w:sz w:val="22"/>
                <w:szCs w:val="22"/>
              </w:rPr>
              <w:t>Siūloma reikšmė</w:t>
            </w:r>
          </w:p>
        </w:tc>
      </w:tr>
      <w:tr w:rsidR="0061219B" w:rsidRPr="00EA1F3B" w14:paraId="2B4D334C" w14:textId="1F770E7A" w:rsidTr="0061219B">
        <w:tc>
          <w:tcPr>
            <w:tcW w:w="5000" w:type="pct"/>
            <w:gridSpan w:val="4"/>
            <w:shd w:val="clear" w:color="auto" w:fill="auto"/>
          </w:tcPr>
          <w:p w14:paraId="3573226E" w14:textId="446BC1E8" w:rsidR="0061219B" w:rsidRPr="000702F6" w:rsidRDefault="0061219B" w:rsidP="002D71E4">
            <w:pPr>
              <w:jc w:val="center"/>
              <w:rPr>
                <w:b/>
                <w:sz w:val="22"/>
                <w:szCs w:val="22"/>
              </w:rPr>
            </w:pPr>
            <w:r w:rsidRPr="000702F6">
              <w:rPr>
                <w:b/>
                <w:sz w:val="22"/>
                <w:szCs w:val="22"/>
              </w:rPr>
              <w:t>Staklių parametrai</w:t>
            </w:r>
          </w:p>
        </w:tc>
      </w:tr>
      <w:tr w:rsidR="00F5140A" w:rsidRPr="00EA1F3B" w14:paraId="4B3CC493" w14:textId="1CFCB413" w:rsidTr="0061219B">
        <w:tc>
          <w:tcPr>
            <w:tcW w:w="278" w:type="pct"/>
            <w:shd w:val="clear" w:color="auto" w:fill="auto"/>
          </w:tcPr>
          <w:p w14:paraId="4BB5C280" w14:textId="77777777" w:rsidR="00F5140A" w:rsidRPr="00EA1F3B" w:rsidRDefault="00F5140A" w:rsidP="002D71E4">
            <w:pPr>
              <w:pStyle w:val="ListParagraph"/>
              <w:ind w:left="0"/>
              <w:contextualSpacing/>
              <w:rPr>
                <w:sz w:val="22"/>
                <w:szCs w:val="22"/>
                <w:lang w:val="en-US"/>
              </w:rPr>
            </w:pPr>
            <w:r w:rsidRPr="00EA1F3B">
              <w:rPr>
                <w:sz w:val="22"/>
                <w:szCs w:val="22"/>
                <w:lang w:val="en-US"/>
              </w:rPr>
              <w:t>1.</w:t>
            </w:r>
          </w:p>
        </w:tc>
        <w:tc>
          <w:tcPr>
            <w:tcW w:w="1208" w:type="pct"/>
          </w:tcPr>
          <w:p w14:paraId="16F384D1" w14:textId="77777777" w:rsidR="00F5140A" w:rsidRPr="00EA1F3B" w:rsidRDefault="00F5140A" w:rsidP="002D71E4">
            <w:pPr>
              <w:rPr>
                <w:sz w:val="22"/>
                <w:szCs w:val="22"/>
              </w:rPr>
            </w:pPr>
            <w:r>
              <w:rPr>
                <w:sz w:val="22"/>
                <w:szCs w:val="22"/>
              </w:rPr>
              <w:t>Galia</w:t>
            </w:r>
          </w:p>
        </w:tc>
        <w:tc>
          <w:tcPr>
            <w:tcW w:w="2306" w:type="pct"/>
          </w:tcPr>
          <w:p w14:paraId="173AF103" w14:textId="77777777" w:rsidR="00F5140A" w:rsidRPr="00EA1F3B" w:rsidRDefault="00F5140A" w:rsidP="002D71E4">
            <w:pPr>
              <w:rPr>
                <w:sz w:val="22"/>
                <w:szCs w:val="22"/>
              </w:rPr>
            </w:pPr>
            <w:r>
              <w:rPr>
                <w:sz w:val="22"/>
                <w:szCs w:val="22"/>
              </w:rPr>
              <w:t>Ne mažesnė kaip 2,2 kW</w:t>
            </w:r>
          </w:p>
        </w:tc>
        <w:tc>
          <w:tcPr>
            <w:tcW w:w="1208" w:type="pct"/>
          </w:tcPr>
          <w:p w14:paraId="2594F5C6" w14:textId="77777777" w:rsidR="00F5140A" w:rsidRDefault="00F5140A" w:rsidP="002D71E4">
            <w:pPr>
              <w:rPr>
                <w:sz w:val="22"/>
                <w:szCs w:val="22"/>
              </w:rPr>
            </w:pPr>
          </w:p>
        </w:tc>
      </w:tr>
      <w:tr w:rsidR="00F5140A" w:rsidRPr="00EA1F3B" w14:paraId="2C6137D7" w14:textId="5EA58199" w:rsidTr="0061219B">
        <w:tc>
          <w:tcPr>
            <w:tcW w:w="278" w:type="pct"/>
            <w:shd w:val="clear" w:color="auto" w:fill="auto"/>
          </w:tcPr>
          <w:p w14:paraId="754E15FD" w14:textId="77777777" w:rsidR="00F5140A" w:rsidRPr="00EA1F3B" w:rsidRDefault="00F5140A" w:rsidP="002D71E4">
            <w:pPr>
              <w:pStyle w:val="ListParagraph"/>
              <w:ind w:left="0"/>
              <w:contextualSpacing/>
              <w:jc w:val="both"/>
              <w:rPr>
                <w:sz w:val="22"/>
                <w:szCs w:val="22"/>
                <w:lang w:val="en-US"/>
              </w:rPr>
            </w:pPr>
            <w:r>
              <w:rPr>
                <w:sz w:val="22"/>
                <w:szCs w:val="22"/>
                <w:lang w:val="en-US"/>
              </w:rPr>
              <w:t>2.</w:t>
            </w:r>
          </w:p>
        </w:tc>
        <w:tc>
          <w:tcPr>
            <w:tcW w:w="1208" w:type="pct"/>
          </w:tcPr>
          <w:p w14:paraId="4FAE7BE7" w14:textId="77777777" w:rsidR="00F5140A" w:rsidRPr="00EA1F3B" w:rsidRDefault="00F5140A" w:rsidP="002D71E4">
            <w:pPr>
              <w:rPr>
                <w:sz w:val="22"/>
                <w:szCs w:val="22"/>
              </w:rPr>
            </w:pPr>
            <w:r w:rsidRPr="00EA1F3B">
              <w:rPr>
                <w:sz w:val="22"/>
                <w:szCs w:val="22"/>
              </w:rPr>
              <w:t>Veleno sukimosi greitis</w:t>
            </w:r>
          </w:p>
        </w:tc>
        <w:tc>
          <w:tcPr>
            <w:tcW w:w="2306" w:type="pct"/>
          </w:tcPr>
          <w:p w14:paraId="73D42375" w14:textId="77777777" w:rsidR="00F5140A" w:rsidRPr="00EA1F3B" w:rsidRDefault="00F5140A" w:rsidP="002D71E4">
            <w:pPr>
              <w:pStyle w:val="NormalWeb"/>
              <w:rPr>
                <w:sz w:val="22"/>
                <w:szCs w:val="22"/>
                <w:lang w:val="lt-LT" w:eastAsia="en-GB"/>
              </w:rPr>
            </w:pPr>
            <w:r>
              <w:rPr>
                <w:sz w:val="22"/>
                <w:szCs w:val="22"/>
                <w:lang w:val="lt-LT" w:eastAsia="en-GB"/>
              </w:rPr>
              <w:t>N</w:t>
            </w:r>
            <w:r w:rsidRPr="00EA1F3B">
              <w:rPr>
                <w:sz w:val="22"/>
                <w:szCs w:val="22"/>
                <w:lang w:val="lt-LT" w:eastAsia="en-GB"/>
              </w:rPr>
              <w:t>e mažesnis nei 2560 apsisukimų / min.</w:t>
            </w:r>
          </w:p>
        </w:tc>
        <w:tc>
          <w:tcPr>
            <w:tcW w:w="1208" w:type="pct"/>
          </w:tcPr>
          <w:p w14:paraId="0E69AE2A" w14:textId="77777777" w:rsidR="00F5140A" w:rsidRDefault="00F5140A" w:rsidP="002D71E4">
            <w:pPr>
              <w:pStyle w:val="NormalWeb"/>
              <w:rPr>
                <w:sz w:val="22"/>
                <w:szCs w:val="22"/>
                <w:lang w:val="lt-LT" w:eastAsia="en-GB"/>
              </w:rPr>
            </w:pPr>
          </w:p>
        </w:tc>
      </w:tr>
      <w:tr w:rsidR="00F5140A" w:rsidRPr="00EA1F3B" w14:paraId="141B6F22" w14:textId="074B4419" w:rsidTr="0061219B">
        <w:tc>
          <w:tcPr>
            <w:tcW w:w="278" w:type="pct"/>
            <w:shd w:val="clear" w:color="auto" w:fill="auto"/>
          </w:tcPr>
          <w:p w14:paraId="28A80228" w14:textId="77777777" w:rsidR="00F5140A" w:rsidRPr="00EA1F3B" w:rsidRDefault="00F5140A" w:rsidP="002D71E4">
            <w:pPr>
              <w:pStyle w:val="ListParagraph"/>
              <w:ind w:left="0"/>
              <w:contextualSpacing/>
              <w:rPr>
                <w:sz w:val="22"/>
                <w:szCs w:val="22"/>
                <w:lang w:val="en-US"/>
              </w:rPr>
            </w:pPr>
            <w:r>
              <w:rPr>
                <w:sz w:val="22"/>
                <w:szCs w:val="22"/>
                <w:lang w:val="en-US"/>
              </w:rPr>
              <w:t>3.</w:t>
            </w:r>
          </w:p>
        </w:tc>
        <w:tc>
          <w:tcPr>
            <w:tcW w:w="1208" w:type="pct"/>
          </w:tcPr>
          <w:p w14:paraId="50678435" w14:textId="77777777" w:rsidR="00F5140A" w:rsidRPr="00EA1F3B" w:rsidRDefault="00F5140A" w:rsidP="002D71E4">
            <w:pPr>
              <w:rPr>
                <w:sz w:val="22"/>
                <w:szCs w:val="22"/>
              </w:rPr>
            </w:pPr>
            <w:r w:rsidRPr="00EA1F3B">
              <w:rPr>
                <w:sz w:val="22"/>
                <w:szCs w:val="22"/>
              </w:rPr>
              <w:t>Šlifavimo disko diametras</w:t>
            </w:r>
          </w:p>
        </w:tc>
        <w:tc>
          <w:tcPr>
            <w:tcW w:w="2306" w:type="pct"/>
          </w:tcPr>
          <w:p w14:paraId="2E47D0A1" w14:textId="77777777" w:rsidR="00F5140A" w:rsidRPr="00EA1F3B" w:rsidRDefault="00F5140A" w:rsidP="002D71E4">
            <w:pPr>
              <w:rPr>
                <w:sz w:val="22"/>
                <w:szCs w:val="22"/>
              </w:rPr>
            </w:pPr>
            <w:r>
              <w:rPr>
                <w:sz w:val="22"/>
                <w:szCs w:val="22"/>
              </w:rPr>
              <w:t>N</w:t>
            </w:r>
            <w:r w:rsidRPr="00EA1F3B">
              <w:rPr>
                <w:sz w:val="22"/>
                <w:szCs w:val="22"/>
              </w:rPr>
              <w:t>e mažesnis kaip 175 mm</w:t>
            </w:r>
          </w:p>
        </w:tc>
        <w:tc>
          <w:tcPr>
            <w:tcW w:w="1208" w:type="pct"/>
          </w:tcPr>
          <w:p w14:paraId="6D802774" w14:textId="77777777" w:rsidR="00F5140A" w:rsidRDefault="00F5140A" w:rsidP="002D71E4">
            <w:pPr>
              <w:rPr>
                <w:sz w:val="22"/>
                <w:szCs w:val="22"/>
              </w:rPr>
            </w:pPr>
          </w:p>
        </w:tc>
      </w:tr>
      <w:tr w:rsidR="00F5140A" w:rsidRPr="00EA1F3B" w14:paraId="0DEC6626" w14:textId="68768C11" w:rsidTr="0061219B">
        <w:tc>
          <w:tcPr>
            <w:tcW w:w="278" w:type="pct"/>
            <w:shd w:val="clear" w:color="auto" w:fill="auto"/>
          </w:tcPr>
          <w:p w14:paraId="7B831921" w14:textId="77777777" w:rsidR="00F5140A" w:rsidRPr="00EA1F3B" w:rsidRDefault="00F5140A" w:rsidP="002D71E4">
            <w:pPr>
              <w:pStyle w:val="ListParagraph"/>
              <w:ind w:left="0"/>
              <w:contextualSpacing/>
              <w:rPr>
                <w:sz w:val="22"/>
                <w:szCs w:val="22"/>
                <w:lang w:val="en-US"/>
              </w:rPr>
            </w:pPr>
            <w:r>
              <w:rPr>
                <w:sz w:val="22"/>
                <w:szCs w:val="22"/>
                <w:lang w:val="en-US"/>
              </w:rPr>
              <w:t>4.</w:t>
            </w:r>
          </w:p>
        </w:tc>
        <w:tc>
          <w:tcPr>
            <w:tcW w:w="1208" w:type="pct"/>
          </w:tcPr>
          <w:p w14:paraId="6F680684" w14:textId="77777777" w:rsidR="00F5140A" w:rsidRPr="00EA1F3B" w:rsidRDefault="00F5140A" w:rsidP="002D71E4">
            <w:pPr>
              <w:rPr>
                <w:sz w:val="22"/>
                <w:szCs w:val="22"/>
              </w:rPr>
            </w:pPr>
            <w:r w:rsidRPr="00EA1F3B">
              <w:rPr>
                <w:sz w:val="22"/>
                <w:szCs w:val="22"/>
              </w:rPr>
              <w:t>Maksimalus tvirtinimo įtaisų skersmuo</w:t>
            </w:r>
          </w:p>
        </w:tc>
        <w:tc>
          <w:tcPr>
            <w:tcW w:w="2306" w:type="pct"/>
          </w:tcPr>
          <w:p w14:paraId="04CED5CA" w14:textId="77777777" w:rsidR="00F5140A" w:rsidRPr="00EA1F3B" w:rsidRDefault="00F5140A" w:rsidP="002D71E4">
            <w:pPr>
              <w:pStyle w:val="NormalWeb"/>
              <w:rPr>
                <w:sz w:val="22"/>
                <w:szCs w:val="22"/>
                <w:lang w:val="lt-LT" w:eastAsia="en-GB"/>
              </w:rPr>
            </w:pPr>
            <w:r w:rsidRPr="00EA1F3B">
              <w:rPr>
                <w:sz w:val="22"/>
                <w:szCs w:val="22"/>
                <w:lang w:val="lt-LT" w:eastAsia="en-GB"/>
              </w:rPr>
              <w:t>300 mm</w:t>
            </w:r>
          </w:p>
        </w:tc>
        <w:tc>
          <w:tcPr>
            <w:tcW w:w="1208" w:type="pct"/>
          </w:tcPr>
          <w:p w14:paraId="26E85CFE" w14:textId="77777777" w:rsidR="00F5140A" w:rsidRPr="00EA1F3B" w:rsidRDefault="00F5140A" w:rsidP="002D71E4">
            <w:pPr>
              <w:pStyle w:val="NormalWeb"/>
              <w:rPr>
                <w:sz w:val="22"/>
                <w:szCs w:val="22"/>
                <w:lang w:val="lt-LT" w:eastAsia="en-GB"/>
              </w:rPr>
            </w:pPr>
          </w:p>
        </w:tc>
      </w:tr>
      <w:tr w:rsidR="00F5140A" w:rsidRPr="00EA1F3B" w14:paraId="24339256" w14:textId="3B443691" w:rsidTr="0061219B">
        <w:tc>
          <w:tcPr>
            <w:tcW w:w="278" w:type="pct"/>
            <w:shd w:val="clear" w:color="auto" w:fill="auto"/>
          </w:tcPr>
          <w:p w14:paraId="41178962" w14:textId="77777777" w:rsidR="00F5140A" w:rsidRPr="00EA1F3B" w:rsidRDefault="00F5140A" w:rsidP="002D71E4">
            <w:pPr>
              <w:pStyle w:val="ListParagraph"/>
              <w:ind w:left="0"/>
              <w:contextualSpacing/>
              <w:rPr>
                <w:sz w:val="22"/>
                <w:szCs w:val="22"/>
              </w:rPr>
            </w:pPr>
            <w:r>
              <w:rPr>
                <w:sz w:val="22"/>
                <w:szCs w:val="22"/>
              </w:rPr>
              <w:t>5.</w:t>
            </w:r>
          </w:p>
        </w:tc>
        <w:tc>
          <w:tcPr>
            <w:tcW w:w="1208" w:type="pct"/>
          </w:tcPr>
          <w:p w14:paraId="3EFE5CAD" w14:textId="77777777" w:rsidR="00F5140A" w:rsidRPr="00EA1F3B" w:rsidRDefault="00F5140A" w:rsidP="002D71E4">
            <w:pPr>
              <w:rPr>
                <w:sz w:val="22"/>
                <w:szCs w:val="22"/>
              </w:rPr>
            </w:pPr>
            <w:r>
              <w:rPr>
                <w:sz w:val="22"/>
                <w:szCs w:val="22"/>
              </w:rPr>
              <w:t>Aukštis virš sukamojo stalo</w:t>
            </w:r>
          </w:p>
        </w:tc>
        <w:tc>
          <w:tcPr>
            <w:tcW w:w="2306" w:type="pct"/>
          </w:tcPr>
          <w:p w14:paraId="3F363E27" w14:textId="77777777" w:rsidR="00F5140A" w:rsidRPr="00EA1F3B" w:rsidRDefault="00F5140A" w:rsidP="002D71E4">
            <w:pPr>
              <w:tabs>
                <w:tab w:val="left" w:pos="1665"/>
              </w:tabs>
              <w:jc w:val="both"/>
              <w:rPr>
                <w:sz w:val="22"/>
                <w:szCs w:val="22"/>
              </w:rPr>
            </w:pPr>
            <w:r w:rsidRPr="00EA1F3B">
              <w:rPr>
                <w:sz w:val="22"/>
                <w:szCs w:val="22"/>
              </w:rPr>
              <w:t>ne mažiau kaip 170 mm su standartiniu šlifavimo įrankiu,</w:t>
            </w:r>
          </w:p>
          <w:p w14:paraId="1EFB27D3" w14:textId="77777777" w:rsidR="00F5140A" w:rsidRPr="00EA1F3B" w:rsidRDefault="00F5140A" w:rsidP="002D71E4">
            <w:pPr>
              <w:tabs>
                <w:tab w:val="left" w:pos="1665"/>
              </w:tabs>
              <w:jc w:val="both"/>
              <w:rPr>
                <w:sz w:val="22"/>
                <w:szCs w:val="22"/>
              </w:rPr>
            </w:pPr>
            <w:r w:rsidRPr="00EA1F3B">
              <w:rPr>
                <w:sz w:val="22"/>
                <w:szCs w:val="22"/>
              </w:rPr>
              <w:t>ne mažiau kaip 230 mm su deimantiniu šlifavimo įrankiu.</w:t>
            </w:r>
          </w:p>
        </w:tc>
        <w:tc>
          <w:tcPr>
            <w:tcW w:w="1208" w:type="pct"/>
          </w:tcPr>
          <w:p w14:paraId="42EE3EA7" w14:textId="77777777" w:rsidR="00F5140A" w:rsidRPr="00EA1F3B" w:rsidRDefault="00F5140A" w:rsidP="002D71E4">
            <w:pPr>
              <w:tabs>
                <w:tab w:val="left" w:pos="1665"/>
              </w:tabs>
              <w:jc w:val="both"/>
              <w:rPr>
                <w:sz w:val="22"/>
                <w:szCs w:val="22"/>
              </w:rPr>
            </w:pPr>
          </w:p>
        </w:tc>
      </w:tr>
      <w:tr w:rsidR="00F5140A" w:rsidRPr="00EA1F3B" w14:paraId="0623D312" w14:textId="48E66EAD" w:rsidTr="0061219B">
        <w:tc>
          <w:tcPr>
            <w:tcW w:w="278" w:type="pct"/>
            <w:shd w:val="clear" w:color="auto" w:fill="auto"/>
          </w:tcPr>
          <w:p w14:paraId="6981A80F" w14:textId="77777777" w:rsidR="00F5140A" w:rsidRPr="00EA1F3B" w:rsidRDefault="00F5140A" w:rsidP="002D71E4">
            <w:pPr>
              <w:contextualSpacing/>
              <w:rPr>
                <w:sz w:val="22"/>
                <w:szCs w:val="22"/>
              </w:rPr>
            </w:pPr>
            <w:r>
              <w:rPr>
                <w:sz w:val="22"/>
                <w:szCs w:val="22"/>
              </w:rPr>
              <w:lastRenderedPageBreak/>
              <w:t>6.</w:t>
            </w:r>
          </w:p>
        </w:tc>
        <w:tc>
          <w:tcPr>
            <w:tcW w:w="1208" w:type="pct"/>
          </w:tcPr>
          <w:p w14:paraId="2E1937D8" w14:textId="77777777" w:rsidR="00F5140A" w:rsidRPr="00EA1F3B" w:rsidRDefault="00F5140A" w:rsidP="002D71E4">
            <w:pPr>
              <w:rPr>
                <w:sz w:val="22"/>
                <w:szCs w:val="22"/>
              </w:rPr>
            </w:pPr>
            <w:r w:rsidRPr="00EA1F3B">
              <w:rPr>
                <w:sz w:val="22"/>
                <w:szCs w:val="22"/>
              </w:rPr>
              <w:t>Automatinis disko aukščio reguliavimas</w:t>
            </w:r>
          </w:p>
        </w:tc>
        <w:tc>
          <w:tcPr>
            <w:tcW w:w="2306" w:type="pct"/>
          </w:tcPr>
          <w:p w14:paraId="18801EA1" w14:textId="77777777" w:rsidR="00F5140A" w:rsidRPr="00EA1F3B" w:rsidRDefault="00F5140A" w:rsidP="002D71E4">
            <w:pPr>
              <w:rPr>
                <w:sz w:val="22"/>
                <w:szCs w:val="22"/>
              </w:rPr>
            </w:pPr>
            <w:r>
              <w:rPr>
                <w:sz w:val="22"/>
                <w:szCs w:val="22"/>
              </w:rPr>
              <w:t>TAIP</w:t>
            </w:r>
          </w:p>
        </w:tc>
        <w:tc>
          <w:tcPr>
            <w:tcW w:w="1208" w:type="pct"/>
          </w:tcPr>
          <w:p w14:paraId="4B30ACCD" w14:textId="77777777" w:rsidR="00F5140A" w:rsidRDefault="00F5140A" w:rsidP="002D71E4">
            <w:pPr>
              <w:rPr>
                <w:sz w:val="22"/>
                <w:szCs w:val="22"/>
              </w:rPr>
            </w:pPr>
          </w:p>
        </w:tc>
      </w:tr>
      <w:tr w:rsidR="00F5140A" w:rsidRPr="00EA1F3B" w14:paraId="122B56F8" w14:textId="25621907" w:rsidTr="0061219B">
        <w:tc>
          <w:tcPr>
            <w:tcW w:w="278" w:type="pct"/>
            <w:shd w:val="clear" w:color="auto" w:fill="auto"/>
          </w:tcPr>
          <w:p w14:paraId="2764FF14" w14:textId="77777777" w:rsidR="00F5140A" w:rsidRPr="00EA1F3B" w:rsidRDefault="00F5140A" w:rsidP="002D71E4">
            <w:pPr>
              <w:contextualSpacing/>
              <w:rPr>
                <w:sz w:val="22"/>
                <w:szCs w:val="22"/>
              </w:rPr>
            </w:pPr>
            <w:r>
              <w:rPr>
                <w:sz w:val="22"/>
                <w:szCs w:val="22"/>
              </w:rPr>
              <w:t>7.</w:t>
            </w:r>
          </w:p>
        </w:tc>
        <w:tc>
          <w:tcPr>
            <w:tcW w:w="1208" w:type="pct"/>
          </w:tcPr>
          <w:p w14:paraId="689A7C2D" w14:textId="77777777" w:rsidR="00F5140A" w:rsidRPr="00EA1F3B" w:rsidRDefault="00F5140A" w:rsidP="002D71E4">
            <w:pPr>
              <w:rPr>
                <w:sz w:val="22"/>
                <w:szCs w:val="22"/>
              </w:rPr>
            </w:pPr>
            <w:r w:rsidRPr="00EA1F3B">
              <w:rPr>
                <w:sz w:val="22"/>
                <w:szCs w:val="22"/>
              </w:rPr>
              <w:t>Automatinis šlifavimo galvutės fiksavimas</w:t>
            </w:r>
          </w:p>
        </w:tc>
        <w:tc>
          <w:tcPr>
            <w:tcW w:w="2306" w:type="pct"/>
          </w:tcPr>
          <w:p w14:paraId="099AC95B" w14:textId="77777777" w:rsidR="00F5140A" w:rsidRPr="00EA1F3B" w:rsidRDefault="00F5140A" w:rsidP="002D71E4">
            <w:pPr>
              <w:rPr>
                <w:sz w:val="22"/>
                <w:szCs w:val="22"/>
              </w:rPr>
            </w:pPr>
            <w:r>
              <w:rPr>
                <w:sz w:val="22"/>
                <w:szCs w:val="22"/>
              </w:rPr>
              <w:t>TAIP</w:t>
            </w:r>
          </w:p>
        </w:tc>
        <w:tc>
          <w:tcPr>
            <w:tcW w:w="1208" w:type="pct"/>
          </w:tcPr>
          <w:p w14:paraId="3F66F23E" w14:textId="77777777" w:rsidR="00F5140A" w:rsidRDefault="00F5140A" w:rsidP="002D71E4">
            <w:pPr>
              <w:rPr>
                <w:sz w:val="22"/>
                <w:szCs w:val="22"/>
              </w:rPr>
            </w:pPr>
          </w:p>
        </w:tc>
      </w:tr>
      <w:tr w:rsidR="00F5140A" w:rsidRPr="00EA1F3B" w14:paraId="60DAD709" w14:textId="6B68000D" w:rsidTr="0061219B">
        <w:tc>
          <w:tcPr>
            <w:tcW w:w="278" w:type="pct"/>
            <w:shd w:val="clear" w:color="auto" w:fill="auto"/>
          </w:tcPr>
          <w:p w14:paraId="23B41055" w14:textId="77777777" w:rsidR="00F5140A" w:rsidRPr="00EA1F3B" w:rsidRDefault="00F5140A" w:rsidP="002D71E4">
            <w:pPr>
              <w:pStyle w:val="ListParagraph"/>
              <w:ind w:left="0"/>
              <w:contextualSpacing/>
              <w:rPr>
                <w:sz w:val="22"/>
                <w:szCs w:val="22"/>
              </w:rPr>
            </w:pPr>
            <w:r>
              <w:rPr>
                <w:sz w:val="22"/>
                <w:szCs w:val="22"/>
              </w:rPr>
              <w:t>8.</w:t>
            </w:r>
          </w:p>
        </w:tc>
        <w:tc>
          <w:tcPr>
            <w:tcW w:w="1208" w:type="pct"/>
          </w:tcPr>
          <w:p w14:paraId="4DE3551C" w14:textId="77777777" w:rsidR="00F5140A" w:rsidRPr="00EA1F3B" w:rsidRDefault="00F5140A" w:rsidP="002D71E4">
            <w:pPr>
              <w:rPr>
                <w:sz w:val="22"/>
                <w:szCs w:val="22"/>
              </w:rPr>
            </w:pPr>
            <w:r w:rsidRPr="00EA1F3B">
              <w:rPr>
                <w:sz w:val="22"/>
                <w:szCs w:val="22"/>
              </w:rPr>
              <w:t>Šlifavimo galvos nusileidimo greitis</w:t>
            </w:r>
          </w:p>
        </w:tc>
        <w:tc>
          <w:tcPr>
            <w:tcW w:w="2306" w:type="pct"/>
          </w:tcPr>
          <w:p w14:paraId="2544F0E9" w14:textId="77777777" w:rsidR="00F5140A" w:rsidRPr="00EA1F3B" w:rsidRDefault="00F5140A" w:rsidP="002D71E4">
            <w:pPr>
              <w:pStyle w:val="NormalWeb"/>
              <w:rPr>
                <w:sz w:val="22"/>
                <w:szCs w:val="22"/>
                <w:lang w:val="lt-LT" w:eastAsia="en-GB"/>
              </w:rPr>
            </w:pPr>
            <w:r>
              <w:rPr>
                <w:sz w:val="22"/>
                <w:szCs w:val="22"/>
                <w:lang w:val="lt-LT" w:eastAsia="en-GB"/>
              </w:rPr>
              <w:t>N</w:t>
            </w:r>
            <w:r w:rsidRPr="00EA1F3B">
              <w:rPr>
                <w:sz w:val="22"/>
                <w:szCs w:val="22"/>
                <w:lang w:val="lt-LT" w:eastAsia="en-GB"/>
              </w:rPr>
              <w:t>e mažesnis kaip 300</w:t>
            </w:r>
            <w:r>
              <w:rPr>
                <w:sz w:val="22"/>
                <w:szCs w:val="22"/>
                <w:lang w:val="lt-LT" w:eastAsia="en-GB"/>
              </w:rPr>
              <w:t xml:space="preserve"> </w:t>
            </w:r>
            <w:r w:rsidRPr="00EA1F3B">
              <w:rPr>
                <w:sz w:val="22"/>
                <w:szCs w:val="22"/>
                <w:lang w:val="lt-LT" w:eastAsia="en-GB"/>
              </w:rPr>
              <w:t>mm / min</w:t>
            </w:r>
          </w:p>
        </w:tc>
        <w:tc>
          <w:tcPr>
            <w:tcW w:w="1208" w:type="pct"/>
          </w:tcPr>
          <w:p w14:paraId="0FD6D029" w14:textId="77777777" w:rsidR="00F5140A" w:rsidRDefault="00F5140A" w:rsidP="002D71E4">
            <w:pPr>
              <w:pStyle w:val="NormalWeb"/>
              <w:rPr>
                <w:sz w:val="22"/>
                <w:szCs w:val="22"/>
                <w:lang w:val="lt-LT" w:eastAsia="en-GB"/>
              </w:rPr>
            </w:pPr>
          </w:p>
        </w:tc>
      </w:tr>
      <w:tr w:rsidR="00F5140A" w:rsidRPr="00EA1F3B" w14:paraId="0C092BEC" w14:textId="3EFC7BDA" w:rsidTr="0061219B">
        <w:tc>
          <w:tcPr>
            <w:tcW w:w="278" w:type="pct"/>
            <w:shd w:val="clear" w:color="auto" w:fill="auto"/>
          </w:tcPr>
          <w:p w14:paraId="46785D8B" w14:textId="77777777" w:rsidR="00F5140A" w:rsidRPr="00EA1F3B" w:rsidRDefault="00F5140A" w:rsidP="002D71E4">
            <w:pPr>
              <w:contextualSpacing/>
              <w:rPr>
                <w:sz w:val="22"/>
                <w:szCs w:val="22"/>
              </w:rPr>
            </w:pPr>
            <w:r>
              <w:rPr>
                <w:sz w:val="22"/>
                <w:szCs w:val="22"/>
              </w:rPr>
              <w:t>9.</w:t>
            </w:r>
          </w:p>
        </w:tc>
        <w:tc>
          <w:tcPr>
            <w:tcW w:w="1208" w:type="pct"/>
          </w:tcPr>
          <w:p w14:paraId="12A97F35" w14:textId="77777777" w:rsidR="00F5140A" w:rsidRPr="00EA1F3B" w:rsidRDefault="00F5140A" w:rsidP="002D71E4">
            <w:pPr>
              <w:rPr>
                <w:rStyle w:val="tlid-translation"/>
                <w:sz w:val="22"/>
                <w:szCs w:val="22"/>
              </w:rPr>
            </w:pPr>
            <w:r w:rsidRPr="00EA1F3B">
              <w:rPr>
                <w:rStyle w:val="tlid-translation"/>
                <w:sz w:val="22"/>
                <w:szCs w:val="22"/>
              </w:rPr>
              <w:t>Grubaus šlifavimo greitis</w:t>
            </w:r>
            <w:r>
              <w:rPr>
                <w:rStyle w:val="tlid-translation"/>
                <w:sz w:val="22"/>
                <w:szCs w:val="22"/>
              </w:rPr>
              <w:t>, diapazonas</w:t>
            </w:r>
          </w:p>
        </w:tc>
        <w:tc>
          <w:tcPr>
            <w:tcW w:w="2306" w:type="pct"/>
          </w:tcPr>
          <w:p w14:paraId="0B81C257" w14:textId="77777777" w:rsidR="00F5140A" w:rsidRPr="00EA1F3B" w:rsidRDefault="00F5140A" w:rsidP="002D71E4">
            <w:pPr>
              <w:pStyle w:val="NormalWeb"/>
              <w:rPr>
                <w:sz w:val="22"/>
                <w:szCs w:val="22"/>
                <w:lang w:val="pl-PL" w:eastAsia="en-GB"/>
              </w:rPr>
            </w:pPr>
            <w:r>
              <w:rPr>
                <w:sz w:val="22"/>
                <w:szCs w:val="22"/>
                <w:lang w:val="pl-PL" w:eastAsia="en-GB"/>
              </w:rPr>
              <w:t>N</w:t>
            </w:r>
            <w:r w:rsidRPr="00EA1F3B">
              <w:rPr>
                <w:sz w:val="22"/>
                <w:szCs w:val="22"/>
                <w:lang w:val="pl-PL" w:eastAsia="en-GB"/>
              </w:rPr>
              <w:t>e mažesnis kaip 2-1000 um / min</w:t>
            </w:r>
          </w:p>
        </w:tc>
        <w:tc>
          <w:tcPr>
            <w:tcW w:w="1208" w:type="pct"/>
          </w:tcPr>
          <w:p w14:paraId="7728348E" w14:textId="77777777" w:rsidR="00F5140A" w:rsidRDefault="00F5140A" w:rsidP="002D71E4">
            <w:pPr>
              <w:pStyle w:val="NormalWeb"/>
              <w:rPr>
                <w:sz w:val="22"/>
                <w:szCs w:val="22"/>
                <w:lang w:val="pl-PL" w:eastAsia="en-GB"/>
              </w:rPr>
            </w:pPr>
          </w:p>
        </w:tc>
      </w:tr>
      <w:tr w:rsidR="00F5140A" w:rsidRPr="00EA1F3B" w14:paraId="32865FDD" w14:textId="5C752E09" w:rsidTr="0061219B">
        <w:tc>
          <w:tcPr>
            <w:tcW w:w="278" w:type="pct"/>
            <w:shd w:val="clear" w:color="auto" w:fill="auto"/>
          </w:tcPr>
          <w:p w14:paraId="56E6A592" w14:textId="77777777" w:rsidR="00F5140A" w:rsidRPr="00EA1F3B" w:rsidRDefault="00F5140A" w:rsidP="002D71E4">
            <w:pPr>
              <w:contextualSpacing/>
              <w:rPr>
                <w:sz w:val="22"/>
                <w:szCs w:val="22"/>
              </w:rPr>
            </w:pPr>
            <w:r>
              <w:rPr>
                <w:sz w:val="22"/>
                <w:szCs w:val="22"/>
              </w:rPr>
              <w:t>10.</w:t>
            </w:r>
          </w:p>
        </w:tc>
        <w:tc>
          <w:tcPr>
            <w:tcW w:w="1208" w:type="pct"/>
          </w:tcPr>
          <w:p w14:paraId="696AABA7" w14:textId="77777777" w:rsidR="00F5140A" w:rsidRPr="00EA1F3B" w:rsidRDefault="00F5140A" w:rsidP="002D71E4">
            <w:pPr>
              <w:rPr>
                <w:sz w:val="22"/>
                <w:szCs w:val="22"/>
              </w:rPr>
            </w:pPr>
            <w:r w:rsidRPr="000702F6">
              <w:rPr>
                <w:sz w:val="22"/>
                <w:szCs w:val="22"/>
              </w:rPr>
              <w:t>Tikslaus šlifavimo greitis, diapazonas</w:t>
            </w:r>
          </w:p>
        </w:tc>
        <w:tc>
          <w:tcPr>
            <w:tcW w:w="2306" w:type="pct"/>
          </w:tcPr>
          <w:p w14:paraId="3C4808CC" w14:textId="77777777" w:rsidR="00F5140A" w:rsidRPr="00EA1F3B" w:rsidRDefault="00F5140A" w:rsidP="002D71E4">
            <w:pPr>
              <w:rPr>
                <w:sz w:val="22"/>
                <w:szCs w:val="22"/>
              </w:rPr>
            </w:pPr>
            <w:r>
              <w:rPr>
                <w:sz w:val="22"/>
                <w:szCs w:val="22"/>
              </w:rPr>
              <w:t>Mažiausiai 2-1000 um / min</w:t>
            </w:r>
          </w:p>
        </w:tc>
        <w:tc>
          <w:tcPr>
            <w:tcW w:w="1208" w:type="pct"/>
          </w:tcPr>
          <w:p w14:paraId="1673F241" w14:textId="77777777" w:rsidR="00F5140A" w:rsidRDefault="00F5140A" w:rsidP="002D71E4">
            <w:pPr>
              <w:rPr>
                <w:sz w:val="22"/>
                <w:szCs w:val="22"/>
              </w:rPr>
            </w:pPr>
          </w:p>
        </w:tc>
      </w:tr>
      <w:tr w:rsidR="00F5140A" w:rsidRPr="00EA1F3B" w14:paraId="498B60C1" w14:textId="79215910" w:rsidTr="0061219B">
        <w:tc>
          <w:tcPr>
            <w:tcW w:w="278" w:type="pct"/>
            <w:shd w:val="clear" w:color="auto" w:fill="auto"/>
          </w:tcPr>
          <w:p w14:paraId="68186E62" w14:textId="77777777" w:rsidR="00F5140A" w:rsidRPr="00EA1F3B" w:rsidRDefault="00F5140A" w:rsidP="002D71E4">
            <w:pPr>
              <w:contextualSpacing/>
              <w:rPr>
                <w:sz w:val="22"/>
                <w:szCs w:val="22"/>
              </w:rPr>
            </w:pPr>
            <w:r>
              <w:rPr>
                <w:sz w:val="22"/>
                <w:szCs w:val="22"/>
              </w:rPr>
              <w:t>11.</w:t>
            </w:r>
          </w:p>
        </w:tc>
        <w:tc>
          <w:tcPr>
            <w:tcW w:w="1208" w:type="pct"/>
          </w:tcPr>
          <w:p w14:paraId="0C4FA249" w14:textId="77777777" w:rsidR="00F5140A" w:rsidRPr="00EA1F3B" w:rsidRDefault="00F5140A" w:rsidP="002D71E4">
            <w:pPr>
              <w:rPr>
                <w:sz w:val="22"/>
                <w:szCs w:val="22"/>
              </w:rPr>
            </w:pPr>
            <w:r w:rsidRPr="000702F6">
              <w:rPr>
                <w:sz w:val="22"/>
                <w:szCs w:val="22"/>
              </w:rPr>
              <w:t>Vertikalus pavaros žingsnis</w:t>
            </w:r>
          </w:p>
        </w:tc>
        <w:tc>
          <w:tcPr>
            <w:tcW w:w="2306" w:type="pct"/>
          </w:tcPr>
          <w:p w14:paraId="66118796" w14:textId="77777777" w:rsidR="00F5140A" w:rsidRPr="00EA1F3B" w:rsidRDefault="00F5140A" w:rsidP="002D71E4">
            <w:pPr>
              <w:rPr>
                <w:sz w:val="22"/>
                <w:szCs w:val="22"/>
              </w:rPr>
            </w:pPr>
            <w:r>
              <w:rPr>
                <w:sz w:val="22"/>
                <w:szCs w:val="22"/>
              </w:rPr>
              <w:t>N</w:t>
            </w:r>
            <w:r w:rsidRPr="000702F6">
              <w:rPr>
                <w:sz w:val="22"/>
                <w:szCs w:val="22"/>
              </w:rPr>
              <w:t>e daugiau kaip 1 μm</w:t>
            </w:r>
          </w:p>
        </w:tc>
        <w:tc>
          <w:tcPr>
            <w:tcW w:w="1208" w:type="pct"/>
          </w:tcPr>
          <w:p w14:paraId="0F62B686" w14:textId="77777777" w:rsidR="00F5140A" w:rsidRDefault="00F5140A" w:rsidP="002D71E4">
            <w:pPr>
              <w:rPr>
                <w:sz w:val="22"/>
                <w:szCs w:val="22"/>
              </w:rPr>
            </w:pPr>
          </w:p>
        </w:tc>
      </w:tr>
      <w:tr w:rsidR="00F5140A" w:rsidRPr="00EA1F3B" w14:paraId="4988691B" w14:textId="5900E1F5" w:rsidTr="0061219B">
        <w:tc>
          <w:tcPr>
            <w:tcW w:w="278" w:type="pct"/>
            <w:shd w:val="clear" w:color="auto" w:fill="auto"/>
          </w:tcPr>
          <w:p w14:paraId="030BAF19" w14:textId="77777777" w:rsidR="00F5140A" w:rsidRPr="00EA1F3B" w:rsidRDefault="00F5140A" w:rsidP="002D71E4">
            <w:pPr>
              <w:contextualSpacing/>
              <w:rPr>
                <w:sz w:val="22"/>
                <w:szCs w:val="22"/>
              </w:rPr>
            </w:pPr>
            <w:r>
              <w:rPr>
                <w:sz w:val="22"/>
                <w:szCs w:val="22"/>
              </w:rPr>
              <w:t>12.</w:t>
            </w:r>
          </w:p>
        </w:tc>
        <w:tc>
          <w:tcPr>
            <w:tcW w:w="1208" w:type="pct"/>
          </w:tcPr>
          <w:p w14:paraId="72490388" w14:textId="77777777" w:rsidR="00F5140A" w:rsidRPr="00EA1F3B" w:rsidRDefault="00F5140A" w:rsidP="002D71E4">
            <w:pPr>
              <w:rPr>
                <w:sz w:val="22"/>
                <w:szCs w:val="22"/>
              </w:rPr>
            </w:pPr>
            <w:r w:rsidRPr="000702F6">
              <w:rPr>
                <w:sz w:val="22"/>
                <w:szCs w:val="22"/>
              </w:rPr>
              <w:t>Elektromagentinis bandinio prispaudimas</w:t>
            </w:r>
          </w:p>
        </w:tc>
        <w:tc>
          <w:tcPr>
            <w:tcW w:w="2306" w:type="pct"/>
          </w:tcPr>
          <w:p w14:paraId="7619741D" w14:textId="77777777" w:rsidR="00F5140A" w:rsidRPr="00EA1F3B" w:rsidRDefault="00F5140A" w:rsidP="002D71E4">
            <w:pPr>
              <w:rPr>
                <w:sz w:val="22"/>
                <w:szCs w:val="22"/>
              </w:rPr>
            </w:pPr>
            <w:r>
              <w:rPr>
                <w:sz w:val="22"/>
                <w:szCs w:val="22"/>
              </w:rPr>
              <w:t>TAIP</w:t>
            </w:r>
          </w:p>
        </w:tc>
        <w:tc>
          <w:tcPr>
            <w:tcW w:w="1208" w:type="pct"/>
          </w:tcPr>
          <w:p w14:paraId="11E96573" w14:textId="77777777" w:rsidR="00F5140A" w:rsidRDefault="00F5140A" w:rsidP="002D71E4">
            <w:pPr>
              <w:rPr>
                <w:sz w:val="22"/>
                <w:szCs w:val="22"/>
              </w:rPr>
            </w:pPr>
          </w:p>
        </w:tc>
      </w:tr>
      <w:tr w:rsidR="00F5140A" w:rsidRPr="00EA1F3B" w14:paraId="7BC21585" w14:textId="41E5A067" w:rsidTr="0061219B">
        <w:tc>
          <w:tcPr>
            <w:tcW w:w="278" w:type="pct"/>
            <w:shd w:val="clear" w:color="auto" w:fill="auto"/>
          </w:tcPr>
          <w:p w14:paraId="1135124B" w14:textId="77777777" w:rsidR="00F5140A" w:rsidRPr="00EA1F3B" w:rsidRDefault="00F5140A" w:rsidP="002D71E4">
            <w:pPr>
              <w:contextualSpacing/>
              <w:rPr>
                <w:sz w:val="22"/>
                <w:szCs w:val="22"/>
              </w:rPr>
            </w:pPr>
            <w:r>
              <w:rPr>
                <w:sz w:val="22"/>
                <w:szCs w:val="22"/>
              </w:rPr>
              <w:t>13.</w:t>
            </w:r>
          </w:p>
        </w:tc>
        <w:tc>
          <w:tcPr>
            <w:tcW w:w="1208" w:type="pct"/>
          </w:tcPr>
          <w:p w14:paraId="3C0B86C9" w14:textId="77777777" w:rsidR="00F5140A" w:rsidRPr="00EA1F3B" w:rsidRDefault="00F5140A" w:rsidP="002D71E4">
            <w:pPr>
              <w:rPr>
                <w:rFonts w:eastAsia="SimSun"/>
                <w:sz w:val="22"/>
                <w:szCs w:val="22"/>
              </w:rPr>
            </w:pPr>
            <w:r w:rsidRPr="000702F6">
              <w:rPr>
                <w:rFonts w:eastAsia="SimSun"/>
                <w:sz w:val="22"/>
                <w:szCs w:val="22"/>
              </w:rPr>
              <w:t>Aušinimo skysčio tiekimas per veleną</w:t>
            </w:r>
          </w:p>
        </w:tc>
        <w:tc>
          <w:tcPr>
            <w:tcW w:w="2306" w:type="pct"/>
          </w:tcPr>
          <w:p w14:paraId="213EA80F" w14:textId="77777777" w:rsidR="00F5140A" w:rsidRPr="00EA1F3B" w:rsidRDefault="00F5140A" w:rsidP="002D71E4">
            <w:pPr>
              <w:pStyle w:val="NormalWeb"/>
              <w:rPr>
                <w:sz w:val="22"/>
                <w:szCs w:val="22"/>
                <w:lang w:val="lt-LT"/>
              </w:rPr>
            </w:pPr>
            <w:r>
              <w:rPr>
                <w:sz w:val="22"/>
                <w:szCs w:val="22"/>
                <w:lang w:val="lt-LT"/>
              </w:rPr>
              <w:t>TAIP</w:t>
            </w:r>
          </w:p>
        </w:tc>
        <w:tc>
          <w:tcPr>
            <w:tcW w:w="1208" w:type="pct"/>
          </w:tcPr>
          <w:p w14:paraId="21476F07" w14:textId="77777777" w:rsidR="00F5140A" w:rsidRDefault="00F5140A" w:rsidP="002D71E4">
            <w:pPr>
              <w:pStyle w:val="NormalWeb"/>
              <w:rPr>
                <w:sz w:val="22"/>
                <w:szCs w:val="22"/>
                <w:lang w:val="lt-LT"/>
              </w:rPr>
            </w:pPr>
          </w:p>
        </w:tc>
      </w:tr>
      <w:tr w:rsidR="00F5140A" w:rsidRPr="00EA1F3B" w14:paraId="61189712" w14:textId="4C7B30B1" w:rsidTr="0061219B">
        <w:tc>
          <w:tcPr>
            <w:tcW w:w="278" w:type="pct"/>
            <w:shd w:val="clear" w:color="auto" w:fill="auto"/>
          </w:tcPr>
          <w:p w14:paraId="5FC099DB" w14:textId="77777777" w:rsidR="00F5140A" w:rsidRPr="00EA1F3B" w:rsidRDefault="00F5140A" w:rsidP="002D71E4">
            <w:pPr>
              <w:contextualSpacing/>
              <w:rPr>
                <w:sz w:val="22"/>
                <w:szCs w:val="22"/>
              </w:rPr>
            </w:pPr>
            <w:r>
              <w:rPr>
                <w:sz w:val="22"/>
                <w:szCs w:val="22"/>
              </w:rPr>
              <w:t>14.</w:t>
            </w:r>
          </w:p>
        </w:tc>
        <w:tc>
          <w:tcPr>
            <w:tcW w:w="1208" w:type="pct"/>
          </w:tcPr>
          <w:p w14:paraId="7ADB6137" w14:textId="77777777" w:rsidR="00F5140A" w:rsidRPr="00EA1F3B" w:rsidRDefault="00F5140A" w:rsidP="002D71E4">
            <w:pPr>
              <w:rPr>
                <w:rStyle w:val="tlid-translation"/>
                <w:rFonts w:eastAsia="SimSun"/>
                <w:sz w:val="22"/>
                <w:szCs w:val="22"/>
              </w:rPr>
            </w:pPr>
            <w:r w:rsidRPr="000702F6">
              <w:rPr>
                <w:rStyle w:val="tlid-translation"/>
                <w:rFonts w:eastAsia="SimSun"/>
                <w:sz w:val="22"/>
                <w:szCs w:val="22"/>
              </w:rPr>
              <w:t>Visiškai uždara darbinė zona</w:t>
            </w:r>
          </w:p>
        </w:tc>
        <w:tc>
          <w:tcPr>
            <w:tcW w:w="2306" w:type="pct"/>
          </w:tcPr>
          <w:p w14:paraId="4D2D6215" w14:textId="77777777" w:rsidR="00F5140A" w:rsidRPr="00EA1F3B" w:rsidRDefault="00F5140A" w:rsidP="002D71E4">
            <w:pPr>
              <w:rPr>
                <w:sz w:val="22"/>
                <w:szCs w:val="22"/>
              </w:rPr>
            </w:pPr>
            <w:r w:rsidRPr="000702F6">
              <w:rPr>
                <w:sz w:val="22"/>
                <w:szCs w:val="22"/>
              </w:rPr>
              <w:t>TAIP</w:t>
            </w:r>
          </w:p>
        </w:tc>
        <w:tc>
          <w:tcPr>
            <w:tcW w:w="1208" w:type="pct"/>
          </w:tcPr>
          <w:p w14:paraId="2D07C547" w14:textId="77777777" w:rsidR="00F5140A" w:rsidRPr="000702F6" w:rsidRDefault="00F5140A" w:rsidP="002D71E4">
            <w:pPr>
              <w:rPr>
                <w:sz w:val="22"/>
                <w:szCs w:val="22"/>
              </w:rPr>
            </w:pPr>
          </w:p>
        </w:tc>
      </w:tr>
      <w:tr w:rsidR="00F5140A" w:rsidRPr="00EA1F3B" w14:paraId="220DF5DC" w14:textId="1E27F981" w:rsidTr="0061219B">
        <w:tc>
          <w:tcPr>
            <w:tcW w:w="278" w:type="pct"/>
            <w:shd w:val="clear" w:color="auto" w:fill="auto"/>
          </w:tcPr>
          <w:p w14:paraId="07686668" w14:textId="77777777" w:rsidR="00F5140A" w:rsidRPr="00EA1F3B" w:rsidRDefault="00F5140A" w:rsidP="002D71E4">
            <w:pPr>
              <w:ind w:left="29"/>
              <w:contextualSpacing/>
              <w:rPr>
                <w:sz w:val="22"/>
                <w:szCs w:val="22"/>
              </w:rPr>
            </w:pPr>
            <w:r>
              <w:rPr>
                <w:sz w:val="22"/>
                <w:szCs w:val="22"/>
              </w:rPr>
              <w:t>15.</w:t>
            </w:r>
          </w:p>
        </w:tc>
        <w:tc>
          <w:tcPr>
            <w:tcW w:w="1208" w:type="pct"/>
          </w:tcPr>
          <w:p w14:paraId="4B2D6797" w14:textId="77777777" w:rsidR="00F5140A" w:rsidRPr="00EA1F3B" w:rsidRDefault="00F5140A" w:rsidP="002D71E4">
            <w:pPr>
              <w:rPr>
                <w:rStyle w:val="tlid-translation"/>
                <w:sz w:val="22"/>
                <w:szCs w:val="22"/>
              </w:rPr>
            </w:pPr>
            <w:r w:rsidRPr="000702F6">
              <w:rPr>
                <w:rStyle w:val="tlid-translation"/>
                <w:sz w:val="22"/>
                <w:szCs w:val="22"/>
              </w:rPr>
              <w:t>Valdymas per jutiklinį ekraną</w:t>
            </w:r>
          </w:p>
        </w:tc>
        <w:tc>
          <w:tcPr>
            <w:tcW w:w="2306" w:type="pct"/>
          </w:tcPr>
          <w:p w14:paraId="27EBF475" w14:textId="77777777" w:rsidR="00F5140A" w:rsidRPr="00EA1F3B" w:rsidRDefault="00F5140A" w:rsidP="002D71E4">
            <w:pPr>
              <w:rPr>
                <w:sz w:val="22"/>
                <w:szCs w:val="22"/>
              </w:rPr>
            </w:pPr>
            <w:r w:rsidRPr="000702F6">
              <w:rPr>
                <w:sz w:val="22"/>
                <w:szCs w:val="22"/>
              </w:rPr>
              <w:t>TAIP</w:t>
            </w:r>
          </w:p>
        </w:tc>
        <w:tc>
          <w:tcPr>
            <w:tcW w:w="1208" w:type="pct"/>
          </w:tcPr>
          <w:p w14:paraId="7E9B92FD" w14:textId="77777777" w:rsidR="00F5140A" w:rsidRPr="000702F6" w:rsidRDefault="00F5140A" w:rsidP="002D71E4">
            <w:pPr>
              <w:rPr>
                <w:sz w:val="22"/>
                <w:szCs w:val="22"/>
              </w:rPr>
            </w:pPr>
          </w:p>
        </w:tc>
      </w:tr>
      <w:tr w:rsidR="00F5140A" w:rsidRPr="00EA1F3B" w14:paraId="171BCF5E" w14:textId="3162FEE7" w:rsidTr="0061219B">
        <w:tc>
          <w:tcPr>
            <w:tcW w:w="278" w:type="pct"/>
            <w:shd w:val="clear" w:color="auto" w:fill="auto"/>
          </w:tcPr>
          <w:p w14:paraId="0C9DCC19" w14:textId="77777777" w:rsidR="00F5140A" w:rsidRDefault="00F5140A" w:rsidP="002D71E4">
            <w:pPr>
              <w:ind w:left="29"/>
              <w:contextualSpacing/>
              <w:rPr>
                <w:sz w:val="22"/>
                <w:szCs w:val="22"/>
              </w:rPr>
            </w:pPr>
            <w:r>
              <w:rPr>
                <w:sz w:val="22"/>
                <w:szCs w:val="22"/>
              </w:rPr>
              <w:t>16.</w:t>
            </w:r>
          </w:p>
        </w:tc>
        <w:tc>
          <w:tcPr>
            <w:tcW w:w="1208" w:type="pct"/>
          </w:tcPr>
          <w:p w14:paraId="1CAB8006" w14:textId="77777777" w:rsidR="00F5140A" w:rsidRPr="000702F6" w:rsidRDefault="00F5140A" w:rsidP="002D71E4">
            <w:pPr>
              <w:rPr>
                <w:rStyle w:val="tlid-translation"/>
                <w:sz w:val="22"/>
                <w:szCs w:val="22"/>
              </w:rPr>
            </w:pPr>
            <w:r w:rsidRPr="000702F6">
              <w:rPr>
                <w:rStyle w:val="tlid-translation"/>
                <w:sz w:val="22"/>
                <w:szCs w:val="22"/>
              </w:rPr>
              <w:t>Elektros jungtis</w:t>
            </w:r>
          </w:p>
        </w:tc>
        <w:tc>
          <w:tcPr>
            <w:tcW w:w="2306" w:type="pct"/>
          </w:tcPr>
          <w:p w14:paraId="7A5B2EB5" w14:textId="77777777" w:rsidR="00F5140A" w:rsidRPr="000702F6" w:rsidRDefault="00F5140A" w:rsidP="002D71E4">
            <w:pPr>
              <w:rPr>
                <w:sz w:val="22"/>
                <w:szCs w:val="22"/>
              </w:rPr>
            </w:pPr>
            <w:r w:rsidRPr="000702F6">
              <w:rPr>
                <w:sz w:val="22"/>
                <w:szCs w:val="22"/>
              </w:rPr>
              <w:t>400 V, 50 Hz</w:t>
            </w:r>
          </w:p>
        </w:tc>
        <w:tc>
          <w:tcPr>
            <w:tcW w:w="1208" w:type="pct"/>
          </w:tcPr>
          <w:p w14:paraId="3DD9BBA9" w14:textId="77777777" w:rsidR="00F5140A" w:rsidRPr="000702F6" w:rsidRDefault="00F5140A" w:rsidP="002D71E4">
            <w:pPr>
              <w:rPr>
                <w:sz w:val="22"/>
                <w:szCs w:val="22"/>
              </w:rPr>
            </w:pPr>
          </w:p>
        </w:tc>
      </w:tr>
      <w:tr w:rsidR="0061219B" w:rsidRPr="00EA1F3B" w14:paraId="0A3EE4BC" w14:textId="650110C5" w:rsidTr="0061219B">
        <w:tc>
          <w:tcPr>
            <w:tcW w:w="5000" w:type="pct"/>
            <w:gridSpan w:val="4"/>
            <w:shd w:val="clear" w:color="auto" w:fill="auto"/>
          </w:tcPr>
          <w:p w14:paraId="74ED2F41" w14:textId="1765A470" w:rsidR="0061219B" w:rsidRPr="000702F6" w:rsidRDefault="0061219B" w:rsidP="002D71E4">
            <w:pPr>
              <w:jc w:val="center"/>
              <w:rPr>
                <w:b/>
                <w:sz w:val="22"/>
                <w:szCs w:val="22"/>
              </w:rPr>
            </w:pPr>
            <w:r w:rsidRPr="000702F6">
              <w:rPr>
                <w:b/>
                <w:sz w:val="22"/>
                <w:szCs w:val="22"/>
              </w:rPr>
              <w:t>Kiti reikalavimai</w:t>
            </w:r>
          </w:p>
        </w:tc>
      </w:tr>
      <w:tr w:rsidR="00F5140A" w:rsidRPr="00EA1F3B" w14:paraId="68EF327C" w14:textId="4A3ABAB6" w:rsidTr="0061219B">
        <w:tc>
          <w:tcPr>
            <w:tcW w:w="278" w:type="pct"/>
            <w:shd w:val="clear" w:color="auto" w:fill="auto"/>
          </w:tcPr>
          <w:p w14:paraId="29D9A96F" w14:textId="77777777" w:rsidR="00F5140A" w:rsidRPr="00EA1F3B" w:rsidRDefault="00F5140A" w:rsidP="002D71E4">
            <w:pPr>
              <w:pStyle w:val="ListParagraph"/>
              <w:ind w:left="-8" w:firstLine="8"/>
              <w:contextualSpacing/>
              <w:rPr>
                <w:sz w:val="22"/>
                <w:szCs w:val="22"/>
              </w:rPr>
            </w:pPr>
            <w:r>
              <w:rPr>
                <w:sz w:val="22"/>
                <w:szCs w:val="22"/>
              </w:rPr>
              <w:t>1.</w:t>
            </w:r>
          </w:p>
        </w:tc>
        <w:tc>
          <w:tcPr>
            <w:tcW w:w="1208" w:type="pct"/>
          </w:tcPr>
          <w:p w14:paraId="1E45D673" w14:textId="77777777" w:rsidR="00F5140A" w:rsidRPr="00EA1F3B" w:rsidRDefault="00F5140A" w:rsidP="002D71E4">
            <w:pPr>
              <w:rPr>
                <w:sz w:val="22"/>
                <w:szCs w:val="22"/>
              </w:rPr>
            </w:pPr>
            <w:r w:rsidRPr="000702F6">
              <w:rPr>
                <w:sz w:val="22"/>
                <w:szCs w:val="22"/>
              </w:rPr>
              <w:t>Įranga yra nauja ir nenaudota</w:t>
            </w:r>
          </w:p>
        </w:tc>
        <w:tc>
          <w:tcPr>
            <w:tcW w:w="2306" w:type="pct"/>
          </w:tcPr>
          <w:p w14:paraId="7840CC6C" w14:textId="77777777" w:rsidR="00F5140A" w:rsidRPr="00EA1F3B" w:rsidRDefault="00F5140A" w:rsidP="002D71E4">
            <w:pPr>
              <w:rPr>
                <w:sz w:val="22"/>
                <w:szCs w:val="22"/>
              </w:rPr>
            </w:pPr>
            <w:r>
              <w:rPr>
                <w:sz w:val="22"/>
                <w:szCs w:val="22"/>
              </w:rPr>
              <w:t>TAIP</w:t>
            </w:r>
          </w:p>
        </w:tc>
        <w:tc>
          <w:tcPr>
            <w:tcW w:w="1208" w:type="pct"/>
          </w:tcPr>
          <w:p w14:paraId="4A19B9C0" w14:textId="77777777" w:rsidR="00F5140A" w:rsidRDefault="00F5140A" w:rsidP="002D71E4">
            <w:pPr>
              <w:rPr>
                <w:sz w:val="22"/>
                <w:szCs w:val="22"/>
              </w:rPr>
            </w:pPr>
          </w:p>
        </w:tc>
      </w:tr>
      <w:tr w:rsidR="00F5140A" w:rsidRPr="00EA1F3B" w14:paraId="206B6FBE" w14:textId="57F7C83A" w:rsidTr="0061219B">
        <w:tc>
          <w:tcPr>
            <w:tcW w:w="278" w:type="pct"/>
            <w:shd w:val="clear" w:color="auto" w:fill="auto"/>
          </w:tcPr>
          <w:p w14:paraId="3B70A493" w14:textId="77777777" w:rsidR="00F5140A" w:rsidRPr="00EA1F3B" w:rsidRDefault="00F5140A" w:rsidP="002D71E4">
            <w:pPr>
              <w:ind w:left="-8" w:firstLine="8"/>
              <w:contextualSpacing/>
              <w:rPr>
                <w:sz w:val="22"/>
                <w:szCs w:val="22"/>
              </w:rPr>
            </w:pPr>
            <w:r>
              <w:rPr>
                <w:sz w:val="22"/>
                <w:szCs w:val="22"/>
              </w:rPr>
              <w:t>2.</w:t>
            </w:r>
          </w:p>
        </w:tc>
        <w:tc>
          <w:tcPr>
            <w:tcW w:w="1208" w:type="pct"/>
          </w:tcPr>
          <w:p w14:paraId="6B6679F6" w14:textId="77777777" w:rsidR="00F5140A" w:rsidRPr="00EA1F3B" w:rsidRDefault="00F5140A" w:rsidP="002D71E4">
            <w:pPr>
              <w:rPr>
                <w:sz w:val="22"/>
                <w:szCs w:val="22"/>
              </w:rPr>
            </w:pPr>
            <w:r>
              <w:rPr>
                <w:sz w:val="22"/>
                <w:szCs w:val="22"/>
              </w:rPr>
              <w:t>Garantija</w:t>
            </w:r>
          </w:p>
        </w:tc>
        <w:tc>
          <w:tcPr>
            <w:tcW w:w="2306" w:type="pct"/>
          </w:tcPr>
          <w:p w14:paraId="5561B50C" w14:textId="77777777" w:rsidR="00F5140A" w:rsidRPr="00EA1F3B" w:rsidRDefault="00F5140A" w:rsidP="002D71E4">
            <w:pPr>
              <w:pStyle w:val="NormalWeb"/>
              <w:rPr>
                <w:sz w:val="22"/>
                <w:szCs w:val="22"/>
                <w:lang w:val="lt-LT" w:eastAsia="en-GB"/>
              </w:rPr>
            </w:pPr>
            <w:r>
              <w:rPr>
                <w:sz w:val="22"/>
                <w:szCs w:val="22"/>
                <w:lang w:val="lt-LT" w:eastAsia="en-GB"/>
              </w:rPr>
              <w:t>Ne mažiau kaip 12 mėnesių nuo priėmimo-perdavimo akto pasirašymo dienos</w:t>
            </w:r>
          </w:p>
        </w:tc>
        <w:tc>
          <w:tcPr>
            <w:tcW w:w="1208" w:type="pct"/>
          </w:tcPr>
          <w:p w14:paraId="57C92BDD" w14:textId="77777777" w:rsidR="00F5140A" w:rsidRDefault="00F5140A" w:rsidP="002D71E4">
            <w:pPr>
              <w:pStyle w:val="NormalWeb"/>
              <w:rPr>
                <w:sz w:val="22"/>
                <w:szCs w:val="22"/>
                <w:lang w:val="lt-LT" w:eastAsia="en-GB"/>
              </w:rPr>
            </w:pPr>
          </w:p>
        </w:tc>
      </w:tr>
      <w:tr w:rsidR="00F5140A" w:rsidRPr="00EA1F3B" w14:paraId="0A08FC67" w14:textId="5BA4B279" w:rsidTr="0061219B">
        <w:tc>
          <w:tcPr>
            <w:tcW w:w="278" w:type="pct"/>
            <w:shd w:val="clear" w:color="auto" w:fill="auto"/>
          </w:tcPr>
          <w:p w14:paraId="54AA9275" w14:textId="77777777" w:rsidR="00F5140A" w:rsidRDefault="00F5140A" w:rsidP="002D71E4">
            <w:pPr>
              <w:pStyle w:val="ListParagraph"/>
              <w:ind w:left="-8" w:firstLine="8"/>
              <w:contextualSpacing/>
              <w:rPr>
                <w:sz w:val="22"/>
                <w:szCs w:val="22"/>
              </w:rPr>
            </w:pPr>
            <w:r>
              <w:rPr>
                <w:sz w:val="22"/>
                <w:szCs w:val="22"/>
              </w:rPr>
              <w:t>3.</w:t>
            </w:r>
          </w:p>
        </w:tc>
        <w:tc>
          <w:tcPr>
            <w:tcW w:w="1208" w:type="pct"/>
          </w:tcPr>
          <w:p w14:paraId="2EC16274" w14:textId="77777777" w:rsidR="00F5140A" w:rsidRDefault="00F5140A" w:rsidP="002D71E4">
            <w:pPr>
              <w:rPr>
                <w:rStyle w:val="tlid-translation"/>
                <w:rFonts w:eastAsia="SimSun"/>
                <w:sz w:val="22"/>
                <w:szCs w:val="22"/>
              </w:rPr>
            </w:pPr>
            <w:r>
              <w:rPr>
                <w:rStyle w:val="tlid-translation"/>
                <w:rFonts w:eastAsia="SimSun"/>
                <w:sz w:val="22"/>
                <w:szCs w:val="22"/>
              </w:rPr>
              <w:t>Nemokamas atsarginių dalių pristatymas garantiniu laikotarpiu</w:t>
            </w:r>
          </w:p>
        </w:tc>
        <w:tc>
          <w:tcPr>
            <w:tcW w:w="2306" w:type="pct"/>
          </w:tcPr>
          <w:p w14:paraId="4BEACEB6" w14:textId="77777777" w:rsidR="00F5140A" w:rsidRDefault="00F5140A" w:rsidP="002D71E4">
            <w:pPr>
              <w:rPr>
                <w:sz w:val="22"/>
                <w:szCs w:val="22"/>
              </w:rPr>
            </w:pPr>
            <w:r>
              <w:rPr>
                <w:sz w:val="22"/>
                <w:szCs w:val="22"/>
              </w:rPr>
              <w:t>TAIP</w:t>
            </w:r>
          </w:p>
        </w:tc>
        <w:tc>
          <w:tcPr>
            <w:tcW w:w="1208" w:type="pct"/>
          </w:tcPr>
          <w:p w14:paraId="585FA917" w14:textId="77777777" w:rsidR="00F5140A" w:rsidRDefault="00F5140A" w:rsidP="002D71E4">
            <w:pPr>
              <w:rPr>
                <w:sz w:val="22"/>
                <w:szCs w:val="22"/>
              </w:rPr>
            </w:pPr>
          </w:p>
        </w:tc>
      </w:tr>
      <w:tr w:rsidR="00F5140A" w:rsidRPr="00EA1F3B" w14:paraId="57C30873" w14:textId="68E6CF17" w:rsidTr="0061219B">
        <w:tc>
          <w:tcPr>
            <w:tcW w:w="278" w:type="pct"/>
            <w:shd w:val="clear" w:color="auto" w:fill="auto"/>
          </w:tcPr>
          <w:p w14:paraId="15C7BE8E" w14:textId="77777777" w:rsidR="00F5140A" w:rsidRPr="00EA1F3B" w:rsidRDefault="00F5140A" w:rsidP="002D71E4">
            <w:pPr>
              <w:pStyle w:val="ListParagraph"/>
              <w:ind w:left="-8" w:firstLine="8"/>
              <w:contextualSpacing/>
              <w:rPr>
                <w:sz w:val="22"/>
                <w:szCs w:val="22"/>
              </w:rPr>
            </w:pPr>
            <w:r>
              <w:rPr>
                <w:sz w:val="22"/>
                <w:szCs w:val="22"/>
              </w:rPr>
              <w:t>4.</w:t>
            </w:r>
          </w:p>
        </w:tc>
        <w:tc>
          <w:tcPr>
            <w:tcW w:w="1208" w:type="pct"/>
          </w:tcPr>
          <w:p w14:paraId="2AE61DD6" w14:textId="77777777" w:rsidR="00F5140A" w:rsidRPr="00EA1F3B" w:rsidRDefault="00F5140A" w:rsidP="002D71E4">
            <w:pPr>
              <w:rPr>
                <w:rStyle w:val="tlid-translation"/>
                <w:rFonts w:eastAsia="SimSun"/>
                <w:sz w:val="22"/>
                <w:szCs w:val="22"/>
              </w:rPr>
            </w:pPr>
            <w:r>
              <w:rPr>
                <w:rStyle w:val="tlid-translation"/>
                <w:rFonts w:eastAsia="SimSun"/>
                <w:sz w:val="22"/>
                <w:szCs w:val="22"/>
              </w:rPr>
              <w:t>Įrangos naudojimo instrukcijos lietuvių ir/arba anglų kalba pateikiamos kartu su įranga</w:t>
            </w:r>
          </w:p>
        </w:tc>
        <w:tc>
          <w:tcPr>
            <w:tcW w:w="2306" w:type="pct"/>
          </w:tcPr>
          <w:p w14:paraId="591362D2" w14:textId="77777777" w:rsidR="00F5140A" w:rsidRPr="00EA1F3B" w:rsidRDefault="00F5140A" w:rsidP="002D71E4">
            <w:pPr>
              <w:rPr>
                <w:sz w:val="22"/>
                <w:szCs w:val="22"/>
              </w:rPr>
            </w:pPr>
            <w:r>
              <w:rPr>
                <w:sz w:val="22"/>
                <w:szCs w:val="22"/>
              </w:rPr>
              <w:t>TAIP</w:t>
            </w:r>
          </w:p>
        </w:tc>
        <w:tc>
          <w:tcPr>
            <w:tcW w:w="1208" w:type="pct"/>
          </w:tcPr>
          <w:p w14:paraId="79A3893B" w14:textId="77777777" w:rsidR="00F5140A" w:rsidRDefault="00F5140A" w:rsidP="002D71E4">
            <w:pPr>
              <w:rPr>
                <w:sz w:val="22"/>
                <w:szCs w:val="22"/>
              </w:rPr>
            </w:pPr>
          </w:p>
        </w:tc>
      </w:tr>
      <w:tr w:rsidR="00B83FF5" w:rsidRPr="00EA1F3B" w14:paraId="2F8C0CEB" w14:textId="77777777" w:rsidTr="0061219B">
        <w:tc>
          <w:tcPr>
            <w:tcW w:w="278" w:type="pct"/>
            <w:shd w:val="clear" w:color="auto" w:fill="auto"/>
          </w:tcPr>
          <w:p w14:paraId="14E0F8A0" w14:textId="6F720624" w:rsidR="00B83FF5" w:rsidRPr="00112D18" w:rsidRDefault="00B83FF5" w:rsidP="00B83FF5">
            <w:pPr>
              <w:pStyle w:val="ListParagraph"/>
              <w:ind w:left="-8" w:firstLine="8"/>
              <w:contextualSpacing/>
              <w:rPr>
                <w:sz w:val="22"/>
                <w:szCs w:val="22"/>
              </w:rPr>
            </w:pPr>
            <w:r w:rsidRPr="00112D18">
              <w:rPr>
                <w:sz w:val="22"/>
                <w:szCs w:val="22"/>
              </w:rPr>
              <w:t>5.</w:t>
            </w:r>
          </w:p>
        </w:tc>
        <w:tc>
          <w:tcPr>
            <w:tcW w:w="1208" w:type="pct"/>
          </w:tcPr>
          <w:p w14:paraId="15AEBBB7" w14:textId="04628174" w:rsidR="00B83FF5" w:rsidRPr="00112D18" w:rsidRDefault="00B83FF5" w:rsidP="00B83FF5">
            <w:pPr>
              <w:rPr>
                <w:rStyle w:val="tlid-translation"/>
                <w:rFonts w:eastAsia="SimSun"/>
                <w:sz w:val="22"/>
                <w:szCs w:val="22"/>
              </w:rPr>
            </w:pPr>
            <w:r w:rsidRPr="00112D18">
              <w:rPr>
                <w:rStyle w:val="tlid-translation"/>
                <w:rFonts w:eastAsia="SimSun"/>
                <w:sz w:val="22"/>
                <w:szCs w:val="22"/>
              </w:rPr>
              <w:t>Įrangos, pristatymas, montavimas, instaliavimas ir darbuotojų mokymai</w:t>
            </w:r>
          </w:p>
        </w:tc>
        <w:tc>
          <w:tcPr>
            <w:tcW w:w="2306" w:type="pct"/>
          </w:tcPr>
          <w:p w14:paraId="6B6407B0" w14:textId="520CE1AF" w:rsidR="00B83FF5" w:rsidRPr="00112D18" w:rsidRDefault="00B83FF5" w:rsidP="00B83FF5">
            <w:pPr>
              <w:rPr>
                <w:sz w:val="22"/>
                <w:szCs w:val="22"/>
              </w:rPr>
            </w:pPr>
            <w:r w:rsidRPr="00112D18">
              <w:rPr>
                <w:sz w:val="22"/>
                <w:szCs w:val="22"/>
              </w:rPr>
              <w:t>TAIP</w:t>
            </w:r>
          </w:p>
        </w:tc>
        <w:tc>
          <w:tcPr>
            <w:tcW w:w="1208" w:type="pct"/>
          </w:tcPr>
          <w:p w14:paraId="7787CB38" w14:textId="77777777" w:rsidR="00B83FF5" w:rsidRDefault="00B83FF5" w:rsidP="00B83FF5">
            <w:pPr>
              <w:rPr>
                <w:sz w:val="22"/>
                <w:szCs w:val="22"/>
              </w:rPr>
            </w:pPr>
          </w:p>
        </w:tc>
      </w:tr>
    </w:tbl>
    <w:p w14:paraId="46AFA09B" w14:textId="15E997AA" w:rsidR="00C955DB" w:rsidRDefault="00C955DB" w:rsidP="00C955DB">
      <w:pPr>
        <w:pBdr>
          <w:top w:val="nil"/>
          <w:left w:val="nil"/>
          <w:bottom w:val="nil"/>
          <w:right w:val="nil"/>
          <w:between w:val="nil"/>
        </w:pBdr>
        <w:jc w:val="both"/>
        <w:rPr>
          <w:color w:val="000000"/>
          <w:sz w:val="24"/>
          <w:szCs w:val="24"/>
        </w:rPr>
      </w:pPr>
    </w:p>
    <w:p w14:paraId="3D6C15B9" w14:textId="77777777" w:rsidR="00F5140A" w:rsidRDefault="00F5140A" w:rsidP="00C955DB">
      <w:pPr>
        <w:pBdr>
          <w:top w:val="nil"/>
          <w:left w:val="nil"/>
          <w:bottom w:val="nil"/>
          <w:right w:val="nil"/>
          <w:between w:val="nil"/>
        </w:pBdr>
        <w:jc w:val="both"/>
        <w:rPr>
          <w:color w:val="000000"/>
          <w:sz w:val="24"/>
          <w:szCs w:val="24"/>
        </w:rPr>
      </w:pPr>
    </w:p>
    <w:p w14:paraId="5AB13977" w14:textId="77777777" w:rsidR="00C955DB" w:rsidRDefault="00C955DB" w:rsidP="00C955DB">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C955DB" w14:paraId="7556E6EB" w14:textId="77777777" w:rsidTr="00153CB2">
        <w:tc>
          <w:tcPr>
            <w:tcW w:w="817" w:type="dxa"/>
            <w:shd w:val="clear" w:color="auto" w:fill="F2F2F2" w:themeFill="background1" w:themeFillShade="F2"/>
          </w:tcPr>
          <w:p w14:paraId="5BF67E4B" w14:textId="77777777" w:rsidR="00C955DB" w:rsidRDefault="00C955DB" w:rsidP="00153CB2">
            <w:pPr>
              <w:pBdr>
                <w:top w:val="nil"/>
                <w:left w:val="nil"/>
                <w:bottom w:val="nil"/>
                <w:right w:val="nil"/>
                <w:between w:val="nil"/>
              </w:pBdr>
              <w:jc w:val="center"/>
              <w:rPr>
                <w:color w:val="000000"/>
              </w:rPr>
            </w:pPr>
            <w:r>
              <w:rPr>
                <w:b/>
                <w:color w:val="000000"/>
              </w:rPr>
              <w:t>Eil.Nr.</w:t>
            </w:r>
          </w:p>
        </w:tc>
        <w:tc>
          <w:tcPr>
            <w:tcW w:w="7088" w:type="dxa"/>
            <w:shd w:val="clear" w:color="auto" w:fill="F2F2F2" w:themeFill="background1" w:themeFillShade="F2"/>
          </w:tcPr>
          <w:p w14:paraId="1A57EAF3" w14:textId="77777777" w:rsidR="00C955DB" w:rsidRDefault="00C955DB" w:rsidP="00153CB2">
            <w:pPr>
              <w:pBdr>
                <w:top w:val="nil"/>
                <w:left w:val="nil"/>
                <w:bottom w:val="nil"/>
                <w:right w:val="nil"/>
                <w:between w:val="nil"/>
              </w:pBdr>
              <w:jc w:val="center"/>
              <w:rPr>
                <w:color w:val="000000"/>
              </w:rPr>
            </w:pPr>
            <w:r>
              <w:rPr>
                <w:b/>
                <w:color w:val="000000"/>
              </w:rPr>
              <w:t>Pateiktų dokumentų pavadinimas</w:t>
            </w:r>
          </w:p>
        </w:tc>
        <w:tc>
          <w:tcPr>
            <w:tcW w:w="1984" w:type="dxa"/>
            <w:shd w:val="clear" w:color="auto" w:fill="F2F2F2" w:themeFill="background1" w:themeFillShade="F2"/>
          </w:tcPr>
          <w:p w14:paraId="39DD2EBD" w14:textId="77777777" w:rsidR="00C955DB" w:rsidRDefault="00C955DB" w:rsidP="00153CB2">
            <w:pPr>
              <w:pBdr>
                <w:top w:val="nil"/>
                <w:left w:val="nil"/>
                <w:bottom w:val="nil"/>
                <w:right w:val="nil"/>
                <w:between w:val="nil"/>
              </w:pBdr>
              <w:jc w:val="center"/>
              <w:rPr>
                <w:color w:val="000000"/>
              </w:rPr>
            </w:pPr>
            <w:r>
              <w:rPr>
                <w:b/>
                <w:color w:val="000000"/>
              </w:rPr>
              <w:t>Dokumento puslapių skaičius</w:t>
            </w:r>
          </w:p>
        </w:tc>
      </w:tr>
      <w:tr w:rsidR="00C955DB" w14:paraId="66BCC5DB" w14:textId="77777777" w:rsidTr="00153CB2">
        <w:tc>
          <w:tcPr>
            <w:tcW w:w="817" w:type="dxa"/>
          </w:tcPr>
          <w:p w14:paraId="21E5B28B" w14:textId="77777777" w:rsidR="00C955DB" w:rsidRDefault="00C955DB" w:rsidP="00153CB2">
            <w:pPr>
              <w:pBdr>
                <w:top w:val="nil"/>
                <w:left w:val="nil"/>
                <w:bottom w:val="nil"/>
                <w:right w:val="nil"/>
                <w:between w:val="nil"/>
              </w:pBdr>
              <w:tabs>
                <w:tab w:val="left" w:pos="360"/>
              </w:tabs>
              <w:rPr>
                <w:color w:val="000000"/>
              </w:rPr>
            </w:pPr>
            <w:r>
              <w:rPr>
                <w:color w:val="000000"/>
              </w:rPr>
              <w:t>1.</w:t>
            </w:r>
          </w:p>
        </w:tc>
        <w:tc>
          <w:tcPr>
            <w:tcW w:w="7088" w:type="dxa"/>
          </w:tcPr>
          <w:p w14:paraId="03FF4B00" w14:textId="77777777" w:rsidR="00C955DB" w:rsidRDefault="00C955DB" w:rsidP="00153CB2">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73ED03EE" w14:textId="77777777" w:rsidR="00C955DB" w:rsidRDefault="00C955DB" w:rsidP="00153CB2">
            <w:pPr>
              <w:pBdr>
                <w:top w:val="nil"/>
                <w:left w:val="nil"/>
                <w:bottom w:val="nil"/>
                <w:right w:val="nil"/>
                <w:between w:val="nil"/>
              </w:pBdr>
              <w:jc w:val="both"/>
              <w:rPr>
                <w:color w:val="000000"/>
              </w:rPr>
            </w:pPr>
          </w:p>
        </w:tc>
      </w:tr>
      <w:tr w:rsidR="00C955DB" w14:paraId="631AFD18" w14:textId="77777777" w:rsidTr="00153CB2">
        <w:tc>
          <w:tcPr>
            <w:tcW w:w="817" w:type="dxa"/>
          </w:tcPr>
          <w:p w14:paraId="72FF6142" w14:textId="77777777" w:rsidR="00C955DB" w:rsidRDefault="00C955DB" w:rsidP="00153CB2">
            <w:pPr>
              <w:pBdr>
                <w:top w:val="nil"/>
                <w:left w:val="nil"/>
                <w:bottom w:val="nil"/>
                <w:right w:val="nil"/>
                <w:between w:val="nil"/>
              </w:pBdr>
              <w:tabs>
                <w:tab w:val="left" w:pos="360"/>
              </w:tabs>
              <w:rPr>
                <w:color w:val="000000"/>
              </w:rPr>
            </w:pPr>
            <w:r>
              <w:rPr>
                <w:color w:val="000000"/>
              </w:rPr>
              <w:t>2.</w:t>
            </w:r>
          </w:p>
        </w:tc>
        <w:tc>
          <w:tcPr>
            <w:tcW w:w="7088" w:type="dxa"/>
          </w:tcPr>
          <w:p w14:paraId="4A432719" w14:textId="77777777" w:rsidR="00C955DB" w:rsidRDefault="00C955DB" w:rsidP="00153CB2">
            <w:pPr>
              <w:pBdr>
                <w:top w:val="nil"/>
                <w:left w:val="nil"/>
                <w:bottom w:val="nil"/>
                <w:right w:val="nil"/>
                <w:between w:val="nil"/>
              </w:pBdr>
              <w:jc w:val="both"/>
              <w:rPr>
                <w:color w:val="000000"/>
              </w:rPr>
            </w:pPr>
            <w:r>
              <w:rPr>
                <w:color w:val="000000"/>
              </w:rPr>
              <w:t>Nurodytus minimalius bendruosius tiekėjų kvalifikacijos reikalavimus (3.1.1. punkte) pagrindžiantys dokumentai arba kvalifikacijos reikalavimų atitikties deklaracija</w:t>
            </w:r>
          </w:p>
        </w:tc>
        <w:tc>
          <w:tcPr>
            <w:tcW w:w="1984" w:type="dxa"/>
          </w:tcPr>
          <w:p w14:paraId="0D3FC952" w14:textId="77777777" w:rsidR="00C955DB" w:rsidRDefault="00C955DB" w:rsidP="00153CB2">
            <w:pPr>
              <w:pBdr>
                <w:top w:val="nil"/>
                <w:left w:val="nil"/>
                <w:bottom w:val="nil"/>
                <w:right w:val="nil"/>
                <w:between w:val="nil"/>
              </w:pBdr>
              <w:jc w:val="both"/>
              <w:rPr>
                <w:color w:val="000000"/>
              </w:rPr>
            </w:pPr>
          </w:p>
        </w:tc>
      </w:tr>
      <w:tr w:rsidR="00C955DB" w14:paraId="687077C0" w14:textId="77777777" w:rsidTr="00153CB2">
        <w:tc>
          <w:tcPr>
            <w:tcW w:w="817" w:type="dxa"/>
          </w:tcPr>
          <w:p w14:paraId="1D6C654D" w14:textId="77777777" w:rsidR="00C955DB" w:rsidRDefault="00C955DB" w:rsidP="00153CB2">
            <w:pPr>
              <w:pBdr>
                <w:top w:val="nil"/>
                <w:left w:val="nil"/>
                <w:bottom w:val="nil"/>
                <w:right w:val="nil"/>
                <w:between w:val="nil"/>
              </w:pBdr>
              <w:tabs>
                <w:tab w:val="left" w:pos="360"/>
              </w:tabs>
              <w:rPr>
                <w:color w:val="000000"/>
              </w:rPr>
            </w:pPr>
            <w:r>
              <w:rPr>
                <w:color w:val="000000"/>
              </w:rPr>
              <w:t>3.</w:t>
            </w:r>
          </w:p>
        </w:tc>
        <w:tc>
          <w:tcPr>
            <w:tcW w:w="7088" w:type="dxa"/>
          </w:tcPr>
          <w:p w14:paraId="6276FDCF" w14:textId="77777777" w:rsidR="00C955DB" w:rsidRDefault="00C955DB" w:rsidP="00153CB2">
            <w:pPr>
              <w:pBdr>
                <w:top w:val="nil"/>
                <w:left w:val="nil"/>
                <w:bottom w:val="nil"/>
                <w:right w:val="nil"/>
                <w:between w:val="nil"/>
              </w:pBdr>
              <w:jc w:val="both"/>
              <w:rPr>
                <w:color w:val="000000"/>
              </w:rPr>
            </w:pPr>
            <w:r>
              <w:rPr>
                <w:color w:val="000000"/>
              </w:rPr>
              <w:t>Nurodytus minimalius techninių ir profesinių pajėgumų reikalavimus (3.1.2.) punkte pagrindžiantys dokumentai – tiekėjo deklaracijos</w:t>
            </w:r>
          </w:p>
        </w:tc>
        <w:tc>
          <w:tcPr>
            <w:tcW w:w="1984" w:type="dxa"/>
          </w:tcPr>
          <w:p w14:paraId="09F3C8F1" w14:textId="77777777" w:rsidR="00C955DB" w:rsidRDefault="00C955DB" w:rsidP="00153CB2">
            <w:pPr>
              <w:pBdr>
                <w:top w:val="nil"/>
                <w:left w:val="nil"/>
                <w:bottom w:val="nil"/>
                <w:right w:val="nil"/>
                <w:between w:val="nil"/>
              </w:pBdr>
              <w:jc w:val="both"/>
              <w:rPr>
                <w:color w:val="000000"/>
              </w:rPr>
            </w:pPr>
          </w:p>
        </w:tc>
      </w:tr>
      <w:tr w:rsidR="00C955DB" w14:paraId="008AA138" w14:textId="77777777" w:rsidTr="00153CB2">
        <w:tc>
          <w:tcPr>
            <w:tcW w:w="817" w:type="dxa"/>
          </w:tcPr>
          <w:p w14:paraId="3DAEF56A" w14:textId="77777777" w:rsidR="00C955DB" w:rsidRDefault="00C955DB" w:rsidP="00153CB2">
            <w:pPr>
              <w:pBdr>
                <w:top w:val="nil"/>
                <w:left w:val="nil"/>
                <w:bottom w:val="nil"/>
                <w:right w:val="nil"/>
                <w:between w:val="nil"/>
              </w:pBdr>
              <w:tabs>
                <w:tab w:val="left" w:pos="360"/>
              </w:tabs>
              <w:rPr>
                <w:color w:val="000000"/>
              </w:rPr>
            </w:pPr>
            <w:r>
              <w:rPr>
                <w:color w:val="000000"/>
              </w:rPr>
              <w:lastRenderedPageBreak/>
              <w:t>4.</w:t>
            </w:r>
          </w:p>
        </w:tc>
        <w:tc>
          <w:tcPr>
            <w:tcW w:w="7088" w:type="dxa"/>
          </w:tcPr>
          <w:p w14:paraId="7C09B63A" w14:textId="77777777" w:rsidR="00C955DB" w:rsidRDefault="00C955DB" w:rsidP="00153CB2">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1BA0BD4B" w14:textId="77777777" w:rsidR="00C955DB" w:rsidRDefault="00C955DB" w:rsidP="00153CB2">
            <w:pPr>
              <w:pBdr>
                <w:top w:val="nil"/>
                <w:left w:val="nil"/>
                <w:bottom w:val="nil"/>
                <w:right w:val="nil"/>
                <w:between w:val="nil"/>
              </w:pBdr>
              <w:jc w:val="both"/>
              <w:rPr>
                <w:color w:val="000000"/>
              </w:rPr>
            </w:pPr>
          </w:p>
        </w:tc>
      </w:tr>
      <w:tr w:rsidR="00C955DB" w14:paraId="77AD3131" w14:textId="77777777" w:rsidTr="00153CB2">
        <w:tc>
          <w:tcPr>
            <w:tcW w:w="9889" w:type="dxa"/>
            <w:gridSpan w:val="3"/>
          </w:tcPr>
          <w:p w14:paraId="615792F2" w14:textId="77777777" w:rsidR="00C955DB" w:rsidRDefault="00C955DB" w:rsidP="00153CB2">
            <w:pPr>
              <w:pBdr>
                <w:top w:val="nil"/>
                <w:left w:val="nil"/>
                <w:bottom w:val="nil"/>
                <w:right w:val="nil"/>
                <w:between w:val="nil"/>
              </w:pBdr>
              <w:jc w:val="both"/>
              <w:rPr>
                <w:color w:val="000000"/>
              </w:rPr>
            </w:pPr>
          </w:p>
        </w:tc>
      </w:tr>
      <w:tr w:rsidR="00C955DB" w14:paraId="59812AEB" w14:textId="77777777" w:rsidTr="00153CB2">
        <w:tc>
          <w:tcPr>
            <w:tcW w:w="9889" w:type="dxa"/>
            <w:gridSpan w:val="3"/>
          </w:tcPr>
          <w:p w14:paraId="4A4523F4" w14:textId="77777777" w:rsidR="00C955DB" w:rsidRDefault="00C955DB" w:rsidP="00153CB2">
            <w:pPr>
              <w:pBdr>
                <w:top w:val="nil"/>
                <w:left w:val="nil"/>
                <w:bottom w:val="nil"/>
                <w:right w:val="nil"/>
                <w:between w:val="nil"/>
              </w:pBdr>
              <w:jc w:val="both"/>
              <w:rPr>
                <w:color w:val="000000"/>
              </w:rPr>
            </w:pPr>
          </w:p>
        </w:tc>
      </w:tr>
    </w:tbl>
    <w:p w14:paraId="4B586D0F" w14:textId="77777777" w:rsidR="00C955DB" w:rsidRDefault="00C955DB" w:rsidP="00C955DB">
      <w:pPr>
        <w:pBdr>
          <w:top w:val="nil"/>
          <w:left w:val="nil"/>
          <w:bottom w:val="nil"/>
          <w:right w:val="nil"/>
          <w:between w:val="nil"/>
        </w:pBdr>
        <w:jc w:val="both"/>
        <w:rPr>
          <w:color w:val="000000"/>
          <w:sz w:val="24"/>
          <w:szCs w:val="24"/>
        </w:rPr>
      </w:pPr>
    </w:p>
    <w:p w14:paraId="1A5CC3AD" w14:textId="77777777" w:rsidR="00C955DB" w:rsidRDefault="00C955DB" w:rsidP="00C955DB">
      <w:pPr>
        <w:pBdr>
          <w:top w:val="nil"/>
          <w:left w:val="nil"/>
          <w:bottom w:val="nil"/>
          <w:right w:val="nil"/>
          <w:between w:val="nil"/>
        </w:pBdr>
        <w:jc w:val="both"/>
        <w:rPr>
          <w:color w:val="000000"/>
          <w:sz w:val="24"/>
          <w:szCs w:val="24"/>
        </w:rPr>
      </w:pPr>
      <w:r>
        <w:rPr>
          <w:color w:val="000000"/>
          <w:sz w:val="24"/>
          <w:szCs w:val="24"/>
        </w:rPr>
        <w:t>Pasiūlymas galioja iki 20 __-___-___ d.</w:t>
      </w:r>
    </w:p>
    <w:p w14:paraId="73CB748C" w14:textId="77777777" w:rsidR="00C955DB" w:rsidRPr="00857A29" w:rsidRDefault="00C955DB" w:rsidP="00C955DB">
      <w:pPr>
        <w:pBdr>
          <w:top w:val="nil"/>
          <w:left w:val="nil"/>
          <w:bottom w:val="nil"/>
          <w:right w:val="nil"/>
          <w:between w:val="nil"/>
        </w:pBdr>
        <w:rPr>
          <w:color w:val="000000"/>
          <w:sz w:val="16"/>
          <w:szCs w:val="16"/>
        </w:rPr>
      </w:pPr>
    </w:p>
    <w:p w14:paraId="5F43219C" w14:textId="77777777" w:rsidR="00C955DB" w:rsidRDefault="00C955DB" w:rsidP="00C955DB">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2D6D362A" w14:textId="77777777" w:rsidR="00C955DB" w:rsidRDefault="00C955DB" w:rsidP="00C955DB">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51C3B097" w14:textId="77777777" w:rsidR="00C955DB" w:rsidRDefault="00C955DB" w:rsidP="00C955DB">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C955DB" w14:paraId="3D6CFF89" w14:textId="77777777" w:rsidTr="00153CB2">
        <w:tc>
          <w:tcPr>
            <w:tcW w:w="3828" w:type="dxa"/>
            <w:tcBorders>
              <w:bottom w:val="single" w:sz="4" w:space="0" w:color="000000"/>
            </w:tcBorders>
          </w:tcPr>
          <w:p w14:paraId="5B5A67B2" w14:textId="77777777" w:rsidR="00C955DB" w:rsidRDefault="00C955DB" w:rsidP="00153CB2">
            <w:pPr>
              <w:pBdr>
                <w:top w:val="nil"/>
                <w:left w:val="nil"/>
                <w:bottom w:val="nil"/>
                <w:right w:val="nil"/>
                <w:between w:val="nil"/>
              </w:pBdr>
              <w:spacing w:line="360" w:lineRule="auto"/>
              <w:rPr>
                <w:color w:val="808080"/>
                <w:sz w:val="22"/>
                <w:szCs w:val="22"/>
              </w:rPr>
            </w:pPr>
          </w:p>
        </w:tc>
        <w:tc>
          <w:tcPr>
            <w:tcW w:w="240" w:type="dxa"/>
            <w:tcBorders>
              <w:bottom w:val="nil"/>
            </w:tcBorders>
          </w:tcPr>
          <w:p w14:paraId="36490583" w14:textId="77777777" w:rsidR="00C955DB" w:rsidRDefault="00C955DB" w:rsidP="00153CB2">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2A653102" w14:textId="77777777" w:rsidR="00C955DB" w:rsidRDefault="00C955DB" w:rsidP="00153CB2">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0715D8F8" w14:textId="77777777" w:rsidR="00C955DB" w:rsidRDefault="00C955DB" w:rsidP="00153CB2">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C316142" w14:textId="77777777" w:rsidR="00C955DB" w:rsidRDefault="00C955DB" w:rsidP="00153CB2">
            <w:pPr>
              <w:pBdr>
                <w:top w:val="nil"/>
                <w:left w:val="nil"/>
                <w:bottom w:val="nil"/>
                <w:right w:val="nil"/>
                <w:between w:val="nil"/>
              </w:pBdr>
              <w:spacing w:line="360" w:lineRule="auto"/>
              <w:jc w:val="right"/>
              <w:rPr>
                <w:color w:val="808080"/>
                <w:sz w:val="22"/>
                <w:szCs w:val="22"/>
              </w:rPr>
            </w:pPr>
          </w:p>
        </w:tc>
      </w:tr>
      <w:tr w:rsidR="00C955DB" w14:paraId="6CBE2632" w14:textId="77777777" w:rsidTr="00153CB2">
        <w:tc>
          <w:tcPr>
            <w:tcW w:w="3828" w:type="dxa"/>
            <w:tcBorders>
              <w:left w:val="nil"/>
              <w:bottom w:val="nil"/>
              <w:right w:val="nil"/>
            </w:tcBorders>
          </w:tcPr>
          <w:p w14:paraId="19940D9A" w14:textId="77777777" w:rsidR="00C955DB" w:rsidRDefault="00C955DB" w:rsidP="00153CB2">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5FDA96D3" w14:textId="77777777" w:rsidR="00C955DB" w:rsidRDefault="00C955DB" w:rsidP="00153CB2">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D8FA3C" w14:textId="77777777" w:rsidR="00C955DB" w:rsidRDefault="00C955DB" w:rsidP="00153CB2">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2204CAFB" w14:textId="77777777" w:rsidR="00C955DB" w:rsidRDefault="00C955DB" w:rsidP="00153CB2">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CEBCA57" w14:textId="77777777" w:rsidR="00C955DB" w:rsidRDefault="00C955DB" w:rsidP="00153CB2">
            <w:pPr>
              <w:pBdr>
                <w:top w:val="nil"/>
                <w:left w:val="nil"/>
                <w:bottom w:val="nil"/>
                <w:right w:val="nil"/>
                <w:between w:val="nil"/>
              </w:pBdr>
              <w:spacing w:line="360" w:lineRule="auto"/>
              <w:jc w:val="right"/>
              <w:rPr>
                <w:color w:val="808080"/>
              </w:rPr>
            </w:pPr>
            <w:r>
              <w:rPr>
                <w:i/>
                <w:color w:val="808080"/>
              </w:rPr>
              <w:t>Vardas Pavardė</w:t>
            </w:r>
          </w:p>
        </w:tc>
      </w:tr>
    </w:tbl>
    <w:p w14:paraId="55CC4E04" w14:textId="77777777" w:rsidR="00C955DB" w:rsidRPr="00335AA3" w:rsidRDefault="00C955DB" w:rsidP="00C955DB">
      <w:pPr>
        <w:pBdr>
          <w:top w:val="nil"/>
          <w:left w:val="nil"/>
          <w:bottom w:val="nil"/>
          <w:right w:val="nil"/>
          <w:between w:val="nil"/>
        </w:pBdr>
        <w:jc w:val="center"/>
        <w:rPr>
          <w:sz w:val="24"/>
          <w:szCs w:val="24"/>
          <w:lang w:val="en-GB"/>
        </w:rPr>
      </w:pPr>
    </w:p>
    <w:p w14:paraId="3BFAC2D9" w14:textId="19D9C10D" w:rsidR="00F3428A" w:rsidRDefault="00F3428A" w:rsidP="00C955DB">
      <w:pPr>
        <w:pBdr>
          <w:top w:val="nil"/>
          <w:left w:val="nil"/>
          <w:bottom w:val="nil"/>
          <w:right w:val="nil"/>
          <w:between w:val="nil"/>
        </w:pBdr>
        <w:tabs>
          <w:tab w:val="left" w:pos="1560"/>
        </w:tabs>
        <w:jc w:val="right"/>
        <w:rPr>
          <w:color w:val="000000"/>
          <w:sz w:val="24"/>
          <w:szCs w:val="24"/>
        </w:rPr>
      </w:pPr>
    </w:p>
    <w:p w14:paraId="3756F8DF" w14:textId="63206910" w:rsidR="00A97703" w:rsidRDefault="00C01E24">
      <w:pPr>
        <w:pBdr>
          <w:top w:val="nil"/>
          <w:left w:val="nil"/>
          <w:bottom w:val="nil"/>
          <w:right w:val="nil"/>
          <w:between w:val="nil"/>
        </w:pBdr>
        <w:tabs>
          <w:tab w:val="left" w:pos="1560"/>
        </w:tabs>
        <w:jc w:val="right"/>
        <w:rPr>
          <w:color w:val="000000"/>
          <w:sz w:val="22"/>
          <w:szCs w:val="22"/>
        </w:rPr>
      </w:pPr>
      <w:bookmarkStart w:id="27" w:name="_1pxezwc" w:colFirst="0" w:colLast="0"/>
      <w:bookmarkEnd w:id="27"/>
      <w:r>
        <w:br w:type="page"/>
      </w:r>
      <w:r>
        <w:rPr>
          <w:b/>
          <w:color w:val="000000"/>
          <w:sz w:val="22"/>
          <w:szCs w:val="22"/>
        </w:rPr>
        <w:lastRenderedPageBreak/>
        <w:t>UAB „</w:t>
      </w:r>
      <w:r w:rsidR="00E05840">
        <w:rPr>
          <w:b/>
          <w:color w:val="000000"/>
          <w:sz w:val="22"/>
          <w:szCs w:val="22"/>
        </w:rPr>
        <w:t>EKSMA Optics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4C884643"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r w:rsidR="00E05840">
        <w:rPr>
          <w:b/>
          <w:color w:val="000000"/>
          <w:sz w:val="22"/>
          <w:szCs w:val="22"/>
        </w:rPr>
        <w:t>EKSMA Optics</w:t>
      </w:r>
      <w:r>
        <w:rPr>
          <w:b/>
          <w:color w:val="000000"/>
          <w:sz w:val="22"/>
          <w:szCs w:val="22"/>
        </w:rPr>
        <w:t>“</w:t>
      </w:r>
      <w:r>
        <w:rPr>
          <w:color w:val="000000"/>
          <w:sz w:val="22"/>
          <w:szCs w:val="22"/>
        </w:rPr>
        <w:t xml:space="preserve"> </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2D3D4400" w:rsidR="00A97703" w:rsidRDefault="00C01E24" w:rsidP="00F3428A">
            <w:pPr>
              <w:pBdr>
                <w:top w:val="nil"/>
                <w:left w:val="nil"/>
                <w:bottom w:val="nil"/>
                <w:right w:val="nil"/>
                <w:between w:val="nil"/>
              </w:pBdr>
              <w:ind w:right="-82"/>
              <w:jc w:val="both"/>
              <w:rPr>
                <w:color w:val="000000"/>
                <w:sz w:val="22"/>
                <w:szCs w:val="22"/>
              </w:rPr>
            </w:pPr>
            <w:r w:rsidRPr="00454541">
              <w:rPr>
                <w:color w:val="000000"/>
                <w:sz w:val="22"/>
                <w:szCs w:val="22"/>
              </w:rPr>
              <w:t>dalyvaujančio (-ios) UAB „</w:t>
            </w:r>
            <w:r w:rsidR="00E05840">
              <w:rPr>
                <w:color w:val="000000"/>
                <w:sz w:val="22"/>
                <w:szCs w:val="22"/>
              </w:rPr>
              <w:t>EKSMA Optics</w:t>
            </w:r>
            <w:r w:rsidRPr="00454541">
              <w:rPr>
                <w:color w:val="000000"/>
                <w:sz w:val="22"/>
                <w:szCs w:val="22"/>
              </w:rPr>
              <w:t xml:space="preserve">“ organizuojamame konkurse </w:t>
            </w:r>
            <w:r w:rsidR="00617E15" w:rsidRPr="00D74A8A">
              <w:rPr>
                <w:b/>
                <w:color w:val="000000"/>
                <w:sz w:val="22"/>
                <w:szCs w:val="22"/>
              </w:rPr>
              <w:t xml:space="preserve">precizinėms </w:t>
            </w:r>
            <w:r w:rsidR="00617E15" w:rsidRPr="00617E15">
              <w:rPr>
                <w:b/>
                <w:color w:val="000000"/>
                <w:sz w:val="22"/>
                <w:szCs w:val="22"/>
              </w:rPr>
              <w:t>optinio stiklo</w:t>
            </w:r>
            <w:r w:rsidR="00617E15">
              <w:rPr>
                <w:color w:val="000000"/>
                <w:sz w:val="22"/>
                <w:szCs w:val="22"/>
              </w:rPr>
              <w:t xml:space="preserve"> </w:t>
            </w:r>
            <w:r w:rsidR="00F3428A">
              <w:rPr>
                <w:b/>
                <w:color w:val="000000"/>
                <w:sz w:val="22"/>
                <w:szCs w:val="22"/>
              </w:rPr>
              <w:t>šlifavimo staklėms</w:t>
            </w:r>
            <w:r w:rsidR="00843F07" w:rsidRPr="00454541">
              <w:rPr>
                <w:color w:val="000000"/>
                <w:sz w:val="22"/>
                <w:szCs w:val="22"/>
              </w:rPr>
              <w:t xml:space="preserve"> </w:t>
            </w:r>
            <w:r w:rsidRPr="00454541">
              <w:rPr>
                <w:color w:val="000000"/>
                <w:sz w:val="22"/>
                <w:szCs w:val="22"/>
              </w:rPr>
              <w:t xml:space="preserve">įsigyti, </w:t>
            </w:r>
            <w:r w:rsidR="006E1988" w:rsidRPr="00454541">
              <w:rPr>
                <w:color w:val="000000"/>
                <w:sz w:val="22"/>
                <w:szCs w:val="22"/>
              </w:rPr>
              <w:t xml:space="preserve">paskelbtame </w:t>
            </w:r>
            <w:r w:rsidRPr="00454541">
              <w:rPr>
                <w:color w:val="000000"/>
                <w:sz w:val="22"/>
                <w:szCs w:val="22"/>
              </w:rPr>
              <w:t xml:space="preserve">Europos Sąjungos struktūrinės paramos </w:t>
            </w:r>
            <w:proofErr w:type="spellStart"/>
            <w:r w:rsidRPr="00454541">
              <w:rPr>
                <w:color w:val="000000"/>
                <w:sz w:val="22"/>
                <w:szCs w:val="22"/>
              </w:rPr>
              <w:t>svetainėje</w:t>
            </w:r>
            <w:hyperlink r:id="rId12" w:history="1">
              <w:r w:rsidR="002165E7" w:rsidRPr="00454541">
                <w:rPr>
                  <w:rStyle w:val="Hyperlink"/>
                  <w:sz w:val="22"/>
                  <w:szCs w:val="22"/>
                </w:rPr>
                <w:t>www.esinvesticijos.lt</w:t>
              </w:r>
              <w:proofErr w:type="spellEnd"/>
            </w:hyperlink>
            <w:r w:rsidR="00843F07" w:rsidRPr="00454541">
              <w:rPr>
                <w:b/>
                <w:color w:val="000000"/>
                <w:sz w:val="22"/>
                <w:szCs w:val="22"/>
              </w:rPr>
              <w:t xml:space="preserve"> </w:t>
            </w:r>
            <w:r w:rsidR="00112D18">
              <w:rPr>
                <w:b/>
                <w:color w:val="000000"/>
                <w:sz w:val="22"/>
                <w:szCs w:val="22"/>
              </w:rPr>
              <w:t>2021-03-28</w:t>
            </w:r>
            <w:r w:rsidR="006E1988" w:rsidRPr="00454541">
              <w:rPr>
                <w:b/>
                <w:color w:val="000000"/>
                <w:sz w:val="22"/>
                <w:szCs w:val="22"/>
              </w:rPr>
              <w:t>,</w:t>
            </w:r>
            <w:r w:rsidRPr="00454541">
              <w:rPr>
                <w:color w:val="000000"/>
                <w:sz w:val="22"/>
                <w:szCs w:val="22"/>
              </w:rPr>
              <w:t xml:space="preserve"> kvalifikacijos duomenys yra tokie </w:t>
            </w:r>
            <w:r w:rsidRPr="00454541">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1A95FA66"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E05840">
        <w:rPr>
          <w:color w:val="000000"/>
          <w:sz w:val="22"/>
          <w:szCs w:val="22"/>
        </w:rPr>
        <w:t>EKSMA Optics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2A76C952" w14:textId="2ABAE9AA" w:rsidR="007C607A" w:rsidRDefault="00C01E24" w:rsidP="00C955DB">
      <w:pPr>
        <w:pBdr>
          <w:top w:val="nil"/>
          <w:left w:val="nil"/>
          <w:bottom w:val="nil"/>
          <w:right w:val="nil"/>
          <w:between w:val="nil"/>
        </w:pBdr>
        <w:tabs>
          <w:tab w:val="left" w:pos="1560"/>
        </w:tabs>
        <w:jc w:val="right"/>
      </w:pPr>
      <w:r>
        <w:br w:type="page"/>
      </w:r>
      <w:bookmarkStart w:id="28" w:name="49x2ik5" w:colFirst="0" w:colLast="0"/>
      <w:bookmarkEnd w:id="28"/>
    </w:p>
    <w:p w14:paraId="072ADD77" w14:textId="1B94666A" w:rsidR="00DF2127" w:rsidRDefault="00DF2127" w:rsidP="007C607A">
      <w:pPr>
        <w:pBdr>
          <w:top w:val="nil"/>
          <w:left w:val="nil"/>
          <w:bottom w:val="nil"/>
          <w:right w:val="nil"/>
          <w:between w:val="nil"/>
        </w:pBdr>
        <w:tabs>
          <w:tab w:val="right" w:pos="8505"/>
        </w:tabs>
        <w:jc w:val="right"/>
        <w:rPr>
          <w:color w:val="000000"/>
          <w:sz w:val="22"/>
          <w:szCs w:val="22"/>
        </w:rPr>
      </w:pPr>
      <w:r>
        <w:rPr>
          <w:b/>
          <w:color w:val="000000"/>
          <w:sz w:val="22"/>
          <w:szCs w:val="22"/>
        </w:rPr>
        <w:lastRenderedPageBreak/>
        <w:t>UAB „EKSMA Optics“</w:t>
      </w:r>
    </w:p>
    <w:p w14:paraId="03B03EEE" w14:textId="2012AF91" w:rsidR="007C607A" w:rsidRPr="003752F9"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sidR="00DF2127">
        <w:rPr>
          <w:b/>
          <w:color w:val="000000"/>
          <w:sz w:val="22"/>
          <w:szCs w:val="22"/>
        </w:rPr>
        <w:t xml:space="preserve">priedas Nr. </w:t>
      </w:r>
      <w:r w:rsidR="00C955DB" w:rsidRPr="003752F9">
        <w:rPr>
          <w:b/>
          <w:color w:val="000000"/>
          <w:sz w:val="22"/>
          <w:szCs w:val="22"/>
        </w:rPr>
        <w:t>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64D8E0A0"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6F2E4545"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5D245E87"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574B41A0"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4C1CED4"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darbo dienas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rsidRPr="00F3428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Pr="00F3428A" w:rsidRDefault="007C607A" w:rsidP="00F11AC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006CF12F"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6E6D4302"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70B097A2"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41B60EDF"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446B32F0" w14:textId="77777777" w:rsidR="007C607A" w:rsidRPr="007C607A" w:rsidRDefault="007C607A" w:rsidP="007C607A">
      <w:pPr>
        <w:jc w:val="both"/>
        <w:rPr>
          <w:sz w:val="24"/>
          <w:szCs w:val="24"/>
        </w:rPr>
      </w:pP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3"/>
      <w:headerReference w:type="default" r:id="rId14"/>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49F15" w14:textId="77777777" w:rsidR="0046604D" w:rsidRDefault="0046604D">
      <w:r>
        <w:separator/>
      </w:r>
    </w:p>
  </w:endnote>
  <w:endnote w:type="continuationSeparator" w:id="0">
    <w:p w14:paraId="2EF4B0F7" w14:textId="77777777" w:rsidR="0046604D" w:rsidRDefault="0046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C1B34" w14:textId="77777777" w:rsidR="0046604D" w:rsidRDefault="0046604D">
      <w:r>
        <w:separator/>
      </w:r>
    </w:p>
  </w:footnote>
  <w:footnote w:type="continuationSeparator" w:id="0">
    <w:p w14:paraId="1EFFAC00" w14:textId="77777777" w:rsidR="0046604D" w:rsidRDefault="0046604D">
      <w:r>
        <w:continuationSeparator/>
      </w:r>
    </w:p>
  </w:footnote>
  <w:footnote w:id="1">
    <w:p w14:paraId="2B9881B5" w14:textId="77777777" w:rsidR="00EA1F3B" w:rsidRDefault="00EA1F3B">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BFC7F" w14:textId="77777777" w:rsidR="00EA1F3B" w:rsidRDefault="00EA1F3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EA1F3B" w:rsidRDefault="00EA1F3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75D4A" w14:textId="6196DE6B" w:rsidR="00EA1F3B" w:rsidRDefault="00EA1F3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74A8A">
      <w:rPr>
        <w:noProof/>
        <w:color w:val="000000"/>
        <w:sz w:val="24"/>
        <w:szCs w:val="24"/>
      </w:rPr>
      <w:t>15</w:t>
    </w:r>
    <w:r>
      <w:rPr>
        <w:color w:val="000000"/>
        <w:sz w:val="24"/>
        <w:szCs w:val="24"/>
      </w:rPr>
      <w:fldChar w:fldCharType="end"/>
    </w:r>
  </w:p>
  <w:p w14:paraId="0242BC20" w14:textId="77777777" w:rsidR="00EA1F3B" w:rsidRDefault="00EA1F3B">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5D11CEF"/>
    <w:multiLevelType w:val="multilevel"/>
    <w:tmpl w:val="54A2339C"/>
    <w:lvl w:ilvl="0">
      <w:start w:val="1"/>
      <w:numFmt w:val="decimal"/>
      <w:lvlText w:val="%1."/>
      <w:lvlJc w:val="left"/>
      <w:pPr>
        <w:ind w:left="360" w:hanging="360"/>
      </w:pPr>
    </w:lvl>
    <w:lvl w:ilvl="1">
      <w:start w:val="1"/>
      <w:numFmt w:val="decimal"/>
      <w:lvlText w:val="%1.%2."/>
      <w:lvlJc w:val="left"/>
      <w:pPr>
        <w:ind w:left="792" w:hanging="432"/>
      </w:pPr>
      <w:rPr>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8" w15:restartNumberingAfterBreak="0">
    <w:nsid w:val="1BDD1C60"/>
    <w:multiLevelType w:val="multilevel"/>
    <w:tmpl w:val="54A2339C"/>
    <w:lvl w:ilvl="0">
      <w:start w:val="1"/>
      <w:numFmt w:val="decimal"/>
      <w:lvlText w:val="%1."/>
      <w:lvlJc w:val="left"/>
      <w:pPr>
        <w:ind w:left="360" w:hanging="360"/>
      </w:pPr>
    </w:lvl>
    <w:lvl w:ilvl="1">
      <w:start w:val="1"/>
      <w:numFmt w:val="decimal"/>
      <w:lvlText w:val="%1.%2."/>
      <w:lvlJc w:val="left"/>
      <w:pPr>
        <w:ind w:left="792" w:hanging="432"/>
      </w:pPr>
      <w:rPr>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1"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2"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528D1FC7"/>
    <w:multiLevelType w:val="multilevel"/>
    <w:tmpl w:val="54A2339C"/>
    <w:lvl w:ilvl="0">
      <w:start w:val="1"/>
      <w:numFmt w:val="decimal"/>
      <w:lvlText w:val="%1."/>
      <w:lvlJc w:val="left"/>
      <w:pPr>
        <w:ind w:left="360" w:hanging="360"/>
      </w:pPr>
    </w:lvl>
    <w:lvl w:ilvl="1">
      <w:start w:val="1"/>
      <w:numFmt w:val="decimal"/>
      <w:lvlText w:val="%1.%2."/>
      <w:lvlJc w:val="left"/>
      <w:pPr>
        <w:ind w:left="792" w:hanging="432"/>
      </w:pPr>
      <w:rPr>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2"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4"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26" w15:restartNumberingAfterBreak="0">
    <w:nsid w:val="7A03259C"/>
    <w:multiLevelType w:val="multilevel"/>
    <w:tmpl w:val="54A2339C"/>
    <w:lvl w:ilvl="0">
      <w:start w:val="1"/>
      <w:numFmt w:val="decimal"/>
      <w:lvlText w:val="%1."/>
      <w:lvlJc w:val="left"/>
      <w:pPr>
        <w:ind w:left="360" w:hanging="360"/>
      </w:pPr>
    </w:lvl>
    <w:lvl w:ilvl="1">
      <w:start w:val="1"/>
      <w:numFmt w:val="decimal"/>
      <w:lvlText w:val="%1.%2."/>
      <w:lvlJc w:val="left"/>
      <w:pPr>
        <w:ind w:left="792" w:hanging="432"/>
      </w:pPr>
      <w:rPr>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0"/>
  </w:num>
  <w:num w:numId="3">
    <w:abstractNumId w:val="13"/>
  </w:num>
  <w:num w:numId="4">
    <w:abstractNumId w:val="22"/>
  </w:num>
  <w:num w:numId="5">
    <w:abstractNumId w:val="4"/>
  </w:num>
  <w:num w:numId="6">
    <w:abstractNumId w:val="14"/>
  </w:num>
  <w:num w:numId="7">
    <w:abstractNumId w:val="3"/>
  </w:num>
  <w:num w:numId="8">
    <w:abstractNumId w:val="10"/>
  </w:num>
  <w:num w:numId="9">
    <w:abstractNumId w:val="23"/>
  </w:num>
  <w:num w:numId="10">
    <w:abstractNumId w:val="15"/>
  </w:num>
  <w:num w:numId="11">
    <w:abstractNumId w:val="1"/>
  </w:num>
  <w:num w:numId="12">
    <w:abstractNumId w:val="18"/>
  </w:num>
  <w:num w:numId="13">
    <w:abstractNumId w:val="25"/>
  </w:num>
  <w:num w:numId="14">
    <w:abstractNumId w:val="11"/>
  </w:num>
  <w:num w:numId="15">
    <w:abstractNumId w:val="6"/>
  </w:num>
  <w:num w:numId="16">
    <w:abstractNumId w:val="12"/>
  </w:num>
  <w:num w:numId="17">
    <w:abstractNumId w:val="7"/>
  </w:num>
  <w:num w:numId="18">
    <w:abstractNumId w:val="21"/>
  </w:num>
  <w:num w:numId="19">
    <w:abstractNumId w:val="17"/>
  </w:num>
  <w:num w:numId="20">
    <w:abstractNumId w:val="16"/>
  </w:num>
  <w:num w:numId="21">
    <w:abstractNumId w:val="9"/>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4"/>
  </w:num>
  <w:num w:numId="24">
    <w:abstractNumId w:val="19"/>
  </w:num>
  <w:num w:numId="25">
    <w:abstractNumId w:val="5"/>
  </w:num>
  <w:num w:numId="26">
    <w:abstractNumId w:val="2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2B32"/>
    <w:rsid w:val="00003A77"/>
    <w:rsid w:val="0002552A"/>
    <w:rsid w:val="00030DAC"/>
    <w:rsid w:val="000479B8"/>
    <w:rsid w:val="00057EF7"/>
    <w:rsid w:val="00067470"/>
    <w:rsid w:val="000702F6"/>
    <w:rsid w:val="00080FC1"/>
    <w:rsid w:val="000A4990"/>
    <w:rsid w:val="000A6F99"/>
    <w:rsid w:val="000B02E9"/>
    <w:rsid w:val="000B6FE1"/>
    <w:rsid w:val="000C4872"/>
    <w:rsid w:val="000D2AAD"/>
    <w:rsid w:val="000D57A1"/>
    <w:rsid w:val="000E76E7"/>
    <w:rsid w:val="0010313E"/>
    <w:rsid w:val="00112D18"/>
    <w:rsid w:val="001355CC"/>
    <w:rsid w:val="00140759"/>
    <w:rsid w:val="0014449B"/>
    <w:rsid w:val="001450F8"/>
    <w:rsid w:val="00153CB2"/>
    <w:rsid w:val="00165313"/>
    <w:rsid w:val="00167132"/>
    <w:rsid w:val="001801E8"/>
    <w:rsid w:val="001900FC"/>
    <w:rsid w:val="001A3911"/>
    <w:rsid w:val="001B1132"/>
    <w:rsid w:val="001B5AA6"/>
    <w:rsid w:val="001D2250"/>
    <w:rsid w:val="001D3683"/>
    <w:rsid w:val="001E1A36"/>
    <w:rsid w:val="001E576F"/>
    <w:rsid w:val="001F06B5"/>
    <w:rsid w:val="0020437F"/>
    <w:rsid w:val="002074A6"/>
    <w:rsid w:val="002165E7"/>
    <w:rsid w:val="002405F9"/>
    <w:rsid w:val="002422FA"/>
    <w:rsid w:val="00243DB8"/>
    <w:rsid w:val="00256A3F"/>
    <w:rsid w:val="00263DA0"/>
    <w:rsid w:val="00267849"/>
    <w:rsid w:val="00267C1E"/>
    <w:rsid w:val="00272D1D"/>
    <w:rsid w:val="00286D1E"/>
    <w:rsid w:val="002A3729"/>
    <w:rsid w:val="002B12BE"/>
    <w:rsid w:val="002F45D9"/>
    <w:rsid w:val="002F4FD1"/>
    <w:rsid w:val="00315B25"/>
    <w:rsid w:val="00317746"/>
    <w:rsid w:val="00322C70"/>
    <w:rsid w:val="00325FEB"/>
    <w:rsid w:val="0032671E"/>
    <w:rsid w:val="00340942"/>
    <w:rsid w:val="0034782E"/>
    <w:rsid w:val="00355F2A"/>
    <w:rsid w:val="00365AF2"/>
    <w:rsid w:val="003660A8"/>
    <w:rsid w:val="0037516E"/>
    <w:rsid w:val="003752F9"/>
    <w:rsid w:val="00375C3A"/>
    <w:rsid w:val="00381F35"/>
    <w:rsid w:val="00383A56"/>
    <w:rsid w:val="00396E7E"/>
    <w:rsid w:val="003B1A0E"/>
    <w:rsid w:val="003B2933"/>
    <w:rsid w:val="003B6391"/>
    <w:rsid w:val="003B662D"/>
    <w:rsid w:val="003C39BB"/>
    <w:rsid w:val="003D5ED0"/>
    <w:rsid w:val="003D72A7"/>
    <w:rsid w:val="003E79DF"/>
    <w:rsid w:val="003F3310"/>
    <w:rsid w:val="0040691C"/>
    <w:rsid w:val="00406FED"/>
    <w:rsid w:val="00414E65"/>
    <w:rsid w:val="00416C8F"/>
    <w:rsid w:val="00424C07"/>
    <w:rsid w:val="00425357"/>
    <w:rsid w:val="00430D42"/>
    <w:rsid w:val="004456F6"/>
    <w:rsid w:val="004508D1"/>
    <w:rsid w:val="00451D58"/>
    <w:rsid w:val="0045303A"/>
    <w:rsid w:val="00454541"/>
    <w:rsid w:val="0046604D"/>
    <w:rsid w:val="00476294"/>
    <w:rsid w:val="004A611D"/>
    <w:rsid w:val="004B38C7"/>
    <w:rsid w:val="004E6A59"/>
    <w:rsid w:val="00506C40"/>
    <w:rsid w:val="005121F6"/>
    <w:rsid w:val="005341D9"/>
    <w:rsid w:val="00537957"/>
    <w:rsid w:val="00550972"/>
    <w:rsid w:val="00551692"/>
    <w:rsid w:val="00552619"/>
    <w:rsid w:val="00554F79"/>
    <w:rsid w:val="00561FDF"/>
    <w:rsid w:val="00573A06"/>
    <w:rsid w:val="00587CA5"/>
    <w:rsid w:val="00593043"/>
    <w:rsid w:val="005950B3"/>
    <w:rsid w:val="00596273"/>
    <w:rsid w:val="005A22E6"/>
    <w:rsid w:val="005A4A7C"/>
    <w:rsid w:val="005E3F53"/>
    <w:rsid w:val="005E7952"/>
    <w:rsid w:val="0061153A"/>
    <w:rsid w:val="0061219B"/>
    <w:rsid w:val="00617E15"/>
    <w:rsid w:val="00644BFA"/>
    <w:rsid w:val="00650710"/>
    <w:rsid w:val="006515DD"/>
    <w:rsid w:val="00656C7D"/>
    <w:rsid w:val="00691DF6"/>
    <w:rsid w:val="006B1B73"/>
    <w:rsid w:val="006B7CB9"/>
    <w:rsid w:val="006C39A4"/>
    <w:rsid w:val="006D01BA"/>
    <w:rsid w:val="006E1988"/>
    <w:rsid w:val="006F7BFC"/>
    <w:rsid w:val="00710F2F"/>
    <w:rsid w:val="00722F98"/>
    <w:rsid w:val="007268FF"/>
    <w:rsid w:val="00727D54"/>
    <w:rsid w:val="00750ACF"/>
    <w:rsid w:val="00757F58"/>
    <w:rsid w:val="0079319C"/>
    <w:rsid w:val="007948B6"/>
    <w:rsid w:val="0079723A"/>
    <w:rsid w:val="007C2F2B"/>
    <w:rsid w:val="007C607A"/>
    <w:rsid w:val="007D4BDB"/>
    <w:rsid w:val="007D581A"/>
    <w:rsid w:val="007E475F"/>
    <w:rsid w:val="007F07F3"/>
    <w:rsid w:val="007F6712"/>
    <w:rsid w:val="008030ED"/>
    <w:rsid w:val="008144F1"/>
    <w:rsid w:val="0082028B"/>
    <w:rsid w:val="00835A00"/>
    <w:rsid w:val="00843F07"/>
    <w:rsid w:val="00857A29"/>
    <w:rsid w:val="00863548"/>
    <w:rsid w:val="00875C36"/>
    <w:rsid w:val="008A6732"/>
    <w:rsid w:val="008B1A42"/>
    <w:rsid w:val="008D34BB"/>
    <w:rsid w:val="008D3FAE"/>
    <w:rsid w:val="009148B7"/>
    <w:rsid w:val="009344A5"/>
    <w:rsid w:val="00937731"/>
    <w:rsid w:val="00955BFF"/>
    <w:rsid w:val="00961D29"/>
    <w:rsid w:val="009717D0"/>
    <w:rsid w:val="0098240A"/>
    <w:rsid w:val="0099357B"/>
    <w:rsid w:val="00994EAC"/>
    <w:rsid w:val="009C2508"/>
    <w:rsid w:val="009F157B"/>
    <w:rsid w:val="009F1D52"/>
    <w:rsid w:val="009F228E"/>
    <w:rsid w:val="009F7F22"/>
    <w:rsid w:val="00A03622"/>
    <w:rsid w:val="00A0501C"/>
    <w:rsid w:val="00A107C4"/>
    <w:rsid w:val="00A14803"/>
    <w:rsid w:val="00A225CA"/>
    <w:rsid w:val="00A408F2"/>
    <w:rsid w:val="00A41A09"/>
    <w:rsid w:val="00A5516E"/>
    <w:rsid w:val="00A84F27"/>
    <w:rsid w:val="00A87247"/>
    <w:rsid w:val="00A908A6"/>
    <w:rsid w:val="00A92262"/>
    <w:rsid w:val="00A959E4"/>
    <w:rsid w:val="00A9696F"/>
    <w:rsid w:val="00A97703"/>
    <w:rsid w:val="00AA42A1"/>
    <w:rsid w:val="00AB5531"/>
    <w:rsid w:val="00AB5BCE"/>
    <w:rsid w:val="00AC50F2"/>
    <w:rsid w:val="00AD63FD"/>
    <w:rsid w:val="00AD69FA"/>
    <w:rsid w:val="00AE26D6"/>
    <w:rsid w:val="00B068C2"/>
    <w:rsid w:val="00B1309C"/>
    <w:rsid w:val="00B219D6"/>
    <w:rsid w:val="00B30833"/>
    <w:rsid w:val="00B449F6"/>
    <w:rsid w:val="00B73004"/>
    <w:rsid w:val="00B76C57"/>
    <w:rsid w:val="00B806A2"/>
    <w:rsid w:val="00B823F9"/>
    <w:rsid w:val="00B83FF5"/>
    <w:rsid w:val="00BA67D0"/>
    <w:rsid w:val="00BB1B8D"/>
    <w:rsid w:val="00BB4F26"/>
    <w:rsid w:val="00BC7AEE"/>
    <w:rsid w:val="00C01E24"/>
    <w:rsid w:val="00C0317F"/>
    <w:rsid w:val="00C1274A"/>
    <w:rsid w:val="00C22864"/>
    <w:rsid w:val="00C26D59"/>
    <w:rsid w:val="00C56340"/>
    <w:rsid w:val="00C603D5"/>
    <w:rsid w:val="00C60C4D"/>
    <w:rsid w:val="00C70E19"/>
    <w:rsid w:val="00C92E00"/>
    <w:rsid w:val="00C955DB"/>
    <w:rsid w:val="00CA2119"/>
    <w:rsid w:val="00CA5985"/>
    <w:rsid w:val="00CB03EC"/>
    <w:rsid w:val="00CD61EC"/>
    <w:rsid w:val="00CD7256"/>
    <w:rsid w:val="00CD7E38"/>
    <w:rsid w:val="00CE4AE2"/>
    <w:rsid w:val="00CE52D0"/>
    <w:rsid w:val="00CF33AA"/>
    <w:rsid w:val="00CF56CF"/>
    <w:rsid w:val="00D13603"/>
    <w:rsid w:val="00D138C9"/>
    <w:rsid w:val="00D23B60"/>
    <w:rsid w:val="00D45E7C"/>
    <w:rsid w:val="00D50811"/>
    <w:rsid w:val="00D74A8A"/>
    <w:rsid w:val="00D760F7"/>
    <w:rsid w:val="00DD3ABE"/>
    <w:rsid w:val="00DD4DB5"/>
    <w:rsid w:val="00DD7F6B"/>
    <w:rsid w:val="00DE11DF"/>
    <w:rsid w:val="00DF2127"/>
    <w:rsid w:val="00E05840"/>
    <w:rsid w:val="00E12D6E"/>
    <w:rsid w:val="00E22DDC"/>
    <w:rsid w:val="00E24561"/>
    <w:rsid w:val="00E258E2"/>
    <w:rsid w:val="00E330A0"/>
    <w:rsid w:val="00E55DD0"/>
    <w:rsid w:val="00E6025C"/>
    <w:rsid w:val="00E651BC"/>
    <w:rsid w:val="00E71B78"/>
    <w:rsid w:val="00E93A36"/>
    <w:rsid w:val="00E94278"/>
    <w:rsid w:val="00EA1E7D"/>
    <w:rsid w:val="00EA1F3B"/>
    <w:rsid w:val="00EB2FE4"/>
    <w:rsid w:val="00EB6CBA"/>
    <w:rsid w:val="00EC1155"/>
    <w:rsid w:val="00EC5B7C"/>
    <w:rsid w:val="00EE1800"/>
    <w:rsid w:val="00EE4DD9"/>
    <w:rsid w:val="00EE7E01"/>
    <w:rsid w:val="00EF3A52"/>
    <w:rsid w:val="00EF5D18"/>
    <w:rsid w:val="00EF5D73"/>
    <w:rsid w:val="00F01BE0"/>
    <w:rsid w:val="00F021C3"/>
    <w:rsid w:val="00F11AC4"/>
    <w:rsid w:val="00F134B0"/>
    <w:rsid w:val="00F3428A"/>
    <w:rsid w:val="00F37B3F"/>
    <w:rsid w:val="00F5140A"/>
    <w:rsid w:val="00F6550B"/>
    <w:rsid w:val="00F71220"/>
    <w:rsid w:val="00F71E7C"/>
    <w:rsid w:val="00F82C48"/>
    <w:rsid w:val="00F94951"/>
    <w:rsid w:val="00F9633A"/>
    <w:rsid w:val="00FA48FD"/>
    <w:rsid w:val="00FB029C"/>
    <w:rsid w:val="00FD4808"/>
    <w:rsid w:val="00FD5F84"/>
    <w:rsid w:val="00FE1270"/>
    <w:rsid w:val="00FE5EFB"/>
    <w:rsid w:val="00FF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qFormat/>
    <w:rsid w:val="00EE7E01"/>
    <w:pPr>
      <w:keepNext/>
      <w:keepLines/>
      <w:spacing w:before="480" w:after="120"/>
      <w:outlineLvl w:val="0"/>
    </w:pPr>
    <w:rPr>
      <w:b/>
      <w:sz w:val="48"/>
      <w:szCs w:val="48"/>
    </w:rPr>
  </w:style>
  <w:style w:type="paragraph" w:styleId="Heading2">
    <w:name w:val="heading 2"/>
    <w:basedOn w:val="Normal"/>
    <w:next w:val="Normal"/>
    <w:qFormat/>
    <w:rsid w:val="00EE7E01"/>
    <w:pPr>
      <w:keepNext/>
      <w:keepLines/>
      <w:spacing w:before="360" w:after="80"/>
      <w:outlineLvl w:val="1"/>
    </w:pPr>
    <w:rPr>
      <w:b/>
      <w:sz w:val="36"/>
      <w:szCs w:val="36"/>
    </w:rPr>
  </w:style>
  <w:style w:type="paragraph" w:styleId="Heading3">
    <w:name w:val="heading 3"/>
    <w:basedOn w:val="Normal"/>
    <w:next w:val="Normal"/>
    <w:qFormat/>
    <w:rsid w:val="00EE7E01"/>
    <w:pPr>
      <w:keepNext/>
      <w:keepLines/>
      <w:spacing w:before="280" w:after="80"/>
      <w:outlineLvl w:val="2"/>
    </w:pPr>
    <w:rPr>
      <w:b/>
      <w:sz w:val="28"/>
      <w:szCs w:val="28"/>
    </w:rPr>
  </w:style>
  <w:style w:type="paragraph" w:styleId="Heading4">
    <w:name w:val="heading 4"/>
    <w:basedOn w:val="Normal"/>
    <w:next w:val="Normal"/>
    <w:qFormat/>
    <w:rsid w:val="00EE7E01"/>
    <w:pPr>
      <w:keepNext/>
      <w:keepLines/>
      <w:spacing w:before="240" w:after="40"/>
      <w:outlineLvl w:val="3"/>
    </w:pPr>
    <w:rPr>
      <w:b/>
      <w:sz w:val="24"/>
      <w:szCs w:val="24"/>
    </w:rPr>
  </w:style>
  <w:style w:type="paragraph" w:styleId="Heading5">
    <w:name w:val="heading 5"/>
    <w:basedOn w:val="Normal"/>
    <w:next w:val="Normal"/>
    <w:qFormat/>
    <w:rsid w:val="00EE7E01"/>
    <w:pPr>
      <w:keepNext/>
      <w:keepLines/>
      <w:spacing w:before="220" w:after="40"/>
      <w:outlineLvl w:val="4"/>
    </w:pPr>
    <w:rPr>
      <w:b/>
      <w:sz w:val="22"/>
      <w:szCs w:val="22"/>
    </w:rPr>
  </w:style>
  <w:style w:type="paragraph" w:styleId="Heading6">
    <w:name w:val="heading 6"/>
    <w:basedOn w:val="Normal"/>
    <w:next w:val="Normal"/>
    <w:qFormat/>
    <w:rsid w:val="00EE7E01"/>
    <w:pPr>
      <w:keepNext/>
      <w:keepLines/>
      <w:spacing w:before="200" w:after="40"/>
      <w:outlineLvl w:val="5"/>
    </w:pPr>
    <w:rPr>
      <w:b/>
    </w:rPr>
  </w:style>
  <w:style w:type="paragraph" w:styleId="Heading7">
    <w:name w:val="heading 7"/>
    <w:basedOn w:val="Normal"/>
    <w:next w:val="Normal"/>
    <w:link w:val="Heading7Char"/>
    <w:qFormat/>
    <w:rsid w:val="00153CB2"/>
    <w:pPr>
      <w:keepNext/>
      <w:tabs>
        <w:tab w:val="num" w:pos="2016"/>
      </w:tabs>
      <w:ind w:left="2016" w:hanging="1296"/>
      <w:outlineLvl w:val="6"/>
    </w:pPr>
    <w:rPr>
      <w:rFonts w:eastAsia="SimSun"/>
      <w:sz w:val="48"/>
    </w:rPr>
  </w:style>
  <w:style w:type="paragraph" w:styleId="Heading8">
    <w:name w:val="heading 8"/>
    <w:basedOn w:val="Normal"/>
    <w:next w:val="Normal"/>
    <w:link w:val="Heading8Char"/>
    <w:qFormat/>
    <w:rsid w:val="00153CB2"/>
    <w:pPr>
      <w:keepNext/>
      <w:tabs>
        <w:tab w:val="num" w:pos="2160"/>
      </w:tabs>
      <w:ind w:left="2160" w:hanging="1440"/>
      <w:outlineLvl w:val="7"/>
    </w:pPr>
    <w:rPr>
      <w:rFonts w:eastAsia="SimSun"/>
      <w:b/>
      <w:sz w:val="18"/>
    </w:rPr>
  </w:style>
  <w:style w:type="paragraph" w:styleId="Heading9">
    <w:name w:val="heading 9"/>
    <w:basedOn w:val="Normal"/>
    <w:next w:val="Normal"/>
    <w:link w:val="Heading9Char"/>
    <w:qFormat/>
    <w:rsid w:val="00153CB2"/>
    <w:pPr>
      <w:keepNext/>
      <w:tabs>
        <w:tab w:val="num" w:pos="2304"/>
      </w:tabs>
      <w:ind w:left="2304" w:hanging="1584"/>
      <w:outlineLvl w:val="8"/>
    </w:pPr>
    <w:rPr>
      <w:rFonts w:eastAsia="SimSu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semiHidden/>
    <w:unhideWhenUsed/>
    <w:rsid w:val="00BC7AEE"/>
    <w:rPr>
      <w:sz w:val="16"/>
      <w:szCs w:val="16"/>
    </w:rPr>
  </w:style>
  <w:style w:type="paragraph" w:styleId="CommentText">
    <w:name w:val="annotation text"/>
    <w:basedOn w:val="Normal"/>
    <w:link w:val="CommentTextChar"/>
    <w:unhideWhenUsed/>
    <w:rsid w:val="00BC7AEE"/>
  </w:style>
  <w:style w:type="character" w:customStyle="1" w:styleId="CommentTextChar">
    <w:name w:val="Comment Text Char"/>
    <w:basedOn w:val="DefaultParagraphFont"/>
    <w:link w:val="CommentText"/>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character" w:customStyle="1" w:styleId="Heading7Char">
    <w:name w:val="Heading 7 Char"/>
    <w:basedOn w:val="DefaultParagraphFont"/>
    <w:link w:val="Heading7"/>
    <w:rsid w:val="00153CB2"/>
    <w:rPr>
      <w:rFonts w:eastAsia="SimSun"/>
      <w:sz w:val="48"/>
    </w:rPr>
  </w:style>
  <w:style w:type="character" w:customStyle="1" w:styleId="Heading8Char">
    <w:name w:val="Heading 8 Char"/>
    <w:basedOn w:val="DefaultParagraphFont"/>
    <w:link w:val="Heading8"/>
    <w:rsid w:val="00153CB2"/>
    <w:rPr>
      <w:rFonts w:eastAsia="SimSun"/>
      <w:b/>
      <w:sz w:val="18"/>
    </w:rPr>
  </w:style>
  <w:style w:type="character" w:customStyle="1" w:styleId="Heading9Char">
    <w:name w:val="Heading 9 Char"/>
    <w:basedOn w:val="DefaultParagraphFont"/>
    <w:link w:val="Heading9"/>
    <w:rsid w:val="00153CB2"/>
    <w:rPr>
      <w:rFonts w:eastAsia="SimSun"/>
      <w:sz w:val="40"/>
    </w:rPr>
  </w:style>
  <w:style w:type="paragraph" w:styleId="ListParagraph">
    <w:name w:val="List Paragraph"/>
    <w:basedOn w:val="Normal"/>
    <w:uiPriority w:val="34"/>
    <w:qFormat/>
    <w:rsid w:val="00153CB2"/>
    <w:pPr>
      <w:ind w:left="1296"/>
    </w:pPr>
    <w:rPr>
      <w:rFonts w:eastAsia="SimSun"/>
      <w:sz w:val="24"/>
      <w:lang w:eastAsia="en-US"/>
    </w:rPr>
  </w:style>
  <w:style w:type="paragraph" w:styleId="NormalWeb">
    <w:name w:val="Normal (Web)"/>
    <w:basedOn w:val="Normal"/>
    <w:uiPriority w:val="99"/>
    <w:unhideWhenUsed/>
    <w:rsid w:val="00153CB2"/>
    <w:pPr>
      <w:spacing w:before="100" w:beforeAutospacing="1" w:after="100" w:afterAutospacing="1"/>
    </w:pPr>
    <w:rPr>
      <w:sz w:val="24"/>
      <w:szCs w:val="24"/>
      <w:lang w:val="en-US" w:eastAsia="en-US"/>
    </w:rPr>
  </w:style>
  <w:style w:type="character" w:customStyle="1" w:styleId="tlid-translation">
    <w:name w:val="tlid-translation"/>
    <w:basedOn w:val="DefaultParagraphFont"/>
    <w:rsid w:val="0015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191461297">
      <w:bodyDiv w:val="1"/>
      <w:marLeft w:val="0"/>
      <w:marRight w:val="0"/>
      <w:marTop w:val="0"/>
      <w:marBottom w:val="0"/>
      <w:divBdr>
        <w:top w:val="none" w:sz="0" w:space="0" w:color="auto"/>
        <w:left w:val="none" w:sz="0" w:space="0" w:color="auto"/>
        <w:bottom w:val="none" w:sz="0" w:space="0" w:color="auto"/>
        <w:right w:val="none" w:sz="0" w:space="0" w:color="auto"/>
      </w:divBdr>
    </w:div>
    <w:div w:id="219905613">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02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domarkas@eksmaoptics.com"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FF7D-0862-446F-B050-F9C63A6B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5002</Words>
  <Characters>28515</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 kuzminskaite</cp:lastModifiedBy>
  <cp:revision>16</cp:revision>
  <dcterms:created xsi:type="dcterms:W3CDTF">2021-03-25T11:40:00Z</dcterms:created>
  <dcterms:modified xsi:type="dcterms:W3CDTF">2021-03-28T05:04:00Z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