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BF6" w:rsidRPr="008A066F" w:rsidRDefault="005C785D" w:rsidP="008A066F">
      <w:pPr>
        <w:ind w:right="-178"/>
        <w:jc w:val="center"/>
        <w:rPr>
          <w:rFonts w:asciiTheme="minorHAnsi" w:hAnsiTheme="minorHAnsi" w:cstheme="minorHAnsi"/>
          <w:b/>
          <w:caps/>
          <w:color w:val="808080"/>
          <w:szCs w:val="24"/>
        </w:rPr>
      </w:pPr>
      <w:r w:rsidRPr="006D6115">
        <w:rPr>
          <w:rFonts w:asciiTheme="minorHAnsi" w:hAnsiTheme="minorHAnsi" w:cstheme="minorHAnsi"/>
          <w:noProof/>
          <w:lang w:eastAsia="lt-LT"/>
        </w:rPr>
        <w:drawing>
          <wp:inline distT="0" distB="0" distL="0" distR="0" wp14:anchorId="40449A79" wp14:editId="3D1A89B1">
            <wp:extent cx="2733675" cy="1324693"/>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733675" cy="1324693"/>
                    </a:xfrm>
                    <a:prstGeom prst="rect">
                      <a:avLst/>
                    </a:prstGeom>
                  </pic:spPr>
                </pic:pic>
              </a:graphicData>
            </a:graphic>
          </wp:inline>
        </w:drawing>
      </w:r>
    </w:p>
    <w:p w:rsidR="008E3BF6" w:rsidRPr="006D6115" w:rsidRDefault="008E3BF6" w:rsidP="00C970EB">
      <w:pPr>
        <w:tabs>
          <w:tab w:val="center" w:pos="2520"/>
        </w:tabs>
        <w:jc w:val="both"/>
        <w:rPr>
          <w:rFonts w:asciiTheme="minorHAnsi" w:hAnsiTheme="minorHAnsi" w:cstheme="minorHAnsi"/>
        </w:rPr>
      </w:pPr>
    </w:p>
    <w:p w:rsidR="008E3BF6" w:rsidRPr="006D6115" w:rsidRDefault="008E3BF6" w:rsidP="00C970EB">
      <w:pPr>
        <w:tabs>
          <w:tab w:val="center" w:pos="2520"/>
        </w:tabs>
        <w:jc w:val="both"/>
        <w:rPr>
          <w:rFonts w:asciiTheme="minorHAnsi" w:hAnsiTheme="minorHAnsi" w:cstheme="minorHAnsi"/>
        </w:rPr>
      </w:pPr>
    </w:p>
    <w:p w:rsidR="008E3BF6" w:rsidRPr="006D6115" w:rsidRDefault="00193A98" w:rsidP="00193A98">
      <w:pPr>
        <w:jc w:val="center"/>
        <w:rPr>
          <w:rFonts w:asciiTheme="minorHAnsi" w:hAnsiTheme="minorHAnsi" w:cstheme="minorHAnsi"/>
          <w:b/>
          <w:sz w:val="28"/>
        </w:rPr>
      </w:pPr>
      <w:r w:rsidRPr="006D6115">
        <w:rPr>
          <w:rFonts w:asciiTheme="minorHAnsi" w:hAnsiTheme="minorHAnsi" w:cstheme="minorHAnsi"/>
          <w:b/>
          <w:sz w:val="28"/>
        </w:rPr>
        <w:t>KONKURSO S</w:t>
      </w:r>
      <w:r w:rsidR="008E3BF6" w:rsidRPr="006D6115">
        <w:rPr>
          <w:rFonts w:asciiTheme="minorHAnsi" w:hAnsiTheme="minorHAnsi" w:cstheme="minorHAnsi"/>
          <w:b/>
          <w:sz w:val="28"/>
        </w:rPr>
        <w:t>ĄLYGOS</w:t>
      </w:r>
    </w:p>
    <w:p w:rsidR="008E3BF6" w:rsidRPr="006D6115" w:rsidRDefault="00CA0713" w:rsidP="00CA0713">
      <w:pPr>
        <w:tabs>
          <w:tab w:val="left" w:pos="4020"/>
        </w:tabs>
        <w:rPr>
          <w:rFonts w:asciiTheme="minorHAnsi" w:hAnsiTheme="minorHAnsi" w:cstheme="minorHAnsi"/>
        </w:rPr>
      </w:pPr>
      <w:r w:rsidRPr="006D6115">
        <w:rPr>
          <w:rFonts w:asciiTheme="minorHAnsi" w:hAnsiTheme="minorHAnsi" w:cstheme="minorHAnsi"/>
        </w:rPr>
        <w:tab/>
      </w:r>
    </w:p>
    <w:p w:rsidR="008E3BF6" w:rsidRDefault="00F174D8" w:rsidP="00C970EB">
      <w:pPr>
        <w:jc w:val="center"/>
        <w:rPr>
          <w:rFonts w:asciiTheme="minorHAnsi" w:hAnsiTheme="minorHAnsi" w:cstheme="minorHAnsi"/>
        </w:rPr>
      </w:pPr>
      <w:r w:rsidRPr="006D6115">
        <w:rPr>
          <w:rFonts w:asciiTheme="minorHAnsi" w:hAnsiTheme="minorHAnsi" w:cstheme="minorHAnsi"/>
          <w:color w:val="000000"/>
          <w:szCs w:val="24"/>
        </w:rPr>
        <w:t>Saulės jėgainės įsigijimas</w:t>
      </w:r>
      <w:r w:rsidRPr="006D6115" w:rsidDel="00F174D8">
        <w:rPr>
          <w:rFonts w:asciiTheme="minorHAnsi" w:hAnsiTheme="minorHAnsi" w:cstheme="minorHAnsi"/>
        </w:rPr>
        <w:t xml:space="preserve"> </w:t>
      </w:r>
    </w:p>
    <w:p w:rsidR="008A066F" w:rsidRDefault="008A066F" w:rsidP="00C970EB">
      <w:pPr>
        <w:jc w:val="center"/>
        <w:rPr>
          <w:rFonts w:asciiTheme="minorHAnsi" w:hAnsiTheme="minorHAnsi" w:cstheme="minorHAnsi"/>
        </w:rPr>
      </w:pPr>
    </w:p>
    <w:p w:rsidR="008A066F" w:rsidRPr="006D6115" w:rsidRDefault="008A066F" w:rsidP="00C970EB">
      <w:pPr>
        <w:jc w:val="center"/>
        <w:rPr>
          <w:rFonts w:asciiTheme="minorHAnsi" w:hAnsiTheme="minorHAnsi" w:cstheme="minorHAnsi"/>
        </w:rPr>
      </w:pPr>
    </w:p>
    <w:p w:rsidR="008E3BF6" w:rsidRPr="006D6115" w:rsidRDefault="008E3BF6" w:rsidP="00C970EB">
      <w:pPr>
        <w:rPr>
          <w:rFonts w:asciiTheme="minorHAnsi" w:hAnsiTheme="minorHAnsi" w:cstheme="minorHAnsi"/>
        </w:rPr>
      </w:pPr>
    </w:p>
    <w:p w:rsidR="008E3BF6" w:rsidRPr="006D6115" w:rsidRDefault="008E3BF6" w:rsidP="00C970EB">
      <w:pPr>
        <w:jc w:val="center"/>
        <w:rPr>
          <w:rFonts w:asciiTheme="minorHAnsi" w:hAnsiTheme="minorHAnsi" w:cstheme="minorHAnsi"/>
          <w:b/>
        </w:rPr>
      </w:pPr>
      <w:r w:rsidRPr="006D6115">
        <w:rPr>
          <w:rFonts w:asciiTheme="minorHAnsi" w:hAnsiTheme="minorHAnsi" w:cstheme="minorHAnsi"/>
          <w:b/>
        </w:rPr>
        <w:t>TURINYS</w:t>
      </w:r>
    </w:p>
    <w:p w:rsidR="008E3BF6" w:rsidRPr="006D6115" w:rsidRDefault="008E3BF6" w:rsidP="00C970EB">
      <w:pPr>
        <w:jc w:val="center"/>
        <w:rPr>
          <w:rFonts w:asciiTheme="minorHAnsi" w:hAnsiTheme="minorHAnsi" w:cstheme="minorHAnsi"/>
        </w:rPr>
      </w:pPr>
    </w:p>
    <w:p w:rsidR="00940E87" w:rsidRPr="006D6115" w:rsidRDefault="00940E87" w:rsidP="00C970EB">
      <w:pPr>
        <w:jc w:val="center"/>
        <w:rPr>
          <w:rFonts w:asciiTheme="minorHAnsi" w:hAnsiTheme="minorHAnsi" w:cstheme="minorHAnsi"/>
        </w:rPr>
      </w:pPr>
    </w:p>
    <w:p w:rsidR="003830FC" w:rsidRPr="00D636E6" w:rsidRDefault="00CD74EE">
      <w:pPr>
        <w:pStyle w:val="TOC1"/>
        <w:rPr>
          <w:rStyle w:val="Hyperlink"/>
          <w:b/>
        </w:rPr>
      </w:pPr>
      <w:r w:rsidRPr="006D6115">
        <w:rPr>
          <w:rFonts w:asciiTheme="minorHAnsi" w:hAnsiTheme="minorHAnsi" w:cstheme="minorHAnsi"/>
        </w:rPr>
        <w:fldChar w:fldCharType="begin"/>
      </w:r>
      <w:r w:rsidR="00C970EB" w:rsidRPr="006D6115">
        <w:rPr>
          <w:rFonts w:asciiTheme="minorHAnsi" w:hAnsiTheme="minorHAnsi" w:cstheme="minorHAnsi"/>
        </w:rPr>
        <w:instrText xml:space="preserve"> TOC \o "1-3" \h \z \u </w:instrText>
      </w:r>
      <w:r w:rsidRPr="006D6115">
        <w:rPr>
          <w:rFonts w:asciiTheme="minorHAnsi" w:hAnsiTheme="minorHAnsi" w:cstheme="minorHAnsi"/>
        </w:rPr>
        <w:fldChar w:fldCharType="separate"/>
      </w:r>
      <w:hyperlink w:anchor="_Toc63750907" w:history="1">
        <w:r w:rsidR="003830FC" w:rsidRPr="00D636E6">
          <w:rPr>
            <w:rStyle w:val="Hyperlink"/>
            <w:b/>
          </w:rPr>
          <w:t>1.</w:t>
        </w:r>
        <w:r w:rsidR="003830FC" w:rsidRPr="00D636E6">
          <w:rPr>
            <w:rStyle w:val="Hyperlink"/>
            <w:b/>
          </w:rPr>
          <w:tab/>
          <w:t>BENDROSIOS NUOSTATOS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_Toc63750907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5078AC">
      <w:pPr>
        <w:pStyle w:val="TOC1"/>
        <w:rPr>
          <w:rStyle w:val="Hyperlink"/>
          <w:b/>
        </w:rPr>
      </w:pPr>
      <w:hyperlink w:anchor="_Toc63750908" w:history="1">
        <w:r w:rsidR="003830FC" w:rsidRPr="00D636E6">
          <w:rPr>
            <w:rStyle w:val="Hyperlink"/>
            <w:b/>
          </w:rPr>
          <w:t>2.</w:t>
        </w:r>
        <w:r w:rsidR="003830FC" w:rsidRPr="00D636E6">
          <w:rPr>
            <w:rStyle w:val="Hyperlink"/>
            <w:b/>
          </w:rPr>
          <w:tab/>
          <w:t>PIRKIMO OBJEKTAS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_Toc63750908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5078AC">
      <w:pPr>
        <w:pStyle w:val="TOC1"/>
        <w:rPr>
          <w:rStyle w:val="Hyperlink"/>
          <w:b/>
        </w:rPr>
      </w:pPr>
      <w:hyperlink w:anchor="_Toc63750909" w:history="1">
        <w:r w:rsidR="003830FC" w:rsidRPr="00D636E6">
          <w:rPr>
            <w:rStyle w:val="Hyperlink"/>
            <w:b/>
          </w:rPr>
          <w:t>3.</w:t>
        </w:r>
        <w:r w:rsidR="003830FC" w:rsidRPr="00D636E6">
          <w:rPr>
            <w:rStyle w:val="Hyperlink"/>
            <w:b/>
          </w:rPr>
          <w:tab/>
          <w:t>TIEKĖJŲ KVALIFIKACIJOS REIKALAVIMAI</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_Toc63750909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2</w:t>
        </w:r>
        <w:r w:rsidR="003830FC" w:rsidRPr="00D636E6">
          <w:rPr>
            <w:rStyle w:val="Hyperlink"/>
            <w:b/>
            <w:webHidden/>
          </w:rPr>
          <w:fldChar w:fldCharType="end"/>
        </w:r>
      </w:hyperlink>
    </w:p>
    <w:p w:rsidR="003830FC" w:rsidRPr="00D636E6" w:rsidRDefault="005078AC">
      <w:pPr>
        <w:pStyle w:val="TOC1"/>
        <w:rPr>
          <w:rStyle w:val="Hyperlink"/>
          <w:b/>
        </w:rPr>
      </w:pPr>
      <w:hyperlink w:anchor="_Toc63750910" w:history="1">
        <w:r w:rsidR="003830FC" w:rsidRPr="00D636E6">
          <w:rPr>
            <w:rStyle w:val="Hyperlink"/>
            <w:b/>
          </w:rPr>
          <w:t>4.</w:t>
        </w:r>
        <w:r w:rsidR="003830FC" w:rsidRPr="00D636E6">
          <w:rPr>
            <w:rStyle w:val="Hyperlink"/>
            <w:b/>
          </w:rPr>
          <w:tab/>
          <w:t>PASIŪLYMŲ RENGIMAS, PATEIKIMAS, KEITIMAS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_Toc63750910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7</w:t>
        </w:r>
        <w:r w:rsidR="003830FC" w:rsidRPr="00D636E6">
          <w:rPr>
            <w:rStyle w:val="Hyperlink"/>
            <w:b/>
            <w:webHidden/>
          </w:rPr>
          <w:fldChar w:fldCharType="end"/>
        </w:r>
      </w:hyperlink>
    </w:p>
    <w:p w:rsidR="003830FC" w:rsidRPr="00D636E6" w:rsidRDefault="005078AC">
      <w:pPr>
        <w:pStyle w:val="TOC1"/>
        <w:rPr>
          <w:rStyle w:val="Hyperlink"/>
          <w:b/>
        </w:rPr>
      </w:pPr>
      <w:hyperlink w:anchor="_Toc63750911" w:history="1">
        <w:r w:rsidR="003830FC" w:rsidRPr="00D636E6">
          <w:rPr>
            <w:rStyle w:val="Hyperlink"/>
            <w:b/>
          </w:rPr>
          <w:t>5.</w:t>
        </w:r>
        <w:r w:rsidR="003830FC" w:rsidRPr="00D636E6">
          <w:rPr>
            <w:rStyle w:val="Hyperlink"/>
            <w:b/>
          </w:rPr>
          <w:tab/>
          <w:t>PASIŪLYMO GALIOJIMO UŽTIKRINIMAS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_Toc63750911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8</w:t>
        </w:r>
        <w:r w:rsidR="003830FC" w:rsidRPr="00D636E6">
          <w:rPr>
            <w:rStyle w:val="Hyperlink"/>
            <w:b/>
            <w:webHidden/>
          </w:rPr>
          <w:fldChar w:fldCharType="end"/>
        </w:r>
      </w:hyperlink>
    </w:p>
    <w:p w:rsidR="003830FC" w:rsidRPr="00D636E6" w:rsidRDefault="005078AC">
      <w:pPr>
        <w:pStyle w:val="TOC1"/>
        <w:rPr>
          <w:rStyle w:val="Hyperlink"/>
          <w:b/>
        </w:rPr>
      </w:pPr>
      <w:hyperlink w:anchor="_Toc63750912" w:history="1">
        <w:r w:rsidR="003830FC" w:rsidRPr="00D636E6">
          <w:rPr>
            <w:rStyle w:val="Hyperlink"/>
            <w:b/>
          </w:rPr>
          <w:t>6.</w:t>
        </w:r>
        <w:r w:rsidR="003830FC" w:rsidRPr="00D636E6">
          <w:rPr>
            <w:rStyle w:val="Hyperlink"/>
            <w:b/>
          </w:rPr>
          <w:tab/>
          <w:t>KONKURSO SĄLYGŲ PAAIŠKINIMAS IR PATIKSLINIMAS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_Toc63750912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9</w:t>
        </w:r>
        <w:r w:rsidR="003830FC" w:rsidRPr="00D636E6">
          <w:rPr>
            <w:rStyle w:val="Hyperlink"/>
            <w:b/>
            <w:webHidden/>
          </w:rPr>
          <w:fldChar w:fldCharType="end"/>
        </w:r>
      </w:hyperlink>
    </w:p>
    <w:p w:rsidR="003830FC" w:rsidRPr="00D636E6" w:rsidRDefault="005078AC">
      <w:pPr>
        <w:pStyle w:val="TOC1"/>
        <w:rPr>
          <w:rStyle w:val="Hyperlink"/>
          <w:b/>
        </w:rPr>
      </w:pPr>
      <w:hyperlink w:anchor="_Toc63750913" w:history="1">
        <w:r w:rsidR="003830FC" w:rsidRPr="00D636E6">
          <w:rPr>
            <w:rStyle w:val="Hyperlink"/>
            <w:b/>
          </w:rPr>
          <w:t>7.</w:t>
        </w:r>
        <w:r w:rsidR="003830FC" w:rsidRPr="00D636E6">
          <w:rPr>
            <w:rStyle w:val="Hyperlink"/>
            <w:b/>
          </w:rPr>
          <w:tab/>
          <w:t>VOKŲ SU PASIŪLYMAIS ATPLĖŠIMO PROCEDŪROS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_Toc63750913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10</w:t>
        </w:r>
        <w:r w:rsidR="003830FC" w:rsidRPr="00D636E6">
          <w:rPr>
            <w:rStyle w:val="Hyperlink"/>
            <w:b/>
            <w:webHidden/>
          </w:rPr>
          <w:fldChar w:fldCharType="end"/>
        </w:r>
      </w:hyperlink>
    </w:p>
    <w:p w:rsidR="00D636E6" w:rsidRPr="00D636E6" w:rsidRDefault="00D636E6" w:rsidP="00D636E6">
      <w:pPr>
        <w:contextualSpacing/>
        <w:rPr>
          <w:rStyle w:val="Hyperlink"/>
          <w:b/>
          <w:noProof/>
          <w:color w:val="auto"/>
          <w:u w:val="none"/>
        </w:rPr>
      </w:pPr>
      <w:r w:rsidRPr="00D636E6">
        <w:rPr>
          <w:b/>
          <w:szCs w:val="24"/>
        </w:rPr>
        <w:t xml:space="preserve">8.     </w:t>
      </w:r>
      <w:r w:rsidRPr="00D636E6">
        <w:rPr>
          <w:rStyle w:val="Hyperlink"/>
          <w:b/>
          <w:noProof/>
          <w:color w:val="auto"/>
          <w:u w:val="none"/>
        </w:rPr>
        <w:t>PASIŪLYMŲ VERTINIMAS IR ATMETIMO PRIEŽASTYS...........................................</w:t>
      </w:r>
      <w:r w:rsidRPr="00D636E6">
        <w:rPr>
          <w:rStyle w:val="Hyperlink"/>
          <w:b/>
          <w:noProof/>
          <w:webHidden/>
          <w:color w:val="auto"/>
          <w:u w:val="none"/>
        </w:rPr>
        <w:fldChar w:fldCharType="begin"/>
      </w:r>
      <w:r w:rsidRPr="00D636E6">
        <w:rPr>
          <w:rStyle w:val="Hyperlink"/>
          <w:b/>
          <w:noProof/>
          <w:webHidden/>
          <w:color w:val="auto"/>
          <w:u w:val="none"/>
        </w:rPr>
        <w:instrText xml:space="preserve"> PAGEREF _Toc63750913 \h </w:instrText>
      </w:r>
      <w:r w:rsidRPr="00D636E6">
        <w:rPr>
          <w:rStyle w:val="Hyperlink"/>
          <w:b/>
          <w:noProof/>
          <w:webHidden/>
          <w:color w:val="auto"/>
          <w:u w:val="none"/>
        </w:rPr>
      </w:r>
      <w:r w:rsidRPr="00D636E6">
        <w:rPr>
          <w:rStyle w:val="Hyperlink"/>
          <w:b/>
          <w:noProof/>
          <w:webHidden/>
          <w:color w:val="auto"/>
          <w:u w:val="none"/>
        </w:rPr>
        <w:fldChar w:fldCharType="separate"/>
      </w:r>
      <w:r w:rsidRPr="00D636E6">
        <w:rPr>
          <w:rStyle w:val="Hyperlink"/>
          <w:b/>
          <w:noProof/>
          <w:webHidden/>
          <w:color w:val="auto"/>
          <w:u w:val="none"/>
        </w:rPr>
        <w:t>10</w:t>
      </w:r>
      <w:r w:rsidRPr="00D636E6">
        <w:rPr>
          <w:rStyle w:val="Hyperlink"/>
          <w:b/>
          <w:noProof/>
          <w:webHidden/>
          <w:color w:val="auto"/>
          <w:u w:val="none"/>
        </w:rPr>
        <w:fldChar w:fldCharType="end"/>
      </w:r>
    </w:p>
    <w:p w:rsidR="00D636E6" w:rsidRPr="00D636E6" w:rsidRDefault="00D636E6" w:rsidP="00D636E6">
      <w:pPr>
        <w:rPr>
          <w:rStyle w:val="Hyperlink"/>
          <w:b/>
          <w:noProof/>
          <w:color w:val="auto"/>
          <w:u w:val="none"/>
        </w:rPr>
      </w:pPr>
      <w:r w:rsidRPr="00D636E6">
        <w:rPr>
          <w:b/>
          <w:szCs w:val="24"/>
        </w:rPr>
        <w:t xml:space="preserve">9.     </w:t>
      </w:r>
      <w:r w:rsidRPr="00D636E6">
        <w:rPr>
          <w:rStyle w:val="Hyperlink"/>
          <w:b/>
          <w:noProof/>
          <w:color w:val="auto"/>
          <w:u w:val="none"/>
        </w:rPr>
        <w:t>PASIŪLYMŲ EKONOMINIO NAUDINGUMO VERTINIMAS........................................11</w:t>
      </w:r>
    </w:p>
    <w:p w:rsidR="003830FC" w:rsidRPr="00D636E6" w:rsidRDefault="005078AC">
      <w:pPr>
        <w:pStyle w:val="TOC1"/>
        <w:rPr>
          <w:rFonts w:eastAsiaTheme="minorEastAsia"/>
          <w:b/>
          <w:sz w:val="22"/>
          <w:szCs w:val="22"/>
          <w:lang w:eastAsia="lt-LT"/>
        </w:rPr>
      </w:pPr>
      <w:hyperlink w:anchor="_Toc63750914" w:history="1">
        <w:r w:rsidR="003830FC" w:rsidRPr="00D636E6">
          <w:rPr>
            <w:rStyle w:val="Hyperlink"/>
            <w:b/>
          </w:rPr>
          <w:t>10.</w:t>
        </w:r>
        <w:r w:rsidR="003830FC" w:rsidRPr="00D636E6">
          <w:rPr>
            <w:rStyle w:val="Hyperlink"/>
            <w:b/>
          </w:rPr>
          <w:tab/>
          <w:t>DERYBOS</w:t>
        </w:r>
        <w:r w:rsidR="003830FC" w:rsidRPr="00D636E6">
          <w:rPr>
            <w:rStyle w:val="Hyperlink"/>
            <w:b/>
            <w:webHidden/>
          </w:rPr>
          <w:tab/>
        </w:r>
        <w:r w:rsidR="003830FC" w:rsidRPr="00D636E6">
          <w:rPr>
            <w:rStyle w:val="Hyperlink"/>
            <w:b/>
            <w:webHidden/>
          </w:rPr>
          <w:fldChar w:fldCharType="begin"/>
        </w:r>
        <w:r w:rsidR="003830FC" w:rsidRPr="00D636E6">
          <w:rPr>
            <w:rStyle w:val="Hyperlink"/>
            <w:b/>
            <w:webHidden/>
          </w:rPr>
          <w:instrText xml:space="preserve"> PAGEREF _Toc63750914 \h </w:instrText>
        </w:r>
        <w:r w:rsidR="003830FC" w:rsidRPr="00D636E6">
          <w:rPr>
            <w:rStyle w:val="Hyperlink"/>
            <w:b/>
            <w:webHidden/>
          </w:rPr>
        </w:r>
        <w:r w:rsidR="003830FC" w:rsidRPr="00D636E6">
          <w:rPr>
            <w:rStyle w:val="Hyperlink"/>
            <w:b/>
            <w:webHidden/>
          </w:rPr>
          <w:fldChar w:fldCharType="separate"/>
        </w:r>
        <w:r w:rsidR="00607D60" w:rsidRPr="00D636E6">
          <w:rPr>
            <w:rStyle w:val="Hyperlink"/>
            <w:b/>
            <w:webHidden/>
          </w:rPr>
          <w:t>15</w:t>
        </w:r>
        <w:r w:rsidR="003830FC" w:rsidRPr="00D636E6">
          <w:rPr>
            <w:rStyle w:val="Hyperlink"/>
            <w:b/>
            <w:webHidden/>
          </w:rPr>
          <w:fldChar w:fldCharType="end"/>
        </w:r>
      </w:hyperlink>
    </w:p>
    <w:p w:rsidR="003830FC" w:rsidRPr="00D636E6" w:rsidRDefault="005078AC">
      <w:pPr>
        <w:pStyle w:val="TOC1"/>
        <w:rPr>
          <w:rFonts w:eastAsiaTheme="minorEastAsia"/>
          <w:b/>
          <w:sz w:val="22"/>
          <w:szCs w:val="22"/>
          <w:lang w:eastAsia="lt-LT"/>
        </w:rPr>
      </w:pPr>
      <w:hyperlink w:anchor="_Toc63750915" w:history="1">
        <w:r w:rsidR="003830FC" w:rsidRPr="00D636E6">
          <w:rPr>
            <w:rStyle w:val="Hyperlink"/>
            <w:b/>
          </w:rPr>
          <w:t>11. SPRENDIMAS DĖL LAIMĖTOJO NUSTATYMO</w:t>
        </w:r>
        <w:r w:rsidR="003830FC" w:rsidRPr="00D636E6">
          <w:rPr>
            <w:b/>
            <w:webHidden/>
          </w:rPr>
          <w:tab/>
        </w:r>
        <w:r w:rsidR="003830FC" w:rsidRPr="00D636E6">
          <w:rPr>
            <w:b/>
            <w:webHidden/>
          </w:rPr>
          <w:fldChar w:fldCharType="begin"/>
        </w:r>
        <w:r w:rsidR="003830FC" w:rsidRPr="00D636E6">
          <w:rPr>
            <w:b/>
            <w:webHidden/>
          </w:rPr>
          <w:instrText xml:space="preserve"> PAGEREF _Toc63750915 \h </w:instrText>
        </w:r>
        <w:r w:rsidR="003830FC" w:rsidRPr="00D636E6">
          <w:rPr>
            <w:b/>
            <w:webHidden/>
          </w:rPr>
        </w:r>
        <w:r w:rsidR="003830FC" w:rsidRPr="00D636E6">
          <w:rPr>
            <w:b/>
            <w:webHidden/>
          </w:rPr>
          <w:fldChar w:fldCharType="separate"/>
        </w:r>
        <w:r w:rsidR="00607D60" w:rsidRPr="00D636E6">
          <w:rPr>
            <w:b/>
            <w:webHidden/>
          </w:rPr>
          <w:t>16</w:t>
        </w:r>
        <w:r w:rsidR="003830FC" w:rsidRPr="00D636E6">
          <w:rPr>
            <w:b/>
            <w:webHidden/>
          </w:rPr>
          <w:fldChar w:fldCharType="end"/>
        </w:r>
      </w:hyperlink>
    </w:p>
    <w:p w:rsidR="003830FC" w:rsidRPr="00D636E6" w:rsidRDefault="005078AC">
      <w:pPr>
        <w:pStyle w:val="TOC1"/>
        <w:rPr>
          <w:rFonts w:eastAsiaTheme="minorEastAsia"/>
          <w:b/>
          <w:sz w:val="22"/>
          <w:szCs w:val="22"/>
          <w:lang w:eastAsia="lt-LT"/>
        </w:rPr>
      </w:pPr>
      <w:hyperlink w:anchor="_Toc63750916" w:history="1">
        <w:r w:rsidR="003830FC" w:rsidRPr="00D636E6">
          <w:rPr>
            <w:rStyle w:val="Hyperlink"/>
            <w:b/>
          </w:rPr>
          <w:t>12.</w:t>
        </w:r>
        <w:r w:rsidR="003830FC" w:rsidRPr="00D636E6">
          <w:rPr>
            <w:rFonts w:eastAsiaTheme="minorEastAsia"/>
            <w:b/>
            <w:sz w:val="22"/>
            <w:szCs w:val="22"/>
            <w:lang w:eastAsia="lt-LT"/>
          </w:rPr>
          <w:tab/>
        </w:r>
        <w:r w:rsidR="003830FC" w:rsidRPr="00D636E6">
          <w:rPr>
            <w:rStyle w:val="Hyperlink"/>
            <w:b/>
          </w:rPr>
          <w:t>PIRKIMO SUTARTIES SĄLYGOS</w:t>
        </w:r>
        <w:r w:rsidR="003830FC" w:rsidRPr="00D636E6">
          <w:rPr>
            <w:b/>
            <w:webHidden/>
          </w:rPr>
          <w:tab/>
        </w:r>
        <w:r w:rsidR="003830FC" w:rsidRPr="00D636E6">
          <w:rPr>
            <w:b/>
            <w:webHidden/>
          </w:rPr>
          <w:fldChar w:fldCharType="begin"/>
        </w:r>
        <w:r w:rsidR="003830FC" w:rsidRPr="00D636E6">
          <w:rPr>
            <w:b/>
            <w:webHidden/>
          </w:rPr>
          <w:instrText xml:space="preserve"> PAGEREF _Toc63750916 \h </w:instrText>
        </w:r>
        <w:r w:rsidR="003830FC" w:rsidRPr="00D636E6">
          <w:rPr>
            <w:b/>
            <w:webHidden/>
          </w:rPr>
        </w:r>
        <w:r w:rsidR="003830FC" w:rsidRPr="00D636E6">
          <w:rPr>
            <w:b/>
            <w:webHidden/>
          </w:rPr>
          <w:fldChar w:fldCharType="separate"/>
        </w:r>
        <w:r w:rsidR="00607D60" w:rsidRPr="00D636E6">
          <w:rPr>
            <w:b/>
            <w:webHidden/>
          </w:rPr>
          <w:t>16</w:t>
        </w:r>
        <w:r w:rsidR="003830FC" w:rsidRPr="00D636E6">
          <w:rPr>
            <w:b/>
            <w:webHidden/>
          </w:rPr>
          <w:fldChar w:fldCharType="end"/>
        </w:r>
      </w:hyperlink>
    </w:p>
    <w:p w:rsidR="003830FC" w:rsidRPr="00D636E6" w:rsidRDefault="005078AC">
      <w:pPr>
        <w:pStyle w:val="TOC1"/>
        <w:rPr>
          <w:rFonts w:eastAsiaTheme="minorEastAsia"/>
          <w:b/>
          <w:sz w:val="22"/>
          <w:szCs w:val="22"/>
          <w:lang w:eastAsia="lt-LT"/>
        </w:rPr>
      </w:pPr>
      <w:hyperlink w:anchor="_Toc63750917" w:history="1">
        <w:r w:rsidR="003830FC" w:rsidRPr="00D636E6">
          <w:rPr>
            <w:rStyle w:val="Hyperlink"/>
            <w:b/>
            <w:caps/>
          </w:rPr>
          <w:t>13.</w:t>
        </w:r>
        <w:r w:rsidR="003830FC" w:rsidRPr="00D636E6">
          <w:rPr>
            <w:rFonts w:eastAsiaTheme="minorEastAsia"/>
            <w:b/>
            <w:sz w:val="22"/>
            <w:szCs w:val="22"/>
            <w:lang w:eastAsia="lt-LT"/>
          </w:rPr>
          <w:tab/>
        </w:r>
        <w:r w:rsidR="003830FC" w:rsidRPr="00D636E6">
          <w:rPr>
            <w:rStyle w:val="Hyperlink"/>
            <w:b/>
            <w:caps/>
          </w:rPr>
          <w:t>Baigiamosios nuostatos</w:t>
        </w:r>
        <w:r w:rsidR="003830FC" w:rsidRPr="00D636E6">
          <w:rPr>
            <w:b/>
            <w:webHidden/>
          </w:rPr>
          <w:tab/>
        </w:r>
        <w:r w:rsidR="003830FC" w:rsidRPr="00D636E6">
          <w:rPr>
            <w:b/>
            <w:webHidden/>
          </w:rPr>
          <w:fldChar w:fldCharType="begin"/>
        </w:r>
        <w:r w:rsidR="003830FC" w:rsidRPr="00D636E6">
          <w:rPr>
            <w:b/>
            <w:webHidden/>
          </w:rPr>
          <w:instrText xml:space="preserve"> PAGEREF _Toc63750917 \h </w:instrText>
        </w:r>
        <w:r w:rsidR="003830FC" w:rsidRPr="00D636E6">
          <w:rPr>
            <w:b/>
            <w:webHidden/>
          </w:rPr>
        </w:r>
        <w:r w:rsidR="003830FC" w:rsidRPr="00D636E6">
          <w:rPr>
            <w:b/>
            <w:webHidden/>
          </w:rPr>
          <w:fldChar w:fldCharType="separate"/>
        </w:r>
        <w:r w:rsidR="00607D60" w:rsidRPr="00D636E6">
          <w:rPr>
            <w:b/>
            <w:webHidden/>
          </w:rPr>
          <w:t>18</w:t>
        </w:r>
        <w:r w:rsidR="003830FC" w:rsidRPr="00D636E6">
          <w:rPr>
            <w:b/>
            <w:webHidden/>
          </w:rPr>
          <w:fldChar w:fldCharType="end"/>
        </w:r>
      </w:hyperlink>
    </w:p>
    <w:p w:rsidR="003830FC" w:rsidRPr="003830FC" w:rsidRDefault="005078AC">
      <w:pPr>
        <w:pStyle w:val="TOC1"/>
        <w:rPr>
          <w:rFonts w:asciiTheme="minorHAnsi" w:eastAsiaTheme="minorEastAsia" w:hAnsiTheme="minorHAnsi" w:cstheme="minorBidi"/>
          <w:b/>
          <w:sz w:val="22"/>
          <w:szCs w:val="22"/>
          <w:lang w:eastAsia="lt-LT"/>
        </w:rPr>
      </w:pPr>
      <w:hyperlink w:anchor="_Toc63750918" w:history="1">
        <w:r w:rsidR="003830FC" w:rsidRPr="00D636E6">
          <w:rPr>
            <w:rStyle w:val="Hyperlink"/>
            <w:b/>
            <w:caps/>
          </w:rPr>
          <w:t>14.</w:t>
        </w:r>
        <w:r w:rsidR="003830FC" w:rsidRPr="00D636E6">
          <w:rPr>
            <w:rFonts w:eastAsiaTheme="minorEastAsia"/>
            <w:b/>
            <w:sz w:val="22"/>
            <w:szCs w:val="22"/>
            <w:lang w:eastAsia="lt-LT"/>
          </w:rPr>
          <w:tab/>
        </w:r>
        <w:r w:rsidR="003830FC" w:rsidRPr="00D636E6">
          <w:rPr>
            <w:rStyle w:val="Hyperlink"/>
            <w:b/>
            <w:caps/>
          </w:rPr>
          <w:t>Priedai</w:t>
        </w:r>
        <w:r w:rsidR="003830FC" w:rsidRPr="00D636E6">
          <w:rPr>
            <w:b/>
            <w:webHidden/>
          </w:rPr>
          <w:tab/>
        </w:r>
        <w:r w:rsidR="003830FC" w:rsidRPr="00D636E6">
          <w:rPr>
            <w:b/>
            <w:webHidden/>
          </w:rPr>
          <w:fldChar w:fldCharType="begin"/>
        </w:r>
        <w:r w:rsidR="003830FC" w:rsidRPr="00D636E6">
          <w:rPr>
            <w:b/>
            <w:webHidden/>
          </w:rPr>
          <w:instrText xml:space="preserve"> PAGEREF _Toc63750918 \h </w:instrText>
        </w:r>
        <w:r w:rsidR="003830FC" w:rsidRPr="00D636E6">
          <w:rPr>
            <w:b/>
            <w:webHidden/>
          </w:rPr>
        </w:r>
        <w:r w:rsidR="003830FC" w:rsidRPr="00D636E6">
          <w:rPr>
            <w:b/>
            <w:webHidden/>
          </w:rPr>
          <w:fldChar w:fldCharType="separate"/>
        </w:r>
        <w:r w:rsidR="00607D60" w:rsidRPr="00D636E6">
          <w:rPr>
            <w:b/>
            <w:webHidden/>
          </w:rPr>
          <w:t>18</w:t>
        </w:r>
        <w:r w:rsidR="003830FC" w:rsidRPr="00D636E6">
          <w:rPr>
            <w:b/>
            <w:webHidden/>
          </w:rPr>
          <w:fldChar w:fldCharType="end"/>
        </w:r>
      </w:hyperlink>
    </w:p>
    <w:p w:rsidR="00CF2023" w:rsidRPr="006D6115" w:rsidRDefault="00CD74EE" w:rsidP="00CF2023">
      <w:pPr>
        <w:jc w:val="both"/>
        <w:rPr>
          <w:rFonts w:asciiTheme="minorHAnsi" w:hAnsiTheme="minorHAnsi" w:cstheme="minorHAnsi"/>
        </w:rPr>
      </w:pPr>
      <w:r w:rsidRPr="006D6115">
        <w:rPr>
          <w:rFonts w:asciiTheme="minorHAnsi" w:hAnsiTheme="minorHAnsi" w:cstheme="minorHAnsi"/>
        </w:rPr>
        <w:fldChar w:fldCharType="end"/>
      </w:r>
    </w:p>
    <w:p w:rsidR="00940E87" w:rsidRPr="006D6115" w:rsidRDefault="00940E87" w:rsidP="00CF2023">
      <w:pPr>
        <w:jc w:val="both"/>
        <w:rPr>
          <w:rFonts w:asciiTheme="minorHAnsi" w:hAnsiTheme="minorHAnsi" w:cstheme="minorHAnsi"/>
        </w:rPr>
      </w:pPr>
    </w:p>
    <w:p w:rsidR="00940E87" w:rsidRPr="006D6115" w:rsidRDefault="00940E87" w:rsidP="00CF2023">
      <w:pPr>
        <w:jc w:val="both"/>
        <w:rPr>
          <w:rFonts w:asciiTheme="minorHAnsi" w:hAnsiTheme="minorHAnsi" w:cstheme="minorHAnsi"/>
        </w:rPr>
      </w:pPr>
    </w:p>
    <w:p w:rsidR="00940E87" w:rsidRDefault="00940E87"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Default="00155F3C" w:rsidP="00CF2023">
      <w:pPr>
        <w:jc w:val="both"/>
        <w:rPr>
          <w:rFonts w:asciiTheme="minorHAnsi" w:hAnsiTheme="minorHAnsi" w:cstheme="minorHAnsi"/>
        </w:rPr>
      </w:pPr>
    </w:p>
    <w:p w:rsidR="00155F3C" w:rsidRPr="006D6115" w:rsidRDefault="00155F3C" w:rsidP="00CF2023">
      <w:pPr>
        <w:jc w:val="both"/>
        <w:rPr>
          <w:rFonts w:asciiTheme="minorHAnsi" w:hAnsiTheme="minorHAnsi" w:cstheme="minorHAnsi"/>
        </w:rPr>
      </w:pPr>
    </w:p>
    <w:p w:rsidR="00940E87" w:rsidRPr="006D6115" w:rsidRDefault="00940E87" w:rsidP="00940E87">
      <w:pPr>
        <w:numPr>
          <w:ilvl w:val="0"/>
          <w:numId w:val="2"/>
        </w:numPr>
        <w:jc w:val="center"/>
        <w:outlineLvl w:val="0"/>
        <w:rPr>
          <w:rFonts w:asciiTheme="minorHAnsi" w:hAnsiTheme="minorHAnsi" w:cstheme="minorHAnsi"/>
          <w:b/>
        </w:rPr>
      </w:pPr>
      <w:bookmarkStart w:id="0" w:name="_Toc63750907"/>
      <w:r w:rsidRPr="006D6115">
        <w:rPr>
          <w:rFonts w:asciiTheme="minorHAnsi" w:hAnsiTheme="minorHAnsi" w:cstheme="minorHAnsi"/>
          <w:b/>
        </w:rPr>
        <w:lastRenderedPageBreak/>
        <w:t>BENDROSIOS NUOSTATOS</w:t>
      </w:r>
      <w:bookmarkEnd w:id="0"/>
    </w:p>
    <w:p w:rsidR="008E3BF6" w:rsidRPr="006D6115" w:rsidRDefault="008E3BF6" w:rsidP="00C970EB">
      <w:pPr>
        <w:tabs>
          <w:tab w:val="left" w:pos="840"/>
          <w:tab w:val="left" w:pos="1080"/>
        </w:tabs>
        <w:ind w:firstLine="600"/>
        <w:jc w:val="center"/>
        <w:rPr>
          <w:rFonts w:asciiTheme="minorHAnsi" w:hAnsiTheme="minorHAnsi" w:cstheme="minorHAnsi"/>
          <w:b/>
          <w:szCs w:val="24"/>
        </w:rPr>
      </w:pPr>
    </w:p>
    <w:p w:rsidR="00BF4010" w:rsidRPr="00BF4010" w:rsidRDefault="00114158"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UAB “</w:t>
      </w:r>
      <w:r w:rsidR="0036091D" w:rsidRPr="00BF4010">
        <w:rPr>
          <w:rFonts w:ascii="Calibri" w:hAnsi="Calibri" w:cs="Calibri"/>
          <w:szCs w:val="24"/>
        </w:rPr>
        <w:t>C</w:t>
      </w:r>
      <w:r w:rsidR="008A066F" w:rsidRPr="00BF4010">
        <w:rPr>
          <w:rFonts w:ascii="Calibri" w:hAnsi="Calibri" w:cs="Calibri"/>
          <w:szCs w:val="24"/>
        </w:rPr>
        <w:t>HOCO</w:t>
      </w:r>
      <w:r w:rsidR="0036091D" w:rsidRPr="00BF4010">
        <w:rPr>
          <w:rFonts w:ascii="Calibri" w:hAnsi="Calibri" w:cs="Calibri"/>
          <w:szCs w:val="24"/>
        </w:rPr>
        <w:t xml:space="preserve"> Group</w:t>
      </w:r>
      <w:r w:rsidRPr="00BF4010">
        <w:rPr>
          <w:rFonts w:asciiTheme="minorHAnsi" w:hAnsiTheme="minorHAnsi" w:cstheme="minorHAnsi"/>
          <w:szCs w:val="24"/>
        </w:rPr>
        <w:t>” (toliau vadinama – Pirkėjas) įgyvendindama projektą "</w:t>
      </w:r>
      <w:bookmarkStart w:id="1" w:name="_GoBack"/>
      <w:r w:rsidR="0007456F" w:rsidRPr="0007456F">
        <w:rPr>
          <w:rFonts w:asciiTheme="minorHAnsi" w:hAnsiTheme="minorHAnsi" w:cstheme="minorHAnsi"/>
          <w:szCs w:val="24"/>
        </w:rPr>
        <w:t>Atsinaujinančių energijos šaltinių diegimas UAB “Choco Group“</w:t>
      </w:r>
      <w:bookmarkEnd w:id="1"/>
      <w:r w:rsidR="0007456F" w:rsidRPr="00BF4010">
        <w:rPr>
          <w:rFonts w:asciiTheme="minorHAnsi" w:hAnsiTheme="minorHAnsi" w:cstheme="minorHAnsi"/>
          <w:szCs w:val="24"/>
        </w:rPr>
        <w:t xml:space="preserve"> </w:t>
      </w:r>
      <w:r w:rsidRPr="00BF4010">
        <w:rPr>
          <w:rFonts w:asciiTheme="minorHAnsi" w:hAnsiTheme="minorHAnsi" w:cstheme="minorHAnsi"/>
          <w:szCs w:val="24"/>
        </w:rPr>
        <w:t>(Nr</w:t>
      </w:r>
      <w:r w:rsidR="0036091D" w:rsidRPr="00BF4010">
        <w:rPr>
          <w:rFonts w:asciiTheme="minorHAnsi" w:hAnsiTheme="minorHAnsi" w:cstheme="minorHAnsi"/>
          <w:szCs w:val="24"/>
        </w:rPr>
        <w:t xml:space="preserve">. </w:t>
      </w:r>
      <w:r w:rsidR="0036091D" w:rsidRPr="00BF4010">
        <w:rPr>
          <w:rFonts w:asciiTheme="minorHAnsi" w:hAnsiTheme="minorHAnsi" w:cstheme="minorHAnsi"/>
          <w:b/>
          <w:bCs/>
          <w:szCs w:val="24"/>
        </w:rPr>
        <w:t>04.2.1-LVPA-K-836-04-0082</w:t>
      </w:r>
      <w:r w:rsidRPr="00BF4010">
        <w:rPr>
          <w:rFonts w:asciiTheme="minorHAnsi" w:hAnsiTheme="minorHAnsi" w:cstheme="minorHAnsi"/>
          <w:szCs w:val="24"/>
        </w:rPr>
        <w:t>), bendrai finansuojamą Europos Sąjungos struktūrinių fondų ir Lietuvos Respublikos</w:t>
      </w:r>
      <w:r w:rsidR="00BF4010" w:rsidRPr="00BF4010">
        <w:rPr>
          <w:rFonts w:asciiTheme="minorHAnsi" w:hAnsiTheme="minorHAnsi" w:cstheme="minorHAnsi"/>
          <w:szCs w:val="24"/>
        </w:rPr>
        <w:t xml:space="preserve"> lėšomis numato įsigyti</w:t>
      </w:r>
      <w:r w:rsidR="006D6115" w:rsidRPr="00BF4010">
        <w:rPr>
          <w:rFonts w:asciiTheme="minorHAnsi" w:hAnsiTheme="minorHAnsi" w:cstheme="minorHAnsi"/>
          <w:b/>
          <w:szCs w:val="24"/>
        </w:rPr>
        <w:t xml:space="preserve"> </w:t>
      </w:r>
      <w:r w:rsidR="00FF6391" w:rsidRPr="00BF4010">
        <w:rPr>
          <w:rFonts w:asciiTheme="minorHAnsi" w:hAnsiTheme="minorHAnsi" w:cstheme="minorHAnsi"/>
          <w:b/>
          <w:szCs w:val="24"/>
        </w:rPr>
        <w:t>Saulės jėgain</w:t>
      </w:r>
      <w:r w:rsidR="00BF4010" w:rsidRPr="00BF4010">
        <w:rPr>
          <w:rFonts w:asciiTheme="minorHAnsi" w:hAnsiTheme="minorHAnsi" w:cstheme="minorHAnsi"/>
          <w:b/>
          <w:szCs w:val="24"/>
        </w:rPr>
        <w:t>ę</w:t>
      </w:r>
      <w:r w:rsidR="00CC13C4" w:rsidRPr="00BF4010">
        <w:rPr>
          <w:rFonts w:asciiTheme="minorHAnsi" w:hAnsiTheme="minorHAnsi" w:cstheme="minorHAnsi"/>
          <w:b/>
          <w:szCs w:val="24"/>
        </w:rPr>
        <w:t xml:space="preserve"> </w:t>
      </w:r>
      <w:r w:rsidR="00392861" w:rsidRPr="00BF4010">
        <w:rPr>
          <w:rFonts w:asciiTheme="minorHAnsi" w:hAnsiTheme="minorHAnsi" w:cstheme="minorHAnsi"/>
          <w:szCs w:val="24"/>
        </w:rPr>
        <w:t>(toliau vadinam</w:t>
      </w:r>
      <w:r w:rsidR="00BF4010" w:rsidRPr="00BF4010">
        <w:rPr>
          <w:rFonts w:asciiTheme="minorHAnsi" w:hAnsiTheme="minorHAnsi" w:cstheme="minorHAnsi"/>
          <w:szCs w:val="24"/>
        </w:rPr>
        <w:t xml:space="preserve">a </w:t>
      </w:r>
      <w:r w:rsidR="00392861" w:rsidRPr="00BF4010">
        <w:rPr>
          <w:rFonts w:asciiTheme="minorHAnsi" w:hAnsiTheme="minorHAnsi" w:cstheme="minorHAnsi"/>
          <w:szCs w:val="24"/>
        </w:rPr>
        <w:t>– Prekės)</w:t>
      </w:r>
      <w:r w:rsidR="0072113E" w:rsidRPr="00BF4010">
        <w:rPr>
          <w:rFonts w:asciiTheme="minorHAnsi" w:hAnsiTheme="minorHAnsi" w:cstheme="minorHAnsi"/>
          <w:szCs w:val="24"/>
        </w:rPr>
        <w:t>.</w:t>
      </w:r>
    </w:p>
    <w:p w:rsidR="00BF4010" w:rsidRDefault="00416C18"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Vartojamos pagrindinės sąvokos, apibrėžtos </w:t>
      </w:r>
      <w:r w:rsidR="00323C39" w:rsidRPr="00BF4010">
        <w:rPr>
          <w:rFonts w:asciiTheme="minorHAnsi" w:hAnsiTheme="minorHAnsi" w:cstheme="minorHAnsi"/>
          <w:b/>
          <w:szCs w:val="24"/>
        </w:rPr>
        <w:t>Projektų finansavimo ir administravimo taisyklėse, patvirtintose Lietuvos Respublikos finansų ministro 2014 m. spalio 8 d. įsakymu Nr. 1K-316</w:t>
      </w:r>
      <w:r w:rsidRPr="00BF4010">
        <w:rPr>
          <w:rFonts w:asciiTheme="minorHAnsi" w:hAnsiTheme="minorHAnsi" w:cstheme="minorHAnsi"/>
        </w:rPr>
        <w:t xml:space="preserve"> </w:t>
      </w:r>
      <w:r w:rsidRPr="00BF4010">
        <w:rPr>
          <w:rFonts w:asciiTheme="minorHAnsi" w:hAnsiTheme="minorHAnsi" w:cstheme="minorHAnsi"/>
          <w:szCs w:val="24"/>
        </w:rPr>
        <w:t>(toliau</w:t>
      </w:r>
      <w:r w:rsidR="000246B1" w:rsidRPr="00BF4010">
        <w:rPr>
          <w:rFonts w:asciiTheme="minorHAnsi" w:hAnsiTheme="minorHAnsi" w:cstheme="minorHAnsi"/>
          <w:szCs w:val="24"/>
        </w:rPr>
        <w:t xml:space="preserve"> </w:t>
      </w:r>
      <w:r w:rsidRPr="00BF4010">
        <w:rPr>
          <w:rFonts w:asciiTheme="minorHAnsi" w:hAnsiTheme="minorHAnsi" w:cstheme="minorHAnsi"/>
          <w:szCs w:val="24"/>
        </w:rPr>
        <w:t>–</w:t>
      </w:r>
      <w:r w:rsidR="000246B1" w:rsidRPr="00BF4010">
        <w:rPr>
          <w:rFonts w:asciiTheme="minorHAnsi" w:hAnsiTheme="minorHAnsi" w:cstheme="minorHAnsi"/>
          <w:szCs w:val="24"/>
        </w:rPr>
        <w:t xml:space="preserve"> </w:t>
      </w:r>
      <w:r w:rsidR="00F01A39" w:rsidRPr="00BF4010">
        <w:rPr>
          <w:rFonts w:asciiTheme="minorHAnsi" w:hAnsiTheme="minorHAnsi" w:cstheme="minorHAnsi"/>
          <w:szCs w:val="24"/>
        </w:rPr>
        <w:t>Taisyklės</w:t>
      </w:r>
      <w:r w:rsidRPr="00BF4010">
        <w:rPr>
          <w:rFonts w:asciiTheme="minorHAnsi" w:hAnsiTheme="minorHAnsi" w:cstheme="minorHAnsi"/>
          <w:szCs w:val="24"/>
        </w:rPr>
        <w:t>)</w:t>
      </w:r>
      <w:r w:rsidR="0072113E" w:rsidRPr="00BF4010">
        <w:rPr>
          <w:rFonts w:asciiTheme="minorHAnsi" w:hAnsiTheme="minorHAnsi" w:cstheme="minorHAnsi"/>
          <w:szCs w:val="24"/>
        </w:rPr>
        <w:t>.</w:t>
      </w:r>
    </w:p>
    <w:p w:rsid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Pirkimas vykdomas vadovaujantis </w:t>
      </w:r>
      <w:r w:rsidR="00CE3984" w:rsidRPr="00BF4010">
        <w:rPr>
          <w:rFonts w:asciiTheme="minorHAnsi" w:hAnsiTheme="minorHAnsi" w:cstheme="minorHAnsi"/>
          <w:szCs w:val="24"/>
        </w:rPr>
        <w:t>Taisyklėmis</w:t>
      </w:r>
      <w:r w:rsidRPr="00BF4010">
        <w:rPr>
          <w:rFonts w:asciiTheme="minorHAnsi" w:hAnsiTheme="minorHAnsi" w:cstheme="minorHAnsi"/>
          <w:szCs w:val="24"/>
        </w:rPr>
        <w:t>, Lietuvos Respublikos civil</w:t>
      </w:r>
      <w:r w:rsidR="0047034A" w:rsidRPr="00BF4010">
        <w:rPr>
          <w:rFonts w:asciiTheme="minorHAnsi" w:hAnsiTheme="minorHAnsi" w:cstheme="minorHAnsi"/>
          <w:szCs w:val="24"/>
        </w:rPr>
        <w:t xml:space="preserve">iniu kodeksu </w:t>
      </w:r>
      <w:r w:rsidRPr="00BF4010">
        <w:rPr>
          <w:rFonts w:asciiTheme="minorHAnsi" w:hAnsiTheme="minorHAnsi" w:cstheme="minorHAnsi"/>
          <w:szCs w:val="24"/>
        </w:rPr>
        <w:t>(toliau</w:t>
      </w:r>
      <w:r w:rsidR="0047034A" w:rsidRPr="00BF4010">
        <w:rPr>
          <w:rFonts w:asciiTheme="minorHAnsi" w:hAnsiTheme="minorHAnsi" w:cstheme="minorHAnsi"/>
          <w:szCs w:val="24"/>
        </w:rPr>
        <w:t xml:space="preserve"> – </w:t>
      </w:r>
      <w:r w:rsidRPr="00BF4010">
        <w:rPr>
          <w:rFonts w:asciiTheme="minorHAnsi" w:hAnsiTheme="minorHAnsi" w:cstheme="minorHAnsi"/>
          <w:szCs w:val="24"/>
        </w:rPr>
        <w:t>Civilinis kodeksas)</w:t>
      </w:r>
      <w:r w:rsidR="000246B1" w:rsidRPr="00BF4010">
        <w:rPr>
          <w:rFonts w:asciiTheme="minorHAnsi" w:hAnsiTheme="minorHAnsi" w:cstheme="minorHAnsi"/>
          <w:szCs w:val="24"/>
        </w:rPr>
        <w:t>,</w:t>
      </w:r>
      <w:r w:rsidR="005A520C" w:rsidRPr="00BF4010">
        <w:rPr>
          <w:rFonts w:asciiTheme="minorHAnsi" w:hAnsiTheme="minorHAnsi" w:cstheme="minorHAnsi"/>
          <w:szCs w:val="24"/>
        </w:rPr>
        <w:t xml:space="preserve"> kitais teisės aktais</w:t>
      </w:r>
      <w:r w:rsidRPr="00BF4010">
        <w:rPr>
          <w:rFonts w:asciiTheme="minorHAnsi" w:hAnsiTheme="minorHAnsi" w:cstheme="minorHAnsi"/>
          <w:szCs w:val="24"/>
        </w:rPr>
        <w:t xml:space="preserve"> bei </w:t>
      </w:r>
      <w:r w:rsidR="003434B4" w:rsidRPr="00BF4010">
        <w:rPr>
          <w:rFonts w:asciiTheme="minorHAnsi" w:hAnsiTheme="minorHAnsi" w:cstheme="minorHAnsi"/>
          <w:szCs w:val="24"/>
        </w:rPr>
        <w:t xml:space="preserve">konkurso </w:t>
      </w:r>
      <w:r w:rsidRPr="00BF4010">
        <w:rPr>
          <w:rFonts w:asciiTheme="minorHAnsi" w:hAnsiTheme="minorHAnsi" w:cstheme="minorHAnsi"/>
          <w:szCs w:val="24"/>
        </w:rPr>
        <w:t>sąlygomis</w:t>
      </w:r>
      <w:r w:rsidR="007F2D0D" w:rsidRPr="00BF4010">
        <w:rPr>
          <w:rFonts w:asciiTheme="minorHAnsi" w:hAnsiTheme="minorHAnsi" w:cstheme="minorHAnsi"/>
          <w:szCs w:val="24"/>
        </w:rPr>
        <w:t xml:space="preserve"> (toliau – konkurso sąlygos)</w:t>
      </w:r>
      <w:r w:rsidRPr="00BF4010">
        <w:rPr>
          <w:rFonts w:asciiTheme="minorHAnsi" w:hAnsiTheme="minorHAnsi" w:cstheme="minorHAnsi"/>
          <w:szCs w:val="24"/>
        </w:rPr>
        <w:t>.</w:t>
      </w:r>
    </w:p>
    <w:p w:rsid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 xml:space="preserve">Skelbimas apie pirkimą paskelbtas </w:t>
      </w:r>
      <w:r w:rsidR="007F2D0D" w:rsidRPr="00BF4010">
        <w:rPr>
          <w:rFonts w:asciiTheme="minorHAnsi" w:hAnsiTheme="minorHAnsi" w:cstheme="minorHAnsi"/>
          <w:szCs w:val="24"/>
        </w:rPr>
        <w:t xml:space="preserve">Europos Sąjungos fondų investicijų </w:t>
      </w:r>
      <w:r w:rsidR="002D6EE6" w:rsidRPr="00BF4010">
        <w:rPr>
          <w:rFonts w:asciiTheme="minorHAnsi" w:hAnsiTheme="minorHAnsi" w:cstheme="minorHAnsi"/>
          <w:szCs w:val="24"/>
        </w:rPr>
        <w:t xml:space="preserve">svetainėje </w:t>
      </w:r>
      <w:hyperlink r:id="rId12" w:history="1">
        <w:r w:rsidR="0012767D" w:rsidRPr="00BF4010">
          <w:rPr>
            <w:rFonts w:asciiTheme="minorHAnsi" w:hAnsiTheme="minorHAnsi" w:cstheme="minorHAnsi"/>
            <w:szCs w:val="24"/>
          </w:rPr>
          <w:t>www.esinvesticijos.lt</w:t>
        </w:r>
      </w:hyperlink>
      <w:r w:rsidR="00926EB8" w:rsidRPr="00BF4010">
        <w:rPr>
          <w:rFonts w:asciiTheme="minorHAnsi" w:hAnsiTheme="minorHAnsi" w:cstheme="minorHAnsi"/>
          <w:szCs w:val="24"/>
        </w:rPr>
        <w:t>.</w:t>
      </w:r>
    </w:p>
    <w:p w:rsidR="00BF4010" w:rsidRPr="00BF4010" w:rsidRDefault="00B2454A"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szCs w:val="24"/>
        </w:rPr>
        <w:t>Pirkimas atliekamas konkurso būdu laikantis lygiateisiškumo, nediskriminavimo, abipusio pripažinimo, proporcingumo, skaidrumo principų</w:t>
      </w:r>
      <w:r w:rsidR="0047034A" w:rsidRPr="00BF4010">
        <w:rPr>
          <w:rFonts w:asciiTheme="minorHAnsi" w:hAnsiTheme="minorHAnsi" w:cstheme="minorHAnsi"/>
          <w:szCs w:val="24"/>
        </w:rPr>
        <w:t>.</w:t>
      </w:r>
      <w:r w:rsidR="00422C79" w:rsidRPr="00BF4010">
        <w:rPr>
          <w:rFonts w:asciiTheme="minorHAnsi" w:hAnsiTheme="minorHAnsi" w:cstheme="minorHAnsi"/>
        </w:rPr>
        <w:t xml:space="preserve"> </w:t>
      </w:r>
    </w:p>
    <w:p w:rsidR="005F4AFE" w:rsidRPr="00BF4010" w:rsidRDefault="00422C79" w:rsidP="00A03AC7">
      <w:pPr>
        <w:pStyle w:val="ListParagraph"/>
        <w:numPr>
          <w:ilvl w:val="1"/>
          <w:numId w:val="9"/>
        </w:numPr>
        <w:jc w:val="both"/>
        <w:rPr>
          <w:rFonts w:asciiTheme="minorHAnsi" w:hAnsiTheme="minorHAnsi" w:cstheme="minorHAnsi"/>
          <w:szCs w:val="24"/>
        </w:rPr>
      </w:pPr>
      <w:r w:rsidRPr="00BF4010">
        <w:rPr>
          <w:rFonts w:asciiTheme="minorHAnsi" w:hAnsiTheme="minorHAnsi" w:cstheme="minorHAnsi"/>
        </w:rPr>
        <w:t>Konkursui</w:t>
      </w:r>
      <w:r w:rsidR="00741592" w:rsidRPr="00BF4010">
        <w:rPr>
          <w:rFonts w:asciiTheme="minorHAnsi" w:hAnsiTheme="minorHAnsi" w:cstheme="minorHAnsi"/>
        </w:rPr>
        <w:t xml:space="preserve"> </w:t>
      </w:r>
      <w:r w:rsidRPr="00BF4010">
        <w:rPr>
          <w:rFonts w:asciiTheme="minorHAnsi" w:hAnsiTheme="minorHAnsi" w:cstheme="minorHAnsi"/>
        </w:rPr>
        <w:t xml:space="preserve">neįvykus dėl to, kad nebuvo gauta nė vieno pirkėjo nustatytus reikalavimus atitinkančio tiekėjo pasiūlymo, pirkėjas pasilieka teisę pakartotinį pirkimą vykdyti </w:t>
      </w:r>
      <w:r w:rsidR="002432F8" w:rsidRPr="00BF4010">
        <w:rPr>
          <w:rFonts w:asciiTheme="minorHAnsi" w:hAnsiTheme="minorHAnsi" w:cstheme="minorHAnsi"/>
        </w:rPr>
        <w:t>Taisyklių</w:t>
      </w:r>
      <w:r w:rsidRPr="00BF4010">
        <w:rPr>
          <w:rFonts w:asciiTheme="minorHAnsi" w:hAnsiTheme="minorHAnsi" w:cstheme="minorHAnsi"/>
        </w:rPr>
        <w:t xml:space="preserve"> </w:t>
      </w:r>
      <w:r w:rsidR="002432F8" w:rsidRPr="00BF4010">
        <w:rPr>
          <w:rFonts w:asciiTheme="minorHAnsi" w:hAnsiTheme="minorHAnsi" w:cstheme="minorHAnsi"/>
          <w:szCs w:val="24"/>
        </w:rPr>
        <w:t xml:space="preserve">461. </w:t>
      </w:r>
      <w:r w:rsidR="002432F8" w:rsidRPr="00BF4010">
        <w:rPr>
          <w:rFonts w:asciiTheme="minorHAnsi" w:hAnsiTheme="minorHAnsi" w:cstheme="minorHAnsi"/>
        </w:rPr>
        <w:t>punkt</w:t>
      </w:r>
      <w:r w:rsidRPr="00BF4010">
        <w:rPr>
          <w:rFonts w:asciiTheme="minorHAnsi" w:hAnsiTheme="minorHAnsi" w:cstheme="minorHAnsi"/>
        </w:rPr>
        <w:t>e nustatyta tvarka.</w:t>
      </w:r>
    </w:p>
    <w:p w:rsidR="00BF4010" w:rsidRPr="00BF4010" w:rsidRDefault="00BF4010" w:rsidP="00A03AC7">
      <w:pPr>
        <w:pStyle w:val="ListParagraph"/>
        <w:numPr>
          <w:ilvl w:val="1"/>
          <w:numId w:val="9"/>
        </w:numPr>
        <w:jc w:val="both"/>
        <w:rPr>
          <w:rFonts w:asciiTheme="minorHAnsi" w:hAnsiTheme="minorHAnsi" w:cstheme="minorHAnsi"/>
          <w:szCs w:val="24"/>
        </w:rPr>
      </w:pPr>
      <w:r w:rsidRPr="003E388D">
        <w:rPr>
          <w:rFonts w:ascii="Calibri" w:hAnsi="Calibri" w:cs="Calibri"/>
        </w:rPr>
        <w:t xml:space="preserve">Pirkimą vykdo Pirkėjo </w:t>
      </w:r>
      <w:r>
        <w:rPr>
          <w:rFonts w:ascii="Calibri" w:hAnsi="Calibri" w:cs="Calibri"/>
        </w:rPr>
        <w:t xml:space="preserve">sudaryta </w:t>
      </w:r>
      <w:r w:rsidRPr="003E388D">
        <w:rPr>
          <w:rFonts w:ascii="Calibri" w:hAnsi="Calibri" w:cs="Calibri"/>
        </w:rPr>
        <w:t>pirkimo komisija (toliau – Komisija).</w:t>
      </w:r>
    </w:p>
    <w:p w:rsidR="008E3BF6" w:rsidRPr="00BF4010" w:rsidRDefault="0036091D" w:rsidP="00A03AC7">
      <w:pPr>
        <w:pStyle w:val="ListParagraph"/>
        <w:numPr>
          <w:ilvl w:val="1"/>
          <w:numId w:val="9"/>
        </w:numPr>
        <w:tabs>
          <w:tab w:val="left" w:pos="840"/>
          <w:tab w:val="left" w:pos="1080"/>
        </w:tabs>
        <w:autoSpaceDE w:val="0"/>
        <w:autoSpaceDN w:val="0"/>
        <w:adjustRightInd w:val="0"/>
        <w:jc w:val="both"/>
        <w:rPr>
          <w:rFonts w:asciiTheme="minorHAnsi" w:hAnsiTheme="minorHAnsi" w:cstheme="minorHAnsi"/>
          <w:szCs w:val="24"/>
        </w:rPr>
      </w:pPr>
      <w:bookmarkStart w:id="2" w:name="_Toc60525483"/>
      <w:bookmarkStart w:id="3" w:name="_Toc47844929"/>
      <w:r w:rsidRPr="00BF4010">
        <w:rPr>
          <w:rFonts w:asciiTheme="minorHAnsi" w:hAnsiTheme="minorHAnsi" w:cstheme="minorHAnsi"/>
          <w:szCs w:val="24"/>
        </w:rPr>
        <w:t>Pirkėjo įgaliotas asmuo palaikyti tiesioginį ryšį su tiekėjais ir gauti iš jų su pirkimo procedūromis susijusius pranešimus: UAB „CHOCO group“ direktorius Vytautas Stankevičius, tel. 8 (640) 55</w:t>
      </w:r>
      <w:r w:rsidR="004403EA">
        <w:rPr>
          <w:rFonts w:asciiTheme="minorHAnsi" w:hAnsiTheme="minorHAnsi" w:cstheme="minorHAnsi"/>
          <w:szCs w:val="24"/>
        </w:rPr>
        <w:t>252, el. p. vytautas@chocogroup</w:t>
      </w:r>
      <w:r w:rsidRPr="00BF4010">
        <w:rPr>
          <w:rFonts w:asciiTheme="minorHAnsi" w:hAnsiTheme="minorHAnsi" w:cstheme="minorHAnsi"/>
          <w:szCs w:val="24"/>
        </w:rPr>
        <w:t>.eu.</w:t>
      </w:r>
    </w:p>
    <w:p w:rsidR="00114158" w:rsidRPr="006D6115" w:rsidRDefault="00114158" w:rsidP="00114158">
      <w:pPr>
        <w:tabs>
          <w:tab w:val="left" w:pos="840"/>
          <w:tab w:val="left" w:pos="1080"/>
        </w:tabs>
        <w:autoSpaceDE w:val="0"/>
        <w:autoSpaceDN w:val="0"/>
        <w:adjustRightInd w:val="0"/>
        <w:jc w:val="both"/>
        <w:rPr>
          <w:rFonts w:asciiTheme="minorHAnsi" w:hAnsiTheme="minorHAnsi" w:cstheme="minorHAnsi"/>
          <w:szCs w:val="24"/>
        </w:rPr>
      </w:pPr>
    </w:p>
    <w:p w:rsidR="008E3BF6" w:rsidRPr="008E2EB0" w:rsidRDefault="008E3BF6" w:rsidP="00C970EB">
      <w:pPr>
        <w:numPr>
          <w:ilvl w:val="0"/>
          <w:numId w:val="2"/>
        </w:numPr>
        <w:jc w:val="center"/>
        <w:outlineLvl w:val="0"/>
        <w:rPr>
          <w:rFonts w:asciiTheme="minorHAnsi" w:hAnsiTheme="minorHAnsi" w:cstheme="minorHAnsi"/>
          <w:b/>
        </w:rPr>
      </w:pPr>
      <w:bookmarkStart w:id="4" w:name="_Toc63750908"/>
      <w:r w:rsidRPr="008E2EB0">
        <w:rPr>
          <w:rFonts w:asciiTheme="minorHAnsi" w:hAnsiTheme="minorHAnsi" w:cstheme="minorHAnsi"/>
          <w:b/>
        </w:rPr>
        <w:t>PIRKIMO OBJEKTAS</w:t>
      </w:r>
      <w:bookmarkEnd w:id="2"/>
      <w:bookmarkEnd w:id="3"/>
      <w:bookmarkEnd w:id="4"/>
    </w:p>
    <w:p w:rsidR="008E3BF6" w:rsidRPr="008E2EB0" w:rsidRDefault="008E3BF6" w:rsidP="00C970EB">
      <w:pPr>
        <w:ind w:firstLine="600"/>
        <w:jc w:val="both"/>
        <w:rPr>
          <w:rFonts w:asciiTheme="minorHAnsi" w:hAnsiTheme="minorHAnsi" w:cstheme="minorHAnsi"/>
          <w:lang w:eastAsia="lt-LT"/>
        </w:rPr>
      </w:pPr>
    </w:p>
    <w:p w:rsidR="00F14A97" w:rsidRPr="008E2EB0" w:rsidRDefault="003D4FB5" w:rsidP="00726500">
      <w:pPr>
        <w:numPr>
          <w:ilvl w:val="1"/>
          <w:numId w:val="3"/>
        </w:numPr>
        <w:tabs>
          <w:tab w:val="num" w:pos="426"/>
        </w:tabs>
        <w:ind w:left="0" w:firstLine="0"/>
        <w:jc w:val="both"/>
        <w:rPr>
          <w:rFonts w:asciiTheme="minorHAnsi" w:hAnsiTheme="minorHAnsi" w:cstheme="minorHAnsi"/>
        </w:rPr>
      </w:pPr>
      <w:bookmarkStart w:id="5" w:name="_Hlk62560976"/>
      <w:r w:rsidRPr="008E2EB0">
        <w:rPr>
          <w:rFonts w:asciiTheme="minorHAnsi" w:hAnsiTheme="minorHAnsi" w:cstheme="minorHAnsi"/>
        </w:rPr>
        <w:t xml:space="preserve">Perkama </w:t>
      </w:r>
      <w:r w:rsidR="00CD6206" w:rsidRPr="008E2EB0">
        <w:rPr>
          <w:rFonts w:asciiTheme="minorHAnsi" w:hAnsiTheme="minorHAnsi" w:cstheme="minorHAnsi"/>
        </w:rPr>
        <w:t>20</w:t>
      </w:r>
      <w:r w:rsidR="00027600" w:rsidRPr="008E2EB0">
        <w:rPr>
          <w:rFonts w:asciiTheme="minorHAnsi" w:hAnsiTheme="minorHAnsi" w:cstheme="minorHAnsi"/>
        </w:rPr>
        <w:t>0</w:t>
      </w:r>
      <w:r w:rsidRPr="008E2EB0">
        <w:rPr>
          <w:rFonts w:asciiTheme="minorHAnsi" w:hAnsiTheme="minorHAnsi" w:cstheme="minorHAnsi"/>
        </w:rPr>
        <w:t xml:space="preserve"> kW galios fotovoltinės saulės šviesos elektrinės įranga su montavimo darbais, kurių savybės nustatytos pateiktoje techninėje specifikacijoje</w:t>
      </w:r>
      <w:r w:rsidR="003830FC" w:rsidRPr="008E2EB0">
        <w:rPr>
          <w:rFonts w:asciiTheme="minorHAnsi" w:hAnsiTheme="minorHAnsi" w:cstheme="minorHAnsi"/>
        </w:rPr>
        <w:t xml:space="preserve"> (Priedas Nr. 1)</w:t>
      </w:r>
      <w:r w:rsidRPr="008E2EB0">
        <w:rPr>
          <w:rFonts w:asciiTheme="minorHAnsi" w:hAnsiTheme="minorHAnsi" w:cstheme="minorHAnsi"/>
        </w:rPr>
        <w:t>.</w:t>
      </w:r>
      <w:r w:rsidR="00F14A97" w:rsidRPr="008E2EB0">
        <w:rPr>
          <w:rFonts w:asciiTheme="minorHAnsi" w:hAnsiTheme="minorHAnsi" w:cstheme="minorHAnsi"/>
        </w:rPr>
        <w:t xml:space="preserve"> Pastato, ant kurio planuojama statyti elektrinę, unikalus numeris </w:t>
      </w:r>
      <w:r w:rsidR="00726500" w:rsidRPr="008E2EB0">
        <w:rPr>
          <w:rFonts w:asciiTheme="minorHAnsi" w:hAnsiTheme="minorHAnsi" w:cstheme="minorHAnsi"/>
        </w:rPr>
        <w:t>5297-5018-8026</w:t>
      </w:r>
      <w:r w:rsidR="00F14A97" w:rsidRPr="008E2EB0">
        <w:rPr>
          <w:rFonts w:asciiTheme="minorHAnsi" w:hAnsiTheme="minorHAnsi" w:cstheme="minorHAnsi"/>
        </w:rPr>
        <w:t>.</w:t>
      </w:r>
      <w:r w:rsidR="007B78D7" w:rsidRPr="008E2EB0">
        <w:rPr>
          <w:rFonts w:asciiTheme="minorHAnsi" w:hAnsiTheme="minorHAnsi" w:cstheme="minorHAnsi"/>
        </w:rPr>
        <w:t xml:space="preserve"> Pirkimas apima ir elektrinės projektavimą, derinimą ir pridavimą eksploatavimui. </w:t>
      </w:r>
      <w:r w:rsidR="00F14A97" w:rsidRPr="008E2EB0">
        <w:rPr>
          <w:rFonts w:asciiTheme="minorHAnsi" w:hAnsiTheme="minorHAnsi" w:cstheme="minorHAnsi"/>
        </w:rPr>
        <w:t xml:space="preserve"> </w:t>
      </w:r>
    </w:p>
    <w:bookmarkEnd w:id="5"/>
    <w:p w:rsidR="0039291E" w:rsidRPr="008E2EB0" w:rsidRDefault="0039291E" w:rsidP="007B78D7">
      <w:pPr>
        <w:numPr>
          <w:ilvl w:val="1"/>
          <w:numId w:val="3"/>
        </w:numPr>
        <w:tabs>
          <w:tab w:val="num" w:pos="426"/>
        </w:tabs>
        <w:ind w:left="0" w:firstLine="0"/>
        <w:jc w:val="both"/>
        <w:rPr>
          <w:rFonts w:asciiTheme="minorHAnsi" w:hAnsiTheme="minorHAnsi" w:cstheme="minorHAnsi"/>
        </w:rPr>
      </w:pPr>
      <w:r w:rsidRPr="008E2EB0">
        <w:rPr>
          <w:rFonts w:asciiTheme="minorHAnsi" w:hAnsiTheme="minorHAnsi" w:cstheme="minorHAnsi"/>
        </w:rPr>
        <w:t>Jei techninėje specifikacijoje apibūdinant pirkimo objektą nurodytas konkretus modelis ar šaltinis, konkretus procesas ar prekės ženklas, patentas, tipai, konkreti kilmė ar gamyba, laikyti, kad priimtini ir savo savybėmis lygiaverčiai objektai.</w:t>
      </w:r>
    </w:p>
    <w:p w:rsidR="00BF4010" w:rsidRPr="008E2EB0" w:rsidRDefault="00962527" w:rsidP="006D6115">
      <w:pPr>
        <w:numPr>
          <w:ilvl w:val="1"/>
          <w:numId w:val="3"/>
        </w:numPr>
        <w:tabs>
          <w:tab w:val="num" w:pos="426"/>
        </w:tabs>
        <w:ind w:left="0" w:firstLine="0"/>
        <w:rPr>
          <w:rFonts w:asciiTheme="minorHAnsi" w:hAnsiTheme="minorHAnsi" w:cstheme="minorHAnsi"/>
        </w:rPr>
      </w:pPr>
      <w:bookmarkStart w:id="6" w:name="_Toc60525484"/>
      <w:bookmarkStart w:id="7" w:name="_Toc47844930"/>
      <w:bookmarkStart w:id="8" w:name="_Toc225657494"/>
      <w:bookmarkStart w:id="9" w:name="_Toc225657651"/>
      <w:r w:rsidRPr="008E2EB0">
        <w:rPr>
          <w:rFonts w:asciiTheme="minorHAnsi" w:hAnsiTheme="minorHAnsi" w:cstheme="minorHAnsi"/>
        </w:rPr>
        <w:t>Šis pirkimas į dalis neskirstomas, todėl pasiūlymas turi būti pateiktas visam nurodytam Prekių bei</w:t>
      </w:r>
      <w:r w:rsidRPr="008E2EB0">
        <w:rPr>
          <w:rFonts w:asciiTheme="minorHAnsi" w:hAnsiTheme="minorHAnsi" w:cstheme="minorHAnsi"/>
          <w:i/>
        </w:rPr>
        <w:t xml:space="preserve"> </w:t>
      </w:r>
      <w:r w:rsidR="00BF4010" w:rsidRPr="008E2EB0">
        <w:rPr>
          <w:rFonts w:asciiTheme="minorHAnsi" w:hAnsiTheme="minorHAnsi" w:cstheme="minorHAnsi"/>
        </w:rPr>
        <w:t>darbų kiekiui.</w:t>
      </w:r>
    </w:p>
    <w:p w:rsidR="00BF4010" w:rsidRPr="008E2EB0" w:rsidRDefault="00BF4010" w:rsidP="006D6115">
      <w:pPr>
        <w:numPr>
          <w:ilvl w:val="1"/>
          <w:numId w:val="3"/>
        </w:numPr>
        <w:tabs>
          <w:tab w:val="num" w:pos="426"/>
        </w:tabs>
        <w:ind w:left="0" w:firstLine="0"/>
        <w:rPr>
          <w:rFonts w:asciiTheme="minorHAnsi" w:hAnsiTheme="minorHAnsi" w:cstheme="minorHAnsi"/>
        </w:rPr>
      </w:pPr>
      <w:r w:rsidRPr="008E2EB0">
        <w:rPr>
          <w:rFonts w:ascii="Calibri" w:hAnsi="Calibri" w:cs="Calibri"/>
        </w:rPr>
        <w:t xml:space="preserve">Prekės turi būti pristatytos ir visi darbai atlikti </w:t>
      </w:r>
      <w:r w:rsidR="00962527" w:rsidRPr="008E2EB0">
        <w:rPr>
          <w:rFonts w:asciiTheme="minorHAnsi" w:hAnsiTheme="minorHAnsi" w:cstheme="minorHAnsi"/>
        </w:rPr>
        <w:t xml:space="preserve">pagal reikalaujamus terminus: </w:t>
      </w:r>
    </w:p>
    <w:p w:rsidR="00BF4010" w:rsidRPr="008E2EB0" w:rsidRDefault="00BF4010" w:rsidP="00BF4010">
      <w:pPr>
        <w:numPr>
          <w:ilvl w:val="2"/>
          <w:numId w:val="3"/>
        </w:numPr>
        <w:rPr>
          <w:rFonts w:asciiTheme="minorHAnsi" w:hAnsiTheme="minorHAnsi" w:cstheme="minorHAnsi"/>
        </w:rPr>
      </w:pPr>
      <w:r w:rsidRPr="008E2EB0">
        <w:rPr>
          <w:rFonts w:asciiTheme="minorHAnsi" w:hAnsiTheme="minorHAnsi" w:cstheme="minorHAnsi"/>
        </w:rPr>
        <w:t xml:space="preserve">Fotovoltinės saulės šviesos elektrinės įrangos pristatymas ir montavimo </w:t>
      </w:r>
      <w:r w:rsidR="00962527" w:rsidRPr="008E2EB0">
        <w:rPr>
          <w:rFonts w:asciiTheme="minorHAnsi" w:hAnsiTheme="minorHAnsi" w:cstheme="minorHAnsi"/>
        </w:rPr>
        <w:t xml:space="preserve">darbai objekte – </w:t>
      </w:r>
      <w:r w:rsidR="00082E3E" w:rsidRPr="008E2EB0">
        <w:rPr>
          <w:rFonts w:asciiTheme="minorHAnsi" w:hAnsiTheme="minorHAnsi" w:cstheme="minorHAnsi"/>
        </w:rPr>
        <w:t>ne vėliau nei 90</w:t>
      </w:r>
      <w:r w:rsidR="00962527" w:rsidRPr="008E2EB0">
        <w:rPr>
          <w:rFonts w:asciiTheme="minorHAnsi" w:hAnsiTheme="minorHAnsi" w:cstheme="minorHAnsi"/>
        </w:rPr>
        <w:t xml:space="preserve"> </w:t>
      </w:r>
      <w:r w:rsidR="001C1B59" w:rsidRPr="008E2EB0">
        <w:rPr>
          <w:rFonts w:asciiTheme="minorHAnsi" w:hAnsiTheme="minorHAnsi" w:cstheme="minorHAnsi"/>
        </w:rPr>
        <w:t>dienų</w:t>
      </w:r>
      <w:r w:rsidR="00962527" w:rsidRPr="008E2EB0">
        <w:rPr>
          <w:rFonts w:asciiTheme="minorHAnsi" w:hAnsiTheme="minorHAnsi" w:cstheme="minorHAnsi"/>
        </w:rPr>
        <w:t xml:space="preserve"> nuo </w:t>
      </w:r>
      <w:r w:rsidRPr="008E2EB0">
        <w:rPr>
          <w:rFonts w:asciiTheme="minorHAnsi" w:hAnsiTheme="minorHAnsi" w:cstheme="minorHAnsi"/>
        </w:rPr>
        <w:t>sutarties pasirašymo datos;</w:t>
      </w:r>
    </w:p>
    <w:p w:rsidR="007E1B06" w:rsidRPr="008E2EB0" w:rsidRDefault="00BF4010" w:rsidP="007E1B06">
      <w:pPr>
        <w:numPr>
          <w:ilvl w:val="2"/>
          <w:numId w:val="3"/>
        </w:numPr>
        <w:rPr>
          <w:rFonts w:asciiTheme="minorHAnsi" w:hAnsiTheme="minorHAnsi" w:cstheme="minorHAnsi"/>
        </w:rPr>
      </w:pPr>
      <w:r w:rsidRPr="008E2EB0">
        <w:rPr>
          <w:rFonts w:asciiTheme="minorHAnsi" w:hAnsiTheme="minorHAnsi" w:cstheme="minorHAnsi"/>
        </w:rPr>
        <w:t>L</w:t>
      </w:r>
      <w:r w:rsidR="00962527" w:rsidRPr="008E2EB0">
        <w:rPr>
          <w:rFonts w:asciiTheme="minorHAnsi" w:hAnsiTheme="minorHAnsi" w:cstheme="minorHAnsi"/>
        </w:rPr>
        <w:t xml:space="preserve">eidimo gaminti elektros energiją gavimas – </w:t>
      </w:r>
      <w:r w:rsidR="001C1B59" w:rsidRPr="008E2EB0">
        <w:rPr>
          <w:rFonts w:asciiTheme="minorHAnsi" w:hAnsiTheme="minorHAnsi" w:cstheme="minorHAnsi"/>
        </w:rPr>
        <w:t>1</w:t>
      </w:r>
      <w:r w:rsidR="00082E3E" w:rsidRPr="008E2EB0">
        <w:rPr>
          <w:rFonts w:asciiTheme="minorHAnsi" w:hAnsiTheme="minorHAnsi" w:cstheme="minorHAnsi"/>
        </w:rPr>
        <w:t>20</w:t>
      </w:r>
      <w:r w:rsidR="00962527" w:rsidRPr="008E2EB0">
        <w:rPr>
          <w:rFonts w:asciiTheme="minorHAnsi" w:hAnsiTheme="minorHAnsi" w:cstheme="minorHAnsi"/>
        </w:rPr>
        <w:t xml:space="preserve"> dienų </w:t>
      </w:r>
      <w:r w:rsidR="001C1B59" w:rsidRPr="008E2EB0">
        <w:rPr>
          <w:rFonts w:asciiTheme="minorHAnsi" w:hAnsiTheme="minorHAnsi" w:cstheme="minorHAnsi"/>
        </w:rPr>
        <w:t>nuo sutarties pasirašymo datos</w:t>
      </w:r>
      <w:r w:rsidR="00BB643C" w:rsidRPr="008E2EB0">
        <w:rPr>
          <w:rFonts w:asciiTheme="minorHAnsi" w:hAnsiTheme="minorHAnsi" w:cstheme="minorHAnsi"/>
        </w:rPr>
        <w:t>, bet ne vėliau nei iki 2021-09-01 d.</w:t>
      </w:r>
    </w:p>
    <w:p w:rsidR="007E1B06" w:rsidRDefault="007E1B06" w:rsidP="006D6115">
      <w:pPr>
        <w:numPr>
          <w:ilvl w:val="1"/>
          <w:numId w:val="3"/>
        </w:numPr>
        <w:tabs>
          <w:tab w:val="num" w:pos="426"/>
        </w:tabs>
        <w:ind w:left="0" w:firstLine="0"/>
        <w:rPr>
          <w:rFonts w:asciiTheme="minorHAnsi" w:hAnsiTheme="minorHAnsi" w:cstheme="minorHAnsi"/>
        </w:rPr>
      </w:pPr>
      <w:r w:rsidRPr="008E2EB0">
        <w:rPr>
          <w:rFonts w:ascii="Calibri" w:hAnsi="Calibri" w:cs="Calibri"/>
        </w:rPr>
        <w:t>Šio termino keitimas galimas tik atskirai suderinus jį su Pirkėju ir VšĮ „Lietuvos verslo paramos agentūra“. Bent vienai iš nurodytų šalių nepritarus, keitimas netvirtinamas. Terminas</w:t>
      </w:r>
      <w:r w:rsidRPr="00081336">
        <w:rPr>
          <w:rFonts w:ascii="Calibri" w:hAnsi="Calibri" w:cs="Calibri"/>
        </w:rPr>
        <w:t xml:space="preserve"> gali būti pratęstas ne ilgiau nei  projekto </w:t>
      </w:r>
      <w:r w:rsidRPr="003E388D">
        <w:rPr>
          <w:rFonts w:ascii="Calibri" w:hAnsi="Calibri" w:cs="Calibri"/>
        </w:rPr>
        <w:t>„Atsinaujinančių energijos šaltinių diegimas UAB “Choco Group” (Nr. 04.2.1-LVPA-K-836-04-0082) veiklų įgyvendinimo pabaiga</w:t>
      </w:r>
      <w:r>
        <w:rPr>
          <w:rFonts w:ascii="Calibri" w:hAnsi="Calibri" w:cs="Calibri"/>
        </w:rPr>
        <w:t>.</w:t>
      </w:r>
    </w:p>
    <w:p w:rsidR="00C970EB" w:rsidRPr="0036091D" w:rsidRDefault="00533E20" w:rsidP="007E1B06">
      <w:pPr>
        <w:numPr>
          <w:ilvl w:val="1"/>
          <w:numId w:val="3"/>
        </w:numPr>
        <w:tabs>
          <w:tab w:val="num" w:pos="426"/>
        </w:tabs>
        <w:ind w:left="0" w:firstLine="0"/>
        <w:jc w:val="both"/>
        <w:rPr>
          <w:rFonts w:asciiTheme="minorHAnsi" w:hAnsiTheme="minorHAnsi" w:cstheme="minorHAnsi"/>
        </w:rPr>
      </w:pPr>
      <w:r w:rsidRPr="0036091D">
        <w:rPr>
          <w:rFonts w:asciiTheme="minorHAnsi" w:hAnsiTheme="minorHAnsi" w:cstheme="minorHAnsi"/>
        </w:rPr>
        <w:t>Prekių pristatymo vieta</w:t>
      </w:r>
      <w:r w:rsidR="000A0929" w:rsidRPr="0036091D">
        <w:rPr>
          <w:rFonts w:asciiTheme="minorHAnsi" w:hAnsiTheme="minorHAnsi" w:cstheme="minorHAnsi"/>
        </w:rPr>
        <w:t xml:space="preserve"> bei darbų atlikimo vieta</w:t>
      </w:r>
      <w:r w:rsidRPr="0036091D">
        <w:rPr>
          <w:rFonts w:asciiTheme="minorHAnsi" w:hAnsiTheme="minorHAnsi" w:cstheme="minorHAnsi"/>
        </w:rPr>
        <w:t xml:space="preserve"> –</w:t>
      </w:r>
      <w:r w:rsidR="002A28C4" w:rsidRPr="0036091D">
        <w:rPr>
          <w:rFonts w:asciiTheme="minorHAnsi" w:hAnsiTheme="minorHAnsi" w:cstheme="minorHAnsi"/>
        </w:rPr>
        <w:t xml:space="preserve"> </w:t>
      </w:r>
      <w:r w:rsidR="0036091D" w:rsidRPr="0036091D">
        <w:rPr>
          <w:rFonts w:asciiTheme="minorHAnsi" w:hAnsiTheme="minorHAnsi" w:cstheme="minorHAnsi"/>
        </w:rPr>
        <w:t>UAB „CHOCO group“, Technikos g. 7A, Ilgakiemis, Kauno r.</w:t>
      </w:r>
    </w:p>
    <w:p w:rsidR="000A0929" w:rsidRDefault="000A0929" w:rsidP="00C970EB">
      <w:pPr>
        <w:jc w:val="both"/>
        <w:rPr>
          <w:rFonts w:asciiTheme="minorHAnsi" w:hAnsiTheme="minorHAnsi" w:cstheme="minorHAnsi"/>
        </w:rPr>
      </w:pPr>
    </w:p>
    <w:p w:rsidR="007B78D7" w:rsidRDefault="007B78D7" w:rsidP="00C970EB">
      <w:pPr>
        <w:jc w:val="both"/>
        <w:rPr>
          <w:rFonts w:asciiTheme="minorHAnsi" w:hAnsiTheme="minorHAnsi" w:cstheme="minorHAnsi"/>
        </w:rPr>
      </w:pPr>
    </w:p>
    <w:p w:rsidR="007B78D7" w:rsidRPr="006D6115" w:rsidRDefault="007B78D7" w:rsidP="00C970EB">
      <w:pPr>
        <w:jc w:val="both"/>
        <w:rPr>
          <w:rFonts w:asciiTheme="minorHAnsi" w:hAnsiTheme="minorHAnsi" w:cstheme="minorHAnsi"/>
        </w:rPr>
      </w:pPr>
    </w:p>
    <w:p w:rsidR="008E3BF6" w:rsidRDefault="00C970EB" w:rsidP="00E57BFA">
      <w:pPr>
        <w:numPr>
          <w:ilvl w:val="0"/>
          <w:numId w:val="2"/>
        </w:numPr>
        <w:jc w:val="center"/>
        <w:outlineLvl w:val="0"/>
        <w:rPr>
          <w:rFonts w:asciiTheme="minorHAnsi" w:hAnsiTheme="minorHAnsi" w:cstheme="minorHAnsi"/>
          <w:b/>
        </w:rPr>
      </w:pPr>
      <w:bookmarkStart w:id="10" w:name="_Toc63750909"/>
      <w:r w:rsidRPr="006D6115">
        <w:rPr>
          <w:rFonts w:asciiTheme="minorHAnsi" w:hAnsiTheme="minorHAnsi" w:cstheme="minorHAnsi"/>
          <w:b/>
        </w:rPr>
        <w:lastRenderedPageBreak/>
        <w:t>T</w:t>
      </w:r>
      <w:r w:rsidR="008E3BF6" w:rsidRPr="006D6115">
        <w:rPr>
          <w:rFonts w:asciiTheme="minorHAnsi" w:hAnsiTheme="minorHAnsi" w:cstheme="minorHAnsi"/>
          <w:b/>
        </w:rPr>
        <w:t>IEKĖJŲ KVALIFIKACIJOS REIKALAVIMAI</w:t>
      </w:r>
      <w:bookmarkEnd w:id="6"/>
      <w:bookmarkEnd w:id="7"/>
      <w:bookmarkEnd w:id="8"/>
      <w:bookmarkEnd w:id="9"/>
      <w:bookmarkEnd w:id="10"/>
    </w:p>
    <w:p w:rsidR="003B613C" w:rsidRPr="006D6115" w:rsidRDefault="003B613C" w:rsidP="003B613C">
      <w:pPr>
        <w:jc w:val="center"/>
        <w:outlineLvl w:val="0"/>
        <w:rPr>
          <w:rFonts w:asciiTheme="minorHAnsi" w:hAnsiTheme="minorHAnsi" w:cstheme="minorHAnsi"/>
          <w:b/>
        </w:rPr>
      </w:pPr>
    </w:p>
    <w:p w:rsidR="00585378" w:rsidRPr="006D6115" w:rsidRDefault="008E3BF6" w:rsidP="006D6115">
      <w:pPr>
        <w:numPr>
          <w:ilvl w:val="1"/>
          <w:numId w:val="2"/>
        </w:numPr>
        <w:tabs>
          <w:tab w:val="clear" w:pos="792"/>
          <w:tab w:val="num" w:pos="426"/>
          <w:tab w:val="left" w:pos="840"/>
          <w:tab w:val="left" w:pos="1080"/>
        </w:tabs>
        <w:autoSpaceDE w:val="0"/>
        <w:autoSpaceDN w:val="0"/>
        <w:adjustRightInd w:val="0"/>
        <w:ind w:left="0" w:firstLine="0"/>
        <w:jc w:val="both"/>
        <w:rPr>
          <w:rFonts w:asciiTheme="minorHAnsi" w:hAnsiTheme="minorHAnsi" w:cstheme="minorHAnsi"/>
          <w:szCs w:val="24"/>
        </w:rPr>
      </w:pPr>
      <w:bookmarkStart w:id="11" w:name="_Toc225657496"/>
      <w:bookmarkStart w:id="12" w:name="_Toc225657653"/>
      <w:r w:rsidRPr="006D6115">
        <w:rPr>
          <w:rFonts w:asciiTheme="minorHAnsi" w:hAnsiTheme="minorHAnsi" w:cstheme="minorHAnsi"/>
          <w:szCs w:val="24"/>
        </w:rPr>
        <w:t>Tiekėjas, dalyvaujantis pirkime, turi atitikti šiuos minimalius kvalifikacijos reikalavimus:</w:t>
      </w:r>
      <w:bookmarkEnd w:id="11"/>
      <w:bookmarkEnd w:id="12"/>
    </w:p>
    <w:p w:rsidR="006C7F72" w:rsidRPr="006D6115" w:rsidRDefault="006C7F72" w:rsidP="006C7F72">
      <w:pPr>
        <w:ind w:right="-149"/>
        <w:rPr>
          <w:rFonts w:asciiTheme="minorHAnsi" w:hAnsiTheme="minorHAnsi" w:cstheme="minorHAnsi"/>
          <w:b/>
          <w:szCs w:val="24"/>
        </w:rPr>
      </w:pPr>
    </w:p>
    <w:p w:rsidR="008E3BF6" w:rsidRPr="006D6115" w:rsidRDefault="008E3BF6" w:rsidP="00A03AC7">
      <w:pPr>
        <w:numPr>
          <w:ilvl w:val="2"/>
          <w:numId w:val="6"/>
        </w:numPr>
        <w:ind w:right="-149"/>
        <w:jc w:val="both"/>
        <w:rPr>
          <w:rFonts w:asciiTheme="minorHAnsi" w:hAnsiTheme="minorHAnsi" w:cstheme="minorHAnsi"/>
          <w:b/>
          <w:szCs w:val="24"/>
        </w:rPr>
      </w:pPr>
      <w:r w:rsidRPr="006D6115">
        <w:rPr>
          <w:rFonts w:asciiTheme="minorHAnsi" w:hAnsiTheme="minorHAnsi" w:cstheme="minorHAnsi"/>
          <w:b/>
          <w:szCs w:val="24"/>
        </w:rPr>
        <w:t>Bendrieji tiekėjų kvalifikacijos reikalavimai</w:t>
      </w:r>
    </w:p>
    <w:p w:rsidR="008E3BF6" w:rsidRPr="006D6115" w:rsidRDefault="008E3BF6" w:rsidP="00C970EB">
      <w:pPr>
        <w:ind w:right="-149" w:firstLine="851"/>
        <w:jc w:val="both"/>
        <w:rPr>
          <w:rFonts w:asciiTheme="minorHAnsi" w:hAnsiTheme="minorHAnsi" w:cstheme="minorHAns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3402"/>
        <w:gridCol w:w="1944"/>
        <w:gridCol w:w="3481"/>
      </w:tblGrid>
      <w:tr w:rsidR="001B7483" w:rsidRPr="006D6115" w:rsidTr="001C1B59">
        <w:trPr>
          <w:cantSplit/>
          <w:tblHeader/>
        </w:trPr>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ind w:right="-149"/>
              <w:jc w:val="center"/>
              <w:rPr>
                <w:rFonts w:asciiTheme="minorHAnsi" w:hAnsiTheme="minorHAnsi" w:cstheme="minorHAnsi"/>
                <w:b/>
                <w:sz w:val="22"/>
                <w:szCs w:val="22"/>
              </w:rPr>
            </w:pPr>
            <w:r w:rsidRPr="006D6115">
              <w:rPr>
                <w:rFonts w:asciiTheme="minorHAnsi" w:hAnsiTheme="minorHAnsi" w:cstheme="minorHAnsi"/>
                <w:b/>
                <w:sz w:val="22"/>
                <w:szCs w:val="22"/>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ind w:right="-149"/>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reikalavimai</w:t>
            </w:r>
          </w:p>
        </w:tc>
        <w:tc>
          <w:tcPr>
            <w:tcW w:w="1944" w:type="dxa"/>
            <w:tcBorders>
              <w:top w:val="single" w:sz="4" w:space="0" w:color="000000"/>
              <w:left w:val="single" w:sz="4" w:space="0" w:color="000000"/>
              <w:bottom w:val="single" w:sz="4" w:space="0" w:color="000000"/>
              <w:right w:val="single" w:sz="4" w:space="0" w:color="000000"/>
            </w:tcBorders>
            <w:vAlign w:val="center"/>
          </w:tcPr>
          <w:p w:rsidR="001B7483" w:rsidRPr="006D6115" w:rsidRDefault="001B7483" w:rsidP="00D811D8">
            <w:pPr>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reikalavimų reikšmė</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483" w:rsidRPr="006D6115" w:rsidRDefault="001B7483" w:rsidP="00D811D8">
            <w:pPr>
              <w:jc w:val="center"/>
              <w:rPr>
                <w:rFonts w:asciiTheme="minorHAnsi" w:hAnsiTheme="minorHAnsi" w:cstheme="minorHAnsi"/>
                <w:b/>
                <w:sz w:val="22"/>
                <w:szCs w:val="22"/>
              </w:rPr>
            </w:pPr>
            <w:r w:rsidRPr="006D6115">
              <w:rPr>
                <w:rFonts w:asciiTheme="minorHAnsi" w:hAnsiTheme="minorHAnsi" w:cstheme="minorHAnsi"/>
                <w:b/>
                <w:sz w:val="22"/>
                <w:szCs w:val="22"/>
              </w:rPr>
              <w:t>Kvalifikacijos reikalavimus įrodantys dokumentai</w:t>
            </w:r>
          </w:p>
        </w:tc>
      </w:tr>
      <w:tr w:rsidR="005B5D36"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5B5D36">
            <w:pPr>
              <w:ind w:right="-149"/>
              <w:jc w:val="both"/>
              <w:rPr>
                <w:rFonts w:asciiTheme="minorHAnsi" w:hAnsiTheme="minorHAnsi" w:cstheme="minorHAnsi"/>
                <w:sz w:val="22"/>
                <w:szCs w:val="22"/>
              </w:rPr>
            </w:pPr>
            <w:r w:rsidRPr="006D6115">
              <w:rPr>
                <w:rFonts w:asciiTheme="minorHAnsi" w:hAnsiTheme="minorHAnsi" w:cstheme="minorHAnsi"/>
                <w:sz w:val="22"/>
                <w:szCs w:val="22"/>
              </w:rPr>
              <w:t>3.1.1.1.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5B5D36">
            <w:pPr>
              <w:jc w:val="both"/>
              <w:rPr>
                <w:rFonts w:asciiTheme="minorHAnsi" w:hAnsiTheme="minorHAnsi" w:cstheme="minorHAnsi"/>
                <w:color w:val="000000"/>
                <w:sz w:val="22"/>
              </w:rPr>
            </w:pPr>
            <w:r w:rsidRPr="006D6115">
              <w:rPr>
                <w:rFonts w:asciiTheme="minorHAnsi" w:hAnsiTheme="minorHAnsi" w:cstheme="minorHAnsi"/>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44" w:type="dxa"/>
            <w:tcBorders>
              <w:top w:val="single" w:sz="4" w:space="0" w:color="000000"/>
              <w:left w:val="single" w:sz="4" w:space="0" w:color="000000"/>
              <w:bottom w:val="single" w:sz="4" w:space="0" w:color="000000"/>
              <w:right w:val="single" w:sz="4" w:space="0" w:color="000000"/>
            </w:tcBorders>
          </w:tcPr>
          <w:p w:rsidR="005B5D36" w:rsidRPr="006D6115" w:rsidRDefault="005B5D36"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5B5D36" w:rsidRPr="006D6115" w:rsidRDefault="005B5D36" w:rsidP="003830FC">
            <w:pPr>
              <w:jc w:val="both"/>
              <w:rPr>
                <w:rFonts w:asciiTheme="minorHAnsi" w:hAnsiTheme="minorHAnsi" w:cstheme="minorHAnsi"/>
                <w:sz w:val="22"/>
              </w:rPr>
            </w:pPr>
            <w:r w:rsidRPr="006D6115">
              <w:rPr>
                <w:rFonts w:asciiTheme="minorHAnsi" w:hAnsiTheme="minorHAnsi" w:cstheme="minorHAnsi"/>
                <w:sz w:val="22"/>
              </w:rPr>
              <w:t xml:space="preserve">Tiekėjo deklaracija </w:t>
            </w:r>
            <w:r w:rsidRPr="003830FC">
              <w:rPr>
                <w:rFonts w:asciiTheme="minorHAnsi" w:hAnsiTheme="minorHAnsi" w:cstheme="minorHAnsi"/>
                <w:sz w:val="22"/>
              </w:rPr>
              <w:t xml:space="preserve">(Priedas Nr. </w:t>
            </w:r>
            <w:r w:rsidR="003830FC" w:rsidRPr="003830FC">
              <w:rPr>
                <w:rFonts w:asciiTheme="minorHAnsi" w:hAnsiTheme="minorHAnsi" w:cstheme="minorHAnsi"/>
                <w:sz w:val="22"/>
              </w:rPr>
              <w:t>4</w:t>
            </w:r>
            <w:r w:rsidRPr="003830FC">
              <w:rPr>
                <w:rFonts w:asciiTheme="minorHAnsi" w:hAnsiTheme="minorHAnsi" w:cstheme="minorHAnsi"/>
                <w:sz w:val="22"/>
              </w:rPr>
              <w:t>)</w:t>
            </w:r>
            <w:r w:rsidRPr="006D6115">
              <w:rPr>
                <w:rFonts w:asciiTheme="minorHAnsi" w:hAnsiTheme="minorHAnsi" w:cstheme="minorHAnsi"/>
                <w:sz w:val="22"/>
              </w:rPr>
              <w:t xml:space="preserve"> patvirtinanti, kad jis atitinka šiame punkte nurodytą kvalifikacijos reikalavimą arba išrašas iš Juridinių asmenų registro arba atitinkamos kompetentingos institucijos išduotas dokumentas (kopija).</w:t>
            </w:r>
          </w:p>
        </w:tc>
      </w:tr>
      <w:tr w:rsidR="00E110B4"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ind w:right="-149"/>
              <w:jc w:val="both"/>
              <w:rPr>
                <w:rFonts w:asciiTheme="minorHAnsi" w:hAnsiTheme="minorHAnsi" w:cstheme="minorHAnsi"/>
                <w:sz w:val="22"/>
                <w:szCs w:val="22"/>
              </w:rPr>
            </w:pPr>
            <w:r w:rsidRPr="006D6115">
              <w:rPr>
                <w:rFonts w:asciiTheme="minorHAnsi" w:hAnsiTheme="minorHAnsi" w:cstheme="minorHAnsi"/>
                <w:sz w:val="22"/>
                <w:szCs w:val="22"/>
              </w:rPr>
              <w:t>3.1.1.2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jc w:val="both"/>
              <w:rPr>
                <w:rFonts w:asciiTheme="minorHAnsi" w:hAnsiTheme="minorHAnsi" w:cstheme="minorHAnsi"/>
                <w:sz w:val="22"/>
                <w:highlight w:val="yellow"/>
              </w:rPr>
            </w:pPr>
            <w:r w:rsidRPr="006D6115">
              <w:rPr>
                <w:rFonts w:asciiTheme="minorHAnsi" w:hAnsiTheme="minorHAnsi" w:cstheme="minorHAnsi"/>
                <w:sz w:val="22"/>
              </w:rPr>
              <w:t xml:space="preserve">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w:t>
            </w:r>
            <w:r w:rsidRPr="006D6115">
              <w:rPr>
                <w:rFonts w:asciiTheme="minorHAnsi" w:hAnsiTheme="minorHAnsi" w:cstheme="minorHAnsi"/>
                <w:sz w:val="22"/>
              </w:rPr>
              <w:lastRenderedPageBreak/>
              <w:t>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944" w:type="dxa"/>
            <w:tcBorders>
              <w:top w:val="single" w:sz="4" w:space="0" w:color="000000"/>
              <w:left w:val="single" w:sz="4" w:space="0" w:color="000000"/>
              <w:bottom w:val="single" w:sz="4" w:space="0" w:color="000000"/>
              <w:right w:val="single" w:sz="4" w:space="0" w:color="000000"/>
            </w:tcBorders>
          </w:tcPr>
          <w:p w:rsidR="00E110B4" w:rsidRPr="006D6115" w:rsidRDefault="0003259F" w:rsidP="005B5D36">
            <w:pPr>
              <w:jc w:val="center"/>
              <w:rPr>
                <w:rFonts w:asciiTheme="minorHAnsi" w:hAnsiTheme="minorHAnsi" w:cstheme="minorHAnsi"/>
                <w:sz w:val="22"/>
              </w:rPr>
            </w:pPr>
            <w:r w:rsidRPr="006D6115">
              <w:rPr>
                <w:rFonts w:asciiTheme="minorHAnsi" w:hAnsiTheme="minorHAnsi" w:cstheme="minorHAnsi"/>
                <w:sz w:val="22"/>
              </w:rPr>
              <w:lastRenderedPageBreak/>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BB643C" w:rsidRPr="008E2EB0" w:rsidRDefault="0003259F" w:rsidP="00726500">
            <w:pPr>
              <w:pStyle w:val="Default"/>
              <w:jc w:val="both"/>
            </w:pPr>
            <w:r w:rsidRPr="006D6115">
              <w:rPr>
                <w:rFonts w:asciiTheme="minorHAnsi" w:hAnsiTheme="minorHAnsi" w:cstheme="minorHAnsi"/>
                <w:sz w:val="22"/>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liudijantis, kad nėra nurodytų pažeidimų, arba </w:t>
            </w:r>
            <w:r w:rsidRPr="008E2EB0">
              <w:rPr>
                <w:rFonts w:asciiTheme="minorHAnsi" w:hAnsiTheme="minorHAnsi" w:cstheme="minorHAnsi"/>
                <w:sz w:val="22"/>
              </w:rPr>
              <w:t>lygiavertis užsienio šalies institucijos išduotas dokumentas</w:t>
            </w:r>
            <w:r w:rsidR="00BB643C" w:rsidRPr="008E2EB0">
              <w:rPr>
                <w:rFonts w:asciiTheme="minorHAnsi" w:hAnsiTheme="minorHAnsi" w:cstheme="minorHAnsi"/>
                <w:sz w:val="22"/>
              </w:rPr>
              <w:t>.</w:t>
            </w:r>
            <w:r w:rsidR="00BB643C" w:rsidRPr="008E2EB0">
              <w:t xml:space="preserve"> </w:t>
            </w:r>
          </w:p>
          <w:p w:rsidR="00E110B4" w:rsidRPr="006D6115" w:rsidRDefault="00BB643C" w:rsidP="00726500">
            <w:pPr>
              <w:jc w:val="both"/>
              <w:rPr>
                <w:rFonts w:asciiTheme="minorHAnsi" w:hAnsiTheme="minorHAnsi" w:cstheme="minorHAnsi"/>
                <w:sz w:val="22"/>
              </w:rPr>
            </w:pPr>
            <w:r w:rsidRPr="008E2EB0">
              <w:rPr>
                <w:rFonts w:asciiTheme="minorHAnsi" w:hAnsiTheme="minorHAnsi" w:cstheme="minorHAnsi"/>
                <w:color w:val="000000"/>
                <w:sz w:val="22"/>
                <w:szCs w:val="24"/>
                <w:lang w:val="en-US" w:eastAsia="en-GB"/>
              </w:rPr>
              <w:t>Jeigu tiekėjas negali pateikti šioje dalyje nurodytų dokumentų, nes valstybėje narėje ar atitinkamoje šalyje tokie dokumentai neišduodami arba toje šalyje išduodami dokumentai neapima visų keliamų klausimų, jie gali būti pakeisti: l) priesaikos deklaracija; 2) oficialia tiekėjo deklaracija, jeigu šalyje nenaudojama priesaikos deklaracija.</w:t>
            </w:r>
          </w:p>
        </w:tc>
      </w:tr>
      <w:tr w:rsidR="007E1B06" w:rsidRPr="00C60A7F"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ind w:right="-149"/>
              <w:jc w:val="both"/>
              <w:rPr>
                <w:rFonts w:ascii="Calibri" w:hAnsi="Calibri" w:cs="Calibri"/>
                <w:sz w:val="22"/>
                <w:szCs w:val="22"/>
                <w:lang w:val="en-US"/>
              </w:rPr>
            </w:pPr>
            <w:r w:rsidRPr="001C1B59">
              <w:rPr>
                <w:rFonts w:ascii="Calibri" w:hAnsi="Calibri" w:cs="Calibri"/>
                <w:sz w:val="22"/>
                <w:szCs w:val="22"/>
                <w:lang w:val="en-US"/>
              </w:rPr>
              <w:lastRenderedPageBreak/>
              <w:t>3.1.1.3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jc w:val="both"/>
              <w:rPr>
                <w:rFonts w:ascii="Calibri" w:hAnsi="Calibri" w:cstheme="minorHAnsi"/>
                <w:sz w:val="22"/>
              </w:rPr>
            </w:pPr>
            <w:r w:rsidRPr="001C1B59">
              <w:rPr>
                <w:rFonts w:ascii="Calibri" w:hAnsi="Calibri" w:cstheme="minorHAnsi"/>
                <w:sz w:val="22"/>
              </w:rPr>
              <w:t>Tiekėjas turi būti apdraudęs savo veiklą (saulės elektrinių ir jų elementų pardavimas, montavimas) civilinės atsakomybės draudimu ne mažesnei nei 300 000 Eur sumai.</w:t>
            </w:r>
          </w:p>
        </w:tc>
        <w:tc>
          <w:tcPr>
            <w:tcW w:w="1944" w:type="dxa"/>
            <w:tcBorders>
              <w:top w:val="single" w:sz="4" w:space="0" w:color="000000"/>
              <w:left w:val="single" w:sz="4" w:space="0" w:color="000000"/>
              <w:bottom w:val="single" w:sz="4" w:space="0" w:color="000000"/>
              <w:right w:val="single" w:sz="4" w:space="0" w:color="000000"/>
            </w:tcBorders>
          </w:tcPr>
          <w:p w:rsidR="007E1B06" w:rsidRPr="001C1B59" w:rsidRDefault="007E1B06" w:rsidP="007E1B06">
            <w:pPr>
              <w:jc w:val="center"/>
              <w:rPr>
                <w:rFonts w:ascii="Calibri" w:hAnsi="Calibri" w:cstheme="minorHAnsi"/>
                <w:sz w:val="22"/>
              </w:rPr>
            </w:pPr>
            <w:r w:rsidRPr="001C1B59">
              <w:rPr>
                <w:rFonts w:ascii="Calibri" w:hAnsi="Calibr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7E1B06" w:rsidRPr="001C1B59" w:rsidRDefault="007E1B06" w:rsidP="007E1B06">
            <w:pPr>
              <w:jc w:val="both"/>
              <w:rPr>
                <w:rFonts w:ascii="Calibri" w:hAnsi="Calibri" w:cstheme="minorHAnsi"/>
                <w:sz w:val="22"/>
              </w:rPr>
            </w:pPr>
            <w:r w:rsidRPr="001C1B59">
              <w:rPr>
                <w:rFonts w:ascii="Calibri" w:hAnsi="Calibri" w:cstheme="minorHAnsi"/>
                <w:sz w:val="22"/>
              </w:rPr>
              <w:t>Galiojantis bendrosios civilinės atsakomybės draudimo polisas (kopija), kuriame aiškiai įvardinta draudžiama veikla.</w:t>
            </w:r>
          </w:p>
        </w:tc>
      </w:tr>
      <w:tr w:rsidR="00E110B4" w:rsidRPr="006D6115" w:rsidTr="001C1B59">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7E1B06">
            <w:pPr>
              <w:ind w:right="-149"/>
              <w:jc w:val="both"/>
              <w:rPr>
                <w:rFonts w:asciiTheme="minorHAnsi" w:hAnsiTheme="minorHAnsi" w:cstheme="minorHAnsi"/>
                <w:sz w:val="22"/>
                <w:szCs w:val="22"/>
              </w:rPr>
            </w:pPr>
            <w:r w:rsidRPr="006D6115">
              <w:rPr>
                <w:rFonts w:asciiTheme="minorHAnsi" w:hAnsiTheme="minorHAnsi" w:cstheme="minorHAnsi"/>
                <w:sz w:val="22"/>
                <w:szCs w:val="22"/>
              </w:rPr>
              <w:t>3.1.1.</w:t>
            </w:r>
            <w:r w:rsidR="007E1B06">
              <w:rPr>
                <w:rFonts w:asciiTheme="minorHAnsi" w:hAnsiTheme="minorHAnsi" w:cstheme="minorHAnsi"/>
                <w:sz w:val="22"/>
                <w:szCs w:val="22"/>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0B4" w:rsidRPr="006D6115" w:rsidRDefault="0003259F" w:rsidP="005B5D36">
            <w:pPr>
              <w:jc w:val="both"/>
              <w:rPr>
                <w:rFonts w:asciiTheme="minorHAnsi" w:hAnsiTheme="minorHAnsi" w:cstheme="minorHAnsi"/>
                <w:sz w:val="22"/>
                <w:highlight w:val="yellow"/>
              </w:rPr>
            </w:pPr>
            <w:r w:rsidRPr="006D6115">
              <w:rPr>
                <w:rFonts w:asciiTheme="minorHAnsi" w:hAnsiTheme="minorHAnsi" w:cstheme="minorHAnsi"/>
                <w:sz w:val="22"/>
              </w:rPr>
              <w:t>Tiekėjas turi turėti teisę verstis veikla, kuri reikalinga pirkimo sutarčiai įvykdyti.</w:t>
            </w:r>
          </w:p>
        </w:tc>
        <w:tc>
          <w:tcPr>
            <w:tcW w:w="1944" w:type="dxa"/>
            <w:tcBorders>
              <w:top w:val="single" w:sz="4" w:space="0" w:color="000000"/>
              <w:left w:val="single" w:sz="4" w:space="0" w:color="000000"/>
              <w:bottom w:val="single" w:sz="4" w:space="0" w:color="000000"/>
              <w:right w:val="single" w:sz="4" w:space="0" w:color="000000"/>
            </w:tcBorders>
          </w:tcPr>
          <w:p w:rsidR="00E110B4" w:rsidRPr="006D6115" w:rsidRDefault="0003259F"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w:t>
            </w:r>
            <w:r w:rsidRPr="006D6115">
              <w:rPr>
                <w:rFonts w:asciiTheme="minorHAnsi" w:hAnsiTheme="minorHAnsi" w:cstheme="minorHAnsi"/>
                <w:sz w:val="22"/>
              </w:rPr>
              <w:tab/>
              <w:t>Elektros tinklo ir įrenginių iki 1000 V eksploatavimo darbai;</w:t>
            </w: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w:t>
            </w:r>
            <w:r w:rsidRPr="006D6115">
              <w:rPr>
                <w:rFonts w:asciiTheme="minorHAnsi" w:hAnsiTheme="minorHAnsi" w:cstheme="minorHAnsi"/>
                <w:sz w:val="22"/>
              </w:rPr>
              <w:tab/>
              <w:t>Elektros instaliacijos iki 1000 V eksploatavimo darbai;</w:t>
            </w:r>
          </w:p>
          <w:p w:rsidR="007E1B06" w:rsidRPr="006D6115" w:rsidRDefault="0003259F" w:rsidP="0003259F">
            <w:pPr>
              <w:jc w:val="both"/>
              <w:rPr>
                <w:rFonts w:asciiTheme="minorHAnsi" w:hAnsiTheme="minorHAnsi" w:cstheme="minorHAnsi"/>
                <w:sz w:val="22"/>
                <w:lang w:val="en-US"/>
              </w:rPr>
            </w:pPr>
            <w:r w:rsidRPr="006D6115">
              <w:rPr>
                <w:rFonts w:asciiTheme="minorHAnsi" w:hAnsiTheme="minorHAnsi" w:cstheme="minorHAnsi"/>
                <w:sz w:val="22"/>
              </w:rPr>
              <w:t>-</w:t>
            </w:r>
            <w:r w:rsidRPr="006D6115">
              <w:rPr>
                <w:rFonts w:asciiTheme="minorHAnsi" w:hAnsiTheme="minorHAnsi" w:cstheme="minorHAnsi"/>
                <w:sz w:val="22"/>
              </w:rPr>
              <w:tab/>
              <w:t>Specialiųjų elektros įrenginių eksploatavimo darbai</w:t>
            </w:r>
            <w:r w:rsidR="009D1462" w:rsidRPr="006D6115">
              <w:rPr>
                <w:rFonts w:asciiTheme="minorHAnsi" w:hAnsiTheme="minorHAnsi" w:cstheme="minorHAnsi"/>
                <w:sz w:val="22"/>
              </w:rPr>
              <w:t>.</w:t>
            </w:r>
            <w:r w:rsidR="009D1462" w:rsidRPr="006D6115">
              <w:rPr>
                <w:rFonts w:asciiTheme="minorHAnsi" w:hAnsiTheme="minorHAnsi" w:cstheme="minorHAnsi"/>
                <w:sz w:val="22"/>
                <w:lang w:val="en-US"/>
              </w:rPr>
              <w:t>*</w:t>
            </w:r>
          </w:p>
          <w:p w:rsidR="0003259F" w:rsidRPr="006D6115" w:rsidRDefault="0003259F" w:rsidP="0003259F">
            <w:pPr>
              <w:jc w:val="both"/>
              <w:rPr>
                <w:rFonts w:asciiTheme="minorHAnsi" w:hAnsiTheme="minorHAnsi" w:cstheme="minorHAnsi"/>
                <w:sz w:val="22"/>
              </w:rPr>
            </w:pPr>
          </w:p>
          <w:p w:rsidR="0003259F"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 Jei atestatai išduoti vėliau nei 2019 m. sausio 1 d., papildomai privaloma pateikti „Elektros įrenginių iki 1000V įrengimo darbai“ (ar aukštesnės įtampos) Valstybinės energetikos reguliavimo tarybos išduotą atestatą.</w:t>
            </w:r>
          </w:p>
          <w:p w:rsidR="0003259F" w:rsidRPr="006D6115" w:rsidRDefault="0003259F" w:rsidP="0003259F">
            <w:pPr>
              <w:jc w:val="both"/>
              <w:rPr>
                <w:rFonts w:asciiTheme="minorHAnsi" w:hAnsiTheme="minorHAnsi" w:cstheme="minorHAnsi"/>
                <w:sz w:val="22"/>
              </w:rPr>
            </w:pPr>
          </w:p>
          <w:p w:rsidR="00E110B4" w:rsidRPr="006D6115" w:rsidRDefault="0003259F" w:rsidP="0003259F">
            <w:pPr>
              <w:jc w:val="both"/>
              <w:rPr>
                <w:rFonts w:asciiTheme="minorHAnsi" w:hAnsiTheme="minorHAnsi" w:cstheme="minorHAnsi"/>
                <w:sz w:val="22"/>
              </w:rPr>
            </w:pPr>
            <w:r w:rsidRPr="006D6115">
              <w:rPr>
                <w:rFonts w:asciiTheme="minorHAnsi" w:hAnsiTheme="minorHAnsi" w:cstheme="minorHAnsi"/>
                <w:sz w:val="22"/>
              </w:rPr>
              <w:t>Užsienio tiekėjai pateikia lygiavertį, išduotą užsienio šalies (kurioje registruotas tiekėjas) kompetentingos institucijos, dokumentą.</w:t>
            </w:r>
          </w:p>
        </w:tc>
      </w:tr>
    </w:tbl>
    <w:p w:rsidR="003B613C" w:rsidRDefault="003B613C" w:rsidP="000A0929">
      <w:pPr>
        <w:ind w:firstLine="709"/>
        <w:jc w:val="both"/>
        <w:rPr>
          <w:rFonts w:asciiTheme="minorHAnsi" w:hAnsiTheme="minorHAnsi" w:cstheme="minorHAnsi"/>
          <w:b/>
          <w:szCs w:val="24"/>
        </w:rPr>
      </w:pPr>
    </w:p>
    <w:p w:rsidR="00473B2B" w:rsidRDefault="00473B2B" w:rsidP="003B613C">
      <w:pPr>
        <w:jc w:val="both"/>
        <w:rPr>
          <w:rFonts w:asciiTheme="minorHAnsi" w:hAnsiTheme="minorHAnsi" w:cstheme="minorHAnsi"/>
          <w:b/>
          <w:szCs w:val="24"/>
        </w:rPr>
      </w:pPr>
    </w:p>
    <w:p w:rsidR="003B613C" w:rsidRDefault="003B613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3830FC" w:rsidRDefault="003830FC" w:rsidP="003B613C">
      <w:pPr>
        <w:jc w:val="both"/>
        <w:rPr>
          <w:rFonts w:asciiTheme="minorHAnsi" w:hAnsiTheme="minorHAnsi" w:cstheme="minorHAnsi"/>
          <w:b/>
          <w:szCs w:val="24"/>
        </w:rPr>
      </w:pPr>
    </w:p>
    <w:p w:rsidR="008E3BF6" w:rsidRPr="006D6115" w:rsidRDefault="0084523A" w:rsidP="000A0929">
      <w:pPr>
        <w:ind w:firstLine="709"/>
        <w:jc w:val="both"/>
        <w:rPr>
          <w:rFonts w:asciiTheme="minorHAnsi" w:hAnsiTheme="minorHAnsi" w:cstheme="minorHAnsi"/>
          <w:b/>
          <w:szCs w:val="24"/>
        </w:rPr>
      </w:pPr>
      <w:r w:rsidRPr="006D6115">
        <w:rPr>
          <w:rFonts w:asciiTheme="minorHAnsi" w:hAnsiTheme="minorHAnsi" w:cstheme="minorHAnsi"/>
          <w:b/>
          <w:szCs w:val="24"/>
        </w:rPr>
        <w:t>3.1.2.</w:t>
      </w:r>
      <w:r w:rsidR="000A0929" w:rsidRPr="006D6115">
        <w:rPr>
          <w:rFonts w:asciiTheme="minorHAnsi" w:hAnsiTheme="minorHAnsi" w:cstheme="minorHAnsi"/>
          <w:b/>
          <w:szCs w:val="24"/>
        </w:rPr>
        <w:t xml:space="preserve"> </w:t>
      </w:r>
      <w:r w:rsidR="008E3BF6" w:rsidRPr="006D6115">
        <w:rPr>
          <w:rFonts w:asciiTheme="minorHAnsi" w:hAnsiTheme="minorHAnsi" w:cstheme="minorHAnsi"/>
          <w:b/>
          <w:szCs w:val="24"/>
        </w:rPr>
        <w:t>Ekonominės ir finansinės būklės, techninio ir profesinio pajėgumo reikalavimai</w:t>
      </w:r>
    </w:p>
    <w:p w:rsidR="000A0929" w:rsidRPr="006D6115" w:rsidRDefault="000A0929" w:rsidP="000A0929">
      <w:pPr>
        <w:ind w:firstLine="709"/>
        <w:jc w:val="both"/>
        <w:rPr>
          <w:rFonts w:asciiTheme="minorHAnsi" w:hAnsiTheme="minorHAnsi" w:cstheme="minorHAnsi"/>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5"/>
        <w:gridCol w:w="3397"/>
        <w:gridCol w:w="1701"/>
        <w:gridCol w:w="3764"/>
      </w:tblGrid>
      <w:tr w:rsidR="008E3BF6" w:rsidRPr="006D6115" w:rsidTr="008B5DB3">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 xml:space="preserve">Eil. </w:t>
            </w:r>
          </w:p>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Nr.</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E3BF6" w:rsidRPr="006D6115" w:rsidRDefault="008E3BF6" w:rsidP="00D811D8">
            <w:pPr>
              <w:ind w:right="-149"/>
              <w:jc w:val="center"/>
              <w:rPr>
                <w:rFonts w:asciiTheme="minorHAnsi" w:hAnsiTheme="minorHAnsi" w:cstheme="minorHAnsi"/>
                <w:b/>
                <w:sz w:val="20"/>
              </w:rPr>
            </w:pPr>
            <w:r w:rsidRPr="006D6115">
              <w:rPr>
                <w:rFonts w:asciiTheme="minorHAnsi" w:hAnsiTheme="minorHAnsi" w:cstheme="minorHAnsi"/>
                <w:b/>
                <w:sz w:val="20"/>
              </w:rPr>
              <w:t>Kvalifikacijos reikalavimus įrodantys dokumentai</w:t>
            </w:r>
          </w:p>
        </w:tc>
      </w:tr>
      <w:tr w:rsidR="005B5D36"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5B5D36" w:rsidRPr="001C1B59" w:rsidRDefault="005B5D36" w:rsidP="005B5D36">
            <w:pPr>
              <w:jc w:val="both"/>
              <w:rPr>
                <w:rFonts w:asciiTheme="minorHAnsi" w:hAnsiTheme="minorHAnsi" w:cstheme="minorHAnsi"/>
                <w:sz w:val="22"/>
                <w:szCs w:val="24"/>
              </w:rPr>
            </w:pPr>
            <w:r w:rsidRPr="001C1B59">
              <w:rPr>
                <w:rFonts w:asciiTheme="minorHAnsi" w:hAnsiTheme="minorHAnsi" w:cstheme="minorHAnsi"/>
                <w:sz w:val="22"/>
                <w:szCs w:val="24"/>
              </w:rPr>
              <w:t>3.1.2.1.</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464EE4" w:rsidRPr="008E2EB0" w:rsidRDefault="00464EE4" w:rsidP="005B5D36">
            <w:pPr>
              <w:jc w:val="both"/>
              <w:rPr>
                <w:rFonts w:asciiTheme="minorHAnsi" w:hAnsiTheme="minorHAnsi" w:cstheme="minorHAnsi"/>
                <w:sz w:val="22"/>
                <w:szCs w:val="24"/>
              </w:rPr>
            </w:pPr>
            <w:r w:rsidRPr="008E2EB0">
              <w:rPr>
                <w:rFonts w:asciiTheme="minorHAnsi" w:hAnsiTheme="minorHAnsi" w:cstheme="minorHAnsi"/>
                <w:sz w:val="22"/>
                <w:szCs w:val="24"/>
              </w:rPr>
              <w:t>Vidutinės metinės pajamos iš veiklos, su kuria susijęs atliekamas pirkimas</w:t>
            </w:r>
            <w:r w:rsidR="006C4FA0" w:rsidRPr="008E2EB0">
              <w:rPr>
                <w:rFonts w:asciiTheme="minorHAnsi" w:hAnsiTheme="minorHAnsi" w:cstheme="minorHAnsi"/>
                <w:sz w:val="22"/>
                <w:szCs w:val="24"/>
              </w:rPr>
              <w:t xml:space="preserve"> 2018,</w:t>
            </w:r>
            <w:r w:rsidR="008E2EB0" w:rsidRPr="008E2EB0">
              <w:rPr>
                <w:rFonts w:asciiTheme="minorHAnsi" w:hAnsiTheme="minorHAnsi" w:cstheme="minorHAnsi"/>
                <w:sz w:val="22"/>
                <w:szCs w:val="24"/>
              </w:rPr>
              <w:t xml:space="preserve"> </w:t>
            </w:r>
            <w:r w:rsidR="006C4FA0" w:rsidRPr="008E2EB0">
              <w:rPr>
                <w:rFonts w:asciiTheme="minorHAnsi" w:hAnsiTheme="minorHAnsi" w:cstheme="minorHAnsi"/>
                <w:sz w:val="22"/>
                <w:szCs w:val="24"/>
              </w:rPr>
              <w:t xml:space="preserve">2019, 2020 </w:t>
            </w:r>
            <w:r w:rsidRPr="008E2EB0">
              <w:rPr>
                <w:rFonts w:asciiTheme="minorHAnsi" w:hAnsiTheme="minorHAnsi" w:cstheme="minorHAnsi"/>
                <w:sz w:val="22"/>
                <w:szCs w:val="24"/>
              </w:rPr>
              <w:t>finansiniais metais, o jei ūkio subjektas įregistruotas vėliau ar veiklą atitinkamoje srityje pradėjo vėliau – nuo ūkio subjekto įregistravimo ar veiklos su pirkimu susijusioje srityje pradžios, yra ne maž</w:t>
            </w:r>
            <w:r w:rsidR="00870562" w:rsidRPr="008E2EB0">
              <w:rPr>
                <w:rFonts w:asciiTheme="minorHAnsi" w:hAnsiTheme="minorHAnsi" w:cstheme="minorHAnsi"/>
                <w:sz w:val="22"/>
                <w:szCs w:val="24"/>
              </w:rPr>
              <w:t xml:space="preserve">iau </w:t>
            </w:r>
            <w:r w:rsidRPr="008E2EB0">
              <w:rPr>
                <w:rFonts w:asciiTheme="minorHAnsi" w:hAnsiTheme="minorHAnsi" w:cstheme="minorHAnsi"/>
                <w:sz w:val="22"/>
                <w:szCs w:val="24"/>
              </w:rPr>
              <w:t xml:space="preserve">kaip </w:t>
            </w:r>
            <w:r w:rsidR="00870562" w:rsidRPr="008E2EB0">
              <w:rPr>
                <w:rFonts w:asciiTheme="minorHAnsi" w:hAnsiTheme="minorHAnsi" w:cstheme="minorHAnsi"/>
                <w:sz w:val="22"/>
                <w:szCs w:val="24"/>
              </w:rPr>
              <w:t>1,5</w:t>
            </w:r>
            <w:r w:rsidRPr="008E2EB0">
              <w:rPr>
                <w:rFonts w:asciiTheme="minorHAnsi" w:hAnsiTheme="minorHAnsi" w:cstheme="minorHAnsi"/>
                <w:sz w:val="22"/>
                <w:szCs w:val="24"/>
              </w:rPr>
              <w:t xml:space="preserve"> kart</w:t>
            </w:r>
            <w:r w:rsidR="00870562" w:rsidRPr="008E2EB0">
              <w:rPr>
                <w:rFonts w:asciiTheme="minorHAnsi" w:hAnsiTheme="minorHAnsi" w:cstheme="minorHAnsi"/>
                <w:sz w:val="22"/>
                <w:szCs w:val="24"/>
              </w:rPr>
              <w:t>o</w:t>
            </w:r>
            <w:r w:rsidR="00BB643C" w:rsidRPr="008E2EB0">
              <w:rPr>
                <w:rFonts w:asciiTheme="minorHAnsi" w:hAnsiTheme="minorHAnsi" w:cstheme="minorHAnsi"/>
                <w:sz w:val="22"/>
                <w:szCs w:val="24"/>
              </w:rPr>
              <w:t xml:space="preserve"> didesnė suma už numatomą pasiūlymo</w:t>
            </w:r>
            <w:r w:rsidR="00726500" w:rsidRPr="008E2EB0">
              <w:rPr>
                <w:rFonts w:asciiTheme="minorHAnsi" w:hAnsiTheme="minorHAnsi" w:cstheme="minorHAnsi"/>
                <w:sz w:val="22"/>
                <w:szCs w:val="24"/>
              </w:rPr>
              <w:t xml:space="preserve"> vertę </w:t>
            </w:r>
            <w:r w:rsidR="007B78D7" w:rsidRPr="008E2EB0">
              <w:rPr>
                <w:rFonts w:asciiTheme="minorHAnsi" w:hAnsiTheme="minorHAnsi" w:cstheme="minorHAnsi"/>
                <w:sz w:val="22"/>
                <w:szCs w:val="24"/>
              </w:rPr>
              <w:t>(</w:t>
            </w:r>
            <w:r w:rsidR="00726500" w:rsidRPr="008E2EB0">
              <w:rPr>
                <w:rFonts w:asciiTheme="minorHAnsi" w:hAnsiTheme="minorHAnsi" w:cstheme="minorHAnsi"/>
                <w:sz w:val="22"/>
                <w:szCs w:val="24"/>
              </w:rPr>
              <w:t>be PVM</w:t>
            </w:r>
            <w:r w:rsidR="007B78D7" w:rsidRPr="008E2EB0">
              <w:rPr>
                <w:rFonts w:asciiTheme="minorHAnsi" w:hAnsiTheme="minorHAnsi" w:cstheme="minorHAnsi"/>
                <w:sz w:val="22"/>
                <w:szCs w:val="24"/>
              </w:rPr>
              <w:t>)</w:t>
            </w:r>
            <w:r w:rsidRPr="008E2EB0">
              <w:rPr>
                <w:rFonts w:asciiTheme="minorHAnsi" w:hAnsiTheme="minorHAnsi" w:cstheme="minorHAnsi"/>
                <w:sz w:val="22"/>
                <w:szCs w:val="24"/>
              </w:rPr>
              <w:t xml:space="preserve"> Eur.</w:t>
            </w:r>
          </w:p>
          <w:p w:rsidR="00BB643C" w:rsidRPr="008E2EB0" w:rsidRDefault="00BB643C" w:rsidP="00BB643C">
            <w:pPr>
              <w:pStyle w:val="Default"/>
            </w:pPr>
          </w:p>
          <w:p w:rsidR="007C1C83" w:rsidRPr="008E2EB0" w:rsidRDefault="00BB643C" w:rsidP="005B5D36">
            <w:pPr>
              <w:jc w:val="both"/>
              <w:rPr>
                <w:rFonts w:asciiTheme="minorHAnsi" w:hAnsiTheme="minorHAnsi" w:cstheme="minorHAnsi"/>
                <w:sz w:val="22"/>
                <w:szCs w:val="24"/>
              </w:rPr>
            </w:pPr>
            <w:r w:rsidRPr="008E2EB0">
              <w:t xml:space="preserve"> </w:t>
            </w:r>
            <w:r w:rsidR="007C1C83" w:rsidRPr="008E2EB0">
              <w:rPr>
                <w:rFonts w:asciiTheme="minorHAnsi" w:hAnsiTheme="minorHAnsi" w:cstheme="minorHAnsi"/>
                <w:sz w:val="22"/>
                <w:szCs w:val="24"/>
              </w:rPr>
              <w:t>Laikoma, kad su pirkimus susijusi veikla yra saulės elektrinių pardavimas ir montavimas.</w:t>
            </w:r>
          </w:p>
          <w:p w:rsidR="008178C3" w:rsidRPr="008E2EB0" w:rsidRDefault="008178C3" w:rsidP="005B5D36">
            <w:pPr>
              <w:jc w:val="both"/>
              <w:rPr>
                <w:rFonts w:asciiTheme="minorHAnsi" w:hAnsiTheme="minorHAnsi" w:cstheme="minorHAnsi"/>
                <w:sz w:val="22"/>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5D36" w:rsidRPr="008E2EB0" w:rsidRDefault="005B5D36" w:rsidP="005B5D36">
            <w:pPr>
              <w:jc w:val="center"/>
              <w:rPr>
                <w:rFonts w:asciiTheme="minorHAnsi" w:hAnsiTheme="minorHAnsi" w:cstheme="minorHAnsi"/>
                <w:sz w:val="22"/>
                <w:szCs w:val="24"/>
              </w:rPr>
            </w:pPr>
            <w:r w:rsidRPr="008E2EB0">
              <w:rPr>
                <w:rFonts w:asciiTheme="minorHAnsi" w:hAnsiTheme="minorHAnsi" w:cstheme="minorHAnsi"/>
                <w:sz w:val="22"/>
                <w:szCs w:val="24"/>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5B5D36" w:rsidRDefault="007C1C83" w:rsidP="005B5D36">
            <w:pPr>
              <w:jc w:val="both"/>
              <w:rPr>
                <w:rFonts w:asciiTheme="minorHAnsi" w:hAnsiTheme="minorHAnsi" w:cstheme="minorHAnsi"/>
                <w:sz w:val="22"/>
                <w:szCs w:val="24"/>
              </w:rPr>
            </w:pPr>
            <w:r w:rsidRPr="001C1B59">
              <w:rPr>
                <w:rFonts w:asciiTheme="minorHAnsi" w:hAnsiTheme="minorHAnsi" w:cstheme="minorHAnsi"/>
                <w:sz w:val="22"/>
                <w:szCs w:val="24"/>
              </w:rPr>
              <w:t xml:space="preserve">Pateikiama: 1) </w:t>
            </w:r>
            <w:r w:rsidR="00464EE4" w:rsidRPr="001C1B59">
              <w:rPr>
                <w:rFonts w:asciiTheme="minorHAnsi" w:hAnsiTheme="minorHAnsi" w:cstheme="minorHAnsi"/>
                <w:sz w:val="22"/>
                <w:szCs w:val="24"/>
              </w:rPr>
              <w:t xml:space="preserve">ūkio subjekto vadovo ir ūkio subjekto vyriausiojo buhalterio (buhalterio) arba kito asmens, galinčio tvarkyti ūkio subjekto buhalterinę apskaitą pagal teisės aktus, pasirašyta deklaracija apie paskutiniais </w:t>
            </w:r>
            <w:r w:rsidR="009F35D9" w:rsidRPr="001C1B59">
              <w:rPr>
                <w:rFonts w:asciiTheme="minorHAnsi" w:hAnsiTheme="minorHAnsi" w:cstheme="minorHAnsi"/>
                <w:sz w:val="22"/>
                <w:szCs w:val="24"/>
              </w:rPr>
              <w:t>3</w:t>
            </w:r>
            <w:r w:rsidR="00464EE4" w:rsidRPr="001C1B59">
              <w:rPr>
                <w:rFonts w:asciiTheme="minorHAnsi" w:hAnsiTheme="minorHAnsi" w:cstheme="minorHAnsi"/>
                <w:sz w:val="22"/>
                <w:szCs w:val="24"/>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w:t>
            </w:r>
            <w:r w:rsidRPr="001C1B59">
              <w:rPr>
                <w:rFonts w:asciiTheme="minorHAnsi" w:hAnsiTheme="minorHAnsi" w:cstheme="minorHAnsi"/>
                <w:sz w:val="22"/>
                <w:szCs w:val="24"/>
              </w:rPr>
              <w:t>2) banko pažymos.</w:t>
            </w:r>
          </w:p>
          <w:p w:rsidR="007C1C83" w:rsidRPr="006D6115" w:rsidRDefault="007C1C83" w:rsidP="005B5D36">
            <w:pPr>
              <w:jc w:val="both"/>
              <w:rPr>
                <w:rFonts w:asciiTheme="minorHAnsi" w:hAnsiTheme="minorHAnsi" w:cstheme="minorHAnsi"/>
                <w:sz w:val="22"/>
                <w:szCs w:val="24"/>
              </w:rPr>
            </w:pP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3.1.2.2</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8E2EB0" w:rsidRDefault="008B5DB3" w:rsidP="005B5D36">
            <w:pPr>
              <w:jc w:val="both"/>
              <w:rPr>
                <w:rFonts w:asciiTheme="minorHAnsi" w:hAnsiTheme="minorHAnsi" w:cstheme="minorHAnsi"/>
                <w:sz w:val="22"/>
                <w:szCs w:val="22"/>
              </w:rPr>
            </w:pPr>
            <w:r w:rsidRPr="008E2EB0">
              <w:rPr>
                <w:rFonts w:asciiTheme="minorHAnsi" w:hAnsiTheme="minorHAnsi" w:cstheme="minorHAnsi"/>
                <w:sz w:val="22"/>
                <w:szCs w:val="22"/>
              </w:rPr>
              <w:t xml:space="preserve">Tiekėjo </w:t>
            </w:r>
            <w:r w:rsidR="00537F35" w:rsidRPr="008E2EB0">
              <w:rPr>
                <w:rFonts w:asciiTheme="minorHAnsi" w:hAnsiTheme="minorHAnsi" w:cstheme="minorHAnsi"/>
                <w:sz w:val="22"/>
                <w:szCs w:val="22"/>
              </w:rPr>
              <w:t xml:space="preserve">2018, 2019, 2020 m. </w:t>
            </w:r>
            <w:r w:rsidRPr="008E2EB0">
              <w:rPr>
                <w:rFonts w:asciiTheme="minorHAnsi" w:hAnsiTheme="minorHAnsi" w:cstheme="minorHAnsi"/>
                <w:sz w:val="22"/>
                <w:szCs w:val="22"/>
              </w:rPr>
              <w:t>paskutinių finansinių metų kritinio likvidumo koeficientas (tiekėjo trumpalaikio finansinio stabilumo rodiklis) yra ne mažesnis kaip 0,</w:t>
            </w:r>
            <w:r w:rsidR="0098313C" w:rsidRPr="008E2EB0">
              <w:rPr>
                <w:rFonts w:asciiTheme="minorHAnsi" w:hAnsiTheme="minorHAnsi" w:cstheme="minorHAnsi"/>
                <w:sz w:val="22"/>
                <w:szCs w:val="22"/>
              </w:rPr>
              <w:t>5</w:t>
            </w:r>
            <w:r w:rsidRPr="008E2EB0">
              <w:rPr>
                <w:rFonts w:asciiTheme="minorHAnsi" w:hAnsiTheme="minorHAnsi" w:cstheme="minorHAnsi"/>
                <w:sz w:val="22"/>
                <w:szCs w:val="22"/>
              </w:rPr>
              <w:t>. Kriterijus išreiškiamas kaip trumpalaikio turto ir atsargų skirtumo santykis su trumpalaikiais įsipareigojimais. Jeigu trumpalaikiai įsipareigojimai lygūs 0, laikoma, kad tiekėjas atitinka nustatytą kritinio likvidumo reikalavimą.</w:t>
            </w:r>
          </w:p>
          <w:p w:rsidR="00BB643C" w:rsidRPr="008E2EB0" w:rsidRDefault="00BB643C" w:rsidP="005B5D36">
            <w:pPr>
              <w:jc w:val="both"/>
              <w:rPr>
                <w:rFonts w:asciiTheme="minorHAnsi" w:hAnsiTheme="minorHAnsi" w:cstheme="minorHAnsi"/>
                <w:sz w:val="22"/>
                <w:szCs w:val="22"/>
              </w:rPr>
            </w:pPr>
          </w:p>
          <w:p w:rsidR="00BB643C" w:rsidRPr="008E2EB0" w:rsidRDefault="00BB643C" w:rsidP="00BB643C">
            <w:pPr>
              <w:pStyle w:val="Default"/>
              <w:rPr>
                <w:rFonts w:asciiTheme="minorHAnsi" w:hAnsiTheme="minorHAnsi" w:cstheme="minorHAnsi"/>
                <w:color w:val="auto"/>
                <w:sz w:val="22"/>
                <w:szCs w:val="22"/>
                <w:lang w:val="lt-LT" w:eastAsia="en-US"/>
              </w:rPr>
            </w:pPr>
          </w:p>
          <w:p w:rsidR="00BB643C" w:rsidRPr="008E2EB0" w:rsidRDefault="00BB643C" w:rsidP="00537F35">
            <w:pPr>
              <w:jc w:val="both"/>
              <w:rPr>
                <w:rFonts w:asciiTheme="minorHAnsi" w:hAnsiTheme="minorHAnsi" w:cstheme="minorHAnsi"/>
                <w:sz w:val="22"/>
                <w:szCs w:val="22"/>
              </w:rPr>
            </w:pPr>
            <w:r w:rsidRPr="008E2EB0">
              <w:rPr>
                <w:rFonts w:asciiTheme="minorHAnsi" w:hAnsiTheme="minorHAnsi" w:cstheme="minorHAnsi"/>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8E2EB0" w:rsidRDefault="008B5DB3" w:rsidP="005B5D36">
            <w:pPr>
              <w:jc w:val="center"/>
              <w:rPr>
                <w:rFonts w:asciiTheme="minorHAnsi" w:hAnsiTheme="minorHAnsi" w:cstheme="minorHAnsi"/>
                <w:sz w:val="22"/>
                <w:szCs w:val="22"/>
              </w:rPr>
            </w:pPr>
            <w:r w:rsidRPr="008E2EB0">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464EE4"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Pateikiama</w:t>
            </w:r>
            <w:r w:rsidR="00464EE4">
              <w:rPr>
                <w:rFonts w:asciiTheme="minorHAnsi" w:hAnsiTheme="minorHAnsi" w:cstheme="minorHAnsi"/>
                <w:sz w:val="22"/>
                <w:szCs w:val="22"/>
              </w:rPr>
              <w:t xml:space="preserve">: 1) </w:t>
            </w:r>
            <w:r w:rsidR="00464EE4" w:rsidRPr="00464EE4">
              <w:rPr>
                <w:rFonts w:asciiTheme="minorHAnsi" w:hAnsiTheme="minorHAnsi" w:cstheme="minorHAnsi"/>
                <w:sz w:val="22"/>
                <w:szCs w:val="22"/>
              </w:rPr>
              <w:t xml:space="preserve">ūkio subjekto vadovo ir ūkio subjekto vyriausiojo buhalterio (buhalterio) </w:t>
            </w:r>
            <w:r w:rsidR="00464EE4" w:rsidRPr="008E2EB0">
              <w:rPr>
                <w:rFonts w:asciiTheme="minorHAnsi" w:hAnsiTheme="minorHAnsi" w:cstheme="minorHAnsi"/>
                <w:sz w:val="22"/>
                <w:szCs w:val="22"/>
              </w:rPr>
              <w:t xml:space="preserve">arba kito asmens, galinčio tvarkyti ūkio subjekto buhalterinę apskaitą pagal teisės aktus, pasirašyta deklaracija apie einamojo koeficiento reikšmės paskaičiavimą; 2) </w:t>
            </w:r>
            <w:r w:rsidR="00537F35" w:rsidRPr="008E2EB0">
              <w:rPr>
                <w:rFonts w:asciiTheme="minorHAnsi" w:hAnsiTheme="minorHAnsi" w:cstheme="minorHAnsi"/>
                <w:sz w:val="22"/>
                <w:szCs w:val="22"/>
              </w:rPr>
              <w:t xml:space="preserve">2018, 2019, 2020 m. </w:t>
            </w:r>
            <w:r w:rsidR="00464EE4" w:rsidRPr="008E2EB0">
              <w:rPr>
                <w:rFonts w:asciiTheme="minorHAnsi" w:hAnsiTheme="minorHAnsi" w:cstheme="minorHAnsi"/>
                <w:sz w:val="22"/>
                <w:szCs w:val="22"/>
              </w:rPr>
              <w:t>paskutinių finansinių metų ūkio subjekto finansinių ataskaitų rinkinys su auditoriaus išvada (tais atvejais, kai auditas atliktas) ar jo ištrauka, jeigu šalies, kurioje registruotas ūkio subjektas, įstatymuose reikalaujama skelbti metinį finansinių ataskaitų rinkinį. Jei</w:t>
            </w:r>
            <w:r w:rsidR="00537F35" w:rsidRPr="008E2EB0">
              <w:rPr>
                <w:rFonts w:asciiTheme="minorHAnsi" w:hAnsiTheme="minorHAnsi" w:cstheme="minorHAnsi"/>
                <w:sz w:val="22"/>
                <w:szCs w:val="22"/>
              </w:rPr>
              <w:t xml:space="preserve"> 2020 m.</w:t>
            </w:r>
            <w:r w:rsidR="00464EE4" w:rsidRPr="008E2EB0">
              <w:rPr>
                <w:rFonts w:asciiTheme="minorHAnsi" w:hAnsiTheme="minorHAnsi" w:cstheme="minorHAnsi"/>
                <w:sz w:val="22"/>
                <w:szCs w:val="22"/>
              </w:rPr>
              <w:t xml:space="preserve"> finansinės ataskaitos </w:t>
            </w:r>
            <w:r w:rsidR="00537F35" w:rsidRPr="008E2EB0">
              <w:rPr>
                <w:rFonts w:asciiTheme="minorHAnsi" w:hAnsiTheme="minorHAnsi" w:cstheme="minorHAnsi"/>
                <w:sz w:val="22"/>
                <w:szCs w:val="22"/>
              </w:rPr>
              <w:t xml:space="preserve">nepateiktos VĮ Registrų centras, </w:t>
            </w:r>
            <w:r w:rsidR="00464EE4" w:rsidRPr="008E2EB0">
              <w:rPr>
                <w:rFonts w:asciiTheme="minorHAnsi" w:hAnsiTheme="minorHAnsi" w:cstheme="minorHAnsi"/>
                <w:sz w:val="22"/>
                <w:szCs w:val="22"/>
              </w:rPr>
              <w:t>teikiamos ūkio subjekto vadovo ir ūkio</w:t>
            </w:r>
            <w:r w:rsidR="00464EE4" w:rsidRPr="00464EE4">
              <w:rPr>
                <w:rFonts w:asciiTheme="minorHAnsi" w:hAnsiTheme="minorHAnsi" w:cstheme="minorHAnsi"/>
                <w:sz w:val="22"/>
                <w:szCs w:val="22"/>
              </w:rPr>
              <w:t xml:space="preserve"> subjekto vyriausiojo buhalterio (buhalterio) arba kito asmens, galinčio tvarkyti ūkio subjekto buhalterinę apskaitą pagal teisės aktus, pasirašytų finansinių ataskaitų rinkinys ar jo ištrauka.</w:t>
            </w:r>
          </w:p>
          <w:p w:rsidR="008B5DB3" w:rsidRPr="006D6115" w:rsidRDefault="008B5DB3" w:rsidP="00FA6A3C">
            <w:pPr>
              <w:pStyle w:val="prastasis1"/>
              <w:jc w:val="both"/>
              <w:rPr>
                <w:rFonts w:asciiTheme="minorHAnsi" w:hAnsiTheme="minorHAnsi" w:cstheme="minorHAnsi"/>
                <w:sz w:val="22"/>
              </w:rPr>
            </w:pP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98313C" w:rsidP="005B5D36">
            <w:pPr>
              <w:jc w:val="both"/>
              <w:rPr>
                <w:rFonts w:asciiTheme="minorHAnsi" w:hAnsiTheme="minorHAnsi" w:cstheme="minorHAnsi"/>
                <w:sz w:val="22"/>
                <w:szCs w:val="24"/>
                <w:lang w:val="en-US"/>
              </w:rPr>
            </w:pPr>
            <w:r w:rsidRPr="006D6115">
              <w:rPr>
                <w:rFonts w:asciiTheme="minorHAnsi" w:hAnsiTheme="minorHAnsi" w:cstheme="minorHAnsi"/>
                <w:sz w:val="22"/>
                <w:szCs w:val="24"/>
                <w:lang w:val="en-US"/>
              </w:rPr>
              <w:lastRenderedPageBreak/>
              <w:t>3.1.2.3</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Default="00C424CA" w:rsidP="005B5D36">
            <w:pPr>
              <w:jc w:val="both"/>
              <w:rPr>
                <w:rFonts w:asciiTheme="minorHAnsi" w:hAnsiTheme="minorHAnsi" w:cstheme="minorHAnsi"/>
                <w:sz w:val="22"/>
                <w:szCs w:val="22"/>
              </w:rPr>
            </w:pPr>
            <w:r w:rsidRPr="006D6115">
              <w:rPr>
                <w:rFonts w:asciiTheme="minorHAnsi" w:hAnsiTheme="minorHAnsi" w:cstheme="minorHAnsi"/>
                <w:sz w:val="22"/>
                <w:szCs w:val="22"/>
              </w:rPr>
              <w:t xml:space="preserve">Tiekėjo per pastaruosius 2 (dvejus) metus arba per laiką nuo tiekėjo įregistravimo </w:t>
            </w:r>
            <w:r w:rsidRPr="008E2EB0">
              <w:rPr>
                <w:rFonts w:asciiTheme="minorHAnsi" w:hAnsiTheme="minorHAnsi" w:cstheme="minorHAnsi"/>
                <w:sz w:val="22"/>
                <w:szCs w:val="22"/>
              </w:rPr>
              <w:t>dienos (jeigu tiekėjas vykdė veiklą mažiau nei 2 (dvejus) metus, tiekėjas turi būti suprojektavęs, įrengęs ir perdavęs bent 1 (vieną) ne mažesn</w:t>
            </w:r>
            <w:r w:rsidR="00537F35" w:rsidRPr="008E2EB0">
              <w:rPr>
                <w:rFonts w:asciiTheme="minorHAnsi" w:hAnsiTheme="minorHAnsi" w:cstheme="minorHAnsi"/>
                <w:sz w:val="22"/>
                <w:szCs w:val="22"/>
              </w:rPr>
              <w:t>ę</w:t>
            </w:r>
            <w:r w:rsidRPr="008E2EB0">
              <w:rPr>
                <w:rFonts w:asciiTheme="minorHAnsi" w:hAnsiTheme="minorHAnsi" w:cstheme="minorHAnsi"/>
                <w:sz w:val="22"/>
                <w:szCs w:val="22"/>
              </w:rPr>
              <w:t xml:space="preserve"> </w:t>
            </w:r>
            <w:r w:rsidR="00537F35" w:rsidRPr="008E2EB0">
              <w:rPr>
                <w:rFonts w:asciiTheme="minorHAnsi" w:hAnsiTheme="minorHAnsi" w:cstheme="minorHAnsi"/>
                <w:sz w:val="22"/>
                <w:szCs w:val="22"/>
              </w:rPr>
              <w:t xml:space="preserve">arba lygią kaip </w:t>
            </w:r>
            <w:r w:rsidRPr="008E2EB0">
              <w:rPr>
                <w:rFonts w:asciiTheme="minorHAnsi" w:hAnsiTheme="minorHAnsi" w:cstheme="minorHAnsi"/>
                <w:sz w:val="22"/>
                <w:szCs w:val="22"/>
              </w:rPr>
              <w:t>200 kW galios saulės elektrinę</w:t>
            </w:r>
            <w:r w:rsidR="00537F35" w:rsidRPr="008E2EB0">
              <w:rPr>
                <w:rFonts w:asciiTheme="minorHAnsi" w:hAnsiTheme="minorHAnsi" w:cstheme="minorHAnsi"/>
                <w:sz w:val="22"/>
                <w:szCs w:val="22"/>
              </w:rPr>
              <w:t>.</w:t>
            </w:r>
          </w:p>
          <w:p w:rsidR="00537F35" w:rsidRDefault="00537F35" w:rsidP="005B5D36">
            <w:pPr>
              <w:jc w:val="both"/>
              <w:rPr>
                <w:rFonts w:asciiTheme="minorHAnsi" w:hAnsiTheme="minorHAnsi" w:cstheme="minorHAnsi"/>
                <w:sz w:val="22"/>
                <w:szCs w:val="22"/>
              </w:rPr>
            </w:pPr>
          </w:p>
          <w:p w:rsidR="00537F35" w:rsidRPr="006D6115" w:rsidDel="0003259F" w:rsidRDefault="00537F35" w:rsidP="00537F35">
            <w:pPr>
              <w:jc w:val="both"/>
              <w:rPr>
                <w:rFonts w:asciiTheme="minorHAnsi" w:hAnsiTheme="minorHAnsi" w:cstheme="minorHAnsi"/>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rPr>
            </w:pPr>
            <w:r w:rsidRPr="006D6115">
              <w:rPr>
                <w:rFonts w:asciiTheme="minorHAnsi" w:hAnsiTheme="minorHAnsi" w:cstheme="minorHAnsi"/>
                <w:sz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6B6385"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 xml:space="preserve">Per pastaruosius </w:t>
            </w:r>
            <w:r w:rsidR="00C424CA" w:rsidRPr="006D6115">
              <w:rPr>
                <w:rFonts w:asciiTheme="minorHAnsi" w:hAnsiTheme="minorHAnsi" w:cstheme="minorHAnsi"/>
                <w:sz w:val="22"/>
                <w:szCs w:val="22"/>
              </w:rPr>
              <w:t>2</w:t>
            </w:r>
            <w:r w:rsidRPr="006D6115">
              <w:rPr>
                <w:rFonts w:asciiTheme="minorHAnsi" w:hAnsiTheme="minorHAnsi" w:cstheme="minorHAnsi"/>
                <w:sz w:val="22"/>
                <w:szCs w:val="22"/>
              </w:rPr>
              <w:t xml:space="preserve"> (</w:t>
            </w:r>
            <w:r w:rsidR="00C424CA" w:rsidRPr="006D6115">
              <w:rPr>
                <w:rFonts w:asciiTheme="minorHAnsi" w:hAnsiTheme="minorHAnsi" w:cstheme="minorHAnsi"/>
                <w:sz w:val="22"/>
                <w:szCs w:val="22"/>
              </w:rPr>
              <w:t>dv</w:t>
            </w:r>
            <w:r w:rsidRPr="006D6115">
              <w:rPr>
                <w:rFonts w:asciiTheme="minorHAnsi" w:hAnsiTheme="minorHAnsi" w:cstheme="minorHAnsi"/>
                <w:sz w:val="22"/>
                <w:szCs w:val="22"/>
              </w:rPr>
              <w:t xml:space="preserve">ejus) metus arba per laiką nuo tiekėjo įregistravimo dienos (jeigu tiekėjas vykdė veiklą mažiau nei </w:t>
            </w:r>
            <w:r w:rsidR="00C424CA" w:rsidRPr="006D6115">
              <w:rPr>
                <w:rFonts w:asciiTheme="minorHAnsi" w:hAnsiTheme="minorHAnsi" w:cstheme="minorHAnsi"/>
                <w:sz w:val="22"/>
                <w:szCs w:val="22"/>
              </w:rPr>
              <w:t>2</w:t>
            </w:r>
            <w:r w:rsidRPr="006D6115">
              <w:rPr>
                <w:rFonts w:asciiTheme="minorHAnsi" w:hAnsiTheme="minorHAnsi" w:cstheme="minorHAnsi"/>
                <w:sz w:val="22"/>
                <w:szCs w:val="22"/>
              </w:rPr>
              <w:t xml:space="preserve"> (</w:t>
            </w:r>
            <w:r w:rsidR="00C424CA" w:rsidRPr="006D6115">
              <w:rPr>
                <w:rFonts w:asciiTheme="minorHAnsi" w:hAnsiTheme="minorHAnsi" w:cstheme="minorHAnsi"/>
                <w:sz w:val="22"/>
                <w:szCs w:val="22"/>
              </w:rPr>
              <w:t>dv</w:t>
            </w:r>
            <w:r w:rsidRPr="006D6115">
              <w:rPr>
                <w:rFonts w:asciiTheme="minorHAnsi" w:hAnsiTheme="minorHAnsi" w:cstheme="minorHAnsi"/>
                <w:sz w:val="22"/>
                <w:szCs w:val="22"/>
              </w:rPr>
              <w:t xml:space="preserve">ejus) metus) įvykdytų saulės jėgainių įrengimo „iki rakto“ sutarčių sąrašas, kuriame turi būti nurodyta: sutarties pavadinimas, sutarties objektas ir trumpas aprašymas (įsk. jėgainės galią), sutarties sudarymo ir įvykdymo data (mėnesių tikslumu) ir vieta, užsakovas ir jo kontaktai. Sutarčių sąrašas turi būti patvirtintas tiekėjo vadovo (arba jo įgalioto asmens) parašu. </w:t>
            </w:r>
          </w:p>
          <w:p w:rsidR="006B6385" w:rsidRDefault="006B6385" w:rsidP="00FA6A3C">
            <w:pPr>
              <w:pStyle w:val="prastasis1"/>
              <w:jc w:val="both"/>
              <w:rPr>
                <w:rFonts w:asciiTheme="minorHAnsi" w:hAnsiTheme="minorHAnsi" w:cstheme="minorHAnsi"/>
                <w:sz w:val="22"/>
                <w:szCs w:val="22"/>
              </w:rPr>
            </w:pPr>
          </w:p>
          <w:p w:rsidR="008B5DB3" w:rsidRPr="006D6115" w:rsidRDefault="008B5DB3" w:rsidP="00FA6A3C">
            <w:pPr>
              <w:pStyle w:val="prastasis1"/>
              <w:jc w:val="both"/>
              <w:rPr>
                <w:rFonts w:asciiTheme="minorHAnsi" w:hAnsiTheme="minorHAnsi" w:cstheme="minorHAnsi"/>
                <w:sz w:val="22"/>
                <w:szCs w:val="22"/>
              </w:rPr>
            </w:pPr>
            <w:r w:rsidRPr="006D6115">
              <w:rPr>
                <w:rFonts w:asciiTheme="minorHAnsi" w:hAnsiTheme="minorHAnsi" w:cstheme="minorHAnsi"/>
                <w:sz w:val="22"/>
                <w:szCs w:val="22"/>
              </w:rPr>
              <w:t xml:space="preserve">Įrodymui apie darbų atlikimą tiekėjas pateikia aktus arba užsakovų pažymas (atsiliepimus) apie tai, kad darbai buvo atlikti tinkamai, VERT leidimą gaminti elektros energiją arba lygiaverčius dokumentus. </w:t>
            </w: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w:t>
            </w:r>
            <w:r w:rsidR="0098313C" w:rsidRPr="006D6115">
              <w:rPr>
                <w:rFonts w:asciiTheme="minorHAnsi" w:hAnsiTheme="minorHAnsi" w:cstheme="minorHAnsi"/>
                <w:sz w:val="22"/>
                <w:szCs w:val="24"/>
              </w:rPr>
              <w:t>4</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2"/>
              </w:rPr>
            </w:pPr>
            <w:r w:rsidRPr="006D6115">
              <w:rPr>
                <w:rFonts w:asciiTheme="minorHAnsi" w:hAnsiTheme="minorHAnsi" w:cstheme="minorHAnsi"/>
                <w:sz w:val="22"/>
                <w:szCs w:val="22"/>
              </w:rPr>
              <w:t>Tiekėjas turi būti siūlomos saulės jėgainių įrangos (modulių ir keitiklių) gamintojas arba gamintojo atstovas.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rPr>
            </w:pPr>
            <w:r w:rsidRPr="006D6115">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pPr>
              <w:pStyle w:val="prastasis1"/>
              <w:jc w:val="both"/>
              <w:rPr>
                <w:rFonts w:asciiTheme="minorHAnsi" w:hAnsiTheme="minorHAnsi" w:cstheme="minorHAnsi"/>
                <w:sz w:val="22"/>
                <w:szCs w:val="22"/>
              </w:rPr>
            </w:pPr>
            <w:r w:rsidRPr="006D6115">
              <w:rPr>
                <w:rFonts w:asciiTheme="minorHAnsi" w:hAnsiTheme="minorHAnsi" w:cstheme="minorHAnsi"/>
                <w:sz w:val="22"/>
                <w:szCs w:val="22"/>
              </w:rPr>
              <w:t>Pateikiami saulės jėgainių įrangos (modulių ir keitiklių) gamintojų arba jų atstovų dokumentai, įrodantys, kad Tiekėjas yra fotovoltinių saulės jėgainių įrangos gamintojas arba gamintojų įgaliotas parduoti, montuoti, prižiūrėti įrangą.</w:t>
            </w:r>
          </w:p>
        </w:tc>
      </w:tr>
      <w:tr w:rsidR="008B5DB3" w:rsidRPr="006D6115" w:rsidTr="008B5DB3">
        <w:trPr>
          <w:cantSplit/>
        </w:trPr>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4"/>
              </w:rPr>
            </w:pPr>
            <w:r w:rsidRPr="006D6115">
              <w:rPr>
                <w:rFonts w:asciiTheme="minorHAnsi" w:hAnsiTheme="minorHAnsi" w:cstheme="minorHAnsi"/>
                <w:sz w:val="22"/>
                <w:szCs w:val="24"/>
              </w:rPr>
              <w:t>3.1.2.</w:t>
            </w:r>
            <w:r w:rsidR="0098313C" w:rsidRPr="006D6115">
              <w:rPr>
                <w:rFonts w:asciiTheme="minorHAnsi" w:hAnsiTheme="minorHAnsi" w:cstheme="minorHAnsi"/>
                <w:sz w:val="22"/>
                <w:szCs w:val="24"/>
              </w:rPr>
              <w:t>5</w:t>
            </w: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both"/>
              <w:rPr>
                <w:rFonts w:asciiTheme="minorHAnsi" w:hAnsiTheme="minorHAnsi" w:cstheme="minorHAnsi"/>
                <w:sz w:val="22"/>
                <w:szCs w:val="22"/>
              </w:rPr>
            </w:pPr>
            <w:r w:rsidRPr="006D6115">
              <w:rPr>
                <w:rFonts w:asciiTheme="minorHAnsi" w:hAnsiTheme="minorHAnsi" w:cstheme="minorHAnsi"/>
                <w:sz w:val="22"/>
                <w:szCs w:val="22"/>
              </w:rPr>
              <w:t>Tiekėjas turi būti įsidiegęs kokybės vadybos, aplinkos apsaugos ir  darbuotojų sveikatos ir saugos vadybos sistemas pagal standartus ISO 9001:2015 , ISO 14001:2015, ISO 45001:2018 arba lygiavertės kokybės vadybos ir aplinkos apsaugos vadybos priemones užtikrinančias, kad įmonėje vykstantys procesai, darantys įtaką kokybei, aplinkosaugai, atitinka minėtų standartų reikalavimus. Įsidiegta kokybės vadybos, aplinkos apsaugos ir darbuotojų sveikatos ir saugos vadybos sistemos (ar priemonės) turi galioti šioms įmonės veikloms: fotovoltinių elektrinių įrengimas.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5B5D36">
            <w:pPr>
              <w:jc w:val="center"/>
              <w:rPr>
                <w:rFonts w:asciiTheme="minorHAnsi" w:hAnsiTheme="minorHAnsi" w:cstheme="minorHAnsi"/>
                <w:sz w:val="22"/>
                <w:szCs w:val="22"/>
              </w:rPr>
            </w:pPr>
            <w:r w:rsidRPr="006D6115">
              <w:rPr>
                <w:rFonts w:asciiTheme="minorHAnsi" w:hAnsiTheme="minorHAnsi" w:cstheme="minorHAnsi"/>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rsidR="008B5DB3" w:rsidRPr="006D6115" w:rsidRDefault="008B5DB3" w:rsidP="00FA6A3C">
            <w:pPr>
              <w:autoSpaceDE w:val="0"/>
              <w:adjustRightInd w:val="0"/>
              <w:rPr>
                <w:rFonts w:asciiTheme="minorHAnsi" w:hAnsiTheme="minorHAnsi" w:cstheme="minorHAnsi"/>
                <w:sz w:val="22"/>
                <w:szCs w:val="22"/>
              </w:rPr>
            </w:pPr>
            <w:r w:rsidRPr="006D6115">
              <w:rPr>
                <w:rFonts w:asciiTheme="minorHAnsi" w:hAnsiTheme="minorHAnsi" w:cstheme="minorHAnsi"/>
                <w:sz w:val="22"/>
                <w:szCs w:val="22"/>
              </w:rPr>
              <w:t>Kokybės vadybos, aplinkos apsaugos vadybos ir darbuotojų sveikatos ir saugos vadybos sistemų sertifikatai ir (arba) kitų lygiaverčių priemonių įdiegimą patvirtinančių dokumentų kopijos ir informacija (pvz. Tiekėjo įsidiegtų kokybės vadybos priemonių ir aplinkos apsaugos vadybos standartų ISO 9001:2015, ISO 14001:2015 (sertifikavimo sritis turi būti susijusi su sutarčiai įvykdyti reikalinga veikla (fotovoltinės saulės šviesos elektrinės projektavimo ir įrengimo (rangos) darbai) ir ISO 45001:2018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tc>
      </w:tr>
    </w:tbl>
    <w:p w:rsidR="00F55251" w:rsidRPr="006D6115" w:rsidRDefault="00F55251" w:rsidP="00F55251">
      <w:pPr>
        <w:pStyle w:val="Footer"/>
        <w:ind w:firstLine="709"/>
        <w:rPr>
          <w:rFonts w:asciiTheme="minorHAnsi" w:hAnsiTheme="minorHAnsi" w:cstheme="minorHAnsi"/>
          <w:sz w:val="22"/>
          <w:szCs w:val="22"/>
        </w:rPr>
      </w:pPr>
    </w:p>
    <w:p w:rsidR="00537F35" w:rsidRDefault="003B6BFB" w:rsidP="00537F35">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Jei bendrą pasiūlymą pateikia ūkio subjektų grupė, šių </w:t>
      </w:r>
      <w:r w:rsidRPr="008E2EB0">
        <w:rPr>
          <w:rFonts w:asciiTheme="minorHAnsi" w:hAnsiTheme="minorHAnsi" w:cstheme="minorHAnsi"/>
          <w:szCs w:val="24"/>
        </w:rPr>
        <w:t xml:space="preserve">konkurso sąlygų </w:t>
      </w:r>
      <w:r w:rsidRPr="008E2EB0">
        <w:rPr>
          <w:rFonts w:asciiTheme="minorHAnsi" w:hAnsiTheme="minorHAnsi" w:cstheme="minorHAnsi"/>
          <w:b/>
          <w:bCs/>
          <w:szCs w:val="24"/>
        </w:rPr>
        <w:t>3.1.1.</w:t>
      </w:r>
      <w:r w:rsidR="00BF797F" w:rsidRPr="008E2EB0">
        <w:rPr>
          <w:rFonts w:asciiTheme="minorHAnsi" w:hAnsiTheme="minorHAnsi" w:cstheme="minorHAnsi"/>
          <w:b/>
          <w:bCs/>
          <w:szCs w:val="24"/>
        </w:rPr>
        <w:t xml:space="preserve">1 </w:t>
      </w:r>
      <w:r w:rsidR="00537F35" w:rsidRPr="008E2EB0">
        <w:rPr>
          <w:rFonts w:asciiTheme="minorHAnsi" w:hAnsiTheme="minorHAnsi" w:cstheme="minorHAnsi"/>
          <w:bCs/>
          <w:szCs w:val="24"/>
        </w:rPr>
        <w:t>ir</w:t>
      </w:r>
      <w:r w:rsidR="00BF797F" w:rsidRPr="008E2EB0">
        <w:rPr>
          <w:rFonts w:asciiTheme="minorHAnsi" w:hAnsiTheme="minorHAnsi" w:cstheme="minorHAnsi"/>
          <w:bCs/>
          <w:szCs w:val="24"/>
        </w:rPr>
        <w:t xml:space="preserve"> </w:t>
      </w:r>
      <w:r w:rsidR="00BF797F" w:rsidRPr="008E2EB0">
        <w:rPr>
          <w:rFonts w:asciiTheme="minorHAnsi" w:hAnsiTheme="minorHAnsi" w:cstheme="minorHAnsi"/>
          <w:b/>
          <w:bCs/>
          <w:szCs w:val="24"/>
        </w:rPr>
        <w:t>3.1.1.</w:t>
      </w:r>
      <w:r w:rsidR="00537F35" w:rsidRPr="008E2EB0">
        <w:rPr>
          <w:rFonts w:asciiTheme="minorHAnsi" w:hAnsiTheme="minorHAnsi" w:cstheme="minorHAnsi"/>
          <w:b/>
          <w:bCs/>
          <w:szCs w:val="24"/>
        </w:rPr>
        <w:t>2</w:t>
      </w:r>
      <w:r w:rsidR="00C223DE" w:rsidRPr="008E2EB0">
        <w:rPr>
          <w:rFonts w:asciiTheme="minorHAnsi" w:hAnsiTheme="minorHAnsi" w:cstheme="minorHAnsi"/>
          <w:b/>
          <w:bCs/>
          <w:szCs w:val="24"/>
        </w:rPr>
        <w:t xml:space="preserve"> </w:t>
      </w:r>
      <w:r w:rsidRPr="008E2EB0">
        <w:rPr>
          <w:rFonts w:asciiTheme="minorHAnsi" w:hAnsiTheme="minorHAnsi" w:cstheme="minorHAnsi"/>
          <w:szCs w:val="24"/>
        </w:rPr>
        <w:t>punkt</w:t>
      </w:r>
      <w:r w:rsidR="00C223DE" w:rsidRPr="008E2EB0">
        <w:rPr>
          <w:rFonts w:asciiTheme="minorHAnsi" w:hAnsiTheme="minorHAnsi" w:cstheme="minorHAnsi"/>
          <w:szCs w:val="24"/>
        </w:rPr>
        <w:t>uose</w:t>
      </w:r>
      <w:r w:rsidRPr="008E2EB0">
        <w:rPr>
          <w:rFonts w:asciiTheme="minorHAnsi" w:hAnsiTheme="minorHAnsi" w:cstheme="minorHAnsi"/>
          <w:szCs w:val="24"/>
        </w:rPr>
        <w:t xml:space="preserve"> nustatytus kvalifikacijos reikalavimus turi atitikti ir pateikti nurodytus dokumentus kiekvienas ūkio subjektų grupės narys atskirai</w:t>
      </w:r>
      <w:r w:rsidR="001A4B53" w:rsidRPr="008E2EB0">
        <w:rPr>
          <w:rFonts w:asciiTheme="minorHAnsi" w:hAnsiTheme="minorHAnsi" w:cstheme="minorHAnsi"/>
          <w:szCs w:val="24"/>
        </w:rPr>
        <w:t xml:space="preserve">. Konkurso sąlygų </w:t>
      </w:r>
      <w:r w:rsidR="001A4B53" w:rsidRPr="008E2EB0">
        <w:rPr>
          <w:rFonts w:asciiTheme="minorHAnsi" w:hAnsiTheme="minorHAnsi" w:cstheme="minorHAnsi"/>
          <w:b/>
          <w:bCs/>
          <w:szCs w:val="24"/>
        </w:rPr>
        <w:t>3.1.1.</w:t>
      </w:r>
      <w:r w:rsidR="009F35D9" w:rsidRPr="008E2EB0">
        <w:rPr>
          <w:rFonts w:asciiTheme="minorHAnsi" w:hAnsiTheme="minorHAnsi" w:cstheme="minorHAnsi"/>
          <w:b/>
          <w:bCs/>
          <w:szCs w:val="24"/>
        </w:rPr>
        <w:t>4</w:t>
      </w:r>
      <w:r w:rsidRPr="008E2EB0">
        <w:rPr>
          <w:rFonts w:asciiTheme="minorHAnsi" w:hAnsiTheme="minorHAnsi" w:cstheme="minorHAnsi"/>
          <w:szCs w:val="24"/>
        </w:rPr>
        <w:t xml:space="preserve"> </w:t>
      </w:r>
      <w:r w:rsidR="001A4B53" w:rsidRPr="008E2EB0">
        <w:rPr>
          <w:rFonts w:asciiTheme="minorHAnsi" w:hAnsiTheme="minorHAnsi" w:cstheme="minorHAnsi"/>
          <w:szCs w:val="24"/>
        </w:rPr>
        <w:t>punkte nustatytą kvalifikacinį reikalavimą turi atitikti ūkio subjektų grupės narys (-iai), pagal jų prisiimamus įsipareigojimus pirkimo sutarčiai vykdyti.</w:t>
      </w:r>
      <w:r w:rsidR="001A4B53" w:rsidRPr="008E2EB0">
        <w:t xml:space="preserve"> </w:t>
      </w:r>
      <w:r w:rsidR="001A4B53" w:rsidRPr="008E2EB0">
        <w:rPr>
          <w:rFonts w:asciiTheme="minorHAnsi" w:hAnsiTheme="minorHAnsi" w:cstheme="minorHAnsi"/>
          <w:szCs w:val="24"/>
        </w:rPr>
        <w:t>K</w:t>
      </w:r>
      <w:r w:rsidRPr="008E2EB0">
        <w:rPr>
          <w:rFonts w:asciiTheme="minorHAnsi" w:hAnsiTheme="minorHAnsi" w:cstheme="minorHAnsi"/>
          <w:szCs w:val="24"/>
        </w:rPr>
        <w:t>onkurso sąlygų</w:t>
      </w:r>
      <w:r w:rsidR="001A4B53" w:rsidRPr="008E2EB0">
        <w:rPr>
          <w:rFonts w:asciiTheme="minorHAnsi" w:hAnsiTheme="minorHAnsi" w:cstheme="minorHAnsi"/>
          <w:szCs w:val="24"/>
        </w:rPr>
        <w:t xml:space="preserve"> </w:t>
      </w:r>
      <w:r w:rsidR="00537F35" w:rsidRPr="008E2EB0">
        <w:rPr>
          <w:rFonts w:asciiTheme="minorHAnsi" w:hAnsiTheme="minorHAnsi" w:cstheme="minorHAnsi"/>
          <w:b/>
          <w:bCs/>
          <w:szCs w:val="24"/>
        </w:rPr>
        <w:t>3.1.1.3</w:t>
      </w:r>
      <w:r w:rsidR="00537F35" w:rsidRPr="008E2EB0">
        <w:rPr>
          <w:sz w:val="23"/>
          <w:szCs w:val="23"/>
        </w:rPr>
        <w:t xml:space="preserve"> ir </w:t>
      </w:r>
      <w:r w:rsidR="001A4B53" w:rsidRPr="008E2EB0">
        <w:rPr>
          <w:rFonts w:asciiTheme="minorHAnsi" w:hAnsiTheme="minorHAnsi" w:cstheme="minorHAnsi"/>
          <w:b/>
          <w:bCs/>
          <w:szCs w:val="24"/>
        </w:rPr>
        <w:t>3.1.2.1</w:t>
      </w:r>
      <w:r w:rsidR="00244625" w:rsidRPr="008E2EB0">
        <w:rPr>
          <w:rFonts w:asciiTheme="minorHAnsi" w:hAnsiTheme="minorHAnsi" w:cstheme="minorHAnsi"/>
          <w:b/>
          <w:bCs/>
          <w:szCs w:val="24"/>
        </w:rPr>
        <w:t xml:space="preserve"> </w:t>
      </w:r>
      <w:r w:rsidR="001A4B53" w:rsidRPr="008E2EB0">
        <w:rPr>
          <w:rFonts w:asciiTheme="minorHAnsi" w:hAnsiTheme="minorHAnsi" w:cstheme="minorHAnsi"/>
          <w:b/>
          <w:bCs/>
          <w:szCs w:val="24"/>
        </w:rPr>
        <w:t>-</w:t>
      </w:r>
      <w:r w:rsidR="00244625" w:rsidRPr="008E2EB0">
        <w:rPr>
          <w:rFonts w:asciiTheme="minorHAnsi" w:hAnsiTheme="minorHAnsi" w:cstheme="minorHAnsi"/>
          <w:b/>
          <w:bCs/>
          <w:szCs w:val="24"/>
        </w:rPr>
        <w:t xml:space="preserve"> </w:t>
      </w:r>
      <w:r w:rsidR="001A4B53" w:rsidRPr="008E2EB0">
        <w:rPr>
          <w:rFonts w:asciiTheme="minorHAnsi" w:hAnsiTheme="minorHAnsi" w:cstheme="minorHAnsi"/>
          <w:b/>
          <w:bCs/>
          <w:szCs w:val="24"/>
        </w:rPr>
        <w:t>3.1.2.</w:t>
      </w:r>
      <w:r w:rsidR="00292E12" w:rsidRPr="008E2EB0">
        <w:rPr>
          <w:rFonts w:asciiTheme="minorHAnsi" w:hAnsiTheme="minorHAnsi" w:cstheme="minorHAnsi"/>
          <w:b/>
          <w:bCs/>
          <w:szCs w:val="24"/>
        </w:rPr>
        <w:t>5</w:t>
      </w:r>
      <w:r w:rsidRPr="008E2EB0">
        <w:rPr>
          <w:rFonts w:asciiTheme="minorHAnsi" w:hAnsiTheme="minorHAnsi" w:cstheme="minorHAnsi"/>
          <w:szCs w:val="24"/>
        </w:rPr>
        <w:t xml:space="preserve"> punktuose nustatytus kvalifikacijos reikalavimus turi atitikti ir pateikti nurodytus dokumentus bent vienas ūkio</w:t>
      </w:r>
      <w:r w:rsidRPr="006D6115">
        <w:rPr>
          <w:rFonts w:asciiTheme="minorHAnsi" w:hAnsiTheme="minorHAnsi" w:cstheme="minorHAnsi"/>
          <w:szCs w:val="24"/>
        </w:rPr>
        <w:t xml:space="preserve"> subjektų grupės narys arba visi ūkio subjektų grupės nariai kartu.</w:t>
      </w:r>
    </w:p>
    <w:p w:rsidR="008E3BF6" w:rsidRPr="006D6115" w:rsidRDefault="008E3BF6" w:rsidP="0072210C">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Tiekėjo pasiūlymas atmetamas, jeigu apie nustatytų reikalavimų atitikimą jis pateikė melagingą informaciją, kurią </w:t>
      </w:r>
      <w:r w:rsidR="006679D8" w:rsidRPr="006D6115">
        <w:rPr>
          <w:rFonts w:asciiTheme="minorHAnsi" w:hAnsiTheme="minorHAnsi" w:cstheme="minorHAnsi"/>
          <w:szCs w:val="24"/>
        </w:rPr>
        <w:t xml:space="preserve">pirkėjas </w:t>
      </w:r>
      <w:r w:rsidRPr="006D6115">
        <w:rPr>
          <w:rFonts w:asciiTheme="minorHAnsi" w:hAnsiTheme="minorHAnsi" w:cstheme="minorHAnsi"/>
          <w:szCs w:val="24"/>
        </w:rPr>
        <w:t>gali įrodyti bet kokiomis teisėtomis priemonėmis.</w:t>
      </w:r>
    </w:p>
    <w:p w:rsidR="008E3BF6" w:rsidRPr="006D6115" w:rsidRDefault="008E3BF6" w:rsidP="0072210C">
      <w:pPr>
        <w:numPr>
          <w:ilvl w:val="1"/>
          <w:numId w:val="4"/>
        </w:numPr>
        <w:tabs>
          <w:tab w:val="clear" w:pos="360"/>
          <w:tab w:val="num" w:pos="0"/>
          <w:tab w:val="left"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6D6115">
        <w:rPr>
          <w:rFonts w:asciiTheme="minorHAnsi" w:hAnsiTheme="minorHAnsi" w:cstheme="minorHAnsi"/>
          <w:szCs w:val="24"/>
        </w:rPr>
        <w:t xml:space="preserve">pirkėju </w:t>
      </w:r>
      <w:r w:rsidRPr="006D6115">
        <w:rPr>
          <w:rFonts w:asciiTheme="minorHAnsi" w:hAnsiTheme="minorHAnsi" w:cstheme="minorHAnsi"/>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6D6115">
        <w:rPr>
          <w:rFonts w:asciiTheme="minorHAnsi" w:hAnsiTheme="minorHAnsi" w:cstheme="minorHAnsi"/>
          <w:szCs w:val="24"/>
        </w:rPr>
        <w:t xml:space="preserve">pirkėjui </w:t>
      </w:r>
      <w:r w:rsidRPr="006D6115">
        <w:rPr>
          <w:rFonts w:asciiTheme="minorHAnsi" w:hAnsiTheme="minorHAnsi" w:cstheme="minorHAnsi"/>
          <w:szCs w:val="24"/>
        </w:rPr>
        <w:t xml:space="preserve">nevykdymą. Taip pat jungtinės veiklos sutartyje turi būti numatyta, kuris asmuo atstovauja ūkio subjektų grupei (su kuo </w:t>
      </w:r>
      <w:r w:rsidR="007D5D5B" w:rsidRPr="006D6115">
        <w:rPr>
          <w:rFonts w:asciiTheme="minorHAnsi" w:hAnsiTheme="minorHAnsi" w:cstheme="minorHAnsi"/>
          <w:szCs w:val="24"/>
        </w:rPr>
        <w:t xml:space="preserve">pirkėjas </w:t>
      </w:r>
      <w:r w:rsidRPr="006D6115">
        <w:rPr>
          <w:rFonts w:asciiTheme="minorHAnsi" w:hAnsiTheme="minorHAnsi" w:cstheme="minorHAnsi"/>
          <w:szCs w:val="24"/>
        </w:rPr>
        <w:t>turėtų bendrauti pasiūlymo vertinimo metu kylančiais klausimais ir teikti su pasiūlymo įvertinimu susijusią informaciją</w:t>
      </w:r>
      <w:r w:rsidR="006679D8" w:rsidRPr="006D6115">
        <w:rPr>
          <w:rFonts w:asciiTheme="minorHAnsi" w:hAnsiTheme="minorHAnsi" w:cstheme="minorHAnsi"/>
          <w:szCs w:val="24"/>
        </w:rPr>
        <w:t>, kuriam partneriui suteikti įgaliojimai pateikti pasiūlymą, jį pasirašyti, sudaryti sutartį</w:t>
      </w:r>
      <w:r w:rsidRPr="006D6115">
        <w:rPr>
          <w:rFonts w:asciiTheme="minorHAnsi" w:hAnsiTheme="minorHAnsi" w:cstheme="minorHAnsi"/>
          <w:szCs w:val="24"/>
        </w:rPr>
        <w:t>).</w:t>
      </w:r>
    </w:p>
    <w:p w:rsidR="008E3BF6" w:rsidRPr="006D6115" w:rsidRDefault="008E3BF6" w:rsidP="00C970EB">
      <w:pPr>
        <w:ind w:firstLine="851"/>
        <w:jc w:val="both"/>
        <w:rPr>
          <w:rFonts w:asciiTheme="minorHAnsi" w:hAnsiTheme="minorHAnsi" w:cstheme="minorHAnsi"/>
          <w:szCs w:val="24"/>
        </w:rPr>
      </w:pPr>
      <w:bookmarkStart w:id="13" w:name="_Toc60525485"/>
      <w:bookmarkStart w:id="14" w:name="_Toc47844931"/>
    </w:p>
    <w:p w:rsidR="008E3BF6" w:rsidRPr="006D6115" w:rsidRDefault="008E3BF6" w:rsidP="00D871E6">
      <w:pPr>
        <w:numPr>
          <w:ilvl w:val="0"/>
          <w:numId w:val="2"/>
        </w:numPr>
        <w:jc w:val="center"/>
        <w:outlineLvl w:val="0"/>
        <w:rPr>
          <w:rFonts w:asciiTheme="minorHAnsi" w:hAnsiTheme="minorHAnsi" w:cstheme="minorHAnsi"/>
          <w:b/>
        </w:rPr>
      </w:pPr>
      <w:bookmarkStart w:id="15" w:name="_Toc63750910"/>
      <w:r w:rsidRPr="006D6115">
        <w:rPr>
          <w:rFonts w:asciiTheme="minorHAnsi" w:hAnsiTheme="minorHAnsi" w:cstheme="minorHAnsi"/>
          <w:b/>
        </w:rPr>
        <w:t>PASIŪLYMŲ RENGIMAS, PATEIKIMAS, KEITIMAS</w:t>
      </w:r>
      <w:bookmarkEnd w:id="13"/>
      <w:bookmarkEnd w:id="14"/>
      <w:bookmarkEnd w:id="15"/>
    </w:p>
    <w:p w:rsidR="008E3BF6" w:rsidRPr="006D6115" w:rsidRDefault="008E3BF6" w:rsidP="00C970EB">
      <w:pPr>
        <w:ind w:firstLine="851"/>
        <w:jc w:val="both"/>
        <w:rPr>
          <w:rFonts w:asciiTheme="minorHAnsi" w:hAnsiTheme="minorHAnsi" w:cstheme="minorHAnsi"/>
          <w:szCs w:val="24"/>
          <w:lang w:eastAsia="lt-LT"/>
        </w:rPr>
      </w:pP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rsidR="003B6BFB" w:rsidRPr="008E2EB0"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Pasiūlymas turi būti pateikiamas raštu, pasirašytas tiekėjo arba jo įgalioto asmens.</w:t>
      </w:r>
    </w:p>
    <w:p w:rsidR="003B6BFB" w:rsidRPr="008E2EB0"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Tiekėjo pasiūlymas bei kita korespondencija pateikiama lietuvių</w:t>
      </w:r>
      <w:r w:rsidR="00CA0713" w:rsidRPr="008E2EB0">
        <w:rPr>
          <w:rFonts w:asciiTheme="minorHAnsi" w:hAnsiTheme="minorHAnsi" w:cstheme="minorHAnsi"/>
          <w:spacing w:val="-4"/>
          <w:szCs w:val="24"/>
        </w:rPr>
        <w:t>/anglų</w:t>
      </w:r>
      <w:r w:rsidRPr="008E2EB0">
        <w:rPr>
          <w:rFonts w:asciiTheme="minorHAnsi" w:hAnsiTheme="minorHAnsi" w:cstheme="minorHAnsi"/>
          <w:spacing w:val="-4"/>
          <w:szCs w:val="24"/>
        </w:rPr>
        <w:t xml:space="preserve"> kalba.</w:t>
      </w:r>
    </w:p>
    <w:p w:rsidR="00EF6A4A" w:rsidRPr="008E2EB0" w:rsidRDefault="00EF6A4A"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szCs w:val="24"/>
        </w:rPr>
        <w:t xml:space="preserve">Tiekėjas savo pasiūlymą privalo parengti pagal šių konkurso sąlygų 2 ir </w:t>
      </w:r>
      <w:r w:rsidRPr="008E2EB0">
        <w:rPr>
          <w:rFonts w:asciiTheme="minorHAnsi" w:hAnsiTheme="minorHAnsi"/>
          <w:szCs w:val="24"/>
          <w:lang w:val="en-US"/>
        </w:rPr>
        <w:t xml:space="preserve">3 </w:t>
      </w:r>
      <w:r w:rsidRPr="008E2EB0">
        <w:rPr>
          <w:rFonts w:asciiTheme="minorHAnsi" w:hAnsiTheme="minorHAnsi"/>
          <w:szCs w:val="24"/>
        </w:rPr>
        <w:t xml:space="preserve">prieduose pateiktas A ir B formas. A forma skirta techninės informacijos ir kvalifikacinių duomenų apie tiekėją pasiūlymo daliai (toliau – Techninis pasiūlymas). B forma skirta tik kainai ir </w:t>
      </w:r>
      <w:r w:rsidR="00607D60" w:rsidRPr="008E2EB0">
        <w:rPr>
          <w:rFonts w:asciiTheme="minorHAnsi" w:hAnsiTheme="minorHAnsi"/>
          <w:szCs w:val="24"/>
        </w:rPr>
        <w:t>sąmatoms</w:t>
      </w:r>
      <w:r w:rsidRPr="008E2EB0">
        <w:rPr>
          <w:rFonts w:asciiTheme="minorHAnsi" w:hAnsiTheme="minorHAnsi"/>
          <w:szCs w:val="24"/>
        </w:rPr>
        <w:t xml:space="preserve">. Užpildytas A ir B formas su atitinkamais priedais Tiekėjas pateikia </w:t>
      </w:r>
      <w:r w:rsidR="00017DF3" w:rsidRPr="008E2EB0">
        <w:rPr>
          <w:rFonts w:asciiTheme="minorHAnsi" w:hAnsiTheme="minorHAnsi"/>
          <w:szCs w:val="24"/>
        </w:rPr>
        <w:t>užklijuotame voke</w:t>
      </w:r>
      <w:r w:rsidRPr="008E2EB0">
        <w:rPr>
          <w:rFonts w:asciiTheme="minorHAnsi" w:hAnsiTheme="minorHAnsi"/>
          <w:szCs w:val="24"/>
        </w:rPr>
        <w:t xml:space="preserve">. </w:t>
      </w:r>
      <w:r w:rsidRPr="008E2EB0">
        <w:rPr>
          <w:rFonts w:asciiTheme="minorHAnsi" w:hAnsiTheme="minorHAnsi" w:cs="Calibri"/>
          <w:spacing w:val="-4"/>
          <w:szCs w:val="24"/>
        </w:rPr>
        <w:t xml:space="preserve">Ant voko turi būti užrašyta: </w:t>
      </w:r>
      <w:r w:rsidRPr="008E2EB0">
        <w:rPr>
          <w:rFonts w:asciiTheme="minorHAnsi" w:hAnsiTheme="minorHAnsi" w:cs="Calibri"/>
        </w:rPr>
        <w:t>UAB „CHOCO group“, Medeinos g. 2-1, LT-53348 Akademija, Kauno raj.</w:t>
      </w:r>
      <w:r w:rsidRPr="008E2EB0">
        <w:rPr>
          <w:rFonts w:asciiTheme="minorHAnsi" w:hAnsiTheme="minorHAnsi"/>
          <w:bCs/>
        </w:rPr>
        <w:t>,</w:t>
      </w:r>
      <w:r w:rsidRPr="008E2EB0">
        <w:rPr>
          <w:rFonts w:asciiTheme="minorHAnsi" w:hAnsiTheme="minorHAnsi"/>
          <w:b/>
          <w:bCs/>
        </w:rPr>
        <w:t xml:space="preserve"> </w:t>
      </w:r>
      <w:r w:rsidRPr="008E2EB0">
        <w:rPr>
          <w:rFonts w:asciiTheme="minorHAnsi" w:hAnsiTheme="minorHAnsi" w:cs="Calibri"/>
          <w:spacing w:val="-4"/>
          <w:szCs w:val="24"/>
        </w:rPr>
        <w:t>„Saulės jėgainės įsigijimas</w:t>
      </w:r>
      <w:r w:rsidRPr="008E2EB0">
        <w:rPr>
          <w:rFonts w:ascii="Calibri" w:hAnsi="Calibri" w:cs="Calibri"/>
          <w:spacing w:val="-4"/>
          <w:szCs w:val="24"/>
        </w:rPr>
        <w:t>“. Ant voko taip pat nurodomas Tiekėjo pavadinimas ir jo kontaktinė informacija bei užrašas „Neatplėšti iki pasiūlymų pateikimo termino pabaigos“. Vokas su pasiūlymu grąžinamas jį atsiuntusiam tiekėjui, jeigu pasiūlymas pateiktas neužklijuotame voke.</w:t>
      </w:r>
    </w:p>
    <w:p w:rsidR="003B6BFB" w:rsidRPr="006D6115" w:rsidRDefault="003B6BFB" w:rsidP="00A03AC7">
      <w:pPr>
        <w:numPr>
          <w:ilvl w:val="1"/>
          <w:numId w:val="5"/>
        </w:numPr>
        <w:tabs>
          <w:tab w:val="clear" w:pos="574"/>
          <w:tab w:val="num" w:pos="-120"/>
          <w:tab w:val="num" w:pos="426"/>
        </w:tabs>
        <w:ind w:left="0" w:firstLine="0"/>
        <w:jc w:val="both"/>
        <w:rPr>
          <w:rFonts w:asciiTheme="minorHAnsi" w:hAnsiTheme="minorHAnsi" w:cstheme="minorHAnsi"/>
          <w:spacing w:val="-4"/>
          <w:szCs w:val="24"/>
        </w:rPr>
      </w:pPr>
      <w:r w:rsidRPr="008E2EB0">
        <w:rPr>
          <w:rFonts w:asciiTheme="minorHAnsi" w:hAnsiTheme="minorHAnsi" w:cstheme="minorHAnsi"/>
          <w:spacing w:val="-4"/>
          <w:szCs w:val="24"/>
        </w:rPr>
        <w:t>Pasiūlymą sudaro tiekėjo raštu pateiktų dokumentų</w:t>
      </w:r>
      <w:r w:rsidRPr="006D6115">
        <w:rPr>
          <w:rFonts w:asciiTheme="minorHAnsi" w:hAnsiTheme="minorHAnsi" w:cstheme="minorHAnsi"/>
          <w:spacing w:val="-4"/>
          <w:szCs w:val="24"/>
        </w:rPr>
        <w:t xml:space="preserve"> visuma:</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užpildyt</w:t>
      </w:r>
      <w:r w:rsidR="00017DF3">
        <w:rPr>
          <w:rFonts w:asciiTheme="minorHAnsi" w:hAnsiTheme="minorHAnsi" w:cstheme="minorHAnsi"/>
          <w:szCs w:val="24"/>
          <w:lang w:eastAsia="lt-LT"/>
        </w:rPr>
        <w:t>os</w:t>
      </w:r>
      <w:r w:rsidRPr="006D6115">
        <w:rPr>
          <w:rFonts w:asciiTheme="minorHAnsi" w:hAnsiTheme="minorHAnsi" w:cstheme="minorHAnsi"/>
          <w:szCs w:val="24"/>
          <w:lang w:eastAsia="lt-LT"/>
        </w:rPr>
        <w:t xml:space="preserve"> pasiūlymo form</w:t>
      </w:r>
      <w:r w:rsidR="00017DF3">
        <w:rPr>
          <w:rFonts w:asciiTheme="minorHAnsi" w:hAnsiTheme="minorHAnsi" w:cstheme="minorHAnsi"/>
          <w:szCs w:val="24"/>
          <w:lang w:eastAsia="lt-LT"/>
        </w:rPr>
        <w:t>os, parengtos</w:t>
      </w:r>
      <w:r w:rsidRPr="006D6115">
        <w:rPr>
          <w:rFonts w:asciiTheme="minorHAnsi" w:hAnsiTheme="minorHAnsi" w:cstheme="minorHAnsi"/>
          <w:szCs w:val="24"/>
          <w:lang w:eastAsia="lt-LT"/>
        </w:rPr>
        <w:t xml:space="preserve"> pagal šių pirkimo konkurso sąlygų 2 </w:t>
      </w:r>
      <w:r w:rsidR="00017DF3">
        <w:rPr>
          <w:rFonts w:asciiTheme="minorHAnsi" w:hAnsiTheme="minorHAnsi" w:cstheme="minorHAnsi"/>
          <w:szCs w:val="24"/>
          <w:lang w:eastAsia="lt-LT"/>
        </w:rPr>
        <w:t>ir 3 priedus</w:t>
      </w:r>
      <w:r w:rsidRPr="006D6115">
        <w:rPr>
          <w:rFonts w:asciiTheme="minorHAnsi" w:hAnsiTheme="minorHAnsi" w:cstheme="minorHAnsi"/>
          <w:szCs w:val="24"/>
          <w:lang w:eastAsia="lt-LT"/>
        </w:rPr>
        <w:t>;</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konkurso sąlygose nurodytus minimalius kvalifikacijos reikalavimus pagrindžiantys dokumentai;</w:t>
      </w:r>
    </w:p>
    <w:p w:rsidR="003B6BFB" w:rsidRPr="006D6115" w:rsidRDefault="003B6BFB"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jungtinės veiklos sutartis arba tinkamai patvirtinta jos kopija, jei bendrą pasiūlymą teikia ūkio subjektų grupė;</w:t>
      </w:r>
    </w:p>
    <w:p w:rsidR="0004396D" w:rsidRPr="008E2EB0" w:rsidRDefault="0004396D" w:rsidP="00A03AC7">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6D6115">
        <w:rPr>
          <w:rFonts w:asciiTheme="minorHAnsi" w:hAnsiTheme="minorHAnsi" w:cstheme="minorHAnsi"/>
          <w:szCs w:val="24"/>
          <w:lang w:eastAsia="lt-LT"/>
        </w:rPr>
        <w:t xml:space="preserve">tiekėjo vadovo </w:t>
      </w:r>
      <w:r w:rsidRPr="008E2EB0">
        <w:rPr>
          <w:rFonts w:asciiTheme="minorHAnsi" w:hAnsiTheme="minorHAnsi" w:cstheme="minorHAnsi"/>
          <w:szCs w:val="24"/>
          <w:lang w:eastAsia="lt-LT"/>
        </w:rPr>
        <w:t xml:space="preserve">patvirtintas </w:t>
      </w:r>
      <w:r w:rsidR="00607D60" w:rsidRPr="008E2EB0">
        <w:rPr>
          <w:rFonts w:asciiTheme="minorHAnsi" w:hAnsiTheme="minorHAnsi" w:cstheme="minorHAnsi"/>
          <w:szCs w:val="24"/>
          <w:lang w:eastAsia="lt-LT"/>
        </w:rPr>
        <w:t>prekių</w:t>
      </w:r>
      <w:r w:rsidRPr="008E2EB0">
        <w:rPr>
          <w:rFonts w:asciiTheme="minorHAnsi" w:hAnsiTheme="minorHAnsi" w:cstheme="minorHAnsi"/>
          <w:szCs w:val="24"/>
          <w:lang w:eastAsia="lt-LT"/>
        </w:rPr>
        <w:t xml:space="preserve"> suteikimo ir darbų atlikimo grafikas, nurodant </w:t>
      </w:r>
      <w:r w:rsidR="00EF6A4A" w:rsidRPr="008E2EB0">
        <w:rPr>
          <w:rFonts w:asciiTheme="minorHAnsi" w:hAnsiTheme="minorHAnsi" w:cstheme="minorHAnsi"/>
          <w:szCs w:val="24"/>
          <w:lang w:eastAsia="lt-LT"/>
        </w:rPr>
        <w:t xml:space="preserve">prekių tiekimo ir </w:t>
      </w:r>
      <w:r w:rsidRPr="008E2EB0">
        <w:rPr>
          <w:rFonts w:asciiTheme="minorHAnsi" w:hAnsiTheme="minorHAnsi" w:cstheme="minorHAnsi"/>
          <w:szCs w:val="24"/>
          <w:lang w:eastAsia="lt-LT"/>
        </w:rPr>
        <w:t>atliekamų darbų trukmę darbo dienomis nuo sutarties pasirašymo dienos;</w:t>
      </w:r>
    </w:p>
    <w:p w:rsidR="00EF168A" w:rsidRPr="008E2EB0" w:rsidRDefault="00EF168A" w:rsidP="004403EA">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8E2EB0">
        <w:rPr>
          <w:rFonts w:asciiTheme="minorHAnsi" w:hAnsiTheme="minorHAnsi" w:cstheme="minorHAnsi"/>
          <w:szCs w:val="24"/>
          <w:lang w:eastAsia="lt-LT"/>
        </w:rPr>
        <w:t>d</w:t>
      </w:r>
      <w:r w:rsidR="00972FA7" w:rsidRPr="008E2EB0">
        <w:rPr>
          <w:rFonts w:asciiTheme="minorHAnsi" w:hAnsiTheme="minorHAnsi" w:cstheme="minorHAnsi"/>
          <w:szCs w:val="24"/>
          <w:lang w:eastAsia="lt-LT"/>
        </w:rPr>
        <w:t>etalus modulių išdėstymo planas pritaikytas užsakovo situacijai (įvertinti agregatai ant stogo, šale esantys pastatai ir t.t.)</w:t>
      </w:r>
      <w:r w:rsidRPr="008E2EB0">
        <w:rPr>
          <w:rFonts w:asciiTheme="minorHAnsi" w:hAnsiTheme="minorHAnsi" w:cstheme="minorHAnsi"/>
          <w:szCs w:val="24"/>
          <w:lang w:eastAsia="lt-LT"/>
        </w:rPr>
        <w:t xml:space="preserve"> </w:t>
      </w:r>
      <w:r w:rsidR="00853203" w:rsidRPr="008E2EB0">
        <w:rPr>
          <w:rFonts w:asciiTheme="minorHAnsi" w:hAnsiTheme="minorHAnsi" w:cstheme="minorHAnsi"/>
          <w:szCs w:val="24"/>
          <w:lang w:eastAsia="lt-LT"/>
        </w:rPr>
        <w:t>su aiškinamuoju raštu;</w:t>
      </w:r>
    </w:p>
    <w:p w:rsidR="00853203" w:rsidRPr="008E2EB0" w:rsidRDefault="00853203" w:rsidP="004403EA">
      <w:pPr>
        <w:numPr>
          <w:ilvl w:val="2"/>
          <w:numId w:val="5"/>
        </w:numPr>
        <w:tabs>
          <w:tab w:val="clear" w:pos="1440"/>
          <w:tab w:val="num" w:pos="0"/>
          <w:tab w:val="num" w:pos="709"/>
        </w:tabs>
        <w:ind w:left="0" w:firstLine="0"/>
        <w:jc w:val="both"/>
        <w:rPr>
          <w:rFonts w:asciiTheme="minorHAnsi" w:hAnsiTheme="minorHAnsi" w:cstheme="minorHAnsi"/>
          <w:szCs w:val="24"/>
          <w:lang w:eastAsia="lt-LT"/>
        </w:rPr>
      </w:pPr>
      <w:r w:rsidRPr="008E2EB0">
        <w:rPr>
          <w:rFonts w:asciiTheme="minorHAnsi" w:hAnsiTheme="minorHAnsi" w:cstheme="minorHAnsi"/>
          <w:bCs/>
        </w:rPr>
        <w:t>PVsyst, PVsol arba kitos lygiavertės saulės elektrinių modeliavimo programinės įrangos ataskaita bei modeliavimo programos formato duomenų laikmena;</w:t>
      </w:r>
    </w:p>
    <w:p w:rsidR="00EF6A4A" w:rsidRDefault="00EF6A4A"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8E2EB0">
        <w:rPr>
          <w:rFonts w:asciiTheme="minorHAnsi" w:hAnsiTheme="minorHAnsi" w:cstheme="minorHAnsi"/>
          <w:szCs w:val="24"/>
          <w:lang w:eastAsia="lt-LT"/>
        </w:rPr>
        <w:t xml:space="preserve">gamintojo išduoti </w:t>
      </w:r>
      <w:r w:rsidR="00EE0F16" w:rsidRPr="008E2EB0">
        <w:rPr>
          <w:rFonts w:asciiTheme="minorHAnsi" w:hAnsiTheme="minorHAnsi" w:cstheme="minorHAnsi"/>
          <w:szCs w:val="24"/>
          <w:lang w:eastAsia="lt-LT"/>
        </w:rPr>
        <w:t>dokumentai, patvirtinantys siūlomų produktų</w:t>
      </w:r>
      <w:r w:rsidR="00EE0F16" w:rsidRPr="006D6115">
        <w:rPr>
          <w:rFonts w:asciiTheme="minorHAnsi" w:hAnsiTheme="minorHAnsi" w:cstheme="minorHAnsi"/>
          <w:szCs w:val="24"/>
          <w:lang w:eastAsia="lt-LT"/>
        </w:rPr>
        <w:t xml:space="preserve"> atitikimą techninės specifikacijos reikalavimams (sertifikatai, gamintojų deklaracijos, specifikacijos ir kt. dokumentai).</w:t>
      </w:r>
      <w:r>
        <w:rPr>
          <w:rFonts w:asciiTheme="minorHAnsi" w:hAnsiTheme="minorHAnsi" w:cstheme="minorHAnsi"/>
          <w:szCs w:val="24"/>
          <w:lang w:eastAsia="lt-LT"/>
        </w:rPr>
        <w:t xml:space="preserve"> </w:t>
      </w:r>
      <w:r w:rsidRPr="00E353BD">
        <w:rPr>
          <w:rFonts w:ascii="Calibri" w:hAnsi="Calibri" w:cs="Calibri"/>
          <w:szCs w:val="24"/>
          <w:u w:val="single"/>
          <w:lang w:eastAsia="lt-LT"/>
        </w:rPr>
        <w:lastRenderedPageBreak/>
        <w:t>Reklaminė medžiaga nelaikoma siūlomų produktų atitikimą techninius parametrus patvirtinančiu dokumentu</w:t>
      </w:r>
      <w:r>
        <w:rPr>
          <w:rFonts w:ascii="Calibri" w:hAnsi="Calibri" w:cs="Calibri"/>
          <w:szCs w:val="24"/>
          <w:lang w:eastAsia="lt-LT"/>
        </w:rPr>
        <w:t>;</w:t>
      </w:r>
    </w:p>
    <w:p w:rsid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36091D">
        <w:rPr>
          <w:rFonts w:asciiTheme="minorHAnsi" w:hAnsiTheme="minorHAnsi" w:cstheme="minorHAnsi"/>
          <w:szCs w:val="24"/>
          <w:lang w:eastAsia="lt-LT"/>
        </w:rPr>
        <w:t>prognozuojamo gamybos kiekio (įvertinus šešėliavimą) skaičiavimo ataskaita</w:t>
      </w:r>
      <w:r w:rsidR="00607D60">
        <w:rPr>
          <w:rFonts w:asciiTheme="minorHAnsi" w:hAnsiTheme="minorHAnsi" w:cstheme="minorHAnsi"/>
          <w:szCs w:val="24"/>
          <w:lang w:eastAsia="lt-LT"/>
        </w:rPr>
        <w:t>,</w:t>
      </w:r>
      <w:r w:rsidRPr="0036091D">
        <w:rPr>
          <w:rFonts w:asciiTheme="minorHAnsi" w:hAnsiTheme="minorHAnsi" w:cstheme="minorHAnsi"/>
          <w:szCs w:val="24"/>
          <w:lang w:eastAsia="lt-LT"/>
        </w:rPr>
        <w:t xml:space="preserve"> </w:t>
      </w:r>
      <w:r>
        <w:rPr>
          <w:rFonts w:asciiTheme="minorHAnsi" w:hAnsiTheme="minorHAnsi" w:cstheme="minorHAnsi"/>
          <w:szCs w:val="24"/>
          <w:lang w:eastAsia="lt-LT"/>
        </w:rPr>
        <w:t xml:space="preserve">gauta </w:t>
      </w:r>
      <w:r w:rsidRPr="0036091D">
        <w:rPr>
          <w:rFonts w:asciiTheme="minorHAnsi" w:hAnsiTheme="minorHAnsi" w:cstheme="minorHAnsi"/>
          <w:szCs w:val="24"/>
          <w:lang w:eastAsia="lt-LT"/>
        </w:rPr>
        <w:t>naudojant specializuotą programinę įrangą (PvSol arba lygiavertę), pateikiama lietuvių kalba;</w:t>
      </w:r>
      <w:r>
        <w:rPr>
          <w:rFonts w:asciiTheme="minorHAnsi" w:hAnsiTheme="minorHAnsi" w:cstheme="minorHAnsi"/>
          <w:szCs w:val="24"/>
          <w:lang w:eastAsia="lt-LT"/>
        </w:rPr>
        <w:t xml:space="preserve"> </w:t>
      </w:r>
    </w:p>
    <w:p w:rsidR="004F7ED1" w:rsidRP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sidRPr="004F7ED1">
        <w:rPr>
          <w:rFonts w:ascii="Calibri" w:hAnsi="Calibri" w:cs="Calibri"/>
          <w:szCs w:val="24"/>
          <w:lang w:eastAsia="lt-LT"/>
        </w:rPr>
        <w:t>pasiūlymo galiojimo užtikrinimas;</w:t>
      </w:r>
    </w:p>
    <w:p w:rsidR="004F7ED1" w:rsidRPr="004F7ED1" w:rsidRDefault="004F7ED1" w:rsidP="00A03AC7">
      <w:pPr>
        <w:pStyle w:val="ListParagraph"/>
        <w:numPr>
          <w:ilvl w:val="2"/>
          <w:numId w:val="5"/>
        </w:numPr>
        <w:tabs>
          <w:tab w:val="clear" w:pos="1440"/>
          <w:tab w:val="num" w:pos="709"/>
          <w:tab w:val="num" w:pos="851"/>
        </w:tabs>
        <w:ind w:left="0" w:firstLine="0"/>
        <w:jc w:val="both"/>
        <w:rPr>
          <w:rFonts w:asciiTheme="minorHAnsi" w:hAnsiTheme="minorHAnsi" w:cstheme="minorHAnsi"/>
          <w:szCs w:val="24"/>
          <w:lang w:eastAsia="lt-LT"/>
        </w:rPr>
      </w:pPr>
      <w:r>
        <w:rPr>
          <w:rFonts w:ascii="Calibri" w:hAnsi="Calibri" w:cs="Calibri"/>
          <w:szCs w:val="24"/>
        </w:rPr>
        <w:t>j</w:t>
      </w:r>
      <w:r w:rsidRPr="002E2AE5">
        <w:rPr>
          <w:rFonts w:ascii="Calibri" w:hAnsi="Calibri" w:cs="Calibri"/>
          <w:szCs w:val="24"/>
        </w:rPr>
        <w:t>ei pasiūlymą pasirašo tiekėjo vadovo įgaliotas asmuo, pasiūlyme turi būti pateiktas tokią teisę suteikiantis pasirašytas galiojantis įgaliojimas</w:t>
      </w:r>
      <w:r w:rsidR="00607D60">
        <w:rPr>
          <w:rFonts w:ascii="Calibri" w:hAnsi="Calibri" w:cs="Calibri"/>
          <w:szCs w:val="24"/>
        </w:rPr>
        <w:t>.</w:t>
      </w:r>
    </w:p>
    <w:p w:rsidR="003B6BFB" w:rsidRPr="006D6115" w:rsidRDefault="003B6BFB" w:rsidP="00A03AC7">
      <w:pPr>
        <w:numPr>
          <w:ilvl w:val="1"/>
          <w:numId w:val="5"/>
        </w:numPr>
        <w:tabs>
          <w:tab w:val="clear" w:pos="574"/>
          <w:tab w:val="num" w:pos="-120"/>
          <w:tab w:val="num" w:pos="426"/>
        </w:tabs>
        <w:ind w:left="0" w:firstLine="0"/>
        <w:jc w:val="both"/>
        <w:rPr>
          <w:rFonts w:asciiTheme="minorHAnsi" w:hAnsiTheme="minorHAnsi" w:cstheme="minorHAnsi"/>
          <w:i/>
          <w:szCs w:val="24"/>
        </w:rPr>
      </w:pPr>
      <w:r w:rsidRPr="006D6115">
        <w:rPr>
          <w:rFonts w:asciiTheme="minorHAnsi" w:hAnsiTheme="minorHAnsi" w:cstheme="minorHAns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3B6BFB" w:rsidRPr="006D6115" w:rsidRDefault="003B6BFB" w:rsidP="00A03AC7">
      <w:pPr>
        <w:numPr>
          <w:ilvl w:val="1"/>
          <w:numId w:val="5"/>
        </w:numPr>
        <w:tabs>
          <w:tab w:val="clear" w:pos="574"/>
          <w:tab w:val="num" w:pos="142"/>
          <w:tab w:val="num" w:pos="426"/>
        </w:tabs>
        <w:ind w:left="0" w:firstLine="0"/>
        <w:jc w:val="both"/>
        <w:rPr>
          <w:rFonts w:asciiTheme="minorHAnsi" w:hAnsiTheme="minorHAnsi" w:cstheme="minorHAnsi"/>
        </w:rPr>
      </w:pPr>
      <w:r w:rsidRPr="006D6115">
        <w:rPr>
          <w:rFonts w:asciiTheme="minorHAnsi" w:hAnsiTheme="minorHAnsi" w:cstheme="minorHAnsi"/>
        </w:rPr>
        <w:t xml:space="preserve">Tiekėjas, pateikdamas pasiūlymą, turi siūlyti visą nurodytą prekių kiekį. </w:t>
      </w: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rPr>
      </w:pPr>
      <w:r w:rsidRPr="006D6115">
        <w:rPr>
          <w:rFonts w:asciiTheme="minorHAnsi" w:hAnsiTheme="minorHAnsi" w:cstheme="minorHAnsi"/>
        </w:rPr>
        <w:t xml:space="preserve">Tiekėjams nėra leidžiama pateikti alternatyvių pasiūlymų. Tiekėjui pateikus alternatyvų pasiūlymą, </w:t>
      </w:r>
      <w:r w:rsidRPr="006D6115">
        <w:rPr>
          <w:rFonts w:asciiTheme="minorHAnsi" w:hAnsiTheme="minorHAnsi" w:cstheme="minorHAnsi"/>
          <w:szCs w:val="24"/>
        </w:rPr>
        <w:t>jo pasiūlymas ir alternatyvus pasiūlymas (alternatyvūs pasiūlymai) bus atmesti.</w:t>
      </w:r>
    </w:p>
    <w:p w:rsidR="003B6BFB" w:rsidRPr="008A066F" w:rsidRDefault="003B6BFB" w:rsidP="00A03AC7">
      <w:pPr>
        <w:numPr>
          <w:ilvl w:val="1"/>
          <w:numId w:val="5"/>
        </w:numPr>
        <w:tabs>
          <w:tab w:val="clear" w:pos="574"/>
          <w:tab w:val="num" w:pos="-120"/>
          <w:tab w:val="num" w:pos="426"/>
        </w:tabs>
        <w:ind w:left="0" w:firstLine="0"/>
        <w:jc w:val="both"/>
        <w:rPr>
          <w:rFonts w:asciiTheme="minorHAnsi" w:hAnsiTheme="minorHAnsi" w:cstheme="minorHAnsi"/>
          <w:szCs w:val="24"/>
        </w:rPr>
      </w:pPr>
      <w:r w:rsidRPr="008A066F">
        <w:rPr>
          <w:rFonts w:asciiTheme="minorHAnsi" w:hAnsiTheme="minorHAnsi" w:cstheme="minorHAnsi"/>
          <w:szCs w:val="24"/>
        </w:rPr>
        <w:t xml:space="preserve">Pasiūlymas turi būti pateiktas </w:t>
      </w:r>
      <w:r w:rsidR="00787C1A" w:rsidRPr="008A066F">
        <w:rPr>
          <w:rFonts w:asciiTheme="minorHAnsi" w:hAnsiTheme="minorHAnsi" w:cstheme="minorHAnsi"/>
          <w:szCs w:val="24"/>
        </w:rPr>
        <w:t xml:space="preserve">užklijuotame voke </w:t>
      </w:r>
      <w:r w:rsidRPr="008A066F">
        <w:rPr>
          <w:rFonts w:asciiTheme="minorHAnsi" w:hAnsiTheme="minorHAnsi" w:cstheme="minorHAnsi"/>
          <w:szCs w:val="24"/>
        </w:rPr>
        <w:t xml:space="preserve">iki </w:t>
      </w:r>
      <w:r w:rsidR="00511B81" w:rsidRPr="003521FE">
        <w:rPr>
          <w:rFonts w:asciiTheme="minorHAnsi" w:hAnsiTheme="minorHAnsi" w:cstheme="minorHAnsi"/>
          <w:b/>
          <w:spacing w:val="-4"/>
          <w:szCs w:val="24"/>
        </w:rPr>
        <w:t>20</w:t>
      </w:r>
      <w:r w:rsidR="00ED137F" w:rsidRPr="003521FE">
        <w:rPr>
          <w:rFonts w:asciiTheme="minorHAnsi" w:hAnsiTheme="minorHAnsi" w:cstheme="minorHAnsi"/>
          <w:b/>
          <w:spacing w:val="-4"/>
          <w:szCs w:val="24"/>
        </w:rPr>
        <w:t>2</w:t>
      </w:r>
      <w:r w:rsidR="004304B8" w:rsidRPr="003521FE">
        <w:rPr>
          <w:rFonts w:asciiTheme="minorHAnsi" w:hAnsiTheme="minorHAnsi" w:cstheme="minorHAnsi"/>
          <w:b/>
          <w:spacing w:val="-4"/>
          <w:szCs w:val="24"/>
        </w:rPr>
        <w:t>1</w:t>
      </w:r>
      <w:r w:rsidR="00511B81" w:rsidRPr="003521FE">
        <w:rPr>
          <w:rFonts w:asciiTheme="minorHAnsi" w:hAnsiTheme="minorHAnsi" w:cstheme="minorHAnsi"/>
          <w:b/>
          <w:spacing w:val="-4"/>
          <w:szCs w:val="24"/>
        </w:rPr>
        <w:t>-</w:t>
      </w:r>
      <w:r w:rsidR="003521FE" w:rsidRPr="003521FE">
        <w:rPr>
          <w:rFonts w:asciiTheme="minorHAnsi" w:hAnsiTheme="minorHAnsi" w:cstheme="minorHAnsi"/>
          <w:b/>
          <w:spacing w:val="-4"/>
          <w:szCs w:val="24"/>
        </w:rPr>
        <w:t>04</w:t>
      </w:r>
      <w:r w:rsidR="00511B81" w:rsidRPr="003521FE">
        <w:rPr>
          <w:rFonts w:asciiTheme="minorHAnsi" w:hAnsiTheme="minorHAnsi" w:cstheme="minorHAnsi"/>
          <w:b/>
          <w:spacing w:val="-4"/>
          <w:szCs w:val="24"/>
        </w:rPr>
        <w:t>-</w:t>
      </w:r>
      <w:r w:rsidR="003521FE" w:rsidRPr="003521FE">
        <w:rPr>
          <w:rFonts w:asciiTheme="minorHAnsi" w:hAnsiTheme="minorHAnsi" w:cstheme="minorHAnsi"/>
          <w:b/>
          <w:spacing w:val="-4"/>
          <w:szCs w:val="24"/>
        </w:rPr>
        <w:t>15</w:t>
      </w:r>
      <w:r w:rsidR="008C06B5" w:rsidRPr="003521FE">
        <w:rPr>
          <w:rFonts w:asciiTheme="minorHAnsi" w:hAnsiTheme="minorHAnsi" w:cstheme="minorHAnsi"/>
          <w:b/>
          <w:spacing w:val="-4"/>
          <w:szCs w:val="24"/>
        </w:rPr>
        <w:t xml:space="preserve"> </w:t>
      </w:r>
      <w:r w:rsidR="00511B81" w:rsidRPr="003521FE">
        <w:rPr>
          <w:rFonts w:asciiTheme="minorHAnsi" w:hAnsiTheme="minorHAnsi" w:cstheme="minorHAnsi"/>
          <w:b/>
          <w:spacing w:val="-4"/>
          <w:szCs w:val="24"/>
        </w:rPr>
        <w:t>1</w:t>
      </w:r>
      <w:r w:rsidR="004F7ED1" w:rsidRPr="003521FE">
        <w:rPr>
          <w:rFonts w:asciiTheme="minorHAnsi" w:hAnsiTheme="minorHAnsi" w:cstheme="minorHAnsi"/>
          <w:b/>
          <w:spacing w:val="-4"/>
          <w:szCs w:val="24"/>
        </w:rPr>
        <w:t>2</w:t>
      </w:r>
      <w:r w:rsidR="00511B81" w:rsidRPr="003521FE">
        <w:rPr>
          <w:rFonts w:asciiTheme="minorHAnsi" w:hAnsiTheme="minorHAnsi" w:cstheme="minorHAnsi"/>
          <w:b/>
          <w:spacing w:val="-4"/>
          <w:szCs w:val="24"/>
        </w:rPr>
        <w:t>:00</w:t>
      </w:r>
      <w:r w:rsidRPr="003521FE">
        <w:rPr>
          <w:rFonts w:asciiTheme="minorHAnsi" w:hAnsiTheme="minorHAnsi" w:cstheme="minorHAnsi"/>
          <w:b/>
          <w:spacing w:val="-4"/>
          <w:szCs w:val="24"/>
        </w:rPr>
        <w:t xml:space="preserve"> </w:t>
      </w:r>
      <w:r w:rsidR="0072113E" w:rsidRPr="003521FE">
        <w:rPr>
          <w:rFonts w:asciiTheme="minorHAnsi" w:hAnsiTheme="minorHAnsi" w:cstheme="minorHAnsi"/>
          <w:b/>
          <w:spacing w:val="-4"/>
          <w:szCs w:val="24"/>
        </w:rPr>
        <w:t>val.</w:t>
      </w:r>
      <w:r w:rsidRPr="008A066F">
        <w:rPr>
          <w:rFonts w:asciiTheme="minorHAnsi" w:hAnsiTheme="minorHAnsi" w:cstheme="minorHAnsi"/>
          <w:szCs w:val="24"/>
        </w:rPr>
        <w:t xml:space="preserve">  (Lietuvos Respublikos laiku) </w:t>
      </w:r>
      <w:r w:rsidR="00533E20" w:rsidRPr="008A066F">
        <w:rPr>
          <w:rFonts w:asciiTheme="minorHAnsi" w:hAnsiTheme="minorHAnsi" w:cstheme="minorHAnsi"/>
          <w:szCs w:val="24"/>
        </w:rPr>
        <w:t xml:space="preserve">paštu, per pasiuntinį ar tiesiogiai atvykus šiuo adresu: </w:t>
      </w:r>
      <w:r w:rsidR="00114158" w:rsidRPr="008A066F">
        <w:rPr>
          <w:rFonts w:asciiTheme="minorHAnsi" w:hAnsiTheme="minorHAnsi" w:cstheme="minorHAnsi"/>
          <w:szCs w:val="24"/>
        </w:rPr>
        <w:t>UAB „</w:t>
      </w:r>
      <w:r w:rsidR="0036091D" w:rsidRPr="008A066F">
        <w:rPr>
          <w:rFonts w:asciiTheme="minorHAnsi" w:hAnsiTheme="minorHAnsi" w:cstheme="minorHAnsi"/>
          <w:szCs w:val="24"/>
        </w:rPr>
        <w:t>C</w:t>
      </w:r>
      <w:r w:rsidR="008A066F">
        <w:rPr>
          <w:rFonts w:asciiTheme="minorHAnsi" w:hAnsiTheme="minorHAnsi" w:cstheme="minorHAnsi"/>
          <w:szCs w:val="24"/>
        </w:rPr>
        <w:t>HOCO</w:t>
      </w:r>
      <w:r w:rsidR="0036091D" w:rsidRPr="008A066F">
        <w:rPr>
          <w:rFonts w:asciiTheme="minorHAnsi" w:hAnsiTheme="minorHAnsi" w:cstheme="minorHAnsi"/>
          <w:szCs w:val="24"/>
        </w:rPr>
        <w:t xml:space="preserve"> Group</w:t>
      </w:r>
      <w:r w:rsidR="00114158" w:rsidRPr="008A066F">
        <w:rPr>
          <w:rFonts w:asciiTheme="minorHAnsi" w:hAnsiTheme="minorHAnsi" w:cstheme="minorHAnsi"/>
          <w:szCs w:val="24"/>
        </w:rPr>
        <w:t>”,</w:t>
      </w:r>
      <w:r w:rsidR="0036091D" w:rsidRPr="008A066F">
        <w:t xml:space="preserve"> </w:t>
      </w:r>
      <w:r w:rsidR="0036091D" w:rsidRPr="008A066F">
        <w:rPr>
          <w:rFonts w:asciiTheme="minorHAnsi" w:hAnsiTheme="minorHAnsi" w:cstheme="minorHAnsi"/>
          <w:szCs w:val="24"/>
        </w:rPr>
        <w:t>Medeinos g. 2-1, LT-53348 Akademija, Kauno raj.</w:t>
      </w:r>
      <w:r w:rsidR="00114158" w:rsidRPr="008A066F">
        <w:rPr>
          <w:rFonts w:asciiTheme="minorHAnsi" w:hAnsiTheme="minorHAnsi" w:cstheme="minorHAnsi"/>
          <w:szCs w:val="24"/>
        </w:rPr>
        <w:t xml:space="preserve"> ,„Saulės jėgainės įsigijimas“</w:t>
      </w:r>
      <w:r w:rsidR="00533E20" w:rsidRPr="008A066F">
        <w:rPr>
          <w:rFonts w:asciiTheme="minorHAnsi" w:hAnsiTheme="minorHAnsi" w:cstheme="minorHAnsi"/>
          <w:szCs w:val="24"/>
        </w:rPr>
        <w:t xml:space="preserve">, darbo </w:t>
      </w:r>
      <w:r w:rsidR="00533E20" w:rsidRPr="00607D60">
        <w:rPr>
          <w:rFonts w:asciiTheme="minorHAnsi" w:hAnsiTheme="minorHAnsi" w:cstheme="minorHAnsi"/>
          <w:szCs w:val="24"/>
        </w:rPr>
        <w:t xml:space="preserve">laiku nuo </w:t>
      </w:r>
      <w:r w:rsidR="008A066F" w:rsidRPr="00607D60">
        <w:rPr>
          <w:rFonts w:asciiTheme="minorHAnsi" w:hAnsiTheme="minorHAnsi" w:cstheme="minorHAnsi"/>
          <w:szCs w:val="24"/>
        </w:rPr>
        <w:t>8</w:t>
      </w:r>
      <w:r w:rsidR="00533E20" w:rsidRPr="00607D60">
        <w:rPr>
          <w:rFonts w:asciiTheme="minorHAnsi" w:hAnsiTheme="minorHAnsi" w:cstheme="minorHAnsi"/>
          <w:szCs w:val="24"/>
        </w:rPr>
        <w:t>:00 iki 1</w:t>
      </w:r>
      <w:r w:rsidR="008A066F" w:rsidRPr="00607D60">
        <w:rPr>
          <w:rFonts w:asciiTheme="minorHAnsi" w:hAnsiTheme="minorHAnsi" w:cstheme="minorHAnsi"/>
          <w:szCs w:val="24"/>
        </w:rPr>
        <w:t>7</w:t>
      </w:r>
      <w:r w:rsidR="00533E20" w:rsidRPr="00607D60">
        <w:rPr>
          <w:rFonts w:asciiTheme="minorHAnsi" w:hAnsiTheme="minorHAnsi" w:cstheme="minorHAnsi"/>
          <w:szCs w:val="24"/>
        </w:rPr>
        <w:t>:</w:t>
      </w:r>
      <w:r w:rsidR="008A066F" w:rsidRPr="00607D60">
        <w:rPr>
          <w:rFonts w:asciiTheme="minorHAnsi" w:hAnsiTheme="minorHAnsi" w:cstheme="minorHAnsi"/>
          <w:szCs w:val="24"/>
        </w:rPr>
        <w:t>00</w:t>
      </w:r>
      <w:r w:rsidR="00607D60">
        <w:rPr>
          <w:rFonts w:asciiTheme="minorHAnsi" w:hAnsiTheme="minorHAnsi" w:cstheme="minorHAnsi"/>
          <w:szCs w:val="24"/>
        </w:rPr>
        <w:t>.</w:t>
      </w:r>
      <w:r w:rsidR="006C071D" w:rsidRPr="00607D60">
        <w:rPr>
          <w:rFonts w:asciiTheme="minorHAnsi" w:hAnsiTheme="minorHAnsi" w:cstheme="minorHAnsi"/>
          <w:szCs w:val="24"/>
        </w:rPr>
        <w:t xml:space="preserve"> </w:t>
      </w:r>
      <w:r w:rsidRPr="00607D60">
        <w:rPr>
          <w:rFonts w:asciiTheme="minorHAnsi" w:hAnsiTheme="minorHAnsi" w:cstheme="minorHAnsi"/>
          <w:szCs w:val="24"/>
        </w:rPr>
        <w:t>Tiekėjo</w:t>
      </w:r>
      <w:r w:rsidRPr="008A066F">
        <w:rPr>
          <w:rFonts w:asciiTheme="minorHAnsi" w:hAnsiTheme="minorHAnsi" w:cstheme="minorHAnsi"/>
          <w:szCs w:val="24"/>
        </w:rPr>
        <w:t xml:space="preserve"> prašymu Pirkėjas nedelsdamas pateikia rašytinį patvirtinimą, kad tiekėjo pasiūlymas yra gautas, ir nurodo gavimo dieną, valandą ir minutę.</w:t>
      </w:r>
    </w:p>
    <w:p w:rsidR="003B6BFB" w:rsidRPr="006D6115" w:rsidRDefault="003B6BFB" w:rsidP="00A03AC7">
      <w:pPr>
        <w:numPr>
          <w:ilvl w:val="1"/>
          <w:numId w:val="5"/>
        </w:numPr>
        <w:tabs>
          <w:tab w:val="num" w:pos="-120"/>
        </w:tabs>
        <w:ind w:left="0" w:firstLine="0"/>
        <w:jc w:val="both"/>
        <w:rPr>
          <w:rFonts w:asciiTheme="minorHAnsi" w:hAnsiTheme="minorHAnsi" w:cstheme="minorHAnsi"/>
          <w:szCs w:val="24"/>
        </w:rPr>
      </w:pPr>
      <w:r w:rsidRPr="006D6115">
        <w:rPr>
          <w:rFonts w:asciiTheme="minorHAnsi" w:hAnsiTheme="minorHAnsi" w:cstheme="minorHAnsi"/>
          <w:szCs w:val="24"/>
        </w:rPr>
        <w:t>Pirkėj</w:t>
      </w:r>
      <w:r w:rsidR="00607D60">
        <w:rPr>
          <w:rFonts w:asciiTheme="minorHAnsi" w:hAnsiTheme="minorHAnsi" w:cstheme="minorHAnsi"/>
          <w:szCs w:val="24"/>
        </w:rPr>
        <w:t xml:space="preserve">as neatsako už pašto vėlavimus </w:t>
      </w:r>
      <w:r w:rsidRPr="006D6115">
        <w:rPr>
          <w:rFonts w:asciiTheme="minorHAnsi" w:hAnsiTheme="minorHAnsi" w:cstheme="minorHAnsi"/>
          <w:szCs w:val="24"/>
        </w:rPr>
        <w:t>ar kitus nenumatytus atvejus, dėl kurių pasiūlymai nebuvo gauti ar gauti pavėluotai. Pavėluotai gauti pasiūlymai neatplėšiami ir grąžina</w:t>
      </w:r>
      <w:r w:rsidR="00607D60">
        <w:rPr>
          <w:rFonts w:asciiTheme="minorHAnsi" w:hAnsiTheme="minorHAnsi" w:cstheme="minorHAnsi"/>
          <w:szCs w:val="24"/>
        </w:rPr>
        <w:t>mi tiekėjui registruotu laišku.</w:t>
      </w:r>
    </w:p>
    <w:p w:rsidR="003B6BFB" w:rsidRPr="006D6115" w:rsidRDefault="00607D60" w:rsidP="00A03AC7">
      <w:pPr>
        <w:pStyle w:val="ListParagraph"/>
        <w:numPr>
          <w:ilvl w:val="1"/>
          <w:numId w:val="5"/>
        </w:numPr>
        <w:tabs>
          <w:tab w:val="clear" w:pos="574"/>
          <w:tab w:val="num" w:pos="426"/>
        </w:tabs>
        <w:ind w:left="0" w:firstLine="0"/>
        <w:jc w:val="both"/>
        <w:rPr>
          <w:rFonts w:asciiTheme="minorHAnsi" w:hAnsiTheme="minorHAnsi" w:cstheme="minorHAnsi"/>
          <w:spacing w:val="-4"/>
          <w:szCs w:val="24"/>
        </w:rPr>
      </w:pPr>
      <w:r>
        <w:rPr>
          <w:rFonts w:ascii="Calibri" w:hAnsi="Calibri" w:cs="Calibri"/>
          <w:spacing w:val="-4"/>
          <w:szCs w:val="24"/>
        </w:rPr>
        <w:t xml:space="preserve"> </w:t>
      </w:r>
      <w:r w:rsidR="004F7ED1" w:rsidRPr="00C533AD">
        <w:rPr>
          <w:rFonts w:ascii="Calibri" w:hAnsi="Calibri" w:cs="Calibri"/>
          <w:spacing w:val="-4"/>
          <w:szCs w:val="24"/>
        </w:rPr>
        <w:t>Pasiūlymuose nurodoma Prekių kaina pateikiama eurais, turi būti išreikšta ir apskaičiuota taip, kaip nurodyta šių konkurso sąlygų 3 priede. Apskaičiuojant kainą, turi būti atsižvelgta į visą šių konkurso sąlygų 1 priede nurodytą Prekių kiekį, kainos sudėtines dalis, į techninės specifikacijos reikalavimus ir pan</w:t>
      </w:r>
      <w:r w:rsidR="004F7ED1" w:rsidRPr="00A61870">
        <w:rPr>
          <w:rFonts w:ascii="Calibri" w:hAnsi="Calibri" w:cs="Calibri"/>
          <w:spacing w:val="-4"/>
          <w:szCs w:val="24"/>
        </w:rPr>
        <w:t>. Į Prekės kainą turi būti įskaityti visi mokesčiai ir visos kitos, su sutarties vykdymu susijusios tiekėjo išlaidos.</w:t>
      </w:r>
      <w:r w:rsidR="004F7ED1" w:rsidRPr="00A61870">
        <w:rPr>
          <w:rFonts w:ascii="Calibri" w:hAnsi="Calibri" w:cs="Calibri"/>
        </w:rPr>
        <w:t xml:space="preserve"> </w:t>
      </w:r>
      <w:r w:rsidR="00000622" w:rsidRPr="006D6115">
        <w:rPr>
          <w:rFonts w:asciiTheme="minorHAnsi" w:hAnsiTheme="minorHAnsi" w:cstheme="minorHAnsi"/>
          <w:spacing w:val="-4"/>
          <w:szCs w:val="24"/>
        </w:rPr>
        <w:t xml:space="preserve"> Jokios kitos išlaidos, neįskaičiuotos į pasiūlymo kainą, tiekėjui nebus atlyginamos. </w:t>
      </w:r>
    </w:p>
    <w:p w:rsidR="003B6BFB" w:rsidRPr="006D6115" w:rsidRDefault="003B6BFB" w:rsidP="00A03AC7">
      <w:pPr>
        <w:numPr>
          <w:ilvl w:val="1"/>
          <w:numId w:val="5"/>
        </w:numPr>
        <w:tabs>
          <w:tab w:val="clear" w:pos="574"/>
          <w:tab w:val="num" w:pos="0"/>
          <w:tab w:val="num" w:pos="426"/>
        </w:tabs>
        <w:ind w:left="0" w:firstLine="0"/>
        <w:jc w:val="both"/>
        <w:rPr>
          <w:rFonts w:asciiTheme="minorHAnsi" w:hAnsiTheme="minorHAnsi" w:cstheme="minorHAnsi"/>
        </w:rPr>
      </w:pPr>
      <w:r w:rsidRPr="006D6115">
        <w:rPr>
          <w:rFonts w:asciiTheme="minorHAnsi" w:hAnsiTheme="minorHAnsi" w:cstheme="minorHAnsi"/>
        </w:rPr>
        <w:t xml:space="preserve"> </w:t>
      </w:r>
      <w:r w:rsidR="0004396D" w:rsidRPr="006D6115">
        <w:rPr>
          <w:rFonts w:asciiTheme="minorHAnsi" w:hAnsiTheme="minorHAnsi" w:cstheme="minorHAnsi"/>
        </w:rPr>
        <w:t>Pasiūlymas</w:t>
      </w:r>
      <w:r w:rsidR="004F7ED1">
        <w:rPr>
          <w:rFonts w:asciiTheme="minorHAnsi" w:hAnsiTheme="minorHAnsi" w:cstheme="minorHAnsi"/>
        </w:rPr>
        <w:t xml:space="preserve"> turi galioti ne trumpiau nei  9</w:t>
      </w:r>
      <w:r w:rsidR="0004396D" w:rsidRPr="006D6115">
        <w:rPr>
          <w:rFonts w:asciiTheme="minorHAnsi" w:hAnsiTheme="minorHAnsi" w:cstheme="minorHAnsi"/>
        </w:rPr>
        <w:t xml:space="preserve">0 dienų. </w:t>
      </w:r>
      <w:r w:rsidRPr="006D6115">
        <w:rPr>
          <w:rFonts w:asciiTheme="minorHAnsi" w:hAnsiTheme="minorHAnsi" w:cstheme="minorHAnsi"/>
        </w:rPr>
        <w:t>Jeigu pasiūlyme nenurodytas jo galiojimo laikas, laikoma, kad pasiūlymas galioja tiek, kiek numatyta pirkimo dokumentuose.</w:t>
      </w:r>
    </w:p>
    <w:p w:rsidR="003B6BFB" w:rsidRPr="006D6115" w:rsidRDefault="003B6BFB" w:rsidP="00A03AC7">
      <w:pPr>
        <w:numPr>
          <w:ilvl w:val="1"/>
          <w:numId w:val="5"/>
        </w:numPr>
        <w:tabs>
          <w:tab w:val="num" w:pos="0"/>
          <w:tab w:val="num" w:pos="426"/>
        </w:tabs>
        <w:ind w:left="0" w:firstLine="0"/>
        <w:jc w:val="both"/>
        <w:rPr>
          <w:rFonts w:asciiTheme="minorHAnsi" w:hAnsiTheme="minorHAnsi" w:cstheme="minorHAnsi"/>
          <w:i/>
          <w:szCs w:val="24"/>
        </w:rPr>
      </w:pPr>
      <w:r w:rsidRPr="006D6115">
        <w:rPr>
          <w:rFonts w:asciiTheme="minorHAnsi" w:hAnsiTheme="minorHAnsi" w:cstheme="minorHAnsi"/>
          <w:szCs w:val="24"/>
        </w:rPr>
        <w:t xml:space="preserve"> Kol nesibaigė pasiūlymų galiojimo laikas, pirkėjas turi teisę prašyti, kad tiekėjai pratęstų jų galiojimą iki konkrečiai nurodyto laiko. Tiekėjas gali atmesti tokį prašymą.</w:t>
      </w:r>
    </w:p>
    <w:p w:rsidR="003B6BFB" w:rsidRPr="006D6115" w:rsidRDefault="003B6BFB" w:rsidP="00A03AC7">
      <w:pPr>
        <w:numPr>
          <w:ilvl w:val="1"/>
          <w:numId w:val="5"/>
        </w:numPr>
        <w:tabs>
          <w:tab w:val="num" w:pos="0"/>
          <w:tab w:val="num" w:pos="426"/>
        </w:tabs>
        <w:ind w:left="0" w:firstLine="0"/>
        <w:jc w:val="both"/>
        <w:rPr>
          <w:rFonts w:asciiTheme="minorHAnsi" w:hAnsiTheme="minorHAnsi" w:cstheme="minorHAnsi"/>
          <w:szCs w:val="24"/>
        </w:rPr>
      </w:pPr>
      <w:r w:rsidRPr="006D6115">
        <w:rPr>
          <w:rFonts w:asciiTheme="minorHAnsi" w:hAnsiTheme="minorHAnsi" w:cstheme="minorHAnsi"/>
          <w:szCs w:val="24"/>
        </w:rPr>
        <w:t xml:space="preserve"> Nesibaigus pasiūlymų pateikimo terminui Pirkėjas turi teisę jį pratęsti. Apie naują pasiūlymų pateikimo terminą Pirkėjas praneša raštu visiems tiekėjams, gavusiems konkurso sąlygas bei paskelbia apie tai </w:t>
      </w:r>
      <w:r w:rsidRPr="006D6115">
        <w:rPr>
          <w:rFonts w:asciiTheme="minorHAnsi" w:hAnsiTheme="minorHAnsi" w:cstheme="minorHAnsi"/>
          <w:iCs/>
          <w:szCs w:val="24"/>
        </w:rPr>
        <w:t>Europos Sąjungos struktūrinės paramos svetainėje</w:t>
      </w:r>
      <w:r w:rsidRPr="006D6115">
        <w:rPr>
          <w:rFonts w:asciiTheme="minorHAnsi" w:hAnsiTheme="minorHAnsi" w:cstheme="minorHAnsi"/>
          <w:iCs/>
          <w:color w:val="808080"/>
          <w:szCs w:val="24"/>
        </w:rPr>
        <w:t xml:space="preserve"> </w:t>
      </w:r>
      <w:hyperlink r:id="rId13" w:history="1">
        <w:r w:rsidRPr="006D6115">
          <w:rPr>
            <w:rStyle w:val="Hyperlink"/>
            <w:rFonts w:asciiTheme="minorHAnsi" w:hAnsiTheme="minorHAnsi" w:cstheme="minorHAnsi"/>
            <w:iCs/>
            <w:szCs w:val="24"/>
          </w:rPr>
          <w:t>www.esinvesticijos.lt</w:t>
        </w:r>
      </w:hyperlink>
      <w:r w:rsidRPr="006D6115">
        <w:rPr>
          <w:rFonts w:asciiTheme="minorHAnsi" w:hAnsiTheme="minorHAnsi" w:cstheme="minorHAnsi"/>
          <w:szCs w:val="24"/>
        </w:rPr>
        <w:t xml:space="preserve">. </w:t>
      </w:r>
    </w:p>
    <w:p w:rsidR="003B6BFB" w:rsidRPr="006D6115" w:rsidRDefault="004F7ED1" w:rsidP="00A03AC7">
      <w:pPr>
        <w:numPr>
          <w:ilvl w:val="1"/>
          <w:numId w:val="5"/>
        </w:numPr>
        <w:tabs>
          <w:tab w:val="num" w:pos="0"/>
          <w:tab w:val="num" w:pos="426"/>
        </w:tabs>
        <w:ind w:left="0" w:firstLine="0"/>
        <w:jc w:val="both"/>
        <w:rPr>
          <w:rFonts w:asciiTheme="minorHAnsi" w:hAnsiTheme="minorHAnsi" w:cstheme="minorHAnsi"/>
          <w:szCs w:val="24"/>
        </w:rPr>
      </w:pPr>
      <w:r>
        <w:rPr>
          <w:rFonts w:asciiTheme="minorHAnsi" w:hAnsiTheme="minorHAnsi" w:cstheme="minorHAnsi"/>
          <w:szCs w:val="24"/>
        </w:rPr>
        <w:t xml:space="preserve"> </w:t>
      </w:r>
      <w:r w:rsidR="003B6BFB" w:rsidRPr="006D6115">
        <w:rPr>
          <w:rFonts w:asciiTheme="minorHAnsi" w:hAnsiTheme="minorHAnsi" w:cstheme="minorHAnsi"/>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7843B0" w:rsidRPr="006D6115" w:rsidRDefault="007843B0" w:rsidP="001E5C4F">
      <w:pPr>
        <w:tabs>
          <w:tab w:val="num" w:pos="1000"/>
        </w:tabs>
        <w:jc w:val="both"/>
        <w:rPr>
          <w:rFonts w:asciiTheme="minorHAnsi" w:hAnsiTheme="minorHAnsi" w:cstheme="minorHAnsi"/>
          <w:szCs w:val="24"/>
        </w:rPr>
      </w:pPr>
      <w:bookmarkStart w:id="16" w:name="_Toc60525486"/>
      <w:bookmarkStart w:id="17" w:name="_Toc47844932"/>
    </w:p>
    <w:p w:rsidR="001C7947" w:rsidRDefault="001C7947" w:rsidP="001E5C4F">
      <w:pPr>
        <w:tabs>
          <w:tab w:val="num" w:pos="1000"/>
        </w:tabs>
        <w:jc w:val="both"/>
        <w:rPr>
          <w:rFonts w:asciiTheme="minorHAnsi" w:hAnsiTheme="minorHAnsi" w:cstheme="minorHAnsi"/>
          <w:szCs w:val="24"/>
        </w:rPr>
      </w:pPr>
    </w:p>
    <w:p w:rsidR="00CA58B2" w:rsidRPr="00F41F30" w:rsidRDefault="00CA58B2" w:rsidP="00A03AC7">
      <w:pPr>
        <w:pStyle w:val="ListParagraph"/>
        <w:numPr>
          <w:ilvl w:val="0"/>
          <w:numId w:val="5"/>
        </w:numPr>
        <w:contextualSpacing/>
        <w:jc w:val="center"/>
        <w:outlineLvl w:val="0"/>
        <w:rPr>
          <w:szCs w:val="24"/>
          <w:lang w:eastAsia="lt-LT"/>
        </w:rPr>
      </w:pPr>
      <w:bookmarkStart w:id="18" w:name="_Toc60060561"/>
      <w:bookmarkStart w:id="19" w:name="_Toc63750911"/>
      <w:r w:rsidRPr="00F41F30">
        <w:rPr>
          <w:rFonts w:ascii="Calibri" w:hAnsi="Calibri" w:cs="Calibri"/>
          <w:b/>
          <w:szCs w:val="24"/>
        </w:rPr>
        <w:t>PASIŪLYMO GALIOJIMO UŽTIKRINIMAS</w:t>
      </w:r>
      <w:bookmarkEnd w:id="18"/>
      <w:bookmarkEnd w:id="19"/>
    </w:p>
    <w:p w:rsidR="00CA58B2" w:rsidRPr="00E42E58" w:rsidRDefault="00CA58B2" w:rsidP="00CA58B2">
      <w:pPr>
        <w:pStyle w:val="ListParagraph"/>
        <w:outlineLvl w:val="0"/>
        <w:rPr>
          <w:szCs w:val="24"/>
          <w:lang w:eastAsia="lt-LT"/>
        </w:rPr>
      </w:pPr>
    </w:p>
    <w:p w:rsidR="00CA58B2" w:rsidRDefault="00CA58B2" w:rsidP="00A03AC7">
      <w:pPr>
        <w:pStyle w:val="ListParagraph2"/>
        <w:numPr>
          <w:ilvl w:val="1"/>
          <w:numId w:val="10"/>
        </w:numPr>
        <w:tabs>
          <w:tab w:val="left" w:pos="567"/>
        </w:tabs>
        <w:jc w:val="both"/>
        <w:rPr>
          <w:rFonts w:ascii="Calibri" w:hAnsi="Calibri" w:cs="Calibri"/>
          <w:sz w:val="24"/>
          <w:szCs w:val="24"/>
          <w:lang w:eastAsia="en-US"/>
        </w:rPr>
      </w:pPr>
      <w:r w:rsidRPr="006A14A6">
        <w:rPr>
          <w:rFonts w:ascii="Calibri" w:hAnsi="Calibri" w:cs="Calibri"/>
          <w:sz w:val="24"/>
          <w:szCs w:val="24"/>
          <w:lang w:eastAsia="en-US"/>
        </w:rPr>
        <w:t>Tiekėjas kartu su savo pasiūlymu privalo pateikti Pirkėjui pasiūlymo galiojimo užtikrinimą – Lietuvos Respublikoje ar kitoje užsienio valstybėje registruoto banko ar kredito unijos garantiją ar draudimo bendrovės laidavimą, atitinkantį žemiau išdėstytus pagrindinius reikalavimus. Pats teikiantis pasiūlymą tiekėjas negali būti garantu ar laiduotoju.</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Pasiūlymo galiojimo užtikrinimas turi būti išduotas Pirkėjui kaip vienas pasiūlymo galiojimo užtikrinimas visai reikalaujamai sumai. Pasiūlymo galiojimo užtikrinimo suma ne mažesnė kaip 3.000,00 EUR.  </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Pasiūlymo galiojimą užtikrinantis dokumentas (originalas) pateikiamas bendrame voke.</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lastRenderedPageBreak/>
        <w:t>Pasiūlymo galiojimo užtikrinimo trukmė turi būti tokia pat kaip ir pasiūlymo galiojimo trukmė. Prieš baigiantis užtikrinimo galiojimo terminui Pirkėjas gali prašyti dalyvius pratęsti pasiūlymo galiojimo užtikrinimo laiką iki konkrečiai nurodytos datos.</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Visi pasiūlymai, pateikti be pasiūlymo galiojimo užtikrinimo ar pateikti su netinkamos formos užtikrinimu bus atmetami.</w:t>
      </w:r>
    </w:p>
    <w:p w:rsidR="00CA58B2" w:rsidRPr="00744FB5"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Jei pasiūlymo galiojimo užtikrinimo dokumentas buvo pateiktas taip, kaip nurodyta pirkimo dokumentuose, jis bus grąžintas laimėjusiam tiekėjui to paprašius, po to, kai laimėjęs tiekėjas pateiks reikiamą sutarties įvykdymo užtikrinimą ir pasirašys sutartį.</w:t>
      </w:r>
    </w:p>
    <w:p w:rsidR="00CA58B2" w:rsidRPr="008E2EB0" w:rsidRDefault="00CA58B2" w:rsidP="00A03AC7">
      <w:pPr>
        <w:pStyle w:val="ListParagraph2"/>
        <w:numPr>
          <w:ilvl w:val="1"/>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Nelaimėjusių tiekėjų pasiūlymų galiojimo užtikrinimai bus grąžinami jiems to raštu paprašius po pirkimų procedūrų pabaigos, ne vėliau kaip per 7 kalendorines dienas, jei pasiūlymo galiojimo užtikrinimo </w:t>
      </w:r>
      <w:r w:rsidRPr="008E2EB0">
        <w:rPr>
          <w:rFonts w:ascii="Calibri" w:hAnsi="Calibri" w:cs="Calibri"/>
          <w:sz w:val="24"/>
          <w:szCs w:val="24"/>
          <w:lang w:eastAsia="en-US"/>
        </w:rPr>
        <w:t>dokumentai buvo pateikti taip, kaip nurodyta pirkimo dokumentuose.</w:t>
      </w:r>
    </w:p>
    <w:p w:rsidR="00CA58B2" w:rsidRPr="008E2EB0" w:rsidRDefault="00CA58B2" w:rsidP="00A03AC7">
      <w:pPr>
        <w:pStyle w:val="ListParagraph2"/>
        <w:numPr>
          <w:ilvl w:val="1"/>
          <w:numId w:val="10"/>
        </w:numPr>
        <w:tabs>
          <w:tab w:val="left" w:pos="567"/>
        </w:tabs>
        <w:jc w:val="both"/>
        <w:rPr>
          <w:rFonts w:ascii="Calibri" w:hAnsi="Calibri" w:cs="Calibri"/>
          <w:b/>
          <w:sz w:val="24"/>
          <w:szCs w:val="24"/>
          <w:lang w:eastAsia="en-US"/>
        </w:rPr>
      </w:pPr>
      <w:r w:rsidRPr="008E2EB0">
        <w:rPr>
          <w:rFonts w:ascii="Calibri" w:hAnsi="Calibri" w:cs="Calibri"/>
          <w:sz w:val="24"/>
          <w:szCs w:val="24"/>
          <w:lang w:eastAsia="en-US"/>
        </w:rPr>
        <w:t xml:space="preserve">Jungtinės veiklos pasiūlymo galiojimo užtikrinimas turi būti pateiktas visų </w:t>
      </w:r>
      <w:r w:rsidRPr="008E2EB0">
        <w:rPr>
          <w:rFonts w:ascii="Calibri" w:hAnsi="Calibri" w:cs="Calibri"/>
          <w:b/>
          <w:sz w:val="24"/>
          <w:szCs w:val="24"/>
          <w:lang w:eastAsia="en-US"/>
        </w:rPr>
        <w:t>jungtinės veiklos pagrindu veikiančių partnerių, kurie teikia pasiūlymą, vardu.</w:t>
      </w:r>
    </w:p>
    <w:p w:rsidR="00CA58B2" w:rsidRPr="008E2EB0" w:rsidRDefault="00CA58B2" w:rsidP="00A03AC7">
      <w:pPr>
        <w:pStyle w:val="ListParagraph2"/>
        <w:numPr>
          <w:ilvl w:val="1"/>
          <w:numId w:val="10"/>
        </w:numPr>
        <w:tabs>
          <w:tab w:val="left" w:pos="567"/>
        </w:tabs>
        <w:jc w:val="both"/>
        <w:rPr>
          <w:rFonts w:ascii="Calibri" w:hAnsi="Calibri" w:cs="Calibri"/>
          <w:sz w:val="24"/>
          <w:szCs w:val="24"/>
          <w:lang w:eastAsia="en-US"/>
        </w:rPr>
      </w:pPr>
      <w:r w:rsidRPr="008E2EB0">
        <w:rPr>
          <w:rFonts w:ascii="Calibri" w:hAnsi="Calibri" w:cs="Calibri"/>
          <w:sz w:val="24"/>
          <w:szCs w:val="24"/>
          <w:lang w:eastAsia="en-US"/>
        </w:rPr>
        <w:t xml:space="preserve">Pirkėjas </w:t>
      </w:r>
      <w:r w:rsidR="00D33EC1" w:rsidRPr="008E2EB0">
        <w:rPr>
          <w:rFonts w:ascii="Calibri" w:hAnsi="Calibri" w:cs="Calibri"/>
          <w:sz w:val="24"/>
          <w:szCs w:val="24"/>
          <w:lang w:eastAsia="en-US"/>
        </w:rPr>
        <w:t>pareikalaus</w:t>
      </w:r>
      <w:r w:rsidRPr="008E2EB0">
        <w:rPr>
          <w:rFonts w:ascii="Calibri" w:hAnsi="Calibri" w:cs="Calibri"/>
          <w:sz w:val="24"/>
          <w:szCs w:val="24"/>
          <w:lang w:eastAsia="en-US"/>
        </w:rPr>
        <w:t xml:space="preserve"> banko sumokėti pasiūlymo galiojimo užtikrinimo dokumente nurodytą sumą, jeigu: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8E2EB0">
        <w:rPr>
          <w:rFonts w:ascii="Calibri" w:hAnsi="Calibri" w:cs="Calibri"/>
          <w:sz w:val="24"/>
          <w:szCs w:val="24"/>
          <w:lang w:eastAsia="en-US"/>
        </w:rPr>
        <w:t>pasiūlymo galiojimo laikotarpiu tiekėjas</w:t>
      </w:r>
      <w:r w:rsidRPr="00607D60">
        <w:rPr>
          <w:rFonts w:ascii="Calibri" w:hAnsi="Calibri" w:cs="Calibri"/>
          <w:sz w:val="24"/>
          <w:szCs w:val="24"/>
          <w:lang w:eastAsia="en-US"/>
        </w:rPr>
        <w:t xml:space="preserve"> atsisako savo pasiūlymo;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tiekėjas savo pasiūlyme pateikė melagingą informaciją, kurią Pirkėjas gali įrodyti bet kokiomis teisėtomis priemonėmis;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per Pirkėjo nustatytą terminą nepateikia / nepatikslina / atsisako pateikti ar patikslinti dokumentų įrodančių jo atitikimą kvalifikaciniams reikalavimams;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laimėjęs tiekėjas atsisako arba nustatytu laiku neatvyksta sudaryti sutarties arba jos nepasirašo per nustatytą terminą; </w:t>
      </w:r>
    </w:p>
    <w:p w:rsidR="00CA58B2" w:rsidRPr="00791D5A" w:rsidRDefault="00CA58B2" w:rsidP="00A03AC7">
      <w:pPr>
        <w:pStyle w:val="ListParagraph2"/>
        <w:numPr>
          <w:ilvl w:val="2"/>
          <w:numId w:val="10"/>
        </w:numPr>
        <w:tabs>
          <w:tab w:val="left" w:pos="567"/>
        </w:tabs>
        <w:jc w:val="both"/>
        <w:rPr>
          <w:rFonts w:ascii="Calibri" w:hAnsi="Calibri" w:cs="Calibri"/>
          <w:sz w:val="24"/>
          <w:szCs w:val="24"/>
          <w:lang w:eastAsia="en-US"/>
        </w:rPr>
      </w:pPr>
      <w:r w:rsidRPr="00607D60">
        <w:rPr>
          <w:rFonts w:ascii="Calibri" w:hAnsi="Calibri" w:cs="Calibri"/>
          <w:sz w:val="24"/>
          <w:szCs w:val="24"/>
          <w:lang w:eastAsia="en-US"/>
        </w:rPr>
        <w:t xml:space="preserve">Laimėjęs tiekėjas nepateikia sutarties įvykdymo užtikrinimo. </w:t>
      </w:r>
    </w:p>
    <w:p w:rsidR="00CA58B2" w:rsidRDefault="00CA58B2" w:rsidP="001E5C4F">
      <w:pPr>
        <w:tabs>
          <w:tab w:val="num" w:pos="1000"/>
        </w:tabs>
        <w:jc w:val="both"/>
        <w:rPr>
          <w:rFonts w:asciiTheme="minorHAnsi" w:hAnsiTheme="minorHAnsi" w:cstheme="minorHAnsi"/>
          <w:szCs w:val="24"/>
        </w:rPr>
      </w:pPr>
    </w:p>
    <w:p w:rsidR="00CA58B2" w:rsidRDefault="00CA58B2" w:rsidP="001E5C4F">
      <w:pPr>
        <w:tabs>
          <w:tab w:val="num" w:pos="1000"/>
        </w:tabs>
        <w:jc w:val="both"/>
        <w:rPr>
          <w:rFonts w:asciiTheme="minorHAnsi" w:hAnsiTheme="minorHAnsi" w:cstheme="minorHAnsi"/>
          <w:szCs w:val="24"/>
        </w:rPr>
      </w:pPr>
    </w:p>
    <w:p w:rsidR="008E3BF6" w:rsidRPr="006D6115" w:rsidRDefault="008E3BF6" w:rsidP="00A03AC7">
      <w:pPr>
        <w:numPr>
          <w:ilvl w:val="0"/>
          <w:numId w:val="5"/>
        </w:numPr>
        <w:jc w:val="center"/>
        <w:outlineLvl w:val="0"/>
        <w:rPr>
          <w:rFonts w:asciiTheme="minorHAnsi" w:hAnsiTheme="minorHAnsi" w:cstheme="minorHAnsi"/>
          <w:szCs w:val="24"/>
        </w:rPr>
      </w:pPr>
      <w:bookmarkStart w:id="20" w:name="_Toc63750912"/>
      <w:bookmarkEnd w:id="16"/>
      <w:bookmarkEnd w:id="17"/>
      <w:r w:rsidRPr="006D6115">
        <w:rPr>
          <w:rFonts w:asciiTheme="minorHAnsi" w:hAnsiTheme="minorHAnsi" w:cstheme="minorHAnsi"/>
          <w:b/>
          <w:szCs w:val="24"/>
        </w:rPr>
        <w:t>KONKURSO SĄLYGŲ PAAIŠKINIMAS IR PATIKSLINIMAS</w:t>
      </w:r>
      <w:bookmarkEnd w:id="20"/>
    </w:p>
    <w:p w:rsidR="008E3BF6" w:rsidRPr="006D6115" w:rsidRDefault="008E3BF6" w:rsidP="00C970EB">
      <w:pPr>
        <w:ind w:firstLine="851"/>
        <w:jc w:val="both"/>
        <w:rPr>
          <w:rFonts w:asciiTheme="minorHAnsi" w:hAnsiTheme="minorHAnsi" w:cstheme="minorHAnsi"/>
          <w:szCs w:val="24"/>
          <w:lang w:eastAsia="lt-LT"/>
        </w:rPr>
      </w:pPr>
    </w:p>
    <w:p w:rsidR="00CA58B2" w:rsidRPr="00081336" w:rsidRDefault="00CA58B2" w:rsidP="00A03AC7">
      <w:pPr>
        <w:numPr>
          <w:ilvl w:val="1"/>
          <w:numId w:val="5"/>
        </w:numPr>
        <w:tabs>
          <w:tab w:val="clear" w:pos="574"/>
          <w:tab w:val="num" w:pos="0"/>
          <w:tab w:val="num" w:pos="1283"/>
        </w:tabs>
        <w:ind w:left="0" w:firstLine="567"/>
        <w:jc w:val="both"/>
        <w:rPr>
          <w:rFonts w:ascii="Calibri" w:hAnsi="Calibri" w:cs="Calibri"/>
          <w:szCs w:val="24"/>
          <w:lang w:eastAsia="lt-LT"/>
        </w:rPr>
      </w:pPr>
      <w:r w:rsidRPr="00081336">
        <w:rPr>
          <w:rFonts w:ascii="Calibri" w:hAnsi="Calibri" w:cs="Calibri"/>
          <w:szCs w:val="24"/>
          <w:lang w:eastAsia="lt-LT"/>
        </w:rPr>
        <w:t xml:space="preserve">Pirkėjas atsako į kiekvieną Tiekėjo rašytinį prašymą paaiškinti pirkimo sąlygas, jeigu prašymas gautas ne vėliau kaip prieš </w:t>
      </w:r>
      <w:r>
        <w:rPr>
          <w:rFonts w:ascii="Calibri" w:hAnsi="Calibri" w:cs="Calibri"/>
          <w:szCs w:val="24"/>
          <w:lang w:eastAsia="lt-LT"/>
        </w:rPr>
        <w:t>5</w:t>
      </w:r>
      <w:r w:rsidRPr="00081336">
        <w:rPr>
          <w:rFonts w:ascii="Calibri" w:hAnsi="Calibri" w:cs="Calibri"/>
          <w:szCs w:val="24"/>
          <w:lang w:eastAsia="lt-LT"/>
        </w:rPr>
        <w:t xml:space="preserve"> darbo dienas iki pirkimo pasiūlymų pateikimo termino pabaigos. </w:t>
      </w:r>
      <w:r w:rsidRPr="00081336">
        <w:rPr>
          <w:rFonts w:ascii="Calibri" w:hAnsi="Calibri" w:cs="Calibri"/>
          <w:szCs w:val="24"/>
        </w:rPr>
        <w:t>Į laiku gautą tiekėjo prašymą paaiškinti konkurso</w:t>
      </w:r>
      <w:r w:rsidRPr="00C60A7F">
        <w:rPr>
          <w:rFonts w:ascii="Calibri" w:hAnsi="Calibri" w:cs="Calibri"/>
          <w:szCs w:val="24"/>
        </w:rPr>
        <w:t xml:space="preserve"> sąlygas pirkėjas atsako ne vėliau kaip per 2 darbo dienas nuo jo gavimo dienos ir ne vėliau kaip likus </w:t>
      </w:r>
      <w:r>
        <w:rPr>
          <w:rFonts w:ascii="Calibri" w:hAnsi="Calibri" w:cs="Calibri"/>
          <w:szCs w:val="24"/>
        </w:rPr>
        <w:t>3</w:t>
      </w:r>
      <w:r w:rsidRPr="00C60A7F">
        <w:rPr>
          <w:rFonts w:ascii="Calibri" w:hAnsi="Calibri" w:cs="Calibri"/>
          <w:szCs w:val="24"/>
        </w:rPr>
        <w:t xml:space="preserve"> darbo dienoms iki pasiūlymų pateikimo termino pabaigos. Pirkėjas, atsakydamas tiekėjui, kartu siunčia paaiškinimus ir visiems kitiems </w:t>
      </w:r>
      <w:r w:rsidRPr="00081336">
        <w:rPr>
          <w:rFonts w:ascii="Calibri" w:hAnsi="Calibri" w:cs="Calibri"/>
          <w:szCs w:val="24"/>
        </w:rPr>
        <w:t>tiekėjams, kuriems jis pateikė konkurso sąlygas, bet nenurodo, kuris tiekėjas pateikė prašymą paaiškinti konkurso sąlygas.</w:t>
      </w:r>
    </w:p>
    <w:p w:rsidR="00CA58B2" w:rsidRPr="00081336" w:rsidRDefault="00CA58B2" w:rsidP="00A03AC7">
      <w:pPr>
        <w:numPr>
          <w:ilvl w:val="1"/>
          <w:numId w:val="5"/>
        </w:numPr>
        <w:tabs>
          <w:tab w:val="clear" w:pos="574"/>
          <w:tab w:val="num" w:pos="0"/>
          <w:tab w:val="num" w:pos="1283"/>
        </w:tabs>
        <w:ind w:left="0" w:firstLine="567"/>
        <w:jc w:val="both"/>
        <w:rPr>
          <w:rFonts w:ascii="Calibri" w:hAnsi="Calibri" w:cs="Calibri"/>
          <w:szCs w:val="24"/>
          <w:lang w:eastAsia="lt-LT"/>
        </w:rPr>
      </w:pPr>
      <w:r w:rsidRPr="00081336">
        <w:rPr>
          <w:rFonts w:ascii="Calibri" w:hAnsi="Calibri" w:cs="Calibri"/>
          <w:szCs w:val="24"/>
        </w:rPr>
        <w:t xml:space="preserve">Nesibaigus pasiūlymų pateikimo, bet ne vėliau kaip likus </w:t>
      </w:r>
      <w:r>
        <w:rPr>
          <w:rFonts w:ascii="Calibri" w:hAnsi="Calibri" w:cs="Calibri"/>
          <w:szCs w:val="24"/>
        </w:rPr>
        <w:t>2</w:t>
      </w:r>
      <w:r w:rsidRPr="00081336">
        <w:rPr>
          <w:rFonts w:ascii="Calibri" w:hAnsi="Calibri" w:cs="Calibri"/>
          <w:szCs w:val="24"/>
        </w:rPr>
        <w:t xml:space="preserve"> darbo dienoms iki pasiūlymų pateikimo termino pabaigos, Pirkėjas turi teisę savo iniciatyva paaiškinti, patikslinti konkurso sąlygas.</w:t>
      </w:r>
    </w:p>
    <w:p w:rsidR="00CA58B2" w:rsidRPr="00081336"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081336">
        <w:rPr>
          <w:rFonts w:ascii="Calibri" w:hAnsi="Calibri" w:cs="Calibri"/>
          <w:spacing w:val="-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CA58B2"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081336">
        <w:rPr>
          <w:rFonts w:ascii="Calibri" w:hAnsi="Calibri" w:cs="Calibri"/>
          <w:spacing w:val="-4"/>
          <w:szCs w:val="24"/>
        </w:rPr>
        <w:t>Pirkėjas nerengs susitikimų su tiekėjais dėl pirkimo dokumentų paaiškinimų.</w:t>
      </w:r>
    </w:p>
    <w:p w:rsidR="00CA58B2" w:rsidRPr="006A14A6" w:rsidRDefault="00CA58B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zCs w:val="24"/>
        </w:rPr>
        <w:t xml:space="preserve">Bet kokia informacija, konkurso sąlygų paaiškinimai, pranešimai ar kitas pirkėjo ir tiekėjo susirašinėjimas yra vykdomas šiame punkte </w:t>
      </w:r>
      <w:r w:rsidRPr="006A14A6">
        <w:rPr>
          <w:rFonts w:ascii="Calibri" w:hAnsi="Calibri" w:cs="Calibri"/>
          <w:szCs w:val="24"/>
          <w:lang w:eastAsia="lt-LT"/>
        </w:rPr>
        <w:t xml:space="preserve">nurodytu adresu paštu, elektroniniu paštu. </w:t>
      </w:r>
      <w:r w:rsidRPr="006A14A6">
        <w:rPr>
          <w:rFonts w:ascii="Calibri" w:hAnsi="Calibri" w:cs="Calibri"/>
          <w:szCs w:val="24"/>
        </w:rPr>
        <w:t>Tiesioginį ryšį su tiekėjais įgalioti palaikyti: UAB „CHOCO group“ direktorius Vytautas Stankevičius, tel. 8 (640) 55252, el. p. vytautas@chocogroupo.eu.</w:t>
      </w:r>
    </w:p>
    <w:p w:rsidR="008E3BF6" w:rsidRPr="006D6115" w:rsidRDefault="008E3BF6" w:rsidP="001F149C">
      <w:pPr>
        <w:jc w:val="both"/>
        <w:rPr>
          <w:rFonts w:asciiTheme="minorHAnsi" w:hAnsiTheme="minorHAnsi" w:cstheme="minorHAnsi"/>
          <w:spacing w:val="-8"/>
          <w:szCs w:val="24"/>
        </w:rPr>
      </w:pPr>
    </w:p>
    <w:p w:rsidR="001446E9" w:rsidRDefault="001446E9" w:rsidP="001F149C">
      <w:pPr>
        <w:jc w:val="both"/>
        <w:rPr>
          <w:rFonts w:asciiTheme="minorHAnsi" w:hAnsiTheme="minorHAnsi" w:cstheme="minorHAnsi"/>
          <w:spacing w:val="-8"/>
          <w:szCs w:val="24"/>
        </w:rPr>
      </w:pPr>
    </w:p>
    <w:p w:rsidR="001F2452" w:rsidRDefault="001F2452" w:rsidP="001F149C">
      <w:pPr>
        <w:jc w:val="both"/>
        <w:rPr>
          <w:rFonts w:asciiTheme="minorHAnsi" w:hAnsiTheme="minorHAnsi" w:cstheme="minorHAnsi"/>
          <w:spacing w:val="-8"/>
          <w:szCs w:val="24"/>
        </w:rPr>
      </w:pPr>
    </w:p>
    <w:p w:rsidR="00FD4302" w:rsidRPr="006A14A6" w:rsidRDefault="00FD4302" w:rsidP="00A03AC7">
      <w:pPr>
        <w:pStyle w:val="ListParagraph"/>
        <w:numPr>
          <w:ilvl w:val="0"/>
          <w:numId w:val="5"/>
        </w:numPr>
        <w:jc w:val="center"/>
        <w:outlineLvl w:val="0"/>
        <w:rPr>
          <w:rFonts w:ascii="Calibri" w:hAnsi="Calibri" w:cs="Calibri"/>
          <w:b/>
          <w:szCs w:val="24"/>
        </w:rPr>
      </w:pPr>
      <w:bookmarkStart w:id="21" w:name="_Toc60060563"/>
      <w:bookmarkStart w:id="22" w:name="_Toc63750913"/>
      <w:r w:rsidRPr="006A14A6">
        <w:rPr>
          <w:rFonts w:ascii="Calibri" w:hAnsi="Calibri" w:cs="Calibri"/>
          <w:b/>
          <w:szCs w:val="24"/>
        </w:rPr>
        <w:lastRenderedPageBreak/>
        <w:t>VOKŲ SU PASIŪLYMAIS ATPLĖŠIMO PROCEDŪROS</w:t>
      </w:r>
      <w:bookmarkEnd w:id="21"/>
      <w:bookmarkEnd w:id="22"/>
    </w:p>
    <w:p w:rsidR="00FD4302" w:rsidRPr="006A14A6" w:rsidRDefault="00FD4302" w:rsidP="008B7129">
      <w:pPr>
        <w:jc w:val="both"/>
        <w:outlineLvl w:val="0"/>
        <w:rPr>
          <w:rFonts w:ascii="Calibri" w:hAnsi="Calibri" w:cs="Calibri"/>
          <w:spacing w:val="-4"/>
          <w:szCs w:val="24"/>
        </w:rPr>
      </w:pPr>
      <w:r>
        <w:rPr>
          <w:rFonts w:asciiTheme="minorHAnsi" w:hAnsiTheme="minorHAnsi" w:cstheme="minorHAnsi"/>
          <w:b/>
          <w:spacing w:val="-8"/>
          <w:szCs w:val="24"/>
        </w:rPr>
        <w:tab/>
      </w:r>
    </w:p>
    <w:p w:rsidR="00E60306" w:rsidRDefault="00FD4302" w:rsidP="00F26EE3">
      <w:pPr>
        <w:numPr>
          <w:ilvl w:val="1"/>
          <w:numId w:val="5"/>
        </w:numPr>
        <w:tabs>
          <w:tab w:val="clear" w:pos="574"/>
          <w:tab w:val="num" w:pos="-120"/>
          <w:tab w:val="num" w:pos="1283"/>
        </w:tabs>
        <w:ind w:left="0" w:firstLine="600"/>
        <w:jc w:val="both"/>
        <w:rPr>
          <w:rFonts w:ascii="Calibri" w:hAnsi="Calibri" w:cs="Calibri"/>
          <w:spacing w:val="-4"/>
          <w:szCs w:val="24"/>
        </w:rPr>
      </w:pPr>
      <w:r w:rsidRPr="00E60306">
        <w:rPr>
          <w:rFonts w:ascii="Calibri" w:hAnsi="Calibri" w:cs="Calibri"/>
          <w:spacing w:val="-4"/>
          <w:szCs w:val="24"/>
        </w:rPr>
        <w:t xml:space="preserve">Komisijos posėdis, kuriame atplėšiami vokai, vyks UAB „CHOCO group“, Medeinos g. 2-1, Akademija, LT-53348 Kauno raj. </w:t>
      </w:r>
      <w:r w:rsidRPr="003521FE">
        <w:rPr>
          <w:rFonts w:ascii="Calibri" w:hAnsi="Calibri" w:cs="Calibri"/>
          <w:b/>
          <w:spacing w:val="-4"/>
          <w:szCs w:val="24"/>
        </w:rPr>
        <w:t>202</w:t>
      </w:r>
      <w:r w:rsidR="00E60306" w:rsidRPr="003521FE">
        <w:rPr>
          <w:rFonts w:ascii="Calibri" w:hAnsi="Calibri" w:cs="Calibri"/>
          <w:b/>
          <w:spacing w:val="-4"/>
          <w:szCs w:val="24"/>
        </w:rPr>
        <w:t>1</w:t>
      </w:r>
      <w:r w:rsidRPr="003521FE">
        <w:rPr>
          <w:rFonts w:ascii="Calibri" w:hAnsi="Calibri" w:cs="Calibri"/>
          <w:b/>
          <w:spacing w:val="-4"/>
          <w:szCs w:val="24"/>
        </w:rPr>
        <w:t xml:space="preserve"> m. </w:t>
      </w:r>
      <w:r w:rsidR="00656581" w:rsidRPr="003521FE">
        <w:rPr>
          <w:rFonts w:ascii="Calibri" w:hAnsi="Calibri" w:cs="Calibri"/>
          <w:b/>
          <w:spacing w:val="-4"/>
          <w:szCs w:val="24"/>
        </w:rPr>
        <w:t>balandžio</w:t>
      </w:r>
      <w:r w:rsidR="003521FE" w:rsidRPr="003521FE">
        <w:rPr>
          <w:rFonts w:ascii="Calibri" w:hAnsi="Calibri" w:cs="Calibri"/>
          <w:b/>
          <w:spacing w:val="-4"/>
          <w:szCs w:val="24"/>
        </w:rPr>
        <w:t xml:space="preserve"> 15</w:t>
      </w:r>
      <w:r w:rsidRPr="003521FE">
        <w:rPr>
          <w:rFonts w:ascii="Calibri" w:hAnsi="Calibri" w:cs="Calibri"/>
          <w:b/>
          <w:spacing w:val="-4"/>
          <w:szCs w:val="24"/>
        </w:rPr>
        <w:t xml:space="preserve"> d. </w:t>
      </w:r>
      <w:r w:rsidR="00E60306" w:rsidRPr="003521FE">
        <w:rPr>
          <w:rFonts w:ascii="Calibri" w:hAnsi="Calibri" w:cs="Calibri"/>
          <w:b/>
          <w:spacing w:val="-4"/>
          <w:szCs w:val="24"/>
        </w:rPr>
        <w:t xml:space="preserve">12 val. 00 min., </w:t>
      </w:r>
      <w:r w:rsidR="00E60306" w:rsidRPr="003521FE">
        <w:rPr>
          <w:rFonts w:ascii="Calibri" w:hAnsi="Calibri" w:cs="Calibri"/>
          <w:spacing w:val="-4"/>
          <w:szCs w:val="24"/>
        </w:rPr>
        <w:t>dalyviams</w:t>
      </w:r>
      <w:r w:rsidR="00E60306">
        <w:rPr>
          <w:rFonts w:ascii="Calibri" w:hAnsi="Calibri" w:cs="Calibri"/>
          <w:spacing w:val="-4"/>
          <w:szCs w:val="24"/>
        </w:rPr>
        <w:t xml:space="preserve"> nedalyvaujant.</w:t>
      </w:r>
    </w:p>
    <w:p w:rsidR="00FD4302" w:rsidRPr="00E60306" w:rsidRDefault="00FD4302" w:rsidP="00F26EE3">
      <w:pPr>
        <w:numPr>
          <w:ilvl w:val="1"/>
          <w:numId w:val="5"/>
        </w:numPr>
        <w:tabs>
          <w:tab w:val="clear" w:pos="574"/>
          <w:tab w:val="num" w:pos="-120"/>
          <w:tab w:val="num" w:pos="1283"/>
        </w:tabs>
        <w:ind w:left="0" w:firstLine="600"/>
        <w:jc w:val="both"/>
        <w:rPr>
          <w:rFonts w:ascii="Calibri" w:hAnsi="Calibri" w:cs="Calibri"/>
          <w:spacing w:val="-4"/>
          <w:szCs w:val="24"/>
        </w:rPr>
      </w:pPr>
      <w:r w:rsidRPr="00E60306">
        <w:rPr>
          <w:rFonts w:ascii="Calibri" w:hAnsi="Calibri" w:cs="Calibri"/>
          <w:spacing w:val="-4"/>
          <w:szCs w:val="24"/>
        </w:rPr>
        <w:t>Vokų su pasiūlytais atplėšimo procedūroje susipažįstama su gautų pasiūlymų techniniais duomenimis ir informacija apie tiekėjus. Pateikiama ši informacija:</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pasiūlymą pateikusio tiekėjo pavadinimas;</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ar nurodytas įgaliotojo asmens vardas, pavardė, pareigos</w:t>
      </w:r>
      <w:r w:rsidR="00E60306" w:rsidRPr="00E60306">
        <w:rPr>
          <w:rFonts w:ascii="Calibri" w:hAnsi="Calibri" w:cs="Calibri"/>
          <w:spacing w:val="-4"/>
          <w:szCs w:val="24"/>
        </w:rPr>
        <w:t>;</w:t>
      </w:r>
    </w:p>
    <w:p w:rsid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ar pateikta pasiūlymo garantija</w:t>
      </w:r>
      <w:r w:rsidR="00E60306" w:rsidRPr="00E60306">
        <w:rPr>
          <w:rFonts w:ascii="Calibri" w:hAnsi="Calibri" w:cs="Calibri"/>
          <w:spacing w:val="-4"/>
          <w:szCs w:val="24"/>
        </w:rPr>
        <w:t>;</w:t>
      </w:r>
    </w:p>
    <w:p w:rsidR="00E60306" w:rsidRPr="00E60306" w:rsidRDefault="00FD4302" w:rsidP="00E60306">
      <w:pPr>
        <w:pStyle w:val="ListParagraph"/>
        <w:numPr>
          <w:ilvl w:val="2"/>
          <w:numId w:val="20"/>
        </w:numPr>
        <w:tabs>
          <w:tab w:val="num" w:pos="1283"/>
        </w:tabs>
        <w:jc w:val="both"/>
        <w:rPr>
          <w:rFonts w:ascii="Calibri" w:hAnsi="Calibri" w:cs="Calibri"/>
          <w:spacing w:val="-4"/>
          <w:szCs w:val="24"/>
        </w:rPr>
      </w:pPr>
      <w:r w:rsidRPr="00E60306">
        <w:rPr>
          <w:rFonts w:ascii="Calibri" w:hAnsi="Calibri" w:cs="Calibri"/>
          <w:spacing w:val="-4"/>
          <w:szCs w:val="24"/>
        </w:rPr>
        <w:t>pateikiamos pagrindinės techninės pasiūlymo charakteristikos</w:t>
      </w:r>
      <w:r w:rsidR="00E60306" w:rsidRPr="00E60306">
        <w:rPr>
          <w:rFonts w:ascii="Calibri" w:hAnsi="Calibri" w:cs="Calibri"/>
          <w:spacing w:val="-4"/>
          <w:szCs w:val="24"/>
        </w:rPr>
        <w:t>.</w:t>
      </w:r>
    </w:p>
    <w:p w:rsidR="00FD4302" w:rsidRPr="006A14A6" w:rsidRDefault="00FD4302"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Tuo atveju, kai pasiūlyme nurodyta kaina, išreikšta skaičiais, neatitinka kainos, nurodytos žodžiais, teisinga laikoma kaina, nurodyta žodžiais.</w:t>
      </w:r>
    </w:p>
    <w:p w:rsidR="00FD4302" w:rsidRDefault="00FD4302" w:rsidP="00FD4302">
      <w:pPr>
        <w:tabs>
          <w:tab w:val="left" w:pos="6270"/>
        </w:tabs>
        <w:ind w:left="1211"/>
        <w:jc w:val="both"/>
        <w:outlineLvl w:val="0"/>
        <w:rPr>
          <w:rFonts w:asciiTheme="minorHAnsi" w:hAnsiTheme="minorHAnsi" w:cstheme="minorHAnsi"/>
          <w:b/>
          <w:spacing w:val="-8"/>
          <w:szCs w:val="24"/>
        </w:rPr>
      </w:pPr>
    </w:p>
    <w:p w:rsidR="00D67268" w:rsidRPr="006A14A6" w:rsidRDefault="00D67268" w:rsidP="00A03AC7">
      <w:pPr>
        <w:pStyle w:val="ListParagraph"/>
        <w:numPr>
          <w:ilvl w:val="0"/>
          <w:numId w:val="5"/>
        </w:numPr>
        <w:contextualSpacing/>
        <w:jc w:val="center"/>
        <w:rPr>
          <w:rFonts w:ascii="Calibri" w:hAnsi="Calibri" w:cs="Calibri"/>
          <w:b/>
          <w:szCs w:val="24"/>
        </w:rPr>
      </w:pPr>
      <w:r w:rsidRPr="006A14A6">
        <w:rPr>
          <w:rFonts w:ascii="Calibri" w:hAnsi="Calibri" w:cs="Calibri"/>
          <w:b/>
          <w:szCs w:val="24"/>
        </w:rPr>
        <w:t>PASIŪLYMŲ VERTINIMAS IR ATMETIMO PRIEŽASTYS</w:t>
      </w:r>
    </w:p>
    <w:p w:rsidR="00D67268" w:rsidRPr="00643A99" w:rsidRDefault="00D67268" w:rsidP="00D67268">
      <w:pPr>
        <w:pStyle w:val="ListParagraph"/>
        <w:jc w:val="both"/>
        <w:rPr>
          <w:szCs w:val="24"/>
          <w:lang w:eastAsia="lt-LT"/>
        </w:rPr>
      </w:pP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3" w:name="_Toc493498547"/>
      <w:r>
        <w:rPr>
          <w:szCs w:val="24"/>
          <w:lang w:eastAsia="lt-LT"/>
        </w:rPr>
        <w:t xml:space="preserve"> </w:t>
      </w:r>
      <w:r w:rsidRPr="006A14A6">
        <w:rPr>
          <w:rFonts w:ascii="Calibri" w:hAnsi="Calibri" w:cs="Calibri"/>
          <w:spacing w:val="-4"/>
          <w:szCs w:val="24"/>
        </w:rPr>
        <w:t>Pirkimui pateiktus pasiūlymus nagrinėja ir vertina Komisija. Pasiūlymai nagrinėjami ir vertinami konfidencialiai, nedalyvaujant pasiūlymus pateikusiems dalyviams ar jų atstovams.</w:t>
      </w:r>
      <w:bookmarkEnd w:id="23"/>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Komisijos keliamus reikalavimus.</w:t>
      </w: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Iškilus klausimams dėl pasiūlymų turinio ir Komisijai raštu paprašius, tiekėjai privalo per Komisijos nurodytą terminą pateikti raštu papildomus paaiškinimus nekeisdami pasiūlymo esmės.</w:t>
      </w:r>
      <w:bookmarkStart w:id="24" w:name="_Toc493498549"/>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 xml:space="preserve">Jeigu dalyvis pateikė netikslius, </w:t>
      </w:r>
      <w:r w:rsidRPr="008E2EB0">
        <w:rPr>
          <w:rFonts w:ascii="Calibri" w:hAnsi="Calibri" w:cs="Calibri"/>
          <w:spacing w:val="-4"/>
          <w:szCs w:val="24"/>
        </w:rPr>
        <w:t>neišsamius ar klaidingus dokumentus ar duomenis apie atitiktį konkurso sąlygų reikalavimams arba šių dokumentų ar duomenų trūksta, Komisija privalo prašyti dalyvį šiuos dokumentus ar duomenis patikslinti, papildyti arba paaiškinti per Komisijos nustatytą protingą terminą</w:t>
      </w:r>
      <w:r w:rsidR="00D33EC1" w:rsidRPr="008E2EB0">
        <w:rPr>
          <w:rFonts w:ascii="Calibri" w:hAnsi="Calibri" w:cs="Calibri"/>
          <w:spacing w:val="-4"/>
          <w:szCs w:val="24"/>
        </w:rPr>
        <w:t>, kuris negali būti trumpesnis kaip 3 darbo dienos</w:t>
      </w:r>
      <w:r w:rsidRPr="008E2EB0">
        <w:rPr>
          <w:rFonts w:ascii="Calibri" w:hAnsi="Calibri" w:cs="Calibri"/>
          <w:spacing w:val="-4"/>
          <w:szCs w:val="24"/>
        </w:rPr>
        <w:t>. Tikslinami</w:t>
      </w:r>
      <w:r w:rsidRPr="006A14A6">
        <w:rPr>
          <w:rFonts w:ascii="Calibri" w:hAnsi="Calibri" w:cs="Calibri"/>
          <w:spacing w:val="-4"/>
          <w:szCs w:val="24"/>
        </w:rPr>
        <w:t>, papildomi, paaiškinami ir pateikiami nauji gali būti tik dokumentai ar duomenys dėl tiekėjo atitikties kvalifikacijos reikalavimams, tiekėjo įgaliojimas asmeniui pasirašyti pasiūlymą, jungtinės veiklos sutartis ir dokumentai, nesusiję su pirkimo objektu, jo techninėmis charakteristikomis, sutarties vykdymo sąlygomis ar pasiūlymo kaina.</w:t>
      </w:r>
      <w:bookmarkEnd w:id="24"/>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Kai pateiktame pasiūlyme nurodoma neįprastai maža kaina, Komisija turi teisę, o ketindama atmesti pasiūlymą, privalo tiekėjo raštu paprašyti per Komisijos nurodytą protingą terminą pagrįsti neįprastai mažą pasiūlymo kainą. Kreipdamasis į tiekėją dėl neįprastai mažos kainos pagrindimo, Pirkėjas gali prašyti jo pateikti Pirkėjui kyla neaiškumų dėl tiekėjo pateikto kainos pagrindimo (tiekėjas pateikia tinkamus pasiūlyme nurodytos kainos pagrįstumo įrodymus, tačiau jie nėra visiškai aiškūs), ji gali prašyti tiekėjo paaiškinti savo pateiktą pagrindimą.</w:t>
      </w:r>
      <w:bookmarkStart w:id="25" w:name="_Toc493498556"/>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6" w:name="_Toc493498554"/>
      <w:r w:rsidRPr="006A14A6">
        <w:rPr>
          <w:rFonts w:ascii="Calibri" w:hAnsi="Calibri" w:cs="Calibri"/>
          <w:spacing w:val="-4"/>
          <w:szCs w:val="24"/>
        </w:rPr>
        <w:t>Komisija ekonomiškai naudingiausią pasiūlymą išrenka pagal kainos ir kokybės santykį. Laimėjusiu bus pripažintas tas pasiūlymas, kuris gaus daugiausiai ekonominio naudingumo balų.</w:t>
      </w:r>
      <w:bookmarkEnd w:id="26"/>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bookmarkStart w:id="27" w:name="_Toc493498555"/>
      <w:r w:rsidRPr="006A14A6">
        <w:rPr>
          <w:rFonts w:ascii="Calibri" w:hAnsi="Calibri" w:cs="Calibri"/>
          <w:spacing w:val="-4"/>
          <w:szCs w:val="24"/>
        </w:rPr>
        <w:t>Ekonomiškai naudingiausio pasiūlymo vertinimas bus atliekamas pagal vertinimo kriterijus ir jų lyginamuosius svorius, nurodytus konkurso sąlygų 9 punkte. Nebus taikomi jokie kiti atrankos kriterijai nei nurodyti.</w:t>
      </w:r>
      <w:bookmarkEnd w:id="27"/>
    </w:p>
    <w:p w:rsidR="00D67268" w:rsidRPr="006A14A6"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lastRenderedPageBreak/>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5"/>
      <w:r w:rsidRPr="006A14A6">
        <w:rPr>
          <w:rFonts w:ascii="Calibri" w:hAnsi="Calibri" w:cs="Calibri"/>
          <w:spacing w:val="-4"/>
          <w:szCs w:val="24"/>
        </w:rPr>
        <w:t xml:space="preserve"> </w:t>
      </w:r>
    </w:p>
    <w:p w:rsidR="00D67268" w:rsidRPr="008D168D" w:rsidRDefault="00D67268" w:rsidP="00A03AC7">
      <w:pPr>
        <w:numPr>
          <w:ilvl w:val="1"/>
          <w:numId w:val="5"/>
        </w:numPr>
        <w:tabs>
          <w:tab w:val="clear" w:pos="574"/>
          <w:tab w:val="num" w:pos="-120"/>
          <w:tab w:val="num" w:pos="1283"/>
        </w:tabs>
        <w:ind w:left="0" w:firstLine="600"/>
        <w:jc w:val="both"/>
        <w:rPr>
          <w:rFonts w:ascii="Calibri" w:hAnsi="Calibri" w:cs="Calibri"/>
          <w:b/>
          <w:spacing w:val="-4"/>
          <w:szCs w:val="24"/>
        </w:rPr>
      </w:pPr>
      <w:r w:rsidRPr="008D168D">
        <w:rPr>
          <w:rFonts w:ascii="Calibri" w:hAnsi="Calibri" w:cs="Calibri"/>
          <w:b/>
          <w:spacing w:val="-4"/>
          <w:szCs w:val="24"/>
        </w:rPr>
        <w:t>Komisija atmeta pasiūlymą, jeigu:</w:t>
      </w:r>
    </w:p>
    <w:p w:rsidR="00D67268" w:rsidRDefault="00D67268" w:rsidP="00A03AC7">
      <w:pPr>
        <w:pStyle w:val="ListParagraph"/>
        <w:numPr>
          <w:ilvl w:val="2"/>
          <w:numId w:val="11"/>
        </w:numPr>
        <w:ind w:left="0" w:firstLine="567"/>
        <w:jc w:val="both"/>
        <w:rPr>
          <w:rFonts w:ascii="Calibri" w:hAnsi="Calibri" w:cs="Calibri"/>
          <w:spacing w:val="-4"/>
          <w:szCs w:val="24"/>
        </w:rPr>
      </w:pPr>
      <w:bookmarkStart w:id="28" w:name="_Toc385976080"/>
      <w:r w:rsidRPr="006D6115">
        <w:rPr>
          <w:rFonts w:asciiTheme="minorHAnsi" w:hAnsiTheme="minorHAnsi" w:cstheme="minorHAnsi"/>
        </w:rPr>
        <w:t>tiekėjas pateikė daugiau nei vieną pasiūlymą (atmetami visi tiekėjo pasiūlymai);</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pasiūlymą pateikęs tiekėjas neatitinka pirkimo dokumentuose nustatytų kvalifikacinių reikalavimų arba, jei tiekėjas nepatikslino pateiktų neišsamių ar netikslių duomenų apie savo kvalifikaciją;</w:t>
      </w:r>
      <w:bookmarkStart w:id="29" w:name="_Toc385976081"/>
      <w:bookmarkEnd w:id="28"/>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tiekėjas per Pirkėjo nurodytą terminą neištaisė aritmetinių klaidų ir (ar) nepaaiškino pasiūlymo;</w:t>
      </w:r>
      <w:bookmarkStart w:id="30" w:name="_Toc385976082"/>
      <w:bookmarkEnd w:id="29"/>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tiekėjas pateikė melagingą informaciją, kurią Pirkėjas gali įrodyti bet kokiomis teisėtomis priemonėmis;</w:t>
      </w:r>
    </w:p>
    <w:p w:rsidR="00D67268" w:rsidRDefault="00D67268" w:rsidP="00A03AC7">
      <w:pPr>
        <w:pStyle w:val="ListParagraph"/>
        <w:numPr>
          <w:ilvl w:val="2"/>
          <w:numId w:val="11"/>
        </w:numPr>
        <w:ind w:left="0" w:firstLine="567"/>
        <w:jc w:val="both"/>
        <w:rPr>
          <w:rFonts w:ascii="Calibri" w:hAnsi="Calibri" w:cs="Calibri"/>
          <w:spacing w:val="-4"/>
          <w:szCs w:val="24"/>
        </w:rPr>
      </w:pPr>
      <w:r>
        <w:rPr>
          <w:rFonts w:ascii="Calibri" w:hAnsi="Calibri" w:cs="Calibri"/>
          <w:spacing w:val="-4"/>
          <w:szCs w:val="24"/>
        </w:rPr>
        <w:t>tiekėjas nepateikė visos informacijos reikalingos atlikti vertinimą pagal ekonominio naudingumo kriterijus ir per p</w:t>
      </w:r>
      <w:r w:rsidRPr="006A14A6">
        <w:rPr>
          <w:rFonts w:ascii="Calibri" w:hAnsi="Calibri" w:cs="Calibri"/>
          <w:spacing w:val="-4"/>
          <w:szCs w:val="24"/>
        </w:rPr>
        <w:t>irkėjo nurodytą terminą</w:t>
      </w:r>
      <w:r>
        <w:rPr>
          <w:rFonts w:ascii="Calibri" w:hAnsi="Calibri" w:cs="Calibri"/>
          <w:spacing w:val="-4"/>
          <w:szCs w:val="24"/>
        </w:rPr>
        <w:t xml:space="preserve"> nepateikė ar pateikė nepilną informaciją;</w:t>
      </w:r>
    </w:p>
    <w:p w:rsidR="00D67268"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tiekėjo, kurio pasiūlymas neatmestas dėl kitų priežasčių, buvo pasiūlyta per didelė, Pirkėjui nepriimtina kaina</w:t>
      </w:r>
      <w:bookmarkStart w:id="31" w:name="_Toc385976083"/>
      <w:bookmarkEnd w:id="30"/>
      <w:r w:rsidRPr="006A14A6">
        <w:rPr>
          <w:rFonts w:ascii="Calibri" w:hAnsi="Calibri" w:cs="Calibri"/>
          <w:spacing w:val="-4"/>
          <w:szCs w:val="24"/>
        </w:rPr>
        <w:t>;</w:t>
      </w:r>
    </w:p>
    <w:p w:rsidR="00D67268" w:rsidRPr="006A14A6" w:rsidRDefault="00D67268" w:rsidP="00A03AC7">
      <w:pPr>
        <w:pStyle w:val="ListParagraph"/>
        <w:numPr>
          <w:ilvl w:val="2"/>
          <w:numId w:val="11"/>
        </w:numPr>
        <w:ind w:left="0" w:firstLine="567"/>
        <w:jc w:val="both"/>
        <w:rPr>
          <w:rFonts w:ascii="Calibri" w:hAnsi="Calibri" w:cs="Calibri"/>
          <w:spacing w:val="-4"/>
          <w:szCs w:val="24"/>
        </w:rPr>
      </w:pPr>
      <w:r w:rsidRPr="006A14A6">
        <w:rPr>
          <w:rFonts w:ascii="Calibri" w:hAnsi="Calibri" w:cs="Calibri"/>
          <w:spacing w:val="-4"/>
          <w:szCs w:val="24"/>
        </w:rPr>
        <w:t>buvo pasiūlyta neįprastai maža kaina ir tiekėjas Komisijos prašymu nepateikė raštiško kainos sudėtinių dalių pagrindimo arba kitaip nepagrindė neįprastai mažos kainos.</w:t>
      </w:r>
      <w:bookmarkEnd w:id="31"/>
      <w:r>
        <w:rPr>
          <w:rFonts w:ascii="Calibri" w:hAnsi="Calibri" w:cs="Calibri"/>
          <w:spacing w:val="-4"/>
          <w:szCs w:val="24"/>
        </w:rPr>
        <w:t xml:space="preserve"> </w:t>
      </w:r>
      <w:r w:rsidRPr="00D636E6">
        <w:rPr>
          <w:rFonts w:ascii="Calibri" w:hAnsi="Calibri" w:cs="Calibri"/>
          <w:spacing w:val="-4"/>
          <w:szCs w:val="24"/>
        </w:rPr>
        <w:t>Pasiūlyme nurodyta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rsidR="00D67268" w:rsidRDefault="00D67268" w:rsidP="00A03AC7">
      <w:pPr>
        <w:numPr>
          <w:ilvl w:val="1"/>
          <w:numId w:val="5"/>
        </w:numPr>
        <w:tabs>
          <w:tab w:val="clear" w:pos="574"/>
          <w:tab w:val="num" w:pos="-120"/>
          <w:tab w:val="num" w:pos="1283"/>
        </w:tabs>
        <w:ind w:left="0" w:firstLine="600"/>
        <w:jc w:val="both"/>
        <w:rPr>
          <w:rFonts w:ascii="Calibri" w:hAnsi="Calibri" w:cs="Calibri"/>
          <w:spacing w:val="-4"/>
          <w:szCs w:val="24"/>
        </w:rPr>
      </w:pPr>
      <w:r w:rsidRPr="006A14A6">
        <w:rPr>
          <w:rFonts w:ascii="Calibri" w:hAnsi="Calibri" w:cs="Calibri"/>
          <w:spacing w:val="-4"/>
          <w:szCs w:val="24"/>
        </w:rPr>
        <w:t>Apie pasiūlymo atmetimą tiekėjas informuojamas per vieną darbo dieną nuo šio sprendimo priėmimo dienos.</w:t>
      </w:r>
    </w:p>
    <w:p w:rsidR="00FD4302" w:rsidRDefault="00FD4302" w:rsidP="00FD4302">
      <w:pPr>
        <w:outlineLvl w:val="0"/>
        <w:rPr>
          <w:rFonts w:asciiTheme="minorHAnsi" w:hAnsiTheme="minorHAnsi" w:cstheme="minorHAnsi"/>
        </w:rPr>
      </w:pPr>
    </w:p>
    <w:p w:rsidR="001C1B59" w:rsidRDefault="001C1B59" w:rsidP="001C1B59">
      <w:pPr>
        <w:pStyle w:val="ListParagraph"/>
        <w:numPr>
          <w:ilvl w:val="0"/>
          <w:numId w:val="5"/>
        </w:numPr>
        <w:contextualSpacing/>
        <w:jc w:val="center"/>
        <w:rPr>
          <w:rFonts w:ascii="Calibri" w:hAnsi="Calibri" w:cs="Calibri"/>
          <w:b/>
          <w:szCs w:val="24"/>
        </w:rPr>
      </w:pPr>
      <w:bookmarkStart w:id="32" w:name="_Toc493498558"/>
      <w:r w:rsidRPr="006A14A6">
        <w:rPr>
          <w:rFonts w:ascii="Calibri" w:hAnsi="Calibri" w:cs="Calibri"/>
          <w:b/>
          <w:szCs w:val="24"/>
        </w:rPr>
        <w:t>PASIŪLYMŲ EKONOMINIO NAUDINGUMO VERTINIMAS</w:t>
      </w:r>
      <w:bookmarkEnd w:id="32"/>
    </w:p>
    <w:p w:rsidR="00D636E6" w:rsidRPr="006A14A6" w:rsidRDefault="00D636E6" w:rsidP="00D636E6">
      <w:pPr>
        <w:pStyle w:val="ListParagraph"/>
        <w:ind w:left="360"/>
        <w:contextualSpacing/>
        <w:rPr>
          <w:rFonts w:ascii="Calibri" w:hAnsi="Calibri" w:cs="Calibri"/>
          <w:b/>
          <w:szCs w:val="24"/>
        </w:rPr>
      </w:pPr>
    </w:p>
    <w:p w:rsidR="00F847CD" w:rsidRPr="00FB2B31" w:rsidRDefault="00F847CD"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Calibri" w:hAnsi="Calibri" w:cs="Calibri"/>
          <w:spacing w:val="-4"/>
          <w:szCs w:val="24"/>
        </w:rPr>
        <w:t>Pasiūlymai bus vertinami pagal ekonominio naudingumo kriterijus, t.y. kainos ir kokybės santykį.</w:t>
      </w:r>
    </w:p>
    <w:p w:rsidR="007D296D" w:rsidRPr="00FB2B31" w:rsidRDefault="007D296D"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Calibri" w:hAnsi="Calibri" w:cs="Calibri"/>
          <w:szCs w:val="24"/>
        </w:rPr>
        <w:t>Gavus vienintelį pasiūlymą, ar atmetus kitus pasiūlymus dėl techninių ir/ar kvalifikacinių trūkumų, ekonominio naudingumo vertinimas atliekamas nebus.</w:t>
      </w:r>
    </w:p>
    <w:p w:rsidR="009E7622" w:rsidRPr="00FB2B31" w:rsidRDefault="009E7622" w:rsidP="00D636E6">
      <w:pPr>
        <w:pStyle w:val="ListParagraph"/>
        <w:numPr>
          <w:ilvl w:val="1"/>
          <w:numId w:val="12"/>
        </w:numPr>
        <w:tabs>
          <w:tab w:val="num" w:pos="851"/>
        </w:tabs>
        <w:ind w:left="0" w:firstLine="567"/>
        <w:jc w:val="both"/>
        <w:rPr>
          <w:rFonts w:ascii="Calibri" w:hAnsi="Calibri" w:cs="Calibri"/>
          <w:spacing w:val="-4"/>
          <w:szCs w:val="24"/>
        </w:rPr>
      </w:pPr>
      <w:r w:rsidRPr="00FB2B31">
        <w:rPr>
          <w:rFonts w:asciiTheme="minorHAnsi" w:hAnsiTheme="minorHAnsi" w:cstheme="minorHAnsi"/>
          <w:color w:val="000000"/>
          <w:szCs w:val="24"/>
        </w:rPr>
        <w:t xml:space="preserve"> Pasiūlymų vertinimo kriterijai:</w:t>
      </w:r>
    </w:p>
    <w:p w:rsidR="005A29A2" w:rsidRPr="006D6115" w:rsidRDefault="005A29A2" w:rsidP="005A29A2">
      <w:pPr>
        <w:ind w:left="284"/>
        <w:rPr>
          <w:rFonts w:asciiTheme="minorHAnsi" w:hAnsiTheme="minorHAnsi" w:cstheme="minorHAnsi"/>
        </w:rPr>
      </w:pPr>
    </w:p>
    <w:tbl>
      <w:tblPr>
        <w:tblStyle w:val="TableGrid0"/>
        <w:tblW w:w="9811" w:type="dxa"/>
        <w:tblInd w:w="370" w:type="dxa"/>
        <w:tblCellMar>
          <w:left w:w="108" w:type="dxa"/>
        </w:tblCellMar>
        <w:tblLook w:val="04A0" w:firstRow="1" w:lastRow="0" w:firstColumn="1" w:lastColumn="0" w:noHBand="0" w:noVBand="1"/>
      </w:tblPr>
      <w:tblGrid>
        <w:gridCol w:w="638"/>
        <w:gridCol w:w="5399"/>
        <w:gridCol w:w="1521"/>
        <w:gridCol w:w="2253"/>
      </w:tblGrid>
      <w:tr w:rsidR="005A29A2" w:rsidRPr="005955B5" w:rsidTr="00460C8F">
        <w:trPr>
          <w:trHeight w:val="1395"/>
        </w:trPr>
        <w:tc>
          <w:tcPr>
            <w:tcW w:w="6037" w:type="dxa"/>
            <w:gridSpan w:val="2"/>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line="259" w:lineRule="auto"/>
              <w:ind w:right="106"/>
              <w:rPr>
                <w:rFonts w:cstheme="minorHAnsi"/>
              </w:rPr>
            </w:pPr>
            <w:r w:rsidRPr="00FB2B31">
              <w:rPr>
                <w:rFonts w:cstheme="minorHAnsi"/>
              </w:rPr>
              <w:t>Vertinimo kriterijai</w:t>
            </w:r>
          </w:p>
        </w:tc>
        <w:tc>
          <w:tcPr>
            <w:tcW w:w="1521" w:type="dxa"/>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line="272" w:lineRule="auto"/>
              <w:jc w:val="center"/>
              <w:rPr>
                <w:rFonts w:cstheme="minorHAnsi"/>
              </w:rPr>
            </w:pPr>
            <w:r w:rsidRPr="00FB2B31">
              <w:rPr>
                <w:rFonts w:cstheme="minorHAnsi"/>
              </w:rPr>
              <w:t>Funkcinio parametro</w:t>
            </w:r>
          </w:p>
          <w:p w:rsidR="005A29A2" w:rsidRPr="00FB2B31" w:rsidRDefault="00157D98" w:rsidP="00157D98">
            <w:pPr>
              <w:spacing w:line="259" w:lineRule="auto"/>
              <w:jc w:val="center"/>
              <w:rPr>
                <w:rFonts w:cstheme="minorHAnsi"/>
              </w:rPr>
            </w:pPr>
            <w:r w:rsidRPr="00FB2B31">
              <w:rPr>
                <w:rFonts w:cstheme="minorHAnsi"/>
              </w:rPr>
              <w:t>reikšmė</w:t>
            </w:r>
          </w:p>
        </w:tc>
        <w:tc>
          <w:tcPr>
            <w:tcW w:w="2253" w:type="dxa"/>
            <w:tcBorders>
              <w:top w:val="single" w:sz="4" w:space="0" w:color="000000"/>
              <w:left w:val="single" w:sz="8" w:space="0" w:color="000000"/>
              <w:bottom w:val="single" w:sz="8" w:space="0" w:color="000000"/>
              <w:right w:val="single" w:sz="8" w:space="0" w:color="000000"/>
            </w:tcBorders>
          </w:tcPr>
          <w:p w:rsidR="005A29A2" w:rsidRPr="00FB2B31" w:rsidRDefault="005A29A2" w:rsidP="00157D98">
            <w:pPr>
              <w:spacing w:after="2" w:line="272" w:lineRule="auto"/>
              <w:ind w:right="10"/>
              <w:jc w:val="center"/>
              <w:rPr>
                <w:rFonts w:cstheme="minorHAnsi"/>
              </w:rPr>
            </w:pPr>
            <w:r w:rsidRPr="00FB2B31">
              <w:rPr>
                <w:rFonts w:cstheme="minorHAnsi"/>
              </w:rPr>
              <w:t>Lyginamasis svoris</w:t>
            </w:r>
          </w:p>
          <w:p w:rsidR="005A29A2" w:rsidRPr="00FB2B31" w:rsidRDefault="005A29A2" w:rsidP="00157D98">
            <w:pPr>
              <w:spacing w:after="14" w:line="259" w:lineRule="auto"/>
              <w:ind w:right="108"/>
              <w:jc w:val="center"/>
              <w:rPr>
                <w:rFonts w:cstheme="minorHAnsi"/>
              </w:rPr>
            </w:pPr>
            <w:r w:rsidRPr="00FB2B31">
              <w:rPr>
                <w:rFonts w:cstheme="minorHAnsi"/>
              </w:rPr>
              <w:t>ekonominio</w:t>
            </w:r>
          </w:p>
          <w:p w:rsidR="005A29A2" w:rsidRPr="00FB2B31" w:rsidRDefault="005A29A2" w:rsidP="00157D98">
            <w:pPr>
              <w:spacing w:line="259" w:lineRule="auto"/>
              <w:jc w:val="center"/>
              <w:rPr>
                <w:rFonts w:cstheme="minorHAnsi"/>
              </w:rPr>
            </w:pPr>
            <w:r w:rsidRPr="00FB2B31">
              <w:rPr>
                <w:rFonts w:cstheme="minorHAnsi"/>
              </w:rPr>
              <w:t>naudingumo įvertinime</w:t>
            </w:r>
          </w:p>
        </w:tc>
      </w:tr>
      <w:tr w:rsidR="005A29A2" w:rsidRPr="002B35DD" w:rsidTr="00460C8F">
        <w:trPr>
          <w:trHeight w:val="509"/>
        </w:trPr>
        <w:tc>
          <w:tcPr>
            <w:tcW w:w="6037" w:type="dxa"/>
            <w:gridSpan w:val="2"/>
            <w:tcBorders>
              <w:top w:val="single" w:sz="8" w:space="0" w:color="000000"/>
              <w:left w:val="single" w:sz="8" w:space="0" w:color="000000"/>
              <w:bottom w:val="single" w:sz="8" w:space="0" w:color="000000"/>
              <w:right w:val="nil"/>
            </w:tcBorders>
          </w:tcPr>
          <w:p w:rsidR="005A29A2" w:rsidRPr="002B35DD" w:rsidRDefault="005A29A2" w:rsidP="005A29A2">
            <w:pPr>
              <w:spacing w:line="259" w:lineRule="auto"/>
              <w:rPr>
                <w:rFonts w:cstheme="minorHAnsi"/>
                <w:szCs w:val="24"/>
              </w:rPr>
            </w:pPr>
            <w:r w:rsidRPr="002B35DD">
              <w:rPr>
                <w:rFonts w:cstheme="minorHAnsi"/>
                <w:b/>
                <w:szCs w:val="24"/>
              </w:rPr>
              <w:t>Pirmas kriterijus (C) – Kaina</w:t>
            </w:r>
          </w:p>
        </w:tc>
        <w:tc>
          <w:tcPr>
            <w:tcW w:w="1521" w:type="dxa"/>
            <w:tcBorders>
              <w:top w:val="single" w:sz="8" w:space="0" w:color="000000"/>
              <w:left w:val="nil"/>
              <w:bottom w:val="single" w:sz="8" w:space="0" w:color="000000"/>
              <w:right w:val="single" w:sz="8" w:space="0" w:color="000000"/>
            </w:tcBorders>
          </w:tcPr>
          <w:p w:rsidR="005A29A2" w:rsidRPr="002B35DD" w:rsidRDefault="005A29A2" w:rsidP="005A29A2">
            <w:pPr>
              <w:spacing w:after="160" w:line="259" w:lineRule="auto"/>
              <w:jc w:val="center"/>
              <w:rPr>
                <w:rFonts w:cstheme="minorHAnsi"/>
                <w:szCs w:val="24"/>
              </w:rPr>
            </w:pPr>
          </w:p>
        </w:tc>
        <w:tc>
          <w:tcPr>
            <w:tcW w:w="2253" w:type="dxa"/>
            <w:tcBorders>
              <w:top w:val="single" w:sz="8" w:space="0" w:color="000000"/>
              <w:left w:val="single" w:sz="8" w:space="0" w:color="000000"/>
              <w:bottom w:val="single" w:sz="8" w:space="0" w:color="000000"/>
              <w:right w:val="single" w:sz="8" w:space="0" w:color="000000"/>
            </w:tcBorders>
          </w:tcPr>
          <w:p w:rsidR="005A29A2" w:rsidRPr="002B35DD" w:rsidRDefault="005A29A2" w:rsidP="00665B6E">
            <w:pPr>
              <w:spacing w:line="259" w:lineRule="auto"/>
              <w:ind w:right="106"/>
              <w:jc w:val="center"/>
              <w:rPr>
                <w:rFonts w:cstheme="minorHAnsi"/>
                <w:szCs w:val="24"/>
              </w:rPr>
            </w:pPr>
            <w:r w:rsidRPr="002B35DD">
              <w:rPr>
                <w:rFonts w:cstheme="minorHAnsi"/>
                <w:szCs w:val="24"/>
              </w:rPr>
              <w:t>X=</w:t>
            </w:r>
            <w:r w:rsidR="00665B6E">
              <w:rPr>
                <w:rFonts w:cstheme="minorHAnsi"/>
                <w:szCs w:val="24"/>
              </w:rPr>
              <w:t>4</w:t>
            </w:r>
            <w:r w:rsidR="008D4218">
              <w:rPr>
                <w:rFonts w:cstheme="minorHAnsi"/>
                <w:szCs w:val="24"/>
              </w:rPr>
              <w:t>0</w:t>
            </w:r>
          </w:p>
        </w:tc>
      </w:tr>
      <w:tr w:rsidR="005A29A2" w:rsidRPr="002B35DD" w:rsidTr="00460C8F">
        <w:trPr>
          <w:trHeight w:val="502"/>
        </w:trPr>
        <w:tc>
          <w:tcPr>
            <w:tcW w:w="6037" w:type="dxa"/>
            <w:gridSpan w:val="2"/>
            <w:tcBorders>
              <w:top w:val="single" w:sz="4" w:space="0" w:color="000000"/>
              <w:left w:val="single" w:sz="8" w:space="0" w:color="000000"/>
              <w:bottom w:val="single" w:sz="6" w:space="0" w:color="000000"/>
              <w:right w:val="nil"/>
            </w:tcBorders>
          </w:tcPr>
          <w:p w:rsidR="005A29A2" w:rsidRPr="002B35DD" w:rsidRDefault="005A29A2" w:rsidP="0033346B">
            <w:pPr>
              <w:spacing w:line="259" w:lineRule="auto"/>
              <w:rPr>
                <w:rFonts w:cstheme="minorHAnsi"/>
                <w:szCs w:val="24"/>
              </w:rPr>
            </w:pPr>
            <w:r w:rsidRPr="002B35DD">
              <w:rPr>
                <w:rFonts w:cstheme="minorHAnsi"/>
                <w:b/>
                <w:szCs w:val="24"/>
              </w:rPr>
              <w:t>Pasiūlymo kokybiniai parametrai</w:t>
            </w:r>
            <w:r w:rsidR="005415DD">
              <w:rPr>
                <w:rFonts w:cstheme="minorHAnsi"/>
                <w:b/>
                <w:szCs w:val="24"/>
              </w:rPr>
              <w:t xml:space="preserve"> (T)</w:t>
            </w:r>
          </w:p>
        </w:tc>
        <w:tc>
          <w:tcPr>
            <w:tcW w:w="1521" w:type="dxa"/>
            <w:tcBorders>
              <w:top w:val="single" w:sz="4" w:space="0" w:color="000000"/>
              <w:left w:val="nil"/>
              <w:bottom w:val="single" w:sz="6" w:space="0" w:color="000000"/>
              <w:right w:val="single" w:sz="8" w:space="0" w:color="000000"/>
            </w:tcBorders>
          </w:tcPr>
          <w:p w:rsidR="005A29A2" w:rsidRPr="002B35DD" w:rsidRDefault="005A29A2" w:rsidP="005A29A2">
            <w:pPr>
              <w:spacing w:after="160" w:line="259" w:lineRule="auto"/>
              <w:jc w:val="center"/>
              <w:rPr>
                <w:rFonts w:cstheme="minorHAnsi"/>
                <w:szCs w:val="24"/>
              </w:rPr>
            </w:pPr>
          </w:p>
        </w:tc>
        <w:tc>
          <w:tcPr>
            <w:tcW w:w="2253" w:type="dxa"/>
            <w:tcBorders>
              <w:top w:val="single" w:sz="4" w:space="0" w:color="000000"/>
              <w:left w:val="single" w:sz="8" w:space="0" w:color="000000"/>
              <w:bottom w:val="single" w:sz="6" w:space="0" w:color="000000"/>
              <w:right w:val="single" w:sz="8" w:space="0" w:color="000000"/>
            </w:tcBorders>
          </w:tcPr>
          <w:p w:rsidR="005A29A2" w:rsidRPr="002B35DD" w:rsidRDefault="005A29A2" w:rsidP="00665B6E">
            <w:pPr>
              <w:spacing w:line="259" w:lineRule="auto"/>
              <w:ind w:right="108"/>
              <w:jc w:val="center"/>
              <w:rPr>
                <w:rFonts w:cstheme="minorHAnsi"/>
                <w:szCs w:val="24"/>
              </w:rPr>
            </w:pPr>
            <w:r w:rsidRPr="002B35DD">
              <w:rPr>
                <w:rFonts w:cstheme="minorHAnsi"/>
                <w:szCs w:val="24"/>
              </w:rPr>
              <w:t>Y=</w:t>
            </w:r>
            <w:r w:rsidR="00665B6E">
              <w:rPr>
                <w:rFonts w:cstheme="minorHAnsi"/>
                <w:szCs w:val="24"/>
              </w:rPr>
              <w:t>6</w:t>
            </w:r>
            <w:r w:rsidR="008D4218">
              <w:rPr>
                <w:rFonts w:cstheme="minorHAnsi"/>
                <w:szCs w:val="24"/>
              </w:rPr>
              <w:t>0</w:t>
            </w:r>
          </w:p>
        </w:tc>
      </w:tr>
      <w:tr w:rsidR="0061723A" w:rsidRPr="002B35DD" w:rsidTr="00641CFB">
        <w:trPr>
          <w:trHeight w:val="343"/>
        </w:trPr>
        <w:tc>
          <w:tcPr>
            <w:tcW w:w="9811" w:type="dxa"/>
            <w:gridSpan w:val="4"/>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spacing w:line="259" w:lineRule="auto"/>
              <w:ind w:right="46"/>
              <w:rPr>
                <w:rFonts w:cstheme="minorHAnsi"/>
                <w:color w:val="000000"/>
                <w:szCs w:val="24"/>
              </w:rPr>
            </w:pPr>
            <w:r w:rsidRPr="002B35DD">
              <w:rPr>
                <w:rFonts w:cstheme="minorHAnsi"/>
                <w:color w:val="000000"/>
                <w:szCs w:val="24"/>
              </w:rPr>
              <w:t>Fotoelektrinių modulių efektyvumo parametrai:</w:t>
            </w:r>
            <w:r w:rsidR="007D296D" w:rsidRPr="002B35DD">
              <w:rPr>
                <w:rFonts w:cstheme="minorHAnsi"/>
                <w:color w:val="000000"/>
                <w:szCs w:val="24"/>
              </w:rPr>
              <w:t>**</w:t>
            </w:r>
          </w:p>
        </w:tc>
      </w:tr>
      <w:tr w:rsidR="0061723A" w:rsidRPr="002B35DD" w:rsidTr="00460C8F">
        <w:trPr>
          <w:trHeight w:val="84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2D1593">
            <w:pPr>
              <w:spacing w:line="259" w:lineRule="auto"/>
              <w:jc w:val="center"/>
              <w:rPr>
                <w:rFonts w:cstheme="minorHAnsi"/>
                <w:szCs w:val="24"/>
              </w:rPr>
            </w:pPr>
            <w:r>
              <w:rPr>
                <w:rFonts w:cstheme="minorHAnsi"/>
                <w:szCs w:val="24"/>
              </w:rPr>
              <w:lastRenderedPageBreak/>
              <w:t>1</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157D98">
            <w:pPr>
              <w:spacing w:line="259" w:lineRule="auto"/>
              <w:ind w:right="108"/>
              <w:rPr>
                <w:rFonts w:cstheme="minorHAnsi"/>
                <w:szCs w:val="24"/>
              </w:rPr>
            </w:pPr>
            <w:r w:rsidRPr="002B35DD">
              <w:rPr>
                <w:rFonts w:cstheme="minorHAnsi"/>
                <w:color w:val="000000"/>
                <w:szCs w:val="24"/>
              </w:rPr>
              <w:t>Gamintojo efektyvumo garantija po 10 metų eksploatacijos, lyginant su nominalia</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1</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tcPr>
          <w:p w:rsidR="0061723A" w:rsidRPr="002B35DD" w:rsidRDefault="00641CFB" w:rsidP="0032448C">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1</w:t>
            </w:r>
            <w:r w:rsidR="00482FC2">
              <w:rPr>
                <w:rFonts w:cstheme="minorHAnsi"/>
                <w:color w:val="000000"/>
                <w:szCs w:val="24"/>
              </w:rPr>
              <w:t xml:space="preserve"> </w:t>
            </w:r>
            <w:r w:rsidR="00482FC2" w:rsidRPr="002B35DD">
              <w:rPr>
                <w:rFonts w:cstheme="minorHAnsi"/>
                <w:color w:val="000000"/>
                <w:szCs w:val="24"/>
              </w:rPr>
              <w:t>≥</w:t>
            </w:r>
            <w:r w:rsidR="0061723A" w:rsidRPr="002B35DD">
              <w:rPr>
                <w:rFonts w:cstheme="minorHAnsi"/>
                <w:color w:val="000000"/>
                <w:szCs w:val="24"/>
              </w:rPr>
              <w:t xml:space="preserve"> 90 %</w:t>
            </w:r>
          </w:p>
          <w:p w:rsidR="0061723A" w:rsidRPr="002B35DD" w:rsidRDefault="00641CFB" w:rsidP="0032448C">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1</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9</w:t>
            </w:r>
            <w:r w:rsidR="002B35DD" w:rsidRPr="002B35DD">
              <w:rPr>
                <w:rFonts w:cstheme="minorHAnsi"/>
                <w:color w:val="000000"/>
                <w:szCs w:val="24"/>
              </w:rPr>
              <w:t>1</w:t>
            </w:r>
            <w:r w:rsidR="0061723A" w:rsidRPr="002B35DD">
              <w:rPr>
                <w:rFonts w:cstheme="minorHAnsi"/>
                <w:color w:val="000000"/>
                <w:szCs w:val="24"/>
              </w:rPr>
              <w:t xml:space="preserve"> %</w:t>
            </w:r>
          </w:p>
          <w:p w:rsidR="0061723A" w:rsidRPr="002B35DD" w:rsidRDefault="00641CFB" w:rsidP="00482FC2">
            <w:pPr>
              <w:spacing w:line="259" w:lineRule="auto"/>
              <w:ind w:right="108"/>
              <w:rPr>
                <w:rFonts w:cstheme="minorHAnsi"/>
                <w:szCs w:val="24"/>
              </w:rPr>
            </w:pPr>
            <w:r w:rsidRPr="002B35DD">
              <w:rPr>
                <w:rFonts w:cstheme="minorHAnsi"/>
                <w:color w:val="000000"/>
                <w:szCs w:val="24"/>
              </w:rPr>
              <w:t>L</w:t>
            </w:r>
            <w:r w:rsidRPr="002B35DD">
              <w:rPr>
                <w:rFonts w:cstheme="minorHAnsi"/>
                <w:color w:val="000000"/>
                <w:szCs w:val="24"/>
                <w:vertAlign w:val="subscript"/>
              </w:rPr>
              <w:t>1</w:t>
            </w:r>
            <w:r w:rsidR="0061723A" w:rsidRPr="002B35DD">
              <w:rPr>
                <w:rFonts w:cstheme="minorHAnsi"/>
                <w:color w:val="000000"/>
                <w:szCs w:val="24"/>
              </w:rPr>
              <w:t xml:space="preserve"> ≥</w:t>
            </w:r>
            <w:r w:rsidR="00482FC2">
              <w:rPr>
                <w:rFonts w:cstheme="minorHAnsi"/>
                <w:color w:val="000000"/>
                <w:szCs w:val="24"/>
              </w:rPr>
              <w:t xml:space="preserve"> </w:t>
            </w:r>
            <w:r w:rsidR="002B35DD" w:rsidRPr="002B35DD">
              <w:rPr>
                <w:rFonts w:cstheme="minorHAnsi"/>
                <w:color w:val="000000"/>
                <w:szCs w:val="24"/>
              </w:rPr>
              <w:t>92</w:t>
            </w:r>
            <w:r w:rsidR="0061723A" w:rsidRPr="002B35DD">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5415DD" w:rsidP="0032448C">
            <w:pPr>
              <w:jc w:val="center"/>
              <w:rPr>
                <w:rFonts w:cstheme="minorHAnsi"/>
                <w:color w:val="000000"/>
                <w:szCs w:val="24"/>
              </w:rPr>
            </w:pPr>
            <w:r>
              <w:rPr>
                <w:rFonts w:cstheme="minorHAnsi"/>
                <w:color w:val="000000"/>
                <w:szCs w:val="24"/>
              </w:rPr>
              <w:t>Y</w:t>
            </w:r>
            <w:r w:rsidR="00482FC2">
              <w:rPr>
                <w:rFonts w:cstheme="minorHAnsi"/>
                <w:color w:val="000000"/>
                <w:szCs w:val="24"/>
                <w:vertAlign w:val="subscript"/>
              </w:rPr>
              <w:t>1</w:t>
            </w:r>
            <w:r w:rsidR="0061723A" w:rsidRPr="002B35DD">
              <w:rPr>
                <w:rFonts w:cstheme="minorHAnsi"/>
                <w:color w:val="000000"/>
                <w:szCs w:val="24"/>
              </w:rPr>
              <w:t>=0</w:t>
            </w:r>
          </w:p>
          <w:p w:rsidR="0061723A" w:rsidRPr="002B35DD" w:rsidRDefault="0061723A" w:rsidP="0032448C">
            <w:pPr>
              <w:tabs>
                <w:tab w:val="left" w:pos="600"/>
                <w:tab w:val="center" w:pos="836"/>
              </w:tabs>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1</w:t>
            </w:r>
            <w:r w:rsidRPr="002B35DD">
              <w:rPr>
                <w:rFonts w:cstheme="minorHAnsi"/>
                <w:color w:val="000000"/>
                <w:szCs w:val="24"/>
              </w:rPr>
              <w:t>=</w:t>
            </w:r>
            <w:r w:rsidR="002B35DD">
              <w:rPr>
                <w:rFonts w:cstheme="minorHAnsi"/>
                <w:color w:val="000000"/>
                <w:szCs w:val="24"/>
              </w:rPr>
              <w:t>2</w:t>
            </w:r>
          </w:p>
          <w:p w:rsidR="0061723A" w:rsidRPr="002B35DD" w:rsidRDefault="0061723A" w:rsidP="0061723A">
            <w:pPr>
              <w:jc w:val="center"/>
              <w:rPr>
                <w:rFonts w:cstheme="minorHAnsi"/>
                <w:szCs w:val="24"/>
              </w:rPr>
            </w:pPr>
            <w:r w:rsidRPr="002B35DD">
              <w:rPr>
                <w:rFonts w:cstheme="minorHAnsi"/>
                <w:color w:val="000000"/>
                <w:szCs w:val="24"/>
              </w:rPr>
              <w:t>Y</w:t>
            </w:r>
            <w:r w:rsidR="00482FC2">
              <w:rPr>
                <w:rFonts w:cstheme="minorHAnsi"/>
                <w:color w:val="000000"/>
                <w:szCs w:val="24"/>
                <w:vertAlign w:val="subscript"/>
              </w:rPr>
              <w:t>1</w:t>
            </w:r>
            <w:r w:rsidRPr="002B35DD">
              <w:rPr>
                <w:rFonts w:cstheme="minorHAnsi"/>
                <w:color w:val="000000"/>
                <w:szCs w:val="24"/>
              </w:rPr>
              <w:t>=</w:t>
            </w:r>
            <w:r w:rsidR="002B35DD">
              <w:rPr>
                <w:rFonts w:cstheme="minorHAnsi"/>
                <w:color w:val="000000"/>
                <w:szCs w:val="24"/>
              </w:rPr>
              <w:t>4</w:t>
            </w:r>
          </w:p>
        </w:tc>
      </w:tr>
      <w:tr w:rsidR="0061723A" w:rsidRPr="002B35DD"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2</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157D98">
            <w:pPr>
              <w:spacing w:line="259" w:lineRule="auto"/>
              <w:ind w:right="108"/>
              <w:rPr>
                <w:rFonts w:cstheme="minorHAnsi"/>
                <w:color w:val="000000"/>
                <w:szCs w:val="24"/>
              </w:rPr>
            </w:pPr>
            <w:r w:rsidRPr="002B35DD">
              <w:rPr>
                <w:rFonts w:cstheme="minorHAnsi"/>
                <w:color w:val="000000"/>
                <w:szCs w:val="24"/>
              </w:rPr>
              <w:t>Gamintojo efektyvumo garantija po 25 metų eksploatacijos, lyginant su nominalia</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2</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61723A" w:rsidP="0061723A">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rPr>
              <w:t xml:space="preserve"> </w:t>
            </w:r>
            <w:r w:rsidR="00482FC2" w:rsidRPr="002B35DD">
              <w:rPr>
                <w:rFonts w:cstheme="minorHAnsi"/>
                <w:color w:val="000000"/>
                <w:szCs w:val="24"/>
              </w:rPr>
              <w:t>≥</w:t>
            </w:r>
            <w:r w:rsidR="00482FC2">
              <w:rPr>
                <w:rFonts w:cstheme="minorHAnsi"/>
                <w:color w:val="000000"/>
                <w:szCs w:val="24"/>
              </w:rPr>
              <w:t xml:space="preserve"> </w:t>
            </w:r>
            <w:r w:rsidRPr="002B35DD">
              <w:rPr>
                <w:rFonts w:cstheme="minorHAnsi"/>
                <w:color w:val="000000"/>
                <w:szCs w:val="24"/>
              </w:rPr>
              <w:t>80 %</w:t>
            </w:r>
          </w:p>
          <w:p w:rsidR="0061723A" w:rsidRPr="002B35DD" w:rsidRDefault="0061723A" w:rsidP="0061723A">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Pr="002B35DD">
              <w:rPr>
                <w:rFonts w:cstheme="minorHAnsi"/>
                <w:color w:val="000000"/>
                <w:szCs w:val="24"/>
              </w:rPr>
              <w:t>82 %</w:t>
            </w:r>
          </w:p>
          <w:p w:rsidR="0061723A" w:rsidRPr="002B35DD" w:rsidRDefault="0061723A" w:rsidP="00482FC2">
            <w:pPr>
              <w:jc w:val="both"/>
              <w:rPr>
                <w:rFonts w:cstheme="minorHAnsi"/>
                <w:color w:val="000000"/>
                <w:szCs w:val="24"/>
              </w:rPr>
            </w:pPr>
            <w:r w:rsidRPr="002B35DD">
              <w:rPr>
                <w:rFonts w:cstheme="minorHAnsi"/>
                <w:color w:val="000000"/>
                <w:szCs w:val="24"/>
              </w:rPr>
              <w:t>L</w:t>
            </w:r>
            <w:r w:rsidR="000C3540" w:rsidRPr="002B35DD">
              <w:rPr>
                <w:rFonts w:cstheme="minorHAnsi"/>
                <w:color w:val="000000"/>
                <w:szCs w:val="24"/>
                <w:vertAlign w:val="subscript"/>
              </w:rPr>
              <w:t>2</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795602">
              <w:rPr>
                <w:rFonts w:cstheme="minorHAnsi"/>
                <w:color w:val="000000"/>
                <w:szCs w:val="24"/>
              </w:rPr>
              <w:t>85</w:t>
            </w:r>
            <w:r w:rsidRPr="002B35DD">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=0</w:t>
            </w:r>
          </w:p>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w:t>
            </w:r>
            <w:r w:rsidR="002B35DD">
              <w:rPr>
                <w:rFonts w:cstheme="minorHAnsi"/>
                <w:color w:val="000000"/>
                <w:szCs w:val="24"/>
              </w:rPr>
              <w:t>2</w:t>
            </w:r>
          </w:p>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2</w:t>
            </w:r>
            <w:r w:rsidRPr="002B35DD">
              <w:rPr>
                <w:rFonts w:cstheme="minorHAnsi"/>
                <w:color w:val="000000"/>
                <w:szCs w:val="24"/>
              </w:rPr>
              <w:t>=</w:t>
            </w:r>
            <w:r w:rsidR="002B35DD">
              <w:rPr>
                <w:rFonts w:cstheme="minorHAnsi"/>
                <w:color w:val="000000"/>
                <w:szCs w:val="24"/>
              </w:rPr>
              <w:t>4</w:t>
            </w:r>
          </w:p>
        </w:tc>
      </w:tr>
      <w:tr w:rsidR="0061723A" w:rsidRPr="002B35DD"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3</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2B35DD">
            <w:pPr>
              <w:tabs>
                <w:tab w:val="left" w:pos="3300"/>
              </w:tabs>
              <w:spacing w:line="259" w:lineRule="auto"/>
              <w:ind w:right="108"/>
              <w:rPr>
                <w:rFonts w:cstheme="minorHAnsi"/>
                <w:szCs w:val="24"/>
              </w:rPr>
            </w:pPr>
            <w:r w:rsidRPr="002B35DD">
              <w:rPr>
                <w:rFonts w:cstheme="minorHAnsi"/>
                <w:color w:val="000000"/>
                <w:szCs w:val="24"/>
              </w:rPr>
              <w:t>Fotoelektrinių modulių gamintojo garantija pilnais metais</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3</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vAlign w:val="center"/>
          </w:tcPr>
          <w:p w:rsidR="0061723A" w:rsidRPr="002B35DD" w:rsidRDefault="000C3540" w:rsidP="0061723A">
            <w:pPr>
              <w:jc w:val="both"/>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3</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 xml:space="preserve"> 10 m.</w:t>
            </w:r>
          </w:p>
          <w:p w:rsidR="0061723A" w:rsidRPr="002B35DD" w:rsidRDefault="000C3540" w:rsidP="00482FC2">
            <w:pPr>
              <w:spacing w:line="259" w:lineRule="auto"/>
              <w:ind w:right="108"/>
              <w:rPr>
                <w:rFonts w:cstheme="minorHAnsi"/>
                <w:color w:val="000000"/>
                <w:szCs w:val="24"/>
              </w:rPr>
            </w:pPr>
            <w:r w:rsidRPr="002B35DD">
              <w:rPr>
                <w:rFonts w:cstheme="minorHAnsi"/>
                <w:color w:val="000000"/>
                <w:szCs w:val="24"/>
              </w:rPr>
              <w:t>L</w:t>
            </w:r>
            <w:r w:rsidRPr="002B35DD">
              <w:rPr>
                <w:rFonts w:cstheme="minorHAnsi"/>
                <w:color w:val="000000"/>
                <w:szCs w:val="24"/>
                <w:vertAlign w:val="subscript"/>
              </w:rPr>
              <w:t>3</w:t>
            </w:r>
            <w:r w:rsidR="00482FC2">
              <w:rPr>
                <w:rFonts w:cstheme="minorHAnsi"/>
                <w:color w:val="000000"/>
                <w:szCs w:val="24"/>
                <w:vertAlign w:val="subscript"/>
              </w:rPr>
              <w:t xml:space="preserve"> </w:t>
            </w:r>
            <w:r w:rsidR="00482FC2" w:rsidRPr="002B35DD">
              <w:rPr>
                <w:rFonts w:cstheme="minorHAnsi"/>
                <w:color w:val="000000"/>
                <w:szCs w:val="24"/>
              </w:rPr>
              <w:t>≥</w:t>
            </w:r>
            <w:r w:rsidR="00482FC2">
              <w:rPr>
                <w:rFonts w:cstheme="minorHAnsi"/>
                <w:color w:val="000000"/>
                <w:szCs w:val="24"/>
              </w:rPr>
              <w:t xml:space="preserve"> </w:t>
            </w:r>
            <w:r w:rsidR="0061723A" w:rsidRPr="002B35DD">
              <w:rPr>
                <w:rFonts w:cstheme="minorHAnsi"/>
                <w:color w:val="000000"/>
                <w:szCs w:val="24"/>
              </w:rPr>
              <w:t>15 m.</w:t>
            </w:r>
          </w:p>
        </w:tc>
        <w:tc>
          <w:tcPr>
            <w:tcW w:w="2253" w:type="dxa"/>
            <w:tcBorders>
              <w:top w:val="single" w:sz="6" w:space="0" w:color="000000"/>
              <w:left w:val="single" w:sz="6" w:space="0" w:color="000000"/>
              <w:bottom w:val="single" w:sz="6" w:space="0" w:color="000000"/>
              <w:right w:val="single" w:sz="6" w:space="0" w:color="000000"/>
            </w:tcBorders>
            <w:vAlign w:val="center"/>
          </w:tcPr>
          <w:p w:rsidR="00D44846" w:rsidRDefault="00D44846" w:rsidP="0061723A">
            <w:pPr>
              <w:jc w:val="center"/>
              <w:rPr>
                <w:rFonts w:cstheme="minorHAnsi"/>
                <w:color w:val="000000"/>
                <w:szCs w:val="24"/>
              </w:rPr>
            </w:pPr>
          </w:p>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3</w:t>
            </w:r>
            <w:r w:rsidR="0061723A" w:rsidRPr="002B35DD">
              <w:rPr>
                <w:rFonts w:cstheme="minorHAnsi"/>
                <w:color w:val="000000"/>
                <w:szCs w:val="24"/>
              </w:rPr>
              <w:t>=0</w:t>
            </w:r>
          </w:p>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3</w:t>
            </w:r>
            <w:r w:rsidR="0061723A" w:rsidRPr="002B35DD">
              <w:rPr>
                <w:rFonts w:cstheme="minorHAnsi"/>
                <w:color w:val="000000"/>
                <w:szCs w:val="24"/>
              </w:rPr>
              <w:t>=</w:t>
            </w:r>
            <w:r w:rsidR="00D44846">
              <w:rPr>
                <w:rFonts w:cstheme="minorHAnsi"/>
                <w:color w:val="000000"/>
                <w:szCs w:val="24"/>
              </w:rPr>
              <w:t>3</w:t>
            </w:r>
          </w:p>
          <w:p w:rsidR="0061723A" w:rsidRPr="002B35DD" w:rsidRDefault="0061723A" w:rsidP="0061723A">
            <w:pPr>
              <w:jc w:val="center"/>
              <w:rPr>
                <w:rFonts w:cstheme="minorHAnsi"/>
                <w:szCs w:val="24"/>
              </w:rPr>
            </w:pPr>
          </w:p>
        </w:tc>
      </w:tr>
      <w:tr w:rsidR="0061723A" w:rsidRPr="002B35DD" w:rsidTr="00641CFB">
        <w:trPr>
          <w:trHeight w:val="322"/>
        </w:trPr>
        <w:tc>
          <w:tcPr>
            <w:tcW w:w="9811" w:type="dxa"/>
            <w:gridSpan w:val="4"/>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spacing w:line="259" w:lineRule="auto"/>
              <w:ind w:right="46"/>
              <w:rPr>
                <w:rFonts w:cstheme="minorHAnsi"/>
                <w:color w:val="000000"/>
                <w:szCs w:val="24"/>
              </w:rPr>
            </w:pPr>
            <w:r w:rsidRPr="002B35DD">
              <w:rPr>
                <w:rFonts w:cstheme="minorHAnsi"/>
                <w:color w:val="000000"/>
                <w:szCs w:val="24"/>
              </w:rPr>
              <w:t>Inverterių kokybiniai parametrai:</w:t>
            </w:r>
            <w:r w:rsidR="007D296D" w:rsidRPr="002B35DD">
              <w:rPr>
                <w:rFonts w:cstheme="minorHAnsi"/>
                <w:color w:val="000000"/>
                <w:szCs w:val="24"/>
              </w:rPr>
              <w:t xml:space="preserve"> **</w:t>
            </w:r>
          </w:p>
        </w:tc>
      </w:tr>
      <w:tr w:rsidR="0061723A" w:rsidRPr="002B35DD" w:rsidTr="00460C8F">
        <w:trPr>
          <w:trHeight w:val="625"/>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32448C">
            <w:pPr>
              <w:spacing w:line="259" w:lineRule="auto"/>
              <w:jc w:val="center"/>
              <w:rPr>
                <w:rFonts w:cstheme="minorHAnsi"/>
                <w:szCs w:val="24"/>
              </w:rPr>
            </w:pPr>
            <w:r>
              <w:rPr>
                <w:rFonts w:cstheme="minorHAnsi"/>
                <w:szCs w:val="24"/>
              </w:rPr>
              <w:t>4</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32448C">
            <w:pPr>
              <w:spacing w:line="259" w:lineRule="auto"/>
              <w:ind w:right="46"/>
              <w:rPr>
                <w:rFonts w:cstheme="minorHAnsi"/>
                <w:color w:val="000000"/>
                <w:szCs w:val="24"/>
              </w:rPr>
            </w:pPr>
            <w:r w:rsidRPr="002B35DD">
              <w:rPr>
                <w:rFonts w:cstheme="minorHAnsi"/>
                <w:color w:val="000000"/>
                <w:szCs w:val="24"/>
              </w:rPr>
              <w:t>Inverterių gamintojo garantija pilnais metais</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4</w:t>
            </w:r>
            <w:r w:rsidR="0033346B">
              <w:rPr>
                <w:rFonts w:cstheme="minorHAnsi"/>
                <w:szCs w:val="24"/>
              </w:rPr>
              <w:t>)</w:t>
            </w:r>
          </w:p>
          <w:p w:rsidR="0061723A" w:rsidRPr="002B35DD" w:rsidRDefault="0061723A" w:rsidP="0032448C">
            <w:pPr>
              <w:spacing w:line="259" w:lineRule="auto"/>
              <w:ind w:right="108"/>
              <w:jc w:val="center"/>
              <w:rPr>
                <w:rFonts w:cstheme="minorHAnsi"/>
                <w:szCs w:val="24"/>
              </w:rPr>
            </w:pPr>
          </w:p>
        </w:tc>
        <w:tc>
          <w:tcPr>
            <w:tcW w:w="1521" w:type="dxa"/>
            <w:tcBorders>
              <w:top w:val="single" w:sz="6" w:space="0" w:color="000000"/>
              <w:left w:val="single" w:sz="6" w:space="0" w:color="000000"/>
              <w:bottom w:val="single" w:sz="6" w:space="0" w:color="000000"/>
              <w:right w:val="single" w:sz="6" w:space="0" w:color="000000"/>
            </w:tcBorders>
          </w:tcPr>
          <w:p w:rsidR="0061723A" w:rsidRPr="008E2EB0" w:rsidRDefault="0061723A" w:rsidP="0061723A">
            <w:pPr>
              <w:jc w:val="both"/>
              <w:rPr>
                <w:rFonts w:cstheme="minorHAnsi"/>
                <w:color w:val="000000"/>
                <w:szCs w:val="24"/>
              </w:rPr>
            </w:pPr>
            <w:r w:rsidRPr="008E2EB0">
              <w:rPr>
                <w:rFonts w:cstheme="minorHAnsi"/>
                <w:color w:val="000000"/>
                <w:szCs w:val="24"/>
              </w:rPr>
              <w:t>L</w:t>
            </w:r>
            <w:r w:rsidR="00482FC2" w:rsidRPr="008E2EB0">
              <w:rPr>
                <w:rFonts w:cstheme="minorHAnsi"/>
                <w:color w:val="000000"/>
                <w:szCs w:val="24"/>
                <w:vertAlign w:val="subscript"/>
              </w:rPr>
              <w:t xml:space="preserve">4 </w:t>
            </w:r>
            <w:r w:rsidRPr="008E2EB0">
              <w:rPr>
                <w:rFonts w:cstheme="minorHAnsi"/>
                <w:color w:val="000000"/>
                <w:szCs w:val="24"/>
              </w:rPr>
              <w:t>≥</w:t>
            </w:r>
            <w:r w:rsidR="00482FC2" w:rsidRPr="008E2EB0">
              <w:rPr>
                <w:rFonts w:cstheme="minorHAnsi"/>
                <w:color w:val="000000"/>
                <w:szCs w:val="24"/>
              </w:rPr>
              <w:t xml:space="preserve"> </w:t>
            </w:r>
            <w:r w:rsidR="002B35DD" w:rsidRPr="008E2EB0">
              <w:rPr>
                <w:rFonts w:cstheme="minorHAnsi"/>
                <w:color w:val="000000"/>
                <w:szCs w:val="24"/>
              </w:rPr>
              <w:t>5</w:t>
            </w:r>
            <w:r w:rsidRPr="008E2EB0">
              <w:rPr>
                <w:rFonts w:cstheme="minorHAnsi"/>
                <w:color w:val="000000"/>
                <w:szCs w:val="24"/>
              </w:rPr>
              <w:t xml:space="preserve"> metų</w:t>
            </w:r>
          </w:p>
          <w:p w:rsidR="0061723A" w:rsidRPr="008E2EB0" w:rsidRDefault="0061723A" w:rsidP="00482FC2">
            <w:pPr>
              <w:spacing w:line="259" w:lineRule="auto"/>
              <w:ind w:right="108"/>
              <w:rPr>
                <w:rFonts w:cstheme="minorHAnsi"/>
                <w:szCs w:val="24"/>
              </w:rPr>
            </w:pPr>
            <w:r w:rsidRPr="008E2EB0">
              <w:rPr>
                <w:rFonts w:cstheme="minorHAnsi"/>
                <w:color w:val="000000"/>
                <w:szCs w:val="24"/>
              </w:rPr>
              <w:t>L</w:t>
            </w:r>
            <w:r w:rsidR="00482FC2" w:rsidRPr="008E2EB0">
              <w:rPr>
                <w:rFonts w:cstheme="minorHAnsi"/>
                <w:color w:val="000000"/>
                <w:szCs w:val="24"/>
                <w:vertAlign w:val="subscript"/>
              </w:rPr>
              <w:t xml:space="preserve">4 </w:t>
            </w:r>
            <w:r w:rsidR="00482FC2" w:rsidRPr="008E2EB0">
              <w:rPr>
                <w:rFonts w:cstheme="minorHAnsi"/>
                <w:color w:val="000000"/>
                <w:szCs w:val="24"/>
              </w:rPr>
              <w:t xml:space="preserve">≥ </w:t>
            </w:r>
            <w:r w:rsidR="002B35DD" w:rsidRPr="008E2EB0">
              <w:rPr>
                <w:rFonts w:cstheme="minorHAnsi"/>
                <w:color w:val="000000"/>
                <w:szCs w:val="24"/>
              </w:rPr>
              <w:t xml:space="preserve">10 </w:t>
            </w:r>
            <w:r w:rsidRPr="008E2EB0">
              <w:rPr>
                <w:rFonts w:cstheme="minorHAnsi"/>
                <w:color w:val="000000"/>
                <w:szCs w:val="24"/>
              </w:rPr>
              <w:t>metų</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61723A" w:rsidP="0061723A">
            <w:pPr>
              <w:jc w:val="center"/>
              <w:rPr>
                <w:rFonts w:cstheme="minorHAnsi"/>
                <w:color w:val="000000"/>
                <w:szCs w:val="24"/>
              </w:rPr>
            </w:pPr>
            <w:r w:rsidRPr="002B35DD">
              <w:rPr>
                <w:rFonts w:cstheme="minorHAnsi"/>
                <w:color w:val="000000"/>
                <w:szCs w:val="24"/>
              </w:rPr>
              <w:t>Y</w:t>
            </w:r>
            <w:r w:rsidR="00482FC2">
              <w:rPr>
                <w:rFonts w:cstheme="minorHAnsi"/>
                <w:color w:val="000000"/>
                <w:szCs w:val="24"/>
                <w:vertAlign w:val="subscript"/>
              </w:rPr>
              <w:t>4</w:t>
            </w:r>
            <w:r w:rsidRPr="002B35DD">
              <w:rPr>
                <w:rFonts w:cstheme="minorHAnsi"/>
                <w:color w:val="000000"/>
                <w:szCs w:val="24"/>
              </w:rPr>
              <w:t>=0</w:t>
            </w:r>
          </w:p>
          <w:p w:rsidR="0061723A" w:rsidRPr="002B35DD" w:rsidRDefault="0061723A" w:rsidP="00460C8F">
            <w:pPr>
              <w:jc w:val="center"/>
              <w:rPr>
                <w:rFonts w:cstheme="minorHAnsi"/>
                <w:szCs w:val="24"/>
              </w:rPr>
            </w:pPr>
            <w:r w:rsidRPr="002B35DD">
              <w:rPr>
                <w:rFonts w:cstheme="minorHAnsi"/>
                <w:color w:val="000000"/>
                <w:szCs w:val="24"/>
              </w:rPr>
              <w:t>Y</w:t>
            </w:r>
            <w:r w:rsidR="00482FC2">
              <w:rPr>
                <w:rFonts w:cstheme="minorHAnsi"/>
                <w:color w:val="000000"/>
                <w:szCs w:val="24"/>
                <w:vertAlign w:val="subscript"/>
              </w:rPr>
              <w:t>4</w:t>
            </w:r>
            <w:r w:rsidRPr="002B35DD">
              <w:rPr>
                <w:rFonts w:cstheme="minorHAnsi"/>
                <w:color w:val="000000"/>
                <w:szCs w:val="24"/>
              </w:rPr>
              <w:t>=</w:t>
            </w:r>
            <w:r w:rsidR="00D44846">
              <w:rPr>
                <w:rFonts w:cstheme="minorHAnsi"/>
                <w:color w:val="000000"/>
                <w:szCs w:val="24"/>
              </w:rPr>
              <w:t>3</w:t>
            </w:r>
          </w:p>
        </w:tc>
      </w:tr>
      <w:tr w:rsidR="0061723A" w:rsidRPr="002B35DD" w:rsidTr="0005771E">
        <w:trPr>
          <w:trHeight w:val="536"/>
        </w:trPr>
        <w:tc>
          <w:tcPr>
            <w:tcW w:w="638" w:type="dxa"/>
            <w:tcBorders>
              <w:top w:val="single" w:sz="6" w:space="0" w:color="000000"/>
              <w:left w:val="single" w:sz="6" w:space="0" w:color="000000"/>
              <w:bottom w:val="single" w:sz="6" w:space="0" w:color="000000"/>
              <w:right w:val="single" w:sz="6" w:space="0" w:color="000000"/>
            </w:tcBorders>
          </w:tcPr>
          <w:p w:rsidR="0061723A" w:rsidRPr="002B35DD" w:rsidRDefault="002D1593" w:rsidP="002D1593">
            <w:pPr>
              <w:spacing w:line="259" w:lineRule="auto"/>
              <w:jc w:val="center"/>
              <w:rPr>
                <w:rFonts w:cstheme="minorHAnsi"/>
                <w:szCs w:val="24"/>
              </w:rPr>
            </w:pPr>
            <w:r>
              <w:rPr>
                <w:rFonts w:cstheme="minorHAnsi"/>
                <w:szCs w:val="24"/>
              </w:rPr>
              <w:t>5</w:t>
            </w:r>
          </w:p>
        </w:tc>
        <w:tc>
          <w:tcPr>
            <w:tcW w:w="5399" w:type="dxa"/>
            <w:tcBorders>
              <w:top w:val="single" w:sz="6" w:space="0" w:color="000000"/>
              <w:left w:val="single" w:sz="6" w:space="0" w:color="000000"/>
              <w:bottom w:val="single" w:sz="6" w:space="0" w:color="000000"/>
              <w:right w:val="single" w:sz="6" w:space="0" w:color="000000"/>
            </w:tcBorders>
          </w:tcPr>
          <w:p w:rsidR="0061723A" w:rsidRPr="002B35DD" w:rsidRDefault="0061723A" w:rsidP="0033346B">
            <w:pPr>
              <w:tabs>
                <w:tab w:val="left" w:pos="1755"/>
                <w:tab w:val="center" w:pos="2798"/>
              </w:tabs>
              <w:spacing w:line="259" w:lineRule="auto"/>
              <w:ind w:right="108"/>
              <w:rPr>
                <w:rFonts w:cstheme="minorHAnsi"/>
                <w:szCs w:val="24"/>
              </w:rPr>
            </w:pPr>
            <w:r w:rsidRPr="002B35DD">
              <w:rPr>
                <w:rFonts w:cstheme="minorHAnsi"/>
                <w:color w:val="000000"/>
                <w:szCs w:val="24"/>
              </w:rPr>
              <w:t>Efektyvumas (EURO)</w:t>
            </w:r>
            <w:r w:rsidR="0033346B">
              <w:rPr>
                <w:rFonts w:cstheme="minorHAnsi"/>
                <w:color w:val="000000"/>
                <w:szCs w:val="24"/>
              </w:rPr>
              <w:t xml:space="preserve"> </w:t>
            </w:r>
            <w:r w:rsidR="0033346B">
              <w:rPr>
                <w:rFonts w:cstheme="minorHAnsi"/>
                <w:szCs w:val="24"/>
              </w:rPr>
              <w:t>(T</w:t>
            </w:r>
            <w:r w:rsidR="0033346B">
              <w:rPr>
                <w:rFonts w:cstheme="minorHAnsi"/>
                <w:szCs w:val="24"/>
                <w:vertAlign w:val="subscript"/>
              </w:rPr>
              <w:t>5</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tcPr>
          <w:p w:rsidR="0061723A" w:rsidRPr="008E2EB0" w:rsidRDefault="00641CFB" w:rsidP="0061723A">
            <w:pPr>
              <w:jc w:val="both"/>
              <w:rPr>
                <w:rFonts w:cstheme="minorHAnsi"/>
                <w:color w:val="000000"/>
                <w:szCs w:val="24"/>
              </w:rPr>
            </w:pPr>
            <w:r w:rsidRPr="008E2EB0">
              <w:rPr>
                <w:rFonts w:cstheme="minorHAnsi"/>
                <w:color w:val="000000"/>
                <w:szCs w:val="24"/>
              </w:rPr>
              <w:t>L</w:t>
            </w:r>
            <w:r w:rsidRPr="008E2EB0">
              <w:rPr>
                <w:rFonts w:cstheme="minorHAnsi"/>
                <w:color w:val="000000"/>
                <w:szCs w:val="24"/>
                <w:vertAlign w:val="subscript"/>
              </w:rPr>
              <w:t>5</w:t>
            </w:r>
            <w:r w:rsidR="00482FC2" w:rsidRPr="008E2EB0">
              <w:rPr>
                <w:rFonts w:cstheme="minorHAnsi"/>
                <w:color w:val="000000"/>
                <w:szCs w:val="24"/>
              </w:rPr>
              <w:t xml:space="preserve"> ≥ </w:t>
            </w:r>
            <w:r w:rsidR="002B35DD" w:rsidRPr="008E2EB0">
              <w:rPr>
                <w:rFonts w:cstheme="minorHAnsi"/>
                <w:color w:val="000000"/>
                <w:szCs w:val="24"/>
              </w:rPr>
              <w:t xml:space="preserve"> 9</w:t>
            </w:r>
            <w:r w:rsidR="00F6424A" w:rsidRPr="008E2EB0">
              <w:rPr>
                <w:rFonts w:cstheme="minorHAnsi"/>
                <w:color w:val="000000"/>
                <w:szCs w:val="24"/>
              </w:rPr>
              <w:t>7</w:t>
            </w:r>
            <w:r w:rsidR="0061723A" w:rsidRPr="008E2EB0">
              <w:rPr>
                <w:rFonts w:cstheme="minorHAnsi"/>
                <w:color w:val="000000"/>
                <w:szCs w:val="24"/>
              </w:rPr>
              <w:t xml:space="preserve"> %</w:t>
            </w:r>
          </w:p>
          <w:p w:rsidR="0061723A" w:rsidRPr="008E2EB0" w:rsidRDefault="00641CFB" w:rsidP="0005771E">
            <w:pPr>
              <w:jc w:val="both"/>
              <w:rPr>
                <w:rFonts w:cstheme="minorHAnsi"/>
                <w:szCs w:val="24"/>
              </w:rPr>
            </w:pPr>
            <w:r w:rsidRPr="008E2EB0">
              <w:rPr>
                <w:rFonts w:cstheme="minorHAnsi"/>
                <w:color w:val="000000"/>
                <w:szCs w:val="24"/>
              </w:rPr>
              <w:t>L</w:t>
            </w:r>
            <w:r w:rsidRPr="008E2EB0">
              <w:rPr>
                <w:rFonts w:cstheme="minorHAnsi"/>
                <w:color w:val="000000"/>
                <w:szCs w:val="24"/>
                <w:vertAlign w:val="subscript"/>
              </w:rPr>
              <w:t>5</w:t>
            </w:r>
            <w:r w:rsidR="00482FC2" w:rsidRPr="008E2EB0">
              <w:rPr>
                <w:rFonts w:cstheme="minorHAnsi"/>
                <w:color w:val="000000"/>
                <w:szCs w:val="24"/>
                <w:vertAlign w:val="subscript"/>
              </w:rPr>
              <w:t xml:space="preserve"> </w:t>
            </w:r>
            <w:r w:rsidR="00482FC2" w:rsidRPr="008E2EB0">
              <w:rPr>
                <w:rFonts w:cstheme="minorHAnsi"/>
                <w:color w:val="000000"/>
                <w:szCs w:val="24"/>
              </w:rPr>
              <w:t xml:space="preserve">≥ </w:t>
            </w:r>
            <w:r w:rsidR="0061723A" w:rsidRPr="008E2EB0">
              <w:rPr>
                <w:rFonts w:cstheme="minorHAnsi"/>
                <w:color w:val="000000"/>
                <w:szCs w:val="24"/>
              </w:rPr>
              <w:t>9</w:t>
            </w:r>
            <w:r w:rsidR="00F6424A" w:rsidRPr="008E2EB0">
              <w:rPr>
                <w:rFonts w:cstheme="minorHAnsi"/>
                <w:color w:val="000000"/>
                <w:szCs w:val="24"/>
              </w:rPr>
              <w:t>8</w:t>
            </w:r>
            <w:r w:rsidR="0061723A" w:rsidRPr="008E2EB0">
              <w:rPr>
                <w:rFonts w:cstheme="minorHAnsi"/>
                <w:color w:val="000000"/>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61723A" w:rsidRPr="002B35DD" w:rsidRDefault="000C3540" w:rsidP="0061723A">
            <w:pPr>
              <w:jc w:val="center"/>
              <w:rPr>
                <w:rFonts w:cstheme="minorHAnsi"/>
                <w:color w:val="000000"/>
                <w:szCs w:val="24"/>
              </w:rPr>
            </w:pPr>
            <w:r w:rsidRPr="002B35DD">
              <w:rPr>
                <w:rFonts w:cstheme="minorHAnsi"/>
                <w:color w:val="000000"/>
                <w:szCs w:val="24"/>
              </w:rPr>
              <w:t>Y</w:t>
            </w:r>
            <w:r w:rsidRPr="002B35DD">
              <w:rPr>
                <w:rFonts w:cstheme="minorHAnsi"/>
                <w:color w:val="000000"/>
                <w:szCs w:val="24"/>
                <w:vertAlign w:val="subscript"/>
              </w:rPr>
              <w:t>5</w:t>
            </w:r>
            <w:r w:rsidR="0061723A" w:rsidRPr="002B35DD">
              <w:rPr>
                <w:rFonts w:cstheme="minorHAnsi"/>
                <w:color w:val="000000"/>
                <w:szCs w:val="24"/>
              </w:rPr>
              <w:t>=0</w:t>
            </w:r>
          </w:p>
          <w:p w:rsidR="0061723A" w:rsidRPr="002B35DD" w:rsidRDefault="000C3540" w:rsidP="0005771E">
            <w:pPr>
              <w:jc w:val="center"/>
              <w:rPr>
                <w:rFonts w:cstheme="minorHAnsi"/>
                <w:szCs w:val="24"/>
              </w:rPr>
            </w:pPr>
            <w:r w:rsidRPr="002B35DD">
              <w:rPr>
                <w:rFonts w:cstheme="minorHAnsi"/>
                <w:color w:val="000000"/>
                <w:szCs w:val="24"/>
              </w:rPr>
              <w:t>Y</w:t>
            </w:r>
            <w:r w:rsidRPr="002B35DD">
              <w:rPr>
                <w:rFonts w:cstheme="minorHAnsi"/>
                <w:color w:val="000000"/>
                <w:szCs w:val="24"/>
                <w:vertAlign w:val="subscript"/>
              </w:rPr>
              <w:t>5</w:t>
            </w:r>
            <w:r w:rsidR="002D1593">
              <w:rPr>
                <w:rFonts w:cstheme="minorHAnsi"/>
                <w:color w:val="000000"/>
                <w:szCs w:val="24"/>
              </w:rPr>
              <w:t>=</w:t>
            </w:r>
            <w:r w:rsidR="0005771E">
              <w:rPr>
                <w:rFonts w:cstheme="minorHAnsi"/>
                <w:color w:val="000000"/>
                <w:szCs w:val="24"/>
              </w:rPr>
              <w:t>4</w:t>
            </w:r>
          </w:p>
        </w:tc>
      </w:tr>
      <w:tr w:rsidR="008B2A46" w:rsidRPr="002D1593" w:rsidTr="00641CFB">
        <w:trPr>
          <w:trHeight w:val="315"/>
        </w:trPr>
        <w:tc>
          <w:tcPr>
            <w:tcW w:w="9811" w:type="dxa"/>
            <w:gridSpan w:val="4"/>
            <w:tcBorders>
              <w:top w:val="single" w:sz="6" w:space="0" w:color="000000"/>
              <w:left w:val="single" w:sz="6" w:space="0" w:color="000000"/>
              <w:bottom w:val="single" w:sz="6" w:space="0" w:color="000000"/>
              <w:right w:val="single" w:sz="6" w:space="0" w:color="000000"/>
            </w:tcBorders>
          </w:tcPr>
          <w:p w:rsidR="008B2A46" w:rsidRPr="008E2EB0" w:rsidRDefault="008B2A46" w:rsidP="008B2A46">
            <w:pPr>
              <w:spacing w:line="259" w:lineRule="auto"/>
              <w:ind w:left="86"/>
              <w:rPr>
                <w:rFonts w:cstheme="minorHAnsi"/>
                <w:szCs w:val="24"/>
              </w:rPr>
            </w:pPr>
            <w:r w:rsidRPr="008E2EB0">
              <w:rPr>
                <w:rFonts w:cstheme="minorHAnsi"/>
                <w:color w:val="000000"/>
                <w:szCs w:val="24"/>
              </w:rPr>
              <w:t>Prekės ir darbų garantijos:</w:t>
            </w:r>
          </w:p>
        </w:tc>
      </w:tr>
      <w:tr w:rsidR="008B2A46" w:rsidRPr="002D1593" w:rsidTr="00460C8F">
        <w:trPr>
          <w:trHeight w:val="797"/>
        </w:trPr>
        <w:tc>
          <w:tcPr>
            <w:tcW w:w="638"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AE4C93" w:rsidP="008B2A46">
            <w:pPr>
              <w:spacing w:line="259" w:lineRule="auto"/>
              <w:jc w:val="center"/>
              <w:rPr>
                <w:rFonts w:cstheme="minorHAnsi"/>
                <w:szCs w:val="24"/>
              </w:rPr>
            </w:pPr>
            <w:r>
              <w:rPr>
                <w:rFonts w:cstheme="minorHAnsi"/>
                <w:szCs w:val="24"/>
              </w:rPr>
              <w:t>6</w:t>
            </w:r>
          </w:p>
        </w:tc>
        <w:tc>
          <w:tcPr>
            <w:tcW w:w="5399"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8B2A46" w:rsidP="008B2A46">
            <w:pPr>
              <w:jc w:val="both"/>
              <w:rPr>
                <w:rFonts w:cstheme="minorHAnsi"/>
                <w:szCs w:val="24"/>
              </w:rPr>
            </w:pPr>
            <w:r w:rsidRPr="002D1593">
              <w:rPr>
                <w:rFonts w:cstheme="minorHAnsi"/>
                <w:szCs w:val="24"/>
              </w:rPr>
              <w:t>Fotoelektrinių modulių gamintojo garantija, apdrausta trečios šalies (draudimo bendrovės) Draudimo apsaugos trukmė – ne mažiau 25 metų.</w:t>
            </w:r>
            <w:r w:rsidR="0033346B">
              <w:rPr>
                <w:rFonts w:cstheme="minorHAnsi"/>
                <w:szCs w:val="24"/>
              </w:rPr>
              <w:t xml:space="preserve"> (T</w:t>
            </w:r>
            <w:r w:rsidR="0033346B" w:rsidRPr="0033346B">
              <w:rPr>
                <w:rFonts w:cstheme="minorHAnsi"/>
                <w:szCs w:val="24"/>
                <w:vertAlign w:val="subscript"/>
              </w:rPr>
              <w:t>6</w:t>
            </w:r>
            <w:r w:rsidR="0033346B">
              <w:rPr>
                <w:rFonts w:cstheme="minorHAnsi"/>
                <w:szCs w:val="24"/>
              </w:rPr>
              <w:t>)</w:t>
            </w:r>
          </w:p>
        </w:tc>
        <w:tc>
          <w:tcPr>
            <w:tcW w:w="1521" w:type="dxa"/>
            <w:tcBorders>
              <w:top w:val="single" w:sz="6" w:space="0" w:color="000000"/>
              <w:left w:val="single" w:sz="6" w:space="0" w:color="000000"/>
              <w:bottom w:val="single" w:sz="6" w:space="0" w:color="000000"/>
              <w:right w:val="single" w:sz="6" w:space="0" w:color="000000"/>
            </w:tcBorders>
            <w:shd w:val="clear" w:color="auto" w:fill="auto"/>
          </w:tcPr>
          <w:p w:rsidR="008B2A46" w:rsidRPr="008E2EB0" w:rsidRDefault="00641CFB" w:rsidP="007D296D">
            <w:pPr>
              <w:spacing w:line="259" w:lineRule="auto"/>
              <w:ind w:right="108"/>
              <w:rPr>
                <w:rFonts w:cstheme="minorHAnsi"/>
                <w:color w:val="000000"/>
                <w:szCs w:val="24"/>
              </w:rPr>
            </w:pPr>
            <w:r w:rsidRPr="008E2EB0">
              <w:rPr>
                <w:rFonts w:cstheme="minorHAnsi"/>
                <w:color w:val="000000"/>
                <w:szCs w:val="24"/>
              </w:rPr>
              <w:t>L</w:t>
            </w:r>
            <w:r w:rsidR="00482FC2" w:rsidRPr="008E2EB0">
              <w:rPr>
                <w:rFonts w:cstheme="minorHAnsi"/>
                <w:color w:val="000000"/>
                <w:szCs w:val="24"/>
                <w:vertAlign w:val="subscript"/>
              </w:rPr>
              <w:t>6</w:t>
            </w:r>
            <w:r w:rsidR="008B2A46" w:rsidRPr="008E2EB0">
              <w:rPr>
                <w:rFonts w:cstheme="minorHAnsi"/>
                <w:color w:val="000000"/>
                <w:szCs w:val="24"/>
                <w:vertAlign w:val="subscript"/>
              </w:rPr>
              <w:t xml:space="preserve"> </w:t>
            </w:r>
            <w:r w:rsidR="008B2A46" w:rsidRPr="008E2EB0">
              <w:rPr>
                <w:rFonts w:cstheme="minorHAnsi"/>
                <w:color w:val="000000"/>
                <w:szCs w:val="24"/>
              </w:rPr>
              <w:t>= NE</w:t>
            </w:r>
          </w:p>
          <w:p w:rsidR="008B2A46" w:rsidRPr="008E2EB0" w:rsidRDefault="00641CFB" w:rsidP="007D296D">
            <w:pPr>
              <w:spacing w:line="259" w:lineRule="auto"/>
              <w:ind w:right="108"/>
              <w:rPr>
                <w:rFonts w:cstheme="minorHAnsi"/>
                <w:szCs w:val="24"/>
              </w:rPr>
            </w:pPr>
            <w:r w:rsidRPr="008E2EB0">
              <w:rPr>
                <w:rFonts w:cstheme="minorHAnsi"/>
                <w:color w:val="000000"/>
                <w:szCs w:val="24"/>
              </w:rPr>
              <w:t>L</w:t>
            </w:r>
            <w:r w:rsidR="00482FC2" w:rsidRPr="008E2EB0">
              <w:rPr>
                <w:rFonts w:cstheme="minorHAnsi"/>
                <w:color w:val="000000"/>
                <w:szCs w:val="24"/>
                <w:vertAlign w:val="subscript"/>
              </w:rPr>
              <w:t>6</w:t>
            </w:r>
            <w:r w:rsidR="008B2A46" w:rsidRPr="008E2EB0">
              <w:rPr>
                <w:rFonts w:cstheme="minorHAnsi"/>
                <w:color w:val="000000"/>
                <w:szCs w:val="24"/>
                <w:vertAlign w:val="subscript"/>
              </w:rPr>
              <w:t xml:space="preserve"> </w:t>
            </w:r>
            <w:r w:rsidR="008B2A46" w:rsidRPr="008E2EB0">
              <w:rPr>
                <w:rFonts w:cstheme="minorHAnsi"/>
                <w:color w:val="000000"/>
                <w:szCs w:val="24"/>
              </w:rPr>
              <w:t>=TAIP</w:t>
            </w:r>
          </w:p>
        </w:tc>
        <w:tc>
          <w:tcPr>
            <w:tcW w:w="2253" w:type="dxa"/>
            <w:tcBorders>
              <w:top w:val="single" w:sz="6" w:space="0" w:color="000000"/>
              <w:left w:val="single" w:sz="6" w:space="0" w:color="000000"/>
              <w:bottom w:val="single" w:sz="6" w:space="0" w:color="000000"/>
              <w:right w:val="single" w:sz="6" w:space="0" w:color="000000"/>
            </w:tcBorders>
            <w:shd w:val="clear" w:color="auto" w:fill="auto"/>
          </w:tcPr>
          <w:p w:rsidR="008B2A46" w:rsidRPr="002D1593" w:rsidRDefault="00641CFB" w:rsidP="008B2A46">
            <w:pPr>
              <w:tabs>
                <w:tab w:val="left" w:pos="495"/>
                <w:tab w:val="center" w:pos="836"/>
              </w:tabs>
              <w:jc w:val="center"/>
              <w:rPr>
                <w:rFonts w:cstheme="minorHAnsi"/>
                <w:color w:val="000000"/>
                <w:szCs w:val="24"/>
              </w:rPr>
            </w:pPr>
            <w:r w:rsidRPr="002D1593">
              <w:rPr>
                <w:rFonts w:cstheme="minorHAnsi"/>
                <w:color w:val="000000"/>
                <w:szCs w:val="24"/>
              </w:rPr>
              <w:t>Y</w:t>
            </w:r>
            <w:r w:rsidR="00482FC2">
              <w:rPr>
                <w:rFonts w:cstheme="minorHAnsi"/>
                <w:color w:val="000000"/>
                <w:szCs w:val="24"/>
                <w:vertAlign w:val="subscript"/>
              </w:rPr>
              <w:t>6</w:t>
            </w:r>
            <w:r w:rsidR="008B2A46" w:rsidRPr="002D1593">
              <w:rPr>
                <w:rFonts w:cstheme="minorHAnsi"/>
                <w:color w:val="000000"/>
                <w:szCs w:val="24"/>
              </w:rPr>
              <w:t>=0</w:t>
            </w:r>
          </w:p>
          <w:p w:rsidR="008B2A46" w:rsidRPr="002D1593" w:rsidRDefault="00641CFB" w:rsidP="008B2A46">
            <w:pPr>
              <w:jc w:val="center"/>
              <w:rPr>
                <w:rFonts w:cstheme="minorHAnsi"/>
                <w:color w:val="000000"/>
                <w:szCs w:val="24"/>
              </w:rPr>
            </w:pPr>
            <w:r w:rsidRPr="002D1593">
              <w:rPr>
                <w:rFonts w:cstheme="minorHAnsi"/>
                <w:color w:val="000000"/>
                <w:szCs w:val="24"/>
              </w:rPr>
              <w:t>Y</w:t>
            </w:r>
            <w:r w:rsidR="00482FC2">
              <w:rPr>
                <w:rFonts w:cstheme="minorHAnsi"/>
                <w:color w:val="000000"/>
                <w:szCs w:val="24"/>
                <w:vertAlign w:val="subscript"/>
              </w:rPr>
              <w:t>6</w:t>
            </w:r>
            <w:r w:rsidR="008B2A46" w:rsidRPr="002D1593">
              <w:rPr>
                <w:rFonts w:cstheme="minorHAnsi"/>
                <w:color w:val="000000"/>
                <w:szCs w:val="24"/>
              </w:rPr>
              <w:t>=</w:t>
            </w:r>
            <w:r w:rsidR="00D44846">
              <w:rPr>
                <w:rFonts w:cstheme="minorHAnsi"/>
                <w:color w:val="000000"/>
                <w:szCs w:val="24"/>
              </w:rPr>
              <w:t>2</w:t>
            </w:r>
          </w:p>
          <w:p w:rsidR="008B2A46" w:rsidRPr="002D1593" w:rsidRDefault="008B2A46" w:rsidP="008B2A46">
            <w:pPr>
              <w:spacing w:line="259" w:lineRule="auto"/>
              <w:ind w:left="86"/>
              <w:jc w:val="center"/>
              <w:rPr>
                <w:rFonts w:cstheme="minorHAnsi"/>
                <w:szCs w:val="24"/>
              </w:rPr>
            </w:pPr>
          </w:p>
        </w:tc>
      </w:tr>
      <w:tr w:rsidR="0033346B" w:rsidRPr="005955B5" w:rsidTr="0033346B">
        <w:trPr>
          <w:trHeight w:val="395"/>
        </w:trPr>
        <w:tc>
          <w:tcPr>
            <w:tcW w:w="9811" w:type="dxa"/>
            <w:gridSpan w:val="4"/>
            <w:tcBorders>
              <w:top w:val="single" w:sz="4" w:space="0" w:color="000000"/>
              <w:left w:val="single" w:sz="8" w:space="0" w:color="000000"/>
              <w:bottom w:val="single" w:sz="6" w:space="0" w:color="000000"/>
              <w:right w:val="single" w:sz="8" w:space="0" w:color="000000"/>
            </w:tcBorders>
          </w:tcPr>
          <w:p w:rsidR="0033346B" w:rsidRPr="008E2EB0" w:rsidRDefault="0033346B" w:rsidP="0033346B">
            <w:pPr>
              <w:spacing w:line="259" w:lineRule="auto"/>
              <w:ind w:right="108"/>
              <w:rPr>
                <w:rFonts w:cstheme="minorHAnsi"/>
                <w:szCs w:val="24"/>
              </w:rPr>
            </w:pPr>
            <w:r w:rsidRPr="008E2EB0">
              <w:rPr>
                <w:rFonts w:cstheme="minorHAnsi"/>
                <w:szCs w:val="24"/>
              </w:rPr>
              <w:t xml:space="preserve">Techninio sprendinio efektyvumas </w:t>
            </w:r>
          </w:p>
        </w:tc>
      </w:tr>
      <w:tr w:rsidR="001B42E6" w:rsidRPr="00CF1951" w:rsidTr="00460C8F">
        <w:trPr>
          <w:trHeight w:val="797"/>
        </w:trPr>
        <w:tc>
          <w:tcPr>
            <w:tcW w:w="638" w:type="dxa"/>
            <w:tcBorders>
              <w:top w:val="single" w:sz="6" w:space="0" w:color="000000"/>
              <w:left w:val="single" w:sz="6" w:space="0" w:color="000000"/>
              <w:bottom w:val="single" w:sz="6" w:space="0" w:color="000000"/>
              <w:right w:val="single" w:sz="6" w:space="0" w:color="000000"/>
            </w:tcBorders>
            <w:shd w:val="clear" w:color="auto" w:fill="auto"/>
          </w:tcPr>
          <w:p w:rsidR="001B42E6" w:rsidRPr="00CF1951" w:rsidRDefault="00665B6E" w:rsidP="00085F1B">
            <w:pPr>
              <w:spacing w:line="259" w:lineRule="auto"/>
              <w:jc w:val="center"/>
              <w:rPr>
                <w:rFonts w:cstheme="minorHAnsi"/>
                <w:szCs w:val="24"/>
              </w:rPr>
            </w:pPr>
            <w:r>
              <w:rPr>
                <w:rFonts w:cstheme="minorHAnsi"/>
                <w:szCs w:val="24"/>
              </w:rPr>
              <w:t>7</w:t>
            </w:r>
          </w:p>
        </w:tc>
        <w:tc>
          <w:tcPr>
            <w:tcW w:w="6920" w:type="dxa"/>
            <w:gridSpan w:val="2"/>
            <w:tcBorders>
              <w:top w:val="single" w:sz="6" w:space="0" w:color="000000"/>
              <w:left w:val="single" w:sz="6" w:space="0" w:color="000000"/>
              <w:bottom w:val="single" w:sz="6" w:space="0" w:color="000000"/>
              <w:right w:val="single" w:sz="6" w:space="0" w:color="000000"/>
            </w:tcBorders>
            <w:shd w:val="clear" w:color="auto" w:fill="auto"/>
          </w:tcPr>
          <w:p w:rsidR="001B42E6" w:rsidRPr="008E2EB0" w:rsidRDefault="001B42E6" w:rsidP="00665B6E">
            <w:pPr>
              <w:rPr>
                <w:rFonts w:cstheme="minorHAnsi"/>
                <w:szCs w:val="24"/>
              </w:rPr>
            </w:pPr>
            <w:r w:rsidRPr="008E2EB0">
              <w:rPr>
                <w:rFonts w:cstheme="minorHAnsi"/>
                <w:color w:val="000000"/>
                <w:szCs w:val="24"/>
              </w:rPr>
              <w:t xml:space="preserve">Gamybos efektyvumas. </w:t>
            </w:r>
            <w:r w:rsidR="004B47A3" w:rsidRPr="008E2EB0">
              <w:rPr>
                <w:rFonts w:cstheme="minorHAnsi"/>
                <w:szCs w:val="24"/>
              </w:rPr>
              <w:t>(T</w:t>
            </w:r>
            <w:r w:rsidR="00665B6E" w:rsidRPr="008E2EB0">
              <w:rPr>
                <w:rFonts w:cstheme="minorHAnsi"/>
                <w:szCs w:val="24"/>
                <w:vertAlign w:val="subscript"/>
              </w:rPr>
              <w:t>7</w:t>
            </w:r>
            <w:r w:rsidR="004B47A3" w:rsidRPr="008E2EB0">
              <w:rPr>
                <w:rFonts w:cstheme="minorHAnsi"/>
                <w:szCs w:val="24"/>
              </w:rPr>
              <w:t xml:space="preserve">) </w:t>
            </w:r>
            <w:r w:rsidRPr="008E2EB0">
              <w:rPr>
                <w:rFonts w:cstheme="minorHAnsi"/>
                <w:color w:val="000000"/>
                <w:szCs w:val="24"/>
              </w:rPr>
              <w:t>Saulės jėgainės teorinis santykinis našumas (</w:t>
            </w:r>
            <w:r w:rsidRPr="008E2EB0">
              <w:rPr>
                <w:rFonts w:cstheme="minorHAnsi"/>
                <w:i/>
                <w:color w:val="000000"/>
                <w:szCs w:val="24"/>
              </w:rPr>
              <w:t>SN</w:t>
            </w:r>
            <w:r w:rsidRPr="008E2EB0">
              <w:rPr>
                <w:rFonts w:cstheme="minorHAnsi"/>
                <w:color w:val="000000"/>
                <w:szCs w:val="24"/>
              </w:rPr>
              <w:t>), apskaičiuojamas pagal žemiau nurodytą formulę: SN= Mp/Ma*100.*</w:t>
            </w:r>
          </w:p>
        </w:tc>
        <w:tc>
          <w:tcPr>
            <w:tcW w:w="2253" w:type="dxa"/>
            <w:tcBorders>
              <w:top w:val="single" w:sz="6" w:space="0" w:color="000000"/>
              <w:left w:val="single" w:sz="6" w:space="0" w:color="000000"/>
              <w:bottom w:val="single" w:sz="6" w:space="0" w:color="000000"/>
              <w:right w:val="single" w:sz="6" w:space="0" w:color="000000"/>
            </w:tcBorders>
            <w:shd w:val="clear" w:color="auto" w:fill="auto"/>
          </w:tcPr>
          <w:p w:rsidR="001B42E6" w:rsidRPr="00CF1951" w:rsidRDefault="001B42E6" w:rsidP="00085F1B">
            <w:pPr>
              <w:jc w:val="center"/>
              <w:rPr>
                <w:rFonts w:cstheme="minorHAnsi"/>
                <w:color w:val="000000"/>
                <w:szCs w:val="24"/>
              </w:rPr>
            </w:pPr>
          </w:p>
          <w:p w:rsidR="001B42E6" w:rsidRPr="00CF1951" w:rsidRDefault="001B42E6" w:rsidP="00665B6E">
            <w:pPr>
              <w:jc w:val="center"/>
              <w:rPr>
                <w:rFonts w:cstheme="minorHAnsi"/>
                <w:color w:val="000000"/>
                <w:szCs w:val="24"/>
              </w:rPr>
            </w:pPr>
            <w:r w:rsidRPr="00CF1951">
              <w:rPr>
                <w:rFonts w:cstheme="minorHAnsi"/>
                <w:color w:val="000000"/>
                <w:szCs w:val="24"/>
              </w:rPr>
              <w:t>Y</w:t>
            </w:r>
            <w:r w:rsidR="00665B6E">
              <w:rPr>
                <w:rFonts w:cstheme="minorHAnsi"/>
                <w:color w:val="000000"/>
                <w:szCs w:val="24"/>
                <w:vertAlign w:val="subscript"/>
              </w:rPr>
              <w:t>7</w:t>
            </w:r>
            <w:r w:rsidRPr="00CF1951">
              <w:rPr>
                <w:rFonts w:cstheme="minorHAnsi"/>
                <w:color w:val="000000"/>
                <w:szCs w:val="24"/>
              </w:rPr>
              <w:t>=</w:t>
            </w:r>
            <w:r w:rsidR="00665B6E">
              <w:rPr>
                <w:rFonts w:cstheme="minorHAnsi"/>
                <w:color w:val="000000"/>
                <w:szCs w:val="24"/>
              </w:rPr>
              <w:t>2</w:t>
            </w:r>
            <w:r>
              <w:rPr>
                <w:rFonts w:cstheme="minorHAnsi"/>
                <w:color w:val="000000"/>
                <w:szCs w:val="24"/>
              </w:rPr>
              <w:t>0</w:t>
            </w:r>
          </w:p>
        </w:tc>
      </w:tr>
      <w:tr w:rsidR="00420E81" w:rsidRPr="008C225C" w:rsidTr="00460C8F">
        <w:trPr>
          <w:trHeight w:val="797"/>
        </w:trPr>
        <w:tc>
          <w:tcPr>
            <w:tcW w:w="638" w:type="dxa"/>
            <w:tcBorders>
              <w:top w:val="single" w:sz="6" w:space="0" w:color="000000"/>
              <w:left w:val="single" w:sz="6" w:space="0" w:color="000000"/>
              <w:bottom w:val="single" w:sz="6" w:space="0" w:color="000000"/>
              <w:right w:val="single" w:sz="6" w:space="0" w:color="000000"/>
            </w:tcBorders>
          </w:tcPr>
          <w:p w:rsidR="00420E81" w:rsidRPr="008C225C" w:rsidRDefault="00665B6E" w:rsidP="005E1B30">
            <w:pPr>
              <w:spacing w:line="259" w:lineRule="auto"/>
              <w:jc w:val="center"/>
              <w:rPr>
                <w:rFonts w:cstheme="minorHAnsi"/>
                <w:szCs w:val="24"/>
              </w:rPr>
            </w:pPr>
            <w:r>
              <w:rPr>
                <w:rFonts w:cstheme="minorHAnsi"/>
                <w:szCs w:val="24"/>
              </w:rPr>
              <w:t>8</w:t>
            </w:r>
          </w:p>
        </w:tc>
        <w:tc>
          <w:tcPr>
            <w:tcW w:w="6920" w:type="dxa"/>
            <w:gridSpan w:val="2"/>
            <w:tcBorders>
              <w:top w:val="single" w:sz="6" w:space="0" w:color="000000"/>
              <w:left w:val="single" w:sz="6" w:space="0" w:color="000000"/>
              <w:bottom w:val="single" w:sz="6" w:space="0" w:color="000000"/>
              <w:right w:val="single" w:sz="6" w:space="0" w:color="000000"/>
            </w:tcBorders>
          </w:tcPr>
          <w:p w:rsidR="00420E81" w:rsidRPr="008E2EB0" w:rsidRDefault="00420E81" w:rsidP="00665B6E">
            <w:pPr>
              <w:rPr>
                <w:rFonts w:cstheme="minorHAnsi"/>
                <w:szCs w:val="24"/>
              </w:rPr>
            </w:pPr>
            <w:r w:rsidRPr="008E2EB0">
              <w:rPr>
                <w:rFonts w:ascii="Calibri" w:hAnsi="Calibri" w:cs="Calibri"/>
                <w:szCs w:val="24"/>
              </w:rPr>
              <w:t xml:space="preserve">Garantuojamas planuojamos pagaminti </w:t>
            </w:r>
            <w:r w:rsidR="00806DBF" w:rsidRPr="008E2EB0">
              <w:rPr>
                <w:rFonts w:ascii="Calibri" w:hAnsi="Calibri" w:cs="Calibri"/>
                <w:szCs w:val="24"/>
              </w:rPr>
              <w:t xml:space="preserve">elektros </w:t>
            </w:r>
            <w:r w:rsidRPr="008E2EB0">
              <w:rPr>
                <w:rFonts w:ascii="Calibri" w:hAnsi="Calibri" w:cs="Calibri"/>
                <w:szCs w:val="24"/>
              </w:rPr>
              <w:t xml:space="preserve">energijos kiekis (kWh) </w:t>
            </w:r>
            <w:r w:rsidR="004B47A3" w:rsidRPr="008E2EB0">
              <w:rPr>
                <w:rFonts w:cstheme="minorHAnsi"/>
                <w:szCs w:val="24"/>
              </w:rPr>
              <w:t>(T</w:t>
            </w:r>
            <w:r w:rsidR="00665B6E" w:rsidRPr="008E2EB0">
              <w:rPr>
                <w:rFonts w:cstheme="minorHAnsi"/>
                <w:szCs w:val="24"/>
                <w:vertAlign w:val="subscript"/>
              </w:rPr>
              <w:t>8</w:t>
            </w:r>
            <w:r w:rsidR="004B47A3" w:rsidRPr="008E2EB0">
              <w:rPr>
                <w:rFonts w:cstheme="minorHAnsi"/>
                <w:szCs w:val="24"/>
              </w:rPr>
              <w:t>)</w:t>
            </w:r>
          </w:p>
        </w:tc>
        <w:tc>
          <w:tcPr>
            <w:tcW w:w="2253" w:type="dxa"/>
            <w:tcBorders>
              <w:top w:val="single" w:sz="6" w:space="0" w:color="000000"/>
              <w:left w:val="single" w:sz="6" w:space="0" w:color="000000"/>
              <w:bottom w:val="single" w:sz="6" w:space="0" w:color="000000"/>
              <w:right w:val="single" w:sz="6" w:space="0" w:color="000000"/>
            </w:tcBorders>
          </w:tcPr>
          <w:p w:rsidR="00420E81" w:rsidRPr="008C225C" w:rsidRDefault="00CF1951" w:rsidP="00665B6E">
            <w:pPr>
              <w:jc w:val="center"/>
              <w:rPr>
                <w:rFonts w:cstheme="minorHAnsi"/>
                <w:color w:val="000000"/>
                <w:szCs w:val="24"/>
              </w:rPr>
            </w:pPr>
            <w:r w:rsidRPr="008C225C">
              <w:rPr>
                <w:rFonts w:cstheme="minorHAnsi"/>
                <w:color w:val="000000"/>
                <w:szCs w:val="24"/>
              </w:rPr>
              <w:t>Y</w:t>
            </w:r>
            <w:r w:rsidR="00665B6E">
              <w:rPr>
                <w:rFonts w:cstheme="minorHAnsi"/>
                <w:color w:val="000000"/>
                <w:szCs w:val="24"/>
                <w:vertAlign w:val="subscript"/>
              </w:rPr>
              <w:t>8</w:t>
            </w:r>
            <w:r w:rsidRPr="008C225C">
              <w:rPr>
                <w:rFonts w:cstheme="minorHAnsi"/>
                <w:color w:val="000000"/>
                <w:szCs w:val="24"/>
              </w:rPr>
              <w:t>=</w:t>
            </w:r>
            <w:r w:rsidR="005415DD" w:rsidRPr="008C225C">
              <w:rPr>
                <w:rFonts w:cstheme="minorHAnsi"/>
                <w:color w:val="000000"/>
                <w:szCs w:val="24"/>
              </w:rPr>
              <w:t>2</w:t>
            </w:r>
            <w:r w:rsidRPr="008C225C">
              <w:rPr>
                <w:rFonts w:cstheme="minorHAnsi"/>
                <w:color w:val="000000"/>
                <w:szCs w:val="24"/>
              </w:rPr>
              <w:t>0</w:t>
            </w:r>
          </w:p>
        </w:tc>
      </w:tr>
    </w:tbl>
    <w:p w:rsidR="00641CFB" w:rsidRDefault="00641CFB" w:rsidP="005A29A2">
      <w:pPr>
        <w:ind w:left="284"/>
        <w:rPr>
          <w:rFonts w:asciiTheme="minorHAnsi" w:hAnsiTheme="minorHAnsi" w:cstheme="minorHAnsi"/>
          <w:highlight w:val="red"/>
        </w:rPr>
      </w:pPr>
    </w:p>
    <w:p w:rsidR="00D21ACD" w:rsidRPr="00D21ACD" w:rsidRDefault="00D21ACD" w:rsidP="00D21ACD">
      <w:pPr>
        <w:tabs>
          <w:tab w:val="left" w:pos="1320"/>
        </w:tabs>
        <w:ind w:firstLine="600"/>
        <w:jc w:val="both"/>
        <w:rPr>
          <w:rFonts w:ascii="Calibri" w:hAnsi="Calibri" w:cs="Calibri"/>
          <w:szCs w:val="24"/>
        </w:rPr>
      </w:pPr>
      <w:r w:rsidRPr="00D21ACD">
        <w:rPr>
          <w:rFonts w:ascii="Calibri" w:hAnsi="Calibri" w:cs="Calibri"/>
          <w:szCs w:val="24"/>
          <w:lang w:eastAsia="lt-LT"/>
        </w:rPr>
        <w:t xml:space="preserve">** dokumentai, patvirtinantys siūlomų produktų atitikimą techninės specifikacijos reikalavimams (sertifikatai, gamintojų išduotos deklaracijos, specifikacijos ir kt. dokumentai). </w:t>
      </w:r>
      <w:r w:rsidRPr="00D21ACD">
        <w:rPr>
          <w:rFonts w:ascii="Calibri" w:hAnsi="Calibri" w:cs="Calibri"/>
          <w:szCs w:val="24"/>
          <w:u w:val="single"/>
          <w:lang w:eastAsia="lt-LT"/>
        </w:rPr>
        <w:t>Reklaminė medžiaga nelaikoma siūlomų produktų atitikimą techninius parametrus patvirtinančiu dokumentu</w:t>
      </w:r>
    </w:p>
    <w:p w:rsidR="007D58F5" w:rsidRPr="00D636E6" w:rsidRDefault="007D58F5" w:rsidP="007D58F5">
      <w:pPr>
        <w:tabs>
          <w:tab w:val="left" w:pos="1560"/>
        </w:tabs>
        <w:spacing w:before="240"/>
        <w:jc w:val="both"/>
        <w:rPr>
          <w:rFonts w:ascii="Calibri" w:hAnsi="Calibri" w:cs="Calibri"/>
          <w:szCs w:val="24"/>
          <w:lang w:eastAsia="lt-LT"/>
        </w:rPr>
      </w:pPr>
      <w:r w:rsidRPr="00D636E6">
        <w:rPr>
          <w:rFonts w:ascii="Calibri" w:hAnsi="Calibri" w:cs="Calibri"/>
          <w:b/>
          <w:szCs w:val="24"/>
          <w:lang w:eastAsia="lt-LT"/>
        </w:rPr>
        <w:t>Ekonominis naudingumas (S)</w:t>
      </w:r>
      <w:r w:rsidRPr="00D636E6">
        <w:rPr>
          <w:rFonts w:ascii="Calibri" w:hAnsi="Calibri" w:cs="Calibri"/>
          <w:szCs w:val="24"/>
          <w:lang w:eastAsia="lt-LT"/>
        </w:rPr>
        <w:t xml:space="preserve"> apskaičiuojamas sudedant tiekėjo pasiūlymo kainos C ir kitų kriterijų (T) balus:</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suppressAutoHyphens/>
        <w:ind w:firstLine="567"/>
        <w:jc w:val="both"/>
        <w:rPr>
          <w:rFonts w:ascii="Calibri" w:hAnsi="Calibri" w:cs="Calibri"/>
          <w:szCs w:val="24"/>
          <w:lang w:eastAsia="lt-LT"/>
        </w:rPr>
      </w:pPr>
      <w:r w:rsidRPr="00D636E6">
        <w:rPr>
          <w:rFonts w:ascii="Calibri" w:hAnsi="Calibri" w:cs="Calibri"/>
          <w:szCs w:val="24"/>
          <w:lang w:eastAsia="lt-LT"/>
        </w:rPr>
        <w:object w:dxaOrig="1020" w:dyaOrig="279" w14:anchorId="4461E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14.5pt" o:ole="" fillcolor="window">
            <v:imagedata r:id="rId14" o:title=""/>
          </v:shape>
          <o:OLEObject Type="Embed" ProgID="Equation.3" ShapeID="_x0000_i1025" DrawAspect="Content" ObjectID="_1679322198" r:id="rId15"/>
        </w:object>
      </w:r>
      <w:r w:rsidRPr="00D636E6">
        <w:rPr>
          <w:rFonts w:ascii="Calibri" w:hAnsi="Calibri" w:cs="Calibri"/>
          <w:szCs w:val="24"/>
          <w:lang w:eastAsia="lt-LT"/>
        </w:rPr>
        <w:t>.</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tabs>
          <w:tab w:val="left" w:pos="1560"/>
        </w:tabs>
        <w:jc w:val="both"/>
        <w:rPr>
          <w:rFonts w:ascii="Calibri" w:hAnsi="Calibri" w:cs="Calibri"/>
          <w:szCs w:val="24"/>
          <w:lang w:eastAsia="lt-LT"/>
        </w:rPr>
      </w:pPr>
      <w:r w:rsidRPr="00D636E6">
        <w:rPr>
          <w:rFonts w:ascii="Calibri" w:hAnsi="Calibri" w:cs="Calibri"/>
          <w:b/>
          <w:szCs w:val="24"/>
          <w:lang w:eastAsia="lt-LT"/>
        </w:rPr>
        <w:t>Pasiūlymo kainos (C)</w:t>
      </w:r>
      <w:r w:rsidRPr="00D636E6">
        <w:rPr>
          <w:rFonts w:ascii="Calibri" w:hAnsi="Calibri" w:cs="Calibri"/>
          <w:szCs w:val="24"/>
          <w:lang w:eastAsia="lt-LT"/>
        </w:rPr>
        <w:t xml:space="preserve"> balai apskaičiuojami mažiausios pasiūlytos kainos (Cmin) ir vertinamo pasiūlymo kainos (Cp) santykį padauginant iš kainos lyginamojo svorio (X):</w:t>
      </w:r>
    </w:p>
    <w:p w:rsidR="007D58F5" w:rsidRPr="00D636E6" w:rsidRDefault="007D58F5" w:rsidP="007D58F5">
      <w:pPr>
        <w:suppressAutoHyphens/>
        <w:ind w:firstLine="567"/>
        <w:jc w:val="both"/>
        <w:rPr>
          <w:rFonts w:ascii="Calibri" w:hAnsi="Calibri" w:cs="Calibri"/>
          <w:szCs w:val="24"/>
          <w:lang w:eastAsia="lt-LT"/>
        </w:rPr>
      </w:pPr>
    </w:p>
    <w:p w:rsidR="007D58F5" w:rsidRPr="00D636E6" w:rsidRDefault="007D58F5" w:rsidP="007D58F5">
      <w:pPr>
        <w:suppressAutoHyphens/>
        <w:ind w:firstLine="567"/>
        <w:jc w:val="both"/>
        <w:rPr>
          <w:rFonts w:ascii="Calibri" w:hAnsi="Calibri" w:cs="Calibri"/>
          <w:szCs w:val="24"/>
          <w:lang w:eastAsia="lt-LT"/>
        </w:rPr>
      </w:pPr>
      <w:r w:rsidRPr="00D636E6">
        <w:rPr>
          <w:rFonts w:ascii="Calibri" w:hAnsi="Calibri" w:cs="Calibri"/>
          <w:szCs w:val="24"/>
          <w:lang w:eastAsia="lt-LT"/>
        </w:rPr>
        <w:object w:dxaOrig="1300" w:dyaOrig="720" w14:anchorId="7AB8ED3D">
          <v:shape id="_x0000_i1026" type="#_x0000_t75" style="width:64pt;height:38pt" o:ole="" fillcolor="window">
            <v:imagedata r:id="rId16" o:title=""/>
          </v:shape>
          <o:OLEObject Type="Embed" ProgID="Equation.3" ShapeID="_x0000_i1026" DrawAspect="Content" ObjectID="_1679322199" r:id="rId17"/>
        </w:object>
      </w:r>
      <w:r w:rsidRPr="00D636E6">
        <w:rPr>
          <w:rFonts w:ascii="Calibri" w:hAnsi="Calibri" w:cs="Calibri"/>
          <w:szCs w:val="24"/>
          <w:lang w:eastAsia="lt-LT"/>
        </w:rPr>
        <w:t>.</w:t>
      </w:r>
    </w:p>
    <w:p w:rsidR="005415DD" w:rsidRDefault="005415DD" w:rsidP="007D58F5">
      <w:pPr>
        <w:autoSpaceDE w:val="0"/>
        <w:autoSpaceDN w:val="0"/>
        <w:adjustRightInd w:val="0"/>
        <w:jc w:val="both"/>
        <w:rPr>
          <w:b/>
          <w:szCs w:val="24"/>
        </w:rPr>
      </w:pPr>
    </w:p>
    <w:p w:rsidR="005415DD" w:rsidRPr="008E2EB0" w:rsidRDefault="005415DD" w:rsidP="005415DD">
      <w:pPr>
        <w:rPr>
          <w:rFonts w:asciiTheme="minorHAnsi" w:hAnsiTheme="minorHAnsi" w:cstheme="minorHAnsi"/>
        </w:rPr>
      </w:pPr>
      <w:r w:rsidRPr="005415DD">
        <w:rPr>
          <w:rFonts w:asciiTheme="minorHAnsi" w:hAnsiTheme="minorHAnsi" w:cstheme="minorHAnsi"/>
        </w:rPr>
        <w:t xml:space="preserve">Pasiūlymo techninių </w:t>
      </w:r>
      <w:r w:rsidRPr="008E2EB0">
        <w:rPr>
          <w:rFonts w:asciiTheme="minorHAnsi" w:hAnsiTheme="minorHAnsi" w:cstheme="minorHAnsi"/>
        </w:rPr>
        <w:t>parametrų (T) balai apskaičiuojami, sudedant atskirų kriterijų balus.</w:t>
      </w:r>
    </w:p>
    <w:p w:rsidR="005415DD" w:rsidRPr="008E2EB0" w:rsidRDefault="005415DD" w:rsidP="007D58F5">
      <w:pPr>
        <w:autoSpaceDE w:val="0"/>
        <w:autoSpaceDN w:val="0"/>
        <w:adjustRightInd w:val="0"/>
        <w:jc w:val="both"/>
        <w:rPr>
          <w:b/>
          <w:szCs w:val="24"/>
        </w:rPr>
      </w:pPr>
    </w:p>
    <w:p w:rsidR="001B42E6" w:rsidRPr="008E2EB0" w:rsidRDefault="00D21ACD" w:rsidP="001B42E6">
      <w:pPr>
        <w:autoSpaceDE w:val="0"/>
        <w:autoSpaceDN w:val="0"/>
        <w:adjustRightInd w:val="0"/>
        <w:jc w:val="both"/>
        <w:rPr>
          <w:szCs w:val="24"/>
        </w:rPr>
      </w:pPr>
      <w:r w:rsidRPr="008E2EB0">
        <w:rPr>
          <w:b/>
          <w:szCs w:val="24"/>
        </w:rPr>
        <w:lastRenderedPageBreak/>
        <w:t>Kriterijaus (T</w:t>
      </w:r>
      <w:r w:rsidR="00665B6E" w:rsidRPr="008E2EB0">
        <w:rPr>
          <w:b/>
          <w:szCs w:val="24"/>
          <w:vertAlign w:val="subscript"/>
        </w:rPr>
        <w:t>7</w:t>
      </w:r>
      <w:r w:rsidRPr="008E2EB0">
        <w:rPr>
          <w:b/>
          <w:szCs w:val="24"/>
        </w:rPr>
        <w:t xml:space="preserve">) </w:t>
      </w:r>
      <w:r w:rsidR="001B42E6" w:rsidRPr="008E2EB0">
        <w:rPr>
          <w:rFonts w:ascii="Calibri" w:hAnsi="Calibri" w:cs="Calibri"/>
          <w:szCs w:val="24"/>
        </w:rPr>
        <w:t>balai apskaičiuojami vertinamo pasiūlyto</w:t>
      </w:r>
      <w:r w:rsidR="001B42E6" w:rsidRPr="008E2EB0">
        <w:rPr>
          <w:szCs w:val="24"/>
        </w:rPr>
        <w:t xml:space="preserve"> </w:t>
      </w:r>
      <w:r w:rsidR="001B42E6" w:rsidRPr="008E2EB0">
        <w:rPr>
          <w:rFonts w:ascii="Calibri" w:hAnsi="Calibri" w:cs="Calibri"/>
          <w:szCs w:val="24"/>
        </w:rPr>
        <w:t xml:space="preserve">Saulės jėgainės teorinio santykinio našumo reikšmės </w:t>
      </w:r>
      <w:r w:rsidR="001B42E6" w:rsidRPr="008E2EB0">
        <w:rPr>
          <w:szCs w:val="24"/>
        </w:rPr>
        <w:t>(T</w:t>
      </w:r>
      <w:r w:rsidR="00665B6E" w:rsidRPr="008E2EB0">
        <w:rPr>
          <w:rFonts w:cstheme="minorHAnsi"/>
          <w:szCs w:val="24"/>
          <w:vertAlign w:val="subscript"/>
        </w:rPr>
        <w:t>7</w:t>
      </w:r>
      <w:r w:rsidR="001B42E6" w:rsidRPr="008E2EB0">
        <w:rPr>
          <w:rFonts w:cstheme="minorHAnsi"/>
          <w:szCs w:val="24"/>
          <w:vertAlign w:val="subscript"/>
        </w:rPr>
        <w:t>p</w:t>
      </w:r>
      <w:r w:rsidR="001B42E6" w:rsidRPr="008E2EB0">
        <w:rPr>
          <w:szCs w:val="24"/>
        </w:rPr>
        <w:t>)</w:t>
      </w:r>
      <w:r w:rsidR="001B42E6" w:rsidRPr="008E2EB0">
        <w:rPr>
          <w:rFonts w:cstheme="minorHAnsi"/>
          <w:szCs w:val="24"/>
          <w:vertAlign w:val="subscript"/>
        </w:rPr>
        <w:t xml:space="preserve"> </w:t>
      </w:r>
      <w:r w:rsidR="001B42E6" w:rsidRPr="008E2EB0">
        <w:rPr>
          <w:rFonts w:cstheme="minorHAnsi"/>
          <w:szCs w:val="24"/>
        </w:rPr>
        <w:t xml:space="preserve">ir </w:t>
      </w:r>
      <w:r w:rsidR="001B42E6" w:rsidRPr="008E2EB0">
        <w:rPr>
          <w:rFonts w:ascii="Calibri" w:hAnsi="Calibri" w:cs="Calibri"/>
          <w:szCs w:val="24"/>
        </w:rPr>
        <w:t>maksima</w:t>
      </w:r>
      <w:r w:rsidR="00B864A9" w:rsidRPr="008E2EB0">
        <w:rPr>
          <w:rFonts w:ascii="Calibri" w:hAnsi="Calibri" w:cs="Calibri"/>
          <w:szCs w:val="24"/>
        </w:rPr>
        <w:t>lios</w:t>
      </w:r>
      <w:r w:rsidR="001B42E6" w:rsidRPr="008E2EB0">
        <w:rPr>
          <w:rFonts w:ascii="Calibri" w:hAnsi="Calibri" w:cs="Calibri"/>
          <w:szCs w:val="24"/>
        </w:rPr>
        <w:t xml:space="preserve"> pasiūlytos Saulės jėgainės teorinio santykinio našumo reikšmės (T</w:t>
      </w:r>
      <w:r w:rsidR="00665B6E" w:rsidRPr="008E2EB0">
        <w:rPr>
          <w:rFonts w:cstheme="minorHAnsi"/>
          <w:szCs w:val="24"/>
          <w:vertAlign w:val="subscript"/>
        </w:rPr>
        <w:t>7</w:t>
      </w:r>
      <w:r w:rsidR="001B42E6" w:rsidRPr="008E2EB0">
        <w:rPr>
          <w:rFonts w:cstheme="minorHAnsi"/>
          <w:szCs w:val="24"/>
          <w:vertAlign w:val="subscript"/>
        </w:rPr>
        <w:t>max</w:t>
      </w:r>
      <w:r w:rsidR="001B42E6" w:rsidRPr="008E2EB0">
        <w:rPr>
          <w:rFonts w:ascii="Calibri" w:hAnsi="Calibri" w:cs="Calibri"/>
          <w:szCs w:val="24"/>
        </w:rPr>
        <w:t>) santykį padauginant i</w:t>
      </w:r>
      <w:r w:rsidR="001B42E6" w:rsidRPr="008E2EB0">
        <w:rPr>
          <w:rFonts w:ascii="Calibri" w:hAnsi="Calibri" w:cs="Calibri" w:hint="eastAsia"/>
          <w:szCs w:val="24"/>
        </w:rPr>
        <w:t>š</w:t>
      </w:r>
      <w:r w:rsidR="001B42E6" w:rsidRPr="008E2EB0">
        <w:rPr>
          <w:rFonts w:ascii="Calibri" w:hAnsi="Calibri" w:cs="Calibri"/>
          <w:szCs w:val="24"/>
        </w:rPr>
        <w:t xml:space="preserve"> vertinamo kriterijaus lyginamojo svorio</w:t>
      </w:r>
      <w:r w:rsidR="001B42E6" w:rsidRPr="008E2EB0">
        <w:rPr>
          <w:rFonts w:eastAsiaTheme="minorHAnsi"/>
          <w:szCs w:val="24"/>
        </w:rPr>
        <w:t xml:space="preserve"> (Y</w:t>
      </w:r>
      <w:r w:rsidR="00665B6E" w:rsidRPr="008E2EB0">
        <w:rPr>
          <w:rFonts w:eastAsiaTheme="minorHAnsi"/>
          <w:sz w:val="16"/>
          <w:szCs w:val="16"/>
        </w:rPr>
        <w:t>7</w:t>
      </w:r>
      <w:r w:rsidR="001B42E6" w:rsidRPr="008E2EB0">
        <w:rPr>
          <w:rFonts w:eastAsiaTheme="minorHAnsi"/>
          <w:szCs w:val="24"/>
        </w:rPr>
        <w:t>):</w:t>
      </w:r>
    </w:p>
    <w:p w:rsidR="001B42E6" w:rsidRPr="008E2EB0" w:rsidRDefault="001B42E6" w:rsidP="001B42E6">
      <w:pPr>
        <w:suppressAutoHyphens/>
        <w:jc w:val="both"/>
        <w:rPr>
          <w:szCs w:val="24"/>
        </w:rPr>
      </w:pPr>
    </w:p>
    <w:p w:rsidR="001B42E6" w:rsidRPr="008E2EB0" w:rsidRDefault="001B42E6" w:rsidP="001B42E6">
      <w:pPr>
        <w:keepNext/>
        <w:tabs>
          <w:tab w:val="left" w:pos="1560"/>
        </w:tabs>
        <w:suppressAutoHyphens/>
        <w:spacing w:line="360" w:lineRule="auto"/>
        <w:jc w:val="both"/>
        <w:rPr>
          <w:szCs w:val="24"/>
          <w:vertAlign w:val="superscript"/>
        </w:rPr>
      </w:pPr>
      <w:r w:rsidRPr="008E2EB0">
        <w:rPr>
          <w:szCs w:val="24"/>
        </w:rPr>
        <w:t>T</w:t>
      </w:r>
      <w:r w:rsidR="00665B6E" w:rsidRPr="008E2EB0">
        <w:rPr>
          <w:szCs w:val="24"/>
          <w:vertAlign w:val="subscript"/>
        </w:rPr>
        <w:t>7</w:t>
      </w:r>
      <w:r w:rsidRPr="008E2EB0">
        <w:rPr>
          <w:szCs w:val="24"/>
        </w:rPr>
        <w:t xml:space="preserve"> </w:t>
      </w:r>
      <w:r w:rsidRPr="008E2EB0">
        <w:rPr>
          <w:szCs w:val="24"/>
          <w:lang w:val="en-GB"/>
        </w:rPr>
        <w:t xml:space="preserve">= </w:t>
      </w:r>
      <w:r w:rsidRPr="008E2EB0">
        <w:rPr>
          <w:szCs w:val="24"/>
          <w:vertAlign w:val="subscript"/>
        </w:rPr>
        <w:t xml:space="preserve"> </w:t>
      </w:r>
      <w:r w:rsidRPr="008E2EB0">
        <w:rPr>
          <w:szCs w:val="24"/>
        </w:rPr>
        <w:t xml:space="preserve">(T </w:t>
      </w:r>
      <w:r w:rsidR="00665B6E" w:rsidRPr="008E2EB0">
        <w:rPr>
          <w:rFonts w:cstheme="minorHAnsi"/>
          <w:szCs w:val="24"/>
          <w:vertAlign w:val="subscript"/>
        </w:rPr>
        <w:t>7</w:t>
      </w:r>
      <w:r w:rsidRPr="008E2EB0">
        <w:rPr>
          <w:rFonts w:cstheme="minorHAnsi"/>
          <w:szCs w:val="24"/>
          <w:vertAlign w:val="subscript"/>
        </w:rPr>
        <w:t>p</w:t>
      </w:r>
      <w:r w:rsidRPr="008E2EB0">
        <w:rPr>
          <w:szCs w:val="24"/>
        </w:rPr>
        <w:t xml:space="preserve">/ T </w:t>
      </w:r>
      <w:r w:rsidR="00665B6E" w:rsidRPr="008E2EB0">
        <w:rPr>
          <w:rFonts w:cstheme="minorHAnsi"/>
          <w:szCs w:val="24"/>
          <w:vertAlign w:val="subscript"/>
        </w:rPr>
        <w:t>7</w:t>
      </w:r>
      <w:r w:rsidRPr="008E2EB0">
        <w:rPr>
          <w:rFonts w:cstheme="minorHAnsi"/>
          <w:szCs w:val="24"/>
          <w:vertAlign w:val="subscript"/>
        </w:rPr>
        <w:t>max</w:t>
      </w:r>
      <w:r w:rsidRPr="008E2EB0">
        <w:rPr>
          <w:szCs w:val="24"/>
        </w:rPr>
        <w:t>)×Y</w:t>
      </w:r>
      <w:r w:rsidR="00665B6E" w:rsidRPr="008E2EB0">
        <w:rPr>
          <w:szCs w:val="24"/>
          <w:vertAlign w:val="subscript"/>
        </w:rPr>
        <w:t>7</w:t>
      </w:r>
    </w:p>
    <w:p w:rsidR="001B42E6" w:rsidRPr="008E2EB0" w:rsidRDefault="001B42E6" w:rsidP="00D21ACD">
      <w:pPr>
        <w:tabs>
          <w:tab w:val="left" w:pos="1320"/>
        </w:tabs>
        <w:jc w:val="both"/>
        <w:rPr>
          <w:b/>
          <w:szCs w:val="24"/>
        </w:rPr>
      </w:pPr>
    </w:p>
    <w:p w:rsidR="009E7622" w:rsidRPr="008E2EB0" w:rsidRDefault="009E7622" w:rsidP="00D21ACD">
      <w:pPr>
        <w:tabs>
          <w:tab w:val="left" w:pos="1320"/>
        </w:tabs>
        <w:jc w:val="both"/>
        <w:rPr>
          <w:rFonts w:ascii="Calibri" w:hAnsi="Calibri" w:cs="Calibri"/>
          <w:szCs w:val="24"/>
        </w:rPr>
      </w:pPr>
      <w:r w:rsidRPr="008E2EB0">
        <w:rPr>
          <w:rFonts w:ascii="Calibri" w:hAnsi="Calibri" w:cs="Calibri"/>
          <w:szCs w:val="24"/>
        </w:rPr>
        <w:t>Saulės jėgainės teorinis santykinis našumas (SN) procentine išraiška, apskaičiuojamas pagal formulę:</w:t>
      </w:r>
    </w:p>
    <w:p w:rsidR="009E7622" w:rsidRPr="008E2EB0" w:rsidRDefault="009E7622" w:rsidP="009E7622">
      <w:pPr>
        <w:tabs>
          <w:tab w:val="left" w:pos="1320"/>
        </w:tabs>
        <w:ind w:firstLine="600"/>
        <w:jc w:val="both"/>
        <w:rPr>
          <w:rFonts w:ascii="Calibri" w:hAnsi="Calibri" w:cs="Calibri"/>
          <w:szCs w:val="24"/>
        </w:rPr>
      </w:pPr>
    </w:p>
    <w:p w:rsidR="009E7622" w:rsidRPr="008E2EB0" w:rsidRDefault="009E7622" w:rsidP="009E7622">
      <w:pPr>
        <w:tabs>
          <w:tab w:val="left" w:pos="1320"/>
        </w:tabs>
        <w:ind w:firstLine="600"/>
        <w:jc w:val="both"/>
        <w:rPr>
          <w:rFonts w:ascii="Calibri" w:hAnsi="Calibri" w:cs="Calibri"/>
          <w:szCs w:val="24"/>
        </w:rPr>
      </w:pPr>
      <w:r w:rsidRPr="008E2EB0">
        <w:rPr>
          <w:rFonts w:ascii="Calibri" w:hAnsi="Calibri" w:cs="Calibri"/>
          <w:szCs w:val="24"/>
        </w:rPr>
        <w:t>SN= (Mp*100)/(Ma*G)</w:t>
      </w:r>
    </w:p>
    <w:p w:rsidR="009E7622" w:rsidRPr="008E2EB0" w:rsidRDefault="009E7622" w:rsidP="009E7622">
      <w:pPr>
        <w:tabs>
          <w:tab w:val="left" w:pos="1320"/>
        </w:tabs>
        <w:ind w:firstLine="600"/>
        <w:jc w:val="both"/>
        <w:rPr>
          <w:rFonts w:ascii="Calibri" w:hAnsi="Calibri" w:cs="Calibri"/>
          <w:szCs w:val="24"/>
        </w:rPr>
      </w:pPr>
    </w:p>
    <w:p w:rsidR="009E7622" w:rsidRPr="00D21ACD" w:rsidRDefault="009E7622" w:rsidP="009E7622">
      <w:pPr>
        <w:tabs>
          <w:tab w:val="left" w:pos="1320"/>
        </w:tabs>
        <w:ind w:firstLine="600"/>
        <w:jc w:val="both"/>
        <w:rPr>
          <w:rFonts w:ascii="Calibri" w:hAnsi="Calibri" w:cs="Calibri"/>
          <w:szCs w:val="24"/>
        </w:rPr>
      </w:pPr>
      <w:r w:rsidRPr="008E2EB0">
        <w:rPr>
          <w:rFonts w:ascii="Calibri" w:hAnsi="Calibri" w:cs="Calibri"/>
          <w:szCs w:val="24"/>
        </w:rPr>
        <w:t>(1) Mp - Planuojamos pagaminti energijos kiekis (kWh) per metus, kurį Tiekėjas apskaičiuoja ir deklaruoja individualiai, pateikdamas naudojamos programinės įrangos skaičiavimo ir nuostolių ataskaitą;</w:t>
      </w:r>
    </w:p>
    <w:p w:rsidR="009E7622" w:rsidRPr="00D21ACD" w:rsidRDefault="009E7622" w:rsidP="009E7622">
      <w:pPr>
        <w:tabs>
          <w:tab w:val="left" w:pos="1320"/>
        </w:tabs>
        <w:ind w:firstLine="600"/>
        <w:jc w:val="both"/>
        <w:rPr>
          <w:rFonts w:ascii="Calibri" w:hAnsi="Calibri" w:cs="Calibri"/>
          <w:szCs w:val="24"/>
        </w:rPr>
      </w:pPr>
    </w:p>
    <w:p w:rsidR="009E7622" w:rsidRPr="00D21ACD" w:rsidRDefault="009E7622" w:rsidP="009E7622">
      <w:pPr>
        <w:tabs>
          <w:tab w:val="left" w:pos="1320"/>
        </w:tabs>
        <w:ind w:firstLine="600"/>
        <w:jc w:val="both"/>
        <w:rPr>
          <w:rFonts w:ascii="Calibri" w:hAnsi="Calibri" w:cs="Calibri"/>
          <w:szCs w:val="24"/>
        </w:rPr>
      </w:pPr>
      <w:r w:rsidRPr="00D21ACD">
        <w:rPr>
          <w:rFonts w:ascii="Calibri" w:hAnsi="Calibri" w:cs="Calibri"/>
          <w:szCs w:val="24"/>
        </w:rPr>
        <w:t>(2) Ma - vidutinis metinis saulės apšvitos intensyvumas (kWh/m²) per metus, kuris imamas iš skaičiavimams naudojamos metrologinės duomenų bazės, kuri turi būti nurodyta elektros energijos gamybos skaičiavimuose;</w:t>
      </w:r>
    </w:p>
    <w:p w:rsidR="009E7622" w:rsidRPr="00D21ACD" w:rsidRDefault="009E7622" w:rsidP="005A29A2">
      <w:pPr>
        <w:ind w:left="284"/>
        <w:rPr>
          <w:rFonts w:asciiTheme="minorHAnsi" w:hAnsiTheme="minorHAnsi" w:cstheme="minorHAnsi"/>
        </w:rPr>
      </w:pPr>
    </w:p>
    <w:p w:rsidR="009E7622" w:rsidRPr="00D21ACD" w:rsidRDefault="009E7622" w:rsidP="009E7622">
      <w:pPr>
        <w:tabs>
          <w:tab w:val="left" w:pos="1320"/>
        </w:tabs>
        <w:ind w:firstLine="600"/>
        <w:jc w:val="both"/>
        <w:rPr>
          <w:rFonts w:ascii="Calibri" w:hAnsi="Calibri" w:cs="Calibri"/>
          <w:szCs w:val="24"/>
        </w:rPr>
      </w:pPr>
      <w:r w:rsidRPr="00D21ACD">
        <w:rPr>
          <w:rFonts w:ascii="Calibri" w:hAnsi="Calibri" w:cs="Calibri"/>
          <w:szCs w:val="24"/>
        </w:rPr>
        <w:t>Visi skaičiavimai formulėje atliekami pagal Standard conditions (STC) testavimo metodika 1000 w/m2, 25 OC.</w:t>
      </w:r>
      <w:r w:rsidR="00F855AE">
        <w:rPr>
          <w:rFonts w:ascii="Calibri" w:hAnsi="Calibri" w:cs="Calibri"/>
          <w:szCs w:val="24"/>
        </w:rPr>
        <w:t xml:space="preserve"> </w:t>
      </w:r>
    </w:p>
    <w:p w:rsidR="009E7622" w:rsidRDefault="009E7622" w:rsidP="009E7622">
      <w:pPr>
        <w:tabs>
          <w:tab w:val="left" w:pos="1320"/>
        </w:tabs>
        <w:ind w:firstLine="600"/>
        <w:jc w:val="both"/>
        <w:rPr>
          <w:rFonts w:ascii="Calibri" w:hAnsi="Calibri" w:cs="Calibri"/>
          <w:szCs w:val="24"/>
          <w:highlight w:val="red"/>
        </w:rPr>
      </w:pPr>
    </w:p>
    <w:p w:rsidR="001B42E6" w:rsidRPr="008E2EB0" w:rsidRDefault="001B42E6" w:rsidP="001B42E6">
      <w:pPr>
        <w:autoSpaceDE w:val="0"/>
        <w:autoSpaceDN w:val="0"/>
        <w:adjustRightInd w:val="0"/>
        <w:jc w:val="both"/>
        <w:rPr>
          <w:szCs w:val="24"/>
        </w:rPr>
      </w:pPr>
      <w:r w:rsidRPr="005415DD">
        <w:rPr>
          <w:b/>
          <w:szCs w:val="24"/>
        </w:rPr>
        <w:t>Kriterijaus (T</w:t>
      </w:r>
      <w:r w:rsidR="00665B6E">
        <w:rPr>
          <w:b/>
          <w:szCs w:val="24"/>
          <w:vertAlign w:val="subscript"/>
        </w:rPr>
        <w:t>8</w:t>
      </w:r>
      <w:r w:rsidRPr="005415DD">
        <w:rPr>
          <w:b/>
          <w:szCs w:val="24"/>
        </w:rPr>
        <w:t xml:space="preserve">) </w:t>
      </w:r>
      <w:r w:rsidRPr="00B864A9">
        <w:rPr>
          <w:rFonts w:ascii="Calibri" w:hAnsi="Calibri" w:cs="Calibri"/>
          <w:szCs w:val="24"/>
        </w:rPr>
        <w:t>balai apskaičiuojami vertinamo pasiūlyto</w:t>
      </w:r>
      <w:r w:rsidRPr="005415DD">
        <w:rPr>
          <w:szCs w:val="24"/>
        </w:rPr>
        <w:t xml:space="preserve"> </w:t>
      </w:r>
      <w:r w:rsidR="005415DD" w:rsidRPr="005415DD">
        <w:rPr>
          <w:rFonts w:ascii="Calibri" w:hAnsi="Calibri" w:cs="Calibri"/>
          <w:szCs w:val="24"/>
        </w:rPr>
        <w:t xml:space="preserve">Garantuojamo planuojamo pagaminti elektros energijos </w:t>
      </w:r>
      <w:r w:rsidR="005415DD" w:rsidRPr="008E2EB0">
        <w:rPr>
          <w:rFonts w:ascii="Calibri" w:hAnsi="Calibri" w:cs="Calibri"/>
          <w:szCs w:val="24"/>
        </w:rPr>
        <w:t xml:space="preserve">kiekio </w:t>
      </w:r>
      <w:r w:rsidRPr="008E2EB0">
        <w:rPr>
          <w:rFonts w:ascii="Calibri" w:hAnsi="Calibri" w:cs="Calibri"/>
          <w:szCs w:val="24"/>
        </w:rPr>
        <w:t xml:space="preserve">reikšmės </w:t>
      </w:r>
      <w:r w:rsidRPr="008E2EB0">
        <w:rPr>
          <w:szCs w:val="24"/>
        </w:rPr>
        <w:t>(T</w:t>
      </w:r>
      <w:r w:rsidR="00665B6E" w:rsidRPr="008E2EB0">
        <w:rPr>
          <w:rFonts w:cstheme="minorHAnsi"/>
          <w:szCs w:val="24"/>
          <w:vertAlign w:val="subscript"/>
        </w:rPr>
        <w:t>8</w:t>
      </w:r>
      <w:r w:rsidRPr="008E2EB0">
        <w:rPr>
          <w:rFonts w:cstheme="minorHAnsi"/>
          <w:szCs w:val="24"/>
          <w:vertAlign w:val="subscript"/>
        </w:rPr>
        <w:t>p</w:t>
      </w:r>
      <w:r w:rsidRPr="008E2EB0">
        <w:rPr>
          <w:szCs w:val="24"/>
        </w:rPr>
        <w:t xml:space="preserve">) </w:t>
      </w:r>
      <w:r w:rsidRPr="008E2EB0">
        <w:rPr>
          <w:rFonts w:cstheme="minorHAnsi"/>
          <w:szCs w:val="24"/>
        </w:rPr>
        <w:t>ir</w:t>
      </w:r>
      <w:r w:rsidR="005415DD" w:rsidRPr="008E2EB0">
        <w:rPr>
          <w:rFonts w:cstheme="minorHAnsi"/>
          <w:szCs w:val="24"/>
        </w:rPr>
        <w:t xml:space="preserve"> </w:t>
      </w:r>
      <w:r w:rsidR="005415DD" w:rsidRPr="008E2EB0">
        <w:rPr>
          <w:rFonts w:ascii="Calibri" w:hAnsi="Calibri" w:cs="Calibri"/>
          <w:szCs w:val="24"/>
        </w:rPr>
        <w:t>maksimalaus</w:t>
      </w:r>
      <w:r w:rsidRPr="008E2EB0">
        <w:rPr>
          <w:rFonts w:ascii="Calibri" w:hAnsi="Calibri" w:cs="Calibri"/>
          <w:szCs w:val="24"/>
        </w:rPr>
        <w:t xml:space="preserve"> pasiūlyt</w:t>
      </w:r>
      <w:r w:rsidR="005415DD" w:rsidRPr="008E2EB0">
        <w:rPr>
          <w:rFonts w:ascii="Calibri" w:hAnsi="Calibri" w:cs="Calibri"/>
          <w:szCs w:val="24"/>
        </w:rPr>
        <w:t>o Garantuojamo planuojamo pagaminti elektros energijos kiekio r</w:t>
      </w:r>
      <w:r w:rsidRPr="008E2EB0">
        <w:rPr>
          <w:rFonts w:ascii="Calibri" w:hAnsi="Calibri" w:cs="Calibri"/>
          <w:szCs w:val="24"/>
        </w:rPr>
        <w:t>eikšmės</w:t>
      </w:r>
      <w:r w:rsidRPr="008E2EB0">
        <w:rPr>
          <w:szCs w:val="24"/>
        </w:rPr>
        <w:t xml:space="preserve"> (T</w:t>
      </w:r>
      <w:r w:rsidR="00665B6E" w:rsidRPr="008E2EB0">
        <w:rPr>
          <w:rFonts w:cstheme="minorHAnsi"/>
          <w:szCs w:val="24"/>
          <w:vertAlign w:val="subscript"/>
        </w:rPr>
        <w:t>8</w:t>
      </w:r>
      <w:r w:rsidRPr="008E2EB0">
        <w:rPr>
          <w:rFonts w:cstheme="minorHAnsi"/>
          <w:szCs w:val="24"/>
          <w:vertAlign w:val="subscript"/>
        </w:rPr>
        <w:t>max</w:t>
      </w:r>
      <w:r w:rsidRPr="008E2EB0">
        <w:rPr>
          <w:szCs w:val="24"/>
        </w:rPr>
        <w:t>)</w:t>
      </w:r>
      <w:r w:rsidRPr="008E2EB0">
        <w:rPr>
          <w:rFonts w:cstheme="minorHAnsi"/>
          <w:szCs w:val="24"/>
          <w:vertAlign w:val="subscript"/>
        </w:rPr>
        <w:t xml:space="preserve"> </w:t>
      </w:r>
      <w:r w:rsidRPr="008E2EB0">
        <w:rPr>
          <w:rFonts w:ascii="Calibri" w:hAnsi="Calibri" w:cs="Calibri"/>
          <w:szCs w:val="24"/>
        </w:rPr>
        <w:t>santykį padauginant i</w:t>
      </w:r>
      <w:r w:rsidRPr="008E2EB0">
        <w:rPr>
          <w:rFonts w:ascii="Calibri" w:hAnsi="Calibri" w:cs="Calibri" w:hint="eastAsia"/>
          <w:szCs w:val="24"/>
        </w:rPr>
        <w:t>š</w:t>
      </w:r>
      <w:r w:rsidRPr="008E2EB0">
        <w:rPr>
          <w:rFonts w:ascii="Calibri" w:hAnsi="Calibri" w:cs="Calibri"/>
          <w:szCs w:val="24"/>
        </w:rPr>
        <w:t xml:space="preserve"> vertinamo kriterijaus lyginamojo svorio</w:t>
      </w:r>
      <w:r w:rsidRPr="008E2EB0">
        <w:rPr>
          <w:rFonts w:eastAsiaTheme="minorHAnsi"/>
          <w:szCs w:val="24"/>
        </w:rPr>
        <w:t xml:space="preserve"> (Y</w:t>
      </w:r>
      <w:r w:rsidRPr="008E2EB0">
        <w:rPr>
          <w:rFonts w:eastAsiaTheme="minorHAnsi"/>
          <w:sz w:val="16"/>
          <w:szCs w:val="16"/>
        </w:rPr>
        <w:t>1</w:t>
      </w:r>
      <w:r w:rsidR="005E1B30" w:rsidRPr="008E2EB0">
        <w:rPr>
          <w:rFonts w:eastAsiaTheme="minorHAnsi"/>
          <w:sz w:val="16"/>
          <w:szCs w:val="16"/>
        </w:rPr>
        <w:t>0</w:t>
      </w:r>
      <w:r w:rsidRPr="008E2EB0">
        <w:rPr>
          <w:rFonts w:eastAsiaTheme="minorHAnsi"/>
          <w:szCs w:val="24"/>
        </w:rPr>
        <w:t>):</w:t>
      </w:r>
    </w:p>
    <w:p w:rsidR="001B42E6" w:rsidRPr="008E2EB0" w:rsidRDefault="001B42E6" w:rsidP="001B42E6">
      <w:pPr>
        <w:suppressAutoHyphens/>
        <w:jc w:val="both"/>
        <w:rPr>
          <w:szCs w:val="24"/>
        </w:rPr>
      </w:pPr>
    </w:p>
    <w:p w:rsidR="001B42E6" w:rsidRDefault="001B42E6" w:rsidP="001B42E6">
      <w:pPr>
        <w:keepNext/>
        <w:tabs>
          <w:tab w:val="left" w:pos="1560"/>
        </w:tabs>
        <w:suppressAutoHyphens/>
        <w:spacing w:line="360" w:lineRule="auto"/>
        <w:jc w:val="both"/>
        <w:rPr>
          <w:szCs w:val="24"/>
          <w:vertAlign w:val="subscript"/>
        </w:rPr>
      </w:pPr>
      <w:r w:rsidRPr="008E2EB0">
        <w:rPr>
          <w:szCs w:val="24"/>
        </w:rPr>
        <w:t>T</w:t>
      </w:r>
      <w:r w:rsidR="00665B6E" w:rsidRPr="008E2EB0">
        <w:rPr>
          <w:szCs w:val="24"/>
          <w:vertAlign w:val="subscript"/>
        </w:rPr>
        <w:t>8</w:t>
      </w:r>
      <w:r w:rsidRPr="008E2EB0">
        <w:rPr>
          <w:szCs w:val="24"/>
          <w:lang w:val="en-GB"/>
        </w:rPr>
        <w:t xml:space="preserve">= </w:t>
      </w:r>
      <w:r w:rsidRPr="008E2EB0">
        <w:rPr>
          <w:szCs w:val="24"/>
          <w:vertAlign w:val="subscript"/>
        </w:rPr>
        <w:t xml:space="preserve"> </w:t>
      </w:r>
      <w:r w:rsidRPr="008E2EB0">
        <w:rPr>
          <w:szCs w:val="24"/>
        </w:rPr>
        <w:t xml:space="preserve">(T </w:t>
      </w:r>
      <w:r w:rsidR="00665B6E" w:rsidRPr="008E2EB0">
        <w:rPr>
          <w:rFonts w:cstheme="minorHAnsi"/>
          <w:szCs w:val="24"/>
          <w:vertAlign w:val="subscript"/>
        </w:rPr>
        <w:t>8</w:t>
      </w:r>
      <w:r w:rsidRPr="008E2EB0">
        <w:rPr>
          <w:rFonts w:cstheme="minorHAnsi"/>
          <w:szCs w:val="24"/>
          <w:vertAlign w:val="subscript"/>
        </w:rPr>
        <w:t>p</w:t>
      </w:r>
      <w:r w:rsidRPr="008E2EB0">
        <w:rPr>
          <w:szCs w:val="24"/>
        </w:rPr>
        <w:t xml:space="preserve">/ T </w:t>
      </w:r>
      <w:r w:rsidR="005E1B30" w:rsidRPr="008E2EB0">
        <w:rPr>
          <w:rFonts w:cstheme="minorHAnsi"/>
          <w:szCs w:val="24"/>
          <w:vertAlign w:val="subscript"/>
        </w:rPr>
        <w:t>10</w:t>
      </w:r>
      <w:r w:rsidRPr="008E2EB0">
        <w:rPr>
          <w:rFonts w:cstheme="minorHAnsi"/>
          <w:szCs w:val="24"/>
          <w:vertAlign w:val="subscript"/>
        </w:rPr>
        <w:t>max</w:t>
      </w:r>
      <w:r w:rsidRPr="008E2EB0">
        <w:rPr>
          <w:szCs w:val="24"/>
        </w:rPr>
        <w:t>)×Y</w:t>
      </w:r>
      <w:r w:rsidR="00665B6E" w:rsidRPr="008E2EB0">
        <w:rPr>
          <w:szCs w:val="24"/>
          <w:vertAlign w:val="subscript"/>
        </w:rPr>
        <w:t>8</w:t>
      </w:r>
    </w:p>
    <w:p w:rsidR="00F847CD" w:rsidRPr="003A05B4" w:rsidRDefault="00F847CD" w:rsidP="00A03AC7">
      <w:pPr>
        <w:pStyle w:val="ListParagraph"/>
        <w:numPr>
          <w:ilvl w:val="0"/>
          <w:numId w:val="13"/>
        </w:numPr>
        <w:jc w:val="center"/>
        <w:outlineLvl w:val="0"/>
        <w:rPr>
          <w:rFonts w:asciiTheme="minorHAnsi" w:hAnsiTheme="minorHAnsi" w:cstheme="minorHAnsi"/>
          <w:b/>
          <w:szCs w:val="24"/>
        </w:rPr>
      </w:pPr>
      <w:bookmarkStart w:id="33" w:name="_Toc63750914"/>
      <w:r w:rsidRPr="003A05B4">
        <w:rPr>
          <w:rFonts w:asciiTheme="minorHAnsi" w:hAnsiTheme="minorHAnsi" w:cstheme="minorHAnsi"/>
          <w:b/>
          <w:caps/>
          <w:szCs w:val="24"/>
        </w:rPr>
        <w:t>Derybos</w:t>
      </w:r>
      <w:bookmarkEnd w:id="33"/>
    </w:p>
    <w:p w:rsidR="00F847CD" w:rsidRPr="006D6115" w:rsidRDefault="00F847CD" w:rsidP="00F847CD">
      <w:pPr>
        <w:jc w:val="center"/>
        <w:outlineLvl w:val="0"/>
        <w:rPr>
          <w:rFonts w:asciiTheme="minorHAnsi" w:hAnsiTheme="minorHAnsi" w:cstheme="minorHAnsi"/>
          <w:b/>
          <w:caps/>
          <w:szCs w:val="24"/>
        </w:rPr>
      </w:pP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Jei Pirkėjo netenkina pateikti pasiūlymai, Komisijos sprendimu gali būti pereinama į derybų procedūras.</w:t>
      </w:r>
    </w:p>
    <w:p w:rsidR="003A05B4" w:rsidRPr="00942DD4" w:rsidRDefault="003A05B4" w:rsidP="00A03AC7">
      <w:pPr>
        <w:pStyle w:val="ListParagraph"/>
        <w:numPr>
          <w:ilvl w:val="1"/>
          <w:numId w:val="13"/>
        </w:numPr>
        <w:contextualSpacing/>
        <w:jc w:val="both"/>
        <w:rPr>
          <w:rFonts w:ascii="Calibri" w:hAnsi="Calibri" w:cs="Calibri"/>
          <w:szCs w:val="24"/>
        </w:rPr>
      </w:pPr>
      <w:r w:rsidRPr="00942DD4">
        <w:rPr>
          <w:rFonts w:asciiTheme="minorHAnsi" w:hAnsiTheme="minorHAnsi" w:cstheme="minorHAnsi"/>
          <w:bCs/>
          <w:szCs w:val="24"/>
        </w:rPr>
        <w:t xml:space="preserve">Į derybas kviečiami visi pasiūlymus pateikę tiekėjai, atitinkantys ne Pirkėjo nustatytus minimalius kvalifikacijos ir pasiūlymų pateikimo reikalavimus. </w:t>
      </w:r>
    </w:p>
    <w:p w:rsidR="003A05B4" w:rsidRPr="00942DD4" w:rsidRDefault="003A05B4" w:rsidP="00A03AC7">
      <w:pPr>
        <w:pStyle w:val="ListParagraph"/>
        <w:numPr>
          <w:ilvl w:val="1"/>
          <w:numId w:val="13"/>
        </w:numPr>
        <w:contextualSpacing/>
        <w:jc w:val="both"/>
        <w:rPr>
          <w:rFonts w:ascii="Calibri" w:hAnsi="Calibri" w:cs="Calibri"/>
          <w:szCs w:val="24"/>
        </w:rPr>
      </w:pPr>
      <w:r w:rsidRPr="006D6115">
        <w:rPr>
          <w:rFonts w:asciiTheme="minorHAnsi" w:hAnsiTheme="minorHAnsi" w:cstheme="minorHAnsi"/>
          <w:bCs/>
          <w:szCs w:val="24"/>
        </w:rPr>
        <w:t xml:space="preserve">Derybos gali būti vykdomos </w:t>
      </w:r>
      <w:r>
        <w:rPr>
          <w:rFonts w:asciiTheme="minorHAnsi" w:hAnsiTheme="minorHAnsi" w:cstheme="minorHAnsi"/>
          <w:bCs/>
          <w:szCs w:val="24"/>
        </w:rPr>
        <w:t xml:space="preserve">tik </w:t>
      </w:r>
      <w:r w:rsidRPr="006D6115">
        <w:rPr>
          <w:rFonts w:asciiTheme="minorHAnsi" w:hAnsiTheme="minorHAnsi" w:cstheme="minorHAnsi"/>
          <w:bCs/>
          <w:szCs w:val="24"/>
        </w:rPr>
        <w:t>dėl</w:t>
      </w:r>
      <w:r>
        <w:rPr>
          <w:rFonts w:asciiTheme="minorHAnsi" w:hAnsiTheme="minorHAnsi" w:cstheme="minorHAnsi"/>
          <w:bCs/>
          <w:szCs w:val="24"/>
        </w:rPr>
        <w:t xml:space="preserve"> kainos</w:t>
      </w:r>
      <w:r w:rsidRPr="006D6115">
        <w:rPr>
          <w:rFonts w:asciiTheme="minorHAnsi" w:hAnsiTheme="minorHAnsi" w:cstheme="minorHAnsi"/>
          <w:bCs/>
          <w:szCs w:val="24"/>
        </w:rPr>
        <w:t>. Nesiderama dėl minimalių reikalavimų, taikomų pirkimo objektui, tiekėjų kvalifikacijai, tiekėjų pasiūlymams, šių pasiūlymų vertinimo kriterijų ir esminių pirkimo sutarties sąlygų.</w:t>
      </w: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Komisija, įvertinusi tiekėjų kvalifikaciją ir pasiūlymus, visiems tiekėjams, kurių pasiūlymai nebuvo atmesti, raštu nurodys laiką, kada reikia atvykti į derybas.</w:t>
      </w:r>
    </w:p>
    <w:p w:rsidR="003A05B4" w:rsidRDefault="003A05B4" w:rsidP="00A03AC7">
      <w:pPr>
        <w:pStyle w:val="ListParagraph"/>
        <w:numPr>
          <w:ilvl w:val="1"/>
          <w:numId w:val="13"/>
        </w:numPr>
        <w:contextualSpacing/>
        <w:jc w:val="both"/>
        <w:rPr>
          <w:rFonts w:ascii="Calibri" w:hAnsi="Calibri" w:cs="Calibri"/>
          <w:szCs w:val="24"/>
        </w:rPr>
      </w:pPr>
      <w:r w:rsidRPr="00942DD4">
        <w:rPr>
          <w:rFonts w:ascii="Calibri" w:hAnsi="Calibri" w:cs="Calibri"/>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3A05B4" w:rsidRPr="00942DD4" w:rsidRDefault="003A05B4" w:rsidP="00A03AC7">
      <w:pPr>
        <w:pStyle w:val="ListParagraph"/>
        <w:numPr>
          <w:ilvl w:val="1"/>
          <w:numId w:val="13"/>
        </w:numPr>
        <w:contextualSpacing/>
        <w:jc w:val="both"/>
        <w:rPr>
          <w:rFonts w:ascii="Calibri" w:hAnsi="Calibri" w:cs="Calibri"/>
          <w:szCs w:val="24"/>
        </w:rPr>
      </w:pPr>
      <w:r>
        <w:rPr>
          <w:rFonts w:asciiTheme="minorHAnsi" w:hAnsiTheme="minorHAnsi" w:cstheme="minorHAnsi"/>
          <w:bCs/>
          <w:szCs w:val="24"/>
        </w:rPr>
        <w:t>Derybų metu k</w:t>
      </w:r>
      <w:r w:rsidRPr="00942DD4">
        <w:rPr>
          <w:rFonts w:asciiTheme="minorHAnsi" w:hAnsiTheme="minorHAnsi" w:cstheme="minorHAnsi"/>
          <w:bCs/>
          <w:szCs w:val="24"/>
        </w:rPr>
        <w:t>omisija neinformuoja tiekėjo apie susitarimus, pasiektus su kitais tiekėjais</w:t>
      </w:r>
      <w:r>
        <w:rPr>
          <w:rFonts w:asciiTheme="minorHAnsi" w:hAnsiTheme="minorHAnsi" w:cstheme="minorHAnsi"/>
          <w:bCs/>
          <w:szCs w:val="24"/>
        </w:rPr>
        <w:t xml:space="preserve">. </w:t>
      </w:r>
      <w:r w:rsidRPr="00942DD4">
        <w:rPr>
          <w:rFonts w:asciiTheme="minorHAnsi" w:hAnsiTheme="minorHAnsi" w:cstheme="minorHAnsi"/>
          <w:bCs/>
          <w:szCs w:val="24"/>
        </w:rPr>
        <w:t xml:space="preserve">  </w:t>
      </w:r>
    </w:p>
    <w:p w:rsidR="003A05B4" w:rsidRPr="00942DD4" w:rsidRDefault="003A05B4" w:rsidP="00A03AC7">
      <w:pPr>
        <w:pStyle w:val="ListParagraph"/>
        <w:numPr>
          <w:ilvl w:val="1"/>
          <w:numId w:val="13"/>
        </w:numPr>
        <w:contextualSpacing/>
        <w:jc w:val="both"/>
        <w:rPr>
          <w:rFonts w:ascii="Calibri" w:hAnsi="Calibri" w:cs="Calibri"/>
          <w:szCs w:val="24"/>
        </w:rPr>
      </w:pPr>
      <w:r>
        <w:rPr>
          <w:rFonts w:asciiTheme="minorHAnsi" w:hAnsiTheme="minorHAnsi" w:cstheme="minorHAnsi"/>
          <w:bCs/>
          <w:szCs w:val="24"/>
        </w:rPr>
        <w:lastRenderedPageBreak/>
        <w:t>Š</w:t>
      </w:r>
      <w:r w:rsidRPr="00942DD4">
        <w:rPr>
          <w:rFonts w:asciiTheme="minorHAnsi" w:hAnsiTheme="minorHAnsi" w:cstheme="minorHAnsi"/>
          <w:bCs/>
          <w:szCs w:val="24"/>
        </w:rPr>
        <w:t>alių</w:t>
      </w:r>
      <w:r>
        <w:rPr>
          <w:rFonts w:asciiTheme="minorHAnsi" w:hAnsiTheme="minorHAnsi" w:cstheme="minorHAnsi"/>
          <w:bCs/>
          <w:szCs w:val="24"/>
        </w:rPr>
        <w:t xml:space="preserve"> </w:t>
      </w:r>
      <w:r w:rsidRPr="00942DD4">
        <w:rPr>
          <w:rFonts w:asciiTheme="minorHAnsi" w:hAnsiTheme="minorHAnsi" w:cstheme="minorHAnsi"/>
          <w:bCs/>
          <w:szCs w:val="24"/>
        </w:rPr>
        <w:t xml:space="preserve">pasiūlymai pasirašyti derybų </w:t>
      </w:r>
      <w:r>
        <w:rPr>
          <w:rFonts w:asciiTheme="minorHAnsi" w:hAnsiTheme="minorHAnsi" w:cstheme="minorHAnsi"/>
          <w:bCs/>
          <w:szCs w:val="24"/>
        </w:rPr>
        <w:t>metu, laikomi galutiniu pasiūlymu.</w:t>
      </w:r>
      <w:r w:rsidRPr="00942DD4">
        <w:rPr>
          <w:rFonts w:asciiTheme="minorHAnsi" w:hAnsiTheme="minorHAnsi" w:cstheme="minorHAnsi"/>
          <w:bCs/>
          <w:szCs w:val="24"/>
        </w:rPr>
        <w:t xml:space="preserve"> Galutiniai pasiūlymai vertinami šiose pirkimo sąly</w:t>
      </w:r>
      <w:r>
        <w:rPr>
          <w:rFonts w:asciiTheme="minorHAnsi" w:hAnsiTheme="minorHAnsi" w:cstheme="minorHAnsi"/>
          <w:bCs/>
          <w:szCs w:val="24"/>
        </w:rPr>
        <w:t>gose nustatyta tvarka apskaičiuojant galutinį ekonominio naudingumo balą.</w:t>
      </w:r>
      <w:r w:rsidRPr="00942DD4">
        <w:rPr>
          <w:rFonts w:asciiTheme="minorHAnsi" w:hAnsiTheme="minorHAnsi" w:cstheme="minorHAnsi"/>
          <w:bCs/>
          <w:szCs w:val="24"/>
        </w:rPr>
        <w:t xml:space="preserve"> </w:t>
      </w:r>
    </w:p>
    <w:p w:rsidR="003A05B4" w:rsidRPr="00942DD4" w:rsidRDefault="003A05B4" w:rsidP="00A03AC7">
      <w:pPr>
        <w:pStyle w:val="ListParagraph"/>
        <w:numPr>
          <w:ilvl w:val="1"/>
          <w:numId w:val="13"/>
        </w:numPr>
        <w:contextualSpacing/>
        <w:jc w:val="both"/>
        <w:rPr>
          <w:rFonts w:ascii="Calibri" w:hAnsi="Calibri" w:cs="Calibri"/>
          <w:szCs w:val="24"/>
        </w:rPr>
      </w:pPr>
      <w:r w:rsidRPr="00942DD4">
        <w:rPr>
          <w:rFonts w:asciiTheme="minorHAnsi" w:hAnsiTheme="minorHAnsi" w:cstheme="minorHAnsi"/>
          <w:bCs/>
          <w:szCs w:val="24"/>
        </w:rPr>
        <w:t>Baigus derybas ir įvertinus galutinius pasiūlymus patvirtinama galutinė pasiūlymų eilė. Jei tiekėjas neatvyko į derybas, sudarant galutinę konkurso pasiūlymų eilę, vertinamas pirminis neatvykusio tiekėjo pasiūlymas.</w:t>
      </w:r>
    </w:p>
    <w:p w:rsidR="00DC5738" w:rsidRPr="006D6115" w:rsidRDefault="00DC5738" w:rsidP="0004396D">
      <w:pPr>
        <w:outlineLvl w:val="0"/>
        <w:rPr>
          <w:rFonts w:asciiTheme="minorHAnsi" w:hAnsiTheme="minorHAnsi" w:cstheme="minorHAnsi"/>
          <w:b/>
          <w:szCs w:val="24"/>
        </w:rPr>
      </w:pPr>
    </w:p>
    <w:p w:rsidR="00DC35FC" w:rsidRPr="006D6115" w:rsidRDefault="003A05B4" w:rsidP="00401FCC">
      <w:pPr>
        <w:jc w:val="center"/>
        <w:outlineLvl w:val="0"/>
        <w:rPr>
          <w:rFonts w:asciiTheme="minorHAnsi" w:hAnsiTheme="minorHAnsi" w:cstheme="minorHAnsi"/>
          <w:b/>
          <w:szCs w:val="24"/>
        </w:rPr>
      </w:pPr>
      <w:bookmarkStart w:id="34" w:name="_Toc63750915"/>
      <w:r>
        <w:rPr>
          <w:rFonts w:asciiTheme="minorHAnsi" w:hAnsiTheme="minorHAnsi" w:cstheme="minorHAnsi"/>
          <w:b/>
          <w:szCs w:val="24"/>
        </w:rPr>
        <w:t>11.</w:t>
      </w:r>
      <w:r w:rsidR="00401FCC" w:rsidRPr="006D6115">
        <w:rPr>
          <w:rFonts w:asciiTheme="minorHAnsi" w:hAnsiTheme="minorHAnsi" w:cstheme="minorHAnsi"/>
          <w:b/>
          <w:szCs w:val="24"/>
        </w:rPr>
        <w:t xml:space="preserve"> </w:t>
      </w:r>
      <w:r w:rsidR="008E3BF6" w:rsidRPr="006D6115">
        <w:rPr>
          <w:rFonts w:asciiTheme="minorHAnsi" w:hAnsiTheme="minorHAnsi" w:cstheme="minorHAnsi"/>
          <w:b/>
          <w:szCs w:val="24"/>
        </w:rPr>
        <w:t xml:space="preserve">SPRENDIMAS DĖL </w:t>
      </w:r>
      <w:r w:rsidR="00F65703" w:rsidRPr="006D6115">
        <w:rPr>
          <w:rFonts w:asciiTheme="minorHAnsi" w:hAnsiTheme="minorHAnsi" w:cstheme="minorHAnsi"/>
          <w:b/>
          <w:szCs w:val="24"/>
        </w:rPr>
        <w:t>LAIMĖTOJO NUSTATYMO</w:t>
      </w:r>
      <w:bookmarkEnd w:id="34"/>
    </w:p>
    <w:p w:rsidR="00401FCC" w:rsidRPr="006D6115" w:rsidRDefault="00401FCC" w:rsidP="00401FCC">
      <w:pPr>
        <w:jc w:val="center"/>
        <w:outlineLvl w:val="0"/>
        <w:rPr>
          <w:rFonts w:asciiTheme="minorHAnsi" w:hAnsiTheme="minorHAnsi" w:cstheme="minorHAnsi"/>
          <w:b/>
          <w:szCs w:val="24"/>
        </w:rPr>
      </w:pPr>
    </w:p>
    <w:p w:rsidR="003A05B4" w:rsidRDefault="003A05B4" w:rsidP="003A05B4">
      <w:pPr>
        <w:ind w:firstLine="567"/>
        <w:contextualSpacing/>
        <w:jc w:val="both"/>
        <w:rPr>
          <w:rFonts w:ascii="Calibri" w:hAnsi="Calibri" w:cs="Calibri"/>
          <w:szCs w:val="24"/>
        </w:rPr>
      </w:pPr>
      <w:r w:rsidRPr="00A96A61">
        <w:rPr>
          <w:rFonts w:ascii="Calibri" w:hAnsi="Calibri" w:cs="Calibri"/>
          <w:szCs w:val="24"/>
        </w:rPr>
        <w:t xml:space="preserve">11.1 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įrašomas tas pasiūlymas, kuris pateiktas anksčiausiai. </w:t>
      </w:r>
    </w:p>
    <w:p w:rsidR="003A05B4" w:rsidRDefault="003A05B4" w:rsidP="003A05B4">
      <w:pPr>
        <w:ind w:firstLine="567"/>
        <w:contextualSpacing/>
        <w:jc w:val="both"/>
        <w:rPr>
          <w:rFonts w:ascii="Calibri" w:hAnsi="Calibri" w:cs="Calibri"/>
          <w:szCs w:val="24"/>
        </w:rPr>
      </w:pPr>
      <w:r>
        <w:rPr>
          <w:rFonts w:ascii="Calibri" w:hAnsi="Calibri" w:cs="Calibri"/>
          <w:szCs w:val="24"/>
        </w:rPr>
        <w:t xml:space="preserve">11.2 </w:t>
      </w:r>
      <w:r w:rsidRPr="00C60A7F">
        <w:rPr>
          <w:rFonts w:ascii="Calibri" w:hAnsi="Calibri" w:cs="Calibri"/>
          <w:szCs w:val="24"/>
        </w:rPr>
        <w:t>Tais atvejais, kai pasiūlymą pateikė tik vienas tiekėjas, pasiūlymų eilė nenustatoma ir jo pasiūlymas laikomas laimėjusiu, jeigu nebuvo atmestas pagal šių konkurso sąlygų nuostatas.</w:t>
      </w:r>
    </w:p>
    <w:p w:rsidR="003A05B4" w:rsidRDefault="003A05B4" w:rsidP="003A05B4">
      <w:pPr>
        <w:ind w:firstLine="567"/>
        <w:contextualSpacing/>
        <w:jc w:val="both"/>
        <w:rPr>
          <w:rFonts w:ascii="Calibri" w:hAnsi="Calibri" w:cs="Calibri"/>
          <w:szCs w:val="24"/>
        </w:rPr>
      </w:pPr>
      <w:r>
        <w:rPr>
          <w:rFonts w:ascii="Calibri" w:hAnsi="Calibri" w:cs="Calibri"/>
          <w:szCs w:val="24"/>
        </w:rPr>
        <w:t xml:space="preserve">11.3 </w:t>
      </w:r>
      <w:r w:rsidRPr="00A96A61">
        <w:rPr>
          <w:rFonts w:ascii="Calibri" w:hAnsi="Calibri" w:cs="Calibri"/>
          <w:szCs w:val="24"/>
        </w:rPr>
        <w:t xml:space="preserve">Pirkėjas, priėmęs sprendimą dėl laimėjusio pasiūlymo, apie šį sprendimą nedelsdamas, bet ne vėliau kaip per 3 darbo dienas, praneša kiekvienam pasiūlymą pateikusiam tiekėjui. Tais atvejais, kai pasiūlymą pateikė tik vienas tiekėjas, pasiūlymų eilė nenustatoma ir jo pasiūlymas laikomas laimėjusiu, jeigu nebuvo atmestas pagal šių konkurso sąlygų nuostatas. </w:t>
      </w:r>
    </w:p>
    <w:p w:rsidR="003A05B4" w:rsidRPr="00A96A61" w:rsidRDefault="003A05B4" w:rsidP="003A05B4">
      <w:pPr>
        <w:ind w:firstLine="567"/>
        <w:contextualSpacing/>
        <w:jc w:val="both"/>
        <w:rPr>
          <w:rFonts w:ascii="Calibri" w:hAnsi="Calibri" w:cs="Calibri"/>
          <w:szCs w:val="24"/>
        </w:rPr>
      </w:pPr>
      <w:r>
        <w:rPr>
          <w:rFonts w:ascii="Calibri" w:hAnsi="Calibri" w:cs="Calibri"/>
          <w:szCs w:val="24"/>
        </w:rPr>
        <w:t xml:space="preserve">11.4 </w:t>
      </w:r>
      <w:r w:rsidRPr="00A96A61">
        <w:rPr>
          <w:rFonts w:ascii="Calibri" w:hAnsi="Calibri" w:cs="Calibri"/>
          <w:szCs w:val="24"/>
        </w:rPr>
        <w:t>Konkursą laimėjęs tiekėjas privalo pasirašyti pirkimo sutartį per Pirkėjo nurodytą terminą. Pirkimo sutarčiai pasirašyti laikas gali būti nustatomas atskiru pranešimu arba nurodomas pranešime apie laimėjusį pasiūlymą.</w:t>
      </w:r>
    </w:p>
    <w:p w:rsidR="003A05B4" w:rsidRPr="00A96A61" w:rsidRDefault="003A05B4" w:rsidP="003A05B4">
      <w:pPr>
        <w:ind w:firstLine="567"/>
        <w:contextualSpacing/>
        <w:jc w:val="both"/>
        <w:rPr>
          <w:rFonts w:ascii="Calibri" w:hAnsi="Calibri" w:cs="Calibri"/>
          <w:szCs w:val="24"/>
        </w:rPr>
      </w:pPr>
      <w:r>
        <w:rPr>
          <w:rFonts w:ascii="Calibri" w:hAnsi="Calibri" w:cs="Calibri"/>
          <w:szCs w:val="24"/>
        </w:rPr>
        <w:t xml:space="preserve">11.5 </w:t>
      </w:r>
      <w:r w:rsidRPr="00A96A61">
        <w:rPr>
          <w:rFonts w:ascii="Calibri" w:hAnsi="Calibri" w:cs="Calibri"/>
          <w:szCs w:val="24"/>
        </w:rPr>
        <w:t>Jeigu tiekėjas, kurio pasiūlymas pripažintas laimėjusiu, raštu at</w:t>
      </w:r>
      <w:r>
        <w:rPr>
          <w:rFonts w:ascii="Calibri" w:hAnsi="Calibri" w:cs="Calibri"/>
          <w:szCs w:val="24"/>
        </w:rPr>
        <w:t>sisako sudaryti pirkimo sutartį</w:t>
      </w:r>
      <w:r w:rsidRPr="00A96A61">
        <w:rPr>
          <w:rFonts w:ascii="Calibri" w:hAnsi="Calibri" w:cs="Calibri"/>
          <w:szCs w:val="24"/>
        </w:rPr>
        <w:t xml:space="preserve"> </w:t>
      </w:r>
      <w:r>
        <w:rPr>
          <w:rFonts w:ascii="Calibri" w:hAnsi="Calibri" w:cs="Calibri"/>
          <w:szCs w:val="24"/>
        </w:rPr>
        <w:t xml:space="preserve">arba iki </w:t>
      </w:r>
      <w:r w:rsidRPr="00A96A61">
        <w:rPr>
          <w:rFonts w:ascii="Calibri" w:hAnsi="Calibri" w:cs="Calibri"/>
          <w:szCs w:val="24"/>
        </w:rPr>
        <w:t>nurodyto laiko neatvyksta sudaryti pirkimo sutarties</w:t>
      </w:r>
      <w:r>
        <w:rPr>
          <w:rFonts w:ascii="Calibri" w:hAnsi="Calibri" w:cs="Calibri"/>
          <w:szCs w:val="24"/>
        </w:rPr>
        <w:t>,</w:t>
      </w:r>
      <w:r w:rsidRPr="00A96A61">
        <w:rPr>
          <w:rFonts w:ascii="Calibri" w:hAnsi="Calibri" w:cs="Calibri"/>
          <w:szCs w:val="24"/>
        </w:rPr>
        <w:t xml:space="preserve"> arba atsisako pirkimo sutartį sudaryti pirkimo dokumentuose nustatytomis sąlygomis, laikoma, kad jis atsisakė sudaryti pirkimo sutartį. Tuo atveju Pirkėjas siūlo sudaryti pirkimo sutartį tiekėjui, kurio pasiūlymas pagal patvirtintą pasiūlymų eilę yra pirmas po tiekėjo, atsisakiusio sudaryti pirkimo sutartį.</w:t>
      </w:r>
    </w:p>
    <w:p w:rsidR="008E3BF6" w:rsidRPr="006D6115" w:rsidRDefault="008E3BF6" w:rsidP="00C970EB">
      <w:pPr>
        <w:ind w:firstLine="851"/>
        <w:jc w:val="both"/>
        <w:rPr>
          <w:rFonts w:asciiTheme="minorHAnsi" w:hAnsiTheme="minorHAnsi" w:cstheme="minorHAnsi"/>
          <w:szCs w:val="24"/>
        </w:rPr>
      </w:pPr>
    </w:p>
    <w:p w:rsidR="005F4AFE" w:rsidRPr="003A05B4" w:rsidRDefault="008E3BF6" w:rsidP="00A03AC7">
      <w:pPr>
        <w:pStyle w:val="ListParagraph"/>
        <w:numPr>
          <w:ilvl w:val="0"/>
          <w:numId w:val="14"/>
        </w:numPr>
        <w:tabs>
          <w:tab w:val="left" w:pos="1560"/>
        </w:tabs>
        <w:jc w:val="center"/>
        <w:outlineLvl w:val="0"/>
        <w:rPr>
          <w:rFonts w:asciiTheme="minorHAnsi" w:hAnsiTheme="minorHAnsi" w:cstheme="minorHAnsi"/>
          <w:b/>
          <w:szCs w:val="24"/>
        </w:rPr>
      </w:pPr>
      <w:bookmarkStart w:id="35" w:name="_Toc60525494"/>
      <w:bookmarkStart w:id="36" w:name="_Toc47844940"/>
      <w:bookmarkStart w:id="37" w:name="_Toc63750916"/>
      <w:r w:rsidRPr="003A05B4">
        <w:rPr>
          <w:rFonts w:asciiTheme="minorHAnsi" w:hAnsiTheme="minorHAnsi" w:cstheme="minorHAnsi"/>
          <w:b/>
          <w:szCs w:val="24"/>
        </w:rPr>
        <w:t>PIRKIMO SUTARTIES SĄLYGOS</w:t>
      </w:r>
      <w:bookmarkEnd w:id="35"/>
      <w:bookmarkEnd w:id="36"/>
      <w:bookmarkEnd w:id="37"/>
    </w:p>
    <w:p w:rsidR="002751FA" w:rsidRPr="006D6115" w:rsidRDefault="002751FA" w:rsidP="002751FA">
      <w:pPr>
        <w:tabs>
          <w:tab w:val="left" w:pos="1560"/>
        </w:tabs>
        <w:jc w:val="both"/>
        <w:outlineLvl w:val="0"/>
        <w:rPr>
          <w:rFonts w:asciiTheme="minorHAnsi" w:hAnsiTheme="minorHAnsi" w:cstheme="minorHAnsi"/>
          <w:b/>
          <w:szCs w:val="24"/>
        </w:rPr>
      </w:pP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Pr>
          <w:rFonts w:ascii="Calibri" w:hAnsi="Calibri" w:cs="Calibri"/>
        </w:rPr>
        <w:t>S</w:t>
      </w:r>
      <w:r w:rsidRPr="00566938">
        <w:rPr>
          <w:rFonts w:ascii="Calibri" w:hAnsi="Calibri" w:cs="Calibri"/>
        </w:rPr>
        <w:t>utartis pasirašoma šiose konkurso sąlygose nustatytomis sąlygomis, vadovaujantis Pirkimų tvarkos aprašu ir Civiliniu kodeksu</w:t>
      </w:r>
      <w:r w:rsidR="003B175F">
        <w:rPr>
          <w:rFonts w:ascii="Calibri" w:hAnsi="Calibri" w:cs="Calibri"/>
        </w:rPr>
        <w:t>.</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Pr>
          <w:rFonts w:ascii="Calibri" w:hAnsi="Calibri" w:cs="Calibri"/>
        </w:rPr>
        <w:t>Pirkimo sąlygos ir Galutinis laimėjusiu pripažintas pasiūlymas ir</w:t>
      </w:r>
      <w:r w:rsidR="003B175F">
        <w:rPr>
          <w:rFonts w:ascii="Calibri" w:hAnsi="Calibri" w:cs="Calibri"/>
        </w:rPr>
        <w:t xml:space="preserve"> neatskiriami sutarties priedai.</w:t>
      </w:r>
    </w:p>
    <w:p w:rsidR="00F914B5" w:rsidRPr="008E2EB0" w:rsidRDefault="00F914B5" w:rsidP="00A03AC7">
      <w:pPr>
        <w:pStyle w:val="ListParagraph"/>
        <w:numPr>
          <w:ilvl w:val="1"/>
          <w:numId w:val="15"/>
        </w:numPr>
        <w:tabs>
          <w:tab w:val="num" w:pos="1418"/>
          <w:tab w:val="left" w:pos="1560"/>
        </w:tabs>
        <w:jc w:val="both"/>
        <w:rPr>
          <w:rFonts w:asciiTheme="minorHAnsi" w:hAnsiTheme="minorHAnsi" w:cstheme="minorHAnsi"/>
        </w:rPr>
      </w:pPr>
      <w:r w:rsidRPr="00F95ACE">
        <w:rPr>
          <w:rFonts w:asciiTheme="minorHAnsi" w:hAnsiTheme="minorHAnsi" w:cs="Calibri"/>
          <w:szCs w:val="24"/>
        </w:rPr>
        <w:t xml:space="preserve">Tiekėjas per 7 (septynias) darbo dienas nuo sutarties pasirašymo dienos savo sąskaita Pirkėjui pateikia su Pirkėju suderintą neatšaukiamą, besąlyginę banko sutarties įvykdymo garantiją arba draudimo bendrovės laidavimo raštą (toliau – Garantija), arba </w:t>
      </w:r>
      <w:r w:rsidRPr="00F95ACE">
        <w:rPr>
          <w:rStyle w:val="wysiwyg-color-black1"/>
          <w:rFonts w:asciiTheme="minorHAnsi" w:hAnsiTheme="minorHAnsi" w:cs="Segoe UI"/>
          <w:color w:val="000000"/>
          <w:spacing w:val="2"/>
        </w:rPr>
        <w:t xml:space="preserve">pervesti garantuojamą sumą lėšų į užsakovo sąskaitą, kaip įkeitimą, </w:t>
      </w:r>
      <w:r w:rsidRPr="00F95ACE">
        <w:rPr>
          <w:rFonts w:asciiTheme="minorHAnsi" w:hAnsiTheme="minorHAnsi" w:cs="Calibri"/>
          <w:szCs w:val="24"/>
        </w:rPr>
        <w:t xml:space="preserve">kuria garantuojama (laiduojama) suma už tiekėjo sutartinių įsipareigojimų nevykdymą. Garantija turi būti ne mažesnė kaip 10 (dešimt) proc. nuo </w:t>
      </w:r>
      <w:r w:rsidR="003B175F">
        <w:rPr>
          <w:rFonts w:asciiTheme="minorHAnsi" w:hAnsiTheme="minorHAnsi" w:cs="Calibri"/>
          <w:szCs w:val="24"/>
        </w:rPr>
        <w:t>s</w:t>
      </w:r>
      <w:r w:rsidRPr="00F95ACE">
        <w:rPr>
          <w:rFonts w:asciiTheme="minorHAnsi" w:hAnsiTheme="minorHAnsi" w:cs="Calibri"/>
          <w:szCs w:val="24"/>
        </w:rPr>
        <w:t>utarties kainos be PVM. Ši sutarties įvykdymo Garantija turi galioti visą sutarties vykdymo laikotarpį. Jeigu Garantija pasibaigia</w:t>
      </w:r>
      <w:r w:rsidRPr="00566938">
        <w:rPr>
          <w:rFonts w:ascii="Calibri" w:hAnsi="Calibri" w:cs="Calibri"/>
          <w:szCs w:val="24"/>
        </w:rPr>
        <w:t xml:space="preserve"> anksčiau negu numatyta sutarties įvykdymo pabaiga, tai tiekėjas iki Garantijos galiojimo pabaigos įsipareigoja savo sąskaita, suderinęs su Pirkėju, </w:t>
      </w:r>
      <w:r w:rsidRPr="008E2EB0">
        <w:rPr>
          <w:rFonts w:ascii="Calibri" w:hAnsi="Calibri" w:cs="Calibri"/>
          <w:szCs w:val="24"/>
        </w:rPr>
        <w:t>pratęsti Garantiją, kad ji galiotų pagal šiame punkte nustatytus terminus, bei pateikti Garantijos pratęsimą Pirkėjui. Garantija gražinama tinkamai įvykdžius sutartinius įsipareigojimus.</w:t>
      </w:r>
    </w:p>
    <w:p w:rsidR="00F914B5" w:rsidRPr="008E2EB0" w:rsidRDefault="00F914B5" w:rsidP="00EF7819">
      <w:pPr>
        <w:pStyle w:val="ListParagraph"/>
        <w:numPr>
          <w:ilvl w:val="1"/>
          <w:numId w:val="15"/>
        </w:numPr>
        <w:tabs>
          <w:tab w:val="num" w:pos="1418"/>
          <w:tab w:val="left" w:pos="1560"/>
        </w:tabs>
        <w:jc w:val="both"/>
        <w:rPr>
          <w:rFonts w:asciiTheme="minorHAnsi" w:hAnsiTheme="minorHAnsi" w:cstheme="minorHAnsi"/>
        </w:rPr>
      </w:pPr>
      <w:r w:rsidRPr="008E2EB0">
        <w:rPr>
          <w:rFonts w:asciiTheme="minorHAnsi" w:hAnsiTheme="minorHAnsi" w:cstheme="minorHAnsi"/>
        </w:rPr>
        <w:t xml:space="preserve">Tiekėjo pateikto </w:t>
      </w:r>
      <w:r w:rsidR="003B175F" w:rsidRPr="008E2EB0">
        <w:rPr>
          <w:rFonts w:asciiTheme="minorHAnsi" w:hAnsiTheme="minorHAnsi" w:cstheme="minorHAnsi"/>
        </w:rPr>
        <w:t>prekių</w:t>
      </w:r>
      <w:r w:rsidRPr="008E2EB0">
        <w:rPr>
          <w:rFonts w:asciiTheme="minorHAnsi" w:hAnsiTheme="minorHAnsi" w:cstheme="minorHAnsi"/>
        </w:rPr>
        <w:t xml:space="preserve"> tiekimo ir darbų vykdymo grafiko nesilaikymas yra esminis sutarties pažeidimas. Jei Tiekėjas nesilaiko darbų vykdymo grafiko</w:t>
      </w:r>
      <w:r w:rsidR="00790A95" w:rsidRPr="008E2EB0">
        <w:rPr>
          <w:rFonts w:asciiTheme="minorHAnsi" w:hAnsiTheme="minorHAnsi" w:cstheme="minorHAnsi"/>
        </w:rPr>
        <w:t>,</w:t>
      </w:r>
      <w:r w:rsidRPr="008E2EB0">
        <w:rPr>
          <w:rFonts w:asciiTheme="minorHAnsi" w:hAnsiTheme="minorHAnsi" w:cstheme="minorHAnsi"/>
        </w:rPr>
        <w:t xml:space="preserve"> Pirkėjas taiky</w:t>
      </w:r>
      <w:r w:rsidR="00790A95" w:rsidRPr="008E2EB0">
        <w:rPr>
          <w:rFonts w:asciiTheme="minorHAnsi" w:hAnsiTheme="minorHAnsi" w:cstheme="minorHAnsi"/>
        </w:rPr>
        <w:t>s</w:t>
      </w:r>
      <w:r w:rsidRPr="008E2EB0">
        <w:rPr>
          <w:rFonts w:asciiTheme="minorHAnsi" w:hAnsiTheme="minorHAnsi" w:cstheme="minorHAnsi"/>
        </w:rPr>
        <w:t xml:space="preserve"> 200 Eurų baudą už kiekvieną uždelstą vykdymo grafiko dieną</w:t>
      </w:r>
      <w:r w:rsidR="00EF7819" w:rsidRPr="008E2EB0">
        <w:rPr>
          <w:rFonts w:asciiTheme="minorHAnsi" w:hAnsiTheme="minorHAnsi" w:cstheme="minorHAnsi"/>
        </w:rPr>
        <w:t xml:space="preserve">. Jeigu Tiekėjas vėluos tiekti prekes ir atlikti </w:t>
      </w:r>
      <w:r w:rsidR="00EF7819" w:rsidRPr="008E2EB0">
        <w:rPr>
          <w:rFonts w:asciiTheme="minorHAnsi" w:hAnsiTheme="minorHAnsi" w:cstheme="minorHAnsi"/>
        </w:rPr>
        <w:lastRenderedPageBreak/>
        <w:t>darbus ilgiau nei 30 dienų ir nepateiks koregavimo veiksmų plano, kuris leis sutartį įgyven</w:t>
      </w:r>
      <w:r w:rsidR="00EF168A" w:rsidRPr="008E2EB0">
        <w:rPr>
          <w:rFonts w:asciiTheme="minorHAnsi" w:hAnsiTheme="minorHAnsi" w:cstheme="minorHAnsi"/>
        </w:rPr>
        <w:t>d</w:t>
      </w:r>
      <w:r w:rsidR="00EF7819" w:rsidRPr="008E2EB0">
        <w:rPr>
          <w:rFonts w:asciiTheme="minorHAnsi" w:hAnsiTheme="minorHAnsi" w:cstheme="minorHAnsi"/>
        </w:rPr>
        <w:t xml:space="preserve">inti iki sutartyje nurodytos vėliausios galimos sutarties įgyvendinimo datos, ar nesilaikys pateikto koregavimo veiksmų plano, </w:t>
      </w:r>
      <w:r w:rsidR="00EE3EE4" w:rsidRPr="008E2EB0">
        <w:rPr>
          <w:rFonts w:asciiTheme="minorHAnsi" w:hAnsiTheme="minorHAnsi" w:cstheme="minorHAnsi"/>
        </w:rPr>
        <w:t xml:space="preserve">pirkėjas </w:t>
      </w:r>
      <w:r w:rsidRPr="008E2EB0">
        <w:rPr>
          <w:rFonts w:asciiTheme="minorHAnsi" w:hAnsiTheme="minorHAnsi" w:cstheme="minorHAnsi"/>
        </w:rPr>
        <w:t>nutrauk</w:t>
      </w:r>
      <w:r w:rsidR="00EE3EE4" w:rsidRPr="008E2EB0">
        <w:rPr>
          <w:rFonts w:asciiTheme="minorHAnsi" w:hAnsiTheme="minorHAnsi" w:cstheme="minorHAnsi"/>
        </w:rPr>
        <w:t xml:space="preserve">s </w:t>
      </w:r>
      <w:r w:rsidRPr="008E2EB0">
        <w:rPr>
          <w:rFonts w:asciiTheme="minorHAnsi" w:hAnsiTheme="minorHAnsi" w:cstheme="minorHAnsi"/>
        </w:rPr>
        <w:t>sutartį ir skelb</w:t>
      </w:r>
      <w:r w:rsidR="00EE3EE4" w:rsidRPr="008E2EB0">
        <w:rPr>
          <w:rFonts w:asciiTheme="minorHAnsi" w:hAnsiTheme="minorHAnsi" w:cstheme="minorHAnsi"/>
        </w:rPr>
        <w:t xml:space="preserve">s </w:t>
      </w:r>
      <w:r w:rsidRPr="008E2EB0">
        <w:rPr>
          <w:rFonts w:asciiTheme="minorHAnsi" w:hAnsiTheme="minorHAnsi" w:cstheme="minorHAnsi"/>
        </w:rPr>
        <w:t xml:space="preserve">naują pirkimą.  </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sidRPr="00566938">
        <w:rPr>
          <w:rFonts w:ascii="Calibri" w:hAnsi="Calibri" w:cs="Calibri"/>
        </w:rPr>
        <w:t>Pirkėjui nutraukus sutartį dėl tiekėjo kaltės - jam nesilaikant sutarties sąlygų ir joje prisiimtų įsipareigojimų, tiekėjas per 7 darbo dienas turi sumokėti Pirkėjui 10 % baudą nuo sutarties kainos, kurios sumokėjimas neatleidžia tiekėjo nuo pareigos atlyginti visus Pirkėjo patirtus nuostolius, tiekėjui nevykdant ar netinkamai vykdant sutartį, tiek, kiek patirti nuostoliai viršija baudą.</w:t>
      </w:r>
    </w:p>
    <w:p w:rsidR="00F914B5" w:rsidRPr="005667AF" w:rsidRDefault="005955B5" w:rsidP="00F95ACE">
      <w:pPr>
        <w:numPr>
          <w:ilvl w:val="1"/>
          <w:numId w:val="15"/>
        </w:numPr>
        <w:jc w:val="both"/>
        <w:rPr>
          <w:rFonts w:ascii="Calibri" w:hAnsi="Calibri" w:cs="Calibri"/>
        </w:rPr>
      </w:pPr>
      <w:r w:rsidRPr="005667AF">
        <w:rPr>
          <w:rFonts w:ascii="Calibri" w:hAnsi="Calibri" w:cs="Calibri"/>
        </w:rPr>
        <w:t xml:space="preserve"> </w:t>
      </w:r>
      <w:r w:rsidR="00F914B5" w:rsidRPr="005667AF">
        <w:rPr>
          <w:rFonts w:ascii="Calibri" w:hAnsi="Calibri" w:cs="Calibri"/>
        </w:rPr>
        <w:t xml:space="preserve">Tiekėjas atsakingas už Pirkėjo projekte nustatytų </w:t>
      </w:r>
      <w:r w:rsidR="00F914B5" w:rsidRPr="008E2EB0">
        <w:rPr>
          <w:rFonts w:ascii="Calibri" w:hAnsi="Calibri" w:cs="Calibri"/>
        </w:rPr>
        <w:t xml:space="preserve">rodiklių pasiekimą: </w:t>
      </w:r>
      <w:r w:rsidR="00790A95" w:rsidRPr="008E2EB0">
        <w:rPr>
          <w:rFonts w:asciiTheme="minorHAnsi" w:hAnsiTheme="minorHAnsi" w:cstheme="minorHAnsi"/>
        </w:rPr>
        <w:t xml:space="preserve">200 kW </w:t>
      </w:r>
      <w:r w:rsidR="00F914B5" w:rsidRPr="008E2EB0">
        <w:rPr>
          <w:rFonts w:ascii="Calibri" w:hAnsi="Calibri" w:cs="Calibri"/>
        </w:rPr>
        <w:t>atsinaujinančių išteklių energijos gamybos saulės jėgainės įrengimą</w:t>
      </w:r>
      <w:r w:rsidR="00F95ACE" w:rsidRPr="008E2EB0">
        <w:rPr>
          <w:rFonts w:ascii="Calibri" w:hAnsi="Calibri" w:cs="Calibri"/>
        </w:rPr>
        <w:t>,</w:t>
      </w:r>
      <w:r w:rsidR="00F914B5" w:rsidRPr="008E2EB0">
        <w:rPr>
          <w:rFonts w:ascii="Calibri" w:hAnsi="Calibri" w:cs="Calibri"/>
        </w:rPr>
        <w:t xml:space="preserve"> gaminančią per metus ne mažiau </w:t>
      </w:r>
      <w:r w:rsidR="00F95ACE" w:rsidRPr="008E2EB0">
        <w:rPr>
          <w:rFonts w:ascii="Calibri" w:hAnsi="Calibri" w:cs="Calibri"/>
        </w:rPr>
        <w:t>_______ MWh energijos (tiekėjo pasiūlyme garantuotas</w:t>
      </w:r>
      <w:r w:rsidR="00F914B5" w:rsidRPr="008E2EB0">
        <w:rPr>
          <w:rFonts w:ascii="Calibri" w:hAnsi="Calibri" w:cs="Calibri"/>
        </w:rPr>
        <w:t xml:space="preserve"> </w:t>
      </w:r>
      <w:r w:rsidR="005667AF" w:rsidRPr="008E2EB0">
        <w:rPr>
          <w:rFonts w:ascii="Calibri" w:hAnsi="Calibri" w:cs="Calibri"/>
        </w:rPr>
        <w:t>planuojamas</w:t>
      </w:r>
      <w:r w:rsidR="005667AF" w:rsidRPr="005667AF">
        <w:rPr>
          <w:rFonts w:ascii="Calibri" w:hAnsi="Calibri" w:cs="Calibri"/>
        </w:rPr>
        <w:t xml:space="preserve"> pagaminti </w:t>
      </w:r>
      <w:r w:rsidR="00F95ACE" w:rsidRPr="005667AF">
        <w:rPr>
          <w:rFonts w:ascii="Calibri" w:hAnsi="Calibri" w:cs="Calibri"/>
        </w:rPr>
        <w:t>elektros energijos kiekis)</w:t>
      </w:r>
      <w:r w:rsidR="00F914B5" w:rsidRPr="005667AF">
        <w:rPr>
          <w:rFonts w:ascii="Calibri" w:hAnsi="Calibri" w:cs="Calibri"/>
        </w:rPr>
        <w:t xml:space="preserve">. Metinis gaminamos energijos kiekis apskaičiuojamas po trijų metų saulės jėgainės </w:t>
      </w:r>
      <w:r w:rsidR="003B175F" w:rsidRPr="005667AF">
        <w:rPr>
          <w:rFonts w:ascii="Calibri" w:hAnsi="Calibri" w:cs="Calibri"/>
        </w:rPr>
        <w:t>eksploatavimo</w:t>
      </w:r>
      <w:r w:rsidR="00F914B5" w:rsidRPr="005667AF">
        <w:rPr>
          <w:rFonts w:ascii="Calibri" w:hAnsi="Calibri" w:cs="Calibri"/>
        </w:rPr>
        <w:t>. Užsakovas turi teisę pareikalauti tiekėją kompensuoti nepagaminamos elektros energijos kiekį apskaičiuotą dešimties metų laikotarpiui. Nepagamintos energijos kiekis nustatomas pagal šią formulę: (</w:t>
      </w:r>
      <w:r w:rsidR="00F95ACE" w:rsidRPr="005667AF">
        <w:rPr>
          <w:rFonts w:ascii="Calibri" w:hAnsi="Calibri" w:cs="Calibri"/>
        </w:rPr>
        <w:t xml:space="preserve">tiekėjo pasiūlyme garantuotas </w:t>
      </w:r>
      <w:r w:rsidR="005667AF" w:rsidRPr="005667AF">
        <w:rPr>
          <w:rFonts w:ascii="Calibri" w:hAnsi="Calibri" w:cs="Calibri"/>
        </w:rPr>
        <w:t xml:space="preserve">planuojamas pagaminti </w:t>
      </w:r>
      <w:r w:rsidR="00F95ACE" w:rsidRPr="005667AF">
        <w:rPr>
          <w:rFonts w:ascii="Calibri" w:hAnsi="Calibri" w:cs="Calibri"/>
        </w:rPr>
        <w:t xml:space="preserve">elektros energijos kiekis </w:t>
      </w:r>
      <w:r w:rsidR="00F914B5" w:rsidRPr="005667AF">
        <w:rPr>
          <w:rFonts w:ascii="Calibri" w:hAnsi="Calibri" w:cs="Calibri"/>
        </w:rPr>
        <w:t>MWh – (faktiškai pagamintas per tris metus energijos kiekis MWh/3 metų))*10.</w:t>
      </w:r>
    </w:p>
    <w:p w:rsidR="00F914B5" w:rsidRPr="00566938" w:rsidRDefault="00F914B5" w:rsidP="00A03AC7">
      <w:pPr>
        <w:pStyle w:val="ListParagraph"/>
        <w:numPr>
          <w:ilvl w:val="1"/>
          <w:numId w:val="15"/>
        </w:numPr>
        <w:tabs>
          <w:tab w:val="num" w:pos="1418"/>
          <w:tab w:val="left" w:pos="1560"/>
        </w:tabs>
        <w:jc w:val="both"/>
        <w:rPr>
          <w:rFonts w:asciiTheme="minorHAnsi" w:hAnsiTheme="minorHAnsi" w:cstheme="minorHAnsi"/>
        </w:rPr>
      </w:pPr>
      <w:r w:rsidRPr="00566938">
        <w:rPr>
          <w:rFonts w:ascii="Calibri" w:hAnsi="Calibri" w:cs="Calibri"/>
        </w:rPr>
        <w:t>Vykdant pirkimo sutartį, esminės pirkimo sutarties sąlygos keičiamos nebus, jeigu:</w:t>
      </w:r>
    </w:p>
    <w:p w:rsidR="00F914B5" w:rsidRDefault="00F914B5" w:rsidP="00F914B5">
      <w:pPr>
        <w:ind w:firstLine="567"/>
        <w:jc w:val="both"/>
        <w:rPr>
          <w:rFonts w:ascii="Calibri" w:hAnsi="Calibri" w:cs="Calibri"/>
        </w:rPr>
      </w:pPr>
      <w:r>
        <w:rPr>
          <w:rFonts w:ascii="Calibri" w:hAnsi="Calibri" w:cs="Calibri"/>
        </w:rPr>
        <w:t xml:space="preserve">12.7.1 </w:t>
      </w:r>
      <w:r w:rsidRPr="002751FA">
        <w:rPr>
          <w:rFonts w:ascii="Calibri" w:hAnsi="Calibri" w:cs="Calibri"/>
        </w:rPr>
        <w:t>jos pakeičiamos numatant naujas sąlygas, kurios, jeigu būtų nustatytos pirkimo dokumentuose, būtų suteikusios galimybę dalyvauti pirkimo procedūrose kitiems, nei dalyvavo, tiekėjams;</w:t>
      </w:r>
    </w:p>
    <w:p w:rsidR="00F914B5" w:rsidRDefault="00F914B5" w:rsidP="00F914B5">
      <w:pPr>
        <w:ind w:firstLine="567"/>
        <w:jc w:val="both"/>
        <w:rPr>
          <w:rFonts w:ascii="Calibri" w:hAnsi="Calibri" w:cs="Calibri"/>
        </w:rPr>
      </w:pPr>
      <w:r>
        <w:rPr>
          <w:rFonts w:ascii="Calibri" w:hAnsi="Calibri" w:cs="Calibri"/>
        </w:rPr>
        <w:t xml:space="preserve">12.7.2 </w:t>
      </w:r>
      <w:r w:rsidRPr="002751FA">
        <w:rPr>
          <w:rFonts w:ascii="Calibri" w:hAnsi="Calibri" w:cs="Calibri"/>
        </w:rPr>
        <w:t>jos pakeičiamos numatant naujas sąlygas, dėl kurių, jeigu jos būtų nustatytos pirkimo dokumentuose, laimėjusiu pasiūlymu galėtų būti pripažintas kito, nei pasirinktas, tiekėjo pasiūlymas;</w:t>
      </w:r>
    </w:p>
    <w:p w:rsidR="00F914B5" w:rsidRDefault="00F914B5" w:rsidP="00F914B5">
      <w:pPr>
        <w:ind w:firstLine="567"/>
        <w:jc w:val="both"/>
        <w:rPr>
          <w:rFonts w:ascii="Calibri" w:hAnsi="Calibri" w:cs="Calibri"/>
        </w:rPr>
      </w:pPr>
      <w:r>
        <w:rPr>
          <w:rFonts w:ascii="Calibri" w:hAnsi="Calibri" w:cs="Calibri"/>
        </w:rPr>
        <w:t xml:space="preserve">12.7.3 </w:t>
      </w:r>
      <w:r w:rsidRPr="002751FA">
        <w:rPr>
          <w:rFonts w:ascii="Calibri" w:hAnsi="Calibri" w:cs="Calibri"/>
        </w:rPr>
        <w:t>pirkimo objektas yra pakeičiamas taip, kad į keičiamą pirkimo sutartį įtraukiamos naujos (papildom</w:t>
      </w:r>
      <w:r>
        <w:rPr>
          <w:rFonts w:ascii="Calibri" w:hAnsi="Calibri" w:cs="Calibri"/>
        </w:rPr>
        <w:t>os) prekės, paslaugos ar darbai;</w:t>
      </w:r>
    </w:p>
    <w:p w:rsidR="00F914B5" w:rsidRPr="008178C3" w:rsidRDefault="00F914B5" w:rsidP="00F914B5">
      <w:pPr>
        <w:ind w:firstLine="567"/>
        <w:jc w:val="both"/>
        <w:rPr>
          <w:rFonts w:ascii="Calibri" w:hAnsi="Calibri" w:cs="Calibri"/>
        </w:rPr>
      </w:pPr>
      <w:r>
        <w:rPr>
          <w:rFonts w:ascii="Calibri" w:hAnsi="Calibri" w:cs="Calibri"/>
        </w:rPr>
        <w:t xml:space="preserve">12.7.4 </w:t>
      </w:r>
      <w:r w:rsidRPr="002751FA">
        <w:rPr>
          <w:rFonts w:ascii="Calibri" w:hAnsi="Calibri" w:cs="Calibri"/>
        </w:rPr>
        <w:t>ekonominė sutarties pusiausvyra pasikeičia asmens, su kuriuo sudaryta sutartis, naudai taip, kaip nebuvo nustatyta pirminės sutarties sąlygose.</w:t>
      </w:r>
    </w:p>
    <w:p w:rsidR="00F914B5" w:rsidRPr="00505DC8" w:rsidRDefault="00F914B5" w:rsidP="00F914B5">
      <w:pPr>
        <w:ind w:firstLine="567"/>
        <w:jc w:val="both"/>
        <w:rPr>
          <w:rFonts w:ascii="Calibri" w:hAnsi="Calibri" w:cs="Calibri"/>
        </w:rPr>
      </w:pPr>
      <w:r>
        <w:rPr>
          <w:rFonts w:ascii="Calibri" w:hAnsi="Calibri" w:cs="Calibri"/>
        </w:rPr>
        <w:t xml:space="preserve">12.8. </w:t>
      </w:r>
      <w:r w:rsidRPr="00505DC8">
        <w:rPr>
          <w:rFonts w:ascii="Calibri" w:hAnsi="Calibri" w:cs="Calibri"/>
        </w:rPr>
        <w:t>Esminės pirkimo sutarties vykdymo sąlygos:</w:t>
      </w:r>
    </w:p>
    <w:p w:rsidR="00F914B5" w:rsidRPr="008E2EB0" w:rsidRDefault="00F914B5" w:rsidP="00F914B5">
      <w:pPr>
        <w:ind w:firstLine="567"/>
        <w:jc w:val="both"/>
        <w:rPr>
          <w:rFonts w:ascii="Calibri" w:hAnsi="Calibri" w:cs="Calibri"/>
        </w:rPr>
      </w:pPr>
      <w:r>
        <w:rPr>
          <w:rFonts w:ascii="Calibri" w:hAnsi="Calibri" w:cs="Calibri"/>
        </w:rPr>
        <w:t>12.8</w:t>
      </w:r>
      <w:r w:rsidRPr="0032135E">
        <w:rPr>
          <w:rFonts w:ascii="Calibri" w:hAnsi="Calibri" w:cs="Calibri"/>
        </w:rPr>
        <w:t xml:space="preserve">.1 </w:t>
      </w:r>
      <w:r>
        <w:rPr>
          <w:rFonts w:ascii="Calibri" w:hAnsi="Calibri" w:cs="Calibri"/>
        </w:rPr>
        <w:t>Į</w:t>
      </w:r>
      <w:r w:rsidRPr="0032135E">
        <w:rPr>
          <w:rFonts w:ascii="Calibri" w:hAnsi="Calibri" w:cs="Calibri"/>
        </w:rPr>
        <w:t>ranga turi būti pristatyta ir visi darbai atlikti adresu: UAB „CHOCO group“, Technikos g. 7A, Ilgakiemis, Kauno r</w:t>
      </w:r>
      <w:r w:rsidRPr="008E2EB0">
        <w:rPr>
          <w:rFonts w:ascii="Calibri" w:hAnsi="Calibri" w:cs="Calibri"/>
        </w:rPr>
        <w:t>. Sutarties vykdymo terminas gali būti pratęstas ne daugiau kaip vieną kartą, gavus VšĮ Lietuvos verslo paramos agentūros sutikimą.</w:t>
      </w:r>
    </w:p>
    <w:p w:rsidR="00F914B5" w:rsidRPr="008E2EB0" w:rsidRDefault="00F914B5" w:rsidP="00F914B5">
      <w:pPr>
        <w:ind w:firstLine="567"/>
        <w:jc w:val="both"/>
        <w:rPr>
          <w:rFonts w:ascii="Calibri" w:hAnsi="Calibri" w:cs="Calibri"/>
        </w:rPr>
      </w:pPr>
      <w:r w:rsidRPr="008E2EB0">
        <w:rPr>
          <w:rFonts w:ascii="Calibri" w:hAnsi="Calibri" w:cs="Calibri"/>
        </w:rPr>
        <w:t xml:space="preserve">12.8.2 Mokėjimai atliekami eurais. Mokėjimai atliekami tokia tvarka: </w:t>
      </w:r>
      <w:r w:rsidR="00665B6E" w:rsidRPr="008E2EB0">
        <w:rPr>
          <w:rFonts w:ascii="Calibri" w:hAnsi="Calibri" w:cs="Calibri"/>
          <w:b/>
        </w:rPr>
        <w:t>3</w:t>
      </w:r>
      <w:r w:rsidRPr="008E2EB0">
        <w:rPr>
          <w:rFonts w:ascii="Calibri" w:hAnsi="Calibri" w:cs="Calibri"/>
          <w:b/>
        </w:rPr>
        <w:t>0 %</w:t>
      </w:r>
      <w:r w:rsidRPr="008E2EB0">
        <w:rPr>
          <w:rFonts w:ascii="Calibri" w:hAnsi="Calibri" w:cs="Calibri"/>
        </w:rPr>
        <w:t xml:space="preserve"> sutarties kainos sumokama avansu per 10 d. d. po pirkimo sutarties pasirašymo. Likusi </w:t>
      </w:r>
      <w:r w:rsidR="00665B6E" w:rsidRPr="008E2EB0">
        <w:rPr>
          <w:rFonts w:ascii="Calibri" w:hAnsi="Calibri" w:cs="Calibri"/>
          <w:b/>
        </w:rPr>
        <w:t>7</w:t>
      </w:r>
      <w:r w:rsidRPr="008E2EB0">
        <w:rPr>
          <w:rFonts w:ascii="Calibri" w:hAnsi="Calibri" w:cs="Calibri"/>
          <w:b/>
        </w:rPr>
        <w:t>0 %</w:t>
      </w:r>
      <w:r w:rsidRPr="008E2EB0">
        <w:rPr>
          <w:rFonts w:ascii="Calibri" w:hAnsi="Calibri" w:cs="Calibri"/>
        </w:rPr>
        <w:t xml:space="preserve"> sutarties kainos sumokama </w:t>
      </w:r>
      <w:r w:rsidRPr="008E2EB0">
        <w:rPr>
          <w:rFonts w:asciiTheme="minorHAnsi" w:hAnsiTheme="minorHAnsi" w:cstheme="minorHAnsi"/>
        </w:rPr>
        <w:t xml:space="preserve">per </w:t>
      </w:r>
      <w:r w:rsidR="00665B6E" w:rsidRPr="008E2EB0">
        <w:rPr>
          <w:rFonts w:asciiTheme="minorHAnsi" w:hAnsiTheme="minorHAnsi" w:cstheme="minorHAnsi"/>
        </w:rPr>
        <w:t>3</w:t>
      </w:r>
      <w:r w:rsidRPr="008E2EB0">
        <w:rPr>
          <w:rFonts w:asciiTheme="minorHAnsi" w:hAnsiTheme="minorHAnsi" w:cstheme="minorHAnsi"/>
        </w:rPr>
        <w:t>0 (</w:t>
      </w:r>
      <w:r w:rsidR="00665B6E" w:rsidRPr="008E2EB0">
        <w:rPr>
          <w:rFonts w:asciiTheme="minorHAnsi" w:hAnsiTheme="minorHAnsi" w:cstheme="minorHAnsi"/>
        </w:rPr>
        <w:t>tris</w:t>
      </w:r>
      <w:r w:rsidRPr="008E2EB0">
        <w:rPr>
          <w:rFonts w:asciiTheme="minorHAnsi" w:hAnsiTheme="minorHAnsi" w:cstheme="minorHAnsi"/>
        </w:rPr>
        <w:t>dešimt) dienų</w:t>
      </w:r>
      <w:r w:rsidRPr="008E2EB0">
        <w:rPr>
          <w:rFonts w:ascii="Calibri" w:hAnsi="Calibri" w:cs="Calibri"/>
        </w:rPr>
        <w:t xml:space="preserve"> nuo l</w:t>
      </w:r>
      <w:r w:rsidRPr="008E2EB0">
        <w:rPr>
          <w:rFonts w:asciiTheme="minorHAnsi" w:hAnsiTheme="minorHAnsi" w:cstheme="minorHAnsi"/>
        </w:rPr>
        <w:t>eidimo gaminti elektros energiją išdavimo</w:t>
      </w:r>
      <w:r w:rsidRPr="008E2EB0">
        <w:rPr>
          <w:rFonts w:ascii="Calibri" w:hAnsi="Calibri" w:cs="Calibri"/>
        </w:rPr>
        <w:t>.</w:t>
      </w:r>
    </w:p>
    <w:p w:rsidR="00F914B5" w:rsidRPr="008E2EB0" w:rsidRDefault="00F914B5" w:rsidP="00F914B5">
      <w:pPr>
        <w:ind w:firstLine="567"/>
        <w:jc w:val="both"/>
        <w:rPr>
          <w:rFonts w:ascii="Calibri" w:hAnsi="Calibri" w:cs="Calibri"/>
        </w:rPr>
      </w:pPr>
      <w:r w:rsidRPr="008E2EB0">
        <w:rPr>
          <w:rFonts w:ascii="Calibri" w:hAnsi="Calibri" w:cs="Calibri"/>
        </w:rPr>
        <w:t xml:space="preserve">12.8.3 Kainos per visą sutarties galiojimo laiką yra pastovios ir negali būti keičiamos, išskyrus atvejį, kai teisės aktais pakeičiamas įrangai taikomas PVM. Įrangos kainos pokyčio dydis yra proporcingas PVM tarifo pokyčio dydžiui. Perskaičiuota sutarties kaina įforminama šalių pasirašomu susitarimu, kuris tampa neatsiejama sutarties dalimi. </w:t>
      </w:r>
    </w:p>
    <w:p w:rsidR="00F914B5" w:rsidRPr="008E2EB0" w:rsidRDefault="00F914B5" w:rsidP="00F914B5">
      <w:pPr>
        <w:ind w:firstLine="567"/>
        <w:jc w:val="both"/>
        <w:rPr>
          <w:rFonts w:ascii="Calibri" w:hAnsi="Calibri" w:cs="Calibri"/>
        </w:rPr>
      </w:pPr>
      <w:r w:rsidRPr="008E2EB0">
        <w:rPr>
          <w:rFonts w:ascii="Calibri" w:hAnsi="Calibri" w:cs="Calibri"/>
        </w:rPr>
        <w:t>12.8.4. Sutarties įvykdymo terminai:</w:t>
      </w:r>
    </w:p>
    <w:p w:rsidR="00F914B5" w:rsidRPr="008E2EB0" w:rsidRDefault="00F914B5" w:rsidP="00A03AC7">
      <w:pPr>
        <w:pStyle w:val="ListParagraph"/>
        <w:numPr>
          <w:ilvl w:val="3"/>
          <w:numId w:val="16"/>
        </w:numPr>
        <w:rPr>
          <w:rFonts w:asciiTheme="minorHAnsi" w:hAnsiTheme="minorHAnsi" w:cstheme="minorHAnsi"/>
        </w:rPr>
      </w:pPr>
      <w:r w:rsidRPr="008E2EB0">
        <w:rPr>
          <w:rFonts w:asciiTheme="minorHAnsi" w:hAnsiTheme="minorHAnsi" w:cstheme="minorHAnsi"/>
        </w:rPr>
        <w:t>Fotovoltinės saulės šviesos elektrinės įrangos pristatymas ir montavimo darbai objekte –</w:t>
      </w:r>
      <w:r w:rsidR="00790A95" w:rsidRPr="008E2EB0">
        <w:rPr>
          <w:rFonts w:asciiTheme="minorHAnsi" w:hAnsiTheme="minorHAnsi" w:cstheme="minorHAnsi"/>
        </w:rPr>
        <w:t xml:space="preserve"> ne vėliau nei 90 dienų </w:t>
      </w:r>
      <w:r w:rsidRPr="008E2EB0">
        <w:rPr>
          <w:rFonts w:asciiTheme="minorHAnsi" w:hAnsiTheme="minorHAnsi" w:cstheme="minorHAnsi"/>
        </w:rPr>
        <w:t>nuo sutarties pasirašymo datos;</w:t>
      </w:r>
      <w:r w:rsidR="008C225C" w:rsidRPr="008E2EB0">
        <w:rPr>
          <w:rFonts w:asciiTheme="minorHAnsi" w:hAnsiTheme="minorHAnsi" w:cstheme="minorHAnsi"/>
        </w:rPr>
        <w:t xml:space="preserve"> </w:t>
      </w:r>
    </w:p>
    <w:p w:rsidR="00036BAA" w:rsidRPr="008E2EB0" w:rsidRDefault="00F914B5" w:rsidP="00036BAA">
      <w:pPr>
        <w:pStyle w:val="ListParagraph"/>
        <w:numPr>
          <w:ilvl w:val="3"/>
          <w:numId w:val="16"/>
        </w:numPr>
        <w:rPr>
          <w:rFonts w:asciiTheme="minorHAnsi" w:hAnsiTheme="minorHAnsi" w:cstheme="minorHAnsi"/>
        </w:rPr>
      </w:pPr>
      <w:r w:rsidRPr="008E2EB0">
        <w:rPr>
          <w:rFonts w:asciiTheme="minorHAnsi" w:hAnsiTheme="minorHAnsi" w:cstheme="minorHAnsi"/>
        </w:rPr>
        <w:t>Leidimo gaminti elektros energiją gavimas –</w:t>
      </w:r>
      <w:r w:rsidR="008C225C" w:rsidRPr="008E2EB0">
        <w:rPr>
          <w:rFonts w:asciiTheme="minorHAnsi" w:hAnsiTheme="minorHAnsi" w:cstheme="minorHAnsi"/>
        </w:rPr>
        <w:t xml:space="preserve"> </w:t>
      </w:r>
      <w:r w:rsidR="00790A95" w:rsidRPr="008E2EB0">
        <w:rPr>
          <w:rFonts w:asciiTheme="minorHAnsi" w:hAnsiTheme="minorHAnsi" w:cstheme="minorHAnsi"/>
        </w:rPr>
        <w:t xml:space="preserve">120 dienų nuo sutarties pasirašymo datos, bet ne vėliau nei iki 2021-09-01 d. </w:t>
      </w:r>
    </w:p>
    <w:p w:rsidR="00F914B5" w:rsidRPr="00505DC8" w:rsidRDefault="00F914B5" w:rsidP="00F914B5">
      <w:pPr>
        <w:ind w:firstLine="567"/>
        <w:jc w:val="both"/>
        <w:rPr>
          <w:rFonts w:ascii="Calibri" w:hAnsi="Calibri" w:cs="Calibri"/>
        </w:rPr>
      </w:pPr>
      <w:r w:rsidRPr="008E2EB0">
        <w:rPr>
          <w:rFonts w:ascii="Calibri" w:hAnsi="Calibri" w:cs="Calibri"/>
        </w:rPr>
        <w:t>12.</w:t>
      </w:r>
      <w:r w:rsidR="005955B5" w:rsidRPr="008E2EB0">
        <w:rPr>
          <w:rFonts w:ascii="Calibri" w:hAnsi="Calibri" w:cs="Calibri"/>
        </w:rPr>
        <w:t>8</w:t>
      </w:r>
      <w:r w:rsidRPr="008E2EB0">
        <w:rPr>
          <w:rFonts w:ascii="Calibri" w:hAnsi="Calibri" w:cs="Calibri"/>
        </w:rPr>
        <w:t>.</w:t>
      </w:r>
      <w:r w:rsidR="005955B5" w:rsidRPr="008E2EB0">
        <w:rPr>
          <w:rFonts w:ascii="Calibri" w:hAnsi="Calibri" w:cs="Calibri"/>
        </w:rPr>
        <w:t>5</w:t>
      </w:r>
      <w:r w:rsidRPr="008E2EB0">
        <w:rPr>
          <w:rFonts w:ascii="Calibri" w:hAnsi="Calibri" w:cs="Calibri"/>
        </w:rPr>
        <w:t>.  Laiku nepašalinęs defektų, nustatytų per garantinį terminą, atlygina visus</w:t>
      </w:r>
      <w:r w:rsidRPr="00505DC8">
        <w:rPr>
          <w:rFonts w:ascii="Calibri" w:hAnsi="Calibri" w:cs="Calibri"/>
        </w:rPr>
        <w:t xml:space="preserve"> Pirkėjo dėl to </w:t>
      </w:r>
      <w:r>
        <w:rPr>
          <w:rFonts w:ascii="Calibri" w:hAnsi="Calibri" w:cs="Calibri"/>
        </w:rPr>
        <w:t>turėtus tiesioginius nuostolius ir pirkėjo išlaidas susijusias su gedimo šalinimu pasitelkiant trečią šalį.</w:t>
      </w:r>
    </w:p>
    <w:p w:rsidR="00F914B5" w:rsidRPr="00505DC8" w:rsidRDefault="005955B5" w:rsidP="00F914B5">
      <w:pPr>
        <w:ind w:firstLine="567"/>
        <w:jc w:val="both"/>
        <w:rPr>
          <w:rFonts w:ascii="Calibri" w:hAnsi="Calibri" w:cs="Calibri"/>
        </w:rPr>
      </w:pPr>
      <w:r>
        <w:rPr>
          <w:rFonts w:ascii="Calibri" w:hAnsi="Calibri" w:cs="Calibri"/>
        </w:rPr>
        <w:t>12.9.</w:t>
      </w:r>
      <w:r w:rsidR="00F914B5">
        <w:rPr>
          <w:rFonts w:ascii="Calibri" w:hAnsi="Calibri" w:cs="Calibri"/>
        </w:rPr>
        <w:t xml:space="preserve"> </w:t>
      </w:r>
      <w:r w:rsidR="00F914B5" w:rsidRPr="00505DC8">
        <w:rPr>
          <w:rFonts w:ascii="Calibri" w:hAnsi="Calibri" w:cs="Calibri"/>
        </w:rPr>
        <w:t>Neatlikus apmokėjimo nustatytais terminais, Pirkėjas, tiekėjui pareikalavus, privalo sumokėti 0,0</w:t>
      </w:r>
      <w:r w:rsidR="00F914B5">
        <w:rPr>
          <w:rFonts w:ascii="Calibri" w:hAnsi="Calibri" w:cs="Calibri"/>
        </w:rPr>
        <w:t>2</w:t>
      </w:r>
      <w:r w:rsidR="00F914B5" w:rsidRPr="00505DC8">
        <w:rPr>
          <w:rFonts w:ascii="Calibri" w:hAnsi="Calibri" w:cs="Calibri"/>
        </w:rPr>
        <w:t xml:space="preserve"> % delspinigius nuo laiku neapmokėtos sumos už kiekvieną uždelstą dieną</w:t>
      </w:r>
      <w:r w:rsidR="00F914B5">
        <w:rPr>
          <w:rFonts w:ascii="Calibri" w:hAnsi="Calibri" w:cs="Calibri"/>
        </w:rPr>
        <w:t xml:space="preserve">. </w:t>
      </w:r>
    </w:p>
    <w:p w:rsidR="00F914B5" w:rsidRPr="00505DC8" w:rsidRDefault="005955B5" w:rsidP="00F914B5">
      <w:pPr>
        <w:ind w:firstLine="567"/>
        <w:jc w:val="both"/>
        <w:rPr>
          <w:rFonts w:ascii="Calibri" w:hAnsi="Calibri" w:cs="Calibri"/>
        </w:rPr>
      </w:pPr>
      <w:r>
        <w:rPr>
          <w:rFonts w:ascii="Calibri" w:hAnsi="Calibri" w:cs="Calibri"/>
        </w:rPr>
        <w:lastRenderedPageBreak/>
        <w:t>12.10.</w:t>
      </w:r>
      <w:r w:rsidR="00F914B5">
        <w:rPr>
          <w:rFonts w:ascii="Calibri" w:hAnsi="Calibri" w:cs="Calibri"/>
        </w:rPr>
        <w:t xml:space="preserve"> </w:t>
      </w:r>
      <w:r w:rsidR="00F914B5" w:rsidRPr="00505DC8">
        <w:rPr>
          <w:rFonts w:ascii="Calibri" w:hAnsi="Calibri" w:cs="Calibri"/>
        </w:rPr>
        <w:t>Pirkėjas turi teisę vienašališkai nutraukti pirkimo sutartį, jeigu tiekėjas nevykdo savo įsipareigojimų arba vykdo juos kitomis sąlygomis, negu buvo nurodyta konkurso sąlygose ir sutartyje. Jei Pirkėjas nevykdo savo sutartinių įsipareigojimų, tiekėjas gali nutraukti sutartį prieš 30 dienų raštu pranešus apie tai Pirkėjui. Sutartis gali būti nutraukta</w:t>
      </w:r>
      <w:r w:rsidR="00F914B5">
        <w:rPr>
          <w:rFonts w:ascii="Calibri" w:hAnsi="Calibri" w:cs="Calibri"/>
        </w:rPr>
        <w:t xml:space="preserve"> ir abipusiu susitarimu, nesilaikant informavimo apie ketinimą nutraukti sutartį terminų.</w:t>
      </w:r>
    </w:p>
    <w:p w:rsidR="00F914B5" w:rsidRPr="00505DC8" w:rsidRDefault="005955B5" w:rsidP="00F914B5">
      <w:pPr>
        <w:ind w:firstLine="567"/>
        <w:jc w:val="both"/>
        <w:rPr>
          <w:rFonts w:ascii="Calibri" w:hAnsi="Calibri" w:cs="Calibri"/>
        </w:rPr>
      </w:pPr>
      <w:r>
        <w:rPr>
          <w:rFonts w:ascii="Calibri" w:hAnsi="Calibri" w:cs="Calibri"/>
        </w:rPr>
        <w:t>12.11.</w:t>
      </w:r>
      <w:r w:rsidR="00F914B5">
        <w:rPr>
          <w:rFonts w:ascii="Calibri" w:hAnsi="Calibri" w:cs="Calibri"/>
        </w:rPr>
        <w:t xml:space="preserve"> </w:t>
      </w:r>
      <w:r w:rsidR="00F914B5" w:rsidRPr="00505DC8">
        <w:rPr>
          <w:rFonts w:ascii="Calibri" w:hAnsi="Calibri" w:cs="Calibri"/>
        </w:rPr>
        <w:t>Sutartis įsigalioja nuo jos pasirašymo datos ir galioja iki pilnų sutartinių įsipareigojimų įvykdymo.</w:t>
      </w:r>
      <w:r w:rsidR="00F914B5" w:rsidRPr="00566938">
        <w:rPr>
          <w:rFonts w:ascii="Calibri" w:hAnsi="Calibri" w:cs="Calibri"/>
        </w:rPr>
        <w:t xml:space="preserve"> </w:t>
      </w:r>
    </w:p>
    <w:p w:rsidR="00F914B5" w:rsidRPr="00505DC8" w:rsidRDefault="005955B5" w:rsidP="00F914B5">
      <w:pPr>
        <w:ind w:firstLine="567"/>
        <w:jc w:val="both"/>
        <w:rPr>
          <w:rFonts w:ascii="Calibri" w:hAnsi="Calibri" w:cs="Calibri"/>
        </w:rPr>
      </w:pPr>
      <w:r>
        <w:rPr>
          <w:rFonts w:ascii="Calibri" w:hAnsi="Calibri" w:cs="Calibri"/>
        </w:rPr>
        <w:t>12.12.</w:t>
      </w:r>
      <w:r w:rsidR="00F914B5">
        <w:rPr>
          <w:rFonts w:ascii="Calibri" w:hAnsi="Calibri" w:cs="Calibri"/>
        </w:rPr>
        <w:t xml:space="preserve"> </w:t>
      </w:r>
      <w:r w:rsidR="00F914B5" w:rsidRPr="00505DC8">
        <w:rPr>
          <w:rFonts w:ascii="Calibri" w:hAnsi="Calibri" w:cs="Calibri"/>
        </w:rPr>
        <w:t>Ginčų nagrinėjimo tvarka:</w:t>
      </w:r>
    </w:p>
    <w:p w:rsidR="00C84D2A" w:rsidRDefault="005955B5" w:rsidP="00C84D2A">
      <w:pPr>
        <w:ind w:firstLine="567"/>
        <w:jc w:val="both"/>
        <w:rPr>
          <w:rFonts w:ascii="Calibri" w:hAnsi="Calibri" w:cs="Calibri"/>
        </w:rPr>
      </w:pPr>
      <w:r>
        <w:rPr>
          <w:rFonts w:ascii="Calibri" w:hAnsi="Calibri" w:cs="Calibri"/>
        </w:rPr>
        <w:t>12.12</w:t>
      </w:r>
      <w:r w:rsidR="00F914B5">
        <w:rPr>
          <w:rFonts w:ascii="Calibri" w:hAnsi="Calibri" w:cs="Calibri"/>
        </w:rPr>
        <w:t xml:space="preserve">.1 </w:t>
      </w:r>
      <w:r w:rsidR="00F914B5" w:rsidRPr="00505DC8">
        <w:rPr>
          <w:rFonts w:ascii="Calibri" w:hAnsi="Calibri" w:cs="Calibri"/>
        </w:rPr>
        <w:t>Pirkimo sutarčiai ir visoms iš šios sutarties atsirandančioms teisėms ir pareigoms taikomi Lietuvos Respublikos įstatymai ir bei kiti norminiai teisės aktai. Sutartis sudaryta ir turi būti aiškinama pagal Lietuvos Respublikos teisę.</w:t>
      </w:r>
    </w:p>
    <w:p w:rsidR="0052695E" w:rsidRPr="00C84D2A" w:rsidRDefault="005955B5" w:rsidP="00C84D2A">
      <w:pPr>
        <w:ind w:firstLine="567"/>
        <w:jc w:val="both"/>
        <w:rPr>
          <w:rFonts w:ascii="Calibri" w:hAnsi="Calibri" w:cs="Calibri"/>
        </w:rPr>
      </w:pPr>
      <w:r>
        <w:rPr>
          <w:rFonts w:ascii="Calibri" w:hAnsi="Calibri" w:cs="Calibri"/>
        </w:rPr>
        <w:t>12.12.</w:t>
      </w:r>
      <w:r w:rsidR="00F914B5">
        <w:rPr>
          <w:rFonts w:ascii="Calibri" w:hAnsi="Calibri" w:cs="Calibri"/>
        </w:rPr>
        <w:t xml:space="preserve">2 </w:t>
      </w:r>
      <w:r w:rsidR="00F914B5" w:rsidRPr="00505DC8">
        <w:rPr>
          <w:rFonts w:ascii="Calibri" w:hAnsi="Calibri" w:cs="Calibri"/>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rsidR="003B613C" w:rsidRDefault="003B613C" w:rsidP="008B1BAF">
      <w:pPr>
        <w:tabs>
          <w:tab w:val="num" w:pos="1276"/>
          <w:tab w:val="left" w:pos="1560"/>
        </w:tabs>
        <w:jc w:val="both"/>
        <w:rPr>
          <w:rFonts w:asciiTheme="minorHAnsi" w:hAnsiTheme="minorHAnsi" w:cstheme="minorHAnsi"/>
        </w:rPr>
      </w:pPr>
    </w:p>
    <w:p w:rsidR="005F4AFE" w:rsidRPr="006D6115" w:rsidRDefault="00510365" w:rsidP="00A03AC7">
      <w:pPr>
        <w:pStyle w:val="ListParagraph"/>
        <w:numPr>
          <w:ilvl w:val="0"/>
          <w:numId w:val="16"/>
        </w:numPr>
        <w:jc w:val="center"/>
        <w:outlineLvl w:val="0"/>
        <w:rPr>
          <w:rFonts w:asciiTheme="minorHAnsi" w:hAnsiTheme="minorHAnsi" w:cstheme="minorHAnsi"/>
          <w:b/>
          <w:caps/>
          <w:szCs w:val="24"/>
        </w:rPr>
      </w:pPr>
      <w:bookmarkStart w:id="38" w:name="_Toc63750917"/>
      <w:r w:rsidRPr="006D6115">
        <w:rPr>
          <w:rFonts w:asciiTheme="minorHAnsi" w:hAnsiTheme="minorHAnsi" w:cstheme="minorHAnsi"/>
          <w:b/>
          <w:caps/>
          <w:szCs w:val="24"/>
        </w:rPr>
        <w:t>Baigiamosios nuostatos</w:t>
      </w:r>
      <w:bookmarkEnd w:id="38"/>
    </w:p>
    <w:p w:rsidR="005F4AFE" w:rsidRPr="006D6115" w:rsidRDefault="005F4AFE">
      <w:pPr>
        <w:pStyle w:val="linija"/>
        <w:tabs>
          <w:tab w:val="left" w:pos="1560"/>
        </w:tabs>
        <w:spacing w:before="0" w:beforeAutospacing="0" w:after="0" w:afterAutospacing="0"/>
        <w:jc w:val="center"/>
        <w:outlineLvl w:val="0"/>
        <w:rPr>
          <w:rFonts w:asciiTheme="minorHAnsi" w:hAnsiTheme="minorHAnsi" w:cstheme="minorHAnsi"/>
          <w:b/>
          <w:caps/>
          <w:sz w:val="22"/>
          <w:szCs w:val="22"/>
        </w:rPr>
      </w:pPr>
    </w:p>
    <w:p w:rsidR="00E76888" w:rsidRPr="006D6115" w:rsidRDefault="00013342" w:rsidP="008B1BAF">
      <w:pPr>
        <w:tabs>
          <w:tab w:val="num" w:pos="1418"/>
          <w:tab w:val="num" w:pos="1538"/>
        </w:tabs>
        <w:jc w:val="both"/>
        <w:rPr>
          <w:rFonts w:asciiTheme="minorHAnsi" w:hAnsiTheme="minorHAnsi" w:cstheme="minorHAnsi"/>
        </w:rPr>
      </w:pPr>
      <w:r w:rsidRPr="006D6115">
        <w:rPr>
          <w:rFonts w:asciiTheme="minorHAnsi" w:hAnsiTheme="minorHAnsi" w:cstheme="minorHAnsi"/>
        </w:rPr>
        <w:t>1</w:t>
      </w:r>
      <w:r w:rsidR="00F914B5">
        <w:rPr>
          <w:rFonts w:asciiTheme="minorHAnsi" w:hAnsiTheme="minorHAnsi" w:cstheme="minorHAnsi"/>
        </w:rPr>
        <w:t xml:space="preserve">3.1 </w:t>
      </w:r>
      <w:r w:rsidR="00E76888" w:rsidRPr="006D6115">
        <w:rPr>
          <w:rFonts w:asciiTheme="minorHAnsi" w:hAnsiTheme="minorHAnsi" w:cstheme="minorHAnsi"/>
        </w:rPr>
        <w:t>Tiekėjams pasiūlymų rengimo ir dalyvavimo konkurse išlaidos neatlyginamos.</w:t>
      </w:r>
    </w:p>
    <w:p w:rsidR="00E76888" w:rsidRPr="006D6115" w:rsidRDefault="00F914B5" w:rsidP="008B1BAF">
      <w:pPr>
        <w:tabs>
          <w:tab w:val="num" w:pos="1418"/>
          <w:tab w:val="left" w:pos="1560"/>
        </w:tabs>
        <w:jc w:val="both"/>
        <w:rPr>
          <w:rFonts w:asciiTheme="minorHAnsi" w:hAnsiTheme="minorHAnsi" w:cstheme="minorHAnsi"/>
        </w:rPr>
      </w:pPr>
      <w:r>
        <w:rPr>
          <w:rFonts w:asciiTheme="minorHAnsi" w:hAnsiTheme="minorHAnsi" w:cstheme="minorHAnsi"/>
        </w:rPr>
        <w:t>13.2</w:t>
      </w:r>
      <w:r w:rsidR="00760636" w:rsidRPr="006D6115">
        <w:rPr>
          <w:rFonts w:asciiTheme="minorHAnsi" w:hAnsiTheme="minorHAnsi" w:cstheme="minorHAnsi"/>
        </w:rPr>
        <w:t xml:space="preserve"> </w:t>
      </w:r>
      <w:r w:rsidR="00E76888" w:rsidRPr="006D6115">
        <w:rPr>
          <w:rFonts w:asciiTheme="minorHAnsi" w:hAnsiTheme="minorHAnsi" w:cstheme="minorHAnsi"/>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E76888" w:rsidRPr="008E2EB0" w:rsidRDefault="00F914B5" w:rsidP="008B1BAF">
      <w:pPr>
        <w:tabs>
          <w:tab w:val="num" w:pos="1418"/>
          <w:tab w:val="left" w:pos="1560"/>
        </w:tabs>
        <w:jc w:val="both"/>
        <w:rPr>
          <w:rFonts w:asciiTheme="minorHAnsi" w:hAnsiTheme="minorHAnsi" w:cstheme="minorHAnsi"/>
        </w:rPr>
      </w:pPr>
      <w:r>
        <w:rPr>
          <w:rFonts w:asciiTheme="minorHAnsi" w:hAnsiTheme="minorHAnsi" w:cstheme="minorHAnsi"/>
        </w:rPr>
        <w:t>13.3</w:t>
      </w:r>
      <w:r w:rsidR="00760636" w:rsidRPr="006D6115">
        <w:rPr>
          <w:rFonts w:asciiTheme="minorHAnsi" w:hAnsiTheme="minorHAnsi" w:cstheme="minorHAnsi"/>
        </w:rPr>
        <w:t xml:space="preserve"> </w:t>
      </w:r>
      <w:r w:rsidR="00E76888" w:rsidRPr="006D6115">
        <w:rPr>
          <w:rFonts w:asciiTheme="minorHAnsi" w:hAnsiTheme="minorHAnsi" w:cstheme="minorHAnsi"/>
        </w:rPr>
        <w:t xml:space="preserve">Informacija, pateikta pasiūlymuose, išskyrus vokų atplėšimo metu skelbiamą informaciją, tiekėjams ir tretiesiems asmenims, išskyrus asmenis, administruojančius ir audituojančius ES struktūrinių fondų </w:t>
      </w:r>
      <w:r w:rsidR="00E76888" w:rsidRPr="008E2EB0">
        <w:rPr>
          <w:rFonts w:asciiTheme="minorHAnsi" w:hAnsiTheme="minorHAnsi" w:cstheme="minorHAnsi"/>
        </w:rPr>
        <w:t>paramos naudojimą, neskelbiami.</w:t>
      </w:r>
    </w:p>
    <w:p w:rsidR="00E76888" w:rsidRPr="006D6115" w:rsidRDefault="00F914B5" w:rsidP="008B1BAF">
      <w:pPr>
        <w:tabs>
          <w:tab w:val="num" w:pos="1418"/>
          <w:tab w:val="left" w:pos="1560"/>
        </w:tabs>
        <w:jc w:val="both"/>
        <w:rPr>
          <w:rFonts w:asciiTheme="minorHAnsi" w:hAnsiTheme="minorHAnsi" w:cstheme="minorHAnsi"/>
        </w:rPr>
      </w:pPr>
      <w:r w:rsidRPr="008E2EB0">
        <w:rPr>
          <w:rFonts w:asciiTheme="minorHAnsi" w:hAnsiTheme="minorHAnsi" w:cstheme="minorHAnsi"/>
        </w:rPr>
        <w:t xml:space="preserve">13.4 </w:t>
      </w:r>
      <w:r w:rsidR="00E76888" w:rsidRPr="008E2EB0">
        <w:rPr>
          <w:rFonts w:asciiTheme="minorHAnsi" w:hAnsiTheme="minorHAnsi" w:cstheme="minorHAnsi"/>
        </w:rPr>
        <w:t xml:space="preserve">Pirkėjas, ne vėliau kaip per </w:t>
      </w:r>
      <w:r w:rsidR="00272813" w:rsidRPr="008E2EB0">
        <w:rPr>
          <w:rFonts w:asciiTheme="minorHAnsi" w:hAnsiTheme="minorHAnsi" w:cstheme="minorHAnsi"/>
        </w:rPr>
        <w:t>3</w:t>
      </w:r>
      <w:r w:rsidR="00E76888" w:rsidRPr="008E2EB0">
        <w:rPr>
          <w:rFonts w:asciiTheme="minorHAnsi" w:hAnsiTheme="minorHAnsi" w:cstheme="minorHAnsi"/>
        </w:rPr>
        <w:t xml:space="preserve"> darbo dien</w:t>
      </w:r>
      <w:r w:rsidR="00272813" w:rsidRPr="008E2EB0">
        <w:rPr>
          <w:rFonts w:asciiTheme="minorHAnsi" w:hAnsiTheme="minorHAnsi" w:cstheme="minorHAnsi"/>
        </w:rPr>
        <w:t>as</w:t>
      </w:r>
      <w:r w:rsidR="00E76888" w:rsidRPr="008E2EB0">
        <w:rPr>
          <w:rFonts w:asciiTheme="minorHAnsi" w:hAnsiTheme="minorHAnsi" w:cstheme="minorHAnsi"/>
        </w:rPr>
        <w:t xml:space="preserve"> po pirkimo</w:t>
      </w:r>
      <w:r w:rsidR="00E76888" w:rsidRPr="006D6115">
        <w:rPr>
          <w:rFonts w:asciiTheme="minorHAnsi" w:hAnsiTheme="minorHAnsi" w:cstheme="minorHAnsi"/>
        </w:rPr>
        <w:t xml:space="preserve"> sutarties sudarymo, informuoja raštu visus pasiūlymus pateikusius tiekėjus apie pirkimo sutarties sudarymą, nurodydamas tiekėją su kuriuo sudaryta pirkimo sutartis.</w:t>
      </w:r>
    </w:p>
    <w:p w:rsidR="005F4AFE" w:rsidRPr="006D6115" w:rsidRDefault="00510365" w:rsidP="00A03AC7">
      <w:pPr>
        <w:numPr>
          <w:ilvl w:val="0"/>
          <w:numId w:val="16"/>
        </w:numPr>
        <w:jc w:val="center"/>
        <w:outlineLvl w:val="0"/>
        <w:rPr>
          <w:rFonts w:asciiTheme="minorHAnsi" w:hAnsiTheme="minorHAnsi" w:cstheme="minorHAnsi"/>
          <w:b/>
          <w:caps/>
          <w:szCs w:val="24"/>
        </w:rPr>
      </w:pPr>
      <w:bookmarkStart w:id="39" w:name="_Toc63750918"/>
      <w:r w:rsidRPr="006D6115">
        <w:rPr>
          <w:rFonts w:asciiTheme="minorHAnsi" w:hAnsiTheme="minorHAnsi" w:cstheme="minorHAnsi"/>
          <w:b/>
          <w:caps/>
          <w:szCs w:val="24"/>
        </w:rPr>
        <w:t>P</w:t>
      </w:r>
      <w:r w:rsidR="005C37A7" w:rsidRPr="006D6115">
        <w:rPr>
          <w:rFonts w:asciiTheme="minorHAnsi" w:hAnsiTheme="minorHAnsi" w:cstheme="minorHAnsi"/>
          <w:b/>
          <w:caps/>
          <w:szCs w:val="24"/>
        </w:rPr>
        <w:t>riedai</w:t>
      </w:r>
      <w:bookmarkEnd w:id="39"/>
    </w:p>
    <w:p w:rsidR="005F4AFE" w:rsidRPr="006D6115" w:rsidRDefault="005F4AFE">
      <w:pPr>
        <w:pStyle w:val="linija"/>
        <w:tabs>
          <w:tab w:val="left" w:pos="1560"/>
        </w:tabs>
        <w:spacing w:before="0" w:beforeAutospacing="0" w:after="0" w:afterAutospacing="0"/>
        <w:ind w:left="360"/>
        <w:jc w:val="center"/>
        <w:outlineLvl w:val="0"/>
        <w:rPr>
          <w:rFonts w:asciiTheme="minorHAnsi" w:hAnsiTheme="minorHAnsi" w:cstheme="minorHAnsi"/>
          <w:b/>
          <w:caps/>
          <w:sz w:val="22"/>
          <w:szCs w:val="22"/>
        </w:rPr>
      </w:pPr>
    </w:p>
    <w:p w:rsidR="005F4AFE" w:rsidRPr="006D6115" w:rsidRDefault="00967B0C"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40" w:name="_Toc226962313"/>
      <w:bookmarkStart w:id="41" w:name="_Toc63750919"/>
      <w:r w:rsidRPr="006D6115">
        <w:rPr>
          <w:rFonts w:asciiTheme="minorHAnsi" w:hAnsiTheme="minorHAnsi" w:cstheme="minorHAnsi"/>
          <w:sz w:val="22"/>
          <w:szCs w:val="22"/>
        </w:rPr>
        <w:t>Priedas Nr.1.</w:t>
      </w:r>
      <w:r w:rsidR="00C85B95" w:rsidRPr="006D6115">
        <w:rPr>
          <w:rFonts w:asciiTheme="minorHAnsi" w:hAnsiTheme="minorHAnsi" w:cstheme="minorHAnsi"/>
          <w:sz w:val="22"/>
          <w:szCs w:val="22"/>
        </w:rPr>
        <w:t xml:space="preserve"> </w:t>
      </w:r>
      <w:bookmarkStart w:id="42" w:name="_Toc297898759"/>
      <w:r w:rsidR="00C133C3" w:rsidRPr="006D6115">
        <w:rPr>
          <w:rFonts w:asciiTheme="minorHAnsi" w:hAnsiTheme="minorHAnsi" w:cstheme="minorHAnsi"/>
          <w:sz w:val="22"/>
          <w:szCs w:val="22"/>
        </w:rPr>
        <w:t xml:space="preserve">Techninė </w:t>
      </w:r>
      <w:r w:rsidR="00595609" w:rsidRPr="006D6115">
        <w:rPr>
          <w:rFonts w:asciiTheme="minorHAnsi" w:hAnsiTheme="minorHAnsi" w:cstheme="minorHAnsi"/>
          <w:sz w:val="22"/>
          <w:szCs w:val="22"/>
        </w:rPr>
        <w:t>specifikacija</w:t>
      </w:r>
      <w:bookmarkEnd w:id="40"/>
      <w:bookmarkEnd w:id="41"/>
      <w:bookmarkEnd w:id="42"/>
    </w:p>
    <w:p w:rsidR="00F914B5" w:rsidRPr="00081336" w:rsidRDefault="00F914B5" w:rsidP="003B175F">
      <w:pPr>
        <w:pStyle w:val="linija"/>
        <w:tabs>
          <w:tab w:val="num" w:pos="1000"/>
          <w:tab w:val="left" w:pos="1560"/>
        </w:tabs>
        <w:spacing w:before="0" w:beforeAutospacing="0" w:after="0" w:afterAutospacing="0"/>
        <w:jc w:val="both"/>
        <w:outlineLvl w:val="1"/>
        <w:rPr>
          <w:rFonts w:ascii="Calibri" w:hAnsi="Calibri" w:cs="Calibri"/>
          <w:sz w:val="22"/>
          <w:szCs w:val="22"/>
        </w:rPr>
      </w:pPr>
      <w:bookmarkStart w:id="43" w:name="_Toc226962314"/>
      <w:bookmarkStart w:id="44" w:name="_Toc60060569"/>
      <w:bookmarkStart w:id="45" w:name="_Toc63750920"/>
      <w:bookmarkStart w:id="46" w:name="_Toc226962315"/>
      <w:bookmarkStart w:id="47" w:name="_Toc297898761"/>
      <w:r w:rsidRPr="00081336">
        <w:rPr>
          <w:rFonts w:ascii="Calibri" w:hAnsi="Calibri" w:cs="Calibri"/>
          <w:sz w:val="22"/>
          <w:szCs w:val="22"/>
        </w:rPr>
        <w:t xml:space="preserve">Priedas Nr.2. </w:t>
      </w:r>
      <w:bookmarkStart w:id="48" w:name="_Toc297898760"/>
      <w:r w:rsidRPr="00081336">
        <w:rPr>
          <w:rFonts w:ascii="Calibri" w:hAnsi="Calibri" w:cs="Calibri"/>
          <w:sz w:val="22"/>
          <w:szCs w:val="22"/>
        </w:rPr>
        <w:t>Pasiūlymo forma</w:t>
      </w:r>
      <w:bookmarkEnd w:id="43"/>
      <w:bookmarkEnd w:id="44"/>
      <w:bookmarkEnd w:id="48"/>
      <w:r>
        <w:rPr>
          <w:rFonts w:ascii="Calibri" w:hAnsi="Calibri" w:cs="Calibri"/>
          <w:sz w:val="22"/>
          <w:szCs w:val="22"/>
        </w:rPr>
        <w:t xml:space="preserve"> (A dalis)</w:t>
      </w:r>
      <w:bookmarkEnd w:id="45"/>
    </w:p>
    <w:p w:rsidR="00F914B5" w:rsidRDefault="00F914B5" w:rsidP="003B175F">
      <w:pPr>
        <w:pStyle w:val="linija"/>
        <w:tabs>
          <w:tab w:val="num" w:pos="1000"/>
          <w:tab w:val="left" w:pos="1560"/>
        </w:tabs>
        <w:spacing w:before="0" w:beforeAutospacing="0" w:after="0" w:afterAutospacing="0"/>
        <w:jc w:val="both"/>
        <w:outlineLvl w:val="1"/>
        <w:rPr>
          <w:rFonts w:ascii="Calibri" w:hAnsi="Calibri" w:cs="Calibri"/>
          <w:sz w:val="22"/>
          <w:szCs w:val="22"/>
        </w:rPr>
      </w:pPr>
      <w:bookmarkStart w:id="49" w:name="_Toc63750921"/>
      <w:r w:rsidRPr="00081336">
        <w:rPr>
          <w:rFonts w:ascii="Calibri" w:hAnsi="Calibri" w:cs="Calibri"/>
          <w:sz w:val="22"/>
          <w:szCs w:val="22"/>
        </w:rPr>
        <w:t>Priedas Nr.3. Pasiūlymo forma</w:t>
      </w:r>
      <w:r>
        <w:rPr>
          <w:rFonts w:ascii="Calibri" w:hAnsi="Calibri" w:cs="Calibri"/>
          <w:sz w:val="22"/>
          <w:szCs w:val="22"/>
        </w:rPr>
        <w:t xml:space="preserve"> (B dalis)</w:t>
      </w:r>
      <w:bookmarkEnd w:id="49"/>
    </w:p>
    <w:p w:rsidR="00124AFD" w:rsidRPr="006D6115" w:rsidRDefault="00F914B5"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50" w:name="_Toc63750922"/>
      <w:r>
        <w:rPr>
          <w:rFonts w:asciiTheme="minorHAnsi" w:hAnsiTheme="minorHAnsi" w:cstheme="minorHAnsi"/>
          <w:sz w:val="22"/>
          <w:szCs w:val="22"/>
        </w:rPr>
        <w:t>Priedas Nr.4</w:t>
      </w:r>
      <w:r w:rsidR="00967B0C" w:rsidRPr="006D6115">
        <w:rPr>
          <w:rFonts w:asciiTheme="minorHAnsi" w:hAnsiTheme="minorHAnsi" w:cstheme="minorHAnsi"/>
          <w:sz w:val="22"/>
          <w:szCs w:val="22"/>
        </w:rPr>
        <w:t xml:space="preserve">. </w:t>
      </w:r>
      <w:bookmarkEnd w:id="46"/>
      <w:bookmarkEnd w:id="47"/>
      <w:r w:rsidR="00E76888" w:rsidRPr="006D6115">
        <w:rPr>
          <w:rFonts w:asciiTheme="minorHAnsi" w:hAnsiTheme="minorHAnsi" w:cstheme="minorHAnsi"/>
          <w:sz w:val="22"/>
          <w:szCs w:val="22"/>
        </w:rPr>
        <w:t>Tiekėjo deklaracija</w:t>
      </w:r>
      <w:bookmarkEnd w:id="50"/>
    </w:p>
    <w:p w:rsidR="00833A03" w:rsidRPr="006D6115" w:rsidRDefault="00F914B5" w:rsidP="003B175F">
      <w:pPr>
        <w:pStyle w:val="linija"/>
        <w:tabs>
          <w:tab w:val="num" w:pos="1000"/>
          <w:tab w:val="left" w:pos="1560"/>
        </w:tabs>
        <w:spacing w:before="0" w:beforeAutospacing="0" w:after="0" w:afterAutospacing="0"/>
        <w:jc w:val="both"/>
        <w:outlineLvl w:val="1"/>
        <w:rPr>
          <w:rFonts w:asciiTheme="minorHAnsi" w:hAnsiTheme="minorHAnsi" w:cstheme="minorHAnsi"/>
          <w:sz w:val="22"/>
          <w:szCs w:val="22"/>
        </w:rPr>
      </w:pPr>
      <w:bookmarkStart w:id="51" w:name="_Toc63750924"/>
      <w:r>
        <w:rPr>
          <w:rFonts w:asciiTheme="minorHAnsi" w:hAnsiTheme="minorHAnsi" w:cstheme="minorHAnsi"/>
          <w:sz w:val="22"/>
          <w:szCs w:val="22"/>
        </w:rPr>
        <w:t xml:space="preserve">Priedas Nr. </w:t>
      </w:r>
      <w:r w:rsidR="003B175F">
        <w:rPr>
          <w:rFonts w:asciiTheme="minorHAnsi" w:hAnsiTheme="minorHAnsi" w:cstheme="minorHAnsi"/>
          <w:sz w:val="22"/>
          <w:szCs w:val="22"/>
        </w:rPr>
        <w:t>5</w:t>
      </w:r>
      <w:r w:rsidR="00EB1C34" w:rsidRPr="006D6115">
        <w:rPr>
          <w:rFonts w:asciiTheme="minorHAnsi" w:hAnsiTheme="minorHAnsi" w:cstheme="minorHAnsi"/>
          <w:sz w:val="22"/>
          <w:szCs w:val="22"/>
        </w:rPr>
        <w:t>.</w:t>
      </w:r>
      <w:r w:rsidR="00833A03" w:rsidRPr="006D6115">
        <w:rPr>
          <w:rFonts w:asciiTheme="minorHAnsi" w:hAnsiTheme="minorHAnsi" w:cstheme="minorHAnsi"/>
          <w:sz w:val="22"/>
          <w:szCs w:val="22"/>
        </w:rPr>
        <w:t xml:space="preserve"> </w:t>
      </w:r>
      <w:r w:rsidR="0033249B">
        <w:rPr>
          <w:rFonts w:asciiTheme="minorHAnsi" w:hAnsiTheme="minorHAnsi" w:cstheme="minorHAnsi"/>
          <w:sz w:val="22"/>
          <w:szCs w:val="22"/>
        </w:rPr>
        <w:t>Stogo</w:t>
      </w:r>
      <w:r w:rsidR="00283EF4">
        <w:rPr>
          <w:rFonts w:asciiTheme="minorHAnsi" w:hAnsiTheme="minorHAnsi" w:cstheme="minorHAnsi"/>
          <w:sz w:val="22"/>
          <w:szCs w:val="22"/>
        </w:rPr>
        <w:t xml:space="preserve"> planas</w:t>
      </w:r>
      <w:bookmarkEnd w:id="51"/>
    </w:p>
    <w:p w:rsidR="00B33A21" w:rsidRDefault="002B7E76" w:rsidP="002B7E76">
      <w:pPr>
        <w:tabs>
          <w:tab w:val="left" w:pos="4104"/>
        </w:tabs>
        <w:rPr>
          <w:rFonts w:asciiTheme="minorHAnsi" w:hAnsiTheme="minorHAnsi" w:cstheme="minorHAnsi"/>
          <w:sz w:val="22"/>
          <w:szCs w:val="22"/>
          <w:lang w:eastAsia="lt-LT"/>
        </w:rPr>
      </w:pPr>
      <w:r>
        <w:rPr>
          <w:rFonts w:asciiTheme="minorHAnsi" w:hAnsiTheme="minorHAnsi" w:cstheme="minorHAnsi"/>
          <w:sz w:val="22"/>
          <w:szCs w:val="22"/>
          <w:lang w:eastAsia="lt-LT"/>
        </w:rPr>
        <w:tab/>
      </w:r>
    </w:p>
    <w:p w:rsidR="00685244" w:rsidRPr="00C60A7F" w:rsidRDefault="00B33A21" w:rsidP="001F2452">
      <w:pPr>
        <w:jc w:val="right"/>
        <w:rPr>
          <w:rFonts w:ascii="Calibri" w:hAnsi="Calibri" w:cs="Calibri"/>
          <w:b/>
          <w:sz w:val="22"/>
          <w:szCs w:val="22"/>
        </w:rPr>
      </w:pPr>
      <w:r>
        <w:rPr>
          <w:rFonts w:asciiTheme="minorHAnsi" w:hAnsiTheme="minorHAnsi" w:cstheme="minorHAnsi"/>
          <w:sz w:val="22"/>
          <w:szCs w:val="22"/>
          <w:lang w:eastAsia="lt-LT"/>
        </w:rPr>
        <w:br w:type="page"/>
      </w:r>
      <w:bookmarkStart w:id="52" w:name="_Toc60060573"/>
      <w:bookmarkStart w:id="53" w:name="_Toc63750925"/>
      <w:bookmarkStart w:id="54" w:name="_Hlk528757742"/>
      <w:r w:rsidR="00685244" w:rsidRPr="00C60A7F">
        <w:rPr>
          <w:rFonts w:ascii="Calibri" w:hAnsi="Calibri" w:cs="Calibri"/>
          <w:b/>
          <w:sz w:val="22"/>
          <w:szCs w:val="22"/>
        </w:rPr>
        <w:lastRenderedPageBreak/>
        <w:t>Priedas Nr.</w:t>
      </w:r>
      <w:r w:rsidR="00685244">
        <w:rPr>
          <w:rFonts w:ascii="Calibri" w:hAnsi="Calibri" w:cs="Calibri"/>
          <w:b/>
          <w:sz w:val="22"/>
          <w:szCs w:val="22"/>
        </w:rPr>
        <w:t xml:space="preserve"> </w:t>
      </w:r>
      <w:r w:rsidR="00685244" w:rsidRPr="00C60A7F">
        <w:rPr>
          <w:rFonts w:ascii="Calibri" w:hAnsi="Calibri" w:cs="Calibri"/>
          <w:b/>
          <w:sz w:val="22"/>
          <w:szCs w:val="22"/>
        </w:rPr>
        <w:t>1</w:t>
      </w:r>
      <w:bookmarkEnd w:id="52"/>
      <w:bookmarkEnd w:id="53"/>
    </w:p>
    <w:p w:rsidR="00685244" w:rsidRPr="00155F3C" w:rsidRDefault="00685244" w:rsidP="00685244">
      <w:pPr>
        <w:pStyle w:val="linija"/>
        <w:tabs>
          <w:tab w:val="num" w:pos="1000"/>
          <w:tab w:val="left" w:pos="1560"/>
        </w:tabs>
        <w:jc w:val="center"/>
        <w:outlineLvl w:val="1"/>
        <w:rPr>
          <w:b/>
          <w:bCs/>
          <w:lang w:eastAsia="en-US"/>
        </w:rPr>
      </w:pPr>
      <w:bookmarkStart w:id="55" w:name="_Toc60060574"/>
      <w:bookmarkStart w:id="56" w:name="_Toc63750926"/>
      <w:r w:rsidRPr="00155F3C">
        <w:rPr>
          <w:b/>
          <w:bCs/>
          <w:lang w:eastAsia="en-US"/>
        </w:rPr>
        <w:t>TECHNINĖ SPECIFIKACIJA</w:t>
      </w:r>
      <w:bookmarkEnd w:id="55"/>
      <w:bookmarkEnd w:id="56"/>
    </w:p>
    <w:p w:rsidR="00685244" w:rsidRDefault="00685244" w:rsidP="00685244">
      <w:pPr>
        <w:jc w:val="center"/>
        <w:rPr>
          <w:b/>
          <w:bCs/>
          <w:szCs w:val="24"/>
        </w:rPr>
      </w:pPr>
      <w:r>
        <w:rPr>
          <w:b/>
          <w:bCs/>
          <w:szCs w:val="24"/>
        </w:rPr>
        <w:t>200 kW GALIOS FOTOVOLTINĖS SAULĖS ŠVIESOS ENERGIJOS ELEKTRINEI REIKALINGOS ĮRANGOS, PROJEKTAVIMO IR ĮRENGIMO (RANGOS) DARBŲ PIRKIMUI</w:t>
      </w:r>
    </w:p>
    <w:p w:rsidR="00685244" w:rsidRPr="00F44EC9" w:rsidRDefault="00685244" w:rsidP="00685244">
      <w:pPr>
        <w:spacing w:before="240" w:after="200" w:line="276" w:lineRule="auto"/>
        <w:jc w:val="center"/>
        <w:rPr>
          <w:rFonts w:eastAsia="Calibri"/>
          <w:b/>
          <w:bCs/>
          <w:szCs w:val="24"/>
        </w:rPr>
      </w:pPr>
      <w:r w:rsidRPr="00F44EC9">
        <w:rPr>
          <w:rFonts w:eastAsia="Calibri"/>
          <w:b/>
          <w:bCs/>
          <w:szCs w:val="24"/>
        </w:rPr>
        <w:t>1. ĮŽANGA</w:t>
      </w:r>
    </w:p>
    <w:p w:rsidR="00685244" w:rsidRPr="003B14C0" w:rsidRDefault="00685244" w:rsidP="00685244">
      <w:pPr>
        <w:suppressAutoHyphens/>
        <w:autoSpaceDN w:val="0"/>
        <w:spacing w:before="120" w:after="120"/>
        <w:ind w:firstLine="709"/>
        <w:jc w:val="both"/>
        <w:textAlignment w:val="baseline"/>
        <w:rPr>
          <w:rFonts w:eastAsia="Calibri"/>
          <w:bCs/>
          <w:color w:val="000000"/>
          <w:szCs w:val="24"/>
        </w:rPr>
      </w:pPr>
      <w:bookmarkStart w:id="57" w:name="_Toc487549314"/>
      <w:r w:rsidRPr="00E067C4">
        <w:rPr>
          <w:rFonts w:eastAsia="Calibri"/>
          <w:bCs/>
          <w:color w:val="000000"/>
          <w:szCs w:val="24"/>
        </w:rPr>
        <w:t>UAB “CHOCO group”</w:t>
      </w:r>
      <w:r>
        <w:rPr>
          <w:rFonts w:eastAsia="Calibri"/>
          <w:bCs/>
          <w:color w:val="000000"/>
          <w:szCs w:val="24"/>
        </w:rPr>
        <w:t>,</w:t>
      </w:r>
      <w:r w:rsidRPr="00E067C4">
        <w:rPr>
          <w:rFonts w:eastAsia="Calibri"/>
          <w:bCs/>
          <w:color w:val="000000"/>
          <w:szCs w:val="24"/>
        </w:rPr>
        <w:t xml:space="preserve"> </w:t>
      </w:r>
      <w:r>
        <w:rPr>
          <w:color w:val="000000"/>
        </w:rPr>
        <w:t xml:space="preserve">šokolado ir kakavos produktų gamintoja, </w:t>
      </w:r>
      <w:r w:rsidRPr="00E067C4">
        <w:rPr>
          <w:rFonts w:eastAsia="Calibri"/>
          <w:bCs/>
          <w:color w:val="000000"/>
          <w:szCs w:val="24"/>
        </w:rPr>
        <w:t xml:space="preserve">įgyvendina </w:t>
      </w:r>
      <w:r w:rsidRPr="00CE15EE">
        <w:rPr>
          <w:rFonts w:eastAsia="Calibri"/>
          <w:bCs/>
          <w:color w:val="000000"/>
          <w:szCs w:val="24"/>
        </w:rPr>
        <w:t xml:space="preserve">2014–2020 m. Europos Sąjungos fondų investicijų veiksmų programos </w:t>
      </w:r>
      <w:r>
        <w:rPr>
          <w:rFonts w:eastAsia="Calibri"/>
          <w:bCs/>
          <w:color w:val="000000"/>
          <w:szCs w:val="24"/>
        </w:rPr>
        <w:t>4</w:t>
      </w:r>
      <w:r w:rsidRPr="00CE15EE">
        <w:rPr>
          <w:rFonts w:eastAsia="Calibri"/>
          <w:bCs/>
          <w:color w:val="000000"/>
          <w:szCs w:val="24"/>
        </w:rPr>
        <w:t xml:space="preserve"> prioriteto „</w:t>
      </w:r>
      <w:r w:rsidRPr="00EB01C6">
        <w:rPr>
          <w:rFonts w:eastAsia="Calibri"/>
          <w:bCs/>
          <w:color w:val="000000"/>
          <w:szCs w:val="24"/>
        </w:rPr>
        <w:t>Energijos efektyvumo ir atsinaujinančių išteklių energijos gamybos ir naudojimo skatinimas</w:t>
      </w:r>
      <w:r w:rsidRPr="00CE15EE">
        <w:rPr>
          <w:rFonts w:eastAsia="Calibri"/>
          <w:bCs/>
          <w:color w:val="000000"/>
          <w:szCs w:val="24"/>
        </w:rPr>
        <w:t>“ priemon</w:t>
      </w:r>
      <w:r>
        <w:rPr>
          <w:rFonts w:eastAsia="Calibri"/>
          <w:bCs/>
          <w:color w:val="000000"/>
          <w:szCs w:val="24"/>
        </w:rPr>
        <w:t>ės</w:t>
      </w:r>
      <w:r w:rsidRPr="00CE15EE">
        <w:rPr>
          <w:rFonts w:eastAsia="Calibri"/>
          <w:bCs/>
          <w:color w:val="000000"/>
          <w:szCs w:val="24"/>
        </w:rPr>
        <w:t xml:space="preserve"> </w:t>
      </w:r>
      <w:r>
        <w:rPr>
          <w:iCs/>
          <w:szCs w:val="24"/>
        </w:rPr>
        <w:t>„</w:t>
      </w:r>
      <w:r w:rsidRPr="00EB01C6">
        <w:rPr>
          <w:rFonts w:eastAsia="Calibri"/>
          <w:bCs/>
          <w:color w:val="000000"/>
          <w:szCs w:val="24"/>
        </w:rPr>
        <w:t>Atsinaujinantys energijos ištekliai pramonei LT+ “</w:t>
      </w:r>
      <w:r>
        <w:rPr>
          <w:iCs/>
          <w:szCs w:val="24"/>
        </w:rPr>
        <w:t xml:space="preserve"> </w:t>
      </w:r>
      <w:r w:rsidRPr="00E067C4">
        <w:rPr>
          <w:rFonts w:eastAsia="Calibri"/>
          <w:bCs/>
          <w:color w:val="000000"/>
          <w:szCs w:val="24"/>
        </w:rPr>
        <w:t>projektą</w:t>
      </w:r>
      <w:r>
        <w:rPr>
          <w:rFonts w:eastAsia="Calibri"/>
          <w:bCs/>
          <w:color w:val="000000"/>
          <w:szCs w:val="24"/>
        </w:rPr>
        <w:t xml:space="preserve"> </w:t>
      </w:r>
      <w:r w:rsidRPr="00E067C4">
        <w:rPr>
          <w:rFonts w:eastAsia="Calibri"/>
          <w:b/>
          <w:bCs/>
          <w:color w:val="000000"/>
          <w:szCs w:val="24"/>
        </w:rPr>
        <w:t>„</w:t>
      </w:r>
      <w:r w:rsidRPr="003B14C0">
        <w:rPr>
          <w:rFonts w:eastAsia="Calibri"/>
          <w:b/>
          <w:bCs/>
          <w:color w:val="000000"/>
          <w:szCs w:val="24"/>
        </w:rPr>
        <w:t xml:space="preserve">Atsinaujinančių energijos šaltinių diegimas </w:t>
      </w:r>
      <w:r w:rsidRPr="00E067C4">
        <w:rPr>
          <w:rFonts w:eastAsia="Calibri"/>
          <w:b/>
          <w:bCs/>
          <w:color w:val="000000"/>
          <w:szCs w:val="24"/>
        </w:rPr>
        <w:t>UAB “Choco Group</w:t>
      </w:r>
      <w:r w:rsidRPr="007B7434">
        <w:rPr>
          <w:rFonts w:eastAsia="Calibri"/>
          <w:b/>
          <w:bCs/>
          <w:color w:val="000000"/>
          <w:szCs w:val="24"/>
        </w:rPr>
        <w:t>” (Nr.</w:t>
      </w:r>
      <w:r w:rsidRPr="007B7434">
        <w:rPr>
          <w:b/>
          <w:szCs w:val="24"/>
        </w:rPr>
        <w:t xml:space="preserve"> 04.2.1-LVPA-K-836-04-0082)</w:t>
      </w:r>
      <w:r>
        <w:rPr>
          <w:rFonts w:eastAsia="Calibri"/>
          <w:b/>
          <w:bCs/>
          <w:color w:val="000000"/>
          <w:szCs w:val="24"/>
        </w:rPr>
        <w:t>.</w:t>
      </w:r>
    </w:p>
    <w:p w:rsidR="00685244" w:rsidRPr="00410F2D" w:rsidRDefault="00685244" w:rsidP="00685244">
      <w:pPr>
        <w:suppressAutoHyphens/>
        <w:autoSpaceDN w:val="0"/>
        <w:spacing w:before="120" w:after="120"/>
        <w:ind w:firstLine="709"/>
        <w:jc w:val="both"/>
        <w:textAlignment w:val="baseline"/>
        <w:rPr>
          <w:rFonts w:eastAsia="Calibri"/>
          <w:bCs/>
          <w:szCs w:val="24"/>
        </w:rPr>
      </w:pPr>
      <w:r w:rsidRPr="00410F2D">
        <w:rPr>
          <w:rFonts w:eastAsia="Calibri"/>
          <w:b/>
          <w:bCs/>
          <w:szCs w:val="24"/>
        </w:rPr>
        <w:t>Projekto tikslas</w:t>
      </w:r>
      <w:r w:rsidRPr="00410F2D">
        <w:rPr>
          <w:rFonts w:eastAsia="Calibri"/>
          <w:bCs/>
          <w:szCs w:val="24"/>
        </w:rPr>
        <w:t xml:space="preserve"> – </w:t>
      </w:r>
      <w:r w:rsidRPr="003B14C0">
        <w:rPr>
          <w:rFonts w:eastAsia="Calibri"/>
          <w:bCs/>
          <w:color w:val="000000"/>
          <w:szCs w:val="24"/>
        </w:rPr>
        <w:t>sumažinti tiekiamos energijo</w:t>
      </w:r>
      <w:r>
        <w:rPr>
          <w:rFonts w:eastAsia="Calibri"/>
          <w:bCs/>
          <w:color w:val="000000"/>
          <w:szCs w:val="24"/>
        </w:rPr>
        <w:t>s vartojimo intensyvumą įmonėje</w:t>
      </w:r>
      <w:r w:rsidRPr="00410F2D">
        <w:rPr>
          <w:rFonts w:eastAsia="Calibri"/>
          <w:bCs/>
          <w:szCs w:val="24"/>
        </w:rPr>
        <w:t>.</w:t>
      </w:r>
    </w:p>
    <w:p w:rsidR="00685244" w:rsidRPr="00410F2D" w:rsidRDefault="00685244" w:rsidP="00685244">
      <w:pPr>
        <w:suppressAutoHyphens/>
        <w:autoSpaceDN w:val="0"/>
        <w:spacing w:before="120" w:after="120"/>
        <w:ind w:firstLine="709"/>
        <w:jc w:val="both"/>
        <w:textAlignment w:val="baseline"/>
        <w:rPr>
          <w:rFonts w:eastAsia="Calibri"/>
          <w:bCs/>
          <w:szCs w:val="24"/>
        </w:rPr>
      </w:pPr>
      <w:r w:rsidRPr="00410F2D">
        <w:rPr>
          <w:rFonts w:eastAsia="Calibri"/>
          <w:bCs/>
          <w:szCs w:val="24"/>
        </w:rPr>
        <w:t xml:space="preserve">Projekto tikslas bus pasiektas įgyvendinant numatomą </w:t>
      </w:r>
      <w:r w:rsidRPr="00410F2D">
        <w:rPr>
          <w:rFonts w:eastAsia="Calibri"/>
          <w:bCs/>
          <w:i/>
          <w:szCs w:val="24"/>
        </w:rPr>
        <w:t>uždavinį</w:t>
      </w:r>
      <w:r w:rsidRPr="00410F2D">
        <w:rPr>
          <w:rFonts w:eastAsia="Calibri"/>
          <w:bCs/>
          <w:szCs w:val="24"/>
        </w:rPr>
        <w:t xml:space="preserve">: </w:t>
      </w:r>
      <w:r>
        <w:rPr>
          <w:color w:val="000000"/>
        </w:rPr>
        <w:t>patiems gaminti ir vartoti atsinaujinančių energijos išteklius</w:t>
      </w:r>
      <w:r w:rsidRPr="00410F2D">
        <w:rPr>
          <w:rFonts w:eastAsia="Calibri"/>
          <w:bCs/>
          <w:szCs w:val="24"/>
        </w:rPr>
        <w:t>.</w:t>
      </w:r>
    </w:p>
    <w:p w:rsidR="00685244" w:rsidRPr="003B14C0" w:rsidRDefault="00685244" w:rsidP="00685244">
      <w:pPr>
        <w:spacing w:before="120" w:after="120"/>
        <w:ind w:firstLine="709"/>
        <w:jc w:val="both"/>
        <w:rPr>
          <w:rFonts w:eastAsia="Calibri"/>
          <w:bCs/>
          <w:color w:val="000000"/>
          <w:szCs w:val="24"/>
        </w:rPr>
      </w:pPr>
      <w:r w:rsidRPr="003B14C0">
        <w:rPr>
          <w:rFonts w:eastAsia="Calibri"/>
          <w:bCs/>
          <w:color w:val="000000"/>
          <w:szCs w:val="24"/>
        </w:rPr>
        <w:t>Projekto metu numatoma</w:t>
      </w:r>
      <w:r>
        <w:rPr>
          <w:rFonts w:eastAsia="Calibri"/>
          <w:bCs/>
          <w:color w:val="000000"/>
          <w:szCs w:val="24"/>
        </w:rPr>
        <w:t xml:space="preserve"> įdiegti </w:t>
      </w:r>
      <w:r w:rsidRPr="003B14C0">
        <w:rPr>
          <w:rFonts w:eastAsia="Calibri"/>
          <w:bCs/>
          <w:color w:val="000000"/>
          <w:szCs w:val="24"/>
        </w:rPr>
        <w:t>200 kW galios saulės fotovoltinės elektrin</w:t>
      </w:r>
      <w:r>
        <w:rPr>
          <w:rFonts w:eastAsia="Calibri"/>
          <w:bCs/>
          <w:color w:val="000000"/>
          <w:szCs w:val="24"/>
        </w:rPr>
        <w:t>ę.</w:t>
      </w:r>
    </w:p>
    <w:p w:rsidR="00685244" w:rsidRDefault="00685244" w:rsidP="00685244">
      <w:pPr>
        <w:spacing w:before="120" w:after="120"/>
        <w:ind w:firstLine="709"/>
        <w:jc w:val="both"/>
        <w:rPr>
          <w:rFonts w:eastAsia="Calibri"/>
          <w:bCs/>
          <w:color w:val="000000"/>
          <w:szCs w:val="24"/>
        </w:rPr>
      </w:pPr>
      <w:r w:rsidRPr="003B14C0">
        <w:rPr>
          <w:rFonts w:eastAsia="Calibri"/>
          <w:bCs/>
          <w:color w:val="000000"/>
          <w:szCs w:val="24"/>
        </w:rPr>
        <w:t>Projektas prisideda prie įmonės veiklos efektyvumo ir įmonės konkurencingumo didinimo, mažina priklausomybę, trikdžius ir riziką kylančias iš energijos tiekimo.</w:t>
      </w:r>
    </w:p>
    <w:p w:rsidR="00685244" w:rsidRDefault="00685244" w:rsidP="00685244">
      <w:pPr>
        <w:spacing w:before="120" w:after="120"/>
        <w:ind w:firstLine="709"/>
        <w:jc w:val="both"/>
        <w:rPr>
          <w:rFonts w:eastAsia="Calibri"/>
          <w:bCs/>
          <w:color w:val="000000"/>
          <w:szCs w:val="24"/>
        </w:rPr>
      </w:pPr>
    </w:p>
    <w:p w:rsidR="00685244" w:rsidRDefault="00685244" w:rsidP="00155F3C">
      <w:pPr>
        <w:pStyle w:val="ListParagraph"/>
        <w:numPr>
          <w:ilvl w:val="0"/>
          <w:numId w:val="17"/>
        </w:numPr>
        <w:spacing w:before="120" w:after="120"/>
        <w:ind w:left="284"/>
        <w:jc w:val="center"/>
        <w:rPr>
          <w:rFonts w:eastAsia="Calibri"/>
          <w:b/>
          <w:bCs/>
          <w:color w:val="000000"/>
          <w:szCs w:val="24"/>
        </w:rPr>
      </w:pPr>
      <w:r w:rsidRPr="00DC500C">
        <w:rPr>
          <w:rFonts w:eastAsia="Calibri"/>
          <w:b/>
          <w:bCs/>
          <w:color w:val="000000"/>
          <w:szCs w:val="24"/>
        </w:rPr>
        <w:t>PIRKIMO ABJEKTAS</w:t>
      </w:r>
    </w:p>
    <w:p w:rsidR="00685244" w:rsidRPr="00DC500C" w:rsidRDefault="00685244" w:rsidP="00155F3C">
      <w:pPr>
        <w:spacing w:before="120" w:after="120"/>
        <w:ind w:firstLine="709"/>
        <w:jc w:val="both"/>
        <w:rPr>
          <w:rFonts w:eastAsia="Calibri"/>
          <w:bCs/>
          <w:color w:val="000000"/>
          <w:szCs w:val="24"/>
        </w:rPr>
      </w:pPr>
      <w:r w:rsidRPr="00DC500C">
        <w:rPr>
          <w:rFonts w:eastAsia="Calibri"/>
          <w:bCs/>
          <w:color w:val="000000"/>
          <w:szCs w:val="24"/>
        </w:rPr>
        <w:t xml:space="preserve">Pagal šią </w:t>
      </w:r>
      <w:r>
        <w:rPr>
          <w:rFonts w:eastAsia="Calibri"/>
          <w:bCs/>
          <w:color w:val="000000"/>
          <w:szCs w:val="24"/>
        </w:rPr>
        <w:t>techninę specifikaciją perkama – 200 kW galios saulės fotovoltinė elektrinė, kas apima įrangos tiekimą, montavimą ir dokumentavimą (</w:t>
      </w:r>
      <w:r>
        <w:rPr>
          <w:rFonts w:cstheme="minorHAnsi"/>
          <w:spacing w:val="-1"/>
        </w:rPr>
        <w:t>Saulės elektrinės</w:t>
      </w:r>
      <w:r w:rsidRPr="006D6115">
        <w:rPr>
          <w:rFonts w:cstheme="minorHAnsi"/>
          <w:spacing w:val="-1"/>
        </w:rPr>
        <w:t xml:space="preserve"> elektrotechninės dalies projekto parengimas</w:t>
      </w:r>
      <w:r>
        <w:rPr>
          <w:rFonts w:cstheme="minorHAnsi"/>
          <w:spacing w:val="-1"/>
        </w:rPr>
        <w:t xml:space="preserve">, </w:t>
      </w:r>
      <w:r w:rsidRPr="006D6115">
        <w:rPr>
          <w:rFonts w:cstheme="minorHAnsi"/>
          <w:spacing w:val="-1"/>
        </w:rPr>
        <w:t xml:space="preserve">Elektrinės pridavimas ir pažymos gavimas iš valstybinės energetikos inspekcijos </w:t>
      </w:r>
      <w:r>
        <w:rPr>
          <w:rFonts w:cstheme="minorHAnsi"/>
          <w:spacing w:val="-1"/>
        </w:rPr>
        <w:t>(</w:t>
      </w:r>
      <w:r w:rsidRPr="006D6115">
        <w:rPr>
          <w:rFonts w:cstheme="minorHAnsi"/>
          <w:spacing w:val="-1"/>
        </w:rPr>
        <w:t>VEI</w:t>
      </w:r>
      <w:r>
        <w:rPr>
          <w:rFonts w:cstheme="minorHAnsi"/>
          <w:spacing w:val="-1"/>
        </w:rPr>
        <w:t xml:space="preserve">), Leidimo gaminti elektros </w:t>
      </w:r>
      <w:r w:rsidRPr="006D6115">
        <w:rPr>
          <w:rFonts w:cstheme="minorHAnsi"/>
          <w:spacing w:val="-1"/>
        </w:rPr>
        <w:t>energiją gavimas</w:t>
      </w:r>
      <w:r>
        <w:rPr>
          <w:rFonts w:cstheme="minorHAnsi"/>
          <w:spacing w:val="-1"/>
        </w:rPr>
        <w:t>, kt.)</w:t>
      </w:r>
      <w:r w:rsidR="00155F3C">
        <w:rPr>
          <w:rFonts w:cstheme="minorHAnsi"/>
          <w:spacing w:val="-1"/>
        </w:rPr>
        <w:t>.</w:t>
      </w:r>
    </w:p>
    <w:p w:rsidR="00685244" w:rsidRPr="003E1524" w:rsidRDefault="00685244" w:rsidP="00685244">
      <w:pPr>
        <w:spacing w:before="120" w:after="120"/>
        <w:ind w:firstLine="709"/>
        <w:jc w:val="both"/>
        <w:rPr>
          <w:rFonts w:eastAsia="Calibri"/>
          <w:bCs/>
          <w:color w:val="000000"/>
          <w:sz w:val="10"/>
          <w:szCs w:val="10"/>
        </w:rPr>
      </w:pPr>
    </w:p>
    <w:bookmarkEnd w:id="57"/>
    <w:p w:rsidR="00685244" w:rsidRPr="003E1524" w:rsidRDefault="00685244" w:rsidP="00685244">
      <w:pPr>
        <w:pStyle w:val="ListParagraph"/>
        <w:widowControl w:val="0"/>
        <w:numPr>
          <w:ilvl w:val="0"/>
          <w:numId w:val="17"/>
        </w:numPr>
        <w:tabs>
          <w:tab w:val="left" w:pos="1134"/>
        </w:tabs>
        <w:spacing w:before="184" w:after="240"/>
        <w:ind w:right="820"/>
        <w:jc w:val="center"/>
        <w:rPr>
          <w:szCs w:val="24"/>
        </w:rPr>
      </w:pPr>
      <w:r w:rsidRPr="003E1524">
        <w:rPr>
          <w:b/>
          <w:spacing w:val="-1"/>
        </w:rPr>
        <w:t>PAGRINDINIAI</w:t>
      </w:r>
      <w:r w:rsidRPr="003E1524">
        <w:rPr>
          <w:b/>
        </w:rPr>
        <w:t xml:space="preserve"> REIKALAVIMAI SAULĖS </w:t>
      </w:r>
      <w:r w:rsidRPr="003E1524">
        <w:rPr>
          <w:b/>
          <w:spacing w:val="-1"/>
        </w:rPr>
        <w:t>FOTOELEKTRINĖS</w:t>
      </w:r>
      <w:r w:rsidRPr="003E1524">
        <w:rPr>
          <w:b/>
        </w:rPr>
        <w:t xml:space="preserve"> </w:t>
      </w:r>
      <w:r w:rsidRPr="003E1524">
        <w:rPr>
          <w:b/>
          <w:spacing w:val="-1"/>
        </w:rPr>
        <w:t>ĮRANGAI</w:t>
      </w:r>
      <w:r w:rsidRPr="003E1524">
        <w:rPr>
          <w:b/>
        </w:rPr>
        <w:t xml:space="preserve"> IR JOS</w:t>
      </w:r>
      <w:r w:rsidRPr="003E1524">
        <w:rPr>
          <w:b/>
          <w:spacing w:val="45"/>
        </w:rPr>
        <w:t xml:space="preserve"> </w:t>
      </w:r>
      <w:r w:rsidRPr="003E1524">
        <w:rPr>
          <w:b/>
          <w:spacing w:val="-1"/>
        </w:rPr>
        <w:t>MONTAVIMO</w:t>
      </w:r>
      <w:r w:rsidRPr="003E1524">
        <w:rPr>
          <w:b/>
        </w:rPr>
        <w:t xml:space="preserve"> </w:t>
      </w:r>
      <w:r w:rsidRPr="003E1524">
        <w:rPr>
          <w:b/>
          <w:spacing w:val="-1"/>
        </w:rPr>
        <w:t>DARBAMS:</w:t>
      </w:r>
    </w:p>
    <w:tbl>
      <w:tblPr>
        <w:tblW w:w="9631" w:type="dxa"/>
        <w:jc w:val="center"/>
        <w:tblLayout w:type="fixed"/>
        <w:tblCellMar>
          <w:left w:w="0" w:type="dxa"/>
          <w:right w:w="0" w:type="dxa"/>
        </w:tblCellMar>
        <w:tblLook w:val="01E0" w:firstRow="1" w:lastRow="1" w:firstColumn="1" w:lastColumn="1" w:noHBand="0" w:noVBand="0"/>
      </w:tblPr>
      <w:tblGrid>
        <w:gridCol w:w="1134"/>
        <w:gridCol w:w="3119"/>
        <w:gridCol w:w="5378"/>
      </w:tblGrid>
      <w:tr w:rsidR="00685244" w:rsidTr="00085F1B">
        <w:trPr>
          <w:cantSplit/>
          <w:trHeight w:hRule="exact" w:val="577"/>
          <w:tblHeader/>
          <w:jc w:val="center"/>
        </w:trPr>
        <w:tc>
          <w:tcPr>
            <w:tcW w:w="1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88"/>
              <w:ind w:left="243" w:right="175" w:hanging="5"/>
              <w:rPr>
                <w:rFonts w:ascii="Times New Roman" w:eastAsia="Times New Roman" w:hAnsi="Times New Roman" w:cs="Times New Roman"/>
                <w:sz w:val="20"/>
                <w:szCs w:val="20"/>
                <w:lang w:val="lt-LT"/>
              </w:rPr>
            </w:pPr>
            <w:r>
              <w:rPr>
                <w:rFonts w:ascii="Times New Roman" w:hAnsi="Times New Roman" w:cs="Times New Roman"/>
                <w:b/>
                <w:spacing w:val="-1"/>
                <w:sz w:val="20"/>
                <w:lang w:val="lt-LT"/>
              </w:rPr>
              <w:t>Eil.</w:t>
            </w:r>
            <w:r>
              <w:rPr>
                <w:rFonts w:ascii="Times New Roman" w:hAnsi="Times New Roman" w:cs="Times New Roman"/>
                <w:b/>
                <w:spacing w:val="23"/>
                <w:w w:val="99"/>
                <w:sz w:val="20"/>
                <w:lang w:val="lt-LT"/>
              </w:rPr>
              <w:t xml:space="preserve"> </w:t>
            </w:r>
            <w:r>
              <w:rPr>
                <w:rFonts w:ascii="Times New Roman" w:hAnsi="Times New Roman" w:cs="Times New Roman"/>
                <w:b/>
                <w:sz w:val="20"/>
                <w:lang w:val="lt-LT"/>
              </w:rPr>
              <w:t>Nr.</w:t>
            </w: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4"/>
              <w:rPr>
                <w:rFonts w:ascii="Times New Roman" w:eastAsia="Times New Roman" w:hAnsi="Times New Roman" w:cs="Times New Roman"/>
                <w:b/>
                <w:bCs/>
                <w:sz w:val="17"/>
                <w:szCs w:val="17"/>
                <w:lang w:val="lt-LT"/>
              </w:rPr>
            </w:pPr>
          </w:p>
          <w:p w:rsidR="00685244" w:rsidRDefault="00685244" w:rsidP="00085F1B">
            <w:pPr>
              <w:pStyle w:val="TableParagraph"/>
              <w:ind w:left="1"/>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537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4"/>
              <w:rPr>
                <w:rFonts w:ascii="Times New Roman" w:eastAsia="Times New Roman" w:hAnsi="Times New Roman" w:cs="Times New Roman"/>
                <w:b/>
                <w:bCs/>
                <w:sz w:val="17"/>
                <w:szCs w:val="17"/>
                <w:lang w:val="lt-LT"/>
              </w:rPr>
            </w:pPr>
          </w:p>
          <w:p w:rsidR="00685244" w:rsidRDefault="00685244" w:rsidP="00085F1B">
            <w:pPr>
              <w:pStyle w:val="TableParagraph"/>
              <w:ind w:right="4"/>
              <w:jc w:val="center"/>
              <w:rPr>
                <w:rFonts w:ascii="Times New Roman" w:eastAsia="Times New Roman" w:hAnsi="Times New Roman" w:cs="Times New Roman"/>
                <w:lang w:val="lt-LT"/>
              </w:rPr>
            </w:pPr>
            <w:r>
              <w:rPr>
                <w:rFonts w:ascii="Times New Roman" w:hAnsi="Times New Roman" w:cs="Times New Roman"/>
                <w:b/>
                <w:spacing w:val="-1"/>
                <w:lang w:val="lt-LT"/>
              </w:rPr>
              <w:t>Reikalavimas</w:t>
            </w:r>
          </w:p>
        </w:tc>
      </w:tr>
      <w:tr w:rsidR="00685244" w:rsidTr="00085F1B">
        <w:trPr>
          <w:trHeight w:hRule="exact" w:val="692"/>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tabs>
                <w:tab w:val="left" w:pos="207"/>
                <w:tab w:val="left" w:pos="753"/>
              </w:tabs>
              <w:spacing w:before="86" w:line="252" w:lineRule="exact"/>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line="252" w:lineRule="exact"/>
              <w:ind w:left="102"/>
              <w:rPr>
                <w:rFonts w:ascii="Times New Roman" w:eastAsia="Times New Roman" w:hAnsi="Times New Roman" w:cs="Times New Roman"/>
                <w:lang w:val="lt-LT"/>
              </w:rPr>
            </w:pPr>
            <w:r>
              <w:rPr>
                <w:rFonts w:ascii="Times New Roman" w:hAnsi="Times New Roman" w:cs="Times New Roman"/>
                <w:lang w:val="lt-LT"/>
              </w:rPr>
              <w:t>Bendra</w:t>
            </w:r>
            <w:r>
              <w:rPr>
                <w:rFonts w:ascii="Times New Roman" w:hAnsi="Times New Roman" w:cs="Times New Roman"/>
                <w:spacing w:val="-2"/>
                <w:lang w:val="lt-LT"/>
              </w:rPr>
              <w:t xml:space="preserve"> </w:t>
            </w:r>
            <w:r>
              <w:rPr>
                <w:rFonts w:ascii="Times New Roman" w:hAnsi="Times New Roman" w:cs="Times New Roman"/>
                <w:spacing w:val="-1"/>
                <w:lang w:val="lt-LT"/>
              </w:rPr>
              <w:t>saulės</w:t>
            </w:r>
            <w:r>
              <w:rPr>
                <w:rFonts w:ascii="Times New Roman" w:hAnsi="Times New Roman" w:cs="Times New Roman"/>
                <w:spacing w:val="-2"/>
                <w:lang w:val="lt-LT"/>
              </w:rPr>
              <w:t xml:space="preserve"> </w:t>
            </w:r>
            <w:r>
              <w:rPr>
                <w:rFonts w:ascii="Times New Roman" w:hAnsi="Times New Roman" w:cs="Times New Roman"/>
                <w:spacing w:val="-1"/>
                <w:lang w:val="lt-LT"/>
              </w:rPr>
              <w:t>elektrinės</w:t>
            </w:r>
            <w:r>
              <w:rPr>
                <w:rFonts w:ascii="Times New Roman" w:hAnsi="Times New Roman" w:cs="Times New Roman"/>
                <w:spacing w:val="-2"/>
                <w:lang w:val="lt-LT"/>
              </w:rPr>
              <w:t xml:space="preserve"> </w:t>
            </w:r>
            <w:r>
              <w:rPr>
                <w:rFonts w:ascii="Times New Roman" w:hAnsi="Times New Roman" w:cs="Times New Roman"/>
                <w:spacing w:val="-1"/>
                <w:lang w:val="lt-LT"/>
              </w:rPr>
              <w:t>įrengtoji</w:t>
            </w:r>
            <w:r>
              <w:rPr>
                <w:rFonts w:ascii="Times New Roman" w:hAnsi="Times New Roman" w:cs="Times New Roman"/>
                <w:spacing w:val="1"/>
                <w:lang w:val="lt-LT"/>
              </w:rPr>
              <w:t xml:space="preserve"> </w:t>
            </w:r>
            <w:r>
              <w:rPr>
                <w:rFonts w:ascii="Times New Roman" w:hAnsi="Times New Roman" w:cs="Times New Roman"/>
                <w:spacing w:val="-1"/>
                <w:lang w:val="lt-LT"/>
              </w:rPr>
              <w:t>galia</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line="252" w:lineRule="exact"/>
              <w:ind w:left="102"/>
              <w:rPr>
                <w:rFonts w:ascii="Times New Roman" w:eastAsia="Times New Roman" w:hAnsi="Times New Roman" w:cs="Times New Roman"/>
                <w:lang w:val="lt-LT"/>
              </w:rPr>
            </w:pPr>
            <w:r>
              <w:rPr>
                <w:rFonts w:ascii="Times New Roman" w:eastAsia="Times New Roman" w:hAnsi="Times New Roman" w:cs="Times New Roman"/>
                <w:lang w:val="lt-LT"/>
              </w:rPr>
              <w:t xml:space="preserve">200 </w:t>
            </w:r>
            <w:r>
              <w:rPr>
                <w:rFonts w:ascii="Times New Roman" w:eastAsia="Times New Roman" w:hAnsi="Times New Roman" w:cs="Times New Roman"/>
                <w:spacing w:val="-2"/>
                <w:lang w:val="lt-LT"/>
              </w:rPr>
              <w:t>kW</w:t>
            </w:r>
            <w:r>
              <w:rPr>
                <w:rFonts w:ascii="Times New Roman" w:eastAsia="Times New Roman" w:hAnsi="Times New Roman" w:cs="Times New Roman"/>
                <w:lang w:val="lt-LT"/>
              </w:rPr>
              <w:t xml:space="preserve"> ±</w:t>
            </w:r>
            <w:r>
              <w:rPr>
                <w:rFonts w:ascii="Times New Roman" w:eastAsia="Times New Roman" w:hAnsi="Times New Roman" w:cs="Times New Roman"/>
                <w:spacing w:val="1"/>
                <w:lang w:val="lt-LT"/>
              </w:rPr>
              <w:t xml:space="preserve"> </w:t>
            </w:r>
            <w:r>
              <w:rPr>
                <w:rFonts w:ascii="Times New Roman" w:eastAsia="Times New Roman" w:hAnsi="Times New Roman" w:cs="Times New Roman"/>
                <w:lang w:val="lt-LT"/>
              </w:rPr>
              <w:t xml:space="preserve">1 </w:t>
            </w:r>
            <w:r>
              <w:rPr>
                <w:rFonts w:ascii="Times New Roman" w:eastAsia="Times New Roman" w:hAnsi="Times New Roman" w:cs="Times New Roman"/>
                <w:spacing w:val="-2"/>
                <w:lang w:val="lt-LT"/>
              </w:rPr>
              <w:t>kW</w:t>
            </w:r>
          </w:p>
        </w:tc>
      </w:tr>
      <w:tr w:rsidR="00685244" w:rsidTr="00085F1B">
        <w:trPr>
          <w:trHeight w:hRule="exact" w:val="843"/>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spacing w:before="86"/>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86"/>
              <w:ind w:left="102"/>
              <w:rPr>
                <w:rFonts w:ascii="Times New Roman" w:hAnsi="Times New Roman" w:cs="Times New Roman"/>
                <w:spacing w:val="-1"/>
                <w:lang w:val="lt-LT"/>
              </w:rPr>
            </w:pPr>
            <w:r w:rsidRPr="00155F3C">
              <w:rPr>
                <w:rFonts w:ascii="Times New Roman" w:hAnsi="Times New Roman" w:cs="Times New Roman"/>
                <w:spacing w:val="-1"/>
                <w:lang w:val="lt-LT"/>
              </w:rPr>
              <w:t>Montuojama įranga</w:t>
            </w:r>
          </w:p>
        </w:tc>
        <w:tc>
          <w:tcPr>
            <w:tcW w:w="5378"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4"/>
              <w:rPr>
                <w:rFonts w:ascii="Times New Roman" w:hAnsi="Times New Roman" w:cs="Times New Roman"/>
                <w:spacing w:val="-1"/>
                <w:lang w:val="lt-LT"/>
              </w:rPr>
            </w:pPr>
            <w:r>
              <w:rPr>
                <w:rFonts w:ascii="Times New Roman" w:hAnsi="Times New Roman" w:cs="Times New Roman"/>
                <w:spacing w:val="-1"/>
                <w:lang w:val="lt-LT"/>
              </w:rPr>
              <w:t>Visa</w:t>
            </w:r>
            <w:r>
              <w:rPr>
                <w:rFonts w:ascii="Times New Roman" w:hAnsi="Times New Roman" w:cs="Times New Roman"/>
                <w:spacing w:val="36"/>
                <w:lang w:val="lt-LT"/>
              </w:rPr>
              <w:t xml:space="preserve"> </w:t>
            </w:r>
            <w:r>
              <w:rPr>
                <w:rFonts w:ascii="Times New Roman" w:hAnsi="Times New Roman" w:cs="Times New Roman"/>
                <w:spacing w:val="-1"/>
                <w:lang w:val="lt-LT"/>
              </w:rPr>
              <w:t>įranga</w:t>
            </w:r>
            <w:r>
              <w:rPr>
                <w:rFonts w:ascii="Times New Roman" w:hAnsi="Times New Roman" w:cs="Times New Roman"/>
                <w:spacing w:val="38"/>
                <w:lang w:val="lt-LT"/>
              </w:rPr>
              <w:t xml:space="preserve"> </w:t>
            </w:r>
            <w:r>
              <w:rPr>
                <w:rFonts w:ascii="Times New Roman" w:hAnsi="Times New Roman" w:cs="Times New Roman"/>
                <w:spacing w:val="-1"/>
                <w:lang w:val="lt-LT"/>
              </w:rPr>
              <w:t>ir</w:t>
            </w:r>
            <w:r>
              <w:rPr>
                <w:rFonts w:ascii="Times New Roman" w:hAnsi="Times New Roman" w:cs="Times New Roman"/>
                <w:spacing w:val="39"/>
                <w:lang w:val="lt-LT"/>
              </w:rPr>
              <w:t xml:space="preserve"> </w:t>
            </w:r>
            <w:r>
              <w:rPr>
                <w:rFonts w:ascii="Times New Roman" w:hAnsi="Times New Roman" w:cs="Times New Roman"/>
                <w:spacing w:val="-2"/>
                <w:lang w:val="lt-LT"/>
              </w:rPr>
              <w:t>visi</w:t>
            </w:r>
            <w:r>
              <w:rPr>
                <w:rFonts w:ascii="Times New Roman" w:hAnsi="Times New Roman" w:cs="Times New Roman"/>
                <w:spacing w:val="39"/>
                <w:lang w:val="lt-LT"/>
              </w:rPr>
              <w:t xml:space="preserve"> </w:t>
            </w:r>
            <w:r>
              <w:rPr>
                <w:rFonts w:ascii="Times New Roman" w:hAnsi="Times New Roman" w:cs="Times New Roman"/>
                <w:spacing w:val="-1"/>
                <w:lang w:val="lt-LT"/>
              </w:rPr>
              <w:t>komponentai</w:t>
            </w:r>
            <w:r>
              <w:rPr>
                <w:rFonts w:ascii="Times New Roman" w:hAnsi="Times New Roman" w:cs="Times New Roman"/>
                <w:spacing w:val="36"/>
                <w:lang w:val="lt-LT"/>
              </w:rPr>
              <w:t xml:space="preserve"> </w:t>
            </w:r>
            <w:r>
              <w:rPr>
                <w:rFonts w:ascii="Times New Roman" w:hAnsi="Times New Roman" w:cs="Times New Roman"/>
                <w:spacing w:val="-1"/>
                <w:lang w:val="lt-LT"/>
              </w:rPr>
              <w:t>reikalingi</w:t>
            </w:r>
            <w:r>
              <w:rPr>
                <w:rFonts w:ascii="Times New Roman" w:hAnsi="Times New Roman" w:cs="Times New Roman"/>
                <w:spacing w:val="37"/>
                <w:lang w:val="lt-LT"/>
              </w:rPr>
              <w:t xml:space="preserve"> </w:t>
            </w:r>
            <w:r>
              <w:rPr>
                <w:rFonts w:ascii="Times New Roman" w:hAnsi="Times New Roman" w:cs="Times New Roman"/>
                <w:spacing w:val="-1"/>
                <w:lang w:val="lt-LT"/>
              </w:rPr>
              <w:t>ir</w:t>
            </w:r>
            <w:r>
              <w:rPr>
                <w:rFonts w:ascii="Times New Roman" w:hAnsi="Times New Roman" w:cs="Times New Roman"/>
                <w:spacing w:val="39"/>
                <w:lang w:val="lt-LT"/>
              </w:rPr>
              <w:t xml:space="preserve"> </w:t>
            </w:r>
            <w:r>
              <w:rPr>
                <w:rFonts w:ascii="Times New Roman" w:hAnsi="Times New Roman" w:cs="Times New Roman"/>
                <w:spacing w:val="-1"/>
                <w:lang w:val="lt-LT"/>
              </w:rPr>
              <w:t>būtini</w:t>
            </w:r>
            <w:r>
              <w:rPr>
                <w:rFonts w:ascii="Times New Roman" w:hAnsi="Times New Roman" w:cs="Times New Roman"/>
                <w:spacing w:val="36"/>
                <w:lang w:val="lt-LT"/>
              </w:rPr>
              <w:t xml:space="preserve"> </w:t>
            </w:r>
            <w:r>
              <w:rPr>
                <w:rFonts w:ascii="Times New Roman" w:hAnsi="Times New Roman" w:cs="Times New Roman"/>
                <w:spacing w:val="-1"/>
                <w:lang w:val="lt-LT"/>
              </w:rPr>
              <w:t>saulės</w:t>
            </w:r>
            <w:r>
              <w:rPr>
                <w:rFonts w:ascii="Times New Roman" w:hAnsi="Times New Roman" w:cs="Times New Roman"/>
                <w:spacing w:val="36"/>
                <w:lang w:val="lt-LT"/>
              </w:rPr>
              <w:t xml:space="preserve"> </w:t>
            </w:r>
            <w:r>
              <w:rPr>
                <w:rFonts w:ascii="Times New Roman" w:hAnsi="Times New Roman" w:cs="Times New Roman"/>
                <w:spacing w:val="-1"/>
                <w:lang w:val="lt-LT"/>
              </w:rPr>
              <w:t>elektrinės</w:t>
            </w:r>
            <w:r>
              <w:rPr>
                <w:rFonts w:ascii="Times New Roman" w:hAnsi="Times New Roman" w:cs="Times New Roman"/>
                <w:spacing w:val="55"/>
                <w:lang w:val="lt-LT"/>
              </w:rPr>
              <w:t xml:space="preserve"> </w:t>
            </w:r>
            <w:r>
              <w:rPr>
                <w:rFonts w:ascii="Times New Roman" w:hAnsi="Times New Roman" w:cs="Times New Roman"/>
                <w:spacing w:val="-1"/>
                <w:lang w:val="lt-LT"/>
              </w:rPr>
              <w:t>įrengimui,</w:t>
            </w:r>
            <w:r>
              <w:rPr>
                <w:rFonts w:ascii="Times New Roman" w:hAnsi="Times New Roman" w:cs="Times New Roman"/>
                <w:lang w:val="lt-LT"/>
              </w:rPr>
              <w:t xml:space="preserve"> </w:t>
            </w:r>
            <w:r>
              <w:rPr>
                <w:rFonts w:ascii="Times New Roman" w:hAnsi="Times New Roman" w:cs="Times New Roman"/>
                <w:spacing w:val="-1"/>
                <w:lang w:val="lt-LT"/>
              </w:rPr>
              <w:t>turi</w:t>
            </w:r>
            <w:r>
              <w:rPr>
                <w:rFonts w:ascii="Times New Roman" w:hAnsi="Times New Roman" w:cs="Times New Roman"/>
                <w:spacing w:val="-2"/>
                <w:lang w:val="lt-LT"/>
              </w:rPr>
              <w:t xml:space="preserve"> </w:t>
            </w:r>
            <w:r>
              <w:rPr>
                <w:rFonts w:ascii="Times New Roman" w:hAnsi="Times New Roman" w:cs="Times New Roman"/>
                <w:spacing w:val="-1"/>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nauji</w:t>
            </w:r>
            <w:r>
              <w:rPr>
                <w:rFonts w:ascii="Times New Roman" w:hAnsi="Times New Roman" w:cs="Times New Roman"/>
                <w:spacing w:val="1"/>
                <w:lang w:val="lt-LT"/>
              </w:rPr>
              <w:t xml:space="preserve"> </w:t>
            </w:r>
            <w:r>
              <w:rPr>
                <w:rFonts w:ascii="Times New Roman" w:hAnsi="Times New Roman" w:cs="Times New Roman"/>
                <w:spacing w:val="-1"/>
                <w:lang w:val="lt-LT"/>
              </w:rPr>
              <w:t>ir</w:t>
            </w:r>
            <w:r>
              <w:rPr>
                <w:rFonts w:ascii="Times New Roman" w:hAnsi="Times New Roman" w:cs="Times New Roman"/>
                <w:spacing w:val="-2"/>
                <w:lang w:val="lt-LT"/>
              </w:rPr>
              <w:t xml:space="preserve"> </w:t>
            </w:r>
            <w:r>
              <w:rPr>
                <w:rFonts w:ascii="Times New Roman" w:hAnsi="Times New Roman" w:cs="Times New Roman"/>
                <w:spacing w:val="-1"/>
                <w:lang w:val="lt-LT"/>
              </w:rPr>
              <w:t>niekada</w:t>
            </w:r>
            <w:r>
              <w:rPr>
                <w:rFonts w:ascii="Times New Roman" w:hAnsi="Times New Roman" w:cs="Times New Roman"/>
                <w:lang w:val="lt-LT"/>
              </w:rPr>
              <w:t xml:space="preserve"> </w:t>
            </w:r>
            <w:r>
              <w:rPr>
                <w:rFonts w:ascii="Times New Roman" w:hAnsi="Times New Roman" w:cs="Times New Roman"/>
                <w:spacing w:val="-1"/>
                <w:lang w:val="lt-LT"/>
              </w:rPr>
              <w:t>nebuvo</w:t>
            </w:r>
            <w:r>
              <w:rPr>
                <w:rFonts w:ascii="Times New Roman" w:hAnsi="Times New Roman" w:cs="Times New Roman"/>
                <w:lang w:val="lt-LT"/>
              </w:rPr>
              <w:t xml:space="preserve"> </w:t>
            </w:r>
            <w:r>
              <w:rPr>
                <w:rFonts w:ascii="Times New Roman" w:hAnsi="Times New Roman" w:cs="Times New Roman"/>
                <w:spacing w:val="-1"/>
                <w:lang w:val="lt-LT"/>
              </w:rPr>
              <w:t>eksploatuoti.</w:t>
            </w:r>
          </w:p>
        </w:tc>
      </w:tr>
      <w:tr w:rsidR="00685244" w:rsidTr="00085F1B">
        <w:trPr>
          <w:trHeight w:hRule="exact" w:val="2083"/>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685244" w:rsidP="00685244">
            <w:pPr>
              <w:pStyle w:val="TableParagraph"/>
              <w:numPr>
                <w:ilvl w:val="0"/>
                <w:numId w:val="7"/>
              </w:numPr>
              <w:spacing w:before="86"/>
              <w:jc w:val="center"/>
              <w:rPr>
                <w:rFonts w:ascii="Times New Roman" w:eastAsia="Times New Roman" w:hAnsi="Times New Roman" w:cs="Times New Roman"/>
                <w:lang w:val="lt-LT"/>
              </w:rPr>
            </w:pP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spacing w:val="-1"/>
                <w:lang w:val="lt-LT"/>
              </w:rPr>
              <w:t>Montavimo</w:t>
            </w:r>
            <w:r>
              <w:rPr>
                <w:rFonts w:ascii="Times New Roman" w:hAnsi="Times New Roman" w:cs="Times New Roman"/>
                <w:lang w:val="lt-LT"/>
              </w:rPr>
              <w:t xml:space="preserve"> </w:t>
            </w:r>
            <w:r>
              <w:rPr>
                <w:rFonts w:ascii="Times New Roman" w:hAnsi="Times New Roman" w:cs="Times New Roman"/>
                <w:spacing w:val="-1"/>
                <w:lang w:val="lt-LT"/>
              </w:rPr>
              <w:t>sistemos</w:t>
            </w:r>
            <w:r>
              <w:rPr>
                <w:rFonts w:ascii="Times New Roman" w:hAnsi="Times New Roman" w:cs="Times New Roman"/>
                <w:lang w:val="lt-LT"/>
              </w:rPr>
              <w:t xml:space="preserve"> </w:t>
            </w:r>
            <w:r>
              <w:rPr>
                <w:rFonts w:ascii="Times New Roman" w:hAnsi="Times New Roman" w:cs="Times New Roman"/>
                <w:spacing w:val="-1"/>
                <w:lang w:val="lt-LT"/>
              </w:rPr>
              <w:t>tipas:</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Pr="003B175F" w:rsidRDefault="00685244" w:rsidP="003B175F">
            <w:pPr>
              <w:pStyle w:val="TableParagraph"/>
              <w:numPr>
                <w:ilvl w:val="1"/>
                <w:numId w:val="7"/>
              </w:numPr>
              <w:spacing w:before="86"/>
              <w:ind w:left="276" w:right="138" w:hanging="276"/>
              <w:jc w:val="both"/>
              <w:rPr>
                <w:rFonts w:ascii="Times New Roman" w:hAnsi="Times New Roman" w:cs="Times New Roman"/>
                <w:spacing w:val="-1"/>
                <w:lang w:val="lt-LT"/>
              </w:rPr>
            </w:pPr>
            <w:r w:rsidRPr="003B175F">
              <w:rPr>
                <w:rFonts w:ascii="Times New Roman" w:hAnsi="Times New Roman" w:cs="Times New Roman"/>
                <w:spacing w:val="-1"/>
                <w:lang w:val="lt-LT"/>
              </w:rPr>
              <w:t>Balastinė be fizinės intervencijos į pastato stogo konstrukcijas;</w:t>
            </w:r>
          </w:p>
          <w:p w:rsidR="00685244" w:rsidRPr="003B175F" w:rsidRDefault="00685244" w:rsidP="003B175F">
            <w:pPr>
              <w:pStyle w:val="TableParagraph"/>
              <w:numPr>
                <w:ilvl w:val="1"/>
                <w:numId w:val="7"/>
              </w:numPr>
              <w:spacing w:before="86"/>
              <w:ind w:left="276" w:right="138" w:hanging="276"/>
              <w:jc w:val="both"/>
              <w:rPr>
                <w:rFonts w:ascii="Times New Roman" w:hAnsi="Times New Roman" w:cs="Times New Roman"/>
                <w:spacing w:val="-1"/>
                <w:lang w:val="lt-LT"/>
              </w:rPr>
            </w:pPr>
            <w:r w:rsidRPr="003B175F">
              <w:rPr>
                <w:rFonts w:ascii="Times New Roman" w:hAnsi="Times New Roman" w:cs="Times New Roman"/>
                <w:spacing w:val="-1"/>
                <w:lang w:val="lt-LT"/>
              </w:rPr>
              <w:t>Tvirtinama prie fasado;</w:t>
            </w:r>
          </w:p>
          <w:p w:rsidR="00685244" w:rsidRPr="00EA337A" w:rsidRDefault="00685244" w:rsidP="003B175F">
            <w:pPr>
              <w:pStyle w:val="TableParagraph"/>
              <w:numPr>
                <w:ilvl w:val="1"/>
                <w:numId w:val="7"/>
              </w:numPr>
              <w:spacing w:before="86"/>
              <w:ind w:left="276" w:right="138" w:hanging="276"/>
              <w:jc w:val="both"/>
              <w:rPr>
                <w:rFonts w:ascii="Times New Roman" w:eastAsia="Times New Roman" w:hAnsi="Times New Roman" w:cs="Times New Roman"/>
                <w:lang w:val="lt-LT"/>
              </w:rPr>
            </w:pPr>
            <w:r w:rsidRPr="003B175F">
              <w:rPr>
                <w:rFonts w:ascii="Times New Roman" w:hAnsi="Times New Roman" w:cs="Times New Roman"/>
                <w:spacing w:val="-1"/>
                <w:lang w:val="lt-LT"/>
              </w:rPr>
              <w:t>Kombinuota: Balastinė be fizinės intervencijos į pastato stogo konstrukcijas ir tvirtinama prie fasado.</w:t>
            </w:r>
          </w:p>
        </w:tc>
      </w:tr>
      <w:tr w:rsidR="00685244" w:rsidTr="00085F1B">
        <w:trPr>
          <w:trHeight w:hRule="exact" w:val="1001"/>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CD27D2" w:rsidP="00CD27D2">
            <w:pPr>
              <w:pStyle w:val="TableParagraph"/>
              <w:spacing w:before="86" w:line="252" w:lineRule="exact"/>
              <w:ind w:left="477"/>
              <w:rPr>
                <w:rFonts w:ascii="Times New Roman" w:eastAsia="Times New Roman" w:hAnsi="Times New Roman" w:cs="Times New Roman"/>
                <w:lang w:val="lt-LT"/>
              </w:rPr>
            </w:pPr>
            <w:r>
              <w:rPr>
                <w:rFonts w:ascii="Times New Roman" w:eastAsia="Times New Roman" w:hAnsi="Times New Roman" w:cs="Times New Roman"/>
                <w:lang w:val="lt-LT"/>
              </w:rPr>
              <w:lastRenderedPageBreak/>
              <w:t>4.</w:t>
            </w:r>
          </w:p>
        </w:tc>
        <w:tc>
          <w:tcPr>
            <w:tcW w:w="3119" w:type="dxa"/>
            <w:tcBorders>
              <w:top w:val="single" w:sz="6" w:space="0" w:color="000000"/>
              <w:left w:val="single" w:sz="6" w:space="0" w:color="000000"/>
              <w:bottom w:val="single" w:sz="6" w:space="0" w:color="000000"/>
              <w:right w:val="single" w:sz="6" w:space="0" w:color="000000"/>
            </w:tcBorders>
          </w:tcPr>
          <w:p w:rsidR="00685244" w:rsidRDefault="00685244" w:rsidP="00085F1B">
            <w:pPr>
              <w:pStyle w:val="TableParagraph"/>
              <w:spacing w:before="86" w:line="252" w:lineRule="exact"/>
              <w:ind w:left="102"/>
              <w:rPr>
                <w:rFonts w:ascii="Times New Roman" w:hAnsi="Times New Roman" w:cs="Times New Roman"/>
                <w:spacing w:val="-1"/>
                <w:lang w:val="lt-LT"/>
              </w:rPr>
            </w:pPr>
            <w:r>
              <w:rPr>
                <w:rFonts w:ascii="Times New Roman" w:hAnsi="Times New Roman" w:cs="Times New Roman"/>
                <w:spacing w:val="-1"/>
                <w:lang w:val="lt-LT"/>
              </w:rPr>
              <w:t>Garantija montavimo</w:t>
            </w:r>
            <w:r>
              <w:rPr>
                <w:rFonts w:ascii="Times New Roman" w:hAnsi="Times New Roman" w:cs="Times New Roman"/>
                <w:spacing w:val="2"/>
                <w:lang w:val="lt-LT"/>
              </w:rPr>
              <w:t xml:space="preserve"> </w:t>
            </w:r>
            <w:r>
              <w:rPr>
                <w:rFonts w:ascii="Times New Roman" w:hAnsi="Times New Roman" w:cs="Times New Roman"/>
                <w:spacing w:val="-1"/>
                <w:lang w:val="lt-LT"/>
              </w:rPr>
              <w:t>konstrukcijai</w:t>
            </w:r>
          </w:p>
        </w:tc>
        <w:tc>
          <w:tcPr>
            <w:tcW w:w="5378" w:type="dxa"/>
            <w:tcBorders>
              <w:top w:val="single" w:sz="6" w:space="0" w:color="000000"/>
              <w:left w:val="single" w:sz="6" w:space="0" w:color="000000"/>
              <w:bottom w:val="single" w:sz="6" w:space="0" w:color="000000"/>
              <w:right w:val="single" w:sz="6" w:space="0" w:color="000000"/>
            </w:tcBorders>
          </w:tcPr>
          <w:p w:rsidR="00685244" w:rsidRPr="007340E5" w:rsidRDefault="00685244" w:rsidP="00CD27D2">
            <w:pPr>
              <w:pStyle w:val="TableParagraph"/>
              <w:spacing w:before="86" w:line="252" w:lineRule="exact"/>
              <w:ind w:left="102"/>
              <w:rPr>
                <w:rFonts w:cstheme="minorHAnsi"/>
                <w:spacing w:val="-1"/>
                <w:lang w:val="lt-LT"/>
              </w:rPr>
            </w:pPr>
            <w:r w:rsidRPr="003B175F">
              <w:rPr>
                <w:rFonts w:ascii="Times New Roman" w:hAnsi="Times New Roman" w:cs="Times New Roman"/>
                <w:spacing w:val="-2"/>
                <w:lang w:val="lt-LT"/>
              </w:rPr>
              <w:t>Ne mažiau</w:t>
            </w:r>
            <w:r w:rsidR="00CD27D2" w:rsidRPr="003B175F">
              <w:rPr>
                <w:rFonts w:ascii="Times New Roman" w:hAnsi="Times New Roman" w:cs="Times New Roman"/>
                <w:spacing w:val="-2"/>
                <w:lang w:val="lt-LT"/>
              </w:rPr>
              <w:t xml:space="preserve"> 10</w:t>
            </w:r>
            <w:r w:rsidRPr="003B175F">
              <w:rPr>
                <w:rFonts w:ascii="Times New Roman" w:hAnsi="Times New Roman" w:cs="Times New Roman"/>
                <w:spacing w:val="-2"/>
                <w:lang w:val="lt-LT"/>
              </w:rPr>
              <w:t xml:space="preserve"> met</w:t>
            </w:r>
            <w:r w:rsidR="00CD27D2" w:rsidRPr="003B175F">
              <w:rPr>
                <w:rFonts w:ascii="Times New Roman" w:hAnsi="Times New Roman" w:cs="Times New Roman"/>
                <w:spacing w:val="-2"/>
                <w:lang w:val="lt-LT"/>
              </w:rPr>
              <w:t>ų</w:t>
            </w:r>
          </w:p>
        </w:tc>
      </w:tr>
      <w:tr w:rsidR="00685244" w:rsidTr="00085F1B">
        <w:trPr>
          <w:trHeight w:hRule="exact" w:val="1135"/>
          <w:jc w:val="center"/>
        </w:trPr>
        <w:tc>
          <w:tcPr>
            <w:tcW w:w="1134" w:type="dxa"/>
            <w:tcBorders>
              <w:top w:val="single" w:sz="6" w:space="0" w:color="000000"/>
              <w:left w:val="single" w:sz="6" w:space="0" w:color="000000"/>
              <w:bottom w:val="single" w:sz="6" w:space="0" w:color="000000"/>
              <w:right w:val="single" w:sz="6" w:space="0" w:color="000000"/>
            </w:tcBorders>
          </w:tcPr>
          <w:p w:rsidR="00685244" w:rsidRDefault="00565D74" w:rsidP="00565D74">
            <w:pPr>
              <w:pStyle w:val="TableParagraph"/>
              <w:spacing w:before="86"/>
              <w:ind w:left="117"/>
              <w:jc w:val="center"/>
              <w:rPr>
                <w:rFonts w:ascii="Times New Roman" w:eastAsia="Times New Roman" w:hAnsi="Times New Roman" w:cs="Times New Roman"/>
                <w:lang w:val="lt-LT"/>
              </w:rPr>
            </w:pPr>
            <w:r>
              <w:rPr>
                <w:rFonts w:ascii="Times New Roman" w:eastAsia="Times New Roman" w:hAnsi="Times New Roman" w:cs="Times New Roman"/>
                <w:lang w:val="lt-LT"/>
              </w:rPr>
              <w:t>5.</w:t>
            </w:r>
          </w:p>
        </w:tc>
        <w:tc>
          <w:tcPr>
            <w:tcW w:w="3119"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spacing w:val="-1"/>
                <w:lang w:val="lt-LT"/>
              </w:rPr>
              <w:t>Monitoringo</w:t>
            </w:r>
            <w:r>
              <w:rPr>
                <w:rFonts w:ascii="Times New Roman" w:hAnsi="Times New Roman" w:cs="Times New Roman"/>
                <w:lang w:val="lt-LT"/>
              </w:rPr>
              <w:t xml:space="preserve"> </w:t>
            </w:r>
            <w:r>
              <w:rPr>
                <w:rFonts w:ascii="Times New Roman" w:hAnsi="Times New Roman" w:cs="Times New Roman"/>
                <w:spacing w:val="-1"/>
                <w:lang w:val="lt-LT"/>
              </w:rPr>
              <w:t>internetu</w:t>
            </w:r>
            <w:r>
              <w:rPr>
                <w:rFonts w:ascii="Times New Roman" w:hAnsi="Times New Roman" w:cs="Times New Roman"/>
                <w:lang w:val="lt-LT"/>
              </w:rPr>
              <w:t xml:space="preserve"> </w:t>
            </w:r>
            <w:r>
              <w:rPr>
                <w:rFonts w:ascii="Times New Roman" w:hAnsi="Times New Roman" w:cs="Times New Roman"/>
                <w:spacing w:val="-2"/>
                <w:lang w:val="lt-LT"/>
              </w:rPr>
              <w:t>sistema</w:t>
            </w:r>
          </w:p>
        </w:tc>
        <w:tc>
          <w:tcPr>
            <w:tcW w:w="5378" w:type="dxa"/>
            <w:tcBorders>
              <w:top w:val="single" w:sz="6" w:space="0" w:color="000000"/>
              <w:left w:val="single" w:sz="6" w:space="0" w:color="000000"/>
              <w:bottom w:val="single" w:sz="6" w:space="0" w:color="000000"/>
              <w:right w:val="single" w:sz="6" w:space="0" w:color="000000"/>
            </w:tcBorders>
            <w:hideMark/>
          </w:tcPr>
          <w:p w:rsidR="00685244" w:rsidRDefault="00685244" w:rsidP="00085F1B">
            <w:pPr>
              <w:pStyle w:val="TableParagraph"/>
              <w:spacing w:before="86"/>
              <w:ind w:left="102"/>
              <w:rPr>
                <w:rFonts w:ascii="Times New Roman" w:eastAsia="Times New Roman" w:hAnsi="Times New Roman" w:cs="Times New Roman"/>
                <w:lang w:val="lt-LT"/>
              </w:rPr>
            </w:pPr>
            <w:r>
              <w:rPr>
                <w:rFonts w:ascii="Times New Roman" w:hAnsi="Times New Roman" w:cs="Times New Roman"/>
                <w:lang w:val="lt-LT"/>
              </w:rPr>
              <w:t>Su</w:t>
            </w:r>
            <w:r>
              <w:rPr>
                <w:rFonts w:ascii="Times New Roman" w:hAnsi="Times New Roman" w:cs="Times New Roman"/>
                <w:spacing w:val="14"/>
                <w:lang w:val="lt-LT"/>
              </w:rPr>
              <w:t xml:space="preserve"> </w:t>
            </w:r>
            <w:r>
              <w:rPr>
                <w:rFonts w:ascii="Times New Roman" w:hAnsi="Times New Roman" w:cs="Times New Roman"/>
                <w:spacing w:val="-2"/>
                <w:lang w:val="lt-LT"/>
              </w:rPr>
              <w:t>galimybe</w:t>
            </w:r>
            <w:r>
              <w:rPr>
                <w:rFonts w:ascii="Times New Roman" w:hAnsi="Times New Roman" w:cs="Times New Roman"/>
                <w:spacing w:val="14"/>
                <w:lang w:val="lt-LT"/>
              </w:rPr>
              <w:t xml:space="preserve"> </w:t>
            </w:r>
            <w:r>
              <w:rPr>
                <w:rFonts w:ascii="Times New Roman" w:hAnsi="Times New Roman" w:cs="Times New Roman"/>
                <w:spacing w:val="-1"/>
                <w:lang w:val="lt-LT"/>
              </w:rPr>
              <w:t>nuotoliniu</w:t>
            </w:r>
            <w:r>
              <w:rPr>
                <w:rFonts w:ascii="Times New Roman" w:hAnsi="Times New Roman" w:cs="Times New Roman"/>
                <w:spacing w:val="14"/>
                <w:lang w:val="lt-LT"/>
              </w:rPr>
              <w:t xml:space="preserve"> </w:t>
            </w:r>
            <w:r>
              <w:rPr>
                <w:rFonts w:ascii="Times New Roman" w:hAnsi="Times New Roman" w:cs="Times New Roman"/>
                <w:spacing w:val="-1"/>
                <w:lang w:val="lt-LT"/>
              </w:rPr>
              <w:t>būdu</w:t>
            </w:r>
            <w:r>
              <w:rPr>
                <w:rFonts w:ascii="Times New Roman" w:hAnsi="Times New Roman" w:cs="Times New Roman"/>
                <w:spacing w:val="14"/>
                <w:lang w:val="lt-LT"/>
              </w:rPr>
              <w:t xml:space="preserve"> </w:t>
            </w:r>
            <w:r>
              <w:rPr>
                <w:rFonts w:ascii="Times New Roman" w:hAnsi="Times New Roman" w:cs="Times New Roman"/>
                <w:spacing w:val="-1"/>
                <w:lang w:val="lt-LT"/>
              </w:rPr>
              <w:t>stebėti</w:t>
            </w:r>
            <w:r>
              <w:rPr>
                <w:rFonts w:ascii="Times New Roman" w:hAnsi="Times New Roman" w:cs="Times New Roman"/>
                <w:spacing w:val="12"/>
                <w:lang w:val="lt-LT"/>
              </w:rPr>
              <w:t xml:space="preserve"> </w:t>
            </w:r>
            <w:r>
              <w:rPr>
                <w:rFonts w:ascii="Times New Roman" w:hAnsi="Times New Roman" w:cs="Times New Roman"/>
                <w:spacing w:val="-1"/>
                <w:lang w:val="lt-LT"/>
              </w:rPr>
              <w:t>saulės</w:t>
            </w:r>
            <w:r>
              <w:rPr>
                <w:rFonts w:ascii="Times New Roman" w:hAnsi="Times New Roman" w:cs="Times New Roman"/>
                <w:spacing w:val="12"/>
                <w:lang w:val="lt-LT"/>
              </w:rPr>
              <w:t xml:space="preserve"> </w:t>
            </w:r>
            <w:r>
              <w:rPr>
                <w:rFonts w:ascii="Times New Roman" w:hAnsi="Times New Roman" w:cs="Times New Roman"/>
                <w:spacing w:val="-1"/>
                <w:lang w:val="lt-LT"/>
              </w:rPr>
              <w:t>elektrinės</w:t>
            </w:r>
            <w:r>
              <w:rPr>
                <w:rFonts w:ascii="Times New Roman" w:hAnsi="Times New Roman" w:cs="Times New Roman"/>
                <w:spacing w:val="12"/>
                <w:lang w:val="lt-LT"/>
              </w:rPr>
              <w:t xml:space="preserve"> </w:t>
            </w:r>
            <w:r>
              <w:rPr>
                <w:rFonts w:ascii="Times New Roman" w:hAnsi="Times New Roman" w:cs="Times New Roman"/>
                <w:spacing w:val="-1"/>
                <w:lang w:val="lt-LT"/>
              </w:rPr>
              <w:t>darbą kiekvieno</w:t>
            </w:r>
            <w:r w:rsidR="00155F3C">
              <w:rPr>
                <w:rFonts w:ascii="Times New Roman" w:hAnsi="Times New Roman" w:cs="Times New Roman"/>
                <w:spacing w:val="59"/>
                <w:lang w:val="lt-LT"/>
              </w:rPr>
              <w:t xml:space="preserve"> </w:t>
            </w:r>
            <w:r>
              <w:rPr>
                <w:rFonts w:ascii="Times New Roman" w:hAnsi="Times New Roman" w:cs="Times New Roman"/>
                <w:spacing w:val="-1"/>
                <w:lang w:val="lt-LT"/>
              </w:rPr>
              <w:t>inverterio</w:t>
            </w:r>
            <w:r>
              <w:rPr>
                <w:rFonts w:ascii="Times New Roman" w:hAnsi="Times New Roman" w:cs="Times New Roman"/>
                <w:spacing w:val="7"/>
                <w:lang w:val="lt-LT"/>
              </w:rPr>
              <w:t xml:space="preserve"> </w:t>
            </w:r>
            <w:r>
              <w:rPr>
                <w:rFonts w:ascii="Times New Roman" w:hAnsi="Times New Roman" w:cs="Times New Roman"/>
                <w:spacing w:val="-2"/>
                <w:lang w:val="lt-LT"/>
              </w:rPr>
              <w:t>atžvilgiu</w:t>
            </w:r>
            <w:r>
              <w:rPr>
                <w:rFonts w:ascii="Times New Roman" w:hAnsi="Times New Roman" w:cs="Times New Roman"/>
                <w:spacing w:val="7"/>
                <w:lang w:val="lt-LT"/>
              </w:rPr>
              <w:t xml:space="preserve"> </w:t>
            </w:r>
            <w:r>
              <w:rPr>
                <w:rFonts w:ascii="Times New Roman" w:hAnsi="Times New Roman" w:cs="Times New Roman"/>
                <w:spacing w:val="-1"/>
                <w:lang w:val="lt-LT"/>
              </w:rPr>
              <w:t>(momentinius</w:t>
            </w:r>
            <w:r>
              <w:rPr>
                <w:rFonts w:ascii="Times New Roman" w:hAnsi="Times New Roman" w:cs="Times New Roman"/>
                <w:spacing w:val="5"/>
                <w:lang w:val="lt-LT"/>
              </w:rPr>
              <w:t xml:space="preserve"> </w:t>
            </w:r>
            <w:r>
              <w:rPr>
                <w:rFonts w:ascii="Times New Roman" w:hAnsi="Times New Roman" w:cs="Times New Roman"/>
                <w:spacing w:val="-1"/>
                <w:lang w:val="lt-LT"/>
              </w:rPr>
              <w:t>ir</w:t>
            </w:r>
            <w:r>
              <w:rPr>
                <w:rFonts w:ascii="Times New Roman" w:hAnsi="Times New Roman" w:cs="Times New Roman"/>
                <w:spacing w:val="5"/>
                <w:lang w:val="lt-LT"/>
              </w:rPr>
              <w:t xml:space="preserve"> </w:t>
            </w:r>
            <w:r>
              <w:rPr>
                <w:rFonts w:ascii="Times New Roman" w:hAnsi="Times New Roman" w:cs="Times New Roman"/>
                <w:spacing w:val="-1"/>
                <w:lang w:val="lt-LT"/>
              </w:rPr>
              <w:t>istorinius</w:t>
            </w:r>
            <w:r>
              <w:rPr>
                <w:rFonts w:ascii="Times New Roman" w:hAnsi="Times New Roman" w:cs="Times New Roman"/>
                <w:spacing w:val="5"/>
                <w:lang w:val="lt-LT"/>
              </w:rPr>
              <w:t xml:space="preserve"> </w:t>
            </w:r>
            <w:r>
              <w:rPr>
                <w:rFonts w:ascii="Times New Roman" w:hAnsi="Times New Roman" w:cs="Times New Roman"/>
                <w:spacing w:val="-1"/>
                <w:lang w:val="lt-LT"/>
              </w:rPr>
              <w:t>duomenis</w:t>
            </w:r>
            <w:r>
              <w:rPr>
                <w:rFonts w:ascii="Times New Roman" w:hAnsi="Times New Roman" w:cs="Times New Roman"/>
                <w:spacing w:val="7"/>
                <w:lang w:val="lt-LT"/>
              </w:rPr>
              <w:t xml:space="preserve"> </w:t>
            </w:r>
            <w:r>
              <w:rPr>
                <w:rFonts w:ascii="Times New Roman" w:hAnsi="Times New Roman" w:cs="Times New Roman"/>
                <w:spacing w:val="-1"/>
                <w:lang w:val="lt-LT"/>
              </w:rPr>
              <w:t>nuo</w:t>
            </w:r>
            <w:r>
              <w:rPr>
                <w:rFonts w:ascii="Times New Roman" w:hAnsi="Times New Roman" w:cs="Times New Roman"/>
                <w:spacing w:val="7"/>
                <w:lang w:val="lt-LT"/>
              </w:rPr>
              <w:t xml:space="preserve"> </w:t>
            </w:r>
            <w:r>
              <w:rPr>
                <w:rFonts w:ascii="Times New Roman" w:hAnsi="Times New Roman" w:cs="Times New Roman"/>
                <w:spacing w:val="-1"/>
                <w:lang w:val="lt-LT"/>
              </w:rPr>
              <w:t>elektrinės</w:t>
            </w:r>
            <w:r>
              <w:rPr>
                <w:rFonts w:ascii="Times New Roman" w:hAnsi="Times New Roman" w:cs="Times New Roman"/>
                <w:spacing w:val="53"/>
                <w:lang w:val="lt-LT"/>
              </w:rPr>
              <w:t xml:space="preserve"> </w:t>
            </w:r>
            <w:r>
              <w:rPr>
                <w:rFonts w:ascii="Times New Roman" w:hAnsi="Times New Roman" w:cs="Times New Roman"/>
                <w:spacing w:val="-1"/>
                <w:lang w:val="lt-LT"/>
              </w:rPr>
              <w:t>paleidimo)</w:t>
            </w:r>
          </w:p>
        </w:tc>
      </w:tr>
    </w:tbl>
    <w:p w:rsidR="00685244" w:rsidRDefault="00685244" w:rsidP="00685244">
      <w:pPr>
        <w:spacing w:before="7"/>
        <w:rPr>
          <w:sz w:val="5"/>
          <w:szCs w:val="5"/>
        </w:rPr>
      </w:pPr>
    </w:p>
    <w:p w:rsidR="00685244" w:rsidRPr="001356DC" w:rsidRDefault="00685244" w:rsidP="00685244">
      <w:pPr>
        <w:pStyle w:val="ListParagraph"/>
        <w:widowControl w:val="0"/>
        <w:numPr>
          <w:ilvl w:val="0"/>
          <w:numId w:val="17"/>
        </w:numPr>
        <w:tabs>
          <w:tab w:val="left" w:pos="1134"/>
        </w:tabs>
        <w:spacing w:before="184" w:after="240"/>
        <w:ind w:right="820"/>
        <w:jc w:val="center"/>
        <w:rPr>
          <w:rFonts w:eastAsiaTheme="minorHAnsi"/>
          <w:b/>
          <w:spacing w:val="-1"/>
          <w:szCs w:val="22"/>
        </w:rPr>
      </w:pPr>
      <w:bookmarkStart w:id="58" w:name="_Toc533080322"/>
      <w:bookmarkStart w:id="59" w:name="_Toc535582766"/>
      <w:bookmarkStart w:id="60" w:name="_Toc535583145"/>
      <w:bookmarkStart w:id="61" w:name="_Toc535583394"/>
      <w:bookmarkStart w:id="62" w:name="_Toc535584530"/>
      <w:r w:rsidRPr="003E1524">
        <w:rPr>
          <w:b/>
          <w:spacing w:val="-1"/>
        </w:rPr>
        <w:t>MINIMALŪS REIKALAVIMAI FOTOVOLTINIAMS MODULIAMS:</w:t>
      </w:r>
      <w:bookmarkEnd w:id="58"/>
      <w:bookmarkEnd w:id="59"/>
      <w:bookmarkEnd w:id="60"/>
      <w:bookmarkEnd w:id="61"/>
      <w:bookmarkEnd w:id="62"/>
    </w:p>
    <w:tbl>
      <w:tblPr>
        <w:tblW w:w="9900" w:type="dxa"/>
        <w:jc w:val="center"/>
        <w:shd w:val="clear" w:color="auto" w:fill="E2EFD9" w:themeFill="accent6" w:themeFillTint="33"/>
        <w:tblLayout w:type="fixed"/>
        <w:tblCellMar>
          <w:left w:w="0" w:type="dxa"/>
          <w:right w:w="0" w:type="dxa"/>
        </w:tblCellMar>
        <w:tblLook w:val="01E0" w:firstRow="1" w:lastRow="1" w:firstColumn="1" w:lastColumn="1" w:noHBand="0" w:noVBand="0"/>
      </w:tblPr>
      <w:tblGrid>
        <w:gridCol w:w="780"/>
        <w:gridCol w:w="4457"/>
        <w:gridCol w:w="2693"/>
        <w:gridCol w:w="1970"/>
      </w:tblGrid>
      <w:tr w:rsidR="00685244" w:rsidTr="00085F1B">
        <w:trPr>
          <w:trHeight w:hRule="exact" w:val="698"/>
          <w:tblHeader/>
          <w:jc w:val="center"/>
        </w:trPr>
        <w:tc>
          <w:tcPr>
            <w:tcW w:w="7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left="99"/>
              <w:rPr>
                <w:rFonts w:ascii="Times New Roman" w:eastAsia="Times New Roman" w:hAnsi="Times New Roman" w:cs="Times New Roman"/>
                <w:lang w:val="lt-LT"/>
              </w:rPr>
            </w:pPr>
            <w:r>
              <w:rPr>
                <w:rFonts w:ascii="Times New Roman" w:hAnsi="Times New Roman" w:cs="Times New Roman"/>
                <w:b/>
                <w:spacing w:val="-1"/>
                <w:lang w:val="lt-LT"/>
              </w:rPr>
              <w:t>Eil.</w:t>
            </w:r>
            <w:r>
              <w:rPr>
                <w:rFonts w:ascii="Times New Roman" w:hAnsi="Times New Roman" w:cs="Times New Roman"/>
                <w:b/>
                <w:lang w:val="lt-LT"/>
              </w:rPr>
              <w:t xml:space="preserve"> </w:t>
            </w:r>
            <w:r>
              <w:rPr>
                <w:rFonts w:ascii="Times New Roman" w:hAnsi="Times New Roman" w:cs="Times New Roman"/>
                <w:b/>
                <w:spacing w:val="-1"/>
                <w:lang w:val="lt-LT"/>
              </w:rPr>
              <w:t>Nr.</w:t>
            </w:r>
          </w:p>
        </w:tc>
        <w:tc>
          <w:tcPr>
            <w:tcW w:w="44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right="4"/>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left="637"/>
              <w:rPr>
                <w:rFonts w:ascii="Times New Roman" w:eastAsia="Times New Roman" w:hAnsi="Times New Roman" w:cs="Times New Roman"/>
                <w:lang w:val="lt-LT"/>
              </w:rPr>
            </w:pPr>
            <w:r>
              <w:rPr>
                <w:rFonts w:ascii="Times New Roman" w:hAnsi="Times New Roman" w:cs="Times New Roman"/>
                <w:b/>
                <w:spacing w:val="-1"/>
                <w:lang w:val="lt-LT"/>
              </w:rPr>
              <w:t>Reikalavimas</w:t>
            </w:r>
          </w:p>
        </w:tc>
        <w:tc>
          <w:tcPr>
            <w:tcW w:w="197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120"/>
              <w:ind w:right="3"/>
              <w:jc w:val="center"/>
              <w:rPr>
                <w:rFonts w:ascii="Times New Roman" w:eastAsia="Times New Roman" w:hAnsi="Times New Roman" w:cs="Times New Roman"/>
                <w:lang w:val="lt-LT"/>
              </w:rPr>
            </w:pPr>
            <w:r>
              <w:rPr>
                <w:rFonts w:ascii="Times New Roman" w:hAnsi="Times New Roman" w:cs="Times New Roman"/>
                <w:b/>
                <w:spacing w:val="-1"/>
                <w:lang w:val="lt-LT"/>
              </w:rPr>
              <w:t>Komentaras</w:t>
            </w:r>
          </w:p>
        </w:tc>
      </w:tr>
      <w:tr w:rsidR="00685244" w:rsidTr="00272813">
        <w:trPr>
          <w:trHeight w:hRule="exact" w:val="107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1.</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Modulio</w:t>
            </w:r>
            <w:r>
              <w:rPr>
                <w:rFonts w:ascii="Times New Roman" w:hAnsi="Times New Roman" w:cs="Times New Roman"/>
                <w:lang w:val="lt-LT"/>
              </w:rPr>
              <w:t xml:space="preserve"> </w:t>
            </w:r>
            <w:r>
              <w:rPr>
                <w:rFonts w:ascii="Times New Roman" w:hAnsi="Times New Roman" w:cs="Times New Roman"/>
                <w:spacing w:val="-1"/>
                <w:lang w:val="lt-LT"/>
              </w:rPr>
              <w:t>technologija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272813" w:rsidRDefault="00272813" w:rsidP="00272813">
            <w:pPr>
              <w:pStyle w:val="TableParagraph"/>
              <w:spacing w:before="86"/>
              <w:jc w:val="center"/>
              <w:rPr>
                <w:rFonts w:ascii="Times New Roman" w:hAnsi="Times New Roman" w:cs="Times New Roman"/>
                <w:spacing w:val="-1"/>
                <w:highlight w:val="yellow"/>
                <w:lang w:val="lt-LT"/>
              </w:rPr>
            </w:pPr>
            <w:r w:rsidRPr="008E2EB0">
              <w:rPr>
                <w:rFonts w:ascii="Times New Roman" w:hAnsi="Times New Roman" w:cs="Times New Roman"/>
                <w:spacing w:val="-1"/>
                <w:lang w:val="lt-LT"/>
              </w:rPr>
              <w:t>Monokristalinis, polikristalinis arba lygiavertis</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12"/>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85244" w:rsidRPr="00190C1F" w:rsidRDefault="00685244" w:rsidP="00085F1B">
            <w:pPr>
              <w:pStyle w:val="TableParagraph"/>
              <w:spacing w:before="86"/>
              <w:ind w:left="99"/>
              <w:rPr>
                <w:rFonts w:ascii="Times New Roman" w:hAnsi="Times New Roman" w:cs="Times New Roman"/>
              </w:rPr>
            </w:pPr>
            <w:r>
              <w:rPr>
                <w:rFonts w:ascii="Times New Roman" w:hAnsi="Times New Roman" w:cs="Times New Roman"/>
              </w:rPr>
              <w:t>2.</w:t>
            </w:r>
          </w:p>
        </w:tc>
        <w:tc>
          <w:tcPr>
            <w:tcW w:w="4457"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Pr>
                <w:rFonts w:ascii="Times New Roman" w:hAnsi="Times New Roman" w:cs="Times New Roman"/>
                <w:spacing w:val="-1"/>
                <w:lang w:val="lt-LT"/>
              </w:rPr>
            </w:pPr>
            <w:r>
              <w:rPr>
                <w:rFonts w:ascii="Times New Roman" w:hAnsi="Times New Roman" w:cs="Times New Roman"/>
                <w:spacing w:val="-1"/>
                <w:lang w:val="lt-LT"/>
              </w:rPr>
              <w:t>Modulio</w:t>
            </w:r>
            <w:r>
              <w:rPr>
                <w:rFonts w:ascii="Times New Roman" w:hAnsi="Times New Roman" w:cs="Times New Roman"/>
                <w:spacing w:val="-3"/>
                <w:lang w:val="lt-LT"/>
              </w:rPr>
              <w:t xml:space="preserve"> </w:t>
            </w:r>
            <w:r>
              <w:rPr>
                <w:rFonts w:ascii="Times New Roman" w:hAnsi="Times New Roman" w:cs="Times New Roman"/>
                <w:spacing w:val="-1"/>
                <w:lang w:val="lt-LT"/>
              </w:rPr>
              <w:t>efektyvumas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CD27D2">
            <w:pPr>
              <w:pStyle w:val="TableParagraph"/>
              <w:spacing w:before="86"/>
              <w:jc w:val="center"/>
              <w:rPr>
                <w:rFonts w:ascii="Times New Roman" w:hAnsi="Times New Roman" w:cs="Times New Roman"/>
                <w:lang w:val="lt-LT"/>
              </w:rPr>
            </w:pPr>
            <w:r>
              <w:rPr>
                <w:rFonts w:ascii="Times New Roman" w:hAnsi="Times New Roman" w:cs="Times New Roman"/>
                <w:lang w:val="lt-LT"/>
              </w:rPr>
              <w:t>&gt;</w:t>
            </w:r>
            <w:r w:rsidR="00CD27D2">
              <w:rPr>
                <w:rFonts w:ascii="Times New Roman" w:hAnsi="Times New Roman" w:cs="Times New Roman"/>
                <w:lang w:val="lt-LT"/>
              </w:rPr>
              <w:t>19</w:t>
            </w:r>
            <w:r>
              <w:rPr>
                <w:rFonts w:ascii="Times New Roman" w:hAnsi="Times New Roman" w:cs="Times New Roman"/>
                <w:lang w:val="lt-LT"/>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CD27D2">
        <w:trPr>
          <w:trHeight w:hRule="exact" w:val="867"/>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lang w:val="lt-LT"/>
              </w:rPr>
              <w:t>3.</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spacing w:val="-1"/>
                <w:lang w:val="lt-LT"/>
              </w:rPr>
              <w:t>Modulio</w:t>
            </w:r>
            <w:r>
              <w:rPr>
                <w:rFonts w:ascii="Times New Roman" w:hAnsi="Times New Roman" w:cs="Times New Roman"/>
                <w:spacing w:val="-3"/>
                <w:lang w:val="lt-LT"/>
              </w:rPr>
              <w:t xml:space="preserve"> </w:t>
            </w:r>
            <w:r>
              <w:rPr>
                <w:rFonts w:ascii="Times New Roman" w:hAnsi="Times New Roman" w:cs="Times New Roman"/>
                <w:spacing w:val="-1"/>
                <w:lang w:val="lt-LT"/>
              </w:rPr>
              <w:t>rėmas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CD27D2" w:rsidRDefault="00685244" w:rsidP="00085F1B">
            <w:pPr>
              <w:pStyle w:val="TableParagraph"/>
              <w:spacing w:before="86" w:line="252" w:lineRule="exact"/>
              <w:ind w:right="3"/>
              <w:jc w:val="center"/>
              <w:rPr>
                <w:rFonts w:ascii="Times New Roman" w:hAnsi="Times New Roman" w:cs="Times New Roman"/>
                <w:lang w:val="lt-LT"/>
              </w:rPr>
            </w:pPr>
            <w:r>
              <w:rPr>
                <w:rFonts w:ascii="Times New Roman" w:hAnsi="Times New Roman" w:cs="Times New Roman"/>
                <w:spacing w:val="-1"/>
                <w:lang w:val="lt-LT"/>
              </w:rPr>
              <w:t>Be</w:t>
            </w:r>
            <w:r>
              <w:rPr>
                <w:rFonts w:ascii="Times New Roman" w:hAnsi="Times New Roman" w:cs="Times New Roman"/>
                <w:lang w:val="lt-LT"/>
              </w:rPr>
              <w:t xml:space="preserve"> </w:t>
            </w:r>
            <w:r>
              <w:rPr>
                <w:rFonts w:ascii="Times New Roman" w:hAnsi="Times New Roman" w:cs="Times New Roman"/>
                <w:spacing w:val="-1"/>
                <w:lang w:val="lt-LT"/>
              </w:rPr>
              <w:t>rėmo</w:t>
            </w:r>
            <w:r>
              <w:rPr>
                <w:rFonts w:ascii="Times New Roman" w:hAnsi="Times New Roman" w:cs="Times New Roman"/>
                <w:lang w:val="lt-LT"/>
              </w:rPr>
              <w:t xml:space="preserve"> arba</w:t>
            </w:r>
          </w:p>
          <w:p w:rsidR="00685244" w:rsidRDefault="00685244" w:rsidP="00085F1B">
            <w:pPr>
              <w:pStyle w:val="TableParagraph"/>
              <w:spacing w:before="86" w:line="252" w:lineRule="exact"/>
              <w:ind w:right="3"/>
              <w:jc w:val="center"/>
              <w:rPr>
                <w:rFonts w:ascii="Times New Roman" w:eastAsia="Times New Roman" w:hAnsi="Times New Roman" w:cs="Times New Roman"/>
                <w:lang w:val="lt-LT"/>
              </w:rPr>
            </w:pPr>
            <w:r>
              <w:rPr>
                <w:rFonts w:ascii="Times New Roman" w:hAnsi="Times New Roman" w:cs="Times New Roman"/>
                <w:spacing w:val="-1"/>
                <w:lang w:val="lt-LT"/>
              </w:rPr>
              <w:t>aliuminio</w:t>
            </w:r>
            <w:r>
              <w:rPr>
                <w:rFonts w:ascii="Times New Roman" w:hAnsi="Times New Roman" w:cs="Times New Roman"/>
                <w:spacing w:val="27"/>
                <w:lang w:val="lt-LT"/>
              </w:rPr>
              <w:t xml:space="preserve"> </w:t>
            </w:r>
            <w:r>
              <w:rPr>
                <w:rFonts w:ascii="Times New Roman" w:hAnsi="Times New Roman" w:cs="Times New Roman"/>
                <w:spacing w:val="-1"/>
                <w:lang w:val="lt-LT"/>
              </w:rPr>
              <w:t>rėmas</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968"/>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4.</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Maksimali</w:t>
            </w:r>
            <w:r>
              <w:rPr>
                <w:rFonts w:ascii="Times New Roman" w:hAnsi="Times New Roman" w:cs="Times New Roman"/>
                <w:spacing w:val="1"/>
                <w:lang w:val="lt-LT"/>
              </w:rPr>
              <w:t xml:space="preserve"> </w:t>
            </w:r>
            <w:r>
              <w:rPr>
                <w:rFonts w:ascii="Times New Roman" w:hAnsi="Times New Roman" w:cs="Times New Roman"/>
                <w:spacing w:val="-1"/>
                <w:lang w:val="lt-LT"/>
              </w:rPr>
              <w:t>vėjo</w:t>
            </w:r>
            <w:r>
              <w:rPr>
                <w:rFonts w:ascii="Times New Roman" w:hAnsi="Times New Roman" w:cs="Times New Roman"/>
                <w:spacing w:val="-3"/>
                <w:lang w:val="lt-LT"/>
              </w:rPr>
              <w:t xml:space="preserve"> </w:t>
            </w:r>
            <w:r>
              <w:rPr>
                <w:rFonts w:ascii="Times New Roman" w:hAnsi="Times New Roman" w:cs="Times New Roman"/>
                <w:spacing w:val="-1"/>
                <w:lang w:val="lt-LT"/>
              </w:rPr>
              <w:t>apkrova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655818">
            <w:pPr>
              <w:pStyle w:val="TableParagraph"/>
              <w:spacing w:before="86"/>
              <w:ind w:left="83" w:right="235"/>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00655818" w:rsidRPr="008E2EB0">
              <w:rPr>
                <w:rFonts w:ascii="Times New Roman" w:eastAsia="Times New Roman" w:hAnsi="Times New Roman" w:cs="Times New Roman"/>
                <w:w w:val="110"/>
                <w:lang w:val="lt-LT"/>
              </w:rPr>
              <w:t>2</w:t>
            </w:r>
            <w:r w:rsidRPr="008E2EB0">
              <w:rPr>
                <w:rFonts w:ascii="Times New Roman" w:eastAsia="Times New Roman" w:hAnsi="Times New Roman" w:cs="Times New Roman"/>
                <w:w w:val="110"/>
                <w:lang w:val="lt-LT"/>
              </w:rPr>
              <w:t>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867"/>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99"/>
              <w:rPr>
                <w:rFonts w:ascii="Times New Roman" w:eastAsia="Times New Roman" w:hAnsi="Times New Roman" w:cs="Times New Roman"/>
                <w:lang w:val="lt-LT"/>
              </w:rPr>
            </w:pPr>
            <w:r>
              <w:rPr>
                <w:rFonts w:ascii="Times New Roman" w:hAnsi="Times New Roman" w:cs="Times New Roman"/>
                <w:lang w:val="lt-LT"/>
              </w:rPr>
              <w:t>5.</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99"/>
              <w:rPr>
                <w:rFonts w:ascii="Times New Roman" w:eastAsia="Times New Roman" w:hAnsi="Times New Roman" w:cs="Times New Roman"/>
                <w:lang w:val="lt-LT"/>
              </w:rPr>
            </w:pPr>
            <w:r>
              <w:rPr>
                <w:rFonts w:ascii="Times New Roman" w:hAnsi="Times New Roman" w:cs="Times New Roman"/>
                <w:spacing w:val="-1"/>
                <w:lang w:val="lt-LT"/>
              </w:rPr>
              <w:t>Maksimali</w:t>
            </w:r>
            <w:r>
              <w:rPr>
                <w:rFonts w:ascii="Times New Roman" w:hAnsi="Times New Roman" w:cs="Times New Roman"/>
                <w:spacing w:val="1"/>
                <w:lang w:val="lt-LT"/>
              </w:rPr>
              <w:t xml:space="preserve"> </w:t>
            </w:r>
            <w:r>
              <w:rPr>
                <w:rFonts w:ascii="Times New Roman" w:hAnsi="Times New Roman" w:cs="Times New Roman"/>
                <w:spacing w:val="-1"/>
                <w:lang w:val="lt-LT"/>
              </w:rPr>
              <w:t>sniego</w:t>
            </w:r>
            <w:r>
              <w:rPr>
                <w:rFonts w:ascii="Times New Roman" w:hAnsi="Times New Roman" w:cs="Times New Roman"/>
                <w:lang w:val="lt-LT"/>
              </w:rPr>
              <w:t xml:space="preserve"> </w:t>
            </w:r>
            <w:r>
              <w:rPr>
                <w:rFonts w:ascii="Times New Roman" w:hAnsi="Times New Roman" w:cs="Times New Roman"/>
                <w:spacing w:val="-1"/>
                <w:lang w:val="lt-LT"/>
              </w:rPr>
              <w:t>apkrova</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2"/>
              <w:jc w:val="center"/>
              <w:rPr>
                <w:rFonts w:ascii="Times New Roman" w:eastAsia="Times New Roman" w:hAnsi="Times New Roman" w:cs="Times New Roman"/>
                <w:lang w:val="lt-LT"/>
              </w:rPr>
            </w:pPr>
            <w:r>
              <w:rPr>
                <w:rFonts w:ascii="Times New Roman" w:eastAsia="Arial" w:hAnsi="Times New Roman" w:cs="Times New Roman"/>
                <w:w w:val="155"/>
                <w:lang w:val="lt-LT"/>
              </w:rPr>
              <w:t>≥</w:t>
            </w:r>
            <w:r>
              <w:rPr>
                <w:rFonts w:ascii="Times New Roman" w:eastAsia="Arial" w:hAnsi="Times New Roman" w:cs="Times New Roman"/>
                <w:spacing w:val="-57"/>
                <w:w w:val="155"/>
                <w:lang w:val="lt-LT"/>
              </w:rPr>
              <w:t xml:space="preserve"> </w:t>
            </w:r>
            <w:r>
              <w:rPr>
                <w:rFonts w:ascii="Times New Roman" w:eastAsia="Times New Roman" w:hAnsi="Times New Roman" w:cs="Times New Roman"/>
                <w:w w:val="110"/>
                <w:lang w:val="lt-LT"/>
              </w:rPr>
              <w:t>5400</w:t>
            </w:r>
            <w:r>
              <w:rPr>
                <w:rFonts w:ascii="Times New Roman" w:eastAsia="Times New Roman" w:hAnsi="Times New Roman" w:cs="Times New Roman"/>
                <w:spacing w:val="-22"/>
                <w:w w:val="110"/>
                <w:lang w:val="lt-LT"/>
              </w:rPr>
              <w:t xml:space="preserve"> </w:t>
            </w:r>
            <w:r>
              <w:rPr>
                <w:rFonts w:ascii="Times New Roman" w:eastAsia="Times New Roman" w:hAnsi="Times New Roman" w:cs="Times New Roman"/>
                <w:w w:val="110"/>
                <w:lang w:val="lt-LT"/>
              </w:rPr>
              <w:t>Pa</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46"/>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6.</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spacing w:val="-1"/>
                <w:lang w:val="lt-LT"/>
              </w:rPr>
              <w:t>Kontaktinės</w:t>
            </w:r>
            <w:r>
              <w:rPr>
                <w:rFonts w:ascii="Times New Roman" w:hAnsi="Times New Roman" w:cs="Times New Roman"/>
                <w:lang w:val="lt-LT"/>
              </w:rPr>
              <w:t xml:space="preserve"> </w:t>
            </w:r>
            <w:r>
              <w:rPr>
                <w:rFonts w:ascii="Times New Roman" w:hAnsi="Times New Roman" w:cs="Times New Roman"/>
                <w:spacing w:val="-1"/>
                <w:lang w:val="lt-LT"/>
              </w:rPr>
              <w:t>dėžutės</w:t>
            </w:r>
            <w:r>
              <w:rPr>
                <w:rFonts w:ascii="Times New Roman" w:hAnsi="Times New Roman" w:cs="Times New Roman"/>
                <w:spacing w:val="-2"/>
                <w:lang w:val="lt-LT"/>
              </w:rPr>
              <w:t xml:space="preserve"> </w:t>
            </w:r>
            <w:r>
              <w:rPr>
                <w:rFonts w:ascii="Times New Roman" w:hAnsi="Times New Roman" w:cs="Times New Roman"/>
                <w:spacing w:val="-1"/>
                <w:lang w:val="lt-LT"/>
              </w:rPr>
              <w:t>(connection</w:t>
            </w:r>
            <w:r>
              <w:rPr>
                <w:rFonts w:ascii="Times New Roman" w:hAnsi="Times New Roman" w:cs="Times New Roman"/>
                <w:lang w:val="lt-LT"/>
              </w:rPr>
              <w:t xml:space="preserve"> </w:t>
            </w:r>
            <w:r>
              <w:rPr>
                <w:rFonts w:ascii="Times New Roman" w:hAnsi="Times New Roman" w:cs="Times New Roman"/>
                <w:spacing w:val="-1"/>
                <w:lang w:val="lt-LT"/>
              </w:rPr>
              <w:t>box)</w:t>
            </w:r>
            <w:r>
              <w:rPr>
                <w:rFonts w:ascii="Times New Roman" w:hAnsi="Times New Roman" w:cs="Times New Roman"/>
                <w:spacing w:val="27"/>
                <w:lang w:val="lt-LT"/>
              </w:rPr>
              <w:t xml:space="preserve"> </w:t>
            </w:r>
            <w:r>
              <w:rPr>
                <w:rFonts w:ascii="Times New Roman" w:hAnsi="Times New Roman" w:cs="Times New Roman"/>
                <w:spacing w:val="-1"/>
                <w:lang w:val="lt-LT"/>
              </w:rPr>
              <w:t>saugos</w:t>
            </w:r>
            <w:r>
              <w:rPr>
                <w:rFonts w:ascii="Times New Roman" w:hAnsi="Times New Roman" w:cs="Times New Roman"/>
                <w:lang w:val="lt-LT"/>
              </w:rPr>
              <w:t xml:space="preserve"> </w:t>
            </w:r>
            <w:r>
              <w:rPr>
                <w:rFonts w:ascii="Times New Roman" w:hAnsi="Times New Roman" w:cs="Times New Roman"/>
                <w:spacing w:val="-1"/>
                <w:lang w:val="lt-LT"/>
              </w:rPr>
              <w:t>klasė</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5"/>
              <w:jc w:val="center"/>
              <w:rPr>
                <w:rFonts w:ascii="Times New Roman" w:eastAsia="Times New Roman" w:hAnsi="Times New Roman" w:cs="Times New Roman"/>
                <w:lang w:val="lt-LT"/>
              </w:rPr>
            </w:pPr>
            <w:r>
              <w:rPr>
                <w:rFonts w:ascii="Times New Roman" w:hAnsi="Times New Roman" w:cs="Times New Roman"/>
                <w:spacing w:val="-1"/>
                <w:lang w:val="lt-LT"/>
              </w:rPr>
              <w:t>IP6</w:t>
            </w:r>
            <w:r w:rsidR="00CD27D2">
              <w:rPr>
                <w:rFonts w:ascii="Times New Roman" w:hAnsi="Times New Roman" w:cs="Times New Roman"/>
                <w:spacing w:val="-1"/>
                <w:lang w:val="lt-LT"/>
              </w:rPr>
              <w:t>8</w:t>
            </w:r>
            <w:r>
              <w:rPr>
                <w:rFonts w:ascii="Times New Roman" w:hAnsi="Times New Roman" w:cs="Times New Roman"/>
                <w:lang w:val="lt-LT"/>
              </w:rPr>
              <w:t xml:space="preserve"> arba </w:t>
            </w:r>
            <w:r>
              <w:rPr>
                <w:rFonts w:ascii="Times New Roman" w:hAnsi="Times New Roman" w:cs="Times New Roman"/>
                <w:spacing w:val="-1"/>
                <w:lang w:val="lt-LT"/>
              </w:rPr>
              <w:t>geresnė</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60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7.</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ight="242"/>
              <w:rPr>
                <w:rFonts w:ascii="Times New Roman" w:eastAsia="Times New Roman" w:hAnsi="Times New Roman" w:cs="Times New Roman"/>
                <w:lang w:val="lt-LT"/>
              </w:rPr>
            </w:pPr>
            <w:r>
              <w:rPr>
                <w:rFonts w:ascii="Times New Roman" w:hAnsi="Times New Roman" w:cs="Times New Roman"/>
                <w:spacing w:val="-1"/>
                <w:lang w:val="lt-LT"/>
              </w:rPr>
              <w:t>Moduliai</w:t>
            </w:r>
            <w:r>
              <w:rPr>
                <w:rFonts w:ascii="Times New Roman" w:hAnsi="Times New Roman" w:cs="Times New Roman"/>
                <w:spacing w:val="1"/>
                <w:lang w:val="lt-LT"/>
              </w:rPr>
              <w:t xml:space="preserve"> </w:t>
            </w:r>
            <w:r>
              <w:rPr>
                <w:rFonts w:ascii="Times New Roman" w:hAnsi="Times New Roman" w:cs="Times New Roman"/>
                <w:spacing w:val="-1"/>
                <w:lang w:val="lt-LT"/>
              </w:rPr>
              <w:t>turi</w:t>
            </w:r>
            <w:r>
              <w:rPr>
                <w:rFonts w:ascii="Times New Roman" w:hAnsi="Times New Roman" w:cs="Times New Roman"/>
                <w:spacing w:val="1"/>
                <w:lang w:val="lt-LT"/>
              </w:rPr>
              <w:t xml:space="preserve"> </w:t>
            </w:r>
            <w:r>
              <w:rPr>
                <w:rFonts w:ascii="Times New Roman" w:hAnsi="Times New Roman" w:cs="Times New Roman"/>
                <w:spacing w:val="-1"/>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ženklinti</w:t>
            </w:r>
            <w:r>
              <w:rPr>
                <w:rFonts w:ascii="Times New Roman" w:hAnsi="Times New Roman" w:cs="Times New Roman"/>
                <w:spacing w:val="-4"/>
                <w:lang w:val="lt-LT"/>
              </w:rPr>
              <w:t xml:space="preserve"> </w:t>
            </w:r>
            <w:r>
              <w:rPr>
                <w:rFonts w:ascii="Times New Roman" w:hAnsi="Times New Roman" w:cs="Times New Roman"/>
                <w:spacing w:val="-1"/>
                <w:lang w:val="lt-LT"/>
              </w:rPr>
              <w:t>CE</w:t>
            </w:r>
            <w:r>
              <w:rPr>
                <w:rFonts w:ascii="Times New Roman" w:hAnsi="Times New Roman" w:cs="Times New Roman"/>
                <w:lang w:val="lt-LT"/>
              </w:rPr>
              <w:t xml:space="preserve"> </w:t>
            </w:r>
            <w:r>
              <w:rPr>
                <w:rFonts w:ascii="Times New Roman" w:hAnsi="Times New Roman" w:cs="Times New Roman"/>
                <w:spacing w:val="-1"/>
                <w:lang w:val="lt-LT"/>
              </w:rPr>
              <w:t>ženklu</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jc w:val="center"/>
              <w:rPr>
                <w:rFonts w:ascii="Times New Roman" w:eastAsia="Times New Roman" w:hAnsi="Times New Roman" w:cs="Times New Roman"/>
                <w:lang w:val="lt-LT"/>
              </w:rPr>
            </w:pPr>
            <w:r>
              <w:rPr>
                <w:rFonts w:ascii="Times New Roman" w:hAnsi="Times New Roman" w:cs="Times New Roman"/>
                <w:spacing w:val="-1"/>
                <w:lang w:val="lt-LT"/>
              </w:rPr>
              <w:t>Taip</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745"/>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lang w:val="lt-LT"/>
              </w:rPr>
              <w:t>8.</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line="252" w:lineRule="exact"/>
              <w:ind w:left="99"/>
              <w:rPr>
                <w:rFonts w:ascii="Times New Roman" w:eastAsia="Times New Roman" w:hAnsi="Times New Roman" w:cs="Times New Roman"/>
                <w:lang w:val="lt-LT"/>
              </w:rPr>
            </w:pPr>
            <w:r>
              <w:rPr>
                <w:rFonts w:ascii="Times New Roman" w:hAnsi="Times New Roman" w:cs="Times New Roman"/>
                <w:spacing w:val="-1"/>
                <w:lang w:val="lt-LT"/>
              </w:rPr>
              <w:t>Produkto</w:t>
            </w:r>
            <w:r>
              <w:rPr>
                <w:rFonts w:ascii="Times New Roman" w:hAnsi="Times New Roman" w:cs="Times New Roman"/>
                <w:lang w:val="lt-LT"/>
              </w:rPr>
              <w:t xml:space="preserve"> </w:t>
            </w:r>
            <w:r>
              <w:rPr>
                <w:rFonts w:ascii="Times New Roman" w:hAnsi="Times New Roman" w:cs="Times New Roman"/>
                <w:spacing w:val="-1"/>
                <w:lang w:val="lt-LT"/>
              </w:rPr>
              <w:t>gamyklinė</w:t>
            </w:r>
            <w:r>
              <w:rPr>
                <w:rFonts w:ascii="Times New Roman" w:hAnsi="Times New Roman" w:cs="Times New Roman"/>
                <w:lang w:val="lt-LT"/>
              </w:rPr>
              <w:t xml:space="preserve"> </w:t>
            </w:r>
            <w:r>
              <w:rPr>
                <w:rFonts w:ascii="Times New Roman" w:hAnsi="Times New Roman" w:cs="Times New Roman"/>
                <w:spacing w:val="-1"/>
                <w:lang w:val="lt-LT"/>
              </w:rPr>
              <w:t>garantija</w:t>
            </w:r>
            <w:r>
              <w:rPr>
                <w:rFonts w:ascii="Times New Roman" w:hAnsi="Times New Roman" w:cs="Times New Roman"/>
                <w:spacing w:val="29"/>
                <w:lang w:val="lt-LT"/>
              </w:rPr>
              <w:t xml:space="preserve"> </w:t>
            </w:r>
            <w:r>
              <w:rPr>
                <w:rFonts w:ascii="Times New Roman" w:hAnsi="Times New Roman" w:cs="Times New Roman"/>
                <w:spacing w:val="-1"/>
                <w:lang w:val="lt-LT"/>
              </w:rPr>
              <w:t>garantinis</w:t>
            </w:r>
            <w:r>
              <w:rPr>
                <w:rFonts w:ascii="Times New Roman" w:hAnsi="Times New Roman" w:cs="Times New Roman"/>
                <w:spacing w:val="-2"/>
                <w:lang w:val="lt-LT"/>
              </w:rPr>
              <w:t xml:space="preserve"> </w:t>
            </w:r>
            <w:r>
              <w:rPr>
                <w:rFonts w:ascii="Times New Roman" w:hAnsi="Times New Roman" w:cs="Times New Roman"/>
                <w:spacing w:val="-1"/>
                <w:lang w:val="lt-LT"/>
              </w:rPr>
              <w:t>aptarnavimas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CD27D2">
            <w:pPr>
              <w:pStyle w:val="TableParagraph"/>
              <w:spacing w:before="86" w:line="252" w:lineRule="exact"/>
              <w:jc w:val="center"/>
              <w:rPr>
                <w:rFonts w:ascii="Times New Roman" w:eastAsia="Times New Roman" w:hAnsi="Times New Roman" w:cs="Times New Roman"/>
                <w:lang w:val="lt-LT"/>
              </w:rPr>
            </w:pPr>
            <w:r>
              <w:rPr>
                <w:rFonts w:ascii="Times New Roman" w:eastAsia="Arial" w:hAnsi="Times New Roman" w:cs="Times New Roman"/>
                <w:w w:val="160"/>
                <w:lang w:val="lt-LT"/>
              </w:rPr>
              <w:t>≥</w:t>
            </w:r>
            <w:r>
              <w:rPr>
                <w:rFonts w:ascii="Times New Roman" w:eastAsia="Arial" w:hAnsi="Times New Roman" w:cs="Times New Roman"/>
                <w:spacing w:val="-61"/>
                <w:w w:val="160"/>
                <w:lang w:val="lt-LT"/>
              </w:rPr>
              <w:t xml:space="preserve"> </w:t>
            </w:r>
            <w:r>
              <w:rPr>
                <w:rFonts w:ascii="Times New Roman" w:eastAsia="Times New Roman" w:hAnsi="Times New Roman" w:cs="Times New Roman"/>
                <w:w w:val="110"/>
                <w:lang w:val="lt-LT"/>
              </w:rPr>
              <w:t>1</w:t>
            </w:r>
            <w:r w:rsidR="00CD27D2">
              <w:rPr>
                <w:rFonts w:ascii="Times New Roman" w:eastAsia="Times New Roman" w:hAnsi="Times New Roman" w:cs="Times New Roman"/>
                <w:w w:val="110"/>
                <w:lang w:val="lt-LT"/>
              </w:rPr>
              <w:t>0</w:t>
            </w:r>
            <w:r>
              <w:rPr>
                <w:rFonts w:ascii="Times New Roman" w:eastAsia="Times New Roman" w:hAnsi="Times New Roman" w:cs="Times New Roman"/>
                <w:spacing w:val="-23"/>
                <w:w w:val="110"/>
                <w:lang w:val="lt-LT"/>
              </w:rPr>
              <w:t xml:space="preserve"> </w:t>
            </w:r>
            <w:r>
              <w:rPr>
                <w:rFonts w:ascii="Times New Roman" w:eastAsia="Times New Roman" w:hAnsi="Times New Roman" w:cs="Times New Roman"/>
                <w:spacing w:val="-2"/>
                <w:w w:val="110"/>
                <w:lang w:val="lt-LT"/>
              </w:rPr>
              <w:t>metų</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Teikiamas gamintojo garantinis raštas</w:t>
            </w:r>
          </w:p>
        </w:tc>
      </w:tr>
      <w:tr w:rsidR="00685244" w:rsidTr="00085F1B">
        <w:trPr>
          <w:trHeight w:hRule="exact" w:val="620"/>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9.</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685244" w:rsidP="00085F1B">
            <w:pPr>
              <w:pStyle w:val="TableParagraph"/>
              <w:spacing w:before="86"/>
              <w:ind w:left="99" w:right="766"/>
              <w:rPr>
                <w:rFonts w:ascii="Times New Roman" w:eastAsia="Times New Roman" w:hAnsi="Times New Roman" w:cs="Times New Roman"/>
                <w:lang w:val="lt-LT"/>
              </w:rPr>
            </w:pPr>
            <w:r>
              <w:rPr>
                <w:rFonts w:ascii="Times New Roman" w:hAnsi="Times New Roman" w:cs="Times New Roman"/>
                <w:lang w:val="lt-LT"/>
              </w:rPr>
              <w:t>Efektyvumo garantija po 10 metų eksploatacijos, lyginant su nominalia</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85244" w:rsidP="00085F1B">
            <w:pPr>
              <w:pStyle w:val="TableParagraph"/>
              <w:spacing w:before="95"/>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Pr>
                <w:rFonts w:ascii="Times New Roman" w:hAnsi="Times New Roman" w:cs="Times New Roman"/>
                <w:spacing w:val="-1"/>
                <w:lang w:val="lt-LT"/>
              </w:rPr>
              <w:t xml:space="preserve">90 </w:t>
            </w:r>
            <w:r>
              <w:rPr>
                <w:rFonts w:ascii="Times New Roman" w:hAnsi="Times New Roman" w:cs="Times New Roman"/>
                <w:spacing w:val="-1"/>
              </w:rPr>
              <w:t>%</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085F1B">
        <w:trPr>
          <w:trHeight w:hRule="exact" w:val="842"/>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10.</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685244" w:rsidP="00085F1B">
            <w:pPr>
              <w:pStyle w:val="TableParagraph"/>
              <w:spacing w:before="86"/>
              <w:ind w:left="99" w:right="766"/>
              <w:rPr>
                <w:rFonts w:ascii="Times New Roman" w:hAnsi="Times New Roman" w:cs="Times New Roman"/>
                <w:spacing w:val="-1"/>
                <w:lang w:val="lt-LT"/>
              </w:rPr>
            </w:pPr>
            <w:r>
              <w:rPr>
                <w:rFonts w:ascii="Times New Roman" w:hAnsi="Times New Roman" w:cs="Times New Roman"/>
                <w:lang w:val="lt-LT"/>
              </w:rPr>
              <w:t>Efektyvumo garantija po 25 metų eksploatacijos, lyginant su nominalia</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85244" w:rsidP="00085F1B">
            <w:pPr>
              <w:pStyle w:val="TableParagraph"/>
              <w:spacing w:before="95"/>
              <w:jc w:val="center"/>
              <w:rPr>
                <w:rFonts w:ascii="Times New Roman" w:eastAsia="Arial" w:hAnsi="Times New Roman" w:cs="Times New Roman"/>
                <w:w w:val="160"/>
                <w:lang w:val="lt-LT"/>
              </w:rPr>
            </w:pPr>
            <w:r w:rsidRPr="003C792F">
              <w:rPr>
                <w:rFonts w:ascii="Times New Roman" w:eastAsia="Arial" w:hAnsi="Times New Roman" w:cs="Times New Roman"/>
                <w:w w:val="160"/>
                <w:lang w:val="lt-LT"/>
              </w:rPr>
              <w:t>≥</w:t>
            </w:r>
            <w:r>
              <w:rPr>
                <w:rFonts w:ascii="Times New Roman" w:hAnsi="Times New Roman" w:cs="Times New Roman"/>
                <w:spacing w:val="-1"/>
                <w:lang w:val="lt-LT"/>
              </w:rPr>
              <w:t>80 %</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 xml:space="preserve">Teikiama įrangos specifikacija </w:t>
            </w:r>
          </w:p>
        </w:tc>
      </w:tr>
      <w:tr w:rsidR="00685244" w:rsidTr="00085F1B">
        <w:trPr>
          <w:trHeight w:hRule="exact" w:val="1163"/>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11.</w:t>
            </w:r>
          </w:p>
        </w:tc>
        <w:tc>
          <w:tcPr>
            <w:tcW w:w="44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85244" w:rsidRDefault="00E406D1" w:rsidP="00085F1B">
            <w:pPr>
              <w:pStyle w:val="TableParagraph"/>
              <w:spacing w:before="86"/>
              <w:ind w:left="99" w:right="766"/>
              <w:rPr>
                <w:rFonts w:ascii="Times New Roman" w:hAnsi="Times New Roman" w:cs="Times New Roman"/>
                <w:spacing w:val="-1"/>
                <w:lang w:val="lt-LT"/>
              </w:rPr>
            </w:pPr>
            <w:r w:rsidRPr="008E2EB0">
              <w:rPr>
                <w:rFonts w:ascii="Times New Roman" w:hAnsi="Times New Roman" w:cs="Times New Roman"/>
                <w:lang w:val="lt-LT"/>
              </w:rPr>
              <w:t>Efektyvumo</w:t>
            </w:r>
            <w:r w:rsidR="00685244" w:rsidRPr="008E2EB0">
              <w:rPr>
                <w:rFonts w:ascii="Times New Roman" w:hAnsi="Times New Roman" w:cs="Times New Roman"/>
                <w:lang w:val="lt-LT"/>
              </w:rPr>
              <w:t xml:space="preserve"> garantija, pirmais metais efektyvumas</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rsidR="00685244" w:rsidRDefault="006014B6" w:rsidP="008939E0">
            <w:pPr>
              <w:pStyle w:val="TableParagraph"/>
              <w:spacing w:before="95"/>
              <w:jc w:val="center"/>
              <w:rPr>
                <w:rFonts w:ascii="Times New Roman" w:eastAsia="Arial" w:hAnsi="Times New Roman" w:cs="Times New Roman"/>
                <w:w w:val="160"/>
                <w:lang w:val="lt-LT"/>
              </w:rPr>
            </w:pPr>
            <w:r>
              <w:rPr>
                <w:rFonts w:ascii="Times New Roman" w:hAnsi="Times New Roman" w:cs="Times New Roman"/>
                <w:lang w:val="lt-LT"/>
              </w:rPr>
              <w:t>≥9</w:t>
            </w:r>
            <w:r w:rsidR="008939E0">
              <w:rPr>
                <w:rFonts w:ascii="Times New Roman" w:hAnsi="Times New Roman" w:cs="Times New Roman"/>
                <w:lang w:val="lt-LT"/>
              </w:rPr>
              <w:t>7</w:t>
            </w:r>
            <w:r w:rsidR="00685244">
              <w:rPr>
                <w:rFonts w:ascii="Times New Roman" w:hAnsi="Times New Roman" w:cs="Times New Roman"/>
                <w:lang w:val="lt-LT"/>
              </w:rPr>
              <w:t>%</w:t>
            </w:r>
          </w:p>
        </w:tc>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85244"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085F1B">
        <w:trPr>
          <w:trHeight w:hRule="exact" w:val="828"/>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lastRenderedPageBreak/>
              <w:t>12.</w:t>
            </w:r>
          </w:p>
        </w:tc>
        <w:tc>
          <w:tcPr>
            <w:tcW w:w="4457"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99" w:right="766"/>
              <w:rPr>
                <w:rFonts w:ascii="Times New Roman" w:hAnsi="Times New Roman" w:cs="Times New Roman"/>
                <w:spacing w:val="-1"/>
                <w:lang w:val="lt-LT"/>
              </w:rPr>
            </w:pPr>
            <w:r w:rsidRPr="003C792F">
              <w:rPr>
                <w:rFonts w:ascii="Times New Roman" w:hAnsi="Times New Roman" w:cs="Times New Roman"/>
                <w:lang w:val="lt-LT"/>
              </w:rPr>
              <w:t>Darbinės modulio temperatūros rėžiai</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685244" w:rsidRPr="003C792F" w:rsidRDefault="00685244" w:rsidP="00085F1B">
            <w:pPr>
              <w:pStyle w:val="TableParagraph"/>
              <w:spacing w:before="95"/>
              <w:jc w:val="center"/>
              <w:rPr>
                <w:rFonts w:ascii="Times New Roman" w:hAnsi="Times New Roman" w:cs="Times New Roman"/>
                <w:lang w:val="lt-LT"/>
              </w:rPr>
            </w:pPr>
            <w:r w:rsidRPr="003C792F">
              <w:rPr>
                <w:rFonts w:ascii="Times New Roman" w:hAnsi="Times New Roman" w:cs="Times New Roman"/>
                <w:lang w:val="lt-LT"/>
              </w:rPr>
              <w:t>Ne siauresni kaip</w:t>
            </w:r>
          </w:p>
          <w:p w:rsidR="00685244" w:rsidRPr="00415843" w:rsidRDefault="00685244" w:rsidP="00D02517">
            <w:pPr>
              <w:pStyle w:val="TableParagraph"/>
              <w:spacing w:before="86" w:line="252" w:lineRule="exact"/>
              <w:jc w:val="center"/>
              <w:rPr>
                <w:rFonts w:ascii="Times New Roman" w:hAnsi="Times New Roman" w:cs="Times New Roman"/>
                <w:spacing w:val="-1"/>
                <w:highlight w:val="yellow"/>
                <w:lang w:val="lt-LT"/>
              </w:rPr>
            </w:pPr>
            <w:r w:rsidRPr="003C792F">
              <w:rPr>
                <w:rFonts w:ascii="Times New Roman" w:hAnsi="Times New Roman" w:cs="Times New Roman"/>
                <w:lang w:val="lt-LT"/>
              </w:rPr>
              <w:t xml:space="preserve">-40°C </w:t>
            </w:r>
            <w:r w:rsidR="00CD27D2">
              <w:rPr>
                <w:rFonts w:ascii="Times New Roman" w:hAnsi="Times New Roman" w:cs="Times New Roman"/>
                <w:lang w:val="lt-LT"/>
              </w:rPr>
              <w:t xml:space="preserve"> </w:t>
            </w:r>
            <w:r w:rsidR="00D02517">
              <w:rPr>
                <w:rFonts w:ascii="Times New Roman" w:hAnsi="Times New Roman" w:cs="Times New Roman"/>
                <w:lang w:val="lt-LT"/>
              </w:rPr>
              <w:t>iki</w:t>
            </w:r>
            <w:r w:rsidR="00CD27D2">
              <w:rPr>
                <w:rFonts w:ascii="Times New Roman" w:hAnsi="Times New Roman" w:cs="Times New Roman"/>
                <w:lang w:val="lt-LT"/>
              </w:rPr>
              <w:t xml:space="preserve"> </w:t>
            </w:r>
            <w:r w:rsidRPr="003C792F">
              <w:rPr>
                <w:rFonts w:ascii="Times New Roman" w:hAnsi="Times New Roman" w:cs="Times New Roman"/>
                <w:lang w:val="lt-LT"/>
              </w:rPr>
              <w:t>+ 85°C</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pStyle w:val="TableParagraph"/>
              <w:spacing w:before="86"/>
              <w:ind w:right="269"/>
              <w:rPr>
                <w:rFonts w:ascii="Times New Roman" w:hAnsi="Times New Roman" w:cs="Times New Roman"/>
                <w:spacing w:val="-1"/>
                <w:lang w:val="lt-LT"/>
              </w:rPr>
            </w:pPr>
            <w:r w:rsidRPr="00155F3C">
              <w:rPr>
                <w:rFonts w:ascii="Times New Roman" w:hAnsi="Times New Roman" w:cs="Times New Roman"/>
                <w:spacing w:val="-1"/>
                <w:lang w:val="lt-LT"/>
              </w:rPr>
              <w:t>Teikiama įrangos specifikacija</w:t>
            </w:r>
          </w:p>
        </w:tc>
      </w:tr>
      <w:tr w:rsidR="00685244" w:rsidTr="00155F3C">
        <w:trPr>
          <w:trHeight w:hRule="exact" w:val="1719"/>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hAnsi="Times New Roman" w:cs="Times New Roman"/>
                <w:lang w:val="lt-LT"/>
              </w:rPr>
            </w:pPr>
            <w:r>
              <w:rPr>
                <w:rFonts w:ascii="Times New Roman" w:hAnsi="Times New Roman" w:cs="Times New Roman"/>
                <w:lang w:val="lt-LT"/>
              </w:rPr>
              <w:t>13.</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ight="766"/>
              <w:rPr>
                <w:rFonts w:ascii="Times New Roman" w:hAnsi="Times New Roman" w:cs="Times New Roman"/>
                <w:lang w:val="lt-LT"/>
              </w:rPr>
            </w:pPr>
            <w:r>
              <w:rPr>
                <w:rFonts w:ascii="Times New Roman" w:hAnsi="Times New Roman" w:cs="Times New Roman"/>
                <w:spacing w:val="-1"/>
                <w:lang w:val="lt-LT"/>
              </w:rPr>
              <w:t>Kokybės</w:t>
            </w:r>
            <w:r>
              <w:rPr>
                <w:rFonts w:ascii="Times New Roman" w:hAnsi="Times New Roman" w:cs="Times New Roman"/>
                <w:lang w:val="lt-LT"/>
              </w:rPr>
              <w:t xml:space="preserve"> </w:t>
            </w:r>
            <w:r>
              <w:rPr>
                <w:rFonts w:ascii="Times New Roman" w:hAnsi="Times New Roman" w:cs="Times New Roman"/>
                <w:spacing w:val="-1"/>
                <w:lang w:val="lt-LT"/>
              </w:rPr>
              <w:t>standartai:</w:t>
            </w:r>
            <w:r>
              <w:rPr>
                <w:rFonts w:ascii="Times New Roman" w:hAnsi="Times New Roman" w:cs="Times New Roman"/>
                <w:lang w:val="lt-LT"/>
              </w:rPr>
              <w:t xml:space="preserve"> </w:t>
            </w:r>
          </w:p>
          <w:p w:rsidR="00685244" w:rsidRDefault="00685244" w:rsidP="00085F1B">
            <w:pPr>
              <w:pStyle w:val="TableParagraph"/>
              <w:spacing w:before="86"/>
              <w:ind w:left="99" w:right="76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spacing w:val="-1"/>
                <w:lang w:val="lt-LT"/>
              </w:rPr>
              <w:t>Tiekiama</w:t>
            </w:r>
            <w:r>
              <w:rPr>
                <w:rFonts w:ascii="Times New Roman" w:hAnsi="Times New Roman" w:cs="Times New Roman"/>
                <w:lang w:val="lt-LT"/>
              </w:rPr>
              <w:t xml:space="preserve"> </w:t>
            </w:r>
            <w:r>
              <w:rPr>
                <w:rFonts w:ascii="Times New Roman" w:hAnsi="Times New Roman" w:cs="Times New Roman"/>
                <w:spacing w:val="-1"/>
                <w:lang w:val="lt-LT"/>
              </w:rPr>
              <w:t>nepriklausomų</w:t>
            </w:r>
            <w:r>
              <w:rPr>
                <w:rFonts w:ascii="Times New Roman" w:hAnsi="Times New Roman" w:cs="Times New Roman"/>
                <w:spacing w:val="26"/>
                <w:lang w:val="lt-LT"/>
              </w:rPr>
              <w:t xml:space="preserve"> </w:t>
            </w:r>
            <w:r>
              <w:rPr>
                <w:rFonts w:ascii="Times New Roman" w:hAnsi="Times New Roman" w:cs="Times New Roman"/>
                <w:spacing w:val="-1"/>
                <w:lang w:val="lt-LT"/>
              </w:rPr>
              <w:t>sertifikuotųjų</w:t>
            </w:r>
            <w:r>
              <w:rPr>
                <w:rFonts w:ascii="Times New Roman" w:hAnsi="Times New Roman" w:cs="Times New Roman"/>
                <w:spacing w:val="-3"/>
                <w:lang w:val="lt-LT"/>
              </w:rPr>
              <w:t xml:space="preserve"> </w:t>
            </w:r>
            <w:r>
              <w:rPr>
                <w:rFonts w:ascii="Times New Roman" w:hAnsi="Times New Roman" w:cs="Times New Roman"/>
                <w:spacing w:val="-1"/>
                <w:lang w:val="lt-LT"/>
              </w:rPr>
              <w:t>išduotas</w:t>
            </w:r>
            <w:r>
              <w:rPr>
                <w:rFonts w:ascii="Times New Roman" w:hAnsi="Times New Roman" w:cs="Times New Roman"/>
                <w:lang w:val="lt-LT"/>
              </w:rPr>
              <w:t xml:space="preserve"> </w:t>
            </w:r>
            <w:r>
              <w:rPr>
                <w:rFonts w:ascii="Times New Roman" w:hAnsi="Times New Roman" w:cs="Times New Roman"/>
                <w:spacing w:val="-1"/>
                <w:lang w:val="lt-LT"/>
              </w:rPr>
              <w:t>sertifikatas,</w:t>
            </w:r>
            <w:r>
              <w:rPr>
                <w:rFonts w:ascii="Times New Roman" w:hAnsi="Times New Roman" w:cs="Times New Roman"/>
                <w:spacing w:val="23"/>
                <w:lang w:val="lt-LT"/>
              </w:rPr>
              <w:t xml:space="preserve"> </w:t>
            </w:r>
            <w:r>
              <w:rPr>
                <w:rFonts w:ascii="Times New Roman" w:hAnsi="Times New Roman" w:cs="Times New Roman"/>
                <w:spacing w:val="-1"/>
                <w:lang w:val="lt-LT"/>
              </w:rPr>
              <w:t>atestatas</w:t>
            </w:r>
            <w:r>
              <w:rPr>
                <w:rFonts w:ascii="Times New Roman" w:hAnsi="Times New Roman" w:cs="Times New Roman"/>
                <w:spacing w:val="-2"/>
                <w:lang w:val="lt-LT"/>
              </w:rPr>
              <w:t xml:space="preserve"> </w:t>
            </w:r>
            <w:r>
              <w:rPr>
                <w:rFonts w:ascii="Times New Roman" w:hAnsi="Times New Roman" w:cs="Times New Roman"/>
                <w:lang w:val="lt-LT"/>
              </w:rPr>
              <w:t>ar</w:t>
            </w:r>
            <w:r>
              <w:rPr>
                <w:rFonts w:ascii="Times New Roman" w:hAnsi="Times New Roman" w:cs="Times New Roman"/>
                <w:spacing w:val="-2"/>
                <w:lang w:val="lt-LT"/>
              </w:rPr>
              <w:t xml:space="preserve"> </w:t>
            </w:r>
            <w:r>
              <w:rPr>
                <w:rFonts w:ascii="Times New Roman" w:hAnsi="Times New Roman" w:cs="Times New Roman"/>
                <w:spacing w:val="-1"/>
                <w:lang w:val="lt-LT"/>
              </w:rPr>
              <w:t>analogiškas</w:t>
            </w:r>
            <w:r>
              <w:rPr>
                <w:rFonts w:ascii="Times New Roman" w:hAnsi="Times New Roman" w:cs="Times New Roman"/>
                <w:lang w:val="lt-LT"/>
              </w:rPr>
              <w:t xml:space="preserve"> </w:t>
            </w:r>
            <w:r>
              <w:rPr>
                <w:rFonts w:ascii="Times New Roman" w:hAnsi="Times New Roman" w:cs="Times New Roman"/>
                <w:spacing w:val="-1"/>
                <w:lang w:val="lt-LT"/>
              </w:rPr>
              <w:t>dokumentas.)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61215</w:t>
            </w:r>
          </w:p>
          <w:p w:rsidR="00685244" w:rsidRPr="008E2EB0" w:rsidRDefault="00685244" w:rsidP="00085F1B">
            <w:pPr>
              <w:pStyle w:val="TableParagraph"/>
              <w:spacing w:before="95"/>
              <w:jc w:val="center"/>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61730</w:t>
            </w:r>
          </w:p>
          <w:p w:rsidR="00685244" w:rsidRPr="00415843" w:rsidRDefault="006D6BB3" w:rsidP="00085F1B">
            <w:pPr>
              <w:pStyle w:val="TableParagraph"/>
              <w:spacing w:before="95"/>
              <w:jc w:val="center"/>
              <w:rPr>
                <w:rFonts w:ascii="Times New Roman" w:hAnsi="Times New Roman" w:cs="Times New Roman"/>
                <w:highlight w:val="yellow"/>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r w:rsidRPr="008E2EB0">
              <w:rPr>
                <w:rFonts w:ascii="Times New Roman" w:hAnsi="Times New Roman" w:cs="Times New Roman"/>
                <w:lang w:val="lt-LT"/>
              </w:rPr>
              <w:t xml:space="preserve"> </w:t>
            </w:r>
          </w:p>
        </w:tc>
        <w:tc>
          <w:tcPr>
            <w:tcW w:w="1970"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Tiekiama nepriklausomų sertifikuotųjų išduotas sertifikatas, atestatas ar analogiškas dokumentas</w:t>
            </w:r>
          </w:p>
        </w:tc>
      </w:tr>
      <w:tr w:rsidR="00685244" w:rsidTr="00085F1B">
        <w:trPr>
          <w:trHeight w:hRule="exact" w:val="1890"/>
          <w:jc w:val="center"/>
        </w:trPr>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99"/>
              <w:rPr>
                <w:rFonts w:ascii="Times New Roman" w:eastAsia="Times New Roman" w:hAnsi="Times New Roman" w:cs="Times New Roman"/>
                <w:lang w:val="lt-LT"/>
              </w:rPr>
            </w:pPr>
            <w:r>
              <w:rPr>
                <w:rFonts w:ascii="Times New Roman" w:hAnsi="Times New Roman" w:cs="Times New Roman"/>
                <w:lang w:val="lt-LT"/>
              </w:rPr>
              <w:t>14.</w:t>
            </w:r>
          </w:p>
        </w:tc>
        <w:tc>
          <w:tcPr>
            <w:tcW w:w="4457"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155F3C" w:rsidRDefault="00685244" w:rsidP="00085F1B">
            <w:pPr>
              <w:pStyle w:val="TableParagraph"/>
              <w:spacing w:before="86"/>
              <w:ind w:left="99"/>
              <w:rPr>
                <w:rFonts w:ascii="Times New Roman" w:hAnsi="Times New Roman" w:cs="Times New Roman"/>
                <w:spacing w:val="-1"/>
                <w:lang w:val="lt-LT"/>
              </w:rPr>
            </w:pPr>
            <w:r w:rsidRPr="00155F3C">
              <w:rPr>
                <w:rFonts w:ascii="Times New Roman" w:hAnsi="Times New Roman" w:cs="Times New Roman"/>
                <w:spacing w:val="-1"/>
                <w:lang w:val="lt-LT"/>
              </w:rPr>
              <w:t>Fotoelektrinių modulių gamintojo garantija apdrausta trečiosios šalies:</w:t>
            </w:r>
          </w:p>
          <w:p w:rsidR="00685244" w:rsidRPr="00155F3C" w:rsidRDefault="00685244" w:rsidP="00085F1B">
            <w:pPr>
              <w:pStyle w:val="TableParagraph"/>
              <w:spacing w:before="86"/>
              <w:ind w:left="99"/>
              <w:rPr>
                <w:rFonts w:ascii="Times New Roman" w:hAnsi="Times New Roman" w:cs="Times New Roman"/>
                <w:spacing w:val="-1"/>
                <w:lang w:val="lt-LT"/>
              </w:rPr>
            </w:pPr>
          </w:p>
          <w:p w:rsidR="00685244" w:rsidRDefault="00685244" w:rsidP="00085F1B">
            <w:pPr>
              <w:pStyle w:val="TableParagraph"/>
              <w:spacing w:before="86"/>
              <w:ind w:left="99"/>
              <w:rPr>
                <w:rFonts w:ascii="Times New Roman" w:eastAsia="Times New Roman" w:hAnsi="Times New Roman" w:cs="Times New Roman"/>
                <w:lang w:val="lt-LT"/>
              </w:rPr>
            </w:pPr>
            <w:r w:rsidRPr="00155F3C">
              <w:rPr>
                <w:rFonts w:ascii="Times New Roman" w:hAnsi="Times New Roman" w:cs="Times New Roman"/>
                <w:spacing w:val="-1"/>
                <w:lang w:val="lt-LT"/>
              </w:rPr>
              <w:t>Draudimas ar garantijos laidavimas turi galioti ne mažiau kaip 25 metus, turi būti neatšaukiamas</w:t>
            </w:r>
            <w:r w:rsidRPr="006D6115">
              <w:rPr>
                <w:rFonts w:cstheme="minorHAnsi"/>
                <w:spacing w:val="-1"/>
                <w:lang w:val="lt-LT"/>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5D4426" w:rsidP="00085F1B">
            <w:pPr>
              <w:pStyle w:val="TableParagraph"/>
              <w:spacing w:line="252" w:lineRule="exact"/>
              <w:jc w:val="center"/>
              <w:rPr>
                <w:rFonts w:ascii="Times New Roman" w:eastAsia="Times New Roman" w:hAnsi="Times New Roman" w:cs="Times New Roman"/>
                <w:lang w:val="lt-LT"/>
              </w:rPr>
            </w:pPr>
            <w:r>
              <w:rPr>
                <w:rFonts w:ascii="Times New Roman" w:hAnsi="Times New Roman" w:cs="Times New Roman"/>
                <w:spacing w:val="-1"/>
                <w:lang w:val="lt-LT"/>
              </w:rPr>
              <w:t>Pageidautina</w:t>
            </w:r>
          </w:p>
        </w:tc>
        <w:tc>
          <w:tcPr>
            <w:tcW w:w="1970"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draudimo bendrovės polisas</w:t>
            </w:r>
          </w:p>
        </w:tc>
      </w:tr>
    </w:tbl>
    <w:p w:rsidR="00685244" w:rsidRDefault="00685244" w:rsidP="00685244">
      <w:pPr>
        <w:tabs>
          <w:tab w:val="left" w:pos="1181"/>
        </w:tabs>
        <w:ind w:left="567" w:right="-208"/>
        <w:jc w:val="both"/>
        <w:rPr>
          <w:sz w:val="22"/>
          <w:szCs w:val="22"/>
        </w:rPr>
      </w:pPr>
    </w:p>
    <w:p w:rsidR="00685244" w:rsidRPr="00155F3C" w:rsidRDefault="00685244" w:rsidP="00685244">
      <w:pPr>
        <w:pStyle w:val="ListParagraph"/>
        <w:widowControl w:val="0"/>
        <w:numPr>
          <w:ilvl w:val="0"/>
          <w:numId w:val="17"/>
        </w:numPr>
        <w:tabs>
          <w:tab w:val="left" w:pos="1134"/>
        </w:tabs>
        <w:spacing w:before="184" w:after="240"/>
        <w:ind w:right="820"/>
        <w:jc w:val="center"/>
        <w:rPr>
          <w:rFonts w:eastAsiaTheme="minorHAnsi"/>
          <w:b/>
          <w:spacing w:val="-1"/>
        </w:rPr>
      </w:pPr>
      <w:r w:rsidRPr="003E1524">
        <w:rPr>
          <w:b/>
          <w:spacing w:val="-1"/>
        </w:rPr>
        <w:t>MINIMALŪS REIKALAVIMAI KEITIKLIAMS (INVERTERIAMS):</w:t>
      </w:r>
    </w:p>
    <w:tbl>
      <w:tblPr>
        <w:tblW w:w="9915" w:type="dxa"/>
        <w:jc w:val="center"/>
        <w:shd w:val="clear" w:color="auto" w:fill="EDEDED" w:themeFill="accent3" w:themeFillTint="33"/>
        <w:tblLayout w:type="fixed"/>
        <w:tblCellMar>
          <w:left w:w="0" w:type="dxa"/>
          <w:right w:w="0" w:type="dxa"/>
        </w:tblCellMar>
        <w:tblLook w:val="01E0" w:firstRow="1" w:lastRow="1" w:firstColumn="1" w:lastColumn="1" w:noHBand="0" w:noVBand="0"/>
      </w:tblPr>
      <w:tblGrid>
        <w:gridCol w:w="703"/>
        <w:gridCol w:w="4534"/>
        <w:gridCol w:w="2116"/>
        <w:gridCol w:w="2562"/>
      </w:tblGrid>
      <w:tr w:rsidR="00685244" w:rsidTr="00085F1B">
        <w:trPr>
          <w:trHeight w:hRule="exact" w:val="605"/>
          <w:tblHeader/>
          <w:jc w:val="center"/>
        </w:trPr>
        <w:tc>
          <w:tcPr>
            <w:tcW w:w="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rsidR="00685244" w:rsidRDefault="00685244" w:rsidP="00085F1B">
            <w:pPr>
              <w:pStyle w:val="TableParagraph"/>
              <w:spacing w:before="86"/>
              <w:ind w:left="241" w:right="129" w:hanging="8"/>
              <w:rPr>
                <w:rFonts w:ascii="Times New Roman" w:eastAsia="Times New Roman" w:hAnsi="Times New Roman" w:cs="Times New Roman"/>
                <w:lang w:val="lt-LT"/>
              </w:rPr>
            </w:pPr>
            <w:r>
              <w:rPr>
                <w:rFonts w:ascii="Times New Roman" w:hAnsi="Times New Roman" w:cs="Times New Roman"/>
                <w:b/>
                <w:spacing w:val="-1"/>
                <w:lang w:val="lt-LT"/>
              </w:rPr>
              <w:t>Eil.</w:t>
            </w:r>
            <w:r>
              <w:rPr>
                <w:rFonts w:ascii="Times New Roman" w:hAnsi="Times New Roman" w:cs="Times New Roman"/>
                <w:b/>
                <w:spacing w:val="23"/>
                <w:lang w:val="lt-LT"/>
              </w:rPr>
              <w:t xml:space="preserve"> </w:t>
            </w:r>
            <w:r>
              <w:rPr>
                <w:rFonts w:ascii="Times New Roman" w:hAnsi="Times New Roman" w:cs="Times New Roman"/>
                <w:b/>
                <w:spacing w:val="-1"/>
                <w:lang w:val="lt-LT"/>
              </w:rPr>
              <w:t>Nr.</w:t>
            </w:r>
          </w:p>
        </w:tc>
        <w:tc>
          <w:tcPr>
            <w:tcW w:w="45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58"/>
              <w:jc w:val="center"/>
              <w:rPr>
                <w:rFonts w:ascii="Times New Roman" w:eastAsia="Times New Roman" w:hAnsi="Times New Roman" w:cs="Times New Roman"/>
                <w:lang w:val="lt-LT"/>
              </w:rPr>
            </w:pPr>
            <w:r>
              <w:rPr>
                <w:rFonts w:ascii="Times New Roman" w:hAnsi="Times New Roman" w:cs="Times New Roman"/>
                <w:b/>
                <w:spacing w:val="-1"/>
                <w:lang w:val="lt-LT"/>
              </w:rPr>
              <w:t>Parametras</w:t>
            </w:r>
          </w:p>
        </w:tc>
        <w:tc>
          <w:tcPr>
            <w:tcW w:w="21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445"/>
              <w:rPr>
                <w:rFonts w:ascii="Times New Roman" w:eastAsia="Times New Roman" w:hAnsi="Times New Roman" w:cs="Times New Roman"/>
                <w:lang w:val="lt-LT"/>
              </w:rPr>
            </w:pPr>
            <w:r>
              <w:rPr>
                <w:rFonts w:ascii="Times New Roman" w:hAnsi="Times New Roman" w:cs="Times New Roman"/>
                <w:b/>
                <w:spacing w:val="-1"/>
                <w:lang w:val="lt-LT"/>
              </w:rPr>
              <w:t>Reikalavimas</w:t>
            </w:r>
          </w:p>
        </w:tc>
        <w:tc>
          <w:tcPr>
            <w:tcW w:w="25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685244" w:rsidRDefault="00685244" w:rsidP="00085F1B">
            <w:pPr>
              <w:pStyle w:val="TableParagraph"/>
              <w:spacing w:before="7"/>
              <w:rPr>
                <w:rFonts w:ascii="Times New Roman" w:eastAsia="Times New Roman" w:hAnsi="Times New Roman" w:cs="Times New Roman"/>
                <w:b/>
                <w:bCs/>
                <w:sz w:val="18"/>
                <w:szCs w:val="18"/>
                <w:lang w:val="lt-LT"/>
              </w:rPr>
            </w:pPr>
          </w:p>
          <w:p w:rsidR="00685244" w:rsidRDefault="00685244" w:rsidP="00085F1B">
            <w:pPr>
              <w:pStyle w:val="TableParagraph"/>
              <w:ind w:left="721"/>
              <w:rPr>
                <w:rFonts w:ascii="Times New Roman" w:eastAsia="Times New Roman" w:hAnsi="Times New Roman" w:cs="Times New Roman"/>
                <w:lang w:val="lt-LT"/>
              </w:rPr>
            </w:pPr>
            <w:r>
              <w:rPr>
                <w:rFonts w:ascii="Times New Roman" w:hAnsi="Times New Roman" w:cs="Times New Roman"/>
                <w:b/>
                <w:spacing w:val="-1"/>
                <w:lang w:val="lt-LT"/>
              </w:rPr>
              <w:t>Komentaras</w:t>
            </w:r>
          </w:p>
        </w:tc>
      </w:tr>
      <w:tr w:rsidR="00685244" w:rsidTr="00085F1B">
        <w:trPr>
          <w:trHeight w:hRule="exact" w:val="646"/>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1.</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Naudingumo</w:t>
            </w:r>
            <w:r>
              <w:rPr>
                <w:rFonts w:ascii="Times New Roman" w:hAnsi="Times New Roman" w:cs="Times New Roman"/>
                <w:lang w:val="lt-LT"/>
              </w:rPr>
              <w:t xml:space="preserve"> </w:t>
            </w:r>
            <w:r>
              <w:rPr>
                <w:rFonts w:ascii="Times New Roman" w:hAnsi="Times New Roman" w:cs="Times New Roman"/>
                <w:spacing w:val="-1"/>
                <w:lang w:val="lt-LT"/>
              </w:rPr>
              <w:t>koeficientas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F6424A">
            <w:pPr>
              <w:pStyle w:val="TableParagraph"/>
              <w:spacing w:before="92"/>
              <w:ind w:left="635"/>
              <w:rPr>
                <w:rFonts w:ascii="Times New Roman" w:eastAsia="Times New Roman" w:hAnsi="Times New Roman" w:cs="Times New Roman"/>
                <w:lang w:val="lt-LT"/>
              </w:rPr>
            </w:pPr>
            <w:r w:rsidRPr="008E2EB0">
              <w:rPr>
                <w:rFonts w:ascii="Times New Roman" w:eastAsia="Arial" w:hAnsi="Times New Roman" w:cs="Times New Roman"/>
                <w:w w:val="160"/>
                <w:lang w:val="lt-LT"/>
              </w:rPr>
              <w:t>≥</w:t>
            </w:r>
            <w:r w:rsidRPr="008E2EB0">
              <w:rPr>
                <w:rFonts w:ascii="Times New Roman" w:eastAsia="Arial" w:hAnsi="Times New Roman" w:cs="Times New Roman"/>
                <w:spacing w:val="-59"/>
                <w:w w:val="160"/>
                <w:lang w:val="lt-LT"/>
              </w:rPr>
              <w:t xml:space="preserve"> </w:t>
            </w:r>
            <w:r w:rsidRPr="008E2EB0">
              <w:rPr>
                <w:rFonts w:ascii="Times New Roman" w:eastAsia="Times New Roman" w:hAnsi="Times New Roman" w:cs="Times New Roman"/>
                <w:w w:val="110"/>
                <w:lang w:val="lt-LT"/>
              </w:rPr>
              <w:t>9</w:t>
            </w:r>
            <w:r w:rsidR="00F6424A" w:rsidRPr="008E2EB0">
              <w:rPr>
                <w:rFonts w:ascii="Times New Roman" w:eastAsia="Times New Roman" w:hAnsi="Times New Roman" w:cs="Times New Roman"/>
                <w:w w:val="110"/>
                <w:lang w:val="lt-LT"/>
              </w:rPr>
              <w:t>7</w:t>
            </w:r>
            <w:r w:rsidRPr="008E2EB0">
              <w:rPr>
                <w:rFonts w:ascii="Times New Roman" w:eastAsia="Times New Roman" w:hAnsi="Times New Roman" w:cs="Times New Roman"/>
                <w:spacing w:val="-23"/>
                <w:w w:val="110"/>
                <w:lang w:val="lt-LT"/>
              </w:rPr>
              <w:t xml:space="preserve"> </w:t>
            </w:r>
            <w:r w:rsidRPr="008E2EB0">
              <w:rPr>
                <w:rFonts w:ascii="Times New Roman" w:eastAsia="Times New Roman" w:hAnsi="Times New Roman" w:cs="Times New Roman"/>
                <w:w w:val="110"/>
                <w:lang w:val="lt-LT"/>
              </w:rPr>
              <w:t>%</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66"/>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2.</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Fazių</w:t>
            </w:r>
            <w:r>
              <w:rPr>
                <w:rFonts w:ascii="Times New Roman" w:hAnsi="Times New Roman" w:cs="Times New Roman"/>
                <w:lang w:val="lt-LT"/>
              </w:rPr>
              <w:t xml:space="preserve"> </w:t>
            </w:r>
            <w:r>
              <w:rPr>
                <w:rFonts w:ascii="Times New Roman" w:hAnsi="Times New Roman" w:cs="Times New Roman"/>
                <w:spacing w:val="-1"/>
                <w:lang w:val="lt-LT"/>
              </w:rPr>
              <w:t>skaičius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57"/>
              <w:jc w:val="center"/>
              <w:rPr>
                <w:rFonts w:ascii="Times New Roman" w:eastAsia="Times New Roman" w:hAnsi="Times New Roman" w:cs="Times New Roman"/>
                <w:lang w:val="lt-LT"/>
              </w:rPr>
            </w:pPr>
            <w:r w:rsidRPr="008E2EB0">
              <w:rPr>
                <w:rFonts w:ascii="Times New Roman" w:hAnsi="Times New Roman" w:cs="Times New Roman"/>
                <w:lang w:val="lt-LT"/>
              </w:rPr>
              <w:t>3</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59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3.</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Saugos</w:t>
            </w:r>
            <w:r>
              <w:rPr>
                <w:rFonts w:ascii="Times New Roman" w:hAnsi="Times New Roman" w:cs="Times New Roman"/>
                <w:lang w:val="lt-LT"/>
              </w:rPr>
              <w:t xml:space="preserve"> </w:t>
            </w:r>
            <w:r>
              <w:rPr>
                <w:rFonts w:ascii="Times New Roman" w:hAnsi="Times New Roman" w:cs="Times New Roman"/>
                <w:spacing w:val="-1"/>
                <w:lang w:val="lt-LT"/>
              </w:rPr>
              <w:t>klasė</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294"/>
              <w:rPr>
                <w:rFonts w:ascii="Times New Roman" w:eastAsia="Times New Roman" w:hAnsi="Times New Roman" w:cs="Times New Roman"/>
                <w:lang w:val="lt-LT"/>
              </w:rPr>
            </w:pPr>
            <w:r w:rsidRPr="008E2EB0">
              <w:rPr>
                <w:rFonts w:ascii="Times New Roman" w:hAnsi="Times New Roman" w:cs="Times New Roman"/>
                <w:spacing w:val="-1"/>
                <w:lang w:val="lt-LT"/>
              </w:rPr>
              <w:t>IP65</w:t>
            </w:r>
            <w:r w:rsidRPr="008E2EB0">
              <w:rPr>
                <w:rFonts w:ascii="Times New Roman" w:hAnsi="Times New Roman" w:cs="Times New Roman"/>
                <w:lang w:val="lt-LT"/>
              </w:rPr>
              <w:t xml:space="preserve"> arba </w:t>
            </w:r>
            <w:r w:rsidRPr="008E2EB0">
              <w:rPr>
                <w:rFonts w:ascii="Times New Roman" w:hAnsi="Times New Roman" w:cs="Times New Roman"/>
                <w:spacing w:val="-1"/>
                <w:lang w:val="lt-LT"/>
              </w:rPr>
              <w:t>geresnė</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957"/>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right="35"/>
              <w:jc w:val="center"/>
              <w:rPr>
                <w:rFonts w:ascii="Times New Roman" w:eastAsia="Times New Roman" w:hAnsi="Times New Roman" w:cs="Times New Roman"/>
                <w:lang w:val="lt-LT"/>
              </w:rPr>
            </w:pPr>
            <w:r>
              <w:rPr>
                <w:rFonts w:ascii="Times New Roman" w:hAnsi="Times New Roman" w:cs="Times New Roman"/>
                <w:lang w:val="lt-LT"/>
              </w:rPr>
              <w:t>4.</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Duomenų</w:t>
            </w:r>
            <w:r>
              <w:rPr>
                <w:rFonts w:ascii="Times New Roman" w:hAnsi="Times New Roman" w:cs="Times New Roman"/>
                <w:lang w:val="lt-LT"/>
              </w:rPr>
              <w:t xml:space="preserve"> </w:t>
            </w:r>
            <w:r>
              <w:rPr>
                <w:rFonts w:ascii="Times New Roman" w:hAnsi="Times New Roman" w:cs="Times New Roman"/>
                <w:spacing w:val="-1"/>
                <w:lang w:val="lt-LT"/>
              </w:rPr>
              <w:t>perdavimo</w:t>
            </w:r>
            <w:r>
              <w:rPr>
                <w:rFonts w:ascii="Times New Roman" w:hAnsi="Times New Roman" w:cs="Times New Roman"/>
                <w:lang w:val="lt-LT"/>
              </w:rPr>
              <w:t xml:space="preserve"> </w:t>
            </w:r>
            <w:r>
              <w:rPr>
                <w:rFonts w:ascii="Times New Roman" w:hAnsi="Times New Roman" w:cs="Times New Roman"/>
                <w:spacing w:val="-1"/>
                <w:lang w:val="lt-LT"/>
              </w:rPr>
              <w:t>sąsajos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5D4426">
            <w:pPr>
              <w:pStyle w:val="TableParagraph"/>
              <w:spacing w:before="84"/>
              <w:ind w:left="433" w:right="368"/>
              <w:rPr>
                <w:rFonts w:ascii="Times New Roman" w:eastAsia="Times New Roman" w:hAnsi="Times New Roman" w:cs="Times New Roman"/>
                <w:lang w:val="lt-LT"/>
              </w:rPr>
            </w:pPr>
            <w:r w:rsidRPr="008E2EB0">
              <w:rPr>
                <w:rFonts w:ascii="Times New Roman" w:hAnsi="Times New Roman" w:cs="Times New Roman"/>
                <w:spacing w:val="-1"/>
                <w:lang w:val="lt-LT"/>
              </w:rPr>
              <w:t>Kabeliu</w:t>
            </w:r>
            <w:r w:rsidRPr="008E2EB0">
              <w:rPr>
                <w:rFonts w:ascii="Times New Roman" w:hAnsi="Times New Roman" w:cs="Times New Roman"/>
                <w:lang w:val="lt-LT"/>
              </w:rPr>
              <w:t xml:space="preserve"> ir/</w:t>
            </w:r>
            <w:r w:rsidRPr="008E2EB0">
              <w:rPr>
                <w:rFonts w:ascii="Times New Roman" w:hAnsi="Times New Roman" w:cs="Times New Roman"/>
                <w:spacing w:val="-1"/>
                <w:lang w:val="lt-LT"/>
              </w:rPr>
              <w:t>arba</w:t>
            </w:r>
            <w:r w:rsidRPr="008E2EB0">
              <w:rPr>
                <w:rFonts w:ascii="Times New Roman" w:hAnsi="Times New Roman" w:cs="Times New Roman"/>
                <w:spacing w:val="26"/>
                <w:lang w:val="lt-LT"/>
              </w:rPr>
              <w:t xml:space="preserve"> </w:t>
            </w:r>
            <w:r w:rsidRPr="008E2EB0">
              <w:rPr>
                <w:rFonts w:ascii="Times New Roman" w:hAnsi="Times New Roman" w:cs="Times New Roman"/>
                <w:spacing w:val="-1"/>
                <w:lang w:val="lt-LT"/>
              </w:rPr>
              <w:t>belaidžiu</w:t>
            </w:r>
            <w:r w:rsidRPr="008E2EB0">
              <w:rPr>
                <w:rFonts w:ascii="Times New Roman" w:hAnsi="Times New Roman" w:cs="Times New Roman"/>
                <w:spacing w:val="-3"/>
                <w:lang w:val="lt-LT"/>
              </w:rPr>
              <w:t xml:space="preserve"> </w:t>
            </w:r>
            <w:r w:rsidRPr="008E2EB0">
              <w:rPr>
                <w:rFonts w:ascii="Times New Roman" w:hAnsi="Times New Roman" w:cs="Times New Roman"/>
                <w:spacing w:val="-1"/>
                <w:lang w:val="lt-LT"/>
              </w:rPr>
              <w:t>ryšiu</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22"/>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297"/>
              <w:rPr>
                <w:rFonts w:ascii="Times New Roman" w:eastAsia="Times New Roman" w:hAnsi="Times New Roman" w:cs="Times New Roman"/>
                <w:lang w:val="lt-LT"/>
              </w:rPr>
            </w:pPr>
            <w:r>
              <w:rPr>
                <w:rFonts w:ascii="Times New Roman" w:hAnsi="Times New Roman" w:cs="Times New Roman"/>
                <w:lang w:val="lt-LT"/>
              </w:rPr>
              <w:t>5.</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ind w:left="102"/>
              <w:rPr>
                <w:rFonts w:ascii="Times New Roman" w:eastAsia="Times New Roman" w:hAnsi="Times New Roman" w:cs="Times New Roman"/>
                <w:lang w:val="lt-LT"/>
              </w:rPr>
            </w:pPr>
            <w:r>
              <w:rPr>
                <w:rFonts w:ascii="Times New Roman" w:hAnsi="Times New Roman" w:cs="Times New Roman"/>
                <w:spacing w:val="-1"/>
                <w:lang w:val="lt-LT"/>
              </w:rPr>
              <w:t>Sistemos</w:t>
            </w:r>
            <w:r>
              <w:rPr>
                <w:rFonts w:ascii="Times New Roman" w:hAnsi="Times New Roman" w:cs="Times New Roman"/>
                <w:lang w:val="lt-LT"/>
              </w:rPr>
              <w:t xml:space="preserve"> darbo</w:t>
            </w:r>
            <w:r>
              <w:rPr>
                <w:rFonts w:ascii="Times New Roman" w:hAnsi="Times New Roman" w:cs="Times New Roman"/>
                <w:spacing w:val="-3"/>
                <w:lang w:val="lt-LT"/>
              </w:rPr>
              <w:t xml:space="preserve"> </w:t>
            </w:r>
            <w:r>
              <w:rPr>
                <w:rFonts w:ascii="Times New Roman" w:hAnsi="Times New Roman" w:cs="Times New Roman"/>
                <w:spacing w:val="-1"/>
                <w:lang w:val="lt-LT"/>
              </w:rPr>
              <w:t>stebėsena</w:t>
            </w:r>
            <w:r>
              <w:rPr>
                <w:rFonts w:ascii="Times New Roman" w:hAnsi="Times New Roman" w:cs="Times New Roman"/>
                <w:lang w:val="lt-LT"/>
              </w:rPr>
              <w:t xml:space="preserve"> </w:t>
            </w:r>
            <w:r>
              <w:rPr>
                <w:rFonts w:ascii="Times New Roman" w:hAnsi="Times New Roman" w:cs="Times New Roman"/>
                <w:spacing w:val="-1"/>
                <w:lang w:val="lt-LT"/>
              </w:rPr>
              <w:t>nuotoliniu</w:t>
            </w:r>
            <w:r>
              <w:rPr>
                <w:rFonts w:ascii="Times New Roman" w:hAnsi="Times New Roman" w:cs="Times New Roman"/>
                <w:lang w:val="lt-LT"/>
              </w:rPr>
              <w:t xml:space="preserve"> </w:t>
            </w:r>
            <w:r>
              <w:rPr>
                <w:rFonts w:ascii="Times New Roman" w:hAnsi="Times New Roman" w:cs="Times New Roman"/>
                <w:spacing w:val="-1"/>
                <w:lang w:val="lt-LT"/>
              </w:rPr>
              <w:t>būdu</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ind w:left="1"/>
              <w:jc w:val="center"/>
              <w:rPr>
                <w:rFonts w:ascii="Times New Roman" w:eastAsia="Times New Roman" w:hAnsi="Times New Roman" w:cs="Times New Roman"/>
                <w:lang w:val="lt-LT"/>
              </w:rPr>
            </w:pPr>
            <w:r w:rsidRPr="008E2EB0">
              <w:rPr>
                <w:rFonts w:ascii="Times New Roman" w:hAnsi="Times New Roman" w:cs="Times New Roman"/>
                <w:spacing w:val="-1"/>
                <w:lang w:val="lt-LT"/>
              </w:rPr>
              <w:t>Taip</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085F1B">
        <w:trPr>
          <w:trHeight w:hRule="exact" w:val="683"/>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297"/>
              <w:rPr>
                <w:rFonts w:ascii="Times New Roman" w:eastAsia="Times New Roman" w:hAnsi="Times New Roman" w:cs="Times New Roman"/>
                <w:lang w:val="lt-LT"/>
              </w:rPr>
            </w:pPr>
            <w:r>
              <w:rPr>
                <w:rFonts w:ascii="Times New Roman" w:hAnsi="Times New Roman" w:cs="Times New Roman"/>
                <w:lang w:val="lt-LT"/>
              </w:rPr>
              <w:t>6.</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02"/>
              <w:rPr>
                <w:rFonts w:ascii="Times New Roman" w:eastAsia="Times New Roman" w:hAnsi="Times New Roman" w:cs="Times New Roman"/>
                <w:lang w:val="lt-LT"/>
              </w:rPr>
            </w:pPr>
            <w:r>
              <w:rPr>
                <w:rFonts w:ascii="Times New Roman" w:hAnsi="Times New Roman" w:cs="Times New Roman"/>
                <w:spacing w:val="-1"/>
                <w:lang w:val="lt-LT"/>
              </w:rPr>
              <w:t>Technologija</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4" w:line="252" w:lineRule="exact"/>
              <w:ind w:left="126"/>
              <w:rPr>
                <w:rFonts w:ascii="Times New Roman" w:hAnsi="Times New Roman" w:cs="Times New Roman"/>
                <w:spacing w:val="-1"/>
                <w:lang w:val="lt-LT"/>
              </w:rPr>
            </w:pPr>
            <w:r w:rsidRPr="008E2EB0">
              <w:rPr>
                <w:rFonts w:ascii="Times New Roman" w:hAnsi="Times New Roman" w:cs="Times New Roman"/>
                <w:spacing w:val="-1"/>
                <w:lang w:val="lt-LT"/>
              </w:rPr>
              <w:t>Be</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transformatoriaus</w:t>
            </w:r>
          </w:p>
          <w:p w:rsidR="00685244" w:rsidRPr="008E2EB0" w:rsidRDefault="00685244" w:rsidP="00085F1B">
            <w:pPr>
              <w:pStyle w:val="TableParagraph"/>
              <w:spacing w:before="84" w:line="252" w:lineRule="exact"/>
              <w:ind w:left="126"/>
              <w:rPr>
                <w:rFonts w:ascii="Times New Roman" w:eastAsia="Times New Roman" w:hAnsi="Times New Roman" w:cs="Times New Roman"/>
                <w:lang w:val="lt-LT"/>
              </w:rPr>
            </w:pP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8E2EB0" w:rsidRDefault="00685244" w:rsidP="00085F1B">
            <w:pPr>
              <w:rPr>
                <w:rFonts w:eastAsiaTheme="minorHAnsi"/>
                <w:spacing w:val="-1"/>
                <w:sz w:val="22"/>
                <w:szCs w:val="22"/>
              </w:rPr>
            </w:pPr>
            <w:r w:rsidRPr="008E2EB0">
              <w:rPr>
                <w:rFonts w:eastAsiaTheme="minorHAnsi"/>
                <w:spacing w:val="-1"/>
                <w:sz w:val="22"/>
                <w:szCs w:val="22"/>
              </w:rPr>
              <w:t>Teikiama įrangos specifikacija</w:t>
            </w:r>
          </w:p>
        </w:tc>
      </w:tr>
      <w:tr w:rsidR="00685244" w:rsidTr="00F4799A">
        <w:trPr>
          <w:trHeight w:hRule="exact" w:val="1339"/>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FE4EBB" w:rsidRDefault="00685244" w:rsidP="00085F1B">
            <w:pPr>
              <w:pStyle w:val="TableParagraph"/>
              <w:spacing w:before="86"/>
              <w:ind w:left="297"/>
              <w:rPr>
                <w:rFonts w:ascii="Times New Roman" w:eastAsia="Times New Roman" w:hAnsi="Times New Roman" w:cs="Times New Roman"/>
                <w:lang w:val="lt-LT"/>
              </w:rPr>
            </w:pPr>
            <w:r w:rsidRPr="00FE4EBB">
              <w:rPr>
                <w:rFonts w:ascii="Times New Roman" w:hAnsi="Times New Roman" w:cs="Times New Roman"/>
                <w:lang w:val="lt-LT"/>
              </w:rPr>
              <w:t>7.</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FE4EBB" w:rsidRDefault="00685244" w:rsidP="00085F1B">
            <w:pPr>
              <w:pStyle w:val="TableParagraph"/>
              <w:spacing w:before="86"/>
              <w:ind w:left="102"/>
              <w:rPr>
                <w:rFonts w:ascii="Times New Roman" w:hAnsi="Times New Roman" w:cs="Times New Roman"/>
                <w:spacing w:val="-1"/>
                <w:lang w:val="lt-LT"/>
              </w:rPr>
            </w:pPr>
            <w:r w:rsidRPr="00FE4EBB">
              <w:rPr>
                <w:rFonts w:ascii="Times New Roman" w:hAnsi="Times New Roman" w:cs="Times New Roman"/>
                <w:spacing w:val="-1"/>
                <w:lang w:val="lt-LT"/>
              </w:rPr>
              <w:t>Kokybės</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standartai:</w:t>
            </w:r>
          </w:p>
          <w:p w:rsidR="00685244" w:rsidRPr="00FE4EBB" w:rsidRDefault="00685244" w:rsidP="00085F1B">
            <w:pPr>
              <w:pStyle w:val="TableParagraph"/>
              <w:spacing w:before="86"/>
              <w:ind w:left="102"/>
              <w:rPr>
                <w:rFonts w:ascii="Times New Roman" w:eastAsia="Times New Roman" w:hAnsi="Times New Roman" w:cs="Times New Roman"/>
                <w:lang w:val="lt-LT"/>
              </w:rPr>
            </w:pPr>
            <w:r w:rsidRPr="00FE4EBB">
              <w:rPr>
                <w:rFonts w:ascii="Times New Roman" w:hAnsi="Times New Roman" w:cs="Times New Roman"/>
                <w:spacing w:val="-1"/>
                <w:lang w:val="lt-LT"/>
              </w:rPr>
              <w:t>(Tiekiama</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nepriklausomų</w:t>
            </w:r>
            <w:r w:rsidRPr="00FE4EBB">
              <w:rPr>
                <w:rFonts w:ascii="Times New Roman" w:hAnsi="Times New Roman" w:cs="Times New Roman"/>
                <w:spacing w:val="26"/>
                <w:lang w:val="lt-LT"/>
              </w:rPr>
              <w:t xml:space="preserve"> </w:t>
            </w:r>
            <w:r w:rsidRPr="00FE4EBB">
              <w:rPr>
                <w:rFonts w:ascii="Times New Roman" w:hAnsi="Times New Roman" w:cs="Times New Roman"/>
                <w:spacing w:val="-1"/>
                <w:lang w:val="lt-LT"/>
              </w:rPr>
              <w:t>sertifikuotųjų</w:t>
            </w:r>
            <w:r w:rsidRPr="00FE4EBB">
              <w:rPr>
                <w:rFonts w:ascii="Times New Roman" w:hAnsi="Times New Roman" w:cs="Times New Roman"/>
                <w:spacing w:val="-3"/>
                <w:lang w:val="lt-LT"/>
              </w:rPr>
              <w:t xml:space="preserve"> </w:t>
            </w:r>
            <w:r w:rsidRPr="00FE4EBB">
              <w:rPr>
                <w:rFonts w:ascii="Times New Roman" w:hAnsi="Times New Roman" w:cs="Times New Roman"/>
                <w:spacing w:val="-1"/>
                <w:lang w:val="lt-LT"/>
              </w:rPr>
              <w:t>išduotas</w:t>
            </w:r>
            <w:r w:rsidRPr="00FE4EBB">
              <w:rPr>
                <w:rFonts w:ascii="Times New Roman" w:hAnsi="Times New Roman" w:cs="Times New Roman"/>
                <w:spacing w:val="29"/>
                <w:lang w:val="lt-LT"/>
              </w:rPr>
              <w:t xml:space="preserve"> </w:t>
            </w:r>
            <w:r w:rsidRPr="00FE4EBB">
              <w:rPr>
                <w:rFonts w:ascii="Times New Roman" w:hAnsi="Times New Roman" w:cs="Times New Roman"/>
                <w:spacing w:val="-1"/>
                <w:lang w:val="lt-LT"/>
              </w:rPr>
              <w:t>sertifikatas,</w:t>
            </w:r>
            <w:r w:rsidRPr="00FE4EBB">
              <w:rPr>
                <w:rFonts w:ascii="Times New Roman" w:hAnsi="Times New Roman" w:cs="Times New Roman"/>
                <w:lang w:val="lt-LT"/>
              </w:rPr>
              <w:t xml:space="preserve"> </w:t>
            </w:r>
            <w:r w:rsidRPr="00FE4EBB">
              <w:rPr>
                <w:rFonts w:ascii="Times New Roman" w:hAnsi="Times New Roman" w:cs="Times New Roman"/>
                <w:spacing w:val="-1"/>
                <w:lang w:val="lt-LT"/>
              </w:rPr>
              <w:t>atestatas</w:t>
            </w:r>
            <w:r w:rsidRPr="00FE4EBB">
              <w:rPr>
                <w:rFonts w:ascii="Times New Roman" w:hAnsi="Times New Roman" w:cs="Times New Roman"/>
                <w:spacing w:val="-2"/>
                <w:lang w:val="lt-LT"/>
              </w:rPr>
              <w:t xml:space="preserve"> </w:t>
            </w:r>
            <w:r w:rsidRPr="00FE4EBB">
              <w:rPr>
                <w:rFonts w:ascii="Times New Roman" w:hAnsi="Times New Roman" w:cs="Times New Roman"/>
                <w:lang w:val="lt-LT"/>
              </w:rPr>
              <w:t>ar</w:t>
            </w:r>
            <w:r w:rsidRPr="00FE4EBB">
              <w:rPr>
                <w:rFonts w:ascii="Times New Roman" w:hAnsi="Times New Roman" w:cs="Times New Roman"/>
                <w:spacing w:val="29"/>
                <w:lang w:val="lt-LT"/>
              </w:rPr>
              <w:t xml:space="preserve"> </w:t>
            </w:r>
            <w:r w:rsidRPr="00FE4EBB">
              <w:rPr>
                <w:rFonts w:ascii="Times New Roman" w:hAnsi="Times New Roman" w:cs="Times New Roman"/>
                <w:spacing w:val="-1"/>
                <w:lang w:val="lt-LT"/>
              </w:rPr>
              <w:t>analogiškas</w:t>
            </w:r>
            <w:r w:rsidRPr="00FE4EBB">
              <w:rPr>
                <w:rFonts w:ascii="Times New Roman" w:hAnsi="Times New Roman" w:cs="Times New Roman"/>
                <w:spacing w:val="-2"/>
                <w:lang w:val="lt-LT"/>
              </w:rPr>
              <w:t xml:space="preserve"> </w:t>
            </w:r>
            <w:r w:rsidRPr="00FE4EBB">
              <w:rPr>
                <w:rFonts w:ascii="Times New Roman" w:hAnsi="Times New Roman" w:cs="Times New Roman"/>
                <w:spacing w:val="-1"/>
                <w:lang w:val="lt-LT"/>
              </w:rPr>
              <w:t>dokumentas)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085F1B">
            <w:pPr>
              <w:pStyle w:val="TableParagraph"/>
              <w:spacing w:before="86" w:line="252" w:lineRule="exact"/>
              <w:ind w:left="572"/>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62109</w:t>
            </w:r>
          </w:p>
          <w:p w:rsidR="00685244" w:rsidRPr="008E2EB0" w:rsidRDefault="00685244" w:rsidP="00085F1B">
            <w:pPr>
              <w:pStyle w:val="TableParagraph"/>
              <w:spacing w:line="252" w:lineRule="exact"/>
              <w:ind w:left="572"/>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62116</w:t>
            </w:r>
          </w:p>
          <w:p w:rsidR="00685244" w:rsidRPr="008E2EB0" w:rsidRDefault="00685244" w:rsidP="00085F1B">
            <w:pPr>
              <w:pStyle w:val="TableParagraph"/>
              <w:spacing w:before="1"/>
              <w:ind w:left="572"/>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61727</w:t>
            </w:r>
          </w:p>
          <w:p w:rsidR="00F4799A" w:rsidRPr="008E2EB0" w:rsidRDefault="006D6BB3" w:rsidP="006D6BB3">
            <w:pPr>
              <w:pStyle w:val="TableParagraph"/>
              <w:spacing w:before="1"/>
              <w:rPr>
                <w:rFonts w:ascii="Times New Roman" w:eastAsia="Times New Roman" w:hAnsi="Times New Roman" w:cs="Times New Roman"/>
                <w:lang w:val="lt-LT"/>
              </w:rPr>
            </w:pPr>
            <w:r w:rsidRPr="008E2EB0">
              <w:rPr>
                <w:rFonts w:ascii="Times New Roman" w:hAnsi="Times New Roman" w:cs="Times New Roman"/>
                <w:spacing w:val="-1"/>
                <w:lang w:val="lt-LT"/>
              </w:rPr>
              <w:t xml:space="preserve">       Ar </w:t>
            </w:r>
            <w:r w:rsidR="00EF168A" w:rsidRPr="008E2EB0">
              <w:rPr>
                <w:rFonts w:ascii="Times New Roman" w:hAnsi="Times New Roman" w:cs="Times New Roman"/>
                <w:spacing w:val="-1"/>
                <w:lang w:val="lt-LT"/>
              </w:rPr>
              <w:t>lygiaverčiai</w:t>
            </w:r>
            <w:r w:rsidRPr="008E2EB0">
              <w:rPr>
                <w:rFonts w:ascii="Times New Roman" w:eastAsia="Times New Roman" w:hAnsi="Times New Roman" w:cs="Times New Roman"/>
                <w:lang w:val="lt-LT"/>
              </w:rPr>
              <w:t xml:space="preserve"> </w:t>
            </w:r>
          </w:p>
        </w:tc>
        <w:tc>
          <w:tcPr>
            <w:tcW w:w="2562"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Pr="008E2EB0" w:rsidRDefault="00685244" w:rsidP="00155F3C">
            <w:pPr>
              <w:pStyle w:val="TableParagraph"/>
              <w:spacing w:before="86"/>
              <w:ind w:right="254"/>
              <w:rPr>
                <w:rFonts w:ascii="Times New Roman" w:hAnsi="Times New Roman" w:cs="Times New Roman"/>
                <w:spacing w:val="-1"/>
                <w:lang w:val="lt-LT"/>
              </w:rPr>
            </w:pPr>
            <w:r w:rsidRPr="008E2EB0">
              <w:rPr>
                <w:rFonts w:ascii="Times New Roman" w:hAnsi="Times New Roman" w:cs="Times New Roman"/>
                <w:spacing w:val="-1"/>
                <w:lang w:val="lt-LT"/>
              </w:rPr>
              <w:t>Tiekiama nepriklausomų sertifikuotųjų išduotas sertifikatas, atestatas ar analogiškas dokumentas</w:t>
            </w:r>
          </w:p>
        </w:tc>
      </w:tr>
      <w:tr w:rsidR="00685244" w:rsidTr="00085F1B">
        <w:trPr>
          <w:trHeight w:hRule="exact" w:val="79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297"/>
              <w:rPr>
                <w:rFonts w:ascii="Times New Roman" w:eastAsia="Times New Roman" w:hAnsi="Times New Roman" w:cs="Times New Roman"/>
                <w:lang w:val="lt-LT"/>
              </w:rPr>
            </w:pPr>
            <w:r>
              <w:rPr>
                <w:rFonts w:ascii="Times New Roman" w:hAnsi="Times New Roman" w:cs="Times New Roman"/>
                <w:lang w:val="lt-LT"/>
              </w:rPr>
              <w:t>8.</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02"/>
              <w:rPr>
                <w:rFonts w:ascii="Times New Roman" w:eastAsia="Times New Roman" w:hAnsi="Times New Roman" w:cs="Times New Roman"/>
                <w:lang w:val="lt-LT"/>
              </w:rPr>
            </w:pPr>
            <w:r>
              <w:rPr>
                <w:rFonts w:ascii="Times New Roman" w:hAnsi="Times New Roman" w:cs="Times New Roman"/>
                <w:spacing w:val="-1"/>
                <w:lang w:val="lt-LT"/>
              </w:rPr>
              <w:t>Inverteriai</w:t>
            </w:r>
            <w:r>
              <w:rPr>
                <w:rFonts w:ascii="Times New Roman" w:hAnsi="Times New Roman" w:cs="Times New Roman"/>
                <w:spacing w:val="-2"/>
                <w:lang w:val="lt-LT"/>
              </w:rPr>
              <w:t xml:space="preserve"> </w:t>
            </w:r>
            <w:r>
              <w:rPr>
                <w:rFonts w:ascii="Times New Roman" w:hAnsi="Times New Roman" w:cs="Times New Roman"/>
                <w:spacing w:val="-1"/>
                <w:lang w:val="lt-LT"/>
              </w:rPr>
              <w:t>turi</w:t>
            </w:r>
            <w:r>
              <w:rPr>
                <w:rFonts w:ascii="Times New Roman" w:hAnsi="Times New Roman" w:cs="Times New Roman"/>
                <w:spacing w:val="1"/>
                <w:lang w:val="lt-LT"/>
              </w:rPr>
              <w:t xml:space="preserve"> </w:t>
            </w:r>
            <w:r>
              <w:rPr>
                <w:rFonts w:ascii="Times New Roman" w:hAnsi="Times New Roman" w:cs="Times New Roman"/>
                <w:spacing w:val="-2"/>
                <w:lang w:val="lt-LT"/>
              </w:rPr>
              <w:t>būti</w:t>
            </w:r>
            <w:r>
              <w:rPr>
                <w:rFonts w:ascii="Times New Roman" w:hAnsi="Times New Roman" w:cs="Times New Roman"/>
                <w:spacing w:val="1"/>
                <w:lang w:val="lt-LT"/>
              </w:rPr>
              <w:t xml:space="preserve"> </w:t>
            </w:r>
            <w:r>
              <w:rPr>
                <w:rFonts w:ascii="Times New Roman" w:hAnsi="Times New Roman" w:cs="Times New Roman"/>
                <w:spacing w:val="-1"/>
                <w:lang w:val="lt-LT"/>
              </w:rPr>
              <w:t>ženklinti</w:t>
            </w:r>
            <w:r>
              <w:rPr>
                <w:rFonts w:ascii="Times New Roman" w:hAnsi="Times New Roman" w:cs="Times New Roman"/>
                <w:spacing w:val="1"/>
                <w:lang w:val="lt-LT"/>
              </w:rPr>
              <w:t xml:space="preserve"> </w:t>
            </w:r>
            <w:r>
              <w:rPr>
                <w:rFonts w:ascii="Times New Roman" w:hAnsi="Times New Roman" w:cs="Times New Roman"/>
                <w:spacing w:val="-1"/>
                <w:lang w:val="lt-LT"/>
              </w:rPr>
              <w:t>CE</w:t>
            </w:r>
            <w:r>
              <w:rPr>
                <w:rFonts w:ascii="Times New Roman" w:hAnsi="Times New Roman" w:cs="Times New Roman"/>
                <w:lang w:val="lt-LT"/>
              </w:rPr>
              <w:t xml:space="preserve"> </w:t>
            </w:r>
            <w:r>
              <w:rPr>
                <w:rFonts w:ascii="Times New Roman" w:hAnsi="Times New Roman" w:cs="Times New Roman"/>
                <w:spacing w:val="-1"/>
                <w:lang w:val="lt-LT"/>
              </w:rPr>
              <w:t>ženklu</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4" w:line="252" w:lineRule="exact"/>
              <w:ind w:left="1"/>
              <w:jc w:val="center"/>
              <w:rPr>
                <w:rFonts w:ascii="Times New Roman" w:eastAsia="Times New Roman" w:hAnsi="Times New Roman" w:cs="Times New Roman"/>
                <w:lang w:val="lt-LT"/>
              </w:rPr>
            </w:pPr>
            <w:r>
              <w:rPr>
                <w:rFonts w:ascii="Times New Roman" w:hAnsi="Times New Roman" w:cs="Times New Roman"/>
                <w:spacing w:val="-1"/>
                <w:lang w:val="lt-LT"/>
              </w:rPr>
              <w:t>Taip</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085F1B">
            <w:pPr>
              <w:rPr>
                <w:rFonts w:eastAsiaTheme="minorHAnsi"/>
                <w:spacing w:val="-1"/>
                <w:sz w:val="22"/>
                <w:szCs w:val="22"/>
              </w:rPr>
            </w:pPr>
            <w:r w:rsidRPr="00155F3C">
              <w:rPr>
                <w:rFonts w:eastAsiaTheme="minorHAnsi"/>
                <w:spacing w:val="-1"/>
                <w:sz w:val="22"/>
                <w:szCs w:val="22"/>
              </w:rPr>
              <w:t>Teikiama įrangos specifikacija</w:t>
            </w:r>
          </w:p>
        </w:tc>
      </w:tr>
      <w:tr w:rsidR="00685244" w:rsidTr="00155F3C">
        <w:trPr>
          <w:trHeight w:hRule="exact" w:val="1675"/>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297"/>
              <w:rPr>
                <w:rFonts w:ascii="Times New Roman" w:eastAsia="Times New Roman" w:hAnsi="Times New Roman" w:cs="Times New Roman"/>
                <w:lang w:val="lt-LT"/>
              </w:rPr>
            </w:pPr>
            <w:r>
              <w:rPr>
                <w:rFonts w:ascii="Times New Roman" w:hAnsi="Times New Roman" w:cs="Times New Roman"/>
                <w:lang w:val="lt-LT"/>
              </w:rPr>
              <w:lastRenderedPageBreak/>
              <w:t>9.</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Produkto gamyklinė garantija ir garantinis aptarnavimas</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870562">
            <w:pPr>
              <w:pStyle w:val="TableParagraph"/>
              <w:spacing w:before="95"/>
              <w:ind w:left="555"/>
              <w:rPr>
                <w:rFonts w:ascii="Times New Roman" w:hAnsi="Times New Roman" w:cs="Times New Roman"/>
                <w:spacing w:val="-1"/>
                <w:lang w:val="lt-LT"/>
              </w:rPr>
            </w:pPr>
            <w:r w:rsidRPr="00870562">
              <w:rPr>
                <w:rFonts w:ascii="Times New Roman" w:hAnsi="Times New Roman" w:cs="Times New Roman"/>
                <w:spacing w:val="-1"/>
                <w:lang w:val="lt-LT"/>
              </w:rPr>
              <w:t xml:space="preserve">≥ </w:t>
            </w:r>
            <w:r w:rsidR="00870562" w:rsidRPr="00870562">
              <w:rPr>
                <w:rFonts w:ascii="Times New Roman" w:hAnsi="Times New Roman" w:cs="Times New Roman"/>
                <w:spacing w:val="-1"/>
                <w:lang w:val="lt-LT"/>
              </w:rPr>
              <w:t xml:space="preserve">5 </w:t>
            </w:r>
            <w:r w:rsidRPr="00870562">
              <w:rPr>
                <w:rFonts w:ascii="Times New Roman" w:hAnsi="Times New Roman" w:cs="Times New Roman"/>
                <w:spacing w:val="-1"/>
                <w:lang w:val="lt-LT"/>
              </w:rPr>
              <w:t>met</w:t>
            </w:r>
            <w:r w:rsidR="00870562" w:rsidRPr="00870562">
              <w:rPr>
                <w:rFonts w:ascii="Times New Roman" w:hAnsi="Times New Roman" w:cs="Times New Roman"/>
                <w:spacing w:val="-1"/>
                <w:lang w:val="lt-LT"/>
              </w:rPr>
              <w:t>ai</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Teikiamas gamintojo garantinis raštas</w:t>
            </w:r>
          </w:p>
          <w:p w:rsidR="00155F3C" w:rsidRDefault="00685244" w:rsidP="00155F3C">
            <w:pPr>
              <w:rPr>
                <w:rFonts w:eastAsiaTheme="minorHAnsi"/>
                <w:spacing w:val="-1"/>
                <w:sz w:val="22"/>
                <w:szCs w:val="22"/>
              </w:rPr>
            </w:pPr>
            <w:r w:rsidRPr="00155F3C">
              <w:rPr>
                <w:rFonts w:eastAsiaTheme="minorHAnsi"/>
                <w:spacing w:val="-1"/>
                <w:sz w:val="22"/>
                <w:szCs w:val="22"/>
              </w:rPr>
              <w:t xml:space="preserve">Draudimas ar garantijos laidavimas turi galioti ne </w:t>
            </w:r>
          </w:p>
          <w:p w:rsidR="00685244" w:rsidRPr="00155F3C" w:rsidRDefault="00685244" w:rsidP="00155F3C">
            <w:pPr>
              <w:rPr>
                <w:rFonts w:eastAsiaTheme="minorHAnsi"/>
                <w:spacing w:val="-1"/>
                <w:sz w:val="22"/>
                <w:szCs w:val="22"/>
              </w:rPr>
            </w:pPr>
            <w:r w:rsidRPr="00155F3C">
              <w:rPr>
                <w:rFonts w:eastAsiaTheme="minorHAnsi"/>
                <w:spacing w:val="-1"/>
                <w:sz w:val="22"/>
                <w:szCs w:val="22"/>
              </w:rPr>
              <w:t>mažiau kaip 25 metus, turi būti neatšaukiamas.</w:t>
            </w:r>
          </w:p>
        </w:tc>
      </w:tr>
      <w:tr w:rsidR="00685244" w:rsidTr="00085F1B">
        <w:trPr>
          <w:trHeight w:hRule="exact" w:val="93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297"/>
              <w:rPr>
                <w:rFonts w:ascii="Times New Roman" w:hAnsi="Times New Roman" w:cs="Times New Roman"/>
                <w:lang w:val="lt-LT"/>
              </w:rPr>
            </w:pPr>
            <w:r>
              <w:rPr>
                <w:rFonts w:ascii="Times New Roman" w:hAnsi="Times New Roman" w:cs="Times New Roman"/>
                <w:lang w:val="lt-LT"/>
              </w:rPr>
              <w:t>10.</w:t>
            </w:r>
          </w:p>
        </w:tc>
        <w:tc>
          <w:tcPr>
            <w:tcW w:w="4534"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Maksimalios Galios Taškų Sekimas (MPPT)</w:t>
            </w:r>
          </w:p>
        </w:tc>
        <w:tc>
          <w:tcPr>
            <w:tcW w:w="2116" w:type="dxa"/>
            <w:tcBorders>
              <w:top w:val="single" w:sz="6" w:space="0" w:color="000000"/>
              <w:left w:val="single" w:sz="6" w:space="0" w:color="000000"/>
              <w:bottom w:val="single" w:sz="6" w:space="0" w:color="000000"/>
              <w:right w:val="single" w:sz="6" w:space="0" w:color="000000"/>
            </w:tcBorders>
            <w:shd w:val="clear" w:color="auto" w:fill="auto"/>
            <w:hideMark/>
          </w:tcPr>
          <w:p w:rsidR="00685244" w:rsidRDefault="00685244" w:rsidP="00085F1B">
            <w:pPr>
              <w:pStyle w:val="TableParagraph"/>
              <w:spacing w:before="95"/>
              <w:jc w:val="center"/>
              <w:rPr>
                <w:rFonts w:ascii="Times New Roman" w:hAnsi="Times New Roman" w:cs="Times New Roman"/>
                <w:spacing w:val="-1"/>
                <w:lang w:val="lt-LT"/>
              </w:rPr>
            </w:pPr>
            <w:r>
              <w:rPr>
                <w:rFonts w:ascii="Times New Roman" w:hAnsi="Times New Roman" w:cs="Times New Roman"/>
                <w:spacing w:val="-1"/>
                <w:lang w:val="lt-LT"/>
              </w:rPr>
              <w:t>Ne daugiau dvi grandinės vienam MPPT</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įrangos specifikacija</w:t>
            </w:r>
          </w:p>
        </w:tc>
      </w:tr>
      <w:tr w:rsidR="00685244" w:rsidTr="00085F1B">
        <w:trPr>
          <w:trHeight w:hRule="exact" w:val="930"/>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297"/>
              <w:rPr>
                <w:rFonts w:ascii="Times New Roman" w:hAnsi="Times New Roman" w:cs="Times New Roman"/>
                <w:lang w:val="lt-LT"/>
              </w:rPr>
            </w:pPr>
            <w:r>
              <w:rPr>
                <w:rFonts w:ascii="Times New Roman" w:hAnsi="Times New Roman" w:cs="Times New Roman"/>
                <w:lang w:val="lt-LT"/>
              </w:rPr>
              <w:t>11</w:t>
            </w:r>
          </w:p>
        </w:tc>
        <w:tc>
          <w:tcPr>
            <w:tcW w:w="4534"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86"/>
              <w:ind w:left="102" w:right="694"/>
              <w:rPr>
                <w:rFonts w:ascii="Times New Roman" w:hAnsi="Times New Roman" w:cs="Times New Roman"/>
                <w:spacing w:val="-1"/>
                <w:lang w:val="lt-LT"/>
              </w:rPr>
            </w:pPr>
            <w:r>
              <w:rPr>
                <w:rFonts w:ascii="Times New Roman" w:hAnsi="Times New Roman" w:cs="Times New Roman"/>
                <w:spacing w:val="-1"/>
                <w:lang w:val="lt-LT"/>
              </w:rPr>
              <w:t>Žemiausia inverterių darbinė temperatūra</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685244" w:rsidRDefault="00685244" w:rsidP="00085F1B">
            <w:pPr>
              <w:pStyle w:val="TableParagraph"/>
              <w:spacing w:before="95"/>
              <w:jc w:val="center"/>
              <w:rPr>
                <w:rFonts w:ascii="Times New Roman" w:hAnsi="Times New Roman" w:cs="Times New Roman"/>
                <w:spacing w:val="-1"/>
                <w:lang w:val="lt-LT"/>
              </w:rPr>
            </w:pPr>
            <w:r>
              <w:rPr>
                <w:rFonts w:ascii="Times New Roman" w:hAnsi="Times New Roman" w:cs="Times New Roman"/>
                <w:spacing w:val="-1"/>
                <w:lang w:val="lt-LT"/>
              </w:rPr>
              <w:t xml:space="preserve">Ne aukštesnė kaip </w:t>
            </w:r>
            <w:r w:rsidRPr="00190C1F">
              <w:rPr>
                <w:rFonts w:cstheme="minorHAnsi"/>
                <w:color w:val="000000"/>
                <w:szCs w:val="24"/>
              </w:rPr>
              <w:t>-20</w:t>
            </w:r>
            <w:r>
              <w:rPr>
                <w:rFonts w:cstheme="minorHAnsi"/>
                <w:color w:val="000000"/>
                <w:szCs w:val="24"/>
              </w:rPr>
              <w:t xml:space="preserve"> </w:t>
            </w:r>
            <w:r w:rsidRPr="00190C1F">
              <w:rPr>
                <w:rFonts w:cstheme="minorHAnsi"/>
                <w:color w:val="000000"/>
                <w:szCs w:val="24"/>
              </w:rPr>
              <w:t>t</w:t>
            </w:r>
            <w:r w:rsidRPr="00190C1F">
              <w:rPr>
                <w:rFonts w:cstheme="minorHAnsi"/>
                <w:color w:val="000000"/>
                <w:szCs w:val="24"/>
                <w:vertAlign w:val="superscript"/>
              </w:rPr>
              <w:t>o</w:t>
            </w:r>
            <w:r w:rsidRPr="00190C1F">
              <w:rPr>
                <w:rFonts w:cstheme="minorHAnsi"/>
                <w:color w:val="000000"/>
                <w:szCs w:val="24"/>
              </w:rPr>
              <w:t>, C</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685244" w:rsidP="00155F3C">
            <w:pPr>
              <w:rPr>
                <w:rFonts w:eastAsiaTheme="minorHAnsi"/>
                <w:spacing w:val="-1"/>
                <w:sz w:val="22"/>
                <w:szCs w:val="22"/>
              </w:rPr>
            </w:pPr>
            <w:r w:rsidRPr="00155F3C">
              <w:rPr>
                <w:rFonts w:eastAsiaTheme="minorHAnsi"/>
                <w:spacing w:val="-1"/>
                <w:sz w:val="22"/>
                <w:szCs w:val="22"/>
              </w:rPr>
              <w:t>Teikiama įrangos specifikacija</w:t>
            </w:r>
          </w:p>
        </w:tc>
      </w:tr>
      <w:tr w:rsidR="0004434E" w:rsidRPr="0004434E" w:rsidTr="00085F1B">
        <w:trPr>
          <w:trHeight w:hRule="exact" w:val="1145"/>
          <w:jc w:val="center"/>
        </w:trPr>
        <w:tc>
          <w:tcPr>
            <w:tcW w:w="703" w:type="dxa"/>
            <w:tcBorders>
              <w:top w:val="single" w:sz="6" w:space="0" w:color="000000"/>
              <w:left w:val="single" w:sz="6" w:space="0" w:color="000000"/>
              <w:bottom w:val="single" w:sz="6" w:space="0" w:color="000000"/>
              <w:right w:val="single" w:sz="6" w:space="0" w:color="000000"/>
            </w:tcBorders>
            <w:shd w:val="clear" w:color="auto" w:fill="auto"/>
          </w:tcPr>
          <w:p w:rsidR="00685244" w:rsidRPr="0004434E" w:rsidRDefault="00685244" w:rsidP="00085F1B">
            <w:pPr>
              <w:pStyle w:val="TableParagraph"/>
              <w:spacing w:before="84" w:line="252" w:lineRule="exact"/>
              <w:ind w:left="297"/>
              <w:rPr>
                <w:rFonts w:cstheme="minorHAnsi"/>
                <w:lang w:val="lt-LT"/>
              </w:rPr>
            </w:pPr>
            <w:r w:rsidRPr="00155F3C">
              <w:rPr>
                <w:rFonts w:ascii="Times New Roman" w:hAnsi="Times New Roman" w:cs="Times New Roman"/>
                <w:spacing w:val="-1"/>
                <w:lang w:val="lt-LT"/>
              </w:rPr>
              <w:t>12.</w:t>
            </w:r>
          </w:p>
        </w:tc>
        <w:tc>
          <w:tcPr>
            <w:tcW w:w="4534"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04434E" w:rsidP="00085F1B">
            <w:pPr>
              <w:pStyle w:val="TableParagraph"/>
              <w:spacing w:before="84" w:line="252" w:lineRule="exact"/>
              <w:ind w:left="102"/>
              <w:rPr>
                <w:rFonts w:ascii="Times New Roman" w:hAnsi="Times New Roman" w:cs="Times New Roman"/>
                <w:spacing w:val="-1"/>
                <w:lang w:val="lt-LT"/>
              </w:rPr>
            </w:pPr>
            <w:r w:rsidRPr="00155F3C">
              <w:rPr>
                <w:rFonts w:ascii="Times New Roman" w:hAnsi="Times New Roman" w:cs="Times New Roman"/>
                <w:spacing w:val="-1"/>
                <w:lang w:val="lt-LT"/>
              </w:rPr>
              <w:t>Saules elektrinės darbo optimizavimas</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565D74" w:rsidP="00565D74">
            <w:pPr>
              <w:pStyle w:val="TableParagraph"/>
              <w:spacing w:before="84" w:line="252" w:lineRule="exact"/>
              <w:ind w:left="1"/>
              <w:jc w:val="center"/>
              <w:rPr>
                <w:rFonts w:ascii="Times New Roman" w:hAnsi="Times New Roman" w:cs="Times New Roman"/>
                <w:spacing w:val="-1"/>
                <w:lang w:val="lt-LT"/>
              </w:rPr>
            </w:pPr>
            <w:r w:rsidRPr="00155F3C">
              <w:rPr>
                <w:rFonts w:ascii="Times New Roman" w:hAnsi="Times New Roman" w:cs="Times New Roman"/>
                <w:spacing w:val="-1"/>
                <w:lang w:val="lt-LT"/>
              </w:rPr>
              <w:t xml:space="preserve">Integruotos programines įrangos </w:t>
            </w:r>
            <w:r w:rsidR="0004434E" w:rsidRPr="00155F3C">
              <w:rPr>
                <w:rFonts w:ascii="Times New Roman" w:hAnsi="Times New Roman" w:cs="Times New Roman"/>
                <w:spacing w:val="-1"/>
                <w:lang w:val="lt-LT"/>
              </w:rPr>
              <w:t xml:space="preserve">arba </w:t>
            </w:r>
            <w:r w:rsidRPr="00155F3C">
              <w:rPr>
                <w:rFonts w:ascii="Times New Roman" w:hAnsi="Times New Roman" w:cs="Times New Roman"/>
                <w:spacing w:val="-1"/>
                <w:lang w:val="lt-LT"/>
              </w:rPr>
              <w:t xml:space="preserve">optimizatorių </w:t>
            </w:r>
            <w:r w:rsidR="0004434E" w:rsidRPr="00155F3C">
              <w:rPr>
                <w:rFonts w:ascii="Times New Roman" w:hAnsi="Times New Roman" w:cs="Times New Roman"/>
                <w:spacing w:val="-1"/>
                <w:lang w:val="lt-LT"/>
              </w:rPr>
              <w:t>pagalba</w:t>
            </w:r>
          </w:p>
        </w:tc>
        <w:tc>
          <w:tcPr>
            <w:tcW w:w="2562" w:type="dxa"/>
            <w:tcBorders>
              <w:top w:val="single" w:sz="6" w:space="0" w:color="000000"/>
              <w:left w:val="single" w:sz="6" w:space="0" w:color="000000"/>
              <w:bottom w:val="single" w:sz="6" w:space="0" w:color="000000"/>
              <w:right w:val="single" w:sz="6" w:space="0" w:color="000000"/>
            </w:tcBorders>
            <w:shd w:val="clear" w:color="auto" w:fill="auto"/>
          </w:tcPr>
          <w:p w:rsidR="00685244" w:rsidRPr="00155F3C" w:rsidRDefault="0004434E" w:rsidP="00565D74">
            <w:pPr>
              <w:rPr>
                <w:rFonts w:eastAsiaTheme="minorHAnsi"/>
                <w:spacing w:val="-1"/>
                <w:sz w:val="22"/>
                <w:szCs w:val="22"/>
              </w:rPr>
            </w:pPr>
            <w:r w:rsidRPr="00155F3C">
              <w:rPr>
                <w:rFonts w:eastAsiaTheme="minorHAnsi"/>
                <w:spacing w:val="-1"/>
                <w:sz w:val="22"/>
                <w:szCs w:val="22"/>
              </w:rPr>
              <w:t>Teikiama įrangos specifikacija</w:t>
            </w:r>
          </w:p>
        </w:tc>
      </w:tr>
    </w:tbl>
    <w:p w:rsidR="00685244" w:rsidRDefault="00685244" w:rsidP="00685244">
      <w:pPr>
        <w:pStyle w:val="linija"/>
        <w:tabs>
          <w:tab w:val="num" w:pos="1000"/>
          <w:tab w:val="left" w:pos="1560"/>
        </w:tabs>
        <w:spacing w:before="0" w:beforeAutospacing="0" w:after="0" w:afterAutospacing="0"/>
        <w:jc w:val="both"/>
        <w:outlineLvl w:val="1"/>
        <w:rPr>
          <w:rFonts w:ascii="Calibri" w:hAnsi="Calibri" w:cs="Calibri"/>
          <w:b/>
        </w:rPr>
      </w:pPr>
    </w:p>
    <w:p w:rsidR="00F855AE" w:rsidRPr="008E2EB0" w:rsidRDefault="00F855AE" w:rsidP="00F855AE">
      <w:pPr>
        <w:tabs>
          <w:tab w:val="num" w:pos="709"/>
        </w:tabs>
        <w:jc w:val="both"/>
        <w:rPr>
          <w:rFonts w:asciiTheme="minorHAnsi" w:hAnsiTheme="minorHAnsi" w:cstheme="minorHAnsi"/>
          <w:bCs/>
          <w:szCs w:val="24"/>
          <w:lang w:eastAsia="lt-LT"/>
        </w:rPr>
      </w:pPr>
      <w:bookmarkStart w:id="63" w:name="_Toc63750927"/>
      <w:bookmarkStart w:id="64" w:name="_Toc60060576"/>
      <w:r w:rsidRPr="008E2EB0">
        <w:rPr>
          <w:rFonts w:asciiTheme="minorHAnsi" w:hAnsiTheme="minorHAnsi" w:cstheme="minorHAnsi"/>
          <w:szCs w:val="24"/>
          <w:lang w:eastAsia="lt-LT"/>
        </w:rPr>
        <w:t xml:space="preserve">Tiekėjas turi parengti ir kartu su </w:t>
      </w:r>
      <w:r w:rsidRPr="008E2EB0">
        <w:rPr>
          <w:rFonts w:asciiTheme="minorHAnsi" w:hAnsiTheme="minorHAnsi" w:cstheme="minorHAnsi"/>
          <w:bCs/>
          <w:szCs w:val="24"/>
          <w:lang w:eastAsia="lt-LT"/>
        </w:rPr>
        <w:t xml:space="preserve">pasiūlymu pateikti detalų modulių išdėstymo planą pritaikytą užsakovo situacijai su aiškinamuoju raštu. Plane turi būti įvertinta agregatai ant stogo, </w:t>
      </w:r>
      <w:r w:rsidR="008E2EB0" w:rsidRPr="008E2EB0">
        <w:rPr>
          <w:rFonts w:asciiTheme="minorHAnsi" w:hAnsiTheme="minorHAnsi" w:cstheme="minorHAnsi"/>
          <w:bCs/>
          <w:szCs w:val="24"/>
          <w:lang w:eastAsia="lt-LT"/>
        </w:rPr>
        <w:t>šalia</w:t>
      </w:r>
      <w:r w:rsidRPr="008E2EB0">
        <w:rPr>
          <w:rFonts w:asciiTheme="minorHAnsi" w:hAnsiTheme="minorHAnsi" w:cstheme="minorHAnsi"/>
          <w:bCs/>
          <w:szCs w:val="24"/>
          <w:lang w:eastAsia="lt-LT"/>
        </w:rPr>
        <w:t xml:space="preserve"> esantys pastatai ir t.t. Aiškinamasis raštas apima informaciją kaip užtikrinama maksimali nauda pirkėjui (maksimizuojamas sugeneruojamos elektros energijos kiekis, minimizuojami praradimai). Susiję duomenys aiškinamajame rašte ir PVsyst, PVsol arba kitos lygiavertės saulės elektrinių modeliavimo programinės įrangos ataskaitoje negali vienas kitam prieštarauti.</w:t>
      </w:r>
    </w:p>
    <w:p w:rsidR="00685244" w:rsidRPr="00A55337" w:rsidRDefault="00623AFC" w:rsidP="00685244">
      <w:pPr>
        <w:pStyle w:val="linija"/>
        <w:tabs>
          <w:tab w:val="num" w:pos="1000"/>
          <w:tab w:val="left" w:pos="1560"/>
        </w:tabs>
        <w:jc w:val="both"/>
        <w:outlineLvl w:val="1"/>
        <w:rPr>
          <w:rFonts w:asciiTheme="minorHAnsi" w:hAnsiTheme="minorHAnsi" w:cstheme="minorHAnsi"/>
          <w:bCs/>
        </w:rPr>
      </w:pPr>
      <w:r w:rsidRPr="008E2EB0">
        <w:rPr>
          <w:rFonts w:asciiTheme="minorHAnsi" w:hAnsiTheme="minorHAnsi" w:cstheme="minorHAnsi"/>
          <w:bCs/>
        </w:rPr>
        <w:t xml:space="preserve">Tiekėjas turi parengti ir kartu su pasiūlymu pateikti </w:t>
      </w:r>
      <w:r w:rsidR="00685244" w:rsidRPr="00A55337">
        <w:rPr>
          <w:rFonts w:asciiTheme="minorHAnsi" w:hAnsiTheme="minorHAnsi" w:cstheme="minorHAnsi"/>
          <w:bCs/>
        </w:rPr>
        <w:t>PVsyst, PVsol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Ataskaitoje turi būti išpildyti žemiau pateikti parametrai:</w:t>
      </w:r>
      <w:bookmarkEnd w:id="63"/>
    </w:p>
    <w:p w:rsidR="00685244" w:rsidRPr="00A55337" w:rsidRDefault="00685244" w:rsidP="00685244">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5" w:name="_Toc63750928"/>
      <w:r w:rsidRPr="00A55337">
        <w:rPr>
          <w:rFonts w:asciiTheme="minorHAnsi" w:hAnsiTheme="minorHAnsi" w:cstheme="minorHAnsi"/>
          <w:bCs/>
        </w:rPr>
        <w:t>Skaičiuojamųjų metų bendroji saulės spinduliuotė &lt;10</w:t>
      </w:r>
      <w:r w:rsidR="00FE4EBB">
        <w:rPr>
          <w:rFonts w:asciiTheme="minorHAnsi" w:hAnsiTheme="minorHAnsi" w:cstheme="minorHAnsi"/>
          <w:bCs/>
        </w:rPr>
        <w:t>0</w:t>
      </w:r>
      <w:r w:rsidRPr="00A55337">
        <w:rPr>
          <w:rFonts w:asciiTheme="minorHAnsi" w:hAnsiTheme="minorHAnsi" w:cstheme="minorHAnsi"/>
          <w:bCs/>
        </w:rPr>
        <w:t>0 kWh/m2. Tiekėjas, rengdamas modeliavimo ataskaitą, parenka bendrąją saulės spinduliuotės reikšmę, atsižvelgdamas į konkretų regioną bei įvertindamas objekto ypatybes, neviršydamas maksimalios reikšmės, kuri yra 10</w:t>
      </w:r>
      <w:r w:rsidR="00FE4EBB">
        <w:rPr>
          <w:rFonts w:asciiTheme="minorHAnsi" w:hAnsiTheme="minorHAnsi" w:cstheme="minorHAnsi"/>
          <w:bCs/>
        </w:rPr>
        <w:t>0</w:t>
      </w:r>
      <w:r w:rsidRPr="00A55337">
        <w:rPr>
          <w:rFonts w:asciiTheme="minorHAnsi" w:hAnsiTheme="minorHAnsi" w:cstheme="minorHAnsi"/>
          <w:bCs/>
        </w:rPr>
        <w:t>0 kWh/m2. Saulės modulių pasvirimo kampas horizontalios ašies atžvilgiu bei išplanavimas turi sutapti su siūlomų montavimo konstrukcijų duomenimis.</w:t>
      </w:r>
      <w:bookmarkEnd w:id="65"/>
    </w:p>
    <w:p w:rsidR="00685244" w:rsidRDefault="00685244" w:rsidP="00685244">
      <w:pPr>
        <w:pStyle w:val="linija"/>
        <w:tabs>
          <w:tab w:val="num" w:pos="1000"/>
          <w:tab w:val="left" w:pos="1560"/>
        </w:tabs>
        <w:spacing w:before="0" w:beforeAutospacing="0" w:after="0" w:afterAutospacing="0"/>
        <w:jc w:val="both"/>
        <w:outlineLvl w:val="1"/>
        <w:rPr>
          <w:rFonts w:ascii="Calibri" w:hAnsi="Calibri"/>
          <w:sz w:val="22"/>
        </w:rPr>
      </w:pPr>
    </w:p>
    <w:p w:rsidR="00B33A21" w:rsidRPr="008E2EB0" w:rsidRDefault="00EF168A" w:rsidP="003469C3">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6" w:name="_Toc63750929"/>
      <w:r w:rsidRPr="008E2EB0">
        <w:rPr>
          <w:rFonts w:asciiTheme="minorHAnsi" w:hAnsiTheme="minorHAnsi" w:cstheme="minorHAnsi"/>
          <w:bCs/>
        </w:rPr>
        <w:t>K</w:t>
      </w:r>
      <w:r w:rsidR="00FE4EBB" w:rsidRPr="008E2EB0">
        <w:rPr>
          <w:rFonts w:asciiTheme="minorHAnsi" w:hAnsiTheme="minorHAnsi" w:cstheme="minorHAnsi"/>
          <w:bCs/>
        </w:rPr>
        <w:t>onku</w:t>
      </w:r>
      <w:r w:rsidR="00155F3C" w:rsidRPr="008E2EB0">
        <w:rPr>
          <w:rFonts w:asciiTheme="minorHAnsi" w:hAnsiTheme="minorHAnsi" w:cstheme="minorHAnsi"/>
          <w:bCs/>
        </w:rPr>
        <w:t>r</w:t>
      </w:r>
      <w:r w:rsidR="00FE4EBB" w:rsidRPr="008E2EB0">
        <w:rPr>
          <w:rFonts w:asciiTheme="minorHAnsi" w:hAnsiTheme="minorHAnsi" w:cstheme="minorHAnsi"/>
          <w:bCs/>
        </w:rPr>
        <w:t xml:space="preserve">so dalyvis, </w:t>
      </w:r>
      <w:r w:rsidR="00B33A21" w:rsidRPr="008E2EB0">
        <w:rPr>
          <w:rFonts w:asciiTheme="minorHAnsi" w:hAnsiTheme="minorHAnsi" w:cstheme="minorHAnsi"/>
          <w:bCs/>
        </w:rPr>
        <w:t>reng</w:t>
      </w:r>
      <w:r w:rsidR="008E2EB0" w:rsidRPr="008E2EB0">
        <w:rPr>
          <w:rFonts w:asciiTheme="minorHAnsi" w:hAnsiTheme="minorHAnsi" w:cstheme="minorHAnsi"/>
          <w:bCs/>
        </w:rPr>
        <w:t>d</w:t>
      </w:r>
      <w:r w:rsidR="00B33A21" w:rsidRPr="008E2EB0">
        <w:rPr>
          <w:rFonts w:asciiTheme="minorHAnsi" w:hAnsiTheme="minorHAnsi" w:cstheme="minorHAnsi"/>
          <w:bCs/>
        </w:rPr>
        <w:t>amas pasiūlymą ir projekto įgyvendinimo grafiką</w:t>
      </w:r>
      <w:r w:rsidRPr="008E2EB0">
        <w:rPr>
          <w:rFonts w:asciiTheme="minorHAnsi" w:hAnsiTheme="minorHAnsi" w:cstheme="minorHAnsi"/>
          <w:bCs/>
        </w:rPr>
        <w:t>,</w:t>
      </w:r>
      <w:r w:rsidR="00B33A21" w:rsidRPr="008E2EB0">
        <w:rPr>
          <w:rFonts w:asciiTheme="minorHAnsi" w:hAnsiTheme="minorHAnsi" w:cstheme="minorHAnsi"/>
          <w:bCs/>
        </w:rPr>
        <w:t xml:space="preserve"> turi įvertinti šias aplinkybes: </w:t>
      </w:r>
    </w:p>
    <w:p w:rsidR="00E52255" w:rsidRPr="008E2EB0" w:rsidRDefault="008E2EB0"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Tiekėjo</w:t>
      </w:r>
      <w:r w:rsidR="00B33A21" w:rsidRPr="008E2EB0">
        <w:rPr>
          <w:rFonts w:asciiTheme="minorHAnsi" w:hAnsiTheme="minorHAnsi" w:cstheme="minorHAnsi"/>
          <w:bCs/>
        </w:rPr>
        <w:t xml:space="preserve"> darbuotojams nebus leidžiama patekti į užsakovo patalpas ir teritoriją, kuria naudojasi užsakovo darbuotojai be išankstinio suderinimo su užsakovo skirtu atsak</w:t>
      </w:r>
      <w:r w:rsidR="00EF168A" w:rsidRPr="008E2EB0">
        <w:rPr>
          <w:rFonts w:asciiTheme="minorHAnsi" w:hAnsiTheme="minorHAnsi" w:cstheme="minorHAnsi"/>
          <w:bCs/>
        </w:rPr>
        <w:t>ingu asmeniu ir tik iš anksto su</w:t>
      </w:r>
      <w:r w:rsidR="00B33A21" w:rsidRPr="008E2EB0">
        <w:rPr>
          <w:rFonts w:asciiTheme="minorHAnsi" w:hAnsiTheme="minorHAnsi" w:cstheme="minorHAnsi"/>
          <w:bCs/>
        </w:rPr>
        <w:t>derintu metu</w:t>
      </w:r>
      <w:r w:rsidR="00B2591D" w:rsidRPr="008E2EB0">
        <w:rPr>
          <w:rFonts w:asciiTheme="minorHAnsi" w:hAnsiTheme="minorHAnsi" w:cstheme="minorHAnsi"/>
          <w:bCs/>
        </w:rPr>
        <w:t xml:space="preserve"> ir tik su užsakovo skirto asmens palyda;</w:t>
      </w:r>
      <w:r w:rsidR="00E52255" w:rsidRPr="008E2EB0">
        <w:rPr>
          <w:rFonts w:asciiTheme="minorHAnsi" w:hAnsiTheme="minorHAnsi" w:cstheme="minorHAnsi"/>
          <w:bCs/>
        </w:rPr>
        <w:t xml:space="preserve"> </w:t>
      </w:r>
    </w:p>
    <w:p w:rsidR="006F4089" w:rsidRPr="008E2EB0" w:rsidRDefault="008E2EB0"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Tiekėjui</w:t>
      </w:r>
      <w:r w:rsidR="00B33A21" w:rsidRPr="008E2EB0">
        <w:rPr>
          <w:rFonts w:asciiTheme="minorHAnsi" w:hAnsiTheme="minorHAnsi" w:cstheme="minorHAnsi"/>
          <w:bCs/>
        </w:rPr>
        <w:t xml:space="preserve"> nebus leidžiama naudotis užsakovo </w:t>
      </w:r>
      <w:r w:rsidR="006F4089" w:rsidRPr="008E2EB0">
        <w:rPr>
          <w:rFonts w:asciiTheme="minorHAnsi" w:hAnsiTheme="minorHAnsi" w:cstheme="minorHAnsi"/>
          <w:bCs/>
        </w:rPr>
        <w:t xml:space="preserve">darbuotojų naudojamais </w:t>
      </w:r>
      <w:r w:rsidR="00B33A21" w:rsidRPr="008E2EB0">
        <w:rPr>
          <w:rFonts w:asciiTheme="minorHAnsi" w:hAnsiTheme="minorHAnsi" w:cstheme="minorHAnsi"/>
          <w:bCs/>
        </w:rPr>
        <w:t>sanitariniai</w:t>
      </w:r>
      <w:r w:rsidR="00B2591D" w:rsidRPr="008E2EB0">
        <w:rPr>
          <w:rFonts w:asciiTheme="minorHAnsi" w:hAnsiTheme="minorHAnsi" w:cstheme="minorHAnsi"/>
          <w:bCs/>
        </w:rPr>
        <w:t xml:space="preserve">s mazgais, buitinėmis </w:t>
      </w:r>
      <w:r w:rsidR="00B33A21" w:rsidRPr="008E2EB0">
        <w:rPr>
          <w:rFonts w:asciiTheme="minorHAnsi" w:hAnsiTheme="minorHAnsi" w:cstheme="minorHAnsi"/>
          <w:bCs/>
        </w:rPr>
        <w:t>patalpomis ir darbuotojų</w:t>
      </w:r>
      <w:r w:rsidR="006F4089" w:rsidRPr="008E2EB0">
        <w:rPr>
          <w:rFonts w:asciiTheme="minorHAnsi" w:hAnsiTheme="minorHAnsi" w:cstheme="minorHAnsi"/>
          <w:bCs/>
        </w:rPr>
        <w:t xml:space="preserve"> naudojama teritorija;</w:t>
      </w:r>
    </w:p>
    <w:p w:rsidR="00E52255" w:rsidRPr="008E2EB0" w:rsidRDefault="00B2591D"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lastRenderedPageBreak/>
        <w:t xml:space="preserve">Vykdant </w:t>
      </w:r>
      <w:r w:rsidR="00E52255" w:rsidRPr="008E2EB0">
        <w:rPr>
          <w:rFonts w:asciiTheme="minorHAnsi" w:hAnsiTheme="minorHAnsi" w:cstheme="minorHAnsi"/>
          <w:bCs/>
        </w:rPr>
        <w:t>montavimo</w:t>
      </w:r>
      <w:r w:rsidRPr="008E2EB0">
        <w:rPr>
          <w:rFonts w:asciiTheme="minorHAnsi" w:hAnsiTheme="minorHAnsi" w:cstheme="minorHAnsi"/>
          <w:bCs/>
        </w:rPr>
        <w:t xml:space="preserve"> darbus </w:t>
      </w:r>
      <w:r w:rsidR="008E2EB0" w:rsidRPr="008E2EB0">
        <w:rPr>
          <w:rFonts w:asciiTheme="minorHAnsi" w:hAnsiTheme="minorHAnsi" w:cstheme="minorHAnsi"/>
          <w:bCs/>
        </w:rPr>
        <w:t xml:space="preserve">tiekėjui </w:t>
      </w:r>
      <w:r w:rsidR="00E52255" w:rsidRPr="008E2EB0">
        <w:rPr>
          <w:rFonts w:asciiTheme="minorHAnsi" w:hAnsiTheme="minorHAnsi" w:cstheme="minorHAnsi"/>
          <w:bCs/>
        </w:rPr>
        <w:t xml:space="preserve">nebus leidžiama </w:t>
      </w:r>
      <w:r w:rsidRPr="008E2EB0">
        <w:rPr>
          <w:rFonts w:asciiTheme="minorHAnsi" w:hAnsiTheme="minorHAnsi" w:cstheme="minorHAnsi"/>
          <w:bCs/>
        </w:rPr>
        <w:t xml:space="preserve">naudotis </w:t>
      </w:r>
      <w:r w:rsidR="00E52255" w:rsidRPr="008E2EB0">
        <w:rPr>
          <w:rFonts w:asciiTheme="minorHAnsi" w:hAnsiTheme="minorHAnsi" w:cstheme="minorHAnsi"/>
          <w:bCs/>
        </w:rPr>
        <w:t xml:space="preserve">užsakovo </w:t>
      </w:r>
      <w:r w:rsidR="00036BAA" w:rsidRPr="008E2EB0">
        <w:rPr>
          <w:rFonts w:asciiTheme="minorHAnsi" w:hAnsiTheme="minorHAnsi" w:cstheme="minorHAnsi"/>
          <w:bCs/>
        </w:rPr>
        <w:t xml:space="preserve">elektros </w:t>
      </w:r>
      <w:r w:rsidR="00E52255" w:rsidRPr="008E2EB0">
        <w:rPr>
          <w:rFonts w:asciiTheme="minorHAnsi" w:hAnsiTheme="minorHAnsi" w:cstheme="minorHAnsi"/>
          <w:bCs/>
        </w:rPr>
        <w:t>įv</w:t>
      </w:r>
      <w:r w:rsidRPr="008E2EB0">
        <w:rPr>
          <w:rFonts w:asciiTheme="minorHAnsi" w:hAnsiTheme="minorHAnsi" w:cstheme="minorHAnsi"/>
          <w:bCs/>
        </w:rPr>
        <w:t>adu tiekiama elektros energija</w:t>
      </w:r>
      <w:r w:rsidR="008E2EB0" w:rsidRPr="008E2EB0">
        <w:rPr>
          <w:rFonts w:asciiTheme="minorHAnsi" w:hAnsiTheme="minorHAnsi" w:cstheme="minorHAnsi"/>
          <w:bCs/>
        </w:rPr>
        <w:t xml:space="preserve">, jeigu tai gali </w:t>
      </w:r>
      <w:r w:rsidR="006C4FA0" w:rsidRPr="008E2EB0">
        <w:rPr>
          <w:rFonts w:asciiTheme="minorHAnsi" w:hAnsiTheme="minorHAnsi" w:cstheme="minorHAnsi"/>
          <w:bCs/>
        </w:rPr>
        <w:t xml:space="preserve">sukelti elektros tiekimo trikdžių, kurie gali trukdyti užsakovo veiklai; </w:t>
      </w:r>
    </w:p>
    <w:p w:rsidR="00E52255" w:rsidRPr="008E2EB0" w:rsidRDefault="00E52255" w:rsidP="00B33A21">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 xml:space="preserve">Elektrinės paleidimo ir testavimo metu </w:t>
      </w:r>
      <w:r w:rsidR="008E2EB0" w:rsidRPr="008E2EB0">
        <w:rPr>
          <w:rFonts w:asciiTheme="minorHAnsi" w:hAnsiTheme="minorHAnsi" w:cstheme="minorHAnsi"/>
          <w:bCs/>
        </w:rPr>
        <w:t>tiekėjas</w:t>
      </w:r>
      <w:r w:rsidR="006C4FA0" w:rsidRPr="008E2EB0">
        <w:rPr>
          <w:rFonts w:asciiTheme="minorHAnsi" w:hAnsiTheme="minorHAnsi" w:cstheme="minorHAnsi"/>
          <w:bCs/>
        </w:rPr>
        <w:t xml:space="preserve"> galės nutraukti elektros energijos tiekimą elektros įvadu tik iš anksto suderinus su užsakovu; </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B2591D" w:rsidRPr="008E2EB0">
        <w:rPr>
          <w:rFonts w:asciiTheme="minorHAnsi" w:hAnsiTheme="minorHAnsi" w:cstheme="minorHAnsi"/>
          <w:bCs/>
        </w:rPr>
        <w:t xml:space="preserve"> atsako už jo darbuotojų darbų saugą, švaros ir sanitarinių sąlygų palaikymą </w:t>
      </w:r>
      <w:r w:rsidR="00036BAA" w:rsidRPr="008E2EB0">
        <w:rPr>
          <w:rFonts w:asciiTheme="minorHAnsi" w:hAnsiTheme="minorHAnsi" w:cstheme="minorHAnsi"/>
          <w:bCs/>
        </w:rPr>
        <w:t>darbų atlikimo vietoje, teritorijoje ir prieigose</w:t>
      </w:r>
      <w:bookmarkEnd w:id="66"/>
      <w:r w:rsidR="00036BAA" w:rsidRPr="008E2EB0">
        <w:rPr>
          <w:rFonts w:asciiTheme="minorHAnsi" w:hAnsiTheme="minorHAnsi" w:cstheme="minorHAnsi"/>
          <w:bCs/>
        </w:rPr>
        <w:t>;</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036BAA" w:rsidRPr="008E2EB0">
        <w:rPr>
          <w:rFonts w:asciiTheme="minorHAnsi" w:hAnsiTheme="minorHAnsi" w:cstheme="minorHAnsi"/>
          <w:bCs/>
        </w:rPr>
        <w:t xml:space="preserve"> atsako už montuojamos įrangos ir montavimo medžiagų tinkamą saugojimą iki elektrinės pridavimo momento;</w:t>
      </w:r>
    </w:p>
    <w:p w:rsidR="00036BAA" w:rsidRPr="008E2EB0" w:rsidRDefault="008E2EB0" w:rsidP="00036BAA">
      <w:pPr>
        <w:pStyle w:val="linija"/>
        <w:numPr>
          <w:ilvl w:val="0"/>
          <w:numId w:val="19"/>
        </w:numPr>
        <w:tabs>
          <w:tab w:val="left" w:pos="1560"/>
        </w:tabs>
        <w:spacing w:before="0" w:beforeAutospacing="0" w:after="0" w:afterAutospacing="0"/>
        <w:jc w:val="both"/>
        <w:outlineLvl w:val="1"/>
        <w:rPr>
          <w:rFonts w:asciiTheme="minorHAnsi" w:hAnsiTheme="minorHAnsi" w:cstheme="minorHAnsi"/>
          <w:bCs/>
        </w:rPr>
      </w:pPr>
      <w:r w:rsidRPr="008E2EB0">
        <w:rPr>
          <w:rFonts w:asciiTheme="minorHAnsi" w:hAnsiTheme="minorHAnsi" w:cstheme="minorHAnsi"/>
          <w:bCs/>
        </w:rPr>
        <w:t>Tiekėjas</w:t>
      </w:r>
      <w:r w:rsidR="00036BAA" w:rsidRPr="008E2EB0">
        <w:rPr>
          <w:rFonts w:asciiTheme="minorHAnsi" w:hAnsiTheme="minorHAnsi" w:cstheme="minorHAnsi"/>
          <w:bCs/>
        </w:rPr>
        <w:t xml:space="preserve"> privalės nedelsiant reaguoti į pastabas dėl darbo tvarkos, teikiamas užsakovo, bei atlyginti užsa</w:t>
      </w:r>
      <w:r w:rsidRPr="008E2EB0">
        <w:rPr>
          <w:rFonts w:asciiTheme="minorHAnsi" w:hAnsiTheme="minorHAnsi" w:cstheme="minorHAnsi"/>
          <w:bCs/>
        </w:rPr>
        <w:t>kovui nuostolius, kylančius iš tiekėjo</w:t>
      </w:r>
      <w:r w:rsidR="00EF168A" w:rsidRPr="008E2EB0">
        <w:rPr>
          <w:rFonts w:asciiTheme="minorHAnsi" w:hAnsiTheme="minorHAnsi" w:cstheme="minorHAnsi"/>
          <w:bCs/>
        </w:rPr>
        <w:t xml:space="preserve"> darbuotojų aplaidumo ir/ar piktnaudžiavimo</w:t>
      </w:r>
      <w:r w:rsidR="00036BAA" w:rsidRPr="008E2EB0">
        <w:rPr>
          <w:rFonts w:asciiTheme="minorHAnsi" w:hAnsiTheme="minorHAnsi" w:cstheme="minorHAnsi"/>
          <w:bCs/>
        </w:rPr>
        <w:t xml:space="preserve">. </w:t>
      </w:r>
    </w:p>
    <w:p w:rsidR="00036BAA" w:rsidRDefault="00036BAA" w:rsidP="00EF168A">
      <w:pPr>
        <w:pStyle w:val="linija"/>
        <w:tabs>
          <w:tab w:val="left" w:pos="1560"/>
        </w:tabs>
        <w:spacing w:before="0" w:beforeAutospacing="0" w:after="0" w:afterAutospacing="0"/>
        <w:ind w:left="720"/>
        <w:jc w:val="both"/>
        <w:outlineLvl w:val="1"/>
        <w:rPr>
          <w:rFonts w:asciiTheme="minorHAnsi" w:hAnsiTheme="minorHAnsi" w:cstheme="minorHAnsi"/>
          <w:bCs/>
        </w:rPr>
      </w:pPr>
    </w:p>
    <w:p w:rsidR="00507E5A" w:rsidRPr="00155F3C" w:rsidRDefault="00685244" w:rsidP="003469C3">
      <w:pPr>
        <w:pStyle w:val="linija"/>
        <w:tabs>
          <w:tab w:val="num" w:pos="1000"/>
          <w:tab w:val="left" w:pos="1560"/>
        </w:tabs>
        <w:spacing w:before="0" w:beforeAutospacing="0" w:after="0" w:afterAutospacing="0"/>
        <w:jc w:val="both"/>
        <w:outlineLvl w:val="1"/>
        <w:rPr>
          <w:rFonts w:asciiTheme="minorHAnsi" w:hAnsiTheme="minorHAnsi" w:cstheme="minorHAnsi"/>
          <w:bCs/>
        </w:rPr>
      </w:pPr>
      <w:bookmarkStart w:id="67" w:name="_Toc63750930"/>
      <w:r w:rsidRPr="00155F3C">
        <w:rPr>
          <w:rFonts w:asciiTheme="minorHAnsi" w:hAnsiTheme="minorHAnsi" w:cstheme="minorHAnsi"/>
          <w:bCs/>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w:t>
      </w:r>
      <w:bookmarkEnd w:id="54"/>
      <w:bookmarkEnd w:id="64"/>
      <w:bookmarkEnd w:id="67"/>
    </w:p>
    <w:p w:rsidR="00855A0A" w:rsidRDefault="00855A0A">
      <w:pPr>
        <w:rPr>
          <w:rFonts w:asciiTheme="minorHAnsi" w:hAnsiTheme="minorHAnsi" w:cstheme="minorHAnsi"/>
          <w:b/>
          <w:sz w:val="22"/>
          <w:szCs w:val="22"/>
        </w:rPr>
      </w:pPr>
      <w:r w:rsidRPr="006D6115">
        <w:rPr>
          <w:rFonts w:asciiTheme="minorHAnsi" w:hAnsiTheme="minorHAnsi" w:cstheme="minorHAnsi"/>
          <w:b/>
          <w:sz w:val="22"/>
          <w:szCs w:val="22"/>
        </w:rPr>
        <w:br w:type="page"/>
      </w:r>
    </w:p>
    <w:p w:rsidR="00122429" w:rsidRDefault="00122429" w:rsidP="00C23CE6">
      <w:pPr>
        <w:jc w:val="right"/>
        <w:rPr>
          <w:rFonts w:ascii="Calibri" w:hAnsi="Calibri" w:cs="Calibri"/>
          <w:b/>
          <w:sz w:val="22"/>
          <w:szCs w:val="22"/>
        </w:rPr>
      </w:pPr>
      <w:bookmarkStart w:id="68" w:name="_Toc60060577"/>
      <w:r w:rsidRPr="00C60A7F">
        <w:rPr>
          <w:rFonts w:ascii="Calibri" w:hAnsi="Calibri" w:cs="Calibri"/>
          <w:b/>
          <w:noProof/>
          <w:lang w:eastAsia="lt-LT"/>
        </w:rPr>
        <w:lastRenderedPageBreak/>
        <w:drawing>
          <wp:anchor distT="0" distB="0" distL="114300" distR="114300" simplePos="0" relativeHeight="251660288" behindDoc="1" locked="0" layoutInCell="1" allowOverlap="1" wp14:anchorId="73818958" wp14:editId="4B7EE852">
            <wp:simplePos x="0" y="0"/>
            <wp:positionH relativeFrom="page">
              <wp:posOffset>3495675</wp:posOffset>
            </wp:positionH>
            <wp:positionV relativeFrom="paragraph">
              <wp:posOffset>9525</wp:posOffset>
            </wp:positionV>
            <wp:extent cx="1428750" cy="900308"/>
            <wp:effectExtent l="0" t="0" r="0" b="0"/>
            <wp:wrapNone/>
            <wp:docPr id="3" name="Picture 3"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0" cy="9003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429" w:rsidRDefault="00122429" w:rsidP="00C23CE6">
      <w:pPr>
        <w:jc w:val="right"/>
        <w:rPr>
          <w:rFonts w:ascii="Calibri" w:hAnsi="Calibri" w:cs="Calibri"/>
          <w:b/>
          <w:sz w:val="22"/>
          <w:szCs w:val="22"/>
        </w:rPr>
      </w:pPr>
    </w:p>
    <w:p w:rsidR="00122429" w:rsidRDefault="00122429" w:rsidP="00C23CE6">
      <w:pPr>
        <w:jc w:val="right"/>
        <w:rPr>
          <w:rFonts w:ascii="Calibri" w:hAnsi="Calibri" w:cs="Calibri"/>
          <w:b/>
          <w:sz w:val="22"/>
          <w:szCs w:val="22"/>
        </w:rPr>
      </w:pPr>
    </w:p>
    <w:p w:rsidR="00122429" w:rsidRDefault="00122429" w:rsidP="00C23CE6">
      <w:pPr>
        <w:jc w:val="right"/>
        <w:rPr>
          <w:rFonts w:ascii="Calibri" w:hAnsi="Calibri" w:cs="Calibri"/>
          <w:b/>
          <w:sz w:val="22"/>
          <w:szCs w:val="22"/>
        </w:rPr>
      </w:pPr>
    </w:p>
    <w:p w:rsidR="001F2452" w:rsidRDefault="001F2452" w:rsidP="00C23CE6">
      <w:pPr>
        <w:jc w:val="right"/>
        <w:rPr>
          <w:rFonts w:ascii="Calibri" w:hAnsi="Calibri" w:cs="Calibri"/>
          <w:b/>
          <w:sz w:val="22"/>
          <w:szCs w:val="22"/>
        </w:rPr>
      </w:pPr>
    </w:p>
    <w:p w:rsidR="00705305" w:rsidRPr="00C60A7F" w:rsidRDefault="00705305" w:rsidP="00C23CE6">
      <w:pPr>
        <w:jc w:val="right"/>
        <w:rPr>
          <w:rFonts w:ascii="Calibri" w:hAnsi="Calibri" w:cs="Calibri"/>
          <w:b/>
          <w:sz w:val="22"/>
          <w:szCs w:val="22"/>
        </w:rPr>
      </w:pPr>
      <w:r w:rsidRPr="00C60A7F">
        <w:rPr>
          <w:rFonts w:ascii="Calibri" w:hAnsi="Calibri" w:cs="Calibri"/>
          <w:b/>
          <w:sz w:val="22"/>
          <w:szCs w:val="22"/>
        </w:rPr>
        <w:t>Priedas Nr.</w:t>
      </w:r>
      <w:r>
        <w:rPr>
          <w:rFonts w:ascii="Calibri" w:hAnsi="Calibri" w:cs="Calibri"/>
          <w:b/>
          <w:sz w:val="22"/>
          <w:szCs w:val="22"/>
        </w:rPr>
        <w:t xml:space="preserve"> </w:t>
      </w:r>
      <w:r w:rsidRPr="00C60A7F">
        <w:rPr>
          <w:rFonts w:ascii="Calibri" w:hAnsi="Calibri" w:cs="Calibri"/>
          <w:b/>
          <w:sz w:val="22"/>
          <w:szCs w:val="22"/>
        </w:rPr>
        <w:t>2</w:t>
      </w:r>
      <w:bookmarkEnd w:id="68"/>
    </w:p>
    <w:p w:rsidR="00122429" w:rsidRDefault="00122429" w:rsidP="00122429">
      <w:pPr>
        <w:jc w:val="center"/>
        <w:rPr>
          <w:rFonts w:ascii="Calibri" w:hAnsi="Calibri" w:cs="Calibri"/>
          <w:b/>
          <w:sz w:val="22"/>
          <w:szCs w:val="22"/>
        </w:rPr>
      </w:pPr>
      <w:r w:rsidRPr="00C60A7F">
        <w:rPr>
          <w:rFonts w:ascii="Calibri" w:hAnsi="Calibri" w:cs="Calibri"/>
          <w:b/>
          <w:sz w:val="22"/>
        </w:rPr>
        <w:t>PASIŪLYMAS</w:t>
      </w:r>
      <w:r>
        <w:rPr>
          <w:rFonts w:ascii="Calibri" w:hAnsi="Calibri" w:cs="Calibri"/>
          <w:b/>
          <w:sz w:val="22"/>
        </w:rPr>
        <w:t xml:space="preserve"> </w:t>
      </w:r>
      <w:r w:rsidRPr="00112A42">
        <w:rPr>
          <w:rFonts w:ascii="Calibri" w:hAnsi="Calibri" w:cs="Calibri"/>
          <w:b/>
          <w:sz w:val="22"/>
          <w:szCs w:val="22"/>
        </w:rPr>
        <w:t xml:space="preserve">DĖL </w:t>
      </w:r>
      <w:r>
        <w:rPr>
          <w:rFonts w:ascii="Calibri" w:hAnsi="Calibri" w:cs="Calibri"/>
          <w:b/>
          <w:sz w:val="22"/>
          <w:szCs w:val="22"/>
        </w:rPr>
        <w:t>SAULĖS JĖGAINĖS</w:t>
      </w:r>
      <w:r w:rsidRPr="00112A42">
        <w:rPr>
          <w:rFonts w:ascii="Calibri" w:hAnsi="Calibri" w:cs="Calibri"/>
          <w:b/>
          <w:sz w:val="22"/>
          <w:szCs w:val="22"/>
        </w:rPr>
        <w:t xml:space="preserve"> ĮSIGIJIMO</w:t>
      </w:r>
    </w:p>
    <w:p w:rsidR="00122429" w:rsidRPr="00112A42" w:rsidRDefault="00122429" w:rsidP="00122429">
      <w:pPr>
        <w:jc w:val="center"/>
        <w:rPr>
          <w:rFonts w:ascii="Calibri" w:hAnsi="Calibri" w:cs="Calibri"/>
          <w:sz w:val="22"/>
          <w:szCs w:val="22"/>
        </w:rPr>
      </w:pPr>
    </w:p>
    <w:p w:rsidR="00705305" w:rsidRPr="003E1524" w:rsidRDefault="00705305" w:rsidP="00705305">
      <w:pPr>
        <w:tabs>
          <w:tab w:val="left" w:pos="1276"/>
        </w:tabs>
        <w:jc w:val="center"/>
        <w:rPr>
          <w:rFonts w:ascii="Calibri" w:hAnsi="Calibri" w:cs="Calibri"/>
          <w:b/>
          <w:sz w:val="22"/>
          <w:szCs w:val="22"/>
          <w:lang w:eastAsia="lt-LT"/>
        </w:rPr>
      </w:pPr>
      <w:r w:rsidRPr="003E1524">
        <w:rPr>
          <w:rFonts w:ascii="Calibri" w:hAnsi="Calibri" w:cs="Calibri"/>
          <w:b/>
          <w:sz w:val="22"/>
          <w:szCs w:val="22"/>
          <w:lang w:eastAsia="lt-LT"/>
        </w:rPr>
        <w:t>A dalis. Techninis pasiūlymas</w:t>
      </w:r>
    </w:p>
    <w:p w:rsidR="00705305" w:rsidRPr="00C60A7F" w:rsidRDefault="00705305" w:rsidP="00705305">
      <w:pPr>
        <w:jc w:val="center"/>
        <w:rPr>
          <w:rFonts w:ascii="Calibri" w:hAnsi="Calibri" w:cs="Calibri"/>
          <w:b/>
        </w:rPr>
      </w:pPr>
    </w:p>
    <w:p w:rsidR="00705305" w:rsidRPr="008178C3" w:rsidRDefault="00705305" w:rsidP="00705305">
      <w:pPr>
        <w:jc w:val="center"/>
        <w:rPr>
          <w:rFonts w:ascii="Calibri" w:hAnsi="Calibri" w:cs="Calibri"/>
          <w:sz w:val="22"/>
        </w:rPr>
      </w:pPr>
      <w:r w:rsidRPr="00AF7FC5">
        <w:rPr>
          <w:rFonts w:ascii="Calibri" w:hAnsi="Calibri" w:cs="Calibri"/>
          <w:sz w:val="22"/>
        </w:rPr>
        <w:t>202</w:t>
      </w:r>
      <w:r w:rsidR="003521FE">
        <w:rPr>
          <w:rFonts w:ascii="Calibri" w:hAnsi="Calibri" w:cs="Calibri"/>
          <w:sz w:val="22"/>
        </w:rPr>
        <w:t>1</w:t>
      </w:r>
      <w:r w:rsidRPr="00AF7FC5">
        <w:rPr>
          <w:rFonts w:ascii="Calibri" w:hAnsi="Calibri" w:cs="Calibri"/>
          <w:sz w:val="22"/>
        </w:rPr>
        <w:t>-__-__</w:t>
      </w:r>
    </w:p>
    <w:p w:rsidR="00705305" w:rsidRPr="004D3EF6" w:rsidRDefault="00705305" w:rsidP="00705305">
      <w:pPr>
        <w:jc w:val="center"/>
        <w:rPr>
          <w:rFonts w:ascii="Calibri" w:hAnsi="Calibri" w:cs="Calibri"/>
          <w:sz w:val="22"/>
        </w:rPr>
      </w:pPr>
      <w:r w:rsidRPr="004D3EF6">
        <w:rPr>
          <w:rFonts w:ascii="Calibri" w:hAnsi="Calibri" w:cs="Calibri"/>
          <w:sz w:val="22"/>
        </w:rPr>
        <w:t>_______________</w:t>
      </w:r>
    </w:p>
    <w:p w:rsidR="00705305" w:rsidRPr="00081336" w:rsidRDefault="00705305" w:rsidP="00705305">
      <w:pPr>
        <w:jc w:val="center"/>
        <w:rPr>
          <w:rFonts w:ascii="Calibri" w:hAnsi="Calibri" w:cs="Calibri"/>
          <w:i/>
          <w:sz w:val="22"/>
        </w:rPr>
      </w:pPr>
      <w:r w:rsidRPr="00081336">
        <w:rPr>
          <w:rFonts w:ascii="Calibri" w:hAnsi="Calibri" w:cs="Calibri"/>
          <w:i/>
          <w:sz w:val="20"/>
        </w:rPr>
        <w:t>(vieta)</w:t>
      </w:r>
    </w:p>
    <w:p w:rsidR="00705305" w:rsidRPr="00081336" w:rsidRDefault="00705305" w:rsidP="00705305">
      <w:pPr>
        <w:jc w:val="center"/>
        <w:rPr>
          <w:rFonts w:ascii="Calibri" w:hAnsi="Calibri" w:cs="Calibri"/>
          <w:sz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Tiekėjo pavadinimas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Tiekėjo adresas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Už pasiūlymą atsakingo asmens vardas, pavardė</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Telefono numeris</w:t>
            </w:r>
          </w:p>
        </w:tc>
        <w:tc>
          <w:tcPr>
            <w:tcW w:w="5211" w:type="dxa"/>
          </w:tcPr>
          <w:p w:rsidR="00705305" w:rsidRPr="00081336" w:rsidRDefault="00705305" w:rsidP="00085F1B">
            <w:pPr>
              <w:jc w:val="both"/>
              <w:rPr>
                <w:rFonts w:ascii="Calibri" w:hAnsi="Calibri" w:cs="Calibri"/>
                <w:sz w:val="22"/>
                <w:szCs w:val="22"/>
              </w:rPr>
            </w:pPr>
          </w:p>
        </w:tc>
      </w:tr>
      <w:tr w:rsidR="00705305" w:rsidRPr="00081336" w:rsidTr="00085F1B">
        <w:trPr>
          <w:trHeight w:val="284"/>
        </w:trPr>
        <w:tc>
          <w:tcPr>
            <w:tcW w:w="4644" w:type="dxa"/>
          </w:tcPr>
          <w:p w:rsidR="00705305" w:rsidRPr="00081336" w:rsidRDefault="00705305" w:rsidP="00085F1B">
            <w:pPr>
              <w:jc w:val="both"/>
              <w:rPr>
                <w:rFonts w:ascii="Calibri" w:hAnsi="Calibri" w:cs="Calibri"/>
                <w:sz w:val="22"/>
              </w:rPr>
            </w:pPr>
            <w:r w:rsidRPr="00081336">
              <w:rPr>
                <w:rFonts w:ascii="Calibri" w:hAnsi="Calibri" w:cs="Calibri"/>
                <w:sz w:val="22"/>
              </w:rPr>
              <w:t>El. pašto adresas</w:t>
            </w:r>
          </w:p>
        </w:tc>
        <w:tc>
          <w:tcPr>
            <w:tcW w:w="5211" w:type="dxa"/>
          </w:tcPr>
          <w:p w:rsidR="00705305" w:rsidRPr="00081336" w:rsidRDefault="00705305" w:rsidP="00085F1B">
            <w:pPr>
              <w:jc w:val="both"/>
              <w:rPr>
                <w:rFonts w:ascii="Calibri" w:hAnsi="Calibri" w:cs="Calibri"/>
                <w:sz w:val="22"/>
                <w:szCs w:val="22"/>
              </w:rPr>
            </w:pPr>
          </w:p>
        </w:tc>
      </w:tr>
    </w:tbl>
    <w:p w:rsidR="00705305" w:rsidRPr="00081336" w:rsidRDefault="00705305" w:rsidP="00705305">
      <w:pPr>
        <w:jc w:val="both"/>
        <w:rPr>
          <w:rFonts w:ascii="Calibri" w:hAnsi="Calibri" w:cs="Calibri"/>
          <w:sz w:val="22"/>
        </w:rPr>
      </w:pPr>
    </w:p>
    <w:p w:rsidR="00705305" w:rsidRPr="00081336" w:rsidRDefault="00705305" w:rsidP="00705305">
      <w:pPr>
        <w:jc w:val="both"/>
        <w:rPr>
          <w:rFonts w:ascii="Calibri" w:hAnsi="Calibri" w:cs="Calibri"/>
          <w:sz w:val="22"/>
        </w:rPr>
      </w:pPr>
      <w:r w:rsidRPr="00081336">
        <w:rPr>
          <w:rFonts w:ascii="Calibri" w:hAnsi="Calibri" w:cs="Calibri"/>
          <w:sz w:val="22"/>
        </w:rPr>
        <w:t>Šiuo pasiūlymu pažymime, kad sutinkame su visomis pirkimo sąlygomis, nustatytomis:</w:t>
      </w:r>
    </w:p>
    <w:p w:rsidR="00705305" w:rsidRPr="00C60A7F" w:rsidRDefault="00705305" w:rsidP="00705305">
      <w:pPr>
        <w:widowControl w:val="0"/>
        <w:tabs>
          <w:tab w:val="left" w:pos="0"/>
        </w:tabs>
        <w:ind w:firstLine="720"/>
        <w:jc w:val="both"/>
        <w:rPr>
          <w:rFonts w:ascii="Calibri" w:hAnsi="Calibri" w:cs="Calibri"/>
          <w:sz w:val="22"/>
          <w:szCs w:val="24"/>
        </w:rPr>
      </w:pPr>
      <w:r w:rsidRPr="00081336">
        <w:rPr>
          <w:rFonts w:ascii="Calibri" w:hAnsi="Calibri" w:cs="Calibri"/>
          <w:sz w:val="22"/>
          <w:szCs w:val="24"/>
        </w:rPr>
        <w:t xml:space="preserve">1) konkurso skelbime, paskelbtame </w:t>
      </w:r>
      <w:hyperlink r:id="rId19" w:history="1">
        <w:r w:rsidRPr="00AF7FC5">
          <w:rPr>
            <w:rStyle w:val="Hyperlink"/>
            <w:rFonts w:ascii="Calibri" w:hAnsi="Calibri" w:cs="Calibri"/>
            <w:iCs/>
            <w:color w:val="auto"/>
            <w:sz w:val="22"/>
            <w:szCs w:val="24"/>
          </w:rPr>
          <w:t>www.esinvesticijos.lt</w:t>
        </w:r>
      </w:hyperlink>
      <w:r w:rsidR="008E2EB0">
        <w:rPr>
          <w:rFonts w:ascii="Calibri" w:hAnsi="Calibri" w:cs="Calibri"/>
          <w:sz w:val="22"/>
          <w:szCs w:val="24"/>
        </w:rPr>
        <w:t>;</w:t>
      </w:r>
    </w:p>
    <w:p w:rsidR="00705305" w:rsidRPr="00C60A7F" w:rsidRDefault="00705305" w:rsidP="00705305">
      <w:pPr>
        <w:widowControl w:val="0"/>
        <w:ind w:left="720"/>
        <w:jc w:val="both"/>
        <w:rPr>
          <w:rFonts w:ascii="Calibri" w:hAnsi="Calibri" w:cs="Calibri"/>
          <w:sz w:val="22"/>
          <w:szCs w:val="24"/>
        </w:rPr>
      </w:pPr>
      <w:r w:rsidRPr="00C60A7F">
        <w:rPr>
          <w:rFonts w:ascii="Calibri" w:hAnsi="Calibri" w:cs="Calibri"/>
          <w:sz w:val="22"/>
          <w:szCs w:val="24"/>
        </w:rPr>
        <w:t>2) konkurso sąlygose;</w:t>
      </w:r>
    </w:p>
    <w:p w:rsidR="00705305" w:rsidRPr="00C60A7F" w:rsidRDefault="00705305" w:rsidP="00705305">
      <w:pPr>
        <w:widowControl w:val="0"/>
        <w:ind w:left="720"/>
        <w:jc w:val="both"/>
        <w:rPr>
          <w:rFonts w:ascii="Calibri" w:hAnsi="Calibri" w:cs="Calibri"/>
          <w:sz w:val="22"/>
          <w:szCs w:val="24"/>
        </w:rPr>
      </w:pPr>
      <w:r w:rsidRPr="00C60A7F">
        <w:rPr>
          <w:rFonts w:ascii="Calibri" w:hAnsi="Calibri" w:cs="Calibri"/>
          <w:sz w:val="22"/>
          <w:szCs w:val="24"/>
        </w:rPr>
        <w:t>3) pirkimo dokumentų prieduose.</w:t>
      </w:r>
    </w:p>
    <w:p w:rsidR="00705305" w:rsidRPr="00E76888" w:rsidRDefault="00705305" w:rsidP="00705305">
      <w:pPr>
        <w:jc w:val="both"/>
        <w:rPr>
          <w:rFonts w:ascii="Calibri" w:hAnsi="Calibri" w:cs="Calibri"/>
          <w:color w:val="FF0000"/>
          <w:sz w:val="22"/>
        </w:rPr>
      </w:pPr>
    </w:p>
    <w:p w:rsidR="00705305" w:rsidRDefault="00705305" w:rsidP="00705305">
      <w:pPr>
        <w:jc w:val="both"/>
        <w:rPr>
          <w:rFonts w:ascii="Calibri" w:hAnsi="Calibri" w:cs="Calibri"/>
          <w:sz w:val="22"/>
        </w:rPr>
      </w:pPr>
      <w:r w:rsidRPr="005B5D36">
        <w:rPr>
          <w:rFonts w:ascii="Calibri" w:hAnsi="Calibri" w:cs="Calibri"/>
          <w:sz w:val="22"/>
        </w:rPr>
        <w:t xml:space="preserve">Siūlomos </w:t>
      </w:r>
      <w:r w:rsidRPr="005B5D36">
        <w:rPr>
          <w:rFonts w:ascii="Calibri" w:hAnsi="Calibri" w:cs="Calibri"/>
          <w:b/>
          <w:sz w:val="22"/>
        </w:rPr>
        <w:t>Prekės</w:t>
      </w:r>
      <w:r w:rsidRPr="005B5D36">
        <w:rPr>
          <w:rFonts w:ascii="Calibri" w:hAnsi="Calibri" w:cs="Calibri"/>
          <w:i/>
          <w:sz w:val="22"/>
        </w:rPr>
        <w:t xml:space="preserve"> </w:t>
      </w:r>
      <w:r w:rsidRPr="005B5D36">
        <w:rPr>
          <w:rFonts w:ascii="Calibri" w:hAnsi="Calibri" w:cs="Calibri"/>
          <w:sz w:val="22"/>
        </w:rPr>
        <w:t>visiškai atitinka pirkimo dokumentuose nurodytus reikalavimus ir jų savybės tokios:</w:t>
      </w:r>
    </w:p>
    <w:p w:rsidR="00705305" w:rsidRPr="00190C1F" w:rsidRDefault="00705305" w:rsidP="00705305">
      <w:pPr>
        <w:tabs>
          <w:tab w:val="left" w:pos="621"/>
        </w:tabs>
        <w:ind w:left="524"/>
        <w:jc w:val="center"/>
        <w:rPr>
          <w:spacing w:val="-1"/>
          <w:sz w:val="22"/>
          <w:szCs w:val="22"/>
        </w:rPr>
      </w:pPr>
    </w:p>
    <w:tbl>
      <w:tblPr>
        <w:tblpPr w:leftFromText="180" w:rightFromText="180" w:vertAnchor="text" w:tblpY="1"/>
        <w:tblOverlap w:val="never"/>
        <w:tblW w:w="9622" w:type="dxa"/>
        <w:tblLayout w:type="fixed"/>
        <w:tblCellMar>
          <w:left w:w="0" w:type="dxa"/>
          <w:right w:w="0" w:type="dxa"/>
        </w:tblCellMar>
        <w:tblLook w:val="01E0" w:firstRow="1" w:lastRow="1" w:firstColumn="1" w:lastColumn="1" w:noHBand="0" w:noVBand="0"/>
      </w:tblPr>
      <w:tblGrid>
        <w:gridCol w:w="750"/>
        <w:gridCol w:w="3260"/>
        <w:gridCol w:w="2693"/>
        <w:gridCol w:w="2919"/>
      </w:tblGrid>
      <w:tr w:rsidR="00C23CE6" w:rsidRPr="003C792F" w:rsidTr="00C23CE6">
        <w:trPr>
          <w:tblHeader/>
        </w:trPr>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pacing w:line="251" w:lineRule="exact"/>
              <w:ind w:left="92"/>
              <w:rPr>
                <w:rFonts w:ascii="Times New Roman" w:eastAsia="Times New Roman" w:hAnsi="Times New Roman" w:cs="Times New Roman"/>
                <w:lang w:val="lt-LT"/>
              </w:rPr>
            </w:pPr>
            <w:r w:rsidRPr="003C792F">
              <w:rPr>
                <w:rFonts w:ascii="Times New Roman" w:hAnsi="Times New Roman" w:cs="Times New Roman"/>
                <w:b/>
                <w:i/>
                <w:spacing w:val="-1"/>
                <w:lang w:val="lt-LT"/>
              </w:rPr>
              <w:t>Eil. Nr.</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pacing w:line="241" w:lineRule="auto"/>
              <w:ind w:left="204" w:right="333"/>
              <w:jc w:val="center"/>
              <w:rPr>
                <w:rFonts w:ascii="Times New Roman" w:eastAsia="Times New Roman" w:hAnsi="Times New Roman" w:cs="Times New Roman"/>
                <w:lang w:val="lt-LT"/>
              </w:rPr>
            </w:pPr>
            <w:r w:rsidRPr="003C792F">
              <w:rPr>
                <w:rFonts w:ascii="Times New Roman" w:hAnsi="Times New Roman" w:cs="Times New Roman"/>
                <w:b/>
                <w:i/>
                <w:lang w:val="lt-LT"/>
              </w:rPr>
              <w:t>Įrangos</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techniniai</w:t>
            </w:r>
            <w:r w:rsidRPr="003C792F">
              <w:rPr>
                <w:rFonts w:ascii="Times New Roman" w:hAnsi="Times New Roman" w:cs="Times New Roman"/>
                <w:b/>
                <w:i/>
                <w:spacing w:val="1"/>
                <w:lang w:val="lt-LT"/>
              </w:rPr>
              <w:t xml:space="preserve"> </w:t>
            </w:r>
            <w:r w:rsidRPr="003C792F">
              <w:rPr>
                <w:rFonts w:ascii="Times New Roman" w:hAnsi="Times New Roman" w:cs="Times New Roman"/>
                <w:b/>
                <w:i/>
                <w:lang w:val="lt-LT"/>
              </w:rPr>
              <w:t>ir</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kokybiniai</w:t>
            </w:r>
            <w:r w:rsidRPr="003C792F">
              <w:rPr>
                <w:rFonts w:ascii="Times New Roman" w:hAnsi="Times New Roman" w:cs="Times New Roman"/>
                <w:b/>
                <w:i/>
                <w:spacing w:val="29"/>
                <w:lang w:val="lt-LT"/>
              </w:rPr>
              <w:t xml:space="preserve"> </w:t>
            </w:r>
            <w:r w:rsidRPr="003C792F">
              <w:rPr>
                <w:rFonts w:ascii="Times New Roman" w:hAnsi="Times New Roman" w:cs="Times New Roman"/>
                <w:b/>
                <w:i/>
                <w:spacing w:val="-1"/>
                <w:lang w:val="lt-LT"/>
              </w:rPr>
              <w:t>rodikliai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ind w:left="141" w:right="33"/>
              <w:jc w:val="center"/>
              <w:rPr>
                <w:rFonts w:ascii="Times New Roman" w:eastAsia="Times New Roman" w:hAnsi="Times New Roman" w:cs="Times New Roman"/>
                <w:lang w:val="lt-LT"/>
              </w:rPr>
            </w:pPr>
            <w:r w:rsidRPr="003C792F">
              <w:rPr>
                <w:rFonts w:ascii="Times New Roman" w:hAnsi="Times New Roman" w:cs="Times New Roman"/>
                <w:b/>
                <w:i/>
                <w:spacing w:val="-1"/>
                <w:lang w:val="lt-LT"/>
              </w:rPr>
              <w:t>Minimalūs</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reikalavimai</w:t>
            </w:r>
            <w:r w:rsidRPr="003C792F">
              <w:rPr>
                <w:rFonts w:ascii="Times New Roman" w:hAnsi="Times New Roman" w:cs="Times New Roman"/>
                <w:b/>
                <w:i/>
                <w:spacing w:val="1"/>
                <w:lang w:val="lt-LT"/>
              </w:rPr>
              <w:t xml:space="preserve"> </w:t>
            </w:r>
            <w:r w:rsidRPr="003C792F">
              <w:rPr>
                <w:rFonts w:ascii="Times New Roman" w:hAnsi="Times New Roman" w:cs="Times New Roman"/>
                <w:b/>
                <w:i/>
                <w:spacing w:val="-1"/>
                <w:lang w:val="lt-LT"/>
              </w:rPr>
              <w:t>pagal</w:t>
            </w:r>
            <w:r w:rsidRPr="003C792F">
              <w:rPr>
                <w:rFonts w:ascii="Times New Roman" w:hAnsi="Times New Roman" w:cs="Times New Roman"/>
                <w:b/>
                <w:i/>
                <w:spacing w:val="21"/>
                <w:lang w:val="lt-LT"/>
              </w:rPr>
              <w:t xml:space="preserve"> </w:t>
            </w:r>
            <w:r w:rsidRPr="003C792F">
              <w:rPr>
                <w:rFonts w:ascii="Times New Roman" w:hAnsi="Times New Roman" w:cs="Times New Roman"/>
                <w:b/>
                <w:i/>
                <w:spacing w:val="-1"/>
                <w:lang w:val="lt-LT"/>
              </w:rPr>
              <w:t>techninę</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specifikaciją</w:t>
            </w:r>
            <w:r w:rsidRPr="003C792F">
              <w:rPr>
                <w:rFonts w:ascii="Times New Roman" w:hAnsi="Times New Roman" w:cs="Times New Roman"/>
                <w:b/>
                <w:i/>
                <w:spacing w:val="28"/>
                <w:lang w:val="lt-LT"/>
              </w:rPr>
              <w:t xml:space="preserve"> </w:t>
            </w:r>
            <w:r w:rsidRPr="003C792F">
              <w:rPr>
                <w:rFonts w:ascii="Times New Roman" w:hAnsi="Times New Roman" w:cs="Times New Roman"/>
                <w:b/>
                <w:i/>
                <w:spacing w:val="-1"/>
                <w:lang w:val="lt-LT"/>
              </w:rPr>
              <w:t>(konkurso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sąlygų</w:t>
            </w:r>
            <w:r w:rsidRPr="003C792F">
              <w:rPr>
                <w:rFonts w:ascii="Times New Roman" w:hAnsi="Times New Roman" w:cs="Times New Roman"/>
                <w:b/>
                <w:i/>
                <w:spacing w:val="-2"/>
                <w:lang w:val="lt-LT"/>
              </w:rPr>
              <w:t xml:space="preserve"> </w:t>
            </w:r>
            <w:r w:rsidRPr="003C792F">
              <w:rPr>
                <w:rFonts w:ascii="Times New Roman" w:hAnsi="Times New Roman" w:cs="Times New Roman"/>
                <w:b/>
                <w:i/>
                <w:lang w:val="lt-LT"/>
              </w:rPr>
              <w:t xml:space="preserve">1 </w:t>
            </w:r>
            <w:r w:rsidRPr="003C792F">
              <w:rPr>
                <w:rFonts w:ascii="Times New Roman" w:hAnsi="Times New Roman" w:cs="Times New Roman"/>
                <w:b/>
                <w:i/>
                <w:spacing w:val="-1"/>
                <w:lang w:val="lt-LT"/>
              </w:rPr>
              <w:t>priedas)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ind w:left="203" w:right="207" w:firstLine="2"/>
              <w:jc w:val="center"/>
              <w:rPr>
                <w:rFonts w:ascii="Times New Roman" w:eastAsia="Times New Roman" w:hAnsi="Times New Roman" w:cs="Times New Roman"/>
                <w:lang w:val="lt-LT"/>
              </w:rPr>
            </w:pPr>
            <w:r w:rsidRPr="003C792F">
              <w:rPr>
                <w:rFonts w:ascii="Times New Roman" w:hAnsi="Times New Roman" w:cs="Times New Roman"/>
                <w:b/>
                <w:i/>
                <w:spacing w:val="-1"/>
                <w:lang w:val="lt-LT"/>
              </w:rPr>
              <w:t>Siūloma</w:t>
            </w:r>
            <w:r w:rsidRPr="003C792F">
              <w:rPr>
                <w:rFonts w:ascii="Times New Roman" w:hAnsi="Times New Roman" w:cs="Times New Roman"/>
                <w:b/>
                <w:i/>
                <w:spacing w:val="-3"/>
                <w:lang w:val="lt-LT"/>
              </w:rPr>
              <w:t xml:space="preserve"> </w:t>
            </w:r>
            <w:r w:rsidRPr="003C792F">
              <w:rPr>
                <w:rFonts w:ascii="Times New Roman" w:hAnsi="Times New Roman" w:cs="Times New Roman"/>
                <w:b/>
                <w:i/>
                <w:spacing w:val="-1"/>
                <w:lang w:val="lt-LT"/>
              </w:rPr>
              <w:t>rodiklio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reikšmė,</w:t>
            </w:r>
            <w:r w:rsidRPr="003C792F">
              <w:rPr>
                <w:rFonts w:ascii="Times New Roman" w:hAnsi="Times New Roman" w:cs="Times New Roman"/>
                <w:b/>
                <w:i/>
                <w:spacing w:val="25"/>
                <w:lang w:val="lt-LT"/>
              </w:rPr>
              <w:t xml:space="preserve"> </w:t>
            </w:r>
            <w:r w:rsidRPr="003C792F">
              <w:rPr>
                <w:rFonts w:ascii="Times New Roman" w:hAnsi="Times New Roman" w:cs="Times New Roman"/>
                <w:b/>
                <w:i/>
                <w:lang w:val="lt-LT"/>
              </w:rPr>
              <w:t xml:space="preserve">kartu </w:t>
            </w:r>
            <w:r w:rsidRPr="003C792F">
              <w:rPr>
                <w:rFonts w:ascii="Times New Roman" w:hAnsi="Times New Roman" w:cs="Times New Roman"/>
                <w:b/>
                <w:i/>
                <w:spacing w:val="-1"/>
                <w:lang w:val="lt-LT"/>
              </w:rPr>
              <w:t>pateikiant</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nuorodą</w:t>
            </w:r>
            <w:r w:rsidRPr="003C792F">
              <w:rPr>
                <w:rFonts w:ascii="Times New Roman" w:hAnsi="Times New Roman" w:cs="Times New Roman"/>
                <w:b/>
                <w:i/>
                <w:spacing w:val="-2"/>
                <w:lang w:val="lt-LT"/>
              </w:rPr>
              <w:t xml:space="preserve"> </w:t>
            </w:r>
            <w:r w:rsidRPr="003C792F">
              <w:rPr>
                <w:rFonts w:ascii="Times New Roman" w:hAnsi="Times New Roman" w:cs="Times New Roman"/>
                <w:b/>
                <w:i/>
                <w:lang w:val="lt-LT"/>
              </w:rPr>
              <w:t>į</w:t>
            </w:r>
            <w:r w:rsidRPr="003C792F">
              <w:rPr>
                <w:rFonts w:ascii="Times New Roman" w:hAnsi="Times New Roman" w:cs="Times New Roman"/>
                <w:b/>
                <w:i/>
                <w:spacing w:val="28"/>
                <w:lang w:val="lt-LT"/>
              </w:rPr>
              <w:t xml:space="preserve"> </w:t>
            </w:r>
            <w:r w:rsidRPr="003C792F">
              <w:rPr>
                <w:rFonts w:ascii="Times New Roman" w:hAnsi="Times New Roman" w:cs="Times New Roman"/>
                <w:b/>
                <w:i/>
                <w:spacing w:val="-1"/>
                <w:lang w:val="lt-LT"/>
              </w:rPr>
              <w:t>siūlomą</w:t>
            </w:r>
            <w:r w:rsidRPr="003C792F">
              <w:rPr>
                <w:rFonts w:ascii="Times New Roman" w:hAnsi="Times New Roman" w:cs="Times New Roman"/>
                <w:b/>
                <w:i/>
                <w:spacing w:val="-3"/>
                <w:lang w:val="lt-LT"/>
              </w:rPr>
              <w:t xml:space="preserve"> </w:t>
            </w:r>
            <w:r w:rsidRPr="003C792F">
              <w:rPr>
                <w:rFonts w:ascii="Times New Roman" w:hAnsi="Times New Roman" w:cs="Times New Roman"/>
                <w:b/>
                <w:i/>
                <w:spacing w:val="-1"/>
                <w:lang w:val="lt-LT"/>
              </w:rPr>
              <w:t>rodiklio</w:t>
            </w:r>
            <w:r w:rsidRPr="003C792F">
              <w:rPr>
                <w:rFonts w:ascii="Times New Roman" w:hAnsi="Times New Roman" w:cs="Times New Roman"/>
                <w:b/>
                <w:i/>
                <w:lang w:val="lt-LT"/>
              </w:rPr>
              <w:t xml:space="preserve"> </w:t>
            </w:r>
            <w:r w:rsidRPr="003C792F">
              <w:rPr>
                <w:rFonts w:ascii="Times New Roman" w:hAnsi="Times New Roman" w:cs="Times New Roman"/>
                <w:b/>
                <w:i/>
                <w:spacing w:val="-1"/>
                <w:lang w:val="lt-LT"/>
              </w:rPr>
              <w:t>reikšmę</w:t>
            </w:r>
            <w:r w:rsidRPr="003C792F">
              <w:rPr>
                <w:rFonts w:ascii="Times New Roman" w:hAnsi="Times New Roman" w:cs="Times New Roman"/>
                <w:b/>
                <w:i/>
                <w:spacing w:val="23"/>
                <w:lang w:val="lt-LT"/>
              </w:rPr>
              <w:t xml:space="preserve"> </w:t>
            </w:r>
            <w:r w:rsidRPr="003C792F">
              <w:rPr>
                <w:rFonts w:ascii="Times New Roman" w:hAnsi="Times New Roman" w:cs="Times New Roman"/>
                <w:b/>
                <w:i/>
                <w:spacing w:val="-1"/>
                <w:lang w:val="lt-LT"/>
              </w:rPr>
              <w:t>įrodantį</w:t>
            </w:r>
            <w:r w:rsidRPr="003C792F">
              <w:rPr>
                <w:rFonts w:ascii="Times New Roman" w:hAnsi="Times New Roman" w:cs="Times New Roman"/>
                <w:b/>
                <w:i/>
                <w:spacing w:val="-2"/>
                <w:lang w:val="lt-LT"/>
              </w:rPr>
              <w:t xml:space="preserve"> </w:t>
            </w:r>
            <w:r w:rsidRPr="003C792F">
              <w:rPr>
                <w:rFonts w:ascii="Times New Roman" w:hAnsi="Times New Roman" w:cs="Times New Roman"/>
                <w:b/>
                <w:i/>
                <w:spacing w:val="-1"/>
                <w:lang w:val="lt-LT"/>
              </w:rPr>
              <w:t>dokumentą</w:t>
            </w:r>
            <w:r w:rsidRPr="003C792F">
              <w:rPr>
                <w:rFonts w:ascii="Times New Roman" w:hAnsi="Times New Roman" w:cs="Times New Roman"/>
                <w:b/>
                <w:i/>
                <w:spacing w:val="29"/>
                <w:lang w:val="lt-LT"/>
              </w:rPr>
              <w:t xml:space="preserve"> </w:t>
            </w:r>
            <w:r w:rsidRPr="003C792F">
              <w:rPr>
                <w:rFonts w:ascii="Times New Roman" w:hAnsi="Times New Roman" w:cs="Times New Roman"/>
                <w:i/>
                <w:spacing w:val="-1"/>
                <w:lang w:val="lt-LT"/>
              </w:rPr>
              <w:t>(tiekėjas</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turi</w:t>
            </w:r>
            <w:r w:rsidRPr="003C792F">
              <w:rPr>
                <w:rFonts w:ascii="Times New Roman" w:hAnsi="Times New Roman" w:cs="Times New Roman"/>
                <w:i/>
                <w:spacing w:val="1"/>
                <w:lang w:val="lt-LT"/>
              </w:rPr>
              <w:t xml:space="preserve"> </w:t>
            </w:r>
            <w:r w:rsidRPr="003C792F">
              <w:rPr>
                <w:rFonts w:ascii="Times New Roman" w:hAnsi="Times New Roman" w:cs="Times New Roman"/>
                <w:i/>
                <w:spacing w:val="-1"/>
                <w:lang w:val="lt-LT"/>
              </w:rPr>
              <w:t>nurodyti</w:t>
            </w:r>
          </w:p>
          <w:p w:rsidR="00705305" w:rsidRPr="003C792F" w:rsidRDefault="00705305" w:rsidP="00C23CE6">
            <w:pPr>
              <w:pStyle w:val="TableParagraph"/>
              <w:ind w:left="95" w:right="97"/>
              <w:jc w:val="center"/>
              <w:rPr>
                <w:rFonts w:ascii="Times New Roman" w:eastAsia="Times New Roman" w:hAnsi="Times New Roman" w:cs="Times New Roman"/>
                <w:lang w:val="lt-LT"/>
              </w:rPr>
            </w:pPr>
            <w:r w:rsidRPr="003C792F">
              <w:rPr>
                <w:rFonts w:ascii="Times New Roman" w:hAnsi="Times New Roman" w:cs="Times New Roman"/>
                <w:i/>
                <w:spacing w:val="-1"/>
                <w:lang w:val="lt-LT"/>
              </w:rPr>
              <w:t>dokumento</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pavadinimą</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bei</w:t>
            </w:r>
            <w:r w:rsidRPr="003C792F">
              <w:rPr>
                <w:rFonts w:ascii="Times New Roman" w:hAnsi="Times New Roman" w:cs="Times New Roman"/>
                <w:i/>
                <w:spacing w:val="-2"/>
                <w:lang w:val="lt-LT"/>
              </w:rPr>
              <w:t xml:space="preserve"> </w:t>
            </w:r>
            <w:r w:rsidRPr="003C792F">
              <w:rPr>
                <w:rFonts w:ascii="Times New Roman" w:hAnsi="Times New Roman" w:cs="Times New Roman"/>
                <w:i/>
                <w:lang w:val="lt-LT"/>
              </w:rPr>
              <w:t>jo</w:t>
            </w:r>
            <w:r w:rsidRPr="003C792F">
              <w:rPr>
                <w:rFonts w:ascii="Times New Roman" w:hAnsi="Times New Roman" w:cs="Times New Roman"/>
                <w:i/>
                <w:spacing w:val="21"/>
                <w:lang w:val="lt-LT"/>
              </w:rPr>
              <w:t xml:space="preserve"> </w:t>
            </w:r>
            <w:r w:rsidRPr="003C792F">
              <w:rPr>
                <w:rFonts w:ascii="Times New Roman" w:hAnsi="Times New Roman" w:cs="Times New Roman"/>
                <w:i/>
                <w:spacing w:val="-1"/>
                <w:lang w:val="lt-LT"/>
              </w:rPr>
              <w:t>puslapį,</w:t>
            </w:r>
            <w:r w:rsidRPr="003C792F">
              <w:rPr>
                <w:rFonts w:ascii="Times New Roman" w:hAnsi="Times New Roman" w:cs="Times New Roman"/>
                <w:i/>
                <w:spacing w:val="-3"/>
                <w:lang w:val="lt-LT"/>
              </w:rPr>
              <w:t xml:space="preserve"> </w:t>
            </w:r>
            <w:r w:rsidRPr="003C792F">
              <w:rPr>
                <w:rFonts w:ascii="Times New Roman" w:hAnsi="Times New Roman" w:cs="Times New Roman"/>
                <w:i/>
                <w:spacing w:val="-1"/>
                <w:lang w:val="lt-LT"/>
              </w:rPr>
              <w:t>kuriame</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pateikiama</w:t>
            </w:r>
            <w:r w:rsidRPr="003C792F">
              <w:rPr>
                <w:rFonts w:ascii="Times New Roman" w:hAnsi="Times New Roman" w:cs="Times New Roman"/>
                <w:i/>
                <w:spacing w:val="23"/>
                <w:lang w:val="lt-LT"/>
              </w:rPr>
              <w:t xml:space="preserve"> </w:t>
            </w:r>
            <w:r w:rsidRPr="003C792F">
              <w:rPr>
                <w:rFonts w:ascii="Times New Roman" w:hAnsi="Times New Roman" w:cs="Times New Roman"/>
                <w:i/>
                <w:spacing w:val="-1"/>
                <w:lang w:val="lt-LT"/>
              </w:rPr>
              <w:t>informacija</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apie</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atitinkamą</w:t>
            </w:r>
            <w:r w:rsidRPr="003C792F">
              <w:rPr>
                <w:rFonts w:ascii="Times New Roman" w:hAnsi="Times New Roman" w:cs="Times New Roman"/>
                <w:i/>
                <w:spacing w:val="29"/>
                <w:lang w:val="lt-LT"/>
              </w:rPr>
              <w:t xml:space="preserve"> </w:t>
            </w:r>
            <w:r w:rsidRPr="003C792F">
              <w:rPr>
                <w:rFonts w:ascii="Times New Roman" w:hAnsi="Times New Roman" w:cs="Times New Roman"/>
                <w:i/>
                <w:spacing w:val="-1"/>
                <w:lang w:val="lt-LT"/>
              </w:rPr>
              <w:t>tiekėjo</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siūlomą</w:t>
            </w:r>
            <w:r w:rsidRPr="003C792F">
              <w:rPr>
                <w:rFonts w:ascii="Times New Roman" w:hAnsi="Times New Roman" w:cs="Times New Roman"/>
                <w:i/>
                <w:spacing w:val="-3"/>
                <w:lang w:val="lt-LT"/>
              </w:rPr>
              <w:t xml:space="preserve"> </w:t>
            </w:r>
            <w:r w:rsidRPr="003C792F">
              <w:rPr>
                <w:rFonts w:ascii="Times New Roman" w:hAnsi="Times New Roman" w:cs="Times New Roman"/>
                <w:i/>
                <w:spacing w:val="-1"/>
                <w:lang w:val="lt-LT"/>
              </w:rPr>
              <w:t>rodiklį;</w:t>
            </w:r>
            <w:r w:rsidRPr="003C792F">
              <w:rPr>
                <w:rFonts w:ascii="Times New Roman" w:hAnsi="Times New Roman" w:cs="Times New Roman"/>
                <w:i/>
                <w:spacing w:val="29"/>
                <w:lang w:val="lt-LT"/>
              </w:rPr>
              <w:t xml:space="preserve"> </w:t>
            </w:r>
            <w:r w:rsidRPr="003C792F">
              <w:rPr>
                <w:rFonts w:ascii="Times New Roman" w:hAnsi="Times New Roman" w:cs="Times New Roman"/>
                <w:i/>
                <w:spacing w:val="-1"/>
                <w:lang w:val="lt-LT"/>
              </w:rPr>
              <w:t>apsiribojimas</w:t>
            </w:r>
            <w:r w:rsidRPr="003C792F">
              <w:rPr>
                <w:rFonts w:ascii="Times New Roman" w:hAnsi="Times New Roman" w:cs="Times New Roman"/>
                <w:i/>
                <w:lang w:val="lt-LT"/>
              </w:rPr>
              <w:t xml:space="preserve"> </w:t>
            </w:r>
            <w:r w:rsidRPr="003C792F">
              <w:rPr>
                <w:rFonts w:ascii="Times New Roman" w:hAnsi="Times New Roman" w:cs="Times New Roman"/>
                <w:i/>
                <w:spacing w:val="-1"/>
                <w:lang w:val="lt-LT"/>
              </w:rPr>
              <w:t>vien</w:t>
            </w:r>
            <w:r w:rsidRPr="003C792F">
              <w:rPr>
                <w:rFonts w:ascii="Times New Roman" w:hAnsi="Times New Roman" w:cs="Times New Roman"/>
                <w:i/>
                <w:spacing w:val="-2"/>
                <w:lang w:val="lt-LT"/>
              </w:rPr>
              <w:t xml:space="preserve"> </w:t>
            </w:r>
            <w:r w:rsidRPr="003C792F">
              <w:rPr>
                <w:rFonts w:ascii="Times New Roman" w:hAnsi="Times New Roman" w:cs="Times New Roman"/>
                <w:i/>
                <w:spacing w:val="-1"/>
                <w:lang w:val="lt-LT"/>
              </w:rPr>
              <w:t>įrašais</w:t>
            </w:r>
          </w:p>
          <w:p w:rsidR="00705305" w:rsidRPr="003C792F" w:rsidRDefault="00705305" w:rsidP="00C23CE6">
            <w:pPr>
              <w:pStyle w:val="TableParagraph"/>
              <w:ind w:left="280" w:right="283"/>
              <w:jc w:val="center"/>
              <w:rPr>
                <w:rFonts w:ascii="Times New Roman" w:eastAsia="Times New Roman" w:hAnsi="Times New Roman" w:cs="Times New Roman"/>
                <w:lang w:val="lt-LT"/>
              </w:rPr>
            </w:pPr>
            <w:r w:rsidRPr="003C792F">
              <w:rPr>
                <w:rFonts w:ascii="Times New Roman" w:eastAsia="Times New Roman" w:hAnsi="Times New Roman" w:cs="Times New Roman"/>
                <w:i/>
                <w:spacing w:val="-1"/>
                <w:lang w:val="lt-LT"/>
              </w:rPr>
              <w:t>„atitinka“</w:t>
            </w:r>
            <w:r w:rsidRPr="003C792F">
              <w:rPr>
                <w:rFonts w:ascii="Times New Roman" w:eastAsia="Times New Roman" w:hAnsi="Times New Roman" w:cs="Times New Roman"/>
                <w:i/>
                <w:spacing w:val="-3"/>
                <w:lang w:val="lt-LT"/>
              </w:rPr>
              <w:t xml:space="preserve"> </w:t>
            </w:r>
            <w:r w:rsidRPr="003C792F">
              <w:rPr>
                <w:rFonts w:ascii="Times New Roman" w:eastAsia="Times New Roman" w:hAnsi="Times New Roman" w:cs="Times New Roman"/>
                <w:i/>
                <w:spacing w:val="-1"/>
                <w:lang w:val="lt-LT"/>
              </w:rPr>
              <w:t>ir/arba</w:t>
            </w:r>
            <w:r w:rsidRPr="003C792F">
              <w:rPr>
                <w:rFonts w:ascii="Times New Roman" w:eastAsia="Times New Roman" w:hAnsi="Times New Roman" w:cs="Times New Roman"/>
                <w:i/>
                <w:lang w:val="lt-LT"/>
              </w:rPr>
              <w:t xml:space="preserve"> </w:t>
            </w:r>
            <w:r w:rsidRPr="003C792F">
              <w:rPr>
                <w:rFonts w:ascii="Times New Roman" w:eastAsia="Times New Roman" w:hAnsi="Times New Roman" w:cs="Times New Roman"/>
                <w:i/>
                <w:spacing w:val="-1"/>
                <w:lang w:val="lt-LT"/>
              </w:rPr>
              <w:t>„taip“</w:t>
            </w:r>
            <w:r w:rsidRPr="003C792F">
              <w:rPr>
                <w:rFonts w:ascii="Times New Roman" w:eastAsia="Times New Roman" w:hAnsi="Times New Roman" w:cs="Times New Roman"/>
                <w:i/>
                <w:spacing w:val="25"/>
                <w:lang w:val="lt-LT"/>
              </w:rPr>
              <w:t xml:space="preserve"> </w:t>
            </w:r>
            <w:r w:rsidRPr="003C792F">
              <w:rPr>
                <w:rFonts w:ascii="Times New Roman" w:eastAsia="Times New Roman" w:hAnsi="Times New Roman" w:cs="Times New Roman"/>
                <w:i/>
                <w:spacing w:val="-1"/>
                <w:lang w:val="lt-LT"/>
              </w:rPr>
              <w:t>negalimas)</w:t>
            </w: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rPr>
              <w:t xml:space="preserve">SIŪLOMOS </w:t>
            </w:r>
            <w:r w:rsidRPr="003E1524">
              <w:rPr>
                <w:b/>
              </w:rPr>
              <w:t xml:space="preserve">SAULĖS </w:t>
            </w:r>
            <w:r w:rsidRPr="003E1524">
              <w:rPr>
                <w:b/>
                <w:spacing w:val="-1"/>
              </w:rPr>
              <w:t>FOTOELEKTRINĖS</w:t>
            </w:r>
            <w:r w:rsidRPr="003E1524">
              <w:rPr>
                <w:b/>
              </w:rPr>
              <w:t xml:space="preserve"> </w:t>
            </w:r>
            <w:r w:rsidRPr="003E1524">
              <w:rPr>
                <w:b/>
                <w:spacing w:val="-1"/>
              </w:rPr>
              <w:t>ĮRANG</w:t>
            </w:r>
            <w:r>
              <w:rPr>
                <w:b/>
                <w:spacing w:val="-1"/>
              </w:rPr>
              <w:t xml:space="preserve">OS </w:t>
            </w:r>
            <w:r w:rsidRPr="003E1524">
              <w:rPr>
                <w:b/>
              </w:rPr>
              <w:t>IR JOS</w:t>
            </w:r>
            <w:r w:rsidRPr="003E1524">
              <w:rPr>
                <w:b/>
                <w:spacing w:val="45"/>
              </w:rPr>
              <w:t xml:space="preserve"> </w:t>
            </w:r>
            <w:r w:rsidRPr="003E1524">
              <w:rPr>
                <w:b/>
                <w:spacing w:val="-1"/>
              </w:rPr>
              <w:t>MONTAVIMO</w:t>
            </w:r>
            <w:r w:rsidRPr="003E1524">
              <w:rPr>
                <w:b/>
              </w:rPr>
              <w:t xml:space="preserve"> </w:t>
            </w:r>
            <w:r w:rsidRPr="003E1524">
              <w:rPr>
                <w:b/>
                <w:spacing w:val="-1"/>
              </w:rPr>
              <w:t>DARB</w:t>
            </w:r>
            <w:r>
              <w:rPr>
                <w:b/>
                <w:spacing w:val="-1"/>
              </w:rPr>
              <w:t>Ų RODIKLIŲ REIKŠMĖS</w:t>
            </w: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lang w:val="lt-LT"/>
              </w:rPr>
              <w:t>Bendra</w:t>
            </w:r>
            <w:r>
              <w:rPr>
                <w:rFonts w:ascii="Times New Roman" w:hAnsi="Times New Roman" w:cs="Times New Roman"/>
                <w:spacing w:val="-2"/>
                <w:lang w:val="lt-LT"/>
              </w:rPr>
              <w:t xml:space="preserve"> </w:t>
            </w:r>
            <w:r>
              <w:rPr>
                <w:rFonts w:ascii="Times New Roman" w:hAnsi="Times New Roman" w:cs="Times New Roman"/>
                <w:spacing w:val="-1"/>
                <w:lang w:val="lt-LT"/>
              </w:rPr>
              <w:t>saulės</w:t>
            </w:r>
            <w:r>
              <w:rPr>
                <w:rFonts w:ascii="Times New Roman" w:hAnsi="Times New Roman" w:cs="Times New Roman"/>
                <w:spacing w:val="-2"/>
                <w:lang w:val="lt-LT"/>
              </w:rPr>
              <w:t xml:space="preserve"> </w:t>
            </w:r>
            <w:r>
              <w:rPr>
                <w:rFonts w:ascii="Times New Roman" w:hAnsi="Times New Roman" w:cs="Times New Roman"/>
                <w:spacing w:val="-1"/>
                <w:lang w:val="lt-LT"/>
              </w:rPr>
              <w:t>elektrinės</w:t>
            </w:r>
            <w:r>
              <w:rPr>
                <w:rFonts w:ascii="Times New Roman" w:hAnsi="Times New Roman" w:cs="Times New Roman"/>
                <w:spacing w:val="-2"/>
                <w:lang w:val="lt-LT"/>
              </w:rPr>
              <w:t xml:space="preserve"> </w:t>
            </w:r>
            <w:r>
              <w:rPr>
                <w:rFonts w:ascii="Times New Roman" w:hAnsi="Times New Roman" w:cs="Times New Roman"/>
                <w:spacing w:val="-1"/>
                <w:lang w:val="lt-LT"/>
              </w:rPr>
              <w:t>įrengtoji</w:t>
            </w:r>
            <w:r>
              <w:rPr>
                <w:rFonts w:ascii="Times New Roman" w:hAnsi="Times New Roman" w:cs="Times New Roman"/>
                <w:spacing w:val="1"/>
                <w:lang w:val="lt-LT"/>
              </w:rPr>
              <w:t xml:space="preserve"> </w:t>
            </w:r>
            <w:r>
              <w:rPr>
                <w:rFonts w:ascii="Times New Roman" w:hAnsi="Times New Roman" w:cs="Times New Roman"/>
                <w:spacing w:val="-1"/>
                <w:lang w:val="lt-LT"/>
              </w:rPr>
              <w:t>galia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left="141"/>
              <w:jc w:val="center"/>
              <w:rPr>
                <w:rFonts w:ascii="Times New Roman" w:hAnsi="Times New Roman" w:cs="Times New Roman"/>
                <w:lang w:val="lt-LT"/>
              </w:rPr>
            </w:pPr>
            <w:r>
              <w:rPr>
                <w:rFonts w:ascii="Times New Roman" w:eastAsia="Times New Roman" w:hAnsi="Times New Roman" w:cs="Times New Roman"/>
                <w:lang w:val="lt-LT"/>
              </w:rPr>
              <w:t xml:space="preserve">200 </w:t>
            </w:r>
            <w:r>
              <w:rPr>
                <w:rFonts w:ascii="Times New Roman" w:eastAsia="Times New Roman" w:hAnsi="Times New Roman" w:cs="Times New Roman"/>
                <w:spacing w:val="-2"/>
                <w:lang w:val="lt-LT"/>
              </w:rPr>
              <w:t>kW</w:t>
            </w:r>
            <w:r>
              <w:rPr>
                <w:rFonts w:ascii="Times New Roman" w:eastAsia="Times New Roman" w:hAnsi="Times New Roman" w:cs="Times New Roman"/>
                <w:lang w:val="lt-LT"/>
              </w:rPr>
              <w:t xml:space="preserve"> ±</w:t>
            </w:r>
            <w:r>
              <w:rPr>
                <w:rFonts w:ascii="Times New Roman" w:eastAsia="Times New Roman" w:hAnsi="Times New Roman" w:cs="Times New Roman"/>
                <w:spacing w:val="1"/>
                <w:lang w:val="lt-LT"/>
              </w:rPr>
              <w:t xml:space="preserve"> </w:t>
            </w:r>
            <w:r>
              <w:rPr>
                <w:rFonts w:ascii="Times New Roman" w:eastAsia="Times New Roman" w:hAnsi="Times New Roman" w:cs="Times New Roman"/>
                <w:lang w:val="lt-LT"/>
              </w:rPr>
              <w:t xml:space="preserve">1 </w:t>
            </w:r>
            <w:r>
              <w:rPr>
                <w:rFonts w:ascii="Times New Roman" w:eastAsia="Times New Roman" w:hAnsi="Times New Roman" w:cs="Times New Roman"/>
                <w:spacing w:val="-2"/>
                <w:lang w:val="lt-LT"/>
              </w:rPr>
              <w:t>kW</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155F3C">
              <w:rPr>
                <w:rFonts w:ascii="Times New Roman" w:hAnsi="Times New Roman" w:cs="Times New Roman"/>
                <w:spacing w:val="-1"/>
                <w:lang w:val="lt-LT"/>
              </w:rPr>
              <w:t>Montuojama įranga</w:t>
            </w:r>
            <w:r>
              <w:rPr>
                <w:rFonts w:ascii="Times New Roman" w:hAnsi="Times New Roman" w:cs="Times New Roman"/>
                <w:spacing w:val="-1"/>
                <w:lang w:val="lt-LT"/>
              </w:rPr>
              <w:t>. Visa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įranga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visi </w:t>
            </w:r>
            <w:r>
              <w:rPr>
                <w:rFonts w:ascii="Times New Roman" w:hAnsi="Times New Roman" w:cs="Times New Roman"/>
                <w:spacing w:val="-1"/>
                <w:lang w:val="lt-LT"/>
              </w:rPr>
              <w:t>komponentai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reikalingi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w:t>
            </w:r>
            <w:r>
              <w:rPr>
                <w:rFonts w:ascii="Times New Roman" w:hAnsi="Times New Roman" w:cs="Times New Roman"/>
                <w:spacing w:val="-1"/>
                <w:lang w:val="lt-LT"/>
              </w:rPr>
              <w:t>būtini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saulės</w:t>
            </w:r>
            <w:r w:rsidRPr="00155F3C">
              <w:rPr>
                <w:rFonts w:ascii="Times New Roman" w:hAnsi="Times New Roman" w:cs="Times New Roman"/>
                <w:spacing w:val="-1"/>
                <w:lang w:val="lt-LT"/>
              </w:rPr>
              <w:t xml:space="preserve"> </w:t>
            </w:r>
            <w:r>
              <w:rPr>
                <w:rFonts w:ascii="Times New Roman" w:hAnsi="Times New Roman" w:cs="Times New Roman"/>
                <w:spacing w:val="-1"/>
                <w:lang w:val="lt-LT"/>
              </w:rPr>
              <w:t>elektrinės</w:t>
            </w:r>
            <w:r w:rsidRPr="00155F3C">
              <w:rPr>
                <w:rFonts w:ascii="Times New Roman" w:hAnsi="Times New Roman" w:cs="Times New Roman"/>
                <w:spacing w:val="-1"/>
                <w:lang w:val="lt-LT"/>
              </w:rPr>
              <w:t xml:space="preserve"> </w:t>
            </w:r>
            <w:r>
              <w:rPr>
                <w:rFonts w:ascii="Times New Roman" w:hAnsi="Times New Roman" w:cs="Times New Roman"/>
                <w:spacing w:val="-1"/>
                <w:lang w:val="lt-LT"/>
              </w:rPr>
              <w:t>įrengimui,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turi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būti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nauji</w:t>
            </w:r>
            <w:r w:rsidRPr="00155F3C">
              <w:rPr>
                <w:rFonts w:ascii="Times New Roman" w:hAnsi="Times New Roman" w:cs="Times New Roman"/>
                <w:spacing w:val="-1"/>
                <w:lang w:val="lt-LT"/>
              </w:rPr>
              <w:t xml:space="preserve"> </w:t>
            </w:r>
            <w:r>
              <w:rPr>
                <w:rFonts w:ascii="Times New Roman" w:hAnsi="Times New Roman" w:cs="Times New Roman"/>
                <w:spacing w:val="-1"/>
                <w:lang w:val="lt-LT"/>
              </w:rPr>
              <w:t>ir</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niekada</w:t>
            </w:r>
            <w:r w:rsidRPr="00155F3C">
              <w:rPr>
                <w:rFonts w:ascii="Times New Roman" w:hAnsi="Times New Roman" w:cs="Times New Roman"/>
                <w:spacing w:val="-1"/>
                <w:lang w:val="lt-LT"/>
              </w:rPr>
              <w:t xml:space="preserve"> </w:t>
            </w:r>
            <w:r>
              <w:rPr>
                <w:rFonts w:ascii="Times New Roman" w:hAnsi="Times New Roman" w:cs="Times New Roman"/>
                <w:spacing w:val="-1"/>
                <w:lang w:val="lt-LT"/>
              </w:rPr>
              <w:t>nebuvo</w:t>
            </w:r>
            <w:r>
              <w:rPr>
                <w:rFonts w:ascii="Times New Roman" w:hAnsi="Times New Roman" w:cs="Times New Roman"/>
                <w:lang w:val="lt-LT"/>
              </w:rPr>
              <w:t xml:space="preserve"> </w:t>
            </w:r>
            <w:r>
              <w:rPr>
                <w:rFonts w:ascii="Times New Roman" w:hAnsi="Times New Roman" w:cs="Times New Roman"/>
                <w:spacing w:val="-1"/>
                <w:lang w:val="lt-LT"/>
              </w:rPr>
              <w:t>eksploatuoti.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left="141"/>
              <w:jc w:val="center"/>
              <w:rPr>
                <w:rFonts w:ascii="Times New Roman" w:hAnsi="Times New Roman" w:cs="Times New Roman"/>
                <w:lang w:val="lt-LT"/>
              </w:rPr>
            </w:pPr>
            <w:r>
              <w:rPr>
                <w:rFonts w:ascii="Times New Roman" w:hAnsi="Times New Roman" w:cs="Times New Roman"/>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705305"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Montavimo</w:t>
            </w:r>
            <w:r>
              <w:rPr>
                <w:rFonts w:ascii="Times New Roman" w:hAnsi="Times New Roman" w:cs="Times New Roman"/>
                <w:lang w:val="lt-LT"/>
              </w:rPr>
              <w:t xml:space="preserve"> </w:t>
            </w:r>
            <w:r>
              <w:rPr>
                <w:rFonts w:ascii="Times New Roman" w:hAnsi="Times New Roman" w:cs="Times New Roman"/>
                <w:spacing w:val="-1"/>
                <w:lang w:val="lt-LT"/>
              </w:rPr>
              <w:t>sistemos</w:t>
            </w:r>
            <w:r>
              <w:rPr>
                <w:rFonts w:ascii="Times New Roman" w:hAnsi="Times New Roman" w:cs="Times New Roman"/>
                <w:lang w:val="lt-LT"/>
              </w:rPr>
              <w:t xml:space="preserve"> </w:t>
            </w:r>
            <w:r>
              <w:rPr>
                <w:rFonts w:ascii="Times New Roman" w:hAnsi="Times New Roman" w:cs="Times New Roman"/>
                <w:spacing w:val="-1"/>
                <w:lang w:val="lt-LT"/>
              </w:rPr>
              <w:t>tipas: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155F3C" w:rsidRDefault="00705305" w:rsidP="00C23CE6">
            <w:pPr>
              <w:pStyle w:val="TableParagraph"/>
              <w:spacing w:before="86"/>
              <w:ind w:right="138"/>
              <w:jc w:val="both"/>
              <w:rPr>
                <w:rFonts w:ascii="Times New Roman" w:hAnsi="Times New Roman" w:cs="Times New Roman"/>
                <w:spacing w:val="-1"/>
                <w:lang w:val="lt-LT"/>
              </w:rPr>
            </w:pPr>
            <w:r w:rsidRPr="00155F3C">
              <w:rPr>
                <w:rFonts w:ascii="Times New Roman" w:hAnsi="Times New Roman" w:cs="Times New Roman"/>
                <w:spacing w:val="-1"/>
                <w:lang w:val="lt-LT"/>
              </w:rPr>
              <w:t>Balastinė be fizinės intervencijos į pastato stogo konstrukcijas;</w:t>
            </w:r>
          </w:p>
          <w:p w:rsidR="00705305" w:rsidRPr="00155F3C" w:rsidRDefault="00705305" w:rsidP="00C23CE6">
            <w:pPr>
              <w:pStyle w:val="TableParagraph"/>
              <w:spacing w:before="86"/>
              <w:ind w:right="138"/>
              <w:jc w:val="both"/>
              <w:rPr>
                <w:rFonts w:ascii="Times New Roman" w:hAnsi="Times New Roman" w:cs="Times New Roman"/>
                <w:spacing w:val="-1"/>
                <w:lang w:val="lt-LT"/>
              </w:rPr>
            </w:pPr>
            <w:r w:rsidRPr="00155F3C">
              <w:rPr>
                <w:rFonts w:ascii="Times New Roman" w:hAnsi="Times New Roman" w:cs="Times New Roman"/>
                <w:spacing w:val="-1"/>
                <w:lang w:val="lt-LT"/>
              </w:rPr>
              <w:t>Tvirtinama prie fasado;</w:t>
            </w:r>
          </w:p>
          <w:p w:rsidR="00705305" w:rsidRPr="00155F3C" w:rsidRDefault="00705305" w:rsidP="00C23CE6">
            <w:pPr>
              <w:pStyle w:val="TableParagraph"/>
              <w:shd w:val="clear" w:color="auto" w:fill="FFFFFF" w:themeFill="background1"/>
              <w:spacing w:line="251" w:lineRule="exact"/>
              <w:rPr>
                <w:rFonts w:ascii="Times New Roman" w:hAnsi="Times New Roman" w:cs="Times New Roman"/>
                <w:spacing w:val="-1"/>
                <w:lang w:val="lt-LT"/>
              </w:rPr>
            </w:pPr>
            <w:r w:rsidRPr="00155F3C">
              <w:rPr>
                <w:rFonts w:ascii="Times New Roman" w:hAnsi="Times New Roman" w:cs="Times New Roman"/>
                <w:spacing w:val="-1"/>
                <w:lang w:val="lt-LT"/>
              </w:rPr>
              <w:lastRenderedPageBreak/>
              <w:t>Kombinuota: Balastinė be fizinės intervencijos į pastato stogo konstrukcijas ir tvirtinama prie fasado.</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705305"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705305" w:rsidRDefault="00565D74" w:rsidP="00565D74">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lastRenderedPageBreak/>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705305" w:rsidRPr="003C792F" w:rsidRDefault="00705305"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Garantija montavimo</w:t>
            </w:r>
            <w:r>
              <w:rPr>
                <w:rFonts w:ascii="Times New Roman" w:hAnsi="Times New Roman" w:cs="Times New Roman"/>
                <w:spacing w:val="2"/>
                <w:lang w:val="lt-LT"/>
              </w:rPr>
              <w:t xml:space="preserve"> </w:t>
            </w:r>
            <w:r>
              <w:rPr>
                <w:rFonts w:ascii="Times New Roman" w:hAnsi="Times New Roman" w:cs="Times New Roman"/>
                <w:spacing w:val="-1"/>
                <w:lang w:val="lt-LT"/>
              </w:rPr>
              <w:t>konstrukcijai</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705305" w:rsidRPr="00155F3C" w:rsidRDefault="00705305" w:rsidP="00565D74">
            <w:pPr>
              <w:pStyle w:val="TableParagraph"/>
              <w:shd w:val="clear" w:color="auto" w:fill="FFFFFF" w:themeFill="background1"/>
              <w:spacing w:line="251" w:lineRule="exact"/>
              <w:ind w:left="141"/>
              <w:jc w:val="center"/>
              <w:rPr>
                <w:rFonts w:ascii="Times New Roman" w:hAnsi="Times New Roman" w:cs="Times New Roman"/>
                <w:spacing w:val="-1"/>
                <w:lang w:val="lt-LT"/>
              </w:rPr>
            </w:pPr>
            <w:r w:rsidRPr="00155F3C">
              <w:rPr>
                <w:rFonts w:ascii="Times New Roman" w:hAnsi="Times New Roman" w:cs="Times New Roman"/>
                <w:spacing w:val="-1"/>
                <w:lang w:val="lt-LT"/>
              </w:rPr>
              <w:t xml:space="preserve">Ne mažiau </w:t>
            </w:r>
            <w:r w:rsidR="00565D74" w:rsidRPr="00155F3C">
              <w:rPr>
                <w:rFonts w:ascii="Times New Roman" w:hAnsi="Times New Roman" w:cs="Times New Roman"/>
                <w:spacing w:val="-1"/>
                <w:lang w:val="lt-LT"/>
              </w:rPr>
              <w:t>10</w:t>
            </w:r>
            <w:r w:rsidRPr="00155F3C">
              <w:rPr>
                <w:rFonts w:ascii="Times New Roman" w:hAnsi="Times New Roman" w:cs="Times New Roman"/>
                <w:spacing w:val="-1"/>
                <w:lang w:val="lt-LT"/>
              </w:rPr>
              <w:t xml:space="preserve"> met</w:t>
            </w:r>
            <w:r w:rsidR="00565D74" w:rsidRPr="00155F3C">
              <w:rPr>
                <w:rFonts w:ascii="Times New Roman" w:hAnsi="Times New Roman" w:cs="Times New Roman"/>
                <w:spacing w:val="-1"/>
                <w:lang w:val="lt-LT"/>
              </w:rPr>
              <w: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705305" w:rsidRPr="00190C1F" w:rsidRDefault="00705305" w:rsidP="00C23CE6">
            <w:pPr>
              <w:shd w:val="clear" w:color="auto" w:fill="FFFFFF" w:themeFill="background1"/>
              <w:rPr>
                <w:sz w:val="22"/>
                <w:szCs w:val="22"/>
              </w:rPr>
            </w:pPr>
          </w:p>
        </w:tc>
      </w:tr>
      <w:tr w:rsidR="005E3991"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Default="00565D74" w:rsidP="00565D74">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5</w:t>
            </w:r>
            <w:r w:rsidR="005E3991">
              <w:rPr>
                <w:rFonts w:ascii="Times New Roman" w:hAnsi="Times New Roman" w:cs="Times New Roman"/>
                <w:lang w:val="lt-LT"/>
              </w:rPr>
              <w:t>.</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Default="005E3991" w:rsidP="00155F3C">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Monitoringo</w:t>
            </w:r>
            <w:r>
              <w:rPr>
                <w:rFonts w:ascii="Times New Roman" w:hAnsi="Times New Roman" w:cs="Times New Roman"/>
                <w:lang w:val="lt-LT"/>
              </w:rPr>
              <w:t xml:space="preserve"> </w:t>
            </w:r>
            <w:r>
              <w:rPr>
                <w:rFonts w:ascii="Times New Roman" w:hAnsi="Times New Roman" w:cs="Times New Roman"/>
                <w:spacing w:val="-1"/>
                <w:lang w:val="lt-LT"/>
              </w:rPr>
              <w:t>internetu</w:t>
            </w:r>
            <w:r>
              <w:rPr>
                <w:rFonts w:ascii="Times New Roman" w:hAnsi="Times New Roman" w:cs="Times New Roman"/>
                <w:lang w:val="lt-LT"/>
              </w:rPr>
              <w:t xml:space="preserve"> </w:t>
            </w:r>
            <w:r>
              <w:rPr>
                <w:rFonts w:ascii="Times New Roman" w:hAnsi="Times New Roman" w:cs="Times New Roman"/>
                <w:spacing w:val="-2"/>
                <w:lang w:val="lt-LT"/>
              </w:rPr>
              <w:t xml:space="preserve">sistema </w:t>
            </w:r>
            <w:r w:rsidR="00155F3C">
              <w:rPr>
                <w:rFonts w:ascii="Times New Roman" w:hAnsi="Times New Roman" w:cs="Times New Roman"/>
                <w:lang w:val="lt-LT"/>
              </w:rPr>
              <w:t>s</w:t>
            </w:r>
            <w:r>
              <w:rPr>
                <w:rFonts w:ascii="Times New Roman" w:hAnsi="Times New Roman" w:cs="Times New Roman"/>
                <w:lang w:val="lt-LT"/>
              </w:rPr>
              <w:t>u</w:t>
            </w:r>
            <w:r>
              <w:rPr>
                <w:rFonts w:ascii="Times New Roman" w:hAnsi="Times New Roman" w:cs="Times New Roman"/>
                <w:spacing w:val="14"/>
                <w:lang w:val="lt-LT"/>
              </w:rPr>
              <w:t xml:space="preserve"> </w:t>
            </w:r>
            <w:r>
              <w:rPr>
                <w:rFonts w:ascii="Times New Roman" w:hAnsi="Times New Roman" w:cs="Times New Roman"/>
                <w:spacing w:val="-2"/>
                <w:lang w:val="lt-LT"/>
              </w:rPr>
              <w:t>galimybe</w:t>
            </w:r>
            <w:r>
              <w:rPr>
                <w:rFonts w:ascii="Times New Roman" w:hAnsi="Times New Roman" w:cs="Times New Roman"/>
                <w:spacing w:val="14"/>
                <w:lang w:val="lt-LT"/>
              </w:rPr>
              <w:t xml:space="preserve"> </w:t>
            </w:r>
            <w:r>
              <w:rPr>
                <w:rFonts w:ascii="Times New Roman" w:hAnsi="Times New Roman" w:cs="Times New Roman"/>
                <w:spacing w:val="-1"/>
                <w:lang w:val="lt-LT"/>
              </w:rPr>
              <w:t>nuotoliniu</w:t>
            </w:r>
            <w:r>
              <w:rPr>
                <w:rFonts w:ascii="Times New Roman" w:hAnsi="Times New Roman" w:cs="Times New Roman"/>
                <w:spacing w:val="14"/>
                <w:lang w:val="lt-LT"/>
              </w:rPr>
              <w:t xml:space="preserve"> </w:t>
            </w:r>
            <w:r>
              <w:rPr>
                <w:rFonts w:ascii="Times New Roman" w:hAnsi="Times New Roman" w:cs="Times New Roman"/>
                <w:spacing w:val="-1"/>
                <w:lang w:val="lt-LT"/>
              </w:rPr>
              <w:t>būdu</w:t>
            </w:r>
            <w:r>
              <w:rPr>
                <w:rFonts w:ascii="Times New Roman" w:hAnsi="Times New Roman" w:cs="Times New Roman"/>
                <w:spacing w:val="14"/>
                <w:lang w:val="lt-LT"/>
              </w:rPr>
              <w:t xml:space="preserve"> </w:t>
            </w:r>
            <w:r>
              <w:rPr>
                <w:rFonts w:ascii="Times New Roman" w:hAnsi="Times New Roman" w:cs="Times New Roman"/>
                <w:spacing w:val="-1"/>
                <w:lang w:val="lt-LT"/>
              </w:rPr>
              <w:t>stebėti</w:t>
            </w:r>
            <w:r>
              <w:rPr>
                <w:rFonts w:ascii="Times New Roman" w:hAnsi="Times New Roman" w:cs="Times New Roman"/>
                <w:spacing w:val="12"/>
                <w:lang w:val="lt-LT"/>
              </w:rPr>
              <w:t xml:space="preserve"> </w:t>
            </w:r>
            <w:r>
              <w:rPr>
                <w:rFonts w:ascii="Times New Roman" w:hAnsi="Times New Roman" w:cs="Times New Roman"/>
                <w:spacing w:val="-1"/>
                <w:lang w:val="lt-LT"/>
              </w:rPr>
              <w:t>saulės</w:t>
            </w:r>
            <w:r>
              <w:rPr>
                <w:rFonts w:ascii="Times New Roman" w:hAnsi="Times New Roman" w:cs="Times New Roman"/>
                <w:spacing w:val="12"/>
                <w:lang w:val="lt-LT"/>
              </w:rPr>
              <w:t xml:space="preserve"> </w:t>
            </w:r>
            <w:r>
              <w:rPr>
                <w:rFonts w:ascii="Times New Roman" w:hAnsi="Times New Roman" w:cs="Times New Roman"/>
                <w:spacing w:val="-1"/>
                <w:lang w:val="lt-LT"/>
              </w:rPr>
              <w:t>elektrinės</w:t>
            </w:r>
            <w:r>
              <w:rPr>
                <w:rFonts w:ascii="Times New Roman" w:hAnsi="Times New Roman" w:cs="Times New Roman"/>
                <w:spacing w:val="12"/>
                <w:lang w:val="lt-LT"/>
              </w:rPr>
              <w:t xml:space="preserve"> </w:t>
            </w:r>
            <w:r>
              <w:rPr>
                <w:rFonts w:ascii="Times New Roman" w:hAnsi="Times New Roman" w:cs="Times New Roman"/>
                <w:spacing w:val="-1"/>
                <w:lang w:val="lt-LT"/>
              </w:rPr>
              <w:t>darbą kiekvieno</w:t>
            </w:r>
            <w:r>
              <w:rPr>
                <w:rFonts w:ascii="Times New Roman" w:hAnsi="Times New Roman" w:cs="Times New Roman"/>
                <w:spacing w:val="59"/>
                <w:lang w:val="lt-LT"/>
              </w:rPr>
              <w:t xml:space="preserve"> </w:t>
            </w:r>
            <w:r>
              <w:rPr>
                <w:rFonts w:ascii="Times New Roman" w:hAnsi="Times New Roman" w:cs="Times New Roman"/>
                <w:spacing w:val="-1"/>
                <w:lang w:val="lt-LT"/>
              </w:rPr>
              <w:t>inverterio</w:t>
            </w:r>
            <w:r>
              <w:rPr>
                <w:rFonts w:ascii="Times New Roman" w:hAnsi="Times New Roman" w:cs="Times New Roman"/>
                <w:spacing w:val="7"/>
                <w:lang w:val="lt-LT"/>
              </w:rPr>
              <w:t xml:space="preserve"> </w:t>
            </w:r>
            <w:r>
              <w:rPr>
                <w:rFonts w:ascii="Times New Roman" w:hAnsi="Times New Roman" w:cs="Times New Roman"/>
                <w:spacing w:val="-2"/>
                <w:lang w:val="lt-LT"/>
              </w:rPr>
              <w:t>atžvilgiu</w:t>
            </w:r>
            <w:r>
              <w:rPr>
                <w:rFonts w:ascii="Times New Roman" w:hAnsi="Times New Roman" w:cs="Times New Roman"/>
                <w:spacing w:val="7"/>
                <w:lang w:val="lt-LT"/>
              </w:rPr>
              <w:t xml:space="preserve"> </w:t>
            </w:r>
            <w:r>
              <w:rPr>
                <w:rFonts w:ascii="Times New Roman" w:hAnsi="Times New Roman" w:cs="Times New Roman"/>
                <w:spacing w:val="-1"/>
                <w:lang w:val="lt-LT"/>
              </w:rPr>
              <w:t>(momentinius</w:t>
            </w:r>
            <w:r>
              <w:rPr>
                <w:rFonts w:ascii="Times New Roman" w:hAnsi="Times New Roman" w:cs="Times New Roman"/>
                <w:spacing w:val="5"/>
                <w:lang w:val="lt-LT"/>
              </w:rPr>
              <w:t xml:space="preserve"> </w:t>
            </w:r>
            <w:r>
              <w:rPr>
                <w:rFonts w:ascii="Times New Roman" w:hAnsi="Times New Roman" w:cs="Times New Roman"/>
                <w:spacing w:val="-1"/>
                <w:lang w:val="lt-LT"/>
              </w:rPr>
              <w:t>ir</w:t>
            </w:r>
            <w:r>
              <w:rPr>
                <w:rFonts w:ascii="Times New Roman" w:hAnsi="Times New Roman" w:cs="Times New Roman"/>
                <w:spacing w:val="5"/>
                <w:lang w:val="lt-LT"/>
              </w:rPr>
              <w:t xml:space="preserve"> </w:t>
            </w:r>
            <w:r>
              <w:rPr>
                <w:rFonts w:ascii="Times New Roman" w:hAnsi="Times New Roman" w:cs="Times New Roman"/>
                <w:spacing w:val="-1"/>
                <w:lang w:val="lt-LT"/>
              </w:rPr>
              <w:t>istorinius</w:t>
            </w:r>
            <w:r>
              <w:rPr>
                <w:rFonts w:ascii="Times New Roman" w:hAnsi="Times New Roman" w:cs="Times New Roman"/>
                <w:spacing w:val="5"/>
                <w:lang w:val="lt-LT"/>
              </w:rPr>
              <w:t xml:space="preserve"> </w:t>
            </w:r>
            <w:r>
              <w:rPr>
                <w:rFonts w:ascii="Times New Roman" w:hAnsi="Times New Roman" w:cs="Times New Roman"/>
                <w:spacing w:val="-1"/>
                <w:lang w:val="lt-LT"/>
              </w:rPr>
              <w:t>duomenis</w:t>
            </w:r>
            <w:r>
              <w:rPr>
                <w:rFonts w:ascii="Times New Roman" w:hAnsi="Times New Roman" w:cs="Times New Roman"/>
                <w:spacing w:val="7"/>
                <w:lang w:val="lt-LT"/>
              </w:rPr>
              <w:t xml:space="preserve"> </w:t>
            </w:r>
            <w:r>
              <w:rPr>
                <w:rFonts w:ascii="Times New Roman" w:hAnsi="Times New Roman" w:cs="Times New Roman"/>
                <w:spacing w:val="-1"/>
                <w:lang w:val="lt-LT"/>
              </w:rPr>
              <w:t>nuo</w:t>
            </w:r>
            <w:r>
              <w:rPr>
                <w:rFonts w:ascii="Times New Roman" w:hAnsi="Times New Roman" w:cs="Times New Roman"/>
                <w:spacing w:val="7"/>
                <w:lang w:val="lt-LT"/>
              </w:rPr>
              <w:t xml:space="preserve"> </w:t>
            </w:r>
            <w:r>
              <w:rPr>
                <w:rFonts w:ascii="Times New Roman" w:hAnsi="Times New Roman" w:cs="Times New Roman"/>
                <w:spacing w:val="-1"/>
                <w:lang w:val="lt-LT"/>
              </w:rPr>
              <w:t>elektrinės</w:t>
            </w:r>
            <w:r>
              <w:rPr>
                <w:rFonts w:ascii="Times New Roman" w:hAnsi="Times New Roman" w:cs="Times New Roman"/>
                <w:spacing w:val="53"/>
                <w:lang w:val="lt-LT"/>
              </w:rPr>
              <w:t xml:space="preserve"> </w:t>
            </w:r>
            <w:r>
              <w:rPr>
                <w:rFonts w:ascii="Times New Roman" w:hAnsi="Times New Roman" w:cs="Times New Roman"/>
                <w:spacing w:val="-1"/>
                <w:lang w:val="lt-LT"/>
              </w:rPr>
              <w:t>paleidimo)</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155F3C" w:rsidRDefault="005E3991" w:rsidP="00C23CE6">
            <w:pPr>
              <w:pStyle w:val="TableParagraph"/>
              <w:shd w:val="clear" w:color="auto" w:fill="FFFFFF" w:themeFill="background1"/>
              <w:spacing w:line="251" w:lineRule="exact"/>
              <w:ind w:left="141"/>
              <w:jc w:val="center"/>
              <w:rPr>
                <w:rFonts w:ascii="Times New Roman" w:hAnsi="Times New Roman" w:cs="Times New Roman"/>
                <w:spacing w:val="-1"/>
                <w:lang w:val="lt-LT"/>
              </w:rPr>
            </w:pPr>
            <w:r w:rsidRPr="00155F3C">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spacing w:val="-1"/>
              </w:rPr>
              <w:t xml:space="preserve">SIŪLOMŲ </w:t>
            </w:r>
            <w:r w:rsidRPr="003C792F">
              <w:rPr>
                <w:b/>
                <w:spacing w:val="-1"/>
              </w:rPr>
              <w:t>SAULĖS</w:t>
            </w:r>
            <w:r w:rsidRPr="003C792F">
              <w:rPr>
                <w:b/>
                <w:spacing w:val="25"/>
              </w:rPr>
              <w:t xml:space="preserve"> </w:t>
            </w:r>
            <w:r w:rsidRPr="003C792F">
              <w:rPr>
                <w:b/>
                <w:spacing w:val="-1"/>
              </w:rPr>
              <w:t>FOTOELEMENT</w:t>
            </w:r>
            <w:r>
              <w:rPr>
                <w:b/>
                <w:spacing w:val="-1"/>
              </w:rPr>
              <w:t>Ų TECHNINIAI RODIKLIAI</w:t>
            </w: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565D74"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565D74">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565D74"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565D74">
              <w:rPr>
                <w:rFonts w:ascii="Times New Roman" w:hAnsi="Times New Roman" w:cs="Times New Roman"/>
                <w:spacing w:val="-1"/>
                <w:lang w:val="lt-LT"/>
              </w:rPr>
              <w:t>Modulio</w:t>
            </w:r>
            <w:r w:rsidRPr="00565D74">
              <w:rPr>
                <w:rFonts w:ascii="Times New Roman" w:hAnsi="Times New Roman" w:cs="Times New Roman"/>
                <w:lang w:val="lt-LT"/>
              </w:rPr>
              <w:t xml:space="preserve"> </w:t>
            </w:r>
            <w:r w:rsidRPr="00565D74">
              <w:rPr>
                <w:rFonts w:ascii="Times New Roman" w:hAnsi="Times New Roman" w:cs="Times New Roman"/>
                <w:spacing w:val="-1"/>
                <w:lang w:val="lt-LT"/>
              </w:rPr>
              <w:t>technologija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EE3EE4" w:rsidP="00C23CE6">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hAnsi="Times New Roman" w:cs="Times New Roman"/>
                <w:spacing w:val="-1"/>
                <w:lang w:val="lt-LT"/>
              </w:rPr>
              <w:t>Monokristalinis, polikristalinis arba lygiavertis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Modulio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efektyvumas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565D74">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hAnsi="Times New Roman" w:cs="Times New Roman"/>
                <w:lang w:val="lt-LT"/>
              </w:rPr>
              <w:t>&gt;</w:t>
            </w:r>
            <w:r w:rsidR="00565D74" w:rsidRPr="008E2EB0">
              <w:rPr>
                <w:rFonts w:ascii="Times New Roman" w:hAnsi="Times New Roman" w:cs="Times New Roman"/>
                <w:lang w:val="lt-LT"/>
              </w:rPr>
              <w:t>19</w:t>
            </w:r>
            <w:r w:rsidRPr="008E2EB0">
              <w:rPr>
                <w:rFonts w:ascii="Times New Roman" w:hAnsi="Times New Roman" w:cs="Times New Roman"/>
                <w:lang w:val="lt-LT"/>
              </w:rPr>
              <w:t xml:space="preserve"> % </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C23CE6"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Modulio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rėmas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8E2EB0">
              <w:rPr>
                <w:rFonts w:ascii="Times New Roman" w:hAnsi="Times New Roman" w:cs="Times New Roman"/>
                <w:spacing w:val="-1"/>
                <w:lang w:val="lt-LT"/>
              </w:rPr>
              <w:t>Be</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rėmo</w:t>
            </w:r>
            <w:r w:rsidRPr="008E2EB0">
              <w:rPr>
                <w:rFonts w:ascii="Times New Roman" w:hAnsi="Times New Roman" w:cs="Times New Roman"/>
                <w:lang w:val="lt-LT"/>
              </w:rPr>
              <w:t xml:space="preserve"> arba</w:t>
            </w:r>
            <w:r w:rsidRPr="008E2EB0">
              <w:rPr>
                <w:rFonts w:ascii="Times New Roman" w:hAnsi="Times New Roman" w:cs="Times New Roman"/>
                <w:spacing w:val="-2"/>
                <w:lang w:val="lt-LT"/>
              </w:rPr>
              <w:t xml:space="preserve"> </w:t>
            </w:r>
            <w:r w:rsidRPr="008E2EB0">
              <w:rPr>
                <w:rFonts w:ascii="Times New Roman" w:hAnsi="Times New Roman" w:cs="Times New Roman"/>
                <w:spacing w:val="-1"/>
                <w:lang w:val="lt-LT"/>
              </w:rPr>
              <w:t>aliuminio</w:t>
            </w:r>
            <w:r w:rsidRPr="008E2EB0">
              <w:rPr>
                <w:rFonts w:ascii="Times New Roman" w:hAnsi="Times New Roman" w:cs="Times New Roman"/>
                <w:spacing w:val="27"/>
                <w:lang w:val="lt-LT"/>
              </w:rPr>
              <w:t xml:space="preserve"> </w:t>
            </w:r>
            <w:r w:rsidRPr="008E2EB0">
              <w:rPr>
                <w:rFonts w:ascii="Times New Roman" w:hAnsi="Times New Roman" w:cs="Times New Roman"/>
                <w:spacing w:val="-1"/>
                <w:lang w:val="lt-LT"/>
              </w:rPr>
              <w:t>rėmas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lang w:val="lt-LT"/>
              </w:rPr>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Maksimali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vėjo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apkrova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655818">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00655818" w:rsidRPr="008E2EB0">
              <w:rPr>
                <w:rFonts w:ascii="Times New Roman" w:eastAsia="Times New Roman" w:hAnsi="Times New Roman" w:cs="Times New Roman"/>
                <w:w w:val="110"/>
                <w:lang w:val="lt-LT"/>
              </w:rPr>
              <w:t>2</w:t>
            </w:r>
            <w:r w:rsidRPr="008E2EB0">
              <w:rPr>
                <w:rFonts w:ascii="Times New Roman" w:eastAsia="Times New Roman" w:hAnsi="Times New Roman" w:cs="Times New Roman"/>
                <w:w w:val="110"/>
                <w:lang w:val="lt-LT"/>
              </w:rPr>
              <w:t>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Pr>
                <w:rFonts w:ascii="Times New Roman" w:hAnsi="Times New Roman" w:cs="Times New Roman"/>
                <w:lang w:val="lt-LT"/>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before="1" w:line="252" w:lineRule="exact"/>
              <w:ind w:left="63" w:right="227"/>
              <w:rPr>
                <w:rFonts w:ascii="Times New Roman" w:eastAsia="Times New Roman" w:hAnsi="Times New Roman" w:cs="Times New Roman"/>
                <w:lang w:val="lt-LT"/>
              </w:rPr>
            </w:pPr>
            <w:r w:rsidRPr="003C792F">
              <w:rPr>
                <w:rFonts w:ascii="Times New Roman" w:hAnsi="Times New Roman" w:cs="Times New Roman"/>
                <w:spacing w:val="-1"/>
                <w:lang w:val="lt-LT"/>
              </w:rPr>
              <w:t>Maksimali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sniego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apkrova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8E2EB0" w:rsidRDefault="005E3991" w:rsidP="00C23CE6">
            <w:pPr>
              <w:pStyle w:val="TableParagraph"/>
              <w:shd w:val="clear" w:color="auto" w:fill="FFFFFF" w:themeFill="background1"/>
              <w:spacing w:before="125"/>
              <w:ind w:left="141"/>
              <w:jc w:val="center"/>
              <w:rPr>
                <w:rFonts w:ascii="Times New Roman" w:eastAsia="Times New Roman" w:hAnsi="Times New Roman" w:cs="Times New Roman"/>
                <w:lang w:val="lt-LT"/>
              </w:rPr>
            </w:pPr>
            <w:r w:rsidRPr="008E2EB0">
              <w:rPr>
                <w:rFonts w:ascii="Times New Roman" w:eastAsia="Arial" w:hAnsi="Times New Roman" w:cs="Times New Roman"/>
                <w:w w:val="155"/>
                <w:lang w:val="lt-LT"/>
              </w:rPr>
              <w:t>≥</w:t>
            </w:r>
            <w:r w:rsidRPr="008E2EB0">
              <w:rPr>
                <w:rFonts w:ascii="Times New Roman" w:eastAsia="Arial" w:hAnsi="Times New Roman" w:cs="Times New Roman"/>
                <w:spacing w:val="-57"/>
                <w:w w:val="155"/>
                <w:lang w:val="lt-LT"/>
              </w:rPr>
              <w:t xml:space="preserve"> </w:t>
            </w:r>
            <w:r w:rsidRPr="008E2EB0">
              <w:rPr>
                <w:rFonts w:ascii="Times New Roman" w:eastAsia="Times New Roman" w:hAnsi="Times New Roman" w:cs="Times New Roman"/>
                <w:w w:val="110"/>
                <w:lang w:val="lt-LT"/>
              </w:rPr>
              <w:t>5400</w:t>
            </w:r>
            <w:r w:rsidRPr="008E2EB0">
              <w:rPr>
                <w:rFonts w:ascii="Times New Roman" w:eastAsia="Times New Roman" w:hAnsi="Times New Roman" w:cs="Times New Roman"/>
                <w:spacing w:val="-22"/>
                <w:w w:val="110"/>
                <w:lang w:val="lt-LT"/>
              </w:rPr>
              <w:t xml:space="preserve"> </w:t>
            </w:r>
            <w:r w:rsidRPr="008E2EB0">
              <w:rPr>
                <w:rFonts w:ascii="Times New Roman" w:eastAsia="Times New Roman" w:hAnsi="Times New Roman" w:cs="Times New Roman"/>
                <w:w w:val="110"/>
                <w:lang w:val="lt-LT"/>
              </w:rPr>
              <w:t>Pa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Pr>
                <w:rFonts w:ascii="Times New Roman" w:hAnsi="Times New Roman" w:cs="Times New Roman"/>
                <w:lang w:val="lt-LT"/>
              </w:rPr>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Kontaktinės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dėžutės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(connection</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box)</w:t>
            </w:r>
            <w:r w:rsidRPr="003C792F">
              <w:rPr>
                <w:rFonts w:ascii="Times New Roman" w:hAnsi="Times New Roman" w:cs="Times New Roman"/>
                <w:spacing w:val="27"/>
                <w:lang w:val="lt-LT"/>
              </w:rPr>
              <w:t xml:space="preserve"> </w:t>
            </w:r>
            <w:r w:rsidRPr="003C792F">
              <w:rPr>
                <w:rFonts w:ascii="Times New Roman" w:hAnsi="Times New Roman" w:cs="Times New Roman"/>
                <w:spacing w:val="-1"/>
                <w:lang w:val="lt-LT"/>
              </w:rPr>
              <w:t>saugos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klasė</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IP6</w:t>
            </w:r>
            <w:r w:rsidR="00565D74">
              <w:rPr>
                <w:rFonts w:ascii="Times New Roman" w:hAnsi="Times New Roman" w:cs="Times New Roman"/>
                <w:spacing w:val="-1"/>
                <w:lang w:val="lt-LT"/>
              </w:rPr>
              <w:t>8</w:t>
            </w:r>
            <w:r w:rsidRPr="003C792F">
              <w:rPr>
                <w:rFonts w:ascii="Times New Roman" w:hAnsi="Times New Roman" w:cs="Times New Roman"/>
                <w:lang w:val="lt-LT"/>
              </w:rPr>
              <w:t xml:space="preserve"> arba </w:t>
            </w:r>
            <w:r w:rsidRPr="003C792F">
              <w:rPr>
                <w:rFonts w:ascii="Times New Roman" w:hAnsi="Times New Roman" w:cs="Times New Roman"/>
                <w:spacing w:val="-1"/>
                <w:lang w:val="lt-LT"/>
              </w:rPr>
              <w:t>geresnė</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190C1F" w:rsidRDefault="005E3991"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eastAsia="Times New Roman" w:hAnsi="Times New Roman" w:cs="Times New Roman"/>
                <w:lang w:val="lt-LT"/>
              </w:rPr>
            </w:pPr>
            <w:r>
              <w:rPr>
                <w:rFonts w:ascii="Times New Roman" w:hAnsi="Times New Roman" w:cs="Times New Roman"/>
                <w:lang w:val="lt-LT"/>
              </w:rPr>
              <w:t>7.</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63" w:right="752"/>
              <w:rPr>
                <w:rFonts w:ascii="Times New Roman" w:eastAsia="Times New Roman" w:hAnsi="Times New Roman" w:cs="Times New Roman"/>
                <w:lang w:val="lt-LT"/>
              </w:rPr>
            </w:pPr>
            <w:r w:rsidRPr="003C792F">
              <w:rPr>
                <w:rFonts w:ascii="Times New Roman" w:hAnsi="Times New Roman" w:cs="Times New Roman"/>
                <w:spacing w:val="-1"/>
                <w:lang w:val="lt-LT"/>
              </w:rPr>
              <w:t>Moduliai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turi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būti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ženklinti</w:t>
            </w:r>
            <w:r w:rsidRPr="003C792F">
              <w:rPr>
                <w:rFonts w:ascii="Times New Roman" w:hAnsi="Times New Roman" w:cs="Times New Roman"/>
                <w:spacing w:val="-4"/>
                <w:lang w:val="lt-LT"/>
              </w:rPr>
              <w:t xml:space="preserve"> </w:t>
            </w:r>
            <w:r w:rsidRPr="003C792F">
              <w:rPr>
                <w:rFonts w:ascii="Times New Roman" w:hAnsi="Times New Roman" w:cs="Times New Roman"/>
                <w:spacing w:val="-1"/>
                <w:lang w:val="lt-LT"/>
              </w:rPr>
              <w:t>CE</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ženklu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95"/>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eastAsia="Times New Roman" w:hAnsi="Times New Roman" w:cs="Times New Roman"/>
                <w:lang w:val="lt-LT"/>
              </w:rPr>
            </w:pPr>
            <w:r>
              <w:rPr>
                <w:rFonts w:ascii="Times New Roman" w:hAnsi="Times New Roman" w:cs="Times New Roman"/>
                <w:lang w:val="lt-LT"/>
              </w:rPr>
              <w:t>8.</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63"/>
              <w:rPr>
                <w:rFonts w:ascii="Times New Roman" w:eastAsia="Times New Roman" w:hAnsi="Times New Roman" w:cs="Times New Roman"/>
                <w:lang w:val="lt-LT"/>
              </w:rPr>
            </w:pPr>
            <w:r w:rsidRPr="003C792F">
              <w:rPr>
                <w:rFonts w:ascii="Times New Roman" w:hAnsi="Times New Roman" w:cs="Times New Roman"/>
                <w:spacing w:val="-1"/>
                <w:lang w:val="lt-LT"/>
              </w:rPr>
              <w:t>Produkto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gamyklinė</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garantija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ir</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garantinis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aptarnavimas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565D74">
            <w:pPr>
              <w:pStyle w:val="TableParagraph"/>
              <w:shd w:val="clear" w:color="auto" w:fill="FFFFFF" w:themeFill="background1"/>
              <w:spacing w:line="252" w:lineRule="exact"/>
              <w:ind w:left="141"/>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sidRPr="003C792F">
              <w:rPr>
                <w:rFonts w:ascii="Times New Roman" w:eastAsia="Arial" w:hAnsi="Times New Roman" w:cs="Times New Roman"/>
                <w:spacing w:val="-61"/>
                <w:w w:val="160"/>
                <w:lang w:val="lt-LT"/>
              </w:rPr>
              <w:t xml:space="preserve"> </w:t>
            </w:r>
            <w:r>
              <w:rPr>
                <w:rFonts w:ascii="Times New Roman" w:eastAsia="Times New Roman" w:hAnsi="Times New Roman" w:cs="Times New Roman"/>
                <w:w w:val="110"/>
                <w:lang w:val="lt-LT"/>
              </w:rPr>
              <w:t>1</w:t>
            </w:r>
            <w:r w:rsidR="00565D74">
              <w:rPr>
                <w:rFonts w:ascii="Times New Roman" w:eastAsia="Times New Roman" w:hAnsi="Times New Roman" w:cs="Times New Roman"/>
                <w:w w:val="110"/>
                <w:lang w:val="lt-LT"/>
              </w:rPr>
              <w:t>0</w:t>
            </w:r>
            <w:r w:rsidRPr="003C792F">
              <w:rPr>
                <w:rFonts w:ascii="Times New Roman" w:eastAsia="Times New Roman" w:hAnsi="Times New Roman" w:cs="Times New Roman"/>
                <w:spacing w:val="-23"/>
                <w:w w:val="110"/>
                <w:lang w:val="lt-LT"/>
              </w:rPr>
              <w:t xml:space="preserve"> </w:t>
            </w:r>
            <w:r w:rsidRPr="003C792F">
              <w:rPr>
                <w:rFonts w:ascii="Times New Roman" w:eastAsia="Times New Roman" w:hAnsi="Times New Roman" w:cs="Times New Roman"/>
                <w:spacing w:val="-2"/>
                <w:w w:val="110"/>
                <w:lang w:val="lt-LT"/>
              </w:rPr>
              <w:t>metų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9.</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lang w:val="lt-LT"/>
              </w:rPr>
              <w:t>Efektyvumo garantija po 10 metų eksploatacijos, lyginant su nominalia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3C792F">
              <w:rPr>
                <w:rFonts w:ascii="Times New Roman" w:eastAsia="Arial" w:hAnsi="Times New Roman" w:cs="Times New Roman"/>
                <w:w w:val="160"/>
                <w:lang w:val="lt-LT"/>
              </w:rPr>
              <w:t>≥</w:t>
            </w:r>
            <w:r w:rsidRPr="003C792F">
              <w:rPr>
                <w:rFonts w:ascii="Times New Roman" w:hAnsi="Times New Roman" w:cs="Times New Roman"/>
                <w:spacing w:val="-1"/>
                <w:lang w:val="lt-LT"/>
              </w:rPr>
              <w:t>9</w:t>
            </w:r>
            <w:r>
              <w:rPr>
                <w:rFonts w:ascii="Times New Roman" w:hAnsi="Times New Roman" w:cs="Times New Roman"/>
                <w:spacing w:val="-1"/>
                <w:lang w:val="lt-LT"/>
              </w:rPr>
              <w:t>0</w:t>
            </w:r>
            <w:r w:rsidRPr="003C792F">
              <w:rPr>
                <w:rFonts w:ascii="Times New Roman" w:hAnsi="Times New Roman" w:cs="Times New Roman"/>
                <w:spacing w:val="-1"/>
              </w:rPr>
              <w: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10.</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lang w:val="lt-LT"/>
              </w:rPr>
              <w:t>Efektyvumo garantija po 25 metų eksploatacijos, lyginant su nominalia</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5E3991" w:rsidRPr="003C792F" w:rsidRDefault="005E3991"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3C792F">
              <w:rPr>
                <w:rFonts w:ascii="Times New Roman" w:eastAsia="Arial" w:hAnsi="Times New Roman" w:cs="Times New Roman"/>
                <w:w w:val="160"/>
                <w:lang w:val="lt-LT"/>
              </w:rPr>
              <w:t>≥</w:t>
            </w:r>
            <w:r w:rsidRPr="003C792F">
              <w:rPr>
                <w:rFonts w:ascii="Times New Roman" w:hAnsi="Times New Roman" w:cs="Times New Roman"/>
                <w:spacing w:val="-1"/>
                <w:lang w:val="lt-LT"/>
              </w:rPr>
              <w:t>8</w:t>
            </w:r>
            <w:r>
              <w:rPr>
                <w:rFonts w:ascii="Times New Roman" w:hAnsi="Times New Roman" w:cs="Times New Roman"/>
                <w:spacing w:val="-1"/>
                <w:lang w:val="lt-LT"/>
              </w:rPr>
              <w:t>0</w:t>
            </w:r>
            <w:r w:rsidRPr="003C792F">
              <w:rPr>
                <w:rFonts w:ascii="Times New Roman" w:hAnsi="Times New Roman" w:cs="Times New Roman"/>
                <w:spacing w:val="-1"/>
                <w:lang w:val="lt-LT"/>
              </w:rPr>
              <w:t xml:space="preserve"> %</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5E3991" w:rsidRPr="003C792F" w:rsidRDefault="005E3991"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11.</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E406D1"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Efektyvumo</w:t>
            </w:r>
            <w:r w:rsidR="00685244" w:rsidRPr="008E2EB0">
              <w:rPr>
                <w:rFonts w:ascii="Times New Roman" w:hAnsi="Times New Roman" w:cs="Times New Roman"/>
                <w:lang w:val="lt-LT"/>
              </w:rPr>
              <w:t xml:space="preserve"> garantija, pirmais metais efektyvumas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685244" w:rsidP="00C23CE6">
            <w:pPr>
              <w:pStyle w:val="TableParagraph"/>
              <w:shd w:val="clear" w:color="auto" w:fill="FFFFFF" w:themeFill="background1"/>
              <w:spacing w:line="252" w:lineRule="exact"/>
              <w:ind w:left="141"/>
              <w:jc w:val="center"/>
              <w:rPr>
                <w:rFonts w:ascii="Times New Roman" w:hAnsi="Times New Roman" w:cs="Times New Roman"/>
                <w:spacing w:val="-1"/>
                <w:lang w:val="lt-LT"/>
              </w:rPr>
            </w:pPr>
            <w:r w:rsidRPr="008E2EB0">
              <w:rPr>
                <w:rFonts w:ascii="Times New Roman" w:hAnsi="Times New Roman" w:cs="Times New Roman"/>
                <w:lang w:val="lt-LT"/>
              </w:rPr>
              <w:t>≥97%</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C23CE6"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12.</w:t>
            </w:r>
          </w:p>
        </w:tc>
        <w:tc>
          <w:tcPr>
            <w:tcW w:w="3260" w:type="dxa"/>
            <w:tcBorders>
              <w:top w:val="single" w:sz="5" w:space="0" w:color="000000"/>
              <w:left w:val="single" w:sz="5" w:space="0" w:color="000000"/>
              <w:bottom w:val="single" w:sz="5" w:space="0" w:color="000000"/>
              <w:right w:val="single" w:sz="5" w:space="0" w:color="000000"/>
            </w:tcBorders>
            <w:shd w:val="clear" w:color="auto" w:fill="auto"/>
            <w:vAlign w:val="center"/>
          </w:tcPr>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Darbinės modulio temperatūros rėžiai</w:t>
            </w:r>
          </w:p>
        </w:tc>
        <w:tc>
          <w:tcPr>
            <w:tcW w:w="2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685244" w:rsidRPr="008E2EB0" w:rsidRDefault="00685244" w:rsidP="00C23CE6">
            <w:pPr>
              <w:pStyle w:val="TableParagraph"/>
              <w:spacing w:before="95"/>
              <w:jc w:val="center"/>
              <w:rPr>
                <w:rFonts w:ascii="Times New Roman" w:hAnsi="Times New Roman" w:cs="Times New Roman"/>
                <w:lang w:val="lt-LT"/>
              </w:rPr>
            </w:pPr>
            <w:r w:rsidRPr="008E2EB0">
              <w:rPr>
                <w:rFonts w:ascii="Times New Roman" w:hAnsi="Times New Roman" w:cs="Times New Roman"/>
                <w:lang w:val="lt-LT"/>
              </w:rPr>
              <w:t>Ne siauresni kaip</w:t>
            </w:r>
            <w:r w:rsidR="00D02517" w:rsidRPr="008E2EB0">
              <w:rPr>
                <w:rFonts w:ascii="Times New Roman" w:hAnsi="Times New Roman" w:cs="Times New Roman"/>
                <w:lang w:val="lt-LT"/>
              </w:rPr>
              <w:t xml:space="preserve"> nuo</w:t>
            </w:r>
          </w:p>
          <w:p w:rsidR="00685244" w:rsidRPr="008E2EB0" w:rsidRDefault="00685244" w:rsidP="00D02517">
            <w:pPr>
              <w:pStyle w:val="TableParagraph"/>
              <w:shd w:val="clear" w:color="auto" w:fill="FFFFFF" w:themeFill="background1"/>
              <w:spacing w:line="252" w:lineRule="exact"/>
              <w:jc w:val="center"/>
              <w:rPr>
                <w:rFonts w:ascii="Times New Roman" w:hAnsi="Times New Roman" w:cs="Times New Roman"/>
                <w:spacing w:val="-1"/>
                <w:lang w:val="lt-LT"/>
              </w:rPr>
            </w:pPr>
            <w:r w:rsidRPr="008E2EB0">
              <w:rPr>
                <w:rFonts w:ascii="Times New Roman" w:hAnsi="Times New Roman" w:cs="Times New Roman"/>
                <w:lang w:val="lt-LT"/>
              </w:rPr>
              <w:t xml:space="preserve">-40°C </w:t>
            </w:r>
            <w:r w:rsidR="00D02517" w:rsidRPr="008E2EB0">
              <w:rPr>
                <w:rFonts w:ascii="Times New Roman" w:hAnsi="Times New Roman" w:cs="Times New Roman"/>
                <w:lang w:val="lt-LT"/>
              </w:rPr>
              <w:t xml:space="preserve">iki </w:t>
            </w:r>
            <w:r w:rsidRPr="008E2EB0">
              <w:rPr>
                <w:rFonts w:ascii="Times New Roman" w:hAnsi="Times New Roman" w:cs="Times New Roman"/>
                <w:lang w:val="lt-LT"/>
              </w:rPr>
              <w:t>+ 85°C</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spacing w:val="-1"/>
                <w:lang w:val="lt-LT"/>
              </w:rPr>
              <w:t>Kokybės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standartai:</w:t>
            </w:r>
          </w:p>
          <w:p w:rsidR="00685244" w:rsidRPr="008E2EB0" w:rsidRDefault="00685244" w:rsidP="00C23CE6">
            <w:pPr>
              <w:pStyle w:val="TableParagraph"/>
              <w:shd w:val="clear" w:color="auto" w:fill="FFFFFF" w:themeFill="background1"/>
              <w:ind w:left="63"/>
              <w:rPr>
                <w:rFonts w:ascii="Times New Roman" w:hAnsi="Times New Roman" w:cs="Times New Roman"/>
                <w:spacing w:val="-1"/>
                <w:lang w:val="lt-LT"/>
              </w:rPr>
            </w:pPr>
            <w:r w:rsidRPr="008E2EB0">
              <w:rPr>
                <w:rFonts w:ascii="Times New Roman" w:hAnsi="Times New Roman" w:cs="Times New Roman"/>
                <w:lang w:val="lt-LT"/>
              </w:rPr>
              <w:t>(</w:t>
            </w:r>
            <w:r w:rsidRPr="008E2EB0">
              <w:rPr>
                <w:rFonts w:ascii="Times New Roman" w:hAnsi="Times New Roman" w:cs="Times New Roman"/>
                <w:spacing w:val="-1"/>
                <w:lang w:val="lt-LT"/>
              </w:rPr>
              <w:t>Tiekiama</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nepriklausomų</w:t>
            </w:r>
            <w:r w:rsidRPr="008E2EB0">
              <w:rPr>
                <w:rFonts w:ascii="Times New Roman" w:hAnsi="Times New Roman" w:cs="Times New Roman"/>
                <w:spacing w:val="26"/>
                <w:lang w:val="lt-LT"/>
              </w:rPr>
              <w:t xml:space="preserve"> </w:t>
            </w:r>
            <w:r w:rsidRPr="008E2EB0">
              <w:rPr>
                <w:rFonts w:ascii="Times New Roman" w:hAnsi="Times New Roman" w:cs="Times New Roman"/>
                <w:spacing w:val="-1"/>
                <w:lang w:val="lt-LT"/>
              </w:rPr>
              <w:t>sertifikuotųjų</w:t>
            </w:r>
            <w:r w:rsidRPr="008E2EB0">
              <w:rPr>
                <w:rFonts w:ascii="Times New Roman" w:hAnsi="Times New Roman" w:cs="Times New Roman"/>
                <w:spacing w:val="-3"/>
                <w:lang w:val="lt-LT"/>
              </w:rPr>
              <w:t xml:space="preserve"> </w:t>
            </w:r>
            <w:r w:rsidRPr="008E2EB0">
              <w:rPr>
                <w:rFonts w:ascii="Times New Roman" w:hAnsi="Times New Roman" w:cs="Times New Roman"/>
                <w:spacing w:val="-1"/>
                <w:lang w:val="lt-LT"/>
              </w:rPr>
              <w:t>išduotas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sertifikatas,</w:t>
            </w:r>
            <w:r w:rsidRPr="008E2EB0">
              <w:rPr>
                <w:rFonts w:ascii="Times New Roman" w:hAnsi="Times New Roman" w:cs="Times New Roman"/>
                <w:spacing w:val="23"/>
                <w:lang w:val="lt-LT"/>
              </w:rPr>
              <w:t xml:space="preserve"> </w:t>
            </w:r>
            <w:r w:rsidRPr="008E2EB0">
              <w:rPr>
                <w:rFonts w:ascii="Times New Roman" w:hAnsi="Times New Roman" w:cs="Times New Roman"/>
                <w:spacing w:val="-1"/>
                <w:lang w:val="lt-LT"/>
              </w:rPr>
              <w:t>atestatas</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ar</w:t>
            </w:r>
            <w:r w:rsidRPr="008E2EB0">
              <w:rPr>
                <w:rFonts w:ascii="Times New Roman" w:hAnsi="Times New Roman" w:cs="Times New Roman"/>
                <w:spacing w:val="-2"/>
                <w:lang w:val="lt-LT"/>
              </w:rPr>
              <w:t xml:space="preserve"> </w:t>
            </w:r>
            <w:r w:rsidRPr="008E2EB0">
              <w:rPr>
                <w:rFonts w:ascii="Times New Roman" w:hAnsi="Times New Roman" w:cs="Times New Roman"/>
                <w:spacing w:val="-1"/>
                <w:lang w:val="lt-LT"/>
              </w:rPr>
              <w:t>analogiškas</w:t>
            </w:r>
            <w:r w:rsidRPr="008E2EB0">
              <w:rPr>
                <w:rFonts w:ascii="Times New Roman" w:hAnsi="Times New Roman" w:cs="Times New Roman"/>
                <w:lang w:val="lt-LT"/>
              </w:rPr>
              <w:t xml:space="preserve"> </w:t>
            </w:r>
            <w:r w:rsidRPr="008E2EB0">
              <w:rPr>
                <w:rFonts w:ascii="Times New Roman" w:hAnsi="Times New Roman" w:cs="Times New Roman"/>
                <w:spacing w:val="-1"/>
                <w:lang w:val="lt-LT"/>
              </w:rPr>
              <w:t>dokumentas.)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8E2EB0" w:rsidRDefault="00685244" w:rsidP="00C23CE6">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61215</w:t>
            </w:r>
          </w:p>
          <w:p w:rsidR="00685244" w:rsidRPr="008E2EB0" w:rsidRDefault="00685244" w:rsidP="00C23CE6">
            <w:pPr>
              <w:pStyle w:val="TableParagraph"/>
              <w:spacing w:before="86" w:line="252" w:lineRule="exact"/>
              <w:jc w:val="center"/>
              <w:rPr>
                <w:rFonts w:ascii="Times New Roman" w:hAnsi="Times New Roman" w:cs="Times New Roman"/>
                <w:lang w:val="lt-LT"/>
              </w:rPr>
            </w:pPr>
            <w:r w:rsidRPr="008E2EB0">
              <w:rPr>
                <w:rFonts w:ascii="Times New Roman" w:hAnsi="Times New Roman" w:cs="Times New Roman"/>
                <w:spacing w:val="-1"/>
                <w:lang w:val="lt-LT"/>
              </w:rPr>
              <w:t>IEC</w:t>
            </w:r>
            <w:r w:rsidRPr="008E2EB0">
              <w:rPr>
                <w:rFonts w:ascii="Times New Roman" w:hAnsi="Times New Roman" w:cs="Times New Roman"/>
                <w:spacing w:val="-2"/>
                <w:lang w:val="lt-LT"/>
              </w:rPr>
              <w:t xml:space="preserve"> </w:t>
            </w:r>
            <w:r w:rsidRPr="008E2EB0">
              <w:rPr>
                <w:rFonts w:ascii="Times New Roman" w:hAnsi="Times New Roman" w:cs="Times New Roman"/>
                <w:lang w:val="lt-LT"/>
              </w:rPr>
              <w:t>61730</w:t>
            </w:r>
          </w:p>
          <w:p w:rsidR="004727B0" w:rsidRPr="008E2EB0" w:rsidRDefault="004727B0" w:rsidP="006D6BB3">
            <w:pPr>
              <w:pStyle w:val="TableParagraph"/>
              <w:spacing w:before="86" w:line="252" w:lineRule="exact"/>
              <w:jc w:val="center"/>
              <w:rPr>
                <w:rFonts w:ascii="Times New Roman" w:eastAsia="Times New Roman" w:hAnsi="Times New Roman" w:cs="Times New Roman"/>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hAnsi="Times New Roman" w:cs="Times New Roman"/>
                <w:lang w:val="lt-LT"/>
              </w:rPr>
            </w:pPr>
            <w:r>
              <w:rPr>
                <w:rFonts w:ascii="Times New Roman" w:hAnsi="Times New Roman" w:cs="Times New Roman"/>
                <w:lang w:val="lt-LT"/>
              </w:rPr>
              <w:t>14.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63"/>
              <w:rPr>
                <w:rFonts w:ascii="Times New Roman" w:hAnsi="Times New Roman" w:cs="Times New Roman"/>
                <w:spacing w:val="-1"/>
                <w:lang w:val="lt-LT"/>
              </w:rPr>
            </w:pPr>
            <w:r w:rsidRPr="003C792F">
              <w:rPr>
                <w:rFonts w:ascii="Times New Roman" w:hAnsi="Times New Roman" w:cs="Times New Roman"/>
                <w:spacing w:val="-1"/>
                <w:lang w:val="lt-LT"/>
              </w:rPr>
              <w:t>Fotoelektrinių modulių gamintojo garantija apdrausta trečiosios šalies:</w:t>
            </w:r>
          </w:p>
          <w:p w:rsidR="00685244" w:rsidRPr="003C792F" w:rsidRDefault="00685244" w:rsidP="00C23CE6">
            <w:pPr>
              <w:pStyle w:val="TableParagraph"/>
              <w:shd w:val="clear" w:color="auto" w:fill="FFFFFF" w:themeFill="background1"/>
              <w:ind w:left="63"/>
              <w:rPr>
                <w:rFonts w:ascii="Times New Roman" w:hAnsi="Times New Roman" w:cs="Times New Roman"/>
                <w:spacing w:val="-1"/>
                <w:lang w:val="lt-LT"/>
              </w:rPr>
            </w:pPr>
          </w:p>
          <w:p w:rsidR="00685244" w:rsidRDefault="00685244" w:rsidP="00C23CE6">
            <w:pPr>
              <w:pStyle w:val="TableParagraph"/>
              <w:shd w:val="clear" w:color="auto" w:fill="FFFFFF" w:themeFill="background1"/>
              <w:ind w:left="63"/>
              <w:rPr>
                <w:rFonts w:ascii="Times New Roman" w:hAnsi="Times New Roman" w:cs="Times New Roman"/>
                <w:spacing w:val="-1"/>
                <w:lang w:val="lt-LT"/>
              </w:rPr>
            </w:pPr>
          </w:p>
          <w:p w:rsidR="00332F12" w:rsidRPr="003C792F" w:rsidRDefault="00332F12" w:rsidP="00C23CE6">
            <w:pPr>
              <w:pStyle w:val="TableParagraph"/>
              <w:shd w:val="clear" w:color="auto" w:fill="FFFFFF" w:themeFill="background1"/>
              <w:ind w:left="63"/>
              <w:rPr>
                <w:rFonts w:ascii="Times New Roman" w:hAnsi="Times New Roman" w:cs="Times New Roman"/>
                <w:spacing w:val="-1"/>
                <w:lang w:val="lt-LT"/>
              </w:rPr>
            </w:pP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D02517" w:rsidP="00C23CE6">
            <w:pPr>
              <w:pStyle w:val="TableParagraph"/>
              <w:spacing w:before="86" w:line="252" w:lineRule="exact"/>
              <w:jc w:val="center"/>
              <w:rPr>
                <w:rFonts w:ascii="Times New Roman" w:hAnsi="Times New Roman" w:cs="Times New Roman"/>
                <w:spacing w:val="-1"/>
                <w:lang w:val="lt-LT"/>
              </w:rPr>
            </w:pPr>
            <w:r>
              <w:rPr>
                <w:rFonts w:ascii="Times New Roman" w:hAnsi="Times New Roman" w:cs="Times New Roman"/>
                <w:spacing w:val="-1"/>
                <w:lang w:val="lt-LT"/>
              </w:rPr>
              <w:t>Pageidautina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hAnsi="Times New Roman" w:cs="Times New Roman"/>
                <w:spacing w:val="-1"/>
                <w:lang w:val="lt-LT"/>
              </w:rPr>
            </w:pPr>
          </w:p>
        </w:tc>
      </w:tr>
      <w:tr w:rsidR="00685244" w:rsidRPr="003C792F" w:rsidTr="00C23CE6">
        <w:tc>
          <w:tcPr>
            <w:tcW w:w="9622" w:type="dxa"/>
            <w:gridSpan w:val="4"/>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r>
              <w:rPr>
                <w:b/>
                <w:spacing w:val="-1"/>
              </w:rPr>
              <w:t>SIŪLOMŲ Į</w:t>
            </w:r>
            <w:r w:rsidRPr="003C792F">
              <w:rPr>
                <w:b/>
                <w:spacing w:val="-1"/>
              </w:rPr>
              <w:t>TAMPOS</w:t>
            </w:r>
            <w:r w:rsidRPr="003C792F">
              <w:rPr>
                <w:b/>
                <w:spacing w:val="26"/>
              </w:rPr>
              <w:t xml:space="preserve"> </w:t>
            </w:r>
            <w:r>
              <w:rPr>
                <w:b/>
                <w:spacing w:val="-1"/>
              </w:rPr>
              <w:t>KEITIKLIŲ (INVERTERIŲ) RODIKLIŲ REIKŠMĖS</w:t>
            </w: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Naudingumo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koeficientas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4727B0">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3C792F">
              <w:rPr>
                <w:rFonts w:ascii="Times New Roman" w:eastAsia="Arial" w:hAnsi="Times New Roman" w:cs="Times New Roman"/>
                <w:w w:val="160"/>
                <w:lang w:val="lt-LT"/>
              </w:rPr>
              <w:t>≥</w:t>
            </w:r>
            <w:r w:rsidRPr="003C792F">
              <w:rPr>
                <w:rFonts w:ascii="Times New Roman" w:eastAsia="Arial" w:hAnsi="Times New Roman" w:cs="Times New Roman"/>
                <w:spacing w:val="-59"/>
                <w:w w:val="160"/>
                <w:lang w:val="lt-LT"/>
              </w:rPr>
              <w:t xml:space="preserve"> </w:t>
            </w:r>
            <w:r w:rsidRPr="003C792F">
              <w:rPr>
                <w:rFonts w:ascii="Times New Roman" w:eastAsia="Times New Roman" w:hAnsi="Times New Roman" w:cs="Times New Roman"/>
                <w:w w:val="110"/>
                <w:lang w:val="lt-LT"/>
              </w:rPr>
              <w:t>9</w:t>
            </w:r>
            <w:r w:rsidR="004727B0">
              <w:rPr>
                <w:rFonts w:ascii="Times New Roman" w:eastAsia="Times New Roman" w:hAnsi="Times New Roman" w:cs="Times New Roman"/>
                <w:w w:val="110"/>
                <w:lang w:val="lt-LT"/>
              </w:rPr>
              <w:t>7</w:t>
            </w:r>
            <w:r w:rsidRPr="003C792F">
              <w:rPr>
                <w:rFonts w:ascii="Times New Roman" w:eastAsia="Times New Roman" w:hAnsi="Times New Roman" w:cs="Times New Roman"/>
                <w:spacing w:val="-23"/>
                <w:w w:val="110"/>
                <w:lang w:val="lt-LT"/>
              </w:rPr>
              <w:t xml:space="preserve"> </w:t>
            </w:r>
            <w:r w:rsidRPr="003C792F">
              <w:rPr>
                <w:rFonts w:ascii="Times New Roman" w:eastAsia="Times New Roman" w:hAnsi="Times New Roman" w:cs="Times New Roman"/>
                <w:w w:val="110"/>
                <w:lang w:val="lt-LT"/>
              </w:rPr>
              <w: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Fazių</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skaičius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141" w:right="2"/>
              <w:jc w:val="center"/>
              <w:rPr>
                <w:rFonts w:ascii="Times New Roman" w:eastAsia="Times New Roman" w:hAnsi="Times New Roman" w:cs="Times New Roman"/>
                <w:lang w:val="lt-LT"/>
              </w:rPr>
            </w:pPr>
            <w:r w:rsidRPr="003C792F">
              <w:rPr>
                <w:rFonts w:ascii="Times New Roman" w:hAnsi="Times New Roman" w:cs="Times New Roman"/>
                <w:lang w:val="lt-LT"/>
              </w:rPr>
              <w:t>3</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right="2"/>
              <w:jc w:val="center"/>
              <w:rPr>
                <w:rFonts w:ascii="Times New Roman" w:eastAsia="Times New Roman" w:hAnsi="Times New Roman" w:cs="Times New Roman"/>
                <w:lang w:val="lt-LT"/>
              </w:rPr>
            </w:pPr>
            <w:r w:rsidRPr="003C792F">
              <w:rPr>
                <w:rFonts w:ascii="Times New Roman" w:hAnsi="Times New Roman" w:cs="Times New Roman"/>
                <w:lang w:val="lt-LT"/>
              </w:rPr>
              <w:t>3.</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63"/>
              <w:rPr>
                <w:rFonts w:ascii="Times New Roman" w:eastAsia="Times New Roman" w:hAnsi="Times New Roman" w:cs="Times New Roman"/>
                <w:lang w:val="lt-LT"/>
              </w:rPr>
            </w:pPr>
            <w:r w:rsidRPr="003C792F">
              <w:rPr>
                <w:rFonts w:ascii="Times New Roman" w:hAnsi="Times New Roman" w:cs="Times New Roman"/>
                <w:spacing w:val="-1"/>
                <w:lang w:val="lt-LT"/>
              </w:rPr>
              <w:t>Saugos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klasė</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IP65</w:t>
            </w:r>
            <w:r w:rsidRPr="003C792F">
              <w:rPr>
                <w:rFonts w:ascii="Times New Roman" w:hAnsi="Times New Roman" w:cs="Times New Roman"/>
                <w:lang w:val="lt-LT"/>
              </w:rPr>
              <w:t xml:space="preserve"> arba </w:t>
            </w:r>
            <w:r w:rsidRPr="003C792F">
              <w:rPr>
                <w:rFonts w:ascii="Times New Roman" w:hAnsi="Times New Roman" w:cs="Times New Roman"/>
                <w:spacing w:val="-1"/>
                <w:lang w:val="lt-LT"/>
              </w:rPr>
              <w:t>geresnė</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4.</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Duomenų</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perdavimo</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sąsajos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Kabeliu</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arba</w:t>
            </w:r>
            <w:r w:rsidRPr="003C792F">
              <w:rPr>
                <w:rFonts w:ascii="Times New Roman" w:hAnsi="Times New Roman" w:cs="Times New Roman"/>
                <w:spacing w:val="26"/>
                <w:lang w:val="lt-LT"/>
              </w:rPr>
              <w:t xml:space="preserve"> </w:t>
            </w:r>
            <w:r w:rsidRPr="003C792F">
              <w:rPr>
                <w:rFonts w:ascii="Times New Roman" w:hAnsi="Times New Roman" w:cs="Times New Roman"/>
                <w:spacing w:val="-1"/>
                <w:lang w:val="lt-LT"/>
              </w:rPr>
              <w:t>belaidžiu</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ryšiu</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5.</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 w:line="252" w:lineRule="exact"/>
              <w:ind w:left="63" w:right="347"/>
              <w:rPr>
                <w:rFonts w:ascii="Times New Roman" w:eastAsia="Times New Roman" w:hAnsi="Times New Roman" w:cs="Times New Roman"/>
                <w:lang w:val="lt-LT"/>
              </w:rPr>
            </w:pPr>
            <w:r w:rsidRPr="003C792F">
              <w:rPr>
                <w:rFonts w:ascii="Times New Roman" w:hAnsi="Times New Roman" w:cs="Times New Roman"/>
                <w:spacing w:val="-1"/>
                <w:lang w:val="lt-LT"/>
              </w:rPr>
              <w:t>Sistemos</w:t>
            </w:r>
            <w:r w:rsidRPr="003C792F">
              <w:rPr>
                <w:rFonts w:ascii="Times New Roman" w:hAnsi="Times New Roman" w:cs="Times New Roman"/>
                <w:lang w:val="lt-LT"/>
              </w:rPr>
              <w:t xml:space="preserve"> darbo</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stebėsena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nuotoliniu</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būdu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141"/>
              <w:jc w:val="center"/>
              <w:rPr>
                <w:rFonts w:ascii="Times New Roman" w:eastAsia="Times New Roman" w:hAnsi="Times New Roman" w:cs="Times New Roman"/>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lastRenderedPageBreak/>
              <w:t>6.</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0"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Technologija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Be transformatoriaus</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7.</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Kokybės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standartai:</w:t>
            </w:r>
          </w:p>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Pr>
                <w:rFonts w:ascii="Times New Roman" w:hAnsi="Times New Roman" w:cs="Times New Roman"/>
                <w:spacing w:val="-1"/>
                <w:lang w:val="lt-LT"/>
              </w:rPr>
              <w:t>(</w:t>
            </w:r>
            <w:r w:rsidRPr="003C792F">
              <w:rPr>
                <w:rFonts w:ascii="Times New Roman" w:hAnsi="Times New Roman" w:cs="Times New Roman"/>
                <w:spacing w:val="-1"/>
                <w:lang w:val="lt-LT"/>
              </w:rPr>
              <w:t>Tiekiama</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nepriklausomų</w:t>
            </w:r>
            <w:r w:rsidRPr="003C792F">
              <w:rPr>
                <w:rFonts w:ascii="Times New Roman" w:hAnsi="Times New Roman" w:cs="Times New Roman"/>
                <w:spacing w:val="26"/>
                <w:lang w:val="lt-LT"/>
              </w:rPr>
              <w:t xml:space="preserve"> </w:t>
            </w:r>
            <w:r w:rsidRPr="003C792F">
              <w:rPr>
                <w:rFonts w:ascii="Times New Roman" w:hAnsi="Times New Roman" w:cs="Times New Roman"/>
                <w:spacing w:val="-1"/>
                <w:lang w:val="lt-LT"/>
              </w:rPr>
              <w:t>sertifikuotųjų</w:t>
            </w:r>
            <w:r w:rsidRPr="003C792F">
              <w:rPr>
                <w:rFonts w:ascii="Times New Roman" w:hAnsi="Times New Roman" w:cs="Times New Roman"/>
                <w:spacing w:val="-3"/>
                <w:lang w:val="lt-LT"/>
              </w:rPr>
              <w:t xml:space="preserve"> </w:t>
            </w:r>
            <w:r w:rsidRPr="003C792F">
              <w:rPr>
                <w:rFonts w:ascii="Times New Roman" w:hAnsi="Times New Roman" w:cs="Times New Roman"/>
                <w:spacing w:val="-1"/>
                <w:lang w:val="lt-LT"/>
              </w:rPr>
              <w:t>išduotas</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sertifikatas,</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atestatas</w:t>
            </w:r>
            <w:r w:rsidRPr="003C792F">
              <w:rPr>
                <w:rFonts w:ascii="Times New Roman" w:hAnsi="Times New Roman" w:cs="Times New Roman"/>
                <w:spacing w:val="-2"/>
                <w:lang w:val="lt-LT"/>
              </w:rPr>
              <w:t xml:space="preserve"> </w:t>
            </w:r>
            <w:r w:rsidRPr="003C792F">
              <w:rPr>
                <w:rFonts w:ascii="Times New Roman" w:hAnsi="Times New Roman" w:cs="Times New Roman"/>
                <w:lang w:val="lt-LT"/>
              </w:rPr>
              <w:t>ar</w:t>
            </w:r>
            <w:r w:rsidRPr="003C792F">
              <w:rPr>
                <w:rFonts w:ascii="Times New Roman" w:hAnsi="Times New Roman" w:cs="Times New Roman"/>
                <w:spacing w:val="29"/>
                <w:lang w:val="lt-LT"/>
              </w:rPr>
              <w:t xml:space="preserve"> </w:t>
            </w:r>
            <w:r w:rsidRPr="003C792F">
              <w:rPr>
                <w:rFonts w:ascii="Times New Roman" w:hAnsi="Times New Roman" w:cs="Times New Roman"/>
                <w:spacing w:val="-1"/>
                <w:lang w:val="lt-LT"/>
              </w:rPr>
              <w:t>analogiškas</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dokumentas</w:t>
            </w:r>
            <w:r>
              <w:rPr>
                <w:rFonts w:ascii="Times New Roman" w:hAnsi="Times New Roman" w:cs="Times New Roman"/>
                <w:spacing w:val="-1"/>
                <w:lang w:val="lt-LT"/>
              </w:rPr>
              <w: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62109</w:t>
            </w:r>
          </w:p>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62116</w:t>
            </w:r>
          </w:p>
          <w:p w:rsidR="00685244"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IEC 61727</w:t>
            </w:r>
          </w:p>
          <w:p w:rsidR="004727B0" w:rsidRPr="003C792F" w:rsidRDefault="006D6BB3"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8E2EB0">
              <w:rPr>
                <w:rFonts w:ascii="Times New Roman" w:hAnsi="Times New Roman" w:cs="Times New Roman"/>
                <w:spacing w:val="-1"/>
                <w:lang w:val="lt-LT"/>
              </w:rPr>
              <w:t xml:space="preserve">Ar </w:t>
            </w:r>
            <w:r w:rsidR="00EF168A" w:rsidRPr="008E2EB0">
              <w:rPr>
                <w:rFonts w:ascii="Times New Roman" w:hAnsi="Times New Roman" w:cs="Times New Roman"/>
                <w:spacing w:val="-1"/>
                <w:lang w:val="lt-LT"/>
              </w:rPr>
              <w:t>lygiaverčiai</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ind w:left="-4" w:right="613"/>
              <w:rPr>
                <w:rFonts w:ascii="Times New Roman" w:eastAsia="Times New Roman" w:hAnsi="Times New Roman" w:cs="Times New Roman"/>
                <w:lang w:val="lt-LT"/>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eastAsia="Times New Roman" w:hAnsi="Times New Roman" w:cs="Times New Roman"/>
                <w:lang w:val="lt-LT"/>
              </w:rPr>
            </w:pPr>
            <w:r w:rsidRPr="003C792F">
              <w:rPr>
                <w:rFonts w:ascii="Times New Roman" w:hAnsi="Times New Roman" w:cs="Times New Roman"/>
                <w:lang w:val="lt-LT"/>
              </w:rPr>
              <w:t>8.</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eastAsia="Times New Roman" w:hAnsi="Times New Roman" w:cs="Times New Roman"/>
                <w:lang w:val="lt-LT"/>
              </w:rPr>
            </w:pPr>
            <w:r w:rsidRPr="003C792F">
              <w:rPr>
                <w:rFonts w:ascii="Times New Roman" w:hAnsi="Times New Roman" w:cs="Times New Roman"/>
                <w:spacing w:val="-1"/>
                <w:lang w:val="lt-LT"/>
              </w:rPr>
              <w:t>Inverteriai</w:t>
            </w:r>
            <w:r w:rsidRPr="003C792F">
              <w:rPr>
                <w:rFonts w:ascii="Times New Roman" w:hAnsi="Times New Roman" w:cs="Times New Roman"/>
                <w:spacing w:val="-2"/>
                <w:lang w:val="lt-LT"/>
              </w:rPr>
              <w:t xml:space="preserve"> </w:t>
            </w:r>
            <w:r w:rsidRPr="003C792F">
              <w:rPr>
                <w:rFonts w:ascii="Times New Roman" w:hAnsi="Times New Roman" w:cs="Times New Roman"/>
                <w:spacing w:val="-1"/>
                <w:lang w:val="lt-LT"/>
              </w:rPr>
              <w:t>turi</w:t>
            </w:r>
            <w:r w:rsidRPr="003C792F">
              <w:rPr>
                <w:rFonts w:ascii="Times New Roman" w:hAnsi="Times New Roman" w:cs="Times New Roman"/>
                <w:spacing w:val="1"/>
                <w:lang w:val="lt-LT"/>
              </w:rPr>
              <w:t xml:space="preserve"> </w:t>
            </w:r>
            <w:r w:rsidRPr="003C792F">
              <w:rPr>
                <w:rFonts w:ascii="Times New Roman" w:hAnsi="Times New Roman" w:cs="Times New Roman"/>
                <w:spacing w:val="-2"/>
                <w:lang w:val="lt-LT"/>
              </w:rPr>
              <w:t>būti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ženklinti</w:t>
            </w:r>
            <w:r w:rsidRPr="003C792F">
              <w:rPr>
                <w:rFonts w:ascii="Times New Roman" w:hAnsi="Times New Roman" w:cs="Times New Roman"/>
                <w:spacing w:val="1"/>
                <w:lang w:val="lt-LT"/>
              </w:rPr>
              <w:t xml:space="preserve"> </w:t>
            </w:r>
            <w:r w:rsidRPr="003C792F">
              <w:rPr>
                <w:rFonts w:ascii="Times New Roman" w:hAnsi="Times New Roman" w:cs="Times New Roman"/>
                <w:spacing w:val="-1"/>
                <w:lang w:val="lt-LT"/>
              </w:rPr>
              <w:t>CE</w:t>
            </w:r>
            <w:r w:rsidRPr="003C792F">
              <w:rPr>
                <w:rFonts w:ascii="Times New Roman" w:hAnsi="Times New Roman" w:cs="Times New Roman"/>
                <w:lang w:val="lt-LT"/>
              </w:rPr>
              <w:t xml:space="preserve"> </w:t>
            </w:r>
            <w:r w:rsidRPr="003C792F">
              <w:rPr>
                <w:rFonts w:ascii="Times New Roman" w:hAnsi="Times New Roman" w:cs="Times New Roman"/>
                <w:spacing w:val="-1"/>
                <w:lang w:val="lt-LT"/>
              </w:rPr>
              <w:t>ženklu</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3C792F">
              <w:rPr>
                <w:rFonts w:ascii="Times New Roman" w:hAnsi="Times New Roman" w:cs="Times New Roman"/>
                <w:spacing w:val="-1"/>
                <w:lang w:val="lt-LT"/>
              </w:rPr>
              <w:t>Taip</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9.</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Produkto gamyklinė garantija ir garantinis aptarnavimas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2D1593">
            <w:pPr>
              <w:pStyle w:val="TableParagraph"/>
              <w:shd w:val="clear" w:color="auto" w:fill="FFFFFF" w:themeFill="background1"/>
              <w:spacing w:before="18"/>
              <w:ind w:left="141"/>
              <w:jc w:val="center"/>
              <w:rPr>
                <w:rFonts w:ascii="Times New Roman" w:hAnsi="Times New Roman" w:cs="Times New Roman"/>
                <w:spacing w:val="-1"/>
                <w:lang w:val="lt-LT"/>
              </w:rPr>
            </w:pPr>
            <w:r w:rsidRPr="00870562">
              <w:rPr>
                <w:rFonts w:ascii="Times New Roman" w:hAnsi="Times New Roman" w:cs="Times New Roman"/>
                <w:spacing w:val="-1"/>
                <w:lang w:val="lt-LT"/>
              </w:rPr>
              <w:t>≥</w:t>
            </w:r>
            <w:r w:rsidR="002D1593" w:rsidRPr="00870562">
              <w:rPr>
                <w:rFonts w:ascii="Times New Roman" w:hAnsi="Times New Roman" w:cs="Times New Roman"/>
                <w:spacing w:val="-1"/>
                <w:lang w:val="lt-LT"/>
              </w:rPr>
              <w:t xml:space="preserve"> 5</w:t>
            </w:r>
            <w:r w:rsidRPr="00870562">
              <w:rPr>
                <w:rFonts w:ascii="Times New Roman" w:hAnsi="Times New Roman" w:cs="Times New Roman"/>
                <w:spacing w:val="-1"/>
                <w:lang w:val="lt-LT"/>
              </w:rPr>
              <w:t xml:space="preserve"> metų</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Pr="00190C1F" w:rsidRDefault="00685244" w:rsidP="00C23CE6">
            <w:pPr>
              <w:shd w:val="clear" w:color="auto" w:fill="FFFFFF" w:themeFill="background1"/>
              <w:rPr>
                <w:sz w:val="22"/>
                <w:szCs w:val="22"/>
              </w:rPr>
            </w:pPr>
          </w:p>
        </w:tc>
      </w:tr>
      <w:tr w:rsidR="00332F12"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sidRPr="003C792F">
              <w:rPr>
                <w:rFonts w:ascii="Times New Roman" w:hAnsi="Times New Roman" w:cs="Times New Roman"/>
                <w:lang w:val="lt-LT"/>
              </w:rPr>
              <w:t>10.</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3C792F">
              <w:rPr>
                <w:rFonts w:ascii="Times New Roman" w:hAnsi="Times New Roman" w:cs="Times New Roman"/>
                <w:spacing w:val="-1"/>
                <w:lang w:val="lt-LT"/>
              </w:rPr>
              <w:t>Maksimalios Galios Taškų Sekimas (MPPT)</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D02517">
              <w:rPr>
                <w:rFonts w:ascii="Times New Roman" w:hAnsi="Times New Roman" w:cs="Times New Roman"/>
                <w:spacing w:val="-1"/>
                <w:lang w:val="lt-LT"/>
              </w:rPr>
              <w:t>Ne daugiau dvi grandinės vienam MPPT</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p w:rsidR="00685244" w:rsidRPr="00685244" w:rsidRDefault="00685244" w:rsidP="00C23CE6">
            <w:pPr>
              <w:rPr>
                <w:sz w:val="22"/>
                <w:szCs w:val="22"/>
              </w:rPr>
            </w:pPr>
          </w:p>
        </w:tc>
      </w:tr>
      <w:tr w:rsidR="00685244"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11.</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3C792F" w:rsidRDefault="00685244" w:rsidP="00C23CE6">
            <w:pPr>
              <w:pStyle w:val="TableParagraph"/>
              <w:shd w:val="clear" w:color="auto" w:fill="FFFFFF" w:themeFill="background1"/>
              <w:spacing w:line="251" w:lineRule="exact"/>
              <w:ind w:left="63"/>
              <w:rPr>
                <w:rFonts w:ascii="Times New Roman" w:hAnsi="Times New Roman" w:cs="Times New Roman"/>
                <w:spacing w:val="-1"/>
                <w:lang w:val="lt-LT"/>
              </w:rPr>
            </w:pPr>
            <w:r>
              <w:rPr>
                <w:rFonts w:ascii="Times New Roman" w:hAnsi="Times New Roman" w:cs="Times New Roman"/>
                <w:spacing w:val="-1"/>
                <w:lang w:val="lt-LT"/>
              </w:rPr>
              <w:t>Žemiausia inverterių darbinė temperatūra</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Pr="00685244" w:rsidRDefault="00685244" w:rsidP="00C23CE6">
            <w:pPr>
              <w:pStyle w:val="TableParagraph"/>
              <w:shd w:val="clear" w:color="auto" w:fill="FFFFFF" w:themeFill="background1"/>
              <w:spacing w:before="18"/>
              <w:ind w:left="141"/>
              <w:jc w:val="center"/>
              <w:rPr>
                <w:rFonts w:ascii="Times New Roman" w:hAnsi="Times New Roman" w:cs="Times New Roman"/>
                <w:color w:val="FF0000"/>
                <w:spacing w:val="-1"/>
                <w:lang w:val="lt-LT"/>
              </w:rPr>
            </w:pPr>
            <w:r>
              <w:rPr>
                <w:rFonts w:ascii="Times New Roman" w:hAnsi="Times New Roman" w:cs="Times New Roman"/>
                <w:spacing w:val="-1"/>
                <w:lang w:val="lt-LT"/>
              </w:rPr>
              <w:t xml:space="preserve">Ne aukštesnė kaip </w:t>
            </w:r>
            <w:r w:rsidRPr="00190C1F">
              <w:rPr>
                <w:rFonts w:cstheme="minorHAnsi"/>
                <w:color w:val="000000"/>
                <w:szCs w:val="24"/>
              </w:rPr>
              <w:t>-20</w:t>
            </w:r>
            <w:r>
              <w:rPr>
                <w:rFonts w:cstheme="minorHAnsi"/>
                <w:color w:val="000000"/>
                <w:szCs w:val="24"/>
              </w:rPr>
              <w:t xml:space="preserve"> </w:t>
            </w:r>
            <w:r w:rsidRPr="00190C1F">
              <w:rPr>
                <w:rFonts w:cstheme="minorHAnsi"/>
                <w:color w:val="000000"/>
                <w:szCs w:val="24"/>
              </w:rPr>
              <w:t>t</w:t>
            </w:r>
            <w:r w:rsidRPr="00190C1F">
              <w:rPr>
                <w:rFonts w:cstheme="minorHAnsi"/>
                <w:color w:val="000000"/>
                <w:szCs w:val="24"/>
                <w:vertAlign w:val="superscript"/>
              </w:rPr>
              <w:t>o</w:t>
            </w:r>
            <w:r w:rsidRPr="00190C1F">
              <w:rPr>
                <w:rFonts w:cstheme="minorHAnsi"/>
                <w:color w:val="000000"/>
                <w:szCs w:val="24"/>
              </w:rPr>
              <w:t>, C</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tc>
      </w:tr>
      <w:tr w:rsidR="00685244" w:rsidRPr="003C792F" w:rsidTr="00C23CE6">
        <w:tc>
          <w:tcPr>
            <w:tcW w:w="750" w:type="dxa"/>
            <w:tcBorders>
              <w:top w:val="single" w:sz="5" w:space="0" w:color="000000"/>
              <w:left w:val="single" w:sz="5" w:space="0" w:color="000000"/>
              <w:bottom w:val="single" w:sz="5" w:space="0" w:color="000000"/>
              <w:right w:val="single" w:sz="5" w:space="0" w:color="000000"/>
            </w:tcBorders>
            <w:shd w:val="clear" w:color="auto" w:fill="auto"/>
          </w:tcPr>
          <w:p w:rsidR="00685244" w:rsidRPr="00D02517" w:rsidRDefault="00155F3C" w:rsidP="00C23CE6">
            <w:pPr>
              <w:pStyle w:val="TableParagraph"/>
              <w:shd w:val="clear" w:color="auto" w:fill="FFFFFF" w:themeFill="background1"/>
              <w:spacing w:line="251" w:lineRule="exact"/>
              <w:ind w:right="2"/>
              <w:jc w:val="center"/>
              <w:rPr>
                <w:rFonts w:ascii="Times New Roman" w:hAnsi="Times New Roman" w:cs="Times New Roman"/>
                <w:lang w:val="lt-LT"/>
              </w:rPr>
            </w:pPr>
            <w:r>
              <w:rPr>
                <w:rFonts w:ascii="Times New Roman" w:hAnsi="Times New Roman" w:cs="Times New Roman"/>
                <w:lang w:val="lt-LT"/>
              </w:rPr>
              <w:t>12.</w:t>
            </w:r>
          </w:p>
        </w:tc>
        <w:tc>
          <w:tcPr>
            <w:tcW w:w="3260" w:type="dxa"/>
            <w:tcBorders>
              <w:top w:val="single" w:sz="5" w:space="0" w:color="000000"/>
              <w:left w:val="single" w:sz="5" w:space="0" w:color="000000"/>
              <w:bottom w:val="single" w:sz="5" w:space="0" w:color="000000"/>
              <w:right w:val="single" w:sz="5" w:space="0" w:color="000000"/>
            </w:tcBorders>
            <w:shd w:val="clear" w:color="auto" w:fill="auto"/>
          </w:tcPr>
          <w:p w:rsidR="00685244" w:rsidRPr="00D02517" w:rsidRDefault="00D02517" w:rsidP="00C23CE6">
            <w:pPr>
              <w:pStyle w:val="TableParagraph"/>
              <w:shd w:val="clear" w:color="auto" w:fill="FFFFFF" w:themeFill="background1"/>
              <w:spacing w:line="251" w:lineRule="exact"/>
              <w:ind w:left="63"/>
              <w:rPr>
                <w:rFonts w:ascii="Times New Roman" w:hAnsi="Times New Roman" w:cs="Times New Roman"/>
                <w:spacing w:val="-1"/>
                <w:lang w:val="lt-LT"/>
              </w:rPr>
            </w:pPr>
            <w:r w:rsidRPr="00155F3C">
              <w:rPr>
                <w:rFonts w:ascii="Times New Roman" w:hAnsi="Times New Roman" w:cs="Times New Roman"/>
                <w:spacing w:val="-1"/>
                <w:lang w:val="lt-LT"/>
              </w:rPr>
              <w:t>Saules elektrinės darbo optimizavimas</w:t>
            </w:r>
          </w:p>
        </w:tc>
        <w:tc>
          <w:tcPr>
            <w:tcW w:w="2693"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D02517" w:rsidP="00C23CE6">
            <w:pPr>
              <w:pStyle w:val="TableParagraph"/>
              <w:shd w:val="clear" w:color="auto" w:fill="FFFFFF" w:themeFill="background1"/>
              <w:spacing w:before="18"/>
              <w:ind w:left="141"/>
              <w:jc w:val="center"/>
              <w:rPr>
                <w:rFonts w:ascii="Times New Roman" w:hAnsi="Times New Roman" w:cs="Times New Roman"/>
                <w:spacing w:val="-1"/>
                <w:lang w:val="lt-LT"/>
              </w:rPr>
            </w:pPr>
            <w:r w:rsidRPr="00155F3C">
              <w:rPr>
                <w:rFonts w:ascii="Times New Roman" w:hAnsi="Times New Roman" w:cs="Times New Roman"/>
                <w:spacing w:val="-1"/>
                <w:lang w:val="lt-LT"/>
              </w:rPr>
              <w:t>Integruotos programines įrangos arba optimizatorių pagalba</w:t>
            </w:r>
          </w:p>
        </w:tc>
        <w:tc>
          <w:tcPr>
            <w:tcW w:w="2919" w:type="dxa"/>
            <w:tcBorders>
              <w:top w:val="single" w:sz="5" w:space="0" w:color="000000"/>
              <w:left w:val="single" w:sz="5" w:space="0" w:color="000000"/>
              <w:bottom w:val="single" w:sz="5" w:space="0" w:color="000000"/>
              <w:right w:val="single" w:sz="5" w:space="0" w:color="000000"/>
            </w:tcBorders>
            <w:shd w:val="clear" w:color="auto" w:fill="auto"/>
          </w:tcPr>
          <w:p w:rsidR="00685244" w:rsidRDefault="00685244" w:rsidP="00C23CE6">
            <w:pPr>
              <w:shd w:val="clear" w:color="auto" w:fill="FFFFFF" w:themeFill="background1"/>
              <w:rPr>
                <w:sz w:val="22"/>
                <w:szCs w:val="22"/>
              </w:rPr>
            </w:pPr>
          </w:p>
        </w:tc>
      </w:tr>
    </w:tbl>
    <w:p w:rsidR="00705305" w:rsidRDefault="00C23CE6" w:rsidP="00705305">
      <w:pPr>
        <w:jc w:val="both"/>
        <w:rPr>
          <w:rFonts w:ascii="Calibri" w:hAnsi="Calibri" w:cs="Calibri"/>
          <w:sz w:val="22"/>
        </w:rPr>
      </w:pPr>
      <w:r>
        <w:rPr>
          <w:rFonts w:ascii="Calibri" w:hAnsi="Calibri" w:cs="Calibri"/>
          <w:sz w:val="22"/>
        </w:rPr>
        <w:br w:type="textWrapping" w:clear="all"/>
      </w:r>
    </w:p>
    <w:p w:rsidR="00705305" w:rsidRPr="00EA3952" w:rsidRDefault="00705305" w:rsidP="00705305">
      <w:pPr>
        <w:pStyle w:val="ListParagraph"/>
        <w:suppressAutoHyphens/>
        <w:spacing w:after="120"/>
        <w:ind w:left="0"/>
        <w:contextualSpacing/>
        <w:jc w:val="both"/>
        <w:rPr>
          <w:b/>
          <w:szCs w:val="24"/>
        </w:rPr>
      </w:pPr>
      <w:r w:rsidRPr="00EA3952">
        <w:rPr>
          <w:rFonts w:eastAsiaTheme="minorEastAsia"/>
          <w:szCs w:val="24"/>
        </w:rPr>
        <w:t xml:space="preserve">Pateikiame ekonomiškai naudingiausio pasiūlymo vertinimo kriterijų </w:t>
      </w:r>
      <w:r>
        <w:rPr>
          <w:rFonts w:eastAsiaTheme="minorEastAsia"/>
          <w:szCs w:val="24"/>
        </w:rPr>
        <w:t>paskaičiavimus: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43"/>
        <w:gridCol w:w="5245"/>
      </w:tblGrid>
      <w:tr w:rsidR="00705305" w:rsidRPr="00EA3952" w:rsidTr="00C23CE6">
        <w:trPr>
          <w:trHeight w:val="227"/>
        </w:trPr>
        <w:tc>
          <w:tcPr>
            <w:tcW w:w="988" w:type="dxa"/>
            <w:shd w:val="clear" w:color="auto" w:fill="D9D9D9"/>
          </w:tcPr>
          <w:p w:rsidR="00705305" w:rsidRPr="00EA3952" w:rsidRDefault="00705305" w:rsidP="00085F1B">
            <w:pPr>
              <w:spacing w:after="120"/>
              <w:jc w:val="center"/>
              <w:rPr>
                <w:b/>
                <w:szCs w:val="24"/>
              </w:rPr>
            </w:pPr>
            <w:r w:rsidRPr="00EA3952">
              <w:rPr>
                <w:b/>
                <w:sz w:val="22"/>
                <w:szCs w:val="24"/>
              </w:rPr>
              <w:t>Eil. Nr.</w:t>
            </w:r>
          </w:p>
        </w:tc>
        <w:tc>
          <w:tcPr>
            <w:tcW w:w="3543" w:type="dxa"/>
            <w:shd w:val="clear" w:color="auto" w:fill="D9D9D9"/>
          </w:tcPr>
          <w:p w:rsidR="00705305" w:rsidRPr="00EA3952" w:rsidRDefault="00705305" w:rsidP="00085F1B">
            <w:pPr>
              <w:spacing w:after="120"/>
              <w:jc w:val="center"/>
              <w:rPr>
                <w:b/>
                <w:szCs w:val="24"/>
              </w:rPr>
            </w:pPr>
            <w:r w:rsidRPr="00EA3952">
              <w:rPr>
                <w:b/>
                <w:sz w:val="22"/>
                <w:szCs w:val="24"/>
              </w:rPr>
              <w:t>Techniniai rodikliai</w:t>
            </w:r>
          </w:p>
        </w:tc>
        <w:tc>
          <w:tcPr>
            <w:tcW w:w="5245" w:type="dxa"/>
            <w:shd w:val="clear" w:color="auto" w:fill="D9D9D9"/>
          </w:tcPr>
          <w:p w:rsidR="00705305" w:rsidRPr="00EA3952" w:rsidRDefault="00705305" w:rsidP="00085F1B">
            <w:pPr>
              <w:spacing w:after="120"/>
              <w:rPr>
                <w:b/>
                <w:szCs w:val="24"/>
              </w:rPr>
            </w:pPr>
            <w:r w:rsidRPr="00EA3952">
              <w:rPr>
                <w:b/>
                <w:sz w:val="22"/>
                <w:szCs w:val="24"/>
              </w:rPr>
              <w:t xml:space="preserve">Siūlomo rodiklio reikšmė </w:t>
            </w:r>
            <w:r w:rsidRPr="00E1470D">
              <w:rPr>
                <w:sz w:val="22"/>
                <w:szCs w:val="24"/>
              </w:rPr>
              <w:t>(su skaičiavimo pagrindimu)</w:t>
            </w:r>
          </w:p>
        </w:tc>
      </w:tr>
      <w:tr w:rsidR="00705305" w:rsidRPr="00497A98" w:rsidTr="00C23CE6">
        <w:trPr>
          <w:trHeight w:val="227"/>
        </w:trPr>
        <w:tc>
          <w:tcPr>
            <w:tcW w:w="988" w:type="dxa"/>
          </w:tcPr>
          <w:p w:rsidR="00705305" w:rsidRPr="00EA3952" w:rsidRDefault="00705305"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705305" w:rsidRPr="00155F3C" w:rsidRDefault="00705305" w:rsidP="00085F1B">
            <w:pPr>
              <w:spacing w:after="120"/>
              <w:jc w:val="both"/>
              <w:rPr>
                <w:rFonts w:eastAsiaTheme="minorEastAsia"/>
                <w:szCs w:val="24"/>
              </w:rPr>
            </w:pPr>
            <w:r w:rsidRPr="00155F3C">
              <w:rPr>
                <w:rFonts w:eastAsiaTheme="minorEastAsia"/>
                <w:szCs w:val="24"/>
              </w:rPr>
              <w:t>Saulės jėgainės teorinis santykinis našumas (SN), apskaičiuojamas pagal žemiau nurodytą formulę: SN= Mp/Ma*100.</w:t>
            </w:r>
          </w:p>
        </w:tc>
        <w:tc>
          <w:tcPr>
            <w:tcW w:w="5245" w:type="dxa"/>
            <w:shd w:val="clear" w:color="auto" w:fill="FFFFFF"/>
          </w:tcPr>
          <w:p w:rsidR="00705305" w:rsidRPr="00155F3C" w:rsidRDefault="00332F12" w:rsidP="00085F1B">
            <w:pPr>
              <w:spacing w:after="120"/>
              <w:jc w:val="center"/>
              <w:rPr>
                <w:rFonts w:eastAsiaTheme="minorEastAsia"/>
                <w:szCs w:val="24"/>
              </w:rPr>
            </w:pPr>
            <w:r w:rsidRPr="00155F3C">
              <w:rPr>
                <w:rFonts w:eastAsiaTheme="minorEastAsia"/>
                <w:szCs w:val="24"/>
              </w:rPr>
              <w:t>Saulės jėgainės teorinis santykinis našumas ________</w:t>
            </w:r>
          </w:p>
          <w:p w:rsidR="00332F12" w:rsidRPr="00497A98" w:rsidRDefault="00332F12" w:rsidP="00332F12">
            <w:pPr>
              <w:spacing w:after="120"/>
              <w:jc w:val="center"/>
              <w:rPr>
                <w:rFonts w:eastAsiaTheme="minorEastAsia"/>
                <w:szCs w:val="24"/>
              </w:rPr>
            </w:pPr>
            <w:r w:rsidRPr="00155F3C">
              <w:rPr>
                <w:rFonts w:eastAsiaTheme="minorEastAsia"/>
                <w:szCs w:val="24"/>
              </w:rPr>
              <w:t>Skaičiavimo ataskaita pateikiama priede Nr. ______</w:t>
            </w:r>
          </w:p>
        </w:tc>
      </w:tr>
      <w:tr w:rsidR="006732FF" w:rsidRPr="00497A98" w:rsidTr="00C23CE6">
        <w:trPr>
          <w:trHeight w:val="227"/>
        </w:trPr>
        <w:tc>
          <w:tcPr>
            <w:tcW w:w="988" w:type="dxa"/>
          </w:tcPr>
          <w:p w:rsidR="006732FF" w:rsidRPr="00497A98" w:rsidRDefault="006732FF"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6732FF" w:rsidRPr="00155F3C" w:rsidRDefault="006732FF" w:rsidP="00085F1B">
            <w:pPr>
              <w:spacing w:after="120"/>
              <w:jc w:val="both"/>
              <w:rPr>
                <w:rFonts w:eastAsiaTheme="minorEastAsia"/>
                <w:szCs w:val="24"/>
              </w:rPr>
            </w:pPr>
            <w:r w:rsidRPr="00155F3C">
              <w:rPr>
                <w:rFonts w:eastAsiaTheme="minorEastAsia"/>
                <w:szCs w:val="24"/>
              </w:rPr>
              <w:t xml:space="preserve">Saulės elektrinės elektros energijos gamybos garantija </w:t>
            </w:r>
          </w:p>
        </w:tc>
        <w:tc>
          <w:tcPr>
            <w:tcW w:w="5245" w:type="dxa"/>
            <w:shd w:val="clear" w:color="auto" w:fill="FFFFFF"/>
          </w:tcPr>
          <w:p w:rsidR="006732FF" w:rsidRPr="00155F3C" w:rsidRDefault="00332F12" w:rsidP="00332F12">
            <w:pPr>
              <w:spacing w:after="120"/>
              <w:jc w:val="center"/>
              <w:rPr>
                <w:rFonts w:eastAsiaTheme="minorEastAsia"/>
                <w:szCs w:val="24"/>
              </w:rPr>
            </w:pPr>
            <w:r w:rsidRPr="00155F3C">
              <w:rPr>
                <w:rFonts w:eastAsiaTheme="minorEastAsia"/>
                <w:szCs w:val="24"/>
              </w:rPr>
              <w:t xml:space="preserve">Garantuojamas saulės elektrinės </w:t>
            </w:r>
            <w:r w:rsidR="00806DBF" w:rsidRPr="00155F3C">
              <w:rPr>
                <w:rFonts w:eastAsiaTheme="minorEastAsia"/>
                <w:szCs w:val="24"/>
              </w:rPr>
              <w:t xml:space="preserve">planuojamos pagaminti </w:t>
            </w:r>
            <w:r w:rsidRPr="00155F3C">
              <w:rPr>
                <w:rFonts w:eastAsiaTheme="minorEastAsia"/>
                <w:szCs w:val="24"/>
              </w:rPr>
              <w:t>elektros energijos kiekis ________</w:t>
            </w:r>
          </w:p>
          <w:p w:rsidR="00D02517" w:rsidRPr="00155F3C" w:rsidRDefault="00D02517" w:rsidP="00332F12">
            <w:pPr>
              <w:spacing w:after="120"/>
              <w:jc w:val="center"/>
              <w:rPr>
                <w:rFonts w:eastAsiaTheme="minorEastAsia"/>
                <w:szCs w:val="24"/>
              </w:rPr>
            </w:pPr>
          </w:p>
          <w:p w:rsidR="00332F12" w:rsidRPr="00155F3C" w:rsidRDefault="00332F12" w:rsidP="00332F12">
            <w:pPr>
              <w:spacing w:after="120"/>
              <w:jc w:val="center"/>
              <w:rPr>
                <w:rFonts w:eastAsiaTheme="minorEastAsia"/>
                <w:szCs w:val="24"/>
              </w:rPr>
            </w:pPr>
            <w:r w:rsidRPr="00155F3C">
              <w:rPr>
                <w:rFonts w:eastAsiaTheme="minorEastAsia"/>
                <w:szCs w:val="24"/>
              </w:rPr>
              <w:t>Saulės elektrinių modeliavimo programinės įrangos ataskait</w:t>
            </w:r>
            <w:r w:rsidR="00D02517" w:rsidRPr="00155F3C">
              <w:rPr>
                <w:rFonts w:eastAsiaTheme="minorEastAsia"/>
                <w:szCs w:val="24"/>
              </w:rPr>
              <w:t>a</w:t>
            </w:r>
            <w:r w:rsidRPr="00155F3C">
              <w:rPr>
                <w:rFonts w:eastAsiaTheme="minorEastAsia"/>
                <w:szCs w:val="24"/>
              </w:rPr>
              <w:t xml:space="preserve"> bei modeliavimo programos formato duomenų laikmena pateikiama priede Nr. ______</w:t>
            </w:r>
          </w:p>
          <w:p w:rsidR="00332F12" w:rsidRPr="00155F3C" w:rsidRDefault="00332F12" w:rsidP="00332F12">
            <w:pPr>
              <w:spacing w:after="120"/>
              <w:jc w:val="center"/>
              <w:rPr>
                <w:rFonts w:eastAsiaTheme="minorEastAsia"/>
                <w:szCs w:val="24"/>
              </w:rPr>
            </w:pPr>
          </w:p>
        </w:tc>
      </w:tr>
      <w:tr w:rsidR="00497A98" w:rsidRPr="00497A98" w:rsidTr="00C23CE6">
        <w:trPr>
          <w:trHeight w:val="227"/>
        </w:trPr>
        <w:tc>
          <w:tcPr>
            <w:tcW w:w="988" w:type="dxa"/>
          </w:tcPr>
          <w:p w:rsidR="00497A98" w:rsidRPr="00497A98" w:rsidRDefault="00497A98" w:rsidP="00705305">
            <w:pPr>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97A98" w:rsidRPr="00155F3C" w:rsidRDefault="00497A98" w:rsidP="00085F1B">
            <w:pPr>
              <w:spacing w:after="120"/>
              <w:jc w:val="both"/>
              <w:rPr>
                <w:rFonts w:eastAsiaTheme="minorEastAsia"/>
                <w:szCs w:val="24"/>
              </w:rPr>
            </w:pPr>
            <w:r w:rsidRPr="00155F3C">
              <w:rPr>
                <w:rFonts w:eastAsiaTheme="minorEastAsia"/>
                <w:szCs w:val="24"/>
              </w:rPr>
              <w:t>Projekto įgyvendinimo terminai</w:t>
            </w:r>
          </w:p>
        </w:tc>
        <w:tc>
          <w:tcPr>
            <w:tcW w:w="5245" w:type="dxa"/>
            <w:shd w:val="clear" w:color="auto" w:fill="FFFFFF"/>
          </w:tcPr>
          <w:p w:rsidR="00497A98" w:rsidRPr="00155F3C" w:rsidRDefault="00497A98" w:rsidP="00497A98">
            <w:pPr>
              <w:rPr>
                <w:rFonts w:eastAsiaTheme="minorEastAsia"/>
                <w:szCs w:val="24"/>
              </w:rPr>
            </w:pPr>
            <w:r w:rsidRPr="00155F3C">
              <w:rPr>
                <w:rFonts w:eastAsiaTheme="minorEastAsia"/>
                <w:szCs w:val="24"/>
              </w:rPr>
              <w:t xml:space="preserve">Fotovoltinės saulės šviesos elektrinės įrangos pristatymas ir montavimo darbai objekte – ______ dienų nuo sutarties pasirašymo datos; </w:t>
            </w:r>
          </w:p>
          <w:p w:rsidR="00497A98" w:rsidRPr="00155F3C" w:rsidRDefault="00497A98" w:rsidP="00497A98">
            <w:pPr>
              <w:spacing w:after="120"/>
              <w:rPr>
                <w:rFonts w:eastAsiaTheme="minorEastAsia"/>
                <w:szCs w:val="24"/>
              </w:rPr>
            </w:pPr>
            <w:r w:rsidRPr="00155F3C">
              <w:rPr>
                <w:rFonts w:eastAsiaTheme="minorEastAsia"/>
                <w:szCs w:val="24"/>
              </w:rPr>
              <w:t>Leidimo gaminti elektros energiją gavimas – ______ dienų nuo sutarties pasirašymo datos.</w:t>
            </w:r>
          </w:p>
        </w:tc>
      </w:tr>
      <w:tr w:rsidR="006732FF" w:rsidRPr="00EA3952" w:rsidTr="00C23CE6">
        <w:trPr>
          <w:trHeight w:val="227"/>
        </w:trPr>
        <w:tc>
          <w:tcPr>
            <w:tcW w:w="988" w:type="dxa"/>
          </w:tcPr>
          <w:p w:rsidR="006732FF" w:rsidRPr="00497A98" w:rsidRDefault="006732FF" w:rsidP="00497A98">
            <w:pPr>
              <w:pStyle w:val="ListParagraph"/>
              <w:numPr>
                <w:ilvl w:val="0"/>
                <w:numId w:val="18"/>
              </w:numPr>
              <w:spacing w:after="120" w:line="276" w:lineRule="auto"/>
              <w:contextualSpacing/>
              <w:jc w:val="center"/>
              <w:rPr>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6732FF" w:rsidRPr="00155F3C" w:rsidRDefault="006732FF" w:rsidP="00085F1B">
            <w:pPr>
              <w:spacing w:after="120"/>
              <w:jc w:val="both"/>
              <w:rPr>
                <w:rFonts w:eastAsiaTheme="minorEastAsia"/>
                <w:szCs w:val="24"/>
              </w:rPr>
            </w:pPr>
            <w:r w:rsidRPr="00155F3C">
              <w:rPr>
                <w:rFonts w:eastAsiaTheme="minorEastAsia"/>
                <w:szCs w:val="24"/>
              </w:rPr>
              <w:t>Projekto įgyvendinimo metodika</w:t>
            </w:r>
          </w:p>
        </w:tc>
        <w:tc>
          <w:tcPr>
            <w:tcW w:w="5245" w:type="dxa"/>
            <w:shd w:val="clear" w:color="auto" w:fill="FFFFFF"/>
          </w:tcPr>
          <w:p w:rsidR="006732FF" w:rsidRPr="00332F12" w:rsidRDefault="00870562" w:rsidP="00497A98">
            <w:pPr>
              <w:spacing w:after="120"/>
              <w:rPr>
                <w:rFonts w:eastAsiaTheme="minorEastAsia"/>
                <w:szCs w:val="24"/>
              </w:rPr>
            </w:pPr>
            <w:r>
              <w:rPr>
                <w:rFonts w:eastAsiaTheme="minorEastAsia"/>
                <w:szCs w:val="24"/>
              </w:rPr>
              <w:t>Pro</w:t>
            </w:r>
            <w:r w:rsidR="006732FF" w:rsidRPr="00497A98">
              <w:rPr>
                <w:rFonts w:eastAsiaTheme="minorEastAsia"/>
                <w:szCs w:val="24"/>
              </w:rPr>
              <w:t xml:space="preserve">jekto įgyvendinimo metodika pateikiama priede Nr. </w:t>
            </w:r>
            <w:r w:rsidR="00332F12" w:rsidRPr="00497A98">
              <w:rPr>
                <w:rFonts w:eastAsiaTheme="minorEastAsia"/>
                <w:szCs w:val="24"/>
              </w:rPr>
              <w:t>_____</w:t>
            </w:r>
          </w:p>
        </w:tc>
      </w:tr>
    </w:tbl>
    <w:p w:rsidR="00705305" w:rsidRDefault="00705305" w:rsidP="00705305">
      <w:pPr>
        <w:pStyle w:val="ListParagraph"/>
        <w:spacing w:after="200"/>
        <w:ind w:left="0"/>
        <w:jc w:val="both"/>
        <w:rPr>
          <w:rFonts w:eastAsia="Calibri"/>
          <w:color w:val="000000"/>
          <w:szCs w:val="24"/>
        </w:rPr>
      </w:pPr>
    </w:p>
    <w:p w:rsidR="00705305" w:rsidRPr="00155F3C" w:rsidRDefault="00705305" w:rsidP="00705305">
      <w:pPr>
        <w:jc w:val="both"/>
        <w:rPr>
          <w:rFonts w:eastAsiaTheme="minorEastAsia"/>
          <w:szCs w:val="24"/>
        </w:rPr>
      </w:pPr>
      <w:r w:rsidRPr="00155F3C">
        <w:rPr>
          <w:rFonts w:eastAsiaTheme="minorEastAsia"/>
          <w:szCs w:val="24"/>
        </w:rPr>
        <w:t>Kartu su pasiūlymu pateikiami šie dokumentai:</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278"/>
        <w:gridCol w:w="2835"/>
      </w:tblGrid>
      <w:tr w:rsidR="00705305" w:rsidRPr="00C60A7F" w:rsidTr="00C23CE6">
        <w:tc>
          <w:tcPr>
            <w:tcW w:w="339"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Eil. Nr.</w:t>
            </w:r>
          </w:p>
        </w:tc>
        <w:tc>
          <w:tcPr>
            <w:tcW w:w="3211"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Pateiktų dokumentų pavadinimas</w:t>
            </w:r>
          </w:p>
        </w:tc>
        <w:tc>
          <w:tcPr>
            <w:tcW w:w="1450" w:type="pct"/>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Dokumento puslapių skaičius</w:t>
            </w:r>
          </w:p>
        </w:tc>
      </w:tr>
      <w:tr w:rsidR="00705305" w:rsidRPr="00C60A7F" w:rsidTr="00C23CE6">
        <w:tc>
          <w:tcPr>
            <w:tcW w:w="339" w:type="pct"/>
          </w:tcPr>
          <w:p w:rsidR="00705305" w:rsidRPr="00C60A7F" w:rsidRDefault="007278CE" w:rsidP="007278CE">
            <w:pPr>
              <w:jc w:val="center"/>
              <w:rPr>
                <w:rFonts w:ascii="Calibri" w:hAnsi="Calibri" w:cs="Calibri"/>
              </w:rPr>
            </w:pPr>
            <w:r>
              <w:rPr>
                <w:rFonts w:ascii="Calibri" w:hAnsi="Calibri" w:cs="Calibri"/>
              </w:rPr>
              <w:t>1.</w:t>
            </w:r>
          </w:p>
        </w:tc>
        <w:tc>
          <w:tcPr>
            <w:tcW w:w="3211" w:type="pct"/>
          </w:tcPr>
          <w:p w:rsidR="00705305" w:rsidRPr="00D1266A" w:rsidRDefault="00705305" w:rsidP="00D1266A">
            <w:pPr>
              <w:jc w:val="both"/>
              <w:rPr>
                <w:rFonts w:ascii="Calibri" w:hAnsi="Calibri" w:cs="Calibri"/>
                <w:highlight w:val="red"/>
              </w:rPr>
            </w:pPr>
          </w:p>
        </w:tc>
        <w:tc>
          <w:tcPr>
            <w:tcW w:w="1450" w:type="pct"/>
          </w:tcPr>
          <w:p w:rsidR="00705305" w:rsidRPr="00C60A7F" w:rsidRDefault="00705305" w:rsidP="00085F1B">
            <w:pPr>
              <w:jc w:val="both"/>
              <w:rPr>
                <w:rFonts w:ascii="Calibri" w:hAnsi="Calibri" w:cs="Calibri"/>
              </w:rPr>
            </w:pPr>
          </w:p>
        </w:tc>
      </w:tr>
      <w:tr w:rsidR="00705305" w:rsidRPr="00C60A7F" w:rsidTr="00C23CE6">
        <w:tc>
          <w:tcPr>
            <w:tcW w:w="339" w:type="pct"/>
          </w:tcPr>
          <w:p w:rsidR="00705305" w:rsidRPr="00C60A7F" w:rsidRDefault="00705305" w:rsidP="00085F1B">
            <w:pPr>
              <w:jc w:val="both"/>
              <w:rPr>
                <w:rFonts w:ascii="Calibri" w:hAnsi="Calibri" w:cs="Calibri"/>
              </w:rPr>
            </w:pPr>
          </w:p>
        </w:tc>
        <w:tc>
          <w:tcPr>
            <w:tcW w:w="3211" w:type="pct"/>
          </w:tcPr>
          <w:p w:rsidR="00705305" w:rsidRPr="00C60A7F" w:rsidRDefault="00705305" w:rsidP="00085F1B">
            <w:pPr>
              <w:pStyle w:val="Header"/>
              <w:widowControl/>
              <w:tabs>
                <w:tab w:val="clear" w:pos="4153"/>
                <w:tab w:val="clear" w:pos="8306"/>
              </w:tabs>
              <w:spacing w:after="0"/>
              <w:rPr>
                <w:rFonts w:ascii="Calibri" w:hAnsi="Calibri" w:cs="Calibri"/>
              </w:rPr>
            </w:pPr>
          </w:p>
        </w:tc>
        <w:tc>
          <w:tcPr>
            <w:tcW w:w="1450" w:type="pct"/>
          </w:tcPr>
          <w:p w:rsidR="00705305" w:rsidRPr="00C60A7F" w:rsidRDefault="00705305" w:rsidP="00085F1B">
            <w:pPr>
              <w:jc w:val="both"/>
              <w:rPr>
                <w:rFonts w:ascii="Calibri" w:hAnsi="Calibri" w:cs="Calibri"/>
              </w:rPr>
            </w:pPr>
          </w:p>
        </w:tc>
      </w:tr>
      <w:tr w:rsidR="00705305" w:rsidRPr="00C60A7F" w:rsidTr="00C23CE6">
        <w:tc>
          <w:tcPr>
            <w:tcW w:w="339" w:type="pct"/>
          </w:tcPr>
          <w:p w:rsidR="00705305" w:rsidRPr="00C60A7F" w:rsidRDefault="00705305" w:rsidP="00085F1B">
            <w:pPr>
              <w:jc w:val="both"/>
              <w:rPr>
                <w:rFonts w:ascii="Calibri" w:hAnsi="Calibri" w:cs="Calibri"/>
              </w:rPr>
            </w:pPr>
          </w:p>
        </w:tc>
        <w:tc>
          <w:tcPr>
            <w:tcW w:w="3211" w:type="pct"/>
          </w:tcPr>
          <w:p w:rsidR="00705305" w:rsidRPr="00C60A7F" w:rsidRDefault="00705305" w:rsidP="00085F1B">
            <w:pPr>
              <w:jc w:val="both"/>
              <w:rPr>
                <w:rFonts w:ascii="Calibri" w:hAnsi="Calibri" w:cs="Calibri"/>
              </w:rPr>
            </w:pPr>
          </w:p>
        </w:tc>
        <w:tc>
          <w:tcPr>
            <w:tcW w:w="1450" w:type="pct"/>
          </w:tcPr>
          <w:p w:rsidR="00705305" w:rsidRPr="00C60A7F" w:rsidRDefault="00705305" w:rsidP="00085F1B">
            <w:pPr>
              <w:jc w:val="both"/>
              <w:rPr>
                <w:rFonts w:ascii="Calibri" w:hAnsi="Calibri" w:cs="Calibri"/>
              </w:rPr>
            </w:pPr>
          </w:p>
        </w:tc>
      </w:tr>
    </w:tbl>
    <w:p w:rsidR="00080417" w:rsidRDefault="00080417" w:rsidP="00705305">
      <w:pPr>
        <w:jc w:val="both"/>
        <w:rPr>
          <w:rFonts w:ascii="Calibri" w:hAnsi="Calibri" w:cs="Calibri"/>
          <w:sz w:val="22"/>
          <w:highlight w:val="yellow"/>
        </w:rPr>
      </w:pPr>
    </w:p>
    <w:p w:rsidR="00705305" w:rsidRPr="00C60A7F" w:rsidRDefault="00705305" w:rsidP="00705305">
      <w:pPr>
        <w:jc w:val="both"/>
        <w:rPr>
          <w:rFonts w:ascii="Calibri" w:hAnsi="Calibri" w:cs="Calibri"/>
          <w:sz w:val="22"/>
        </w:rPr>
      </w:pPr>
      <w:r w:rsidRPr="00080417">
        <w:rPr>
          <w:rFonts w:ascii="Calibri" w:hAnsi="Calibri" w:cs="Calibri"/>
          <w:sz w:val="22"/>
        </w:rPr>
        <w:lastRenderedPageBreak/>
        <w:t>Pasiūlymas galioja iki 2021-</w:t>
      </w:r>
      <w:r w:rsidR="001F2452">
        <w:rPr>
          <w:rFonts w:ascii="Calibri" w:hAnsi="Calibri" w:cs="Calibri"/>
          <w:sz w:val="22"/>
        </w:rPr>
        <w:t>___-</w:t>
      </w:r>
      <w:r w:rsidR="001F2452">
        <w:rPr>
          <w:rFonts w:ascii="Calibri" w:hAnsi="Calibri" w:cs="Calibri"/>
          <w:sz w:val="22"/>
        </w:rPr>
        <w:softHyphen/>
        <w:t>___</w:t>
      </w:r>
      <w:r w:rsidRPr="00080417">
        <w:rPr>
          <w:rFonts w:ascii="Calibri" w:hAnsi="Calibri" w:cs="Calibri"/>
          <w:sz w:val="22"/>
        </w:rPr>
        <w:t xml:space="preserve"> d.</w:t>
      </w:r>
    </w:p>
    <w:p w:rsidR="00705305" w:rsidRPr="00C60A7F" w:rsidRDefault="00705305" w:rsidP="00705305">
      <w:pPr>
        <w:rPr>
          <w:rFonts w:ascii="Calibri" w:hAnsi="Calibri" w:cs="Calibri"/>
          <w:sz w:val="22"/>
        </w:rPr>
      </w:pPr>
    </w:p>
    <w:p w:rsidR="00705305" w:rsidRPr="00C60A7F" w:rsidRDefault="00705305" w:rsidP="00705305">
      <w:pPr>
        <w:tabs>
          <w:tab w:val="left" w:pos="1701"/>
        </w:tabs>
        <w:spacing w:before="120"/>
        <w:jc w:val="both"/>
        <w:rPr>
          <w:rFonts w:ascii="Calibri" w:hAnsi="Calibri" w:cs="Calibri"/>
          <w:sz w:val="22"/>
          <w:szCs w:val="24"/>
        </w:rPr>
      </w:pPr>
      <w:r w:rsidRPr="00C60A7F">
        <w:rPr>
          <w:rFonts w:ascii="Calibri" w:hAnsi="Calibri" w:cs="Calibri"/>
          <w:sz w:val="22"/>
          <w:szCs w:val="24"/>
        </w:rPr>
        <w:t xml:space="preserve">Aš, žemiau pasirašęs (-iusi), patvirtinu, kad visa mūsų pasiūlyme pateikta informacija yra teisinga ir kad mes nenuslėpėme jokios informacijos, kurią buvo prašoma pateikti konkurso dalyvius.    </w:t>
      </w:r>
    </w:p>
    <w:p w:rsidR="00705305" w:rsidRPr="00C60A7F" w:rsidRDefault="00705305" w:rsidP="00705305">
      <w:pPr>
        <w:pStyle w:val="BodyText"/>
        <w:jc w:val="both"/>
        <w:rPr>
          <w:rFonts w:ascii="Calibri" w:hAnsi="Calibri" w:cs="Calibri"/>
          <w:sz w:val="22"/>
          <w:szCs w:val="24"/>
        </w:rPr>
      </w:pPr>
      <w:r w:rsidRPr="00C60A7F">
        <w:rPr>
          <w:rFonts w:ascii="Calibri" w:hAnsi="Calibri" w:cs="Calibri"/>
          <w:sz w:val="22"/>
          <w:szCs w:val="24"/>
        </w:rPr>
        <w:t xml:space="preserve">Aš patvirtinu, kad nedalyvavau rengiant pirkimo dokumentus ir nesu susijęs su jokia kita šiame konkurse dalyvaujančia įmone ar kita suinteresuota šalimi.   </w:t>
      </w:r>
    </w:p>
    <w:p w:rsidR="00705305" w:rsidRPr="00C60A7F" w:rsidRDefault="00705305" w:rsidP="00705305">
      <w:pPr>
        <w:pStyle w:val="BodyText"/>
        <w:jc w:val="both"/>
        <w:rPr>
          <w:rFonts w:ascii="Calibri" w:hAnsi="Calibri" w:cs="Calibri"/>
          <w:sz w:val="22"/>
          <w:szCs w:val="24"/>
        </w:rPr>
      </w:pPr>
      <w:r w:rsidRPr="00C60A7F">
        <w:rPr>
          <w:rFonts w:ascii="Calibri" w:hAnsi="Calibri" w:cs="Calibri"/>
          <w:sz w:val="22"/>
          <w:szCs w:val="24"/>
        </w:rPr>
        <w:t>Aš suprantu, kad išaiškėjus aukščiau nurodytoms aplinkybėms būsiu pašalintas (-a) iš šio konkurso procedūros, ir mano pasiūlymas bus atmestas.</w:t>
      </w:r>
    </w:p>
    <w:p w:rsidR="00705305" w:rsidRPr="00C60A7F" w:rsidRDefault="00705305" w:rsidP="00705305">
      <w:pPr>
        <w:pStyle w:val="BodyText"/>
        <w:jc w:val="both"/>
        <w:rPr>
          <w:rFonts w:ascii="Calibri" w:hAnsi="Calibri" w:cs="Calibri"/>
          <w:sz w:val="22"/>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05305" w:rsidRPr="00C60A7F" w:rsidTr="00085F1B">
        <w:tc>
          <w:tcPr>
            <w:tcW w:w="3828" w:type="dxa"/>
            <w:tcBorders>
              <w:bottom w:val="single" w:sz="4" w:space="0" w:color="auto"/>
            </w:tcBorders>
          </w:tcPr>
          <w:p w:rsidR="00705305" w:rsidRPr="00C60A7F" w:rsidRDefault="00705305" w:rsidP="00085F1B">
            <w:pPr>
              <w:spacing w:line="360" w:lineRule="auto"/>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1680"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3231"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r>
      <w:tr w:rsidR="00705305" w:rsidRPr="00C60A7F" w:rsidTr="00085F1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705305" w:rsidRPr="00C60A7F" w:rsidRDefault="00705305" w:rsidP="00085F1B">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1680"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3231"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Vardas Pavardė</w:t>
            </w:r>
          </w:p>
        </w:tc>
      </w:tr>
    </w:tbl>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497A98" w:rsidRDefault="00497A98" w:rsidP="00705305">
      <w:pPr>
        <w:rPr>
          <w:rFonts w:ascii="Calibri" w:hAnsi="Calibri" w:cs="Calibri"/>
          <w:b/>
          <w:sz w:val="22"/>
          <w:szCs w:val="22"/>
        </w:rPr>
      </w:pPr>
    </w:p>
    <w:p w:rsidR="00122429" w:rsidRDefault="00122429" w:rsidP="00705305">
      <w:pPr>
        <w:rPr>
          <w:rFonts w:ascii="Calibri" w:hAnsi="Calibri" w:cs="Calibri"/>
          <w:b/>
          <w:sz w:val="22"/>
          <w:szCs w:val="22"/>
        </w:rPr>
      </w:pPr>
    </w:p>
    <w:p w:rsidR="00122429" w:rsidRDefault="00122429"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853203" w:rsidRDefault="00853203" w:rsidP="00705305">
      <w:pPr>
        <w:rPr>
          <w:rFonts w:ascii="Calibri" w:hAnsi="Calibri" w:cs="Calibri"/>
          <w:b/>
          <w:sz w:val="22"/>
          <w:szCs w:val="22"/>
        </w:rPr>
      </w:pPr>
    </w:p>
    <w:p w:rsidR="00497A98" w:rsidRDefault="00497A98" w:rsidP="00705305">
      <w:pPr>
        <w:rPr>
          <w:rFonts w:ascii="Calibri" w:hAnsi="Calibri" w:cs="Calibri"/>
          <w:b/>
          <w:sz w:val="22"/>
          <w:szCs w:val="22"/>
        </w:rPr>
      </w:pPr>
    </w:p>
    <w:p w:rsidR="00497A98" w:rsidRDefault="00497A98" w:rsidP="00705305">
      <w:pPr>
        <w:rPr>
          <w:rFonts w:ascii="Calibri" w:hAnsi="Calibri" w:cs="Calibri"/>
          <w:b/>
          <w:sz w:val="22"/>
          <w:szCs w:val="22"/>
        </w:rPr>
      </w:pPr>
    </w:p>
    <w:p w:rsidR="00C23CE6" w:rsidRDefault="00C23CE6" w:rsidP="00705305">
      <w:pPr>
        <w:rPr>
          <w:rFonts w:ascii="Calibri" w:hAnsi="Calibri" w:cs="Calibri"/>
          <w:b/>
          <w:sz w:val="22"/>
          <w:szCs w:val="22"/>
        </w:rPr>
      </w:pPr>
    </w:p>
    <w:p w:rsidR="00853203" w:rsidRDefault="00853203">
      <w:pPr>
        <w:rPr>
          <w:rFonts w:ascii="Calibri" w:hAnsi="Calibri" w:cs="Calibri"/>
          <w:b/>
          <w:sz w:val="22"/>
          <w:szCs w:val="22"/>
        </w:rPr>
      </w:pPr>
      <w:r>
        <w:rPr>
          <w:rFonts w:ascii="Calibri" w:hAnsi="Calibri" w:cs="Calibri"/>
          <w:b/>
          <w:sz w:val="22"/>
          <w:szCs w:val="22"/>
        </w:rPr>
        <w:br w:type="page"/>
      </w:r>
    </w:p>
    <w:p w:rsidR="00C23CE6" w:rsidRDefault="00C23CE6" w:rsidP="00705305">
      <w:pPr>
        <w:rPr>
          <w:rFonts w:ascii="Calibri" w:hAnsi="Calibri" w:cs="Calibri"/>
          <w:b/>
          <w:sz w:val="22"/>
          <w:szCs w:val="22"/>
        </w:rPr>
      </w:pPr>
    </w:p>
    <w:p w:rsidR="00C23CE6" w:rsidRDefault="00C23CE6" w:rsidP="00705305">
      <w:pPr>
        <w:rPr>
          <w:rFonts w:ascii="Calibri" w:hAnsi="Calibri" w:cs="Calibri"/>
          <w:b/>
          <w:sz w:val="22"/>
          <w:szCs w:val="22"/>
        </w:rPr>
      </w:pPr>
    </w:p>
    <w:p w:rsidR="00155F3C" w:rsidRDefault="00122429" w:rsidP="00705305">
      <w:pPr>
        <w:rPr>
          <w:rFonts w:ascii="Calibri" w:hAnsi="Calibri" w:cs="Calibri"/>
          <w:b/>
          <w:sz w:val="22"/>
          <w:szCs w:val="22"/>
        </w:rPr>
      </w:pPr>
      <w:r w:rsidRPr="00C60A7F">
        <w:rPr>
          <w:rFonts w:ascii="Calibri" w:hAnsi="Calibri" w:cs="Calibri"/>
          <w:b/>
          <w:noProof/>
          <w:lang w:eastAsia="lt-LT"/>
        </w:rPr>
        <w:drawing>
          <wp:anchor distT="0" distB="0" distL="114300" distR="114300" simplePos="0" relativeHeight="251662336" behindDoc="1" locked="0" layoutInCell="1" allowOverlap="1" wp14:anchorId="158CD978" wp14:editId="577F9CF2">
            <wp:simplePos x="0" y="0"/>
            <wp:positionH relativeFrom="column">
              <wp:posOffset>2487930</wp:posOffset>
            </wp:positionH>
            <wp:positionV relativeFrom="paragraph">
              <wp:posOffset>-182880</wp:posOffset>
            </wp:positionV>
            <wp:extent cx="1162050" cy="732251"/>
            <wp:effectExtent l="0" t="0" r="0" b="0"/>
            <wp:wrapNone/>
            <wp:docPr id="4" name="Picture 4" descr="zenklas_2015 04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klas_2015 04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7322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429" w:rsidRDefault="00122429" w:rsidP="00C23CE6">
      <w:pPr>
        <w:ind w:left="7776"/>
        <w:rPr>
          <w:rFonts w:ascii="Calibri" w:hAnsi="Calibri" w:cs="Calibri"/>
          <w:b/>
          <w:sz w:val="22"/>
          <w:szCs w:val="22"/>
        </w:rPr>
      </w:pPr>
    </w:p>
    <w:p w:rsidR="00122429" w:rsidRDefault="00122429" w:rsidP="00C23CE6">
      <w:pPr>
        <w:ind w:left="7776"/>
        <w:rPr>
          <w:rFonts w:ascii="Calibri" w:hAnsi="Calibri" w:cs="Calibri"/>
          <w:b/>
          <w:sz w:val="22"/>
          <w:szCs w:val="22"/>
        </w:rPr>
      </w:pPr>
    </w:p>
    <w:p w:rsidR="00705305" w:rsidRPr="00C60A7F" w:rsidRDefault="00705305" w:rsidP="00C23CE6">
      <w:pPr>
        <w:ind w:left="7776"/>
        <w:rPr>
          <w:rFonts w:ascii="Calibri" w:hAnsi="Calibri" w:cs="Calibri"/>
          <w:b/>
          <w:sz w:val="22"/>
          <w:szCs w:val="22"/>
        </w:rPr>
      </w:pPr>
      <w:r w:rsidRPr="00C60A7F">
        <w:rPr>
          <w:rFonts w:ascii="Calibri" w:hAnsi="Calibri" w:cs="Calibri"/>
          <w:b/>
          <w:sz w:val="22"/>
          <w:szCs w:val="22"/>
        </w:rPr>
        <w:t>Priedas Nr.</w:t>
      </w:r>
      <w:r>
        <w:rPr>
          <w:rFonts w:ascii="Calibri" w:hAnsi="Calibri" w:cs="Calibri"/>
          <w:b/>
          <w:sz w:val="22"/>
          <w:szCs w:val="22"/>
        </w:rPr>
        <w:t xml:space="preserve"> 3</w:t>
      </w:r>
      <w:r w:rsidRPr="00C60A7F">
        <w:rPr>
          <w:rFonts w:ascii="Calibri" w:hAnsi="Calibri" w:cs="Calibri"/>
          <w:b/>
          <w:sz w:val="22"/>
          <w:szCs w:val="22"/>
        </w:rPr>
        <w:t xml:space="preserve"> </w:t>
      </w:r>
    </w:p>
    <w:p w:rsidR="00122429" w:rsidRPr="00112A42" w:rsidRDefault="00705305" w:rsidP="00122429">
      <w:pPr>
        <w:jc w:val="center"/>
        <w:rPr>
          <w:rFonts w:ascii="Calibri" w:hAnsi="Calibri" w:cs="Calibri"/>
          <w:sz w:val="22"/>
          <w:szCs w:val="22"/>
        </w:rPr>
      </w:pPr>
      <w:bookmarkStart w:id="69" w:name="_Toc63750932"/>
      <w:r w:rsidRPr="00C60A7F">
        <w:rPr>
          <w:rFonts w:ascii="Calibri" w:hAnsi="Calibri" w:cs="Calibri"/>
          <w:b/>
          <w:sz w:val="22"/>
          <w:szCs w:val="22"/>
        </w:rPr>
        <w:t>PASIŪLYM</w:t>
      </w:r>
      <w:r w:rsidR="00122429">
        <w:rPr>
          <w:rFonts w:ascii="Calibri" w:hAnsi="Calibri" w:cs="Calibri"/>
          <w:b/>
          <w:sz w:val="22"/>
          <w:szCs w:val="22"/>
        </w:rPr>
        <w:t xml:space="preserve">AS </w:t>
      </w:r>
      <w:bookmarkEnd w:id="69"/>
      <w:r w:rsidR="00122429" w:rsidRPr="00112A42">
        <w:rPr>
          <w:rFonts w:ascii="Calibri" w:hAnsi="Calibri" w:cs="Calibri"/>
          <w:b/>
          <w:sz w:val="22"/>
          <w:szCs w:val="22"/>
        </w:rPr>
        <w:t xml:space="preserve">DĖL </w:t>
      </w:r>
      <w:r w:rsidR="00122429">
        <w:rPr>
          <w:rFonts w:ascii="Calibri" w:hAnsi="Calibri" w:cs="Calibri"/>
          <w:b/>
          <w:sz w:val="22"/>
          <w:szCs w:val="22"/>
        </w:rPr>
        <w:t>SAULĖS JĖGAINĖS</w:t>
      </w:r>
      <w:r w:rsidR="00122429" w:rsidRPr="00112A42">
        <w:rPr>
          <w:rFonts w:ascii="Calibri" w:hAnsi="Calibri" w:cs="Calibri"/>
          <w:b/>
          <w:sz w:val="22"/>
          <w:szCs w:val="22"/>
        </w:rPr>
        <w:t xml:space="preserve"> ĮSIGIJIMO</w:t>
      </w:r>
    </w:p>
    <w:p w:rsidR="00122429" w:rsidRDefault="00122429" w:rsidP="00705305">
      <w:pPr>
        <w:tabs>
          <w:tab w:val="left" w:pos="1276"/>
        </w:tabs>
        <w:jc w:val="center"/>
        <w:rPr>
          <w:rFonts w:ascii="Calibri" w:hAnsi="Calibri" w:cs="Calibri"/>
          <w:b/>
          <w:sz w:val="22"/>
        </w:rPr>
      </w:pPr>
    </w:p>
    <w:p w:rsidR="00705305" w:rsidRPr="007F396A" w:rsidRDefault="00705305" w:rsidP="00705305">
      <w:pPr>
        <w:tabs>
          <w:tab w:val="left" w:pos="1276"/>
        </w:tabs>
        <w:jc w:val="center"/>
        <w:rPr>
          <w:rFonts w:ascii="Calibri" w:hAnsi="Calibri" w:cs="Calibri"/>
          <w:b/>
          <w:sz w:val="22"/>
        </w:rPr>
      </w:pPr>
      <w:r w:rsidRPr="007F396A">
        <w:rPr>
          <w:rFonts w:ascii="Calibri" w:hAnsi="Calibri" w:cs="Calibri"/>
          <w:b/>
          <w:sz w:val="22"/>
        </w:rPr>
        <w:t>B dalis. Kaina</w:t>
      </w:r>
    </w:p>
    <w:p w:rsidR="00122429" w:rsidRDefault="00122429" w:rsidP="00122429">
      <w:pPr>
        <w:tabs>
          <w:tab w:val="left" w:pos="1935"/>
        </w:tabs>
        <w:rPr>
          <w:rFonts w:ascii="Calibri" w:hAnsi="Calibri" w:cs="Calibri"/>
          <w:b/>
          <w:sz w:val="22"/>
          <w:szCs w:val="22"/>
        </w:rPr>
      </w:pPr>
      <w:r>
        <w:rPr>
          <w:rFonts w:ascii="Calibri" w:hAnsi="Calibri" w:cs="Calibri"/>
          <w:b/>
          <w:sz w:val="22"/>
          <w:szCs w:val="22"/>
        </w:rPr>
        <w:tab/>
      </w:r>
    </w:p>
    <w:p w:rsidR="00705305" w:rsidRPr="008178C3" w:rsidRDefault="00705305" w:rsidP="00705305">
      <w:pPr>
        <w:jc w:val="center"/>
        <w:rPr>
          <w:rFonts w:ascii="Calibri" w:hAnsi="Calibri" w:cs="Calibri"/>
          <w:sz w:val="22"/>
        </w:rPr>
      </w:pPr>
      <w:r w:rsidRPr="00AF7FC5">
        <w:rPr>
          <w:rFonts w:ascii="Calibri" w:hAnsi="Calibri" w:cs="Calibri"/>
          <w:sz w:val="22"/>
        </w:rPr>
        <w:t>202</w:t>
      </w:r>
      <w:r w:rsidR="003521FE">
        <w:rPr>
          <w:rFonts w:ascii="Calibri" w:hAnsi="Calibri" w:cs="Calibri"/>
          <w:sz w:val="22"/>
        </w:rPr>
        <w:t>1</w:t>
      </w:r>
      <w:r w:rsidRPr="00AF7FC5">
        <w:rPr>
          <w:rFonts w:ascii="Calibri" w:hAnsi="Calibri" w:cs="Calibri"/>
          <w:sz w:val="22"/>
        </w:rPr>
        <w:t>-__-__</w:t>
      </w:r>
    </w:p>
    <w:p w:rsidR="00705305" w:rsidRPr="004D3EF6" w:rsidRDefault="00705305" w:rsidP="00705305">
      <w:pPr>
        <w:jc w:val="center"/>
        <w:rPr>
          <w:rFonts w:ascii="Calibri" w:hAnsi="Calibri" w:cs="Calibri"/>
          <w:sz w:val="22"/>
        </w:rPr>
      </w:pPr>
      <w:r w:rsidRPr="004D3EF6">
        <w:rPr>
          <w:rFonts w:ascii="Calibri" w:hAnsi="Calibri" w:cs="Calibri"/>
          <w:sz w:val="22"/>
        </w:rPr>
        <w:t>_______________</w:t>
      </w:r>
    </w:p>
    <w:p w:rsidR="00705305" w:rsidRPr="00F913A3" w:rsidRDefault="00705305" w:rsidP="00705305">
      <w:pPr>
        <w:rPr>
          <w:rFonts w:eastAsia="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705305" w:rsidRPr="00F913A3" w:rsidTr="00085F1B">
        <w:tc>
          <w:tcPr>
            <w:tcW w:w="5070" w:type="dxa"/>
            <w:tcBorders>
              <w:top w:val="single" w:sz="4" w:space="0" w:color="auto"/>
              <w:left w:val="single" w:sz="4" w:space="0" w:color="auto"/>
              <w:bottom w:val="single" w:sz="4" w:space="0" w:color="auto"/>
              <w:right w:val="single" w:sz="4" w:space="0" w:color="auto"/>
            </w:tcBorders>
            <w:shd w:val="clear" w:color="auto" w:fill="auto"/>
          </w:tcPr>
          <w:p w:rsidR="00705305" w:rsidRPr="00F913A3" w:rsidRDefault="00705305" w:rsidP="00085F1B">
            <w:pPr>
              <w:jc w:val="both"/>
              <w:rPr>
                <w:rFonts w:eastAsia="Calibri"/>
                <w:i/>
                <w:szCs w:val="22"/>
              </w:rPr>
            </w:pPr>
            <w:r w:rsidRPr="00F913A3">
              <w:rPr>
                <w:rFonts w:eastAsia="Calibri"/>
                <w:sz w:val="22"/>
                <w:szCs w:val="22"/>
              </w:rPr>
              <w:t xml:space="preserve">Tiekėjo pavadinimas </w:t>
            </w:r>
            <w:r w:rsidRPr="00F913A3">
              <w:rPr>
                <w:rFonts w:eastAsia="Calibri"/>
                <w:i/>
                <w:sz w:val="22"/>
                <w:szCs w:val="22"/>
              </w:rPr>
              <w:t>/Jeigu dalyvauja ūkio subjektų grupė, surašomi visi dalyvių pavadinimai/</w:t>
            </w:r>
          </w:p>
          <w:p w:rsidR="00705305" w:rsidRPr="00F913A3" w:rsidRDefault="00705305" w:rsidP="00085F1B">
            <w:pPr>
              <w:jc w:val="both"/>
              <w:rPr>
                <w:rFonts w:eastAsia="Calibri"/>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05305" w:rsidRPr="00F913A3" w:rsidRDefault="00705305" w:rsidP="00085F1B">
            <w:pPr>
              <w:jc w:val="both"/>
              <w:rPr>
                <w:rFonts w:eastAsia="Calibri"/>
                <w:szCs w:val="22"/>
              </w:rPr>
            </w:pPr>
          </w:p>
        </w:tc>
      </w:tr>
    </w:tbl>
    <w:p w:rsidR="00705305" w:rsidRPr="00F913A3" w:rsidRDefault="00705305" w:rsidP="00705305">
      <w:pPr>
        <w:tabs>
          <w:tab w:val="left" w:pos="1276"/>
        </w:tabs>
        <w:ind w:firstLine="851"/>
        <w:jc w:val="both"/>
        <w:rPr>
          <w:rFonts w:eastAsia="Calibri"/>
          <w:sz w:val="12"/>
          <w:szCs w:val="12"/>
        </w:rPr>
      </w:pPr>
    </w:p>
    <w:p w:rsidR="00705305" w:rsidRPr="00F913A3" w:rsidRDefault="00705305" w:rsidP="00705305">
      <w:pPr>
        <w:tabs>
          <w:tab w:val="left" w:pos="1276"/>
        </w:tabs>
        <w:ind w:firstLine="851"/>
        <w:jc w:val="both"/>
        <w:rPr>
          <w:rFonts w:eastAsia="Calibri"/>
          <w:szCs w:val="24"/>
        </w:rPr>
      </w:pPr>
      <w:r w:rsidRPr="00F913A3">
        <w:rPr>
          <w:rFonts w:eastAsia="Calibri"/>
          <w:szCs w:val="24"/>
        </w:rPr>
        <w:t>Mūsų pasiūlymo B dalyje yra nuro</w:t>
      </w:r>
      <w:r>
        <w:rPr>
          <w:rFonts w:eastAsia="Calibri"/>
          <w:szCs w:val="24"/>
        </w:rPr>
        <w:t xml:space="preserve">dyta pasiūlymo A dalyje siūlomos saulės fotovoltinės elektrinės įsigijimo </w:t>
      </w:r>
      <w:r w:rsidRPr="00F913A3">
        <w:rPr>
          <w:rFonts w:eastAsia="Calibri"/>
          <w:szCs w:val="24"/>
        </w:rPr>
        <w:t>kaina. Kaina nurodyta šioje lentelėje:</w:t>
      </w:r>
    </w:p>
    <w:p w:rsidR="00705305" w:rsidRPr="00E76888" w:rsidRDefault="00705305" w:rsidP="00705305">
      <w:pPr>
        <w:jc w:val="both"/>
        <w:rPr>
          <w:rFonts w:ascii="Calibri" w:hAnsi="Calibri" w:cs="Calibri"/>
          <w:color w:val="FF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987"/>
        <w:gridCol w:w="1913"/>
        <w:gridCol w:w="822"/>
        <w:gridCol w:w="869"/>
        <w:gridCol w:w="1195"/>
        <w:gridCol w:w="1241"/>
        <w:gridCol w:w="1181"/>
      </w:tblGrid>
      <w:tr w:rsidR="00705305" w:rsidRPr="00C60A7F" w:rsidTr="00085F1B">
        <w:trPr>
          <w:cantSplit/>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Eil. Nr.</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Prekių pavadinimas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Kiekis</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Mato</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vnt.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Vieneto kaina,</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Eur (be PVM)</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tabs>
                <w:tab w:val="left" w:pos="200"/>
              </w:tabs>
              <w:ind w:right="-31"/>
              <w:jc w:val="center"/>
              <w:rPr>
                <w:rFonts w:ascii="Calibri" w:hAnsi="Calibri" w:cs="Calibri"/>
                <w:b/>
                <w:sz w:val="20"/>
              </w:rPr>
            </w:pPr>
            <w:r w:rsidRPr="00C60A7F">
              <w:rPr>
                <w:rFonts w:ascii="Calibri" w:hAnsi="Calibri" w:cs="Calibri"/>
                <w:b/>
                <w:sz w:val="20"/>
              </w:rPr>
              <w:t>Vieneto kaina,</w:t>
            </w:r>
          </w:p>
          <w:p w:rsidR="00705305" w:rsidRPr="00C60A7F" w:rsidRDefault="00705305" w:rsidP="00085F1B">
            <w:pPr>
              <w:ind w:right="-31"/>
              <w:jc w:val="center"/>
              <w:rPr>
                <w:rFonts w:ascii="Calibri" w:hAnsi="Calibri" w:cs="Calibri"/>
                <w:b/>
                <w:sz w:val="20"/>
              </w:rPr>
            </w:pPr>
            <w:r w:rsidRPr="00C60A7F">
              <w:rPr>
                <w:rFonts w:ascii="Calibri" w:hAnsi="Calibri" w:cs="Calibri"/>
                <w:b/>
                <w:sz w:val="20"/>
              </w:rPr>
              <w:t>Eur (su PVM)</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Kaina, Eur (be PVM)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705305" w:rsidRPr="00C60A7F" w:rsidRDefault="00705305" w:rsidP="00085F1B">
            <w:pPr>
              <w:ind w:right="-31"/>
              <w:jc w:val="center"/>
              <w:rPr>
                <w:rFonts w:ascii="Calibri" w:hAnsi="Calibri" w:cs="Calibri"/>
                <w:b/>
                <w:sz w:val="20"/>
              </w:rPr>
            </w:pPr>
            <w:r w:rsidRPr="00C60A7F">
              <w:rPr>
                <w:rFonts w:ascii="Calibri" w:hAnsi="Calibri" w:cs="Calibri"/>
                <w:b/>
                <w:sz w:val="20"/>
              </w:rPr>
              <w:t>Kaina, Eur (su PVM)</w:t>
            </w:r>
          </w:p>
        </w:tc>
      </w:tr>
      <w:tr w:rsidR="00705305" w:rsidRPr="00C60A7F" w:rsidTr="00122429">
        <w:trPr>
          <w:trHeight w:val="553"/>
        </w:trPr>
        <w:tc>
          <w:tcPr>
            <w:tcW w:w="260"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center"/>
              <w:rPr>
                <w:rFonts w:ascii="Calibri" w:hAnsi="Calibri" w:cs="Calibri"/>
                <w:szCs w:val="24"/>
              </w:rPr>
            </w:pPr>
            <w:r>
              <w:rPr>
                <w:rFonts w:ascii="Calibri" w:hAnsi="Calibri" w:cs="Calibri"/>
                <w:szCs w:val="24"/>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705305" w:rsidRDefault="00705305" w:rsidP="00085F1B">
            <w:pPr>
              <w:jc w:val="both"/>
              <w:rPr>
                <w:rFonts w:ascii="Calibri" w:hAnsi="Calibri" w:cs="Calibri"/>
                <w:sz w:val="22"/>
                <w:szCs w:val="24"/>
              </w:rPr>
            </w:pPr>
            <w:r>
              <w:rPr>
                <w:rFonts w:ascii="Calibri" w:hAnsi="Calibri" w:cs="Calibri"/>
                <w:sz w:val="22"/>
                <w:szCs w:val="24"/>
              </w:rPr>
              <w:t>Saulės fotovoltinė jėgainė</w:t>
            </w:r>
          </w:p>
          <w:p w:rsidR="00705305" w:rsidRPr="00337AD7" w:rsidRDefault="00705305" w:rsidP="00085F1B">
            <w:pPr>
              <w:jc w:val="both"/>
              <w:rPr>
                <w:rFonts w:ascii="Calibri" w:hAnsi="Calibri" w:cs="Calibri"/>
                <w:sz w:val="22"/>
                <w:szCs w:val="24"/>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705305" w:rsidRPr="00337AD7" w:rsidRDefault="00705305" w:rsidP="00C23CE6">
            <w:pPr>
              <w:jc w:val="center"/>
              <w:rPr>
                <w:rFonts w:ascii="Calibri" w:hAnsi="Calibri" w:cs="Calibri"/>
                <w:sz w:val="22"/>
                <w:szCs w:val="24"/>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705305" w:rsidRPr="00C60A7F" w:rsidRDefault="00705305" w:rsidP="00085F1B">
            <w:pPr>
              <w:jc w:val="both"/>
              <w:rPr>
                <w:rFonts w:ascii="Calibri" w:hAnsi="Calibri" w:cs="Calibri"/>
                <w:szCs w:val="24"/>
              </w:rPr>
            </w:pPr>
          </w:p>
        </w:tc>
      </w:tr>
      <w:tr w:rsidR="004727B0" w:rsidRPr="00C60A7F" w:rsidTr="00085F1B">
        <w:tc>
          <w:tcPr>
            <w:tcW w:w="260" w:type="pct"/>
            <w:tcBorders>
              <w:top w:val="single" w:sz="4" w:space="0" w:color="auto"/>
              <w:left w:val="single" w:sz="4" w:space="0" w:color="auto"/>
              <w:bottom w:val="single" w:sz="4" w:space="0" w:color="auto"/>
              <w:right w:val="single" w:sz="4" w:space="0" w:color="auto"/>
            </w:tcBorders>
            <w:shd w:val="clear" w:color="auto" w:fill="auto"/>
          </w:tcPr>
          <w:p w:rsidR="004727B0" w:rsidRPr="00F87A99" w:rsidRDefault="004727B0" w:rsidP="004727B0">
            <w:pPr>
              <w:jc w:val="center"/>
              <w:rPr>
                <w:rFonts w:asciiTheme="minorHAnsi" w:hAnsiTheme="minorHAnsi" w:cstheme="minorHAnsi"/>
                <w:sz w:val="22"/>
                <w:szCs w:val="22"/>
              </w:rPr>
            </w:pPr>
            <w:r w:rsidRPr="00F87A99">
              <w:rPr>
                <w:rFonts w:asciiTheme="minorHAnsi" w:hAnsiTheme="minorHAnsi" w:cstheme="minorHAnsi"/>
                <w:sz w:val="22"/>
                <w:szCs w:val="22"/>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4727B0" w:rsidRPr="00F87A99" w:rsidRDefault="00F87A99" w:rsidP="00F87A99">
            <w:pPr>
              <w:jc w:val="both"/>
              <w:rPr>
                <w:rFonts w:asciiTheme="minorHAnsi" w:hAnsiTheme="minorHAnsi" w:cstheme="minorHAnsi"/>
                <w:sz w:val="22"/>
                <w:szCs w:val="22"/>
              </w:rPr>
            </w:pPr>
            <w:r w:rsidRPr="00080417">
              <w:rPr>
                <w:rFonts w:asciiTheme="minorHAnsi" w:hAnsiTheme="minorHAnsi" w:cstheme="minorHAnsi"/>
                <w:sz w:val="22"/>
                <w:szCs w:val="22"/>
              </w:rPr>
              <w:t>Projektavimo, projekto derinimo, pridavimo ir pridavimo eksploatuoti išlaidos</w:t>
            </w:r>
          </w:p>
        </w:tc>
        <w:tc>
          <w:tcPr>
            <w:tcW w:w="985" w:type="pct"/>
            <w:tcBorders>
              <w:top w:val="single" w:sz="4" w:space="0" w:color="auto"/>
              <w:left w:val="single" w:sz="4" w:space="0" w:color="auto"/>
              <w:bottom w:val="single" w:sz="4" w:space="0" w:color="auto"/>
              <w:right w:val="single" w:sz="4" w:space="0" w:color="auto"/>
            </w:tcBorders>
            <w:shd w:val="clear" w:color="auto" w:fill="auto"/>
          </w:tcPr>
          <w:p w:rsidR="004727B0" w:rsidRDefault="004727B0" w:rsidP="004727B0">
            <w:pPr>
              <w:jc w:val="center"/>
              <w:rPr>
                <w:rFonts w:ascii="Calibri" w:hAnsi="Calibri" w:cs="Calibri"/>
                <w:sz w:val="22"/>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4727B0" w:rsidRDefault="004727B0" w:rsidP="004727B0">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r>
      <w:tr w:rsidR="004727B0" w:rsidRPr="00C60A7F" w:rsidTr="004727B0">
        <w:tc>
          <w:tcPr>
            <w:tcW w:w="3753" w:type="pct"/>
            <w:gridSpan w:val="6"/>
            <w:tcBorders>
              <w:top w:val="single" w:sz="4" w:space="0" w:color="auto"/>
              <w:left w:val="single" w:sz="4" w:space="0" w:color="auto"/>
              <w:bottom w:val="single" w:sz="4" w:space="0" w:color="auto"/>
              <w:right w:val="single" w:sz="4" w:space="0" w:color="auto"/>
            </w:tcBorders>
            <w:shd w:val="clear" w:color="auto" w:fill="auto"/>
          </w:tcPr>
          <w:p w:rsidR="004727B0" w:rsidRPr="004727B0" w:rsidRDefault="004727B0" w:rsidP="004727B0">
            <w:pPr>
              <w:jc w:val="both"/>
              <w:rPr>
                <w:rFonts w:ascii="Calibri" w:hAnsi="Calibri" w:cs="Calibri"/>
                <w:b/>
                <w:szCs w:val="24"/>
              </w:rPr>
            </w:pPr>
            <w:r w:rsidRPr="004727B0">
              <w:rPr>
                <w:rFonts w:ascii="Calibri" w:hAnsi="Calibri" w:cs="Calibri"/>
                <w:b/>
                <w:szCs w:val="24"/>
              </w:rPr>
              <w:t>VISO</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4727B0" w:rsidRPr="00C60A7F" w:rsidRDefault="004727B0" w:rsidP="004727B0">
            <w:pPr>
              <w:jc w:val="both"/>
              <w:rPr>
                <w:rFonts w:ascii="Calibri" w:hAnsi="Calibri" w:cs="Calibri"/>
                <w:szCs w:val="24"/>
              </w:rPr>
            </w:pPr>
          </w:p>
        </w:tc>
      </w:tr>
    </w:tbl>
    <w:p w:rsidR="00705305" w:rsidRPr="00B619DB" w:rsidRDefault="00705305" w:rsidP="00705305">
      <w:pPr>
        <w:ind w:firstLine="720"/>
        <w:rPr>
          <w:b/>
          <w:szCs w:val="24"/>
        </w:rPr>
      </w:pPr>
      <w:r>
        <w:rPr>
          <w:b/>
          <w:szCs w:val="24"/>
        </w:rPr>
        <w:t>P</w:t>
      </w:r>
      <w:r w:rsidRPr="00B619DB">
        <w:rPr>
          <w:b/>
          <w:szCs w:val="24"/>
        </w:rPr>
        <w:t xml:space="preserve">asiūlymo suma su PVM </w:t>
      </w:r>
      <w:r w:rsidRPr="00B619DB">
        <w:rPr>
          <w:i/>
          <w:szCs w:val="24"/>
        </w:rPr>
        <w:t xml:space="preserve">(suma </w:t>
      </w:r>
      <w:r w:rsidRPr="00F913A3">
        <w:rPr>
          <w:i/>
          <w:szCs w:val="24"/>
        </w:rPr>
        <w:t xml:space="preserve">skaičiais ir </w:t>
      </w:r>
      <w:r w:rsidRPr="00B619DB">
        <w:rPr>
          <w:i/>
          <w:szCs w:val="24"/>
        </w:rPr>
        <w:t>žodžiais):</w:t>
      </w:r>
      <w:r w:rsidRPr="00B619DB">
        <w:rPr>
          <w:b/>
          <w:szCs w:val="24"/>
        </w:rPr>
        <w:t xml:space="preserve"> __________________Eur </w:t>
      </w:r>
    </w:p>
    <w:p w:rsidR="00705305" w:rsidRPr="00B619DB" w:rsidRDefault="00705305" w:rsidP="00705305">
      <w:pPr>
        <w:ind w:firstLine="720"/>
        <w:rPr>
          <w:b/>
          <w:szCs w:val="24"/>
        </w:rPr>
      </w:pPr>
      <w:r>
        <w:rPr>
          <w:b/>
          <w:szCs w:val="24"/>
        </w:rPr>
        <w:t>___</w:t>
      </w:r>
      <w:r w:rsidRPr="00B619DB">
        <w:rPr>
          <w:b/>
          <w:szCs w:val="24"/>
        </w:rPr>
        <w:t>_______________________________________________________________________</w:t>
      </w:r>
    </w:p>
    <w:p w:rsidR="00705305" w:rsidRDefault="00705305" w:rsidP="00705305">
      <w:pPr>
        <w:ind w:firstLine="720"/>
        <w:rPr>
          <w:b/>
          <w:szCs w:val="24"/>
        </w:rPr>
      </w:pPr>
    </w:p>
    <w:p w:rsidR="00705305" w:rsidRPr="00F913A3" w:rsidRDefault="00705305" w:rsidP="00705305">
      <w:pPr>
        <w:ind w:firstLine="720"/>
        <w:rPr>
          <w:b/>
          <w:szCs w:val="24"/>
        </w:rPr>
      </w:pPr>
      <w:r w:rsidRPr="00F913A3">
        <w:rPr>
          <w:b/>
          <w:szCs w:val="24"/>
        </w:rPr>
        <w:t xml:space="preserve">Į šia sumą įeina visi mokesčiai ir išlaidos taip pat ir PVM*, kuris sudaro </w:t>
      </w:r>
      <w:r w:rsidRPr="00F913A3">
        <w:rPr>
          <w:i/>
          <w:szCs w:val="24"/>
        </w:rPr>
        <w:t>(suma skaičiais ir žodžiais):</w:t>
      </w:r>
      <w:r w:rsidRPr="00F913A3">
        <w:rPr>
          <w:b/>
          <w:szCs w:val="24"/>
        </w:rPr>
        <w:t xml:space="preserve"> __________ Eur</w:t>
      </w:r>
    </w:p>
    <w:p w:rsidR="00705305" w:rsidRPr="00F913A3" w:rsidRDefault="00705305" w:rsidP="00705305">
      <w:pPr>
        <w:tabs>
          <w:tab w:val="left" w:pos="851"/>
          <w:tab w:val="left" w:pos="1276"/>
        </w:tabs>
        <w:ind w:firstLine="851"/>
        <w:jc w:val="both"/>
        <w:rPr>
          <w:rFonts w:eastAsia="Calibri"/>
          <w:sz w:val="20"/>
          <w:szCs w:val="22"/>
        </w:rPr>
      </w:pPr>
    </w:p>
    <w:p w:rsidR="00705305" w:rsidRPr="00F913A3" w:rsidRDefault="00705305" w:rsidP="00705305">
      <w:pPr>
        <w:tabs>
          <w:tab w:val="left" w:pos="851"/>
          <w:tab w:val="left" w:pos="1276"/>
        </w:tabs>
        <w:ind w:firstLine="851"/>
        <w:jc w:val="both"/>
        <w:rPr>
          <w:rFonts w:eastAsia="Calibri"/>
          <w:i/>
          <w:sz w:val="20"/>
          <w:szCs w:val="22"/>
        </w:rPr>
      </w:pPr>
      <w:r w:rsidRPr="00F913A3">
        <w:rPr>
          <w:rFonts w:eastAsia="Calibri"/>
          <w:i/>
          <w:sz w:val="20"/>
          <w:szCs w:val="22"/>
        </w:rPr>
        <w:t>*Tais atvejais, kai pagal galiojančius teisės aktus tiekėjui nereikia mokėti PVM, jis nurodo priežastis, dėl kurių PVM nemoka.</w:t>
      </w:r>
    </w:p>
    <w:p w:rsidR="00705305" w:rsidRDefault="00705305" w:rsidP="00705305">
      <w:pPr>
        <w:tabs>
          <w:tab w:val="left" w:pos="851"/>
          <w:tab w:val="left" w:pos="1276"/>
        </w:tabs>
        <w:ind w:firstLine="851"/>
        <w:jc w:val="both"/>
        <w:rPr>
          <w:rFonts w:eastAsia="Calibri"/>
          <w:szCs w:val="24"/>
        </w:rPr>
      </w:pPr>
      <w:r w:rsidRPr="00F913A3">
        <w:rPr>
          <w:rFonts w:eastAsia="Calibri"/>
          <w:szCs w:val="24"/>
        </w:rPr>
        <w:t xml:space="preserve">Teikdami šį pasiūlymą mes patvirtiname, kad į mūsų siūlomą </w:t>
      </w:r>
      <w:r>
        <w:rPr>
          <w:rFonts w:eastAsia="Calibri"/>
          <w:szCs w:val="24"/>
        </w:rPr>
        <w:t>saulės jėgainės įsigijimo</w:t>
      </w:r>
      <w:r>
        <w:rPr>
          <w:szCs w:val="24"/>
        </w:rPr>
        <w:t xml:space="preserve"> </w:t>
      </w:r>
      <w:r w:rsidRPr="00F913A3">
        <w:rPr>
          <w:rFonts w:eastAsia="Calibri"/>
          <w:szCs w:val="24"/>
        </w:rPr>
        <w:t>kainą įskaičiuoti visi mokesčiai ir visos pirkimo sutarties vykdymo išlaidos ir kad mes prisiimame riziką už visas išlaidas, kurias, teikdami pasiūlymą ir laikydamiesi Techninės užduoties sąlygų, privalėjom</w:t>
      </w:r>
      <w:r>
        <w:rPr>
          <w:rFonts w:eastAsia="Calibri"/>
          <w:szCs w:val="24"/>
        </w:rPr>
        <w:t>e įskaičiuoti į pasiūlymo kainą</w:t>
      </w:r>
      <w:r w:rsidRPr="00F913A3">
        <w:rPr>
          <w:rFonts w:eastAsia="Calibri"/>
          <w:szCs w:val="24"/>
        </w:rPr>
        <w:t>.</w:t>
      </w:r>
    </w:p>
    <w:p w:rsidR="00705305" w:rsidRDefault="00705305" w:rsidP="00705305">
      <w:pPr>
        <w:ind w:firstLine="720"/>
        <w:jc w:val="both"/>
        <w:rPr>
          <w:rFonts w:ascii="Calibri" w:hAnsi="Calibri" w:cs="Calibri"/>
        </w:rPr>
      </w:pPr>
    </w:p>
    <w:p w:rsidR="00705305" w:rsidRDefault="00705305" w:rsidP="00705305">
      <w:pPr>
        <w:ind w:firstLine="720"/>
        <w:jc w:val="both"/>
        <w:rPr>
          <w:rFonts w:ascii="Calibri" w:hAnsi="Calibri" w:cs="Calibr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05305" w:rsidRPr="00C60A7F" w:rsidTr="00085F1B">
        <w:tc>
          <w:tcPr>
            <w:tcW w:w="3828" w:type="dxa"/>
            <w:tcBorders>
              <w:bottom w:val="single" w:sz="4" w:space="0" w:color="auto"/>
            </w:tcBorders>
          </w:tcPr>
          <w:p w:rsidR="00705305" w:rsidRPr="00C60A7F" w:rsidRDefault="00705305" w:rsidP="00085F1B">
            <w:pPr>
              <w:spacing w:line="360" w:lineRule="auto"/>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1680"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c>
          <w:tcPr>
            <w:tcW w:w="240" w:type="dxa"/>
            <w:tcBorders>
              <w:bottom w:val="nil"/>
            </w:tcBorders>
          </w:tcPr>
          <w:p w:rsidR="00705305" w:rsidRPr="00C60A7F" w:rsidRDefault="00705305" w:rsidP="00085F1B">
            <w:pPr>
              <w:spacing w:line="360" w:lineRule="auto"/>
              <w:rPr>
                <w:rFonts w:ascii="Calibri" w:hAnsi="Calibri" w:cs="Calibri"/>
                <w:sz w:val="22"/>
                <w:szCs w:val="22"/>
              </w:rPr>
            </w:pPr>
          </w:p>
        </w:tc>
        <w:tc>
          <w:tcPr>
            <w:tcW w:w="3231" w:type="dxa"/>
            <w:tcBorders>
              <w:bottom w:val="single" w:sz="4" w:space="0" w:color="auto"/>
            </w:tcBorders>
          </w:tcPr>
          <w:p w:rsidR="00705305" w:rsidRPr="00C60A7F" w:rsidRDefault="00705305" w:rsidP="00085F1B">
            <w:pPr>
              <w:spacing w:line="360" w:lineRule="auto"/>
              <w:jc w:val="center"/>
              <w:rPr>
                <w:rFonts w:ascii="Calibri" w:hAnsi="Calibri" w:cs="Calibri"/>
                <w:i/>
                <w:sz w:val="22"/>
                <w:szCs w:val="22"/>
              </w:rPr>
            </w:pPr>
          </w:p>
        </w:tc>
      </w:tr>
      <w:tr w:rsidR="00705305" w:rsidRPr="00C60A7F" w:rsidTr="00085F1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705305" w:rsidRPr="00C60A7F" w:rsidRDefault="00705305" w:rsidP="00085F1B">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1680"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rsidR="00705305" w:rsidRPr="00C60A7F" w:rsidRDefault="00705305" w:rsidP="00085F1B">
            <w:pPr>
              <w:spacing w:line="360" w:lineRule="auto"/>
              <w:rPr>
                <w:rFonts w:ascii="Calibri" w:hAnsi="Calibri" w:cs="Calibri"/>
                <w:sz w:val="18"/>
              </w:rPr>
            </w:pPr>
          </w:p>
        </w:tc>
        <w:tc>
          <w:tcPr>
            <w:tcW w:w="3231" w:type="dxa"/>
            <w:tcBorders>
              <w:left w:val="nil"/>
              <w:bottom w:val="nil"/>
              <w:right w:val="nil"/>
            </w:tcBorders>
          </w:tcPr>
          <w:p w:rsidR="00705305" w:rsidRPr="00C60A7F" w:rsidRDefault="00705305" w:rsidP="00085F1B">
            <w:pPr>
              <w:spacing w:line="360" w:lineRule="auto"/>
              <w:jc w:val="center"/>
              <w:rPr>
                <w:rFonts w:ascii="Calibri" w:hAnsi="Calibri" w:cs="Calibri"/>
                <w:sz w:val="18"/>
              </w:rPr>
            </w:pPr>
            <w:r w:rsidRPr="00C60A7F">
              <w:rPr>
                <w:rFonts w:ascii="Calibri" w:hAnsi="Calibri" w:cs="Calibri"/>
                <w:sz w:val="18"/>
              </w:rPr>
              <w:t>Vardas Pavardė</w:t>
            </w:r>
          </w:p>
        </w:tc>
      </w:tr>
    </w:tbl>
    <w:p w:rsidR="00BD5D4F" w:rsidRDefault="00BD5D4F">
      <w:pPr>
        <w:rPr>
          <w:rFonts w:asciiTheme="minorHAnsi" w:hAnsiTheme="minorHAnsi" w:cstheme="minorHAnsi"/>
          <w:b/>
          <w:sz w:val="22"/>
          <w:szCs w:val="22"/>
        </w:rPr>
      </w:pPr>
    </w:p>
    <w:p w:rsidR="00BD5D4F" w:rsidRDefault="00BD5D4F" w:rsidP="00BD5D4F">
      <w:pPr>
        <w:tabs>
          <w:tab w:val="left" w:pos="2835"/>
        </w:tabs>
        <w:rPr>
          <w:rFonts w:asciiTheme="minorHAnsi" w:hAnsiTheme="minorHAnsi" w:cstheme="minorHAnsi"/>
          <w:b/>
          <w:sz w:val="22"/>
          <w:szCs w:val="22"/>
        </w:rPr>
      </w:pPr>
      <w:r>
        <w:rPr>
          <w:rFonts w:asciiTheme="minorHAnsi" w:hAnsiTheme="minorHAnsi" w:cstheme="minorHAnsi"/>
          <w:b/>
          <w:sz w:val="22"/>
          <w:szCs w:val="22"/>
        </w:rPr>
        <w:tab/>
      </w:r>
    </w:p>
    <w:p w:rsidR="00BD5D4F" w:rsidRDefault="00BD5D4F" w:rsidP="00BD5D4F">
      <w:pPr>
        <w:tabs>
          <w:tab w:val="left" w:pos="2835"/>
        </w:tabs>
        <w:rPr>
          <w:rFonts w:asciiTheme="minorHAnsi" w:hAnsiTheme="minorHAnsi" w:cstheme="minorHAnsi"/>
          <w:b/>
          <w:sz w:val="22"/>
          <w:szCs w:val="22"/>
        </w:rPr>
      </w:pPr>
    </w:p>
    <w:p w:rsidR="00507E5A" w:rsidRPr="006D6115" w:rsidRDefault="00507E5A" w:rsidP="00507E5A">
      <w:pPr>
        <w:pStyle w:val="linija"/>
        <w:tabs>
          <w:tab w:val="num" w:pos="1000"/>
          <w:tab w:val="left" w:pos="1560"/>
        </w:tabs>
        <w:jc w:val="right"/>
        <w:outlineLvl w:val="1"/>
        <w:rPr>
          <w:rFonts w:asciiTheme="minorHAnsi" w:hAnsiTheme="minorHAnsi" w:cstheme="minorHAnsi"/>
          <w:b/>
          <w:sz w:val="22"/>
          <w:szCs w:val="22"/>
        </w:rPr>
      </w:pPr>
      <w:bookmarkStart w:id="70" w:name="_Toc63750933"/>
      <w:r w:rsidRPr="006D6115">
        <w:rPr>
          <w:rFonts w:asciiTheme="minorHAnsi" w:hAnsiTheme="minorHAnsi" w:cstheme="minorHAnsi"/>
          <w:b/>
          <w:sz w:val="22"/>
          <w:szCs w:val="22"/>
        </w:rPr>
        <w:t>Priedas Nr.</w:t>
      </w:r>
      <w:r w:rsidR="00C23CE6">
        <w:rPr>
          <w:rFonts w:asciiTheme="minorHAnsi" w:hAnsiTheme="minorHAnsi" w:cstheme="minorHAnsi"/>
          <w:b/>
          <w:sz w:val="22"/>
          <w:szCs w:val="22"/>
        </w:rPr>
        <w:t>4</w:t>
      </w:r>
      <w:bookmarkEnd w:id="70"/>
    </w:p>
    <w:p w:rsidR="00C135C6" w:rsidRPr="006D6115" w:rsidRDefault="00C135C6" w:rsidP="007A1F5E">
      <w:pPr>
        <w:snapToGrid w:val="0"/>
        <w:spacing w:before="120"/>
        <w:jc w:val="center"/>
        <w:rPr>
          <w:rFonts w:asciiTheme="minorHAnsi" w:hAnsiTheme="minorHAnsi" w:cstheme="minorHAnsi"/>
          <w:i/>
          <w:spacing w:val="-4"/>
          <w:sz w:val="22"/>
          <w:szCs w:val="22"/>
        </w:rPr>
      </w:pPr>
      <w:r w:rsidRPr="006D6115">
        <w:rPr>
          <w:rFonts w:asciiTheme="minorHAnsi" w:hAnsiTheme="minorHAnsi" w:cstheme="minorHAnsi"/>
          <w:i/>
          <w:spacing w:val="-4"/>
          <w:sz w:val="22"/>
          <w:szCs w:val="22"/>
        </w:rPr>
        <w:t>(Jeigu pirkime dalyvauja ūkio subjektų grupė, deklaraciją pildo kiekvienas ūkio subjektas)</w:t>
      </w:r>
    </w:p>
    <w:p w:rsidR="00C135C6" w:rsidRPr="006D6115" w:rsidRDefault="00C135C6" w:rsidP="00E76888">
      <w:pPr>
        <w:ind w:right="-178"/>
        <w:jc w:val="center"/>
        <w:rPr>
          <w:rFonts w:asciiTheme="minorHAnsi" w:hAnsiTheme="minorHAnsi" w:cstheme="minorHAnsi"/>
          <w:b/>
          <w:sz w:val="22"/>
          <w:szCs w:val="22"/>
        </w:rPr>
      </w:pPr>
    </w:p>
    <w:p w:rsidR="00C135C6" w:rsidRPr="006D6115" w:rsidRDefault="00C135C6" w:rsidP="00E76888">
      <w:pPr>
        <w:ind w:right="-178"/>
        <w:jc w:val="center"/>
        <w:rPr>
          <w:rFonts w:asciiTheme="minorHAnsi" w:hAnsiTheme="minorHAnsi" w:cstheme="minorHAnsi"/>
          <w:b/>
          <w:sz w:val="22"/>
          <w:szCs w:val="22"/>
        </w:rPr>
      </w:pPr>
    </w:p>
    <w:p w:rsidR="00E76888" w:rsidRPr="006D6115" w:rsidRDefault="00E76888" w:rsidP="00E76888">
      <w:pPr>
        <w:ind w:right="-178"/>
        <w:jc w:val="center"/>
        <w:rPr>
          <w:rFonts w:asciiTheme="minorHAnsi" w:hAnsiTheme="minorHAnsi" w:cstheme="minorHAnsi"/>
          <w:b/>
          <w:sz w:val="22"/>
          <w:szCs w:val="22"/>
        </w:rPr>
      </w:pPr>
      <w:r w:rsidRPr="006D6115">
        <w:rPr>
          <w:rFonts w:asciiTheme="minorHAnsi" w:hAnsiTheme="minorHAnsi" w:cstheme="minorHAnsi"/>
          <w:b/>
          <w:sz w:val="22"/>
          <w:szCs w:val="22"/>
        </w:rPr>
        <w:t>(Tiekėjo pavadinimas)</w:t>
      </w:r>
    </w:p>
    <w:p w:rsidR="00C135C6" w:rsidRPr="006D6115" w:rsidRDefault="00C135C6" w:rsidP="00E76888">
      <w:pPr>
        <w:ind w:right="-178"/>
        <w:jc w:val="center"/>
        <w:rPr>
          <w:rFonts w:asciiTheme="minorHAnsi" w:hAnsiTheme="minorHAnsi" w:cstheme="minorHAnsi"/>
          <w:b/>
          <w:sz w:val="22"/>
          <w:szCs w:val="22"/>
        </w:rPr>
      </w:pPr>
    </w:p>
    <w:p w:rsidR="00E76888" w:rsidRPr="006D6115" w:rsidRDefault="00E76888" w:rsidP="00E76888">
      <w:pPr>
        <w:ind w:right="-178"/>
        <w:jc w:val="center"/>
        <w:rPr>
          <w:rFonts w:asciiTheme="minorHAnsi" w:hAnsiTheme="minorHAnsi" w:cstheme="minorHAnsi"/>
          <w:sz w:val="20"/>
        </w:rPr>
      </w:pPr>
      <w:r w:rsidRPr="006D6115">
        <w:rPr>
          <w:rFonts w:asciiTheme="minorHAnsi" w:hAnsiTheme="minorHAnsi" w:cstheme="minorHAnsi"/>
          <w:sz w:val="20"/>
        </w:rPr>
        <w:t>(Juridinio asmens teisinė forma, juridinio asmens kodas, pridėtinės vertės mokesčio mokėtojo kodas, jei juridinis asmuo yra pridėtinės vertės mokesčio mokėtojas</w:t>
      </w:r>
      <w:r w:rsidR="00C135C6" w:rsidRPr="006D6115">
        <w:rPr>
          <w:rFonts w:asciiTheme="minorHAnsi" w:hAnsiTheme="minorHAnsi" w:cstheme="minorHAnsi"/>
          <w:sz w:val="20"/>
        </w:rPr>
        <w:t>, buveinė, kontaktinė informacija,</w:t>
      </w:r>
      <w:r w:rsidRPr="006D6115">
        <w:rPr>
          <w:rFonts w:asciiTheme="minorHAnsi" w:hAnsiTheme="minorHAnsi" w:cstheme="minorHAnsi"/>
          <w:sz w:val="20"/>
        </w:rPr>
        <w:t>)</w:t>
      </w:r>
    </w:p>
    <w:p w:rsidR="00E76888" w:rsidRPr="006D6115" w:rsidRDefault="00E76888" w:rsidP="00E76888">
      <w:pPr>
        <w:ind w:right="-178"/>
        <w:jc w:val="center"/>
        <w:rPr>
          <w:rFonts w:asciiTheme="minorHAnsi" w:hAnsiTheme="minorHAnsi" w:cstheme="minorHAnsi"/>
          <w:sz w:val="20"/>
        </w:rPr>
      </w:pPr>
    </w:p>
    <w:p w:rsidR="00C135C6" w:rsidRPr="006D6115" w:rsidRDefault="00C135C6" w:rsidP="00E76888">
      <w:pPr>
        <w:rPr>
          <w:rFonts w:asciiTheme="minorHAnsi" w:hAnsiTheme="minorHAnsi" w:cstheme="minorHAnsi"/>
          <w:b/>
          <w:szCs w:val="24"/>
        </w:rPr>
      </w:pPr>
    </w:p>
    <w:p w:rsidR="00E76888" w:rsidRPr="008A066F" w:rsidRDefault="00C135C6" w:rsidP="00E76888">
      <w:pPr>
        <w:rPr>
          <w:rFonts w:asciiTheme="minorHAnsi" w:hAnsiTheme="minorHAnsi" w:cstheme="minorHAnsi"/>
          <w:bCs/>
          <w:sz w:val="22"/>
          <w:szCs w:val="24"/>
        </w:rPr>
      </w:pPr>
      <w:r w:rsidRPr="008A066F">
        <w:rPr>
          <w:rFonts w:asciiTheme="minorHAnsi" w:hAnsiTheme="minorHAnsi" w:cstheme="minorHAnsi"/>
          <w:bCs/>
          <w:sz w:val="22"/>
          <w:szCs w:val="24"/>
        </w:rPr>
        <w:t xml:space="preserve">KAM: </w:t>
      </w:r>
      <w:r w:rsidR="007B3EA1" w:rsidRPr="008A066F">
        <w:rPr>
          <w:rFonts w:asciiTheme="minorHAnsi" w:hAnsiTheme="minorHAnsi" w:cstheme="minorHAnsi"/>
          <w:bCs/>
          <w:sz w:val="22"/>
          <w:szCs w:val="24"/>
        </w:rPr>
        <w:t>UAB „</w:t>
      </w:r>
      <w:r w:rsidR="008A066F" w:rsidRPr="008A066F">
        <w:rPr>
          <w:rFonts w:asciiTheme="minorHAnsi" w:hAnsiTheme="minorHAnsi" w:cstheme="minorHAnsi"/>
          <w:bCs/>
          <w:sz w:val="22"/>
          <w:szCs w:val="24"/>
        </w:rPr>
        <w:t>CHOCO Group</w:t>
      </w:r>
      <w:r w:rsidR="007B3EA1" w:rsidRPr="008A066F">
        <w:rPr>
          <w:rFonts w:asciiTheme="minorHAnsi" w:hAnsiTheme="minorHAnsi" w:cstheme="minorHAnsi"/>
          <w:bCs/>
          <w:sz w:val="22"/>
          <w:szCs w:val="24"/>
        </w:rPr>
        <w:t>”</w:t>
      </w:r>
    </w:p>
    <w:p w:rsidR="00C135C6" w:rsidRPr="006D6115" w:rsidRDefault="00C135C6" w:rsidP="00C135C6">
      <w:pPr>
        <w:autoSpaceDE w:val="0"/>
        <w:autoSpaceDN w:val="0"/>
        <w:adjustRightInd w:val="0"/>
        <w:rPr>
          <w:rFonts w:asciiTheme="minorHAnsi" w:hAnsiTheme="minorHAnsi" w:cstheme="minorHAnsi"/>
          <w:sz w:val="22"/>
          <w:szCs w:val="22"/>
        </w:rPr>
      </w:pPr>
      <w:r w:rsidRPr="006D6115">
        <w:rPr>
          <w:rFonts w:asciiTheme="minorHAnsi" w:hAnsiTheme="minorHAnsi" w:cstheme="minorHAnsi"/>
          <w:b/>
          <w:sz w:val="22"/>
          <w:szCs w:val="22"/>
        </w:rPr>
        <w:t xml:space="preserve">DĖL </w:t>
      </w:r>
      <w:r w:rsidR="0071210B" w:rsidRPr="006D6115">
        <w:rPr>
          <w:rFonts w:asciiTheme="minorHAnsi" w:hAnsiTheme="minorHAnsi" w:cstheme="minorHAnsi"/>
          <w:b/>
          <w:sz w:val="22"/>
          <w:szCs w:val="22"/>
        </w:rPr>
        <w:t>SAULĖS JĖGAINĖS</w:t>
      </w:r>
      <w:r w:rsidR="00112A42" w:rsidRPr="006D6115">
        <w:rPr>
          <w:rFonts w:asciiTheme="minorHAnsi" w:hAnsiTheme="minorHAnsi" w:cstheme="minorHAnsi"/>
          <w:b/>
          <w:sz w:val="22"/>
          <w:szCs w:val="22"/>
        </w:rPr>
        <w:t xml:space="preserve"> ĮSIGIJIMO</w:t>
      </w:r>
    </w:p>
    <w:p w:rsidR="00C135C6" w:rsidRPr="006D6115" w:rsidRDefault="00C135C6" w:rsidP="00E76888">
      <w:pPr>
        <w:rPr>
          <w:rFonts w:asciiTheme="minorHAnsi" w:hAnsiTheme="minorHAnsi" w:cstheme="minorHAnsi"/>
          <w:b/>
          <w:bCs/>
          <w:sz w:val="22"/>
          <w:szCs w:val="22"/>
        </w:rPr>
      </w:pPr>
    </w:p>
    <w:p w:rsidR="00E76888" w:rsidRPr="006D6115" w:rsidRDefault="00E76888" w:rsidP="00E76888">
      <w:pPr>
        <w:rPr>
          <w:rFonts w:asciiTheme="minorHAnsi" w:hAnsiTheme="minorHAnsi" w:cstheme="minorHAnsi"/>
          <w:b/>
          <w:bCs/>
          <w:sz w:val="22"/>
          <w:szCs w:val="22"/>
        </w:rPr>
      </w:pPr>
    </w:p>
    <w:p w:rsidR="00E76888" w:rsidRPr="006D6115" w:rsidRDefault="00E76888" w:rsidP="00E76888">
      <w:pPr>
        <w:autoSpaceDE w:val="0"/>
        <w:autoSpaceDN w:val="0"/>
        <w:adjustRightInd w:val="0"/>
        <w:jc w:val="center"/>
        <w:rPr>
          <w:rFonts w:asciiTheme="minorHAnsi" w:hAnsiTheme="minorHAnsi" w:cstheme="minorHAnsi"/>
          <w:b/>
          <w:bCs/>
          <w:sz w:val="22"/>
          <w:szCs w:val="22"/>
        </w:rPr>
      </w:pPr>
      <w:r w:rsidRPr="006D6115">
        <w:rPr>
          <w:rFonts w:asciiTheme="minorHAnsi" w:hAnsiTheme="minorHAnsi" w:cstheme="minorHAnsi"/>
          <w:b/>
          <w:bCs/>
          <w:sz w:val="22"/>
          <w:szCs w:val="22"/>
        </w:rPr>
        <w:t>TIEKĖJO DEKLARACIJA</w:t>
      </w:r>
    </w:p>
    <w:p w:rsidR="00E76888" w:rsidRPr="006D6115" w:rsidRDefault="00E76888" w:rsidP="00E76888">
      <w:pPr>
        <w:shd w:val="clear" w:color="auto" w:fill="FFFFFF"/>
        <w:jc w:val="center"/>
        <w:rPr>
          <w:rFonts w:asciiTheme="minorHAnsi" w:hAnsiTheme="minorHAnsi" w:cstheme="minorHAnsi"/>
          <w:b/>
          <w:bCs/>
          <w:color w:val="000000"/>
          <w:sz w:val="22"/>
          <w:szCs w:val="22"/>
        </w:rPr>
      </w:pPr>
      <w:r w:rsidRPr="006D6115">
        <w:rPr>
          <w:rFonts w:asciiTheme="minorHAnsi" w:hAnsiTheme="minorHAnsi" w:cstheme="minorHAnsi"/>
          <w:sz w:val="22"/>
          <w:szCs w:val="22"/>
        </w:rPr>
        <w:t>___________________</w:t>
      </w:r>
      <w:r w:rsidR="007A1F5E" w:rsidRPr="006D6115">
        <w:rPr>
          <w:rFonts w:asciiTheme="minorHAnsi" w:hAnsiTheme="minorHAnsi" w:cstheme="minorHAnsi"/>
          <w:sz w:val="22"/>
          <w:szCs w:val="22"/>
        </w:rPr>
        <w:t xml:space="preserve">  </w:t>
      </w:r>
      <w:r w:rsidR="007A1F5E" w:rsidRPr="006D6115">
        <w:rPr>
          <w:rFonts w:asciiTheme="minorHAnsi" w:hAnsiTheme="minorHAnsi" w:cstheme="minorHAnsi"/>
          <w:i/>
          <w:sz w:val="22"/>
          <w:szCs w:val="22"/>
        </w:rPr>
        <w:t>(nurodyti datą)</w:t>
      </w:r>
    </w:p>
    <w:p w:rsidR="00E76888" w:rsidRPr="006D6115" w:rsidRDefault="00E76888" w:rsidP="00E76888">
      <w:pPr>
        <w:shd w:val="clear" w:color="auto" w:fill="FFFFFF"/>
        <w:jc w:val="center"/>
        <w:rPr>
          <w:rFonts w:asciiTheme="minorHAnsi" w:hAnsiTheme="minorHAnsi" w:cstheme="minorHAnsi"/>
          <w:color w:val="000000"/>
          <w:sz w:val="22"/>
          <w:szCs w:val="22"/>
        </w:rPr>
      </w:pPr>
    </w:p>
    <w:p w:rsidR="00E76888" w:rsidRPr="006D6115" w:rsidRDefault="00C135C6" w:rsidP="00E76888">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 xml:space="preserve">1. Aš, ____________________________ </w:t>
      </w:r>
      <w:r w:rsidRPr="006D6115">
        <w:rPr>
          <w:rFonts w:asciiTheme="minorHAnsi" w:hAnsiTheme="minorHAnsi" w:cstheme="minorHAnsi"/>
          <w:i/>
          <w:spacing w:val="-4"/>
          <w:sz w:val="22"/>
          <w:szCs w:val="22"/>
        </w:rPr>
        <w:t>(nurodyti Tiekėjo vadovo ar jo įgalioto asmens pareigų pavadinimą, vardą ir pavardę)</w:t>
      </w:r>
      <w:r w:rsidRPr="006D6115">
        <w:rPr>
          <w:rFonts w:asciiTheme="minorHAnsi" w:hAnsiTheme="minorHAnsi" w:cstheme="minorHAnsi"/>
          <w:spacing w:val="-4"/>
          <w:sz w:val="22"/>
          <w:szCs w:val="22"/>
        </w:rPr>
        <w:t xml:space="preserve"> tvirtinu, kad mano atstovaujama _______ </w:t>
      </w:r>
      <w:r w:rsidRPr="006D6115">
        <w:rPr>
          <w:rFonts w:asciiTheme="minorHAnsi" w:hAnsiTheme="minorHAnsi" w:cstheme="minorHAnsi"/>
          <w:i/>
          <w:spacing w:val="-4"/>
          <w:sz w:val="22"/>
          <w:szCs w:val="22"/>
        </w:rPr>
        <w:t>(nurodyti Tiekėjo pavadinimą)</w:t>
      </w:r>
      <w:r w:rsidRPr="006D6115">
        <w:rPr>
          <w:rFonts w:asciiTheme="minorHAnsi" w:hAnsiTheme="minorHAnsi" w:cstheme="minorHAnsi"/>
          <w:spacing w:val="-4"/>
          <w:sz w:val="22"/>
          <w:szCs w:val="22"/>
        </w:rPr>
        <w:t xml:space="preserve"> dalyvaujanti </w:t>
      </w:r>
      <w:r w:rsidR="00511B81" w:rsidRPr="008A066F">
        <w:rPr>
          <w:rFonts w:asciiTheme="minorHAnsi" w:hAnsiTheme="minorHAnsi" w:cstheme="minorHAnsi"/>
          <w:spacing w:val="-4"/>
          <w:sz w:val="22"/>
          <w:szCs w:val="22"/>
        </w:rPr>
        <w:t xml:space="preserve">UAB </w:t>
      </w:r>
      <w:r w:rsidR="0071210B" w:rsidRPr="008A066F">
        <w:rPr>
          <w:rFonts w:asciiTheme="minorHAnsi" w:hAnsiTheme="minorHAnsi" w:cstheme="minorHAnsi"/>
          <w:spacing w:val="-4"/>
          <w:sz w:val="22"/>
          <w:szCs w:val="22"/>
        </w:rPr>
        <w:t>„</w:t>
      </w:r>
      <w:r w:rsidR="008A066F" w:rsidRPr="008A066F">
        <w:rPr>
          <w:rFonts w:asciiTheme="minorHAnsi" w:hAnsiTheme="minorHAnsi" w:cstheme="minorHAnsi"/>
          <w:spacing w:val="-4"/>
          <w:sz w:val="22"/>
          <w:szCs w:val="22"/>
        </w:rPr>
        <w:t>CHOCO Group</w:t>
      </w:r>
      <w:r w:rsidR="0071210B" w:rsidRPr="008A066F">
        <w:rPr>
          <w:rFonts w:asciiTheme="minorHAnsi" w:hAnsiTheme="minorHAnsi" w:cstheme="minorHAnsi"/>
          <w:spacing w:val="-4"/>
          <w:sz w:val="22"/>
          <w:szCs w:val="22"/>
        </w:rPr>
        <w:t>“</w:t>
      </w:r>
      <w:r w:rsidR="0071210B" w:rsidRPr="006D6115">
        <w:rPr>
          <w:rFonts w:asciiTheme="minorHAnsi" w:hAnsiTheme="minorHAnsi" w:cstheme="minorHAnsi"/>
          <w:spacing w:val="-4"/>
          <w:sz w:val="22"/>
          <w:szCs w:val="22"/>
        </w:rPr>
        <w:t xml:space="preserve"> </w:t>
      </w:r>
      <w:r w:rsidRPr="006D6115">
        <w:rPr>
          <w:rFonts w:asciiTheme="minorHAnsi" w:hAnsiTheme="minorHAnsi" w:cstheme="minorHAnsi"/>
          <w:spacing w:val="-4"/>
          <w:sz w:val="22"/>
          <w:szCs w:val="22"/>
        </w:rPr>
        <w:t xml:space="preserve">atliekamame Konkurse, paskelbtame www.esinvesticijos.lt </w:t>
      </w:r>
      <w:r w:rsidRPr="00080417">
        <w:rPr>
          <w:rFonts w:asciiTheme="minorHAnsi" w:hAnsiTheme="minorHAnsi" w:cstheme="minorHAnsi"/>
          <w:spacing w:val="-4"/>
          <w:sz w:val="22"/>
          <w:szCs w:val="22"/>
        </w:rPr>
        <w:t>20</w:t>
      </w:r>
      <w:r w:rsidR="00ED137F" w:rsidRPr="00080417">
        <w:rPr>
          <w:rFonts w:asciiTheme="minorHAnsi" w:hAnsiTheme="minorHAnsi" w:cstheme="minorHAnsi"/>
          <w:spacing w:val="-4"/>
          <w:sz w:val="22"/>
          <w:szCs w:val="22"/>
        </w:rPr>
        <w:t>2</w:t>
      </w:r>
      <w:r w:rsidR="00080417" w:rsidRPr="00080417">
        <w:rPr>
          <w:rFonts w:asciiTheme="minorHAnsi" w:hAnsiTheme="minorHAnsi" w:cstheme="minorHAnsi"/>
          <w:spacing w:val="-4"/>
          <w:sz w:val="22"/>
          <w:szCs w:val="22"/>
        </w:rPr>
        <w:t>1</w:t>
      </w:r>
      <w:r w:rsidRPr="00080417">
        <w:rPr>
          <w:rFonts w:asciiTheme="minorHAnsi" w:hAnsiTheme="minorHAnsi" w:cstheme="minorHAnsi"/>
          <w:spacing w:val="-4"/>
          <w:sz w:val="22"/>
          <w:szCs w:val="22"/>
        </w:rPr>
        <w:t>-</w:t>
      </w:r>
      <w:r w:rsidR="00080417">
        <w:rPr>
          <w:rFonts w:asciiTheme="minorHAnsi" w:hAnsiTheme="minorHAnsi" w:cstheme="minorHAnsi"/>
          <w:spacing w:val="-4"/>
          <w:sz w:val="22"/>
          <w:szCs w:val="22"/>
        </w:rPr>
        <w:t>_</w:t>
      </w:r>
      <w:r w:rsidR="001F2452">
        <w:rPr>
          <w:rFonts w:asciiTheme="minorHAnsi" w:hAnsiTheme="minorHAnsi" w:cstheme="minorHAnsi"/>
          <w:spacing w:val="-4"/>
          <w:sz w:val="22"/>
          <w:szCs w:val="22"/>
        </w:rPr>
        <w:t xml:space="preserve">__-____d. </w:t>
      </w:r>
      <w:r w:rsidR="00E76888" w:rsidRPr="006D6115">
        <w:rPr>
          <w:rFonts w:asciiTheme="minorHAnsi" w:hAnsiTheme="minorHAnsi" w:cstheme="minorHAnsi"/>
          <w:spacing w:val="-4"/>
          <w:sz w:val="22"/>
          <w:szCs w:val="22"/>
        </w:rPr>
        <w:t xml:space="preserve">nėra </w:t>
      </w:r>
      <w:r w:rsidR="00E76888" w:rsidRPr="006D6115">
        <w:rPr>
          <w:rFonts w:asciiTheme="minorHAnsi" w:hAnsiTheme="minorHAnsi" w:cstheme="minorHAnsi"/>
          <w:sz w:val="22"/>
          <w:szCs w:val="22"/>
        </w:rPr>
        <w:t>bankrutav</w:t>
      </w:r>
      <w:r w:rsidRPr="006D6115">
        <w:rPr>
          <w:rFonts w:asciiTheme="minorHAnsi" w:hAnsiTheme="minorHAnsi" w:cstheme="minorHAnsi"/>
          <w:sz w:val="22"/>
          <w:szCs w:val="22"/>
        </w:rPr>
        <w:t>usi</w:t>
      </w:r>
      <w:r w:rsidR="00E76888" w:rsidRPr="006D6115">
        <w:rPr>
          <w:rFonts w:asciiTheme="minorHAnsi" w:hAnsiTheme="minorHAnsi" w:cstheme="minorHAnsi"/>
          <w:sz w:val="22"/>
          <w:szCs w:val="22"/>
        </w:rPr>
        <w:t>, likviduojama,</w:t>
      </w:r>
      <w:r w:rsidR="00E76888" w:rsidRPr="006D6115">
        <w:rPr>
          <w:rFonts w:asciiTheme="minorHAnsi" w:hAnsiTheme="minorHAnsi" w:cstheme="minorHAnsi"/>
          <w:spacing w:val="-4"/>
          <w:sz w:val="22"/>
          <w:szCs w:val="22"/>
        </w:rPr>
        <w:t xml:space="preserve"> su kreditoriais sudar</w:t>
      </w:r>
      <w:r w:rsidRPr="006D6115">
        <w:rPr>
          <w:rFonts w:asciiTheme="minorHAnsi" w:hAnsiTheme="minorHAnsi" w:cstheme="minorHAnsi"/>
          <w:spacing w:val="-4"/>
          <w:sz w:val="22"/>
          <w:szCs w:val="22"/>
        </w:rPr>
        <w:t>iusi</w:t>
      </w:r>
      <w:r w:rsidR="00E76888" w:rsidRPr="006D6115">
        <w:rPr>
          <w:rFonts w:asciiTheme="minorHAnsi" w:hAnsiTheme="minorHAnsi" w:cstheme="minorHAnsi"/>
          <w:spacing w:val="-4"/>
          <w:sz w:val="22"/>
          <w:szCs w:val="22"/>
        </w:rPr>
        <w:t xml:space="preserve"> taikos sutarties, sustabd</w:t>
      </w:r>
      <w:r w:rsidRPr="006D6115">
        <w:rPr>
          <w:rFonts w:asciiTheme="minorHAnsi" w:hAnsiTheme="minorHAnsi" w:cstheme="minorHAnsi"/>
          <w:spacing w:val="-4"/>
          <w:sz w:val="22"/>
          <w:szCs w:val="22"/>
        </w:rPr>
        <w:t>žiusi</w:t>
      </w:r>
      <w:r w:rsidR="00E76888" w:rsidRPr="006D6115">
        <w:rPr>
          <w:rFonts w:asciiTheme="minorHAnsi" w:hAnsiTheme="minorHAnsi" w:cstheme="minorHAnsi"/>
          <w:spacing w:val="-4"/>
          <w:sz w:val="22"/>
          <w:szCs w:val="22"/>
        </w:rPr>
        <w:t xml:space="preserve"> ar apriboj</w:t>
      </w:r>
      <w:r w:rsidRPr="006D6115">
        <w:rPr>
          <w:rFonts w:asciiTheme="minorHAnsi" w:hAnsiTheme="minorHAnsi" w:cstheme="minorHAnsi"/>
          <w:spacing w:val="-4"/>
          <w:sz w:val="22"/>
          <w:szCs w:val="22"/>
        </w:rPr>
        <w:t>usi</w:t>
      </w:r>
      <w:r w:rsidR="00E76888" w:rsidRPr="006D6115">
        <w:rPr>
          <w:rFonts w:asciiTheme="minorHAnsi" w:hAnsiTheme="minorHAnsi" w:cstheme="minorHAnsi"/>
          <w:spacing w:val="-4"/>
          <w:sz w:val="22"/>
          <w:szCs w:val="22"/>
        </w:rPr>
        <w:t xml:space="preserve"> savo veiklos. Taip pat </w:t>
      </w:r>
      <w:r w:rsidRPr="006D6115">
        <w:rPr>
          <w:rFonts w:asciiTheme="minorHAnsi" w:hAnsiTheme="minorHAnsi" w:cstheme="minorHAnsi"/>
          <w:spacing w:val="-4"/>
          <w:sz w:val="22"/>
          <w:szCs w:val="22"/>
        </w:rPr>
        <w:t xml:space="preserve">jai </w:t>
      </w:r>
      <w:r w:rsidR="00E76888" w:rsidRPr="006D6115">
        <w:rPr>
          <w:rFonts w:asciiTheme="minorHAnsi" w:hAnsiTheme="minorHAnsi" w:cstheme="minorHAnsi"/>
          <w:spacing w:val="-4"/>
          <w:sz w:val="22"/>
          <w:szCs w:val="22"/>
        </w:rPr>
        <w:t>nėra iškelta restruktūrizavimo, bankroto byla,  nėra vykdomas bankroto procesas ne teismo tvarka, nėra siekiama priverstinio likvidavimo procedūros ar susitarimo su kreditoriais.</w:t>
      </w:r>
    </w:p>
    <w:p w:rsidR="00E76888" w:rsidRPr="006D6115" w:rsidRDefault="00E76888" w:rsidP="00C135C6">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2. Man žinoma, kad, jeigu mano pateikta deklaracija yra melaginga, pateiktas pasiūlymas bus atmestas.</w:t>
      </w:r>
    </w:p>
    <w:p w:rsidR="00E76888" w:rsidRPr="006D6115" w:rsidRDefault="00E76888" w:rsidP="00C135C6">
      <w:pPr>
        <w:snapToGrid w:val="0"/>
        <w:spacing w:before="120"/>
        <w:jc w:val="both"/>
        <w:rPr>
          <w:rFonts w:asciiTheme="minorHAnsi" w:hAnsiTheme="minorHAnsi" w:cstheme="minorHAnsi"/>
          <w:spacing w:val="-4"/>
          <w:sz w:val="22"/>
          <w:szCs w:val="22"/>
        </w:rPr>
      </w:pPr>
      <w:r w:rsidRPr="006D6115">
        <w:rPr>
          <w:rFonts w:asciiTheme="minorHAnsi" w:hAnsiTheme="minorHAnsi" w:cstheme="minorHAnsi"/>
          <w:spacing w:val="-4"/>
          <w:sz w:val="22"/>
          <w:szCs w:val="22"/>
        </w:rPr>
        <w:t>3. Tiekėjas už deklaracijoje pateiktos informacijos teisingumą atsako įstatymų nustatyta tvarka.</w:t>
      </w:r>
    </w:p>
    <w:p w:rsidR="00C135C6" w:rsidRPr="006D6115" w:rsidRDefault="00C135C6" w:rsidP="007A1F5E">
      <w:pPr>
        <w:rPr>
          <w:rFonts w:asciiTheme="minorHAnsi" w:hAnsiTheme="minorHAnsi" w:cstheme="minorHAnsi"/>
        </w:rPr>
      </w:pPr>
    </w:p>
    <w:p w:rsidR="007A1F5E" w:rsidRPr="006D6115" w:rsidRDefault="007A1F5E" w:rsidP="007A1F5E">
      <w:pPr>
        <w:rPr>
          <w:rFonts w:asciiTheme="minorHAnsi" w:hAnsiTheme="minorHAnsi" w:cstheme="minorHAns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2EAF" w:rsidRPr="006D6115" w:rsidTr="000B4D2D">
        <w:tc>
          <w:tcPr>
            <w:tcW w:w="3828" w:type="dxa"/>
            <w:tcBorders>
              <w:bottom w:val="single" w:sz="4" w:space="0" w:color="auto"/>
            </w:tcBorders>
          </w:tcPr>
          <w:p w:rsidR="00952EAF" w:rsidRPr="006D6115" w:rsidRDefault="00952EAF" w:rsidP="000B4D2D">
            <w:pPr>
              <w:spacing w:line="360" w:lineRule="auto"/>
              <w:rPr>
                <w:rFonts w:asciiTheme="minorHAnsi" w:hAnsiTheme="minorHAnsi" w:cstheme="minorHAnsi"/>
                <w:i/>
                <w:sz w:val="22"/>
                <w:szCs w:val="22"/>
              </w:rPr>
            </w:pPr>
          </w:p>
        </w:tc>
        <w:tc>
          <w:tcPr>
            <w:tcW w:w="240" w:type="dxa"/>
            <w:tcBorders>
              <w:bottom w:val="nil"/>
            </w:tcBorders>
          </w:tcPr>
          <w:p w:rsidR="00952EAF" w:rsidRPr="006D6115" w:rsidRDefault="00952EAF" w:rsidP="000B4D2D">
            <w:pPr>
              <w:spacing w:line="360" w:lineRule="auto"/>
              <w:rPr>
                <w:rFonts w:asciiTheme="minorHAnsi" w:hAnsiTheme="minorHAnsi" w:cstheme="minorHAnsi"/>
                <w:sz w:val="22"/>
                <w:szCs w:val="22"/>
              </w:rPr>
            </w:pPr>
          </w:p>
        </w:tc>
        <w:tc>
          <w:tcPr>
            <w:tcW w:w="1680" w:type="dxa"/>
            <w:tcBorders>
              <w:bottom w:val="single" w:sz="4" w:space="0" w:color="auto"/>
            </w:tcBorders>
          </w:tcPr>
          <w:p w:rsidR="00952EAF" w:rsidRPr="006D6115" w:rsidRDefault="00952EAF" w:rsidP="000B4D2D">
            <w:pPr>
              <w:spacing w:line="360" w:lineRule="auto"/>
              <w:jc w:val="center"/>
              <w:rPr>
                <w:rFonts w:asciiTheme="minorHAnsi" w:hAnsiTheme="minorHAnsi" w:cstheme="minorHAnsi"/>
                <w:i/>
                <w:sz w:val="22"/>
                <w:szCs w:val="22"/>
              </w:rPr>
            </w:pPr>
          </w:p>
        </w:tc>
        <w:tc>
          <w:tcPr>
            <w:tcW w:w="240" w:type="dxa"/>
            <w:tcBorders>
              <w:bottom w:val="nil"/>
            </w:tcBorders>
          </w:tcPr>
          <w:p w:rsidR="00952EAF" w:rsidRPr="006D6115" w:rsidRDefault="00952EAF" w:rsidP="000B4D2D">
            <w:pPr>
              <w:spacing w:line="360" w:lineRule="auto"/>
              <w:rPr>
                <w:rFonts w:asciiTheme="minorHAnsi" w:hAnsiTheme="minorHAnsi" w:cstheme="minorHAnsi"/>
                <w:sz w:val="22"/>
                <w:szCs w:val="22"/>
              </w:rPr>
            </w:pPr>
          </w:p>
        </w:tc>
        <w:tc>
          <w:tcPr>
            <w:tcW w:w="3231" w:type="dxa"/>
            <w:tcBorders>
              <w:bottom w:val="single" w:sz="4" w:space="0" w:color="auto"/>
            </w:tcBorders>
          </w:tcPr>
          <w:p w:rsidR="00952EAF" w:rsidRPr="006D6115" w:rsidRDefault="00952EAF" w:rsidP="000B4D2D">
            <w:pPr>
              <w:spacing w:line="360" w:lineRule="auto"/>
              <w:jc w:val="center"/>
              <w:rPr>
                <w:rFonts w:asciiTheme="minorHAnsi" w:hAnsiTheme="minorHAnsi" w:cstheme="minorHAnsi"/>
                <w:i/>
                <w:sz w:val="22"/>
                <w:szCs w:val="22"/>
              </w:rPr>
            </w:pPr>
          </w:p>
        </w:tc>
      </w:tr>
      <w:tr w:rsidR="00952EAF" w:rsidRPr="006D6115" w:rsidTr="000B4D2D">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52EAF" w:rsidRPr="006D6115" w:rsidRDefault="00952EAF" w:rsidP="000B4D2D">
            <w:pPr>
              <w:rPr>
                <w:rFonts w:asciiTheme="minorHAnsi" w:hAnsiTheme="minorHAnsi" w:cstheme="minorHAnsi"/>
                <w:sz w:val="18"/>
              </w:rPr>
            </w:pPr>
            <w:r w:rsidRPr="006D6115">
              <w:rPr>
                <w:rFonts w:asciiTheme="minorHAnsi" w:hAnsiTheme="minorHAnsi" w:cstheme="minorHAnsi"/>
                <w:sz w:val="18"/>
              </w:rPr>
              <w:t>Tiekėjo vadovo arba jo įgalioto asmens pareigos</w:t>
            </w:r>
          </w:p>
        </w:tc>
        <w:tc>
          <w:tcPr>
            <w:tcW w:w="240" w:type="dxa"/>
            <w:tcBorders>
              <w:top w:val="nil"/>
              <w:left w:val="nil"/>
              <w:bottom w:val="nil"/>
              <w:right w:val="nil"/>
            </w:tcBorders>
          </w:tcPr>
          <w:p w:rsidR="00952EAF" w:rsidRPr="006D6115" w:rsidRDefault="00952EAF" w:rsidP="000B4D2D">
            <w:pPr>
              <w:spacing w:line="360" w:lineRule="auto"/>
              <w:rPr>
                <w:rFonts w:asciiTheme="minorHAnsi" w:hAnsiTheme="minorHAnsi" w:cstheme="minorHAnsi"/>
                <w:sz w:val="18"/>
              </w:rPr>
            </w:pPr>
          </w:p>
        </w:tc>
        <w:tc>
          <w:tcPr>
            <w:tcW w:w="1680" w:type="dxa"/>
            <w:tcBorders>
              <w:left w:val="nil"/>
              <w:bottom w:val="nil"/>
              <w:right w:val="nil"/>
            </w:tcBorders>
          </w:tcPr>
          <w:p w:rsidR="00952EAF" w:rsidRPr="006D6115" w:rsidRDefault="00952EAF" w:rsidP="000B4D2D">
            <w:pPr>
              <w:spacing w:line="360" w:lineRule="auto"/>
              <w:jc w:val="center"/>
              <w:rPr>
                <w:rFonts w:asciiTheme="minorHAnsi" w:hAnsiTheme="minorHAnsi" w:cstheme="minorHAnsi"/>
                <w:sz w:val="18"/>
              </w:rPr>
            </w:pPr>
            <w:r w:rsidRPr="006D6115">
              <w:rPr>
                <w:rFonts w:asciiTheme="minorHAnsi" w:hAnsiTheme="minorHAnsi" w:cstheme="minorHAnsi"/>
                <w:sz w:val="18"/>
              </w:rPr>
              <w:t>parašas</w:t>
            </w:r>
          </w:p>
        </w:tc>
        <w:tc>
          <w:tcPr>
            <w:tcW w:w="240" w:type="dxa"/>
            <w:tcBorders>
              <w:top w:val="nil"/>
              <w:left w:val="nil"/>
              <w:bottom w:val="nil"/>
              <w:right w:val="nil"/>
            </w:tcBorders>
          </w:tcPr>
          <w:p w:rsidR="00952EAF" w:rsidRPr="006D6115" w:rsidRDefault="00952EAF" w:rsidP="000B4D2D">
            <w:pPr>
              <w:spacing w:line="360" w:lineRule="auto"/>
              <w:rPr>
                <w:rFonts w:asciiTheme="minorHAnsi" w:hAnsiTheme="minorHAnsi" w:cstheme="minorHAnsi"/>
                <w:sz w:val="18"/>
              </w:rPr>
            </w:pPr>
          </w:p>
        </w:tc>
        <w:tc>
          <w:tcPr>
            <w:tcW w:w="3231" w:type="dxa"/>
            <w:tcBorders>
              <w:left w:val="nil"/>
              <w:bottom w:val="nil"/>
              <w:right w:val="nil"/>
            </w:tcBorders>
          </w:tcPr>
          <w:p w:rsidR="00952EAF" w:rsidRPr="006D6115" w:rsidRDefault="00952EAF" w:rsidP="000B4D2D">
            <w:pPr>
              <w:spacing w:line="360" w:lineRule="auto"/>
              <w:jc w:val="center"/>
              <w:rPr>
                <w:rFonts w:asciiTheme="minorHAnsi" w:hAnsiTheme="minorHAnsi" w:cstheme="minorHAnsi"/>
                <w:sz w:val="18"/>
              </w:rPr>
            </w:pPr>
            <w:r w:rsidRPr="006D6115">
              <w:rPr>
                <w:rFonts w:asciiTheme="minorHAnsi" w:hAnsiTheme="minorHAnsi" w:cstheme="minorHAnsi"/>
                <w:sz w:val="18"/>
              </w:rPr>
              <w:t>Vardas Pavardė</w:t>
            </w:r>
          </w:p>
        </w:tc>
      </w:tr>
    </w:tbl>
    <w:p w:rsidR="005B5D36" w:rsidRPr="006D6115" w:rsidRDefault="005B5D36" w:rsidP="007A1F5E">
      <w:pPr>
        <w:pStyle w:val="linija"/>
        <w:tabs>
          <w:tab w:val="num" w:pos="1000"/>
          <w:tab w:val="left" w:pos="1560"/>
        </w:tabs>
        <w:jc w:val="center"/>
        <w:outlineLvl w:val="1"/>
        <w:rPr>
          <w:rFonts w:asciiTheme="minorHAnsi" w:hAnsiTheme="minorHAnsi" w:cstheme="minorHAnsi"/>
          <w:b/>
          <w:sz w:val="22"/>
          <w:szCs w:val="22"/>
        </w:rPr>
      </w:pPr>
    </w:p>
    <w:p w:rsidR="005B5D36" w:rsidRPr="006D6115" w:rsidRDefault="005B5D36">
      <w:pPr>
        <w:rPr>
          <w:rFonts w:asciiTheme="minorHAnsi" w:hAnsiTheme="minorHAnsi" w:cstheme="minorHAnsi"/>
          <w:b/>
          <w:sz w:val="22"/>
          <w:szCs w:val="22"/>
          <w:lang w:eastAsia="lt-LT"/>
        </w:rPr>
      </w:pPr>
      <w:r w:rsidRPr="006D6115">
        <w:rPr>
          <w:rFonts w:asciiTheme="minorHAnsi" w:hAnsiTheme="minorHAnsi" w:cstheme="minorHAnsi"/>
          <w:b/>
          <w:sz w:val="22"/>
          <w:szCs w:val="22"/>
        </w:rPr>
        <w:br w:type="page"/>
      </w:r>
    </w:p>
    <w:p w:rsidR="00833A03" w:rsidRPr="006D6115" w:rsidRDefault="00833A03" w:rsidP="00833A03">
      <w:pPr>
        <w:pStyle w:val="linija"/>
        <w:tabs>
          <w:tab w:val="num" w:pos="1000"/>
          <w:tab w:val="left" w:pos="1560"/>
        </w:tabs>
        <w:jc w:val="right"/>
        <w:outlineLvl w:val="1"/>
        <w:rPr>
          <w:rFonts w:asciiTheme="minorHAnsi" w:hAnsiTheme="minorHAnsi" w:cstheme="minorHAnsi"/>
          <w:b/>
          <w:sz w:val="22"/>
          <w:szCs w:val="22"/>
        </w:rPr>
      </w:pPr>
      <w:bookmarkStart w:id="71" w:name="_Toc63750934"/>
      <w:r w:rsidRPr="006D6115">
        <w:rPr>
          <w:rFonts w:asciiTheme="minorHAnsi" w:hAnsiTheme="minorHAnsi" w:cstheme="minorHAnsi"/>
          <w:b/>
          <w:sz w:val="22"/>
          <w:szCs w:val="22"/>
        </w:rPr>
        <w:lastRenderedPageBreak/>
        <w:t xml:space="preserve">Priedas Nr. </w:t>
      </w:r>
      <w:bookmarkEnd w:id="71"/>
      <w:r w:rsidR="003B175F">
        <w:rPr>
          <w:rFonts w:asciiTheme="minorHAnsi" w:hAnsiTheme="minorHAnsi" w:cstheme="minorHAnsi"/>
          <w:b/>
          <w:sz w:val="22"/>
          <w:szCs w:val="22"/>
        </w:rPr>
        <w:t>5</w:t>
      </w:r>
    </w:p>
    <w:p w:rsidR="00833A03" w:rsidRPr="006D6115" w:rsidRDefault="0033249B" w:rsidP="007A1F5E">
      <w:pPr>
        <w:pStyle w:val="linija"/>
        <w:tabs>
          <w:tab w:val="num" w:pos="1000"/>
          <w:tab w:val="left" w:pos="1560"/>
        </w:tabs>
        <w:jc w:val="center"/>
        <w:outlineLvl w:val="1"/>
        <w:rPr>
          <w:rFonts w:asciiTheme="minorHAnsi" w:hAnsiTheme="minorHAnsi" w:cstheme="minorHAnsi"/>
          <w:b/>
          <w:sz w:val="22"/>
          <w:szCs w:val="22"/>
        </w:rPr>
      </w:pPr>
      <w:bookmarkStart w:id="72" w:name="_Toc63750935"/>
      <w:r>
        <w:rPr>
          <w:rFonts w:asciiTheme="minorHAnsi" w:hAnsiTheme="minorHAnsi" w:cstheme="minorHAnsi"/>
          <w:b/>
          <w:sz w:val="22"/>
          <w:szCs w:val="22"/>
        </w:rPr>
        <w:t>Stogo</w:t>
      </w:r>
      <w:r w:rsidR="00FA001F">
        <w:rPr>
          <w:rFonts w:asciiTheme="minorHAnsi" w:hAnsiTheme="minorHAnsi" w:cstheme="minorHAnsi"/>
          <w:b/>
          <w:sz w:val="22"/>
          <w:szCs w:val="22"/>
        </w:rPr>
        <w:t xml:space="preserve"> planas</w:t>
      </w:r>
      <w:bookmarkEnd w:id="72"/>
    </w:p>
    <w:p w:rsidR="00833A03" w:rsidRPr="006D6115" w:rsidRDefault="00E3160D" w:rsidP="007A1F5E">
      <w:pPr>
        <w:pStyle w:val="linija"/>
        <w:tabs>
          <w:tab w:val="num" w:pos="1000"/>
          <w:tab w:val="left" w:pos="1560"/>
        </w:tabs>
        <w:jc w:val="center"/>
        <w:outlineLvl w:val="1"/>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4567157" cy="7810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7447" cy="7828097"/>
                    </a:xfrm>
                    <a:prstGeom prst="rect">
                      <a:avLst/>
                    </a:prstGeom>
                    <a:noFill/>
                    <a:ln>
                      <a:noFill/>
                    </a:ln>
                  </pic:spPr>
                </pic:pic>
              </a:graphicData>
            </a:graphic>
          </wp:inline>
        </w:drawing>
      </w:r>
    </w:p>
    <w:sectPr w:rsidR="00833A03" w:rsidRPr="006D6115" w:rsidSect="00D852B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8AC" w:rsidRDefault="005078AC">
      <w:r>
        <w:separator/>
      </w:r>
    </w:p>
  </w:endnote>
  <w:endnote w:type="continuationSeparator" w:id="0">
    <w:p w:rsidR="005078AC" w:rsidRDefault="005078AC">
      <w:r>
        <w:continuationSeparator/>
      </w:r>
    </w:p>
  </w:endnote>
  <w:endnote w:type="continuationNotice" w:id="1">
    <w:p w:rsidR="005078AC" w:rsidRDefault="00507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8AC" w:rsidRDefault="005078AC">
      <w:r>
        <w:separator/>
      </w:r>
    </w:p>
  </w:footnote>
  <w:footnote w:type="continuationSeparator" w:id="0">
    <w:p w:rsidR="005078AC" w:rsidRDefault="005078AC">
      <w:r>
        <w:continuationSeparator/>
      </w:r>
    </w:p>
  </w:footnote>
  <w:footnote w:type="continuationNotice" w:id="1">
    <w:p w:rsidR="005078AC" w:rsidRDefault="005078A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6F3BCF"/>
    <w:multiLevelType w:val="multilevel"/>
    <w:tmpl w:val="52E21B10"/>
    <w:lvl w:ilvl="0">
      <w:start w:val="9"/>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9287FED"/>
    <w:multiLevelType w:val="multilevel"/>
    <w:tmpl w:val="0EA67B6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424D8"/>
    <w:multiLevelType w:val="multilevel"/>
    <w:tmpl w:val="778EFF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66753A7"/>
    <w:multiLevelType w:val="hybridMultilevel"/>
    <w:tmpl w:val="8D3CA52A"/>
    <w:lvl w:ilvl="0" w:tplc="4B765DDE">
      <w:start w:val="13"/>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BA4056"/>
    <w:multiLevelType w:val="multilevel"/>
    <w:tmpl w:val="C070F90C"/>
    <w:lvl w:ilvl="0">
      <w:start w:val="8"/>
      <w:numFmt w:val="decimal"/>
      <w:lvlText w:val="%1"/>
      <w:lvlJc w:val="left"/>
      <w:pPr>
        <w:ind w:left="600" w:hanging="600"/>
      </w:pPr>
      <w:rPr>
        <w:rFonts w:hint="default"/>
      </w:rPr>
    </w:lvl>
    <w:lvl w:ilvl="1">
      <w:start w:val="10"/>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15:restartNumberingAfterBreak="0">
    <w:nsid w:val="3FF25F9B"/>
    <w:multiLevelType w:val="multilevel"/>
    <w:tmpl w:val="3148F87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4250DD"/>
    <w:multiLevelType w:val="hybridMultilevel"/>
    <w:tmpl w:val="DDA6D4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7D4BEC"/>
    <w:multiLevelType w:val="hybridMultilevel"/>
    <w:tmpl w:val="6246A81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82C82"/>
    <w:multiLevelType w:val="multilevel"/>
    <w:tmpl w:val="724423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4A973B0"/>
    <w:multiLevelType w:val="multilevel"/>
    <w:tmpl w:val="0596B564"/>
    <w:lvl w:ilvl="0">
      <w:start w:val="7"/>
      <w:numFmt w:val="decimal"/>
      <w:lvlText w:val="%1"/>
      <w:lvlJc w:val="left"/>
      <w:pPr>
        <w:ind w:left="480" w:hanging="480"/>
      </w:pPr>
      <w:rPr>
        <w:rFonts w:hint="default"/>
      </w:rPr>
    </w:lvl>
    <w:lvl w:ilvl="1">
      <w:start w:val="2"/>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4" w15:restartNumberingAfterBreak="0">
    <w:nsid w:val="652C0A7E"/>
    <w:multiLevelType w:val="multilevel"/>
    <w:tmpl w:val="6878614E"/>
    <w:lvl w:ilvl="0">
      <w:start w:val="12"/>
      <w:numFmt w:val="decimal"/>
      <w:lvlText w:val="%1."/>
      <w:lvlJc w:val="left"/>
      <w:pPr>
        <w:ind w:left="840" w:hanging="840"/>
      </w:pPr>
      <w:rPr>
        <w:rFonts w:hint="default"/>
      </w:rPr>
    </w:lvl>
    <w:lvl w:ilvl="1">
      <w:start w:val="8"/>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A31EBC"/>
    <w:multiLevelType w:val="hybridMultilevel"/>
    <w:tmpl w:val="EB42DFBA"/>
    <w:lvl w:ilvl="0" w:tplc="5590DD22">
      <w:start w:val="1"/>
      <w:numFmt w:val="decimal"/>
      <w:lvlText w:val="%1."/>
      <w:lvlJc w:val="left"/>
      <w:pPr>
        <w:ind w:left="477" w:hanging="360"/>
      </w:pPr>
      <w:rPr>
        <w:rFonts w:cstheme="minorBidi"/>
      </w:rPr>
    </w:lvl>
    <w:lvl w:ilvl="1" w:tplc="0409000F">
      <w:start w:val="1"/>
      <w:numFmt w:val="decimal"/>
      <w:lvlText w:val="%2."/>
      <w:lvlJc w:val="left"/>
      <w:pPr>
        <w:ind w:left="1197" w:hanging="360"/>
      </w:pPr>
    </w:lvl>
    <w:lvl w:ilvl="2" w:tplc="0427001B">
      <w:start w:val="1"/>
      <w:numFmt w:val="lowerRoman"/>
      <w:lvlText w:val="%3."/>
      <w:lvlJc w:val="right"/>
      <w:pPr>
        <w:ind w:left="1917" w:hanging="180"/>
      </w:pPr>
    </w:lvl>
    <w:lvl w:ilvl="3" w:tplc="0427000F">
      <w:start w:val="1"/>
      <w:numFmt w:val="decimal"/>
      <w:lvlText w:val="%4."/>
      <w:lvlJc w:val="left"/>
      <w:pPr>
        <w:ind w:left="2637" w:hanging="360"/>
      </w:pPr>
    </w:lvl>
    <w:lvl w:ilvl="4" w:tplc="04270019">
      <w:start w:val="1"/>
      <w:numFmt w:val="lowerLetter"/>
      <w:lvlText w:val="%5."/>
      <w:lvlJc w:val="left"/>
      <w:pPr>
        <w:ind w:left="3357" w:hanging="360"/>
      </w:pPr>
    </w:lvl>
    <w:lvl w:ilvl="5" w:tplc="0427001B">
      <w:start w:val="1"/>
      <w:numFmt w:val="lowerRoman"/>
      <w:lvlText w:val="%6."/>
      <w:lvlJc w:val="right"/>
      <w:pPr>
        <w:ind w:left="4077" w:hanging="180"/>
      </w:pPr>
    </w:lvl>
    <w:lvl w:ilvl="6" w:tplc="0427000F">
      <w:start w:val="1"/>
      <w:numFmt w:val="decimal"/>
      <w:lvlText w:val="%7."/>
      <w:lvlJc w:val="left"/>
      <w:pPr>
        <w:ind w:left="4797" w:hanging="360"/>
      </w:pPr>
    </w:lvl>
    <w:lvl w:ilvl="7" w:tplc="04270019">
      <w:start w:val="1"/>
      <w:numFmt w:val="lowerLetter"/>
      <w:lvlText w:val="%8."/>
      <w:lvlJc w:val="left"/>
      <w:pPr>
        <w:ind w:left="5517" w:hanging="360"/>
      </w:pPr>
    </w:lvl>
    <w:lvl w:ilvl="8" w:tplc="0427001B">
      <w:start w:val="1"/>
      <w:numFmt w:val="lowerRoman"/>
      <w:lvlText w:val="%9."/>
      <w:lvlJc w:val="right"/>
      <w:pPr>
        <w:ind w:left="6237" w:hanging="180"/>
      </w:pPr>
    </w:lvl>
  </w:abstractNum>
  <w:abstractNum w:abstractNumId="16" w15:restartNumberingAfterBreak="0">
    <w:nsid w:val="6AEF2F05"/>
    <w:multiLevelType w:val="hybridMultilevel"/>
    <w:tmpl w:val="D7F21166"/>
    <w:lvl w:ilvl="0" w:tplc="2CA08062">
      <w:start w:val="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91834"/>
    <w:multiLevelType w:val="hybridMultilevel"/>
    <w:tmpl w:val="D5A80B2A"/>
    <w:lvl w:ilvl="0" w:tplc="7B947F08">
      <w:start w:val="2"/>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0"/>
  </w:num>
  <w:num w:numId="3">
    <w:abstractNumId w:val="12"/>
  </w:num>
  <w:num w:numId="4">
    <w:abstractNumId w:val="5"/>
  </w:num>
  <w:num w:numId="5">
    <w:abstractNumId w:val="4"/>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3"/>
  </w:num>
  <w:num w:numId="11">
    <w:abstractNumId w:val="7"/>
  </w:num>
  <w:num w:numId="12">
    <w:abstractNumId w:val="1"/>
  </w:num>
  <w:num w:numId="13">
    <w:abstractNumId w:val="11"/>
  </w:num>
  <w:num w:numId="14">
    <w:abstractNumId w:val="10"/>
  </w:num>
  <w:num w:numId="15">
    <w:abstractNumId w:val="8"/>
  </w:num>
  <w:num w:numId="16">
    <w:abstractNumId w:val="14"/>
  </w:num>
  <w:num w:numId="17">
    <w:abstractNumId w:val="17"/>
  </w:num>
  <w:num w:numId="18">
    <w:abstractNumId w:val="9"/>
  </w:num>
  <w:num w:numId="19">
    <w:abstractNumId w:val="16"/>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01CE"/>
    <w:rsid w:val="00000622"/>
    <w:rsid w:val="0000066D"/>
    <w:rsid w:val="000056AE"/>
    <w:rsid w:val="0001226C"/>
    <w:rsid w:val="00013201"/>
    <w:rsid w:val="00013342"/>
    <w:rsid w:val="000146B4"/>
    <w:rsid w:val="0001595A"/>
    <w:rsid w:val="00015CB9"/>
    <w:rsid w:val="0001773A"/>
    <w:rsid w:val="000178D5"/>
    <w:rsid w:val="00017DF3"/>
    <w:rsid w:val="000210E5"/>
    <w:rsid w:val="000223E3"/>
    <w:rsid w:val="00022D0E"/>
    <w:rsid w:val="00023333"/>
    <w:rsid w:val="000239E0"/>
    <w:rsid w:val="00023EF0"/>
    <w:rsid w:val="000246B1"/>
    <w:rsid w:val="00025612"/>
    <w:rsid w:val="00026F2E"/>
    <w:rsid w:val="00027600"/>
    <w:rsid w:val="00027A33"/>
    <w:rsid w:val="0003217C"/>
    <w:rsid w:val="0003259F"/>
    <w:rsid w:val="000334EB"/>
    <w:rsid w:val="00033DFD"/>
    <w:rsid w:val="00034E97"/>
    <w:rsid w:val="00035699"/>
    <w:rsid w:val="00035D1E"/>
    <w:rsid w:val="00036BAA"/>
    <w:rsid w:val="0004396D"/>
    <w:rsid w:val="0004434E"/>
    <w:rsid w:val="00044468"/>
    <w:rsid w:val="000451E7"/>
    <w:rsid w:val="0004615B"/>
    <w:rsid w:val="00046C83"/>
    <w:rsid w:val="000471AD"/>
    <w:rsid w:val="00047553"/>
    <w:rsid w:val="00052052"/>
    <w:rsid w:val="00054677"/>
    <w:rsid w:val="00056439"/>
    <w:rsid w:val="00056FC7"/>
    <w:rsid w:val="0005771E"/>
    <w:rsid w:val="0006044D"/>
    <w:rsid w:val="00061B2D"/>
    <w:rsid w:val="00063454"/>
    <w:rsid w:val="000669D2"/>
    <w:rsid w:val="00072343"/>
    <w:rsid w:val="00072DCD"/>
    <w:rsid w:val="000743BC"/>
    <w:rsid w:val="0007456F"/>
    <w:rsid w:val="00075BE9"/>
    <w:rsid w:val="00075D16"/>
    <w:rsid w:val="000775A3"/>
    <w:rsid w:val="00077D6D"/>
    <w:rsid w:val="00080417"/>
    <w:rsid w:val="00081336"/>
    <w:rsid w:val="0008187A"/>
    <w:rsid w:val="00082685"/>
    <w:rsid w:val="00082D49"/>
    <w:rsid w:val="00082E3E"/>
    <w:rsid w:val="00083EAF"/>
    <w:rsid w:val="00084E5B"/>
    <w:rsid w:val="00085F1B"/>
    <w:rsid w:val="0009021A"/>
    <w:rsid w:val="000A015E"/>
    <w:rsid w:val="000A0267"/>
    <w:rsid w:val="000A0929"/>
    <w:rsid w:val="000A0B4A"/>
    <w:rsid w:val="000A42E5"/>
    <w:rsid w:val="000A6A52"/>
    <w:rsid w:val="000A6FD4"/>
    <w:rsid w:val="000A7234"/>
    <w:rsid w:val="000A7D31"/>
    <w:rsid w:val="000B01C2"/>
    <w:rsid w:val="000B0AB2"/>
    <w:rsid w:val="000B18E5"/>
    <w:rsid w:val="000B4AAA"/>
    <w:rsid w:val="000B4D2D"/>
    <w:rsid w:val="000B4F49"/>
    <w:rsid w:val="000B5612"/>
    <w:rsid w:val="000B5E22"/>
    <w:rsid w:val="000B6202"/>
    <w:rsid w:val="000B71AD"/>
    <w:rsid w:val="000B733F"/>
    <w:rsid w:val="000B7365"/>
    <w:rsid w:val="000B79B9"/>
    <w:rsid w:val="000C0F89"/>
    <w:rsid w:val="000C1162"/>
    <w:rsid w:val="000C169A"/>
    <w:rsid w:val="000C1BAB"/>
    <w:rsid w:val="000C2833"/>
    <w:rsid w:val="000C3540"/>
    <w:rsid w:val="000C4D12"/>
    <w:rsid w:val="000C530E"/>
    <w:rsid w:val="000D065A"/>
    <w:rsid w:val="000D1467"/>
    <w:rsid w:val="000D30B9"/>
    <w:rsid w:val="000D63C1"/>
    <w:rsid w:val="000D736A"/>
    <w:rsid w:val="000D7443"/>
    <w:rsid w:val="000E05D7"/>
    <w:rsid w:val="000E194C"/>
    <w:rsid w:val="000E2B09"/>
    <w:rsid w:val="000E33F5"/>
    <w:rsid w:val="000E4D26"/>
    <w:rsid w:val="000E4F40"/>
    <w:rsid w:val="000E6DDA"/>
    <w:rsid w:val="000E7E31"/>
    <w:rsid w:val="000F02DA"/>
    <w:rsid w:val="000F036C"/>
    <w:rsid w:val="000F102C"/>
    <w:rsid w:val="000F146A"/>
    <w:rsid w:val="000F2376"/>
    <w:rsid w:val="000F2893"/>
    <w:rsid w:val="000F38FA"/>
    <w:rsid w:val="000F3EF5"/>
    <w:rsid w:val="000F4361"/>
    <w:rsid w:val="000F4E03"/>
    <w:rsid w:val="000F6393"/>
    <w:rsid w:val="000F642A"/>
    <w:rsid w:val="000F65B5"/>
    <w:rsid w:val="00101196"/>
    <w:rsid w:val="001027C0"/>
    <w:rsid w:val="00103BB2"/>
    <w:rsid w:val="00103E37"/>
    <w:rsid w:val="00105005"/>
    <w:rsid w:val="00105190"/>
    <w:rsid w:val="00105E02"/>
    <w:rsid w:val="00106A12"/>
    <w:rsid w:val="00110062"/>
    <w:rsid w:val="00111BB3"/>
    <w:rsid w:val="00112A42"/>
    <w:rsid w:val="00114158"/>
    <w:rsid w:val="0011439F"/>
    <w:rsid w:val="00114788"/>
    <w:rsid w:val="0011583D"/>
    <w:rsid w:val="00117C1E"/>
    <w:rsid w:val="001217B9"/>
    <w:rsid w:val="0012241D"/>
    <w:rsid w:val="00122429"/>
    <w:rsid w:val="00123620"/>
    <w:rsid w:val="00124AFD"/>
    <w:rsid w:val="001272A5"/>
    <w:rsid w:val="0012767D"/>
    <w:rsid w:val="0013490E"/>
    <w:rsid w:val="00134E06"/>
    <w:rsid w:val="001353B9"/>
    <w:rsid w:val="00137346"/>
    <w:rsid w:val="00141528"/>
    <w:rsid w:val="0014350A"/>
    <w:rsid w:val="001446E9"/>
    <w:rsid w:val="00146EFF"/>
    <w:rsid w:val="00147C67"/>
    <w:rsid w:val="001507D8"/>
    <w:rsid w:val="0015190C"/>
    <w:rsid w:val="00151AFD"/>
    <w:rsid w:val="00151BE9"/>
    <w:rsid w:val="001540AC"/>
    <w:rsid w:val="00154D34"/>
    <w:rsid w:val="001557F6"/>
    <w:rsid w:val="00155F3C"/>
    <w:rsid w:val="00157D98"/>
    <w:rsid w:val="00161E56"/>
    <w:rsid w:val="00161F67"/>
    <w:rsid w:val="001653EC"/>
    <w:rsid w:val="0016640C"/>
    <w:rsid w:val="001666C6"/>
    <w:rsid w:val="001670E7"/>
    <w:rsid w:val="001675AA"/>
    <w:rsid w:val="00172638"/>
    <w:rsid w:val="00172EDA"/>
    <w:rsid w:val="001740B9"/>
    <w:rsid w:val="001758BE"/>
    <w:rsid w:val="00175B74"/>
    <w:rsid w:val="0017604D"/>
    <w:rsid w:val="00180821"/>
    <w:rsid w:val="001817D8"/>
    <w:rsid w:val="00181DE1"/>
    <w:rsid w:val="0018346F"/>
    <w:rsid w:val="0018563D"/>
    <w:rsid w:val="001864E2"/>
    <w:rsid w:val="00190C1F"/>
    <w:rsid w:val="00190D66"/>
    <w:rsid w:val="00191996"/>
    <w:rsid w:val="00191FA1"/>
    <w:rsid w:val="00193A98"/>
    <w:rsid w:val="00194BA3"/>
    <w:rsid w:val="00194CDC"/>
    <w:rsid w:val="001963A5"/>
    <w:rsid w:val="001A1F2B"/>
    <w:rsid w:val="001A34AE"/>
    <w:rsid w:val="001A3EA3"/>
    <w:rsid w:val="001A4B53"/>
    <w:rsid w:val="001A4CAC"/>
    <w:rsid w:val="001A6929"/>
    <w:rsid w:val="001A6AD7"/>
    <w:rsid w:val="001A742B"/>
    <w:rsid w:val="001A7C36"/>
    <w:rsid w:val="001B2159"/>
    <w:rsid w:val="001B21F4"/>
    <w:rsid w:val="001B2A9B"/>
    <w:rsid w:val="001B2D17"/>
    <w:rsid w:val="001B3538"/>
    <w:rsid w:val="001B42E6"/>
    <w:rsid w:val="001B444D"/>
    <w:rsid w:val="001B4BEF"/>
    <w:rsid w:val="001B56BF"/>
    <w:rsid w:val="001B59EC"/>
    <w:rsid w:val="001B5F83"/>
    <w:rsid w:val="001B60F3"/>
    <w:rsid w:val="001B6CB3"/>
    <w:rsid w:val="001B7483"/>
    <w:rsid w:val="001C0096"/>
    <w:rsid w:val="001C1B59"/>
    <w:rsid w:val="001C252F"/>
    <w:rsid w:val="001C29BF"/>
    <w:rsid w:val="001C2A56"/>
    <w:rsid w:val="001C2EDF"/>
    <w:rsid w:val="001C5840"/>
    <w:rsid w:val="001C66BF"/>
    <w:rsid w:val="001C7103"/>
    <w:rsid w:val="001C7247"/>
    <w:rsid w:val="001C7947"/>
    <w:rsid w:val="001D001B"/>
    <w:rsid w:val="001D0782"/>
    <w:rsid w:val="001D0BC6"/>
    <w:rsid w:val="001D1C15"/>
    <w:rsid w:val="001D5642"/>
    <w:rsid w:val="001D641A"/>
    <w:rsid w:val="001D767F"/>
    <w:rsid w:val="001E01AD"/>
    <w:rsid w:val="001E4A64"/>
    <w:rsid w:val="001E5C4F"/>
    <w:rsid w:val="001E73D5"/>
    <w:rsid w:val="001E7CF2"/>
    <w:rsid w:val="001F09E7"/>
    <w:rsid w:val="001F0FB2"/>
    <w:rsid w:val="001F149C"/>
    <w:rsid w:val="001F14B6"/>
    <w:rsid w:val="001F1CC2"/>
    <w:rsid w:val="001F2452"/>
    <w:rsid w:val="001F34D8"/>
    <w:rsid w:val="001F4625"/>
    <w:rsid w:val="001F777E"/>
    <w:rsid w:val="001F7DC3"/>
    <w:rsid w:val="00200D91"/>
    <w:rsid w:val="002018D2"/>
    <w:rsid w:val="00202BA8"/>
    <w:rsid w:val="002040E2"/>
    <w:rsid w:val="00205758"/>
    <w:rsid w:val="00205EE6"/>
    <w:rsid w:val="002074F6"/>
    <w:rsid w:val="002104E7"/>
    <w:rsid w:val="002112DD"/>
    <w:rsid w:val="00213940"/>
    <w:rsid w:val="00213B0F"/>
    <w:rsid w:val="00213FF2"/>
    <w:rsid w:val="00214905"/>
    <w:rsid w:val="00216778"/>
    <w:rsid w:val="00221DCF"/>
    <w:rsid w:val="0022305A"/>
    <w:rsid w:val="00224BCF"/>
    <w:rsid w:val="00226593"/>
    <w:rsid w:val="00227008"/>
    <w:rsid w:val="00227C79"/>
    <w:rsid w:val="00232B2C"/>
    <w:rsid w:val="0023346A"/>
    <w:rsid w:val="00236096"/>
    <w:rsid w:val="0023627B"/>
    <w:rsid w:val="00236F0D"/>
    <w:rsid w:val="00237EC2"/>
    <w:rsid w:val="002413A8"/>
    <w:rsid w:val="0024174F"/>
    <w:rsid w:val="002432F8"/>
    <w:rsid w:val="00243842"/>
    <w:rsid w:val="00244625"/>
    <w:rsid w:val="00247BCA"/>
    <w:rsid w:val="002509A4"/>
    <w:rsid w:val="00250DBA"/>
    <w:rsid w:val="002513B7"/>
    <w:rsid w:val="00251AF2"/>
    <w:rsid w:val="0025209B"/>
    <w:rsid w:val="00254025"/>
    <w:rsid w:val="00254410"/>
    <w:rsid w:val="0025458D"/>
    <w:rsid w:val="00255620"/>
    <w:rsid w:val="0025629A"/>
    <w:rsid w:val="00261C74"/>
    <w:rsid w:val="00264CE5"/>
    <w:rsid w:val="00267B35"/>
    <w:rsid w:val="00272813"/>
    <w:rsid w:val="002751FA"/>
    <w:rsid w:val="00275EC6"/>
    <w:rsid w:val="00283A9B"/>
    <w:rsid w:val="00283EF4"/>
    <w:rsid w:val="0028411F"/>
    <w:rsid w:val="0028475F"/>
    <w:rsid w:val="00286DE2"/>
    <w:rsid w:val="00287F9C"/>
    <w:rsid w:val="00290D7F"/>
    <w:rsid w:val="00292E12"/>
    <w:rsid w:val="00294573"/>
    <w:rsid w:val="002948B9"/>
    <w:rsid w:val="00294EFE"/>
    <w:rsid w:val="002A0600"/>
    <w:rsid w:val="002A1D21"/>
    <w:rsid w:val="002A28C4"/>
    <w:rsid w:val="002A6F5E"/>
    <w:rsid w:val="002B00DC"/>
    <w:rsid w:val="002B029D"/>
    <w:rsid w:val="002B17F5"/>
    <w:rsid w:val="002B20BD"/>
    <w:rsid w:val="002B320B"/>
    <w:rsid w:val="002B35DD"/>
    <w:rsid w:val="002B465B"/>
    <w:rsid w:val="002B538B"/>
    <w:rsid w:val="002B55A1"/>
    <w:rsid w:val="002B6DC0"/>
    <w:rsid w:val="002B7E76"/>
    <w:rsid w:val="002C0346"/>
    <w:rsid w:val="002C191E"/>
    <w:rsid w:val="002C6D42"/>
    <w:rsid w:val="002C7AE0"/>
    <w:rsid w:val="002D0BDE"/>
    <w:rsid w:val="002D1593"/>
    <w:rsid w:val="002D1BFB"/>
    <w:rsid w:val="002D473F"/>
    <w:rsid w:val="002D57B4"/>
    <w:rsid w:val="002D5905"/>
    <w:rsid w:val="002D6EE6"/>
    <w:rsid w:val="002D78D2"/>
    <w:rsid w:val="002D7C9E"/>
    <w:rsid w:val="002E03D8"/>
    <w:rsid w:val="002E1D61"/>
    <w:rsid w:val="002E2760"/>
    <w:rsid w:val="002E2B6D"/>
    <w:rsid w:val="002E2EF8"/>
    <w:rsid w:val="002E31CC"/>
    <w:rsid w:val="002E7533"/>
    <w:rsid w:val="002F08CA"/>
    <w:rsid w:val="002F0F99"/>
    <w:rsid w:val="002F283D"/>
    <w:rsid w:val="002F2A3E"/>
    <w:rsid w:val="002F35C7"/>
    <w:rsid w:val="002F5008"/>
    <w:rsid w:val="002F585B"/>
    <w:rsid w:val="002F68FE"/>
    <w:rsid w:val="0030039B"/>
    <w:rsid w:val="00302361"/>
    <w:rsid w:val="0030269C"/>
    <w:rsid w:val="00302F73"/>
    <w:rsid w:val="003047FE"/>
    <w:rsid w:val="00304F2B"/>
    <w:rsid w:val="003055CE"/>
    <w:rsid w:val="00305621"/>
    <w:rsid w:val="0030638F"/>
    <w:rsid w:val="00315D66"/>
    <w:rsid w:val="003163A3"/>
    <w:rsid w:val="003208BC"/>
    <w:rsid w:val="00323310"/>
    <w:rsid w:val="00323C39"/>
    <w:rsid w:val="0032448C"/>
    <w:rsid w:val="0032622B"/>
    <w:rsid w:val="00326742"/>
    <w:rsid w:val="003270AC"/>
    <w:rsid w:val="00331EF4"/>
    <w:rsid w:val="00332046"/>
    <w:rsid w:val="0033249B"/>
    <w:rsid w:val="00332813"/>
    <w:rsid w:val="00332F12"/>
    <w:rsid w:val="003333E8"/>
    <w:rsid w:val="0033346B"/>
    <w:rsid w:val="00334C88"/>
    <w:rsid w:val="0033525B"/>
    <w:rsid w:val="00337AD7"/>
    <w:rsid w:val="00341067"/>
    <w:rsid w:val="00341D5F"/>
    <w:rsid w:val="00342905"/>
    <w:rsid w:val="00342EB8"/>
    <w:rsid w:val="003434B4"/>
    <w:rsid w:val="00343D61"/>
    <w:rsid w:val="00346530"/>
    <w:rsid w:val="003469C3"/>
    <w:rsid w:val="003504A6"/>
    <w:rsid w:val="0035167F"/>
    <w:rsid w:val="003521FE"/>
    <w:rsid w:val="003560C6"/>
    <w:rsid w:val="00356254"/>
    <w:rsid w:val="00357420"/>
    <w:rsid w:val="003578C0"/>
    <w:rsid w:val="00357F3E"/>
    <w:rsid w:val="00360445"/>
    <w:rsid w:val="00360787"/>
    <w:rsid w:val="0036091D"/>
    <w:rsid w:val="00361205"/>
    <w:rsid w:val="003630B8"/>
    <w:rsid w:val="00367031"/>
    <w:rsid w:val="00371D51"/>
    <w:rsid w:val="00373DDF"/>
    <w:rsid w:val="00374383"/>
    <w:rsid w:val="0037635D"/>
    <w:rsid w:val="00376FC8"/>
    <w:rsid w:val="0037740E"/>
    <w:rsid w:val="00377A37"/>
    <w:rsid w:val="00377D27"/>
    <w:rsid w:val="00381886"/>
    <w:rsid w:val="003830FC"/>
    <w:rsid w:val="003839FC"/>
    <w:rsid w:val="00383C45"/>
    <w:rsid w:val="00383EA3"/>
    <w:rsid w:val="003866DE"/>
    <w:rsid w:val="0038708B"/>
    <w:rsid w:val="00387C5C"/>
    <w:rsid w:val="00390002"/>
    <w:rsid w:val="003904EB"/>
    <w:rsid w:val="003919FB"/>
    <w:rsid w:val="00392861"/>
    <w:rsid w:val="0039291E"/>
    <w:rsid w:val="00393B26"/>
    <w:rsid w:val="00394623"/>
    <w:rsid w:val="00397F5A"/>
    <w:rsid w:val="003A0220"/>
    <w:rsid w:val="003A05B4"/>
    <w:rsid w:val="003A0BAE"/>
    <w:rsid w:val="003A5350"/>
    <w:rsid w:val="003A62C3"/>
    <w:rsid w:val="003A6539"/>
    <w:rsid w:val="003B175F"/>
    <w:rsid w:val="003B2E6A"/>
    <w:rsid w:val="003B39A8"/>
    <w:rsid w:val="003B613C"/>
    <w:rsid w:val="003B6629"/>
    <w:rsid w:val="003B6BFB"/>
    <w:rsid w:val="003C01B8"/>
    <w:rsid w:val="003C02E7"/>
    <w:rsid w:val="003C06E9"/>
    <w:rsid w:val="003C0AA9"/>
    <w:rsid w:val="003C0AB9"/>
    <w:rsid w:val="003C1A4F"/>
    <w:rsid w:val="003C4437"/>
    <w:rsid w:val="003C4BB7"/>
    <w:rsid w:val="003C50E2"/>
    <w:rsid w:val="003C52CA"/>
    <w:rsid w:val="003C7896"/>
    <w:rsid w:val="003C792F"/>
    <w:rsid w:val="003D01C4"/>
    <w:rsid w:val="003D073C"/>
    <w:rsid w:val="003D2F7E"/>
    <w:rsid w:val="003D3E2C"/>
    <w:rsid w:val="003D4FB5"/>
    <w:rsid w:val="003D70AA"/>
    <w:rsid w:val="003E4767"/>
    <w:rsid w:val="003E56B6"/>
    <w:rsid w:val="003E57F3"/>
    <w:rsid w:val="003E765E"/>
    <w:rsid w:val="003F0562"/>
    <w:rsid w:val="003F0F30"/>
    <w:rsid w:val="003F10C1"/>
    <w:rsid w:val="003F70E8"/>
    <w:rsid w:val="00401FCC"/>
    <w:rsid w:val="004036BA"/>
    <w:rsid w:val="0040380D"/>
    <w:rsid w:val="00403859"/>
    <w:rsid w:val="0040578B"/>
    <w:rsid w:val="00406F25"/>
    <w:rsid w:val="00407AB7"/>
    <w:rsid w:val="004102C7"/>
    <w:rsid w:val="00413045"/>
    <w:rsid w:val="00413792"/>
    <w:rsid w:val="004151D3"/>
    <w:rsid w:val="00416C18"/>
    <w:rsid w:val="004172E2"/>
    <w:rsid w:val="00417754"/>
    <w:rsid w:val="00420833"/>
    <w:rsid w:val="00420E81"/>
    <w:rsid w:val="00421747"/>
    <w:rsid w:val="00422C79"/>
    <w:rsid w:val="00423073"/>
    <w:rsid w:val="00424193"/>
    <w:rsid w:val="004270C6"/>
    <w:rsid w:val="004277FB"/>
    <w:rsid w:val="004304B8"/>
    <w:rsid w:val="00431608"/>
    <w:rsid w:val="00432838"/>
    <w:rsid w:val="004335E1"/>
    <w:rsid w:val="004335E6"/>
    <w:rsid w:val="004339F6"/>
    <w:rsid w:val="004403EA"/>
    <w:rsid w:val="00440735"/>
    <w:rsid w:val="00444A75"/>
    <w:rsid w:val="00446AAD"/>
    <w:rsid w:val="0045077D"/>
    <w:rsid w:val="0045260A"/>
    <w:rsid w:val="00452B0E"/>
    <w:rsid w:val="00452D49"/>
    <w:rsid w:val="004532C4"/>
    <w:rsid w:val="00455511"/>
    <w:rsid w:val="00455994"/>
    <w:rsid w:val="00455A01"/>
    <w:rsid w:val="00457456"/>
    <w:rsid w:val="004579C8"/>
    <w:rsid w:val="00460996"/>
    <w:rsid w:val="00460C8F"/>
    <w:rsid w:val="00460DD5"/>
    <w:rsid w:val="00461DB4"/>
    <w:rsid w:val="00462297"/>
    <w:rsid w:val="00463C9F"/>
    <w:rsid w:val="00464BB9"/>
    <w:rsid w:val="00464EE4"/>
    <w:rsid w:val="0047034A"/>
    <w:rsid w:val="00470693"/>
    <w:rsid w:val="00471B17"/>
    <w:rsid w:val="004727B0"/>
    <w:rsid w:val="00473A9E"/>
    <w:rsid w:val="00473B2B"/>
    <w:rsid w:val="00480F39"/>
    <w:rsid w:val="004825BE"/>
    <w:rsid w:val="004825F5"/>
    <w:rsid w:val="00482FC2"/>
    <w:rsid w:val="004865C6"/>
    <w:rsid w:val="0048668F"/>
    <w:rsid w:val="00486944"/>
    <w:rsid w:val="004901CD"/>
    <w:rsid w:val="00495E6C"/>
    <w:rsid w:val="00497A98"/>
    <w:rsid w:val="004A019C"/>
    <w:rsid w:val="004A10E2"/>
    <w:rsid w:val="004A1E9E"/>
    <w:rsid w:val="004A2D9A"/>
    <w:rsid w:val="004A7EC2"/>
    <w:rsid w:val="004B0B28"/>
    <w:rsid w:val="004B37B7"/>
    <w:rsid w:val="004B47A3"/>
    <w:rsid w:val="004B7D48"/>
    <w:rsid w:val="004C03C1"/>
    <w:rsid w:val="004C4997"/>
    <w:rsid w:val="004C5DEC"/>
    <w:rsid w:val="004D3EF6"/>
    <w:rsid w:val="004D5612"/>
    <w:rsid w:val="004D5B4D"/>
    <w:rsid w:val="004D5E60"/>
    <w:rsid w:val="004D734E"/>
    <w:rsid w:val="004D7E81"/>
    <w:rsid w:val="004E13E1"/>
    <w:rsid w:val="004E170C"/>
    <w:rsid w:val="004E1A78"/>
    <w:rsid w:val="004E1F32"/>
    <w:rsid w:val="004E479F"/>
    <w:rsid w:val="004E6173"/>
    <w:rsid w:val="004E61AD"/>
    <w:rsid w:val="004E6316"/>
    <w:rsid w:val="004E6888"/>
    <w:rsid w:val="004E694A"/>
    <w:rsid w:val="004E798C"/>
    <w:rsid w:val="004F37FD"/>
    <w:rsid w:val="004F5961"/>
    <w:rsid w:val="004F5B2B"/>
    <w:rsid w:val="004F7ED1"/>
    <w:rsid w:val="00501DF7"/>
    <w:rsid w:val="00502A3C"/>
    <w:rsid w:val="00505ABD"/>
    <w:rsid w:val="005065A3"/>
    <w:rsid w:val="005078AC"/>
    <w:rsid w:val="00507E5A"/>
    <w:rsid w:val="00510365"/>
    <w:rsid w:val="005108C0"/>
    <w:rsid w:val="00511B81"/>
    <w:rsid w:val="0051389E"/>
    <w:rsid w:val="00514945"/>
    <w:rsid w:val="00514D34"/>
    <w:rsid w:val="00514D94"/>
    <w:rsid w:val="00515D65"/>
    <w:rsid w:val="005165F4"/>
    <w:rsid w:val="00520E2C"/>
    <w:rsid w:val="005215D8"/>
    <w:rsid w:val="00522383"/>
    <w:rsid w:val="005226EB"/>
    <w:rsid w:val="0052375A"/>
    <w:rsid w:val="0052695E"/>
    <w:rsid w:val="00527144"/>
    <w:rsid w:val="00530B91"/>
    <w:rsid w:val="0053145C"/>
    <w:rsid w:val="00533730"/>
    <w:rsid w:val="00533E20"/>
    <w:rsid w:val="00536323"/>
    <w:rsid w:val="00536CB3"/>
    <w:rsid w:val="00537F35"/>
    <w:rsid w:val="00537FA2"/>
    <w:rsid w:val="0054123F"/>
    <w:rsid w:val="005415DD"/>
    <w:rsid w:val="00543E06"/>
    <w:rsid w:val="00544B64"/>
    <w:rsid w:val="00545115"/>
    <w:rsid w:val="00551E4B"/>
    <w:rsid w:val="0055285A"/>
    <w:rsid w:val="00554214"/>
    <w:rsid w:val="005570DC"/>
    <w:rsid w:val="00557FFE"/>
    <w:rsid w:val="00560428"/>
    <w:rsid w:val="00560CF3"/>
    <w:rsid w:val="00560DDA"/>
    <w:rsid w:val="00561E1D"/>
    <w:rsid w:val="00564741"/>
    <w:rsid w:val="00565D74"/>
    <w:rsid w:val="005667AF"/>
    <w:rsid w:val="00567502"/>
    <w:rsid w:val="00567A87"/>
    <w:rsid w:val="005715DB"/>
    <w:rsid w:val="00572512"/>
    <w:rsid w:val="00574470"/>
    <w:rsid w:val="005748DF"/>
    <w:rsid w:val="00576EA5"/>
    <w:rsid w:val="00581865"/>
    <w:rsid w:val="00582D95"/>
    <w:rsid w:val="00584871"/>
    <w:rsid w:val="00585378"/>
    <w:rsid w:val="005864BE"/>
    <w:rsid w:val="00586F4F"/>
    <w:rsid w:val="0058733B"/>
    <w:rsid w:val="00591231"/>
    <w:rsid w:val="00591D69"/>
    <w:rsid w:val="005927F7"/>
    <w:rsid w:val="00592BE5"/>
    <w:rsid w:val="00592D0B"/>
    <w:rsid w:val="005955B5"/>
    <w:rsid w:val="00595609"/>
    <w:rsid w:val="00596482"/>
    <w:rsid w:val="005965AC"/>
    <w:rsid w:val="00596B1F"/>
    <w:rsid w:val="005A0C52"/>
    <w:rsid w:val="005A0D80"/>
    <w:rsid w:val="005A29A2"/>
    <w:rsid w:val="005A2DEC"/>
    <w:rsid w:val="005A2F22"/>
    <w:rsid w:val="005A321B"/>
    <w:rsid w:val="005A3CCE"/>
    <w:rsid w:val="005A520C"/>
    <w:rsid w:val="005A5BE7"/>
    <w:rsid w:val="005A6DE5"/>
    <w:rsid w:val="005B1AC0"/>
    <w:rsid w:val="005B20A8"/>
    <w:rsid w:val="005B295C"/>
    <w:rsid w:val="005B3DC2"/>
    <w:rsid w:val="005B5D36"/>
    <w:rsid w:val="005B69A7"/>
    <w:rsid w:val="005B70EE"/>
    <w:rsid w:val="005C057D"/>
    <w:rsid w:val="005C2B52"/>
    <w:rsid w:val="005C37A7"/>
    <w:rsid w:val="005C3E8B"/>
    <w:rsid w:val="005C6957"/>
    <w:rsid w:val="005C6C8A"/>
    <w:rsid w:val="005C785D"/>
    <w:rsid w:val="005C7ECF"/>
    <w:rsid w:val="005D0316"/>
    <w:rsid w:val="005D095A"/>
    <w:rsid w:val="005D2C4E"/>
    <w:rsid w:val="005D4426"/>
    <w:rsid w:val="005D6338"/>
    <w:rsid w:val="005D761E"/>
    <w:rsid w:val="005E0E8C"/>
    <w:rsid w:val="005E1B30"/>
    <w:rsid w:val="005E3991"/>
    <w:rsid w:val="005E3DE8"/>
    <w:rsid w:val="005E4061"/>
    <w:rsid w:val="005E6240"/>
    <w:rsid w:val="005E72A1"/>
    <w:rsid w:val="005E7685"/>
    <w:rsid w:val="005F08E5"/>
    <w:rsid w:val="005F0AF3"/>
    <w:rsid w:val="005F1C3A"/>
    <w:rsid w:val="005F20B3"/>
    <w:rsid w:val="005F4AFE"/>
    <w:rsid w:val="005F4E25"/>
    <w:rsid w:val="005F534B"/>
    <w:rsid w:val="005F551B"/>
    <w:rsid w:val="005F6994"/>
    <w:rsid w:val="005F6DE5"/>
    <w:rsid w:val="005F7704"/>
    <w:rsid w:val="005F7878"/>
    <w:rsid w:val="006004BE"/>
    <w:rsid w:val="00600692"/>
    <w:rsid w:val="006014B6"/>
    <w:rsid w:val="00605A65"/>
    <w:rsid w:val="00605DEC"/>
    <w:rsid w:val="00606708"/>
    <w:rsid w:val="00607023"/>
    <w:rsid w:val="00607721"/>
    <w:rsid w:val="00607D60"/>
    <w:rsid w:val="0061140C"/>
    <w:rsid w:val="00611A25"/>
    <w:rsid w:val="006121FA"/>
    <w:rsid w:val="006146B0"/>
    <w:rsid w:val="00614AA7"/>
    <w:rsid w:val="00615964"/>
    <w:rsid w:val="006167B5"/>
    <w:rsid w:val="00616EF7"/>
    <w:rsid w:val="0061723A"/>
    <w:rsid w:val="006175C5"/>
    <w:rsid w:val="00617E9B"/>
    <w:rsid w:val="00620FAA"/>
    <w:rsid w:val="0062253A"/>
    <w:rsid w:val="00623AFC"/>
    <w:rsid w:val="00625FB0"/>
    <w:rsid w:val="0062657D"/>
    <w:rsid w:val="00631002"/>
    <w:rsid w:val="0063200E"/>
    <w:rsid w:val="00632326"/>
    <w:rsid w:val="00632834"/>
    <w:rsid w:val="00633AF7"/>
    <w:rsid w:val="006356E6"/>
    <w:rsid w:val="006358A8"/>
    <w:rsid w:val="00635D2A"/>
    <w:rsid w:val="0063690F"/>
    <w:rsid w:val="00641557"/>
    <w:rsid w:val="00641CFB"/>
    <w:rsid w:val="00642B85"/>
    <w:rsid w:val="00644B1C"/>
    <w:rsid w:val="00646627"/>
    <w:rsid w:val="00653446"/>
    <w:rsid w:val="00653913"/>
    <w:rsid w:val="00655818"/>
    <w:rsid w:val="00656581"/>
    <w:rsid w:val="00657378"/>
    <w:rsid w:val="006605F3"/>
    <w:rsid w:val="00663C59"/>
    <w:rsid w:val="006645CF"/>
    <w:rsid w:val="00664ADE"/>
    <w:rsid w:val="00664C43"/>
    <w:rsid w:val="00665B6E"/>
    <w:rsid w:val="00665B88"/>
    <w:rsid w:val="0066643A"/>
    <w:rsid w:val="00666708"/>
    <w:rsid w:val="00666C3A"/>
    <w:rsid w:val="006679D8"/>
    <w:rsid w:val="006709C9"/>
    <w:rsid w:val="00672B2D"/>
    <w:rsid w:val="00672BA1"/>
    <w:rsid w:val="006731B0"/>
    <w:rsid w:val="006732FF"/>
    <w:rsid w:val="006742C8"/>
    <w:rsid w:val="00674F97"/>
    <w:rsid w:val="006776B4"/>
    <w:rsid w:val="006839FC"/>
    <w:rsid w:val="00685244"/>
    <w:rsid w:val="00685B74"/>
    <w:rsid w:val="00685F7F"/>
    <w:rsid w:val="006872C2"/>
    <w:rsid w:val="006905A7"/>
    <w:rsid w:val="00691024"/>
    <w:rsid w:val="00691FC5"/>
    <w:rsid w:val="006935BC"/>
    <w:rsid w:val="00693628"/>
    <w:rsid w:val="00693E4D"/>
    <w:rsid w:val="00695E33"/>
    <w:rsid w:val="006966FE"/>
    <w:rsid w:val="00697FCC"/>
    <w:rsid w:val="006A0009"/>
    <w:rsid w:val="006A0F0B"/>
    <w:rsid w:val="006A1A31"/>
    <w:rsid w:val="006A33F7"/>
    <w:rsid w:val="006A4C1C"/>
    <w:rsid w:val="006A5651"/>
    <w:rsid w:val="006A6649"/>
    <w:rsid w:val="006B128E"/>
    <w:rsid w:val="006B1881"/>
    <w:rsid w:val="006B4C12"/>
    <w:rsid w:val="006B5E6E"/>
    <w:rsid w:val="006B5F9D"/>
    <w:rsid w:val="006B6385"/>
    <w:rsid w:val="006B688F"/>
    <w:rsid w:val="006B7BF1"/>
    <w:rsid w:val="006C071D"/>
    <w:rsid w:val="006C27B8"/>
    <w:rsid w:val="006C45D2"/>
    <w:rsid w:val="006C4FA0"/>
    <w:rsid w:val="006C5CAE"/>
    <w:rsid w:val="006C7368"/>
    <w:rsid w:val="006C7F72"/>
    <w:rsid w:val="006D0502"/>
    <w:rsid w:val="006D120C"/>
    <w:rsid w:val="006D1365"/>
    <w:rsid w:val="006D2949"/>
    <w:rsid w:val="006D5E15"/>
    <w:rsid w:val="006D6115"/>
    <w:rsid w:val="006D6BB3"/>
    <w:rsid w:val="006D6EF5"/>
    <w:rsid w:val="006E04BE"/>
    <w:rsid w:val="006E0E5C"/>
    <w:rsid w:val="006E0F51"/>
    <w:rsid w:val="006E1F1D"/>
    <w:rsid w:val="006E2B1C"/>
    <w:rsid w:val="006E3314"/>
    <w:rsid w:val="006E42F8"/>
    <w:rsid w:val="006E6DD0"/>
    <w:rsid w:val="006E79D1"/>
    <w:rsid w:val="006E7C2A"/>
    <w:rsid w:val="006F0702"/>
    <w:rsid w:val="006F0D8E"/>
    <w:rsid w:val="006F1299"/>
    <w:rsid w:val="006F1491"/>
    <w:rsid w:val="006F3827"/>
    <w:rsid w:val="006F3A4B"/>
    <w:rsid w:val="006F4089"/>
    <w:rsid w:val="006F43D4"/>
    <w:rsid w:val="006F6575"/>
    <w:rsid w:val="006F6C3F"/>
    <w:rsid w:val="006F73C5"/>
    <w:rsid w:val="007004EE"/>
    <w:rsid w:val="00700B68"/>
    <w:rsid w:val="00701E30"/>
    <w:rsid w:val="007031F0"/>
    <w:rsid w:val="00703BF7"/>
    <w:rsid w:val="0070428D"/>
    <w:rsid w:val="00704567"/>
    <w:rsid w:val="00704680"/>
    <w:rsid w:val="00705305"/>
    <w:rsid w:val="007061D3"/>
    <w:rsid w:val="007064BD"/>
    <w:rsid w:val="007077FA"/>
    <w:rsid w:val="00711337"/>
    <w:rsid w:val="0071210B"/>
    <w:rsid w:val="007121BE"/>
    <w:rsid w:val="00713276"/>
    <w:rsid w:val="007138A7"/>
    <w:rsid w:val="00713B87"/>
    <w:rsid w:val="00713DF9"/>
    <w:rsid w:val="007143E5"/>
    <w:rsid w:val="00714BAB"/>
    <w:rsid w:val="00716A22"/>
    <w:rsid w:val="00720A4A"/>
    <w:rsid w:val="0072113E"/>
    <w:rsid w:val="0072189B"/>
    <w:rsid w:val="007220DB"/>
    <w:rsid w:val="0072210C"/>
    <w:rsid w:val="0072418F"/>
    <w:rsid w:val="007242E2"/>
    <w:rsid w:val="00724518"/>
    <w:rsid w:val="00725F0D"/>
    <w:rsid w:val="00726500"/>
    <w:rsid w:val="007269F0"/>
    <w:rsid w:val="00726DEA"/>
    <w:rsid w:val="007278CE"/>
    <w:rsid w:val="007326AA"/>
    <w:rsid w:val="007340E5"/>
    <w:rsid w:val="00740827"/>
    <w:rsid w:val="00740899"/>
    <w:rsid w:val="00740B5A"/>
    <w:rsid w:val="00741592"/>
    <w:rsid w:val="007428BD"/>
    <w:rsid w:val="00743631"/>
    <w:rsid w:val="00744049"/>
    <w:rsid w:val="00745673"/>
    <w:rsid w:val="00746871"/>
    <w:rsid w:val="00746B95"/>
    <w:rsid w:val="00746FD2"/>
    <w:rsid w:val="0075141A"/>
    <w:rsid w:val="007517F3"/>
    <w:rsid w:val="0075181D"/>
    <w:rsid w:val="007527C6"/>
    <w:rsid w:val="0075372E"/>
    <w:rsid w:val="00753FD4"/>
    <w:rsid w:val="00754742"/>
    <w:rsid w:val="00755A5B"/>
    <w:rsid w:val="00755EC8"/>
    <w:rsid w:val="00755F9F"/>
    <w:rsid w:val="0075743E"/>
    <w:rsid w:val="007576FE"/>
    <w:rsid w:val="00760238"/>
    <w:rsid w:val="00760636"/>
    <w:rsid w:val="00760C80"/>
    <w:rsid w:val="00761A79"/>
    <w:rsid w:val="00761B9B"/>
    <w:rsid w:val="007627E4"/>
    <w:rsid w:val="00763980"/>
    <w:rsid w:val="00763E7E"/>
    <w:rsid w:val="007652F6"/>
    <w:rsid w:val="00771516"/>
    <w:rsid w:val="00771A4A"/>
    <w:rsid w:val="007720BF"/>
    <w:rsid w:val="00772BC4"/>
    <w:rsid w:val="00773B54"/>
    <w:rsid w:val="007769D2"/>
    <w:rsid w:val="00780774"/>
    <w:rsid w:val="007827AC"/>
    <w:rsid w:val="007827AF"/>
    <w:rsid w:val="00784290"/>
    <w:rsid w:val="007843B0"/>
    <w:rsid w:val="007849C5"/>
    <w:rsid w:val="00786B72"/>
    <w:rsid w:val="00786E1E"/>
    <w:rsid w:val="00787247"/>
    <w:rsid w:val="00787C1A"/>
    <w:rsid w:val="00790A95"/>
    <w:rsid w:val="007924F3"/>
    <w:rsid w:val="00795602"/>
    <w:rsid w:val="00795F34"/>
    <w:rsid w:val="00796DE2"/>
    <w:rsid w:val="007A022D"/>
    <w:rsid w:val="007A0E75"/>
    <w:rsid w:val="007A1B73"/>
    <w:rsid w:val="007A1F5E"/>
    <w:rsid w:val="007A2FD7"/>
    <w:rsid w:val="007A3345"/>
    <w:rsid w:val="007A617C"/>
    <w:rsid w:val="007A6EC1"/>
    <w:rsid w:val="007B0D06"/>
    <w:rsid w:val="007B3EA1"/>
    <w:rsid w:val="007B4272"/>
    <w:rsid w:val="007B6777"/>
    <w:rsid w:val="007B67BE"/>
    <w:rsid w:val="007B78D7"/>
    <w:rsid w:val="007C0427"/>
    <w:rsid w:val="007C08B5"/>
    <w:rsid w:val="007C149C"/>
    <w:rsid w:val="007C1C83"/>
    <w:rsid w:val="007C24E4"/>
    <w:rsid w:val="007C3509"/>
    <w:rsid w:val="007C3D65"/>
    <w:rsid w:val="007D14C4"/>
    <w:rsid w:val="007D170E"/>
    <w:rsid w:val="007D1EAA"/>
    <w:rsid w:val="007D296D"/>
    <w:rsid w:val="007D34B9"/>
    <w:rsid w:val="007D45CB"/>
    <w:rsid w:val="007D58F5"/>
    <w:rsid w:val="007D5D5B"/>
    <w:rsid w:val="007D68E1"/>
    <w:rsid w:val="007D7878"/>
    <w:rsid w:val="007E09DC"/>
    <w:rsid w:val="007E0C2B"/>
    <w:rsid w:val="007E153F"/>
    <w:rsid w:val="007E15BE"/>
    <w:rsid w:val="007E1B06"/>
    <w:rsid w:val="007E4D00"/>
    <w:rsid w:val="007E57F7"/>
    <w:rsid w:val="007E59B6"/>
    <w:rsid w:val="007E6903"/>
    <w:rsid w:val="007F0DAB"/>
    <w:rsid w:val="007F11A9"/>
    <w:rsid w:val="007F1B1F"/>
    <w:rsid w:val="007F2D0D"/>
    <w:rsid w:val="007F49A2"/>
    <w:rsid w:val="007F4F89"/>
    <w:rsid w:val="007F5122"/>
    <w:rsid w:val="007F51EC"/>
    <w:rsid w:val="007F69A4"/>
    <w:rsid w:val="007F6A91"/>
    <w:rsid w:val="008012A9"/>
    <w:rsid w:val="008012ED"/>
    <w:rsid w:val="00803C65"/>
    <w:rsid w:val="00804DCB"/>
    <w:rsid w:val="00806DBF"/>
    <w:rsid w:val="008107F3"/>
    <w:rsid w:val="00811A02"/>
    <w:rsid w:val="00811DD0"/>
    <w:rsid w:val="00812284"/>
    <w:rsid w:val="00813283"/>
    <w:rsid w:val="00813A22"/>
    <w:rsid w:val="008159F2"/>
    <w:rsid w:val="008178C3"/>
    <w:rsid w:val="00821278"/>
    <w:rsid w:val="00822185"/>
    <w:rsid w:val="00823EDA"/>
    <w:rsid w:val="00824DDD"/>
    <w:rsid w:val="0082632D"/>
    <w:rsid w:val="00826720"/>
    <w:rsid w:val="00827818"/>
    <w:rsid w:val="00830988"/>
    <w:rsid w:val="0083164E"/>
    <w:rsid w:val="00831EF5"/>
    <w:rsid w:val="00833A03"/>
    <w:rsid w:val="00835472"/>
    <w:rsid w:val="00836BE0"/>
    <w:rsid w:val="0084131F"/>
    <w:rsid w:val="00841F39"/>
    <w:rsid w:val="00841FF8"/>
    <w:rsid w:val="00842B8D"/>
    <w:rsid w:val="008440F2"/>
    <w:rsid w:val="008449C9"/>
    <w:rsid w:val="00844D91"/>
    <w:rsid w:val="0084523A"/>
    <w:rsid w:val="00845714"/>
    <w:rsid w:val="0084734A"/>
    <w:rsid w:val="008477B1"/>
    <w:rsid w:val="00847E5A"/>
    <w:rsid w:val="00852A23"/>
    <w:rsid w:val="00852F8B"/>
    <w:rsid w:val="00853203"/>
    <w:rsid w:val="008544E3"/>
    <w:rsid w:val="00854F22"/>
    <w:rsid w:val="0085525B"/>
    <w:rsid w:val="00855A0A"/>
    <w:rsid w:val="008572AD"/>
    <w:rsid w:val="00861F14"/>
    <w:rsid w:val="008625C2"/>
    <w:rsid w:val="00863611"/>
    <w:rsid w:val="0086392C"/>
    <w:rsid w:val="00864E69"/>
    <w:rsid w:val="0086514E"/>
    <w:rsid w:val="00866FD5"/>
    <w:rsid w:val="0086772C"/>
    <w:rsid w:val="00867E5B"/>
    <w:rsid w:val="00870562"/>
    <w:rsid w:val="00871D40"/>
    <w:rsid w:val="008750DB"/>
    <w:rsid w:val="008759D8"/>
    <w:rsid w:val="0087615E"/>
    <w:rsid w:val="00876503"/>
    <w:rsid w:val="00876EF8"/>
    <w:rsid w:val="00877C4C"/>
    <w:rsid w:val="00877E29"/>
    <w:rsid w:val="00881EB9"/>
    <w:rsid w:val="0088451A"/>
    <w:rsid w:val="00885BF0"/>
    <w:rsid w:val="008870E0"/>
    <w:rsid w:val="00893467"/>
    <w:rsid w:val="008939E0"/>
    <w:rsid w:val="00893FDE"/>
    <w:rsid w:val="00895038"/>
    <w:rsid w:val="008957F9"/>
    <w:rsid w:val="00897213"/>
    <w:rsid w:val="008A066F"/>
    <w:rsid w:val="008A2153"/>
    <w:rsid w:val="008A2339"/>
    <w:rsid w:val="008A329B"/>
    <w:rsid w:val="008A3AAB"/>
    <w:rsid w:val="008A4748"/>
    <w:rsid w:val="008B1BAF"/>
    <w:rsid w:val="008B2A46"/>
    <w:rsid w:val="008B5DB3"/>
    <w:rsid w:val="008B6B22"/>
    <w:rsid w:val="008B7129"/>
    <w:rsid w:val="008B7AC6"/>
    <w:rsid w:val="008C06B5"/>
    <w:rsid w:val="008C225C"/>
    <w:rsid w:val="008C23C8"/>
    <w:rsid w:val="008C26C0"/>
    <w:rsid w:val="008C28B6"/>
    <w:rsid w:val="008C398E"/>
    <w:rsid w:val="008C4511"/>
    <w:rsid w:val="008C7607"/>
    <w:rsid w:val="008D0A68"/>
    <w:rsid w:val="008D20E2"/>
    <w:rsid w:val="008D2C4B"/>
    <w:rsid w:val="008D36AB"/>
    <w:rsid w:val="008D3876"/>
    <w:rsid w:val="008D3C2A"/>
    <w:rsid w:val="008D4218"/>
    <w:rsid w:val="008D655A"/>
    <w:rsid w:val="008E1513"/>
    <w:rsid w:val="008E2A29"/>
    <w:rsid w:val="008E2EB0"/>
    <w:rsid w:val="008E3BF6"/>
    <w:rsid w:val="008E65E1"/>
    <w:rsid w:val="008E69F1"/>
    <w:rsid w:val="008F0C98"/>
    <w:rsid w:val="008F30C3"/>
    <w:rsid w:val="008F3324"/>
    <w:rsid w:val="008F4F55"/>
    <w:rsid w:val="008F5DB7"/>
    <w:rsid w:val="009011E2"/>
    <w:rsid w:val="00904353"/>
    <w:rsid w:val="00907472"/>
    <w:rsid w:val="00910C87"/>
    <w:rsid w:val="00912EFB"/>
    <w:rsid w:val="009138C7"/>
    <w:rsid w:val="00914BC8"/>
    <w:rsid w:val="00915302"/>
    <w:rsid w:val="009169F6"/>
    <w:rsid w:val="00920C50"/>
    <w:rsid w:val="00920E82"/>
    <w:rsid w:val="00921199"/>
    <w:rsid w:val="009212B9"/>
    <w:rsid w:val="0092209A"/>
    <w:rsid w:val="00923776"/>
    <w:rsid w:val="00923CE8"/>
    <w:rsid w:val="00926EB8"/>
    <w:rsid w:val="00927EED"/>
    <w:rsid w:val="00930326"/>
    <w:rsid w:val="009317DB"/>
    <w:rsid w:val="009319D7"/>
    <w:rsid w:val="009339A2"/>
    <w:rsid w:val="00933A62"/>
    <w:rsid w:val="00935310"/>
    <w:rsid w:val="00935D4C"/>
    <w:rsid w:val="009363EB"/>
    <w:rsid w:val="0093752D"/>
    <w:rsid w:val="0094043C"/>
    <w:rsid w:val="00940E87"/>
    <w:rsid w:val="0094184A"/>
    <w:rsid w:val="0094187F"/>
    <w:rsid w:val="009430EC"/>
    <w:rsid w:val="0094422F"/>
    <w:rsid w:val="00945669"/>
    <w:rsid w:val="009458D0"/>
    <w:rsid w:val="00946942"/>
    <w:rsid w:val="00947B84"/>
    <w:rsid w:val="0095012E"/>
    <w:rsid w:val="0095018C"/>
    <w:rsid w:val="00950390"/>
    <w:rsid w:val="00950915"/>
    <w:rsid w:val="00952EAF"/>
    <w:rsid w:val="00953705"/>
    <w:rsid w:val="0095421A"/>
    <w:rsid w:val="00954D49"/>
    <w:rsid w:val="00956EFE"/>
    <w:rsid w:val="00962527"/>
    <w:rsid w:val="00963DF4"/>
    <w:rsid w:val="00964844"/>
    <w:rsid w:val="00965111"/>
    <w:rsid w:val="0096772D"/>
    <w:rsid w:val="00967B0C"/>
    <w:rsid w:val="00972FA7"/>
    <w:rsid w:val="0097317F"/>
    <w:rsid w:val="00973AE4"/>
    <w:rsid w:val="009764BA"/>
    <w:rsid w:val="0098150C"/>
    <w:rsid w:val="009816A9"/>
    <w:rsid w:val="00982333"/>
    <w:rsid w:val="0098313C"/>
    <w:rsid w:val="0098440F"/>
    <w:rsid w:val="00984925"/>
    <w:rsid w:val="00984D34"/>
    <w:rsid w:val="00985A62"/>
    <w:rsid w:val="009872F3"/>
    <w:rsid w:val="00991A25"/>
    <w:rsid w:val="0099395A"/>
    <w:rsid w:val="00993B42"/>
    <w:rsid w:val="00993F0C"/>
    <w:rsid w:val="009941AE"/>
    <w:rsid w:val="009A2BD7"/>
    <w:rsid w:val="009A6C92"/>
    <w:rsid w:val="009A7CC2"/>
    <w:rsid w:val="009B3FC2"/>
    <w:rsid w:val="009B48D8"/>
    <w:rsid w:val="009B5BB5"/>
    <w:rsid w:val="009B5BEF"/>
    <w:rsid w:val="009B5E6D"/>
    <w:rsid w:val="009B61B9"/>
    <w:rsid w:val="009B6C70"/>
    <w:rsid w:val="009B7DCF"/>
    <w:rsid w:val="009C16E9"/>
    <w:rsid w:val="009C2FB0"/>
    <w:rsid w:val="009C3BC0"/>
    <w:rsid w:val="009C4F4F"/>
    <w:rsid w:val="009C5B4D"/>
    <w:rsid w:val="009C5E96"/>
    <w:rsid w:val="009C6260"/>
    <w:rsid w:val="009C768D"/>
    <w:rsid w:val="009D06FD"/>
    <w:rsid w:val="009D1462"/>
    <w:rsid w:val="009D1638"/>
    <w:rsid w:val="009D2178"/>
    <w:rsid w:val="009D232A"/>
    <w:rsid w:val="009D3B96"/>
    <w:rsid w:val="009D3CB8"/>
    <w:rsid w:val="009D44A7"/>
    <w:rsid w:val="009D5BA4"/>
    <w:rsid w:val="009D6D6F"/>
    <w:rsid w:val="009D6EF9"/>
    <w:rsid w:val="009D75D8"/>
    <w:rsid w:val="009E2692"/>
    <w:rsid w:val="009E30A3"/>
    <w:rsid w:val="009E35FF"/>
    <w:rsid w:val="009E3D82"/>
    <w:rsid w:val="009E43E7"/>
    <w:rsid w:val="009E48FC"/>
    <w:rsid w:val="009E67C6"/>
    <w:rsid w:val="009E6FD1"/>
    <w:rsid w:val="009E7622"/>
    <w:rsid w:val="009F2FBC"/>
    <w:rsid w:val="009F3380"/>
    <w:rsid w:val="009F35D9"/>
    <w:rsid w:val="00A003C5"/>
    <w:rsid w:val="00A00562"/>
    <w:rsid w:val="00A00BC1"/>
    <w:rsid w:val="00A012E7"/>
    <w:rsid w:val="00A01306"/>
    <w:rsid w:val="00A03388"/>
    <w:rsid w:val="00A03AC7"/>
    <w:rsid w:val="00A04E35"/>
    <w:rsid w:val="00A0739C"/>
    <w:rsid w:val="00A112D2"/>
    <w:rsid w:val="00A11457"/>
    <w:rsid w:val="00A137F4"/>
    <w:rsid w:val="00A13A7F"/>
    <w:rsid w:val="00A13B38"/>
    <w:rsid w:val="00A13C7F"/>
    <w:rsid w:val="00A155B6"/>
    <w:rsid w:val="00A1693B"/>
    <w:rsid w:val="00A16A14"/>
    <w:rsid w:val="00A179B1"/>
    <w:rsid w:val="00A202DD"/>
    <w:rsid w:val="00A20D2E"/>
    <w:rsid w:val="00A22B76"/>
    <w:rsid w:val="00A244E8"/>
    <w:rsid w:val="00A24C36"/>
    <w:rsid w:val="00A26488"/>
    <w:rsid w:val="00A26968"/>
    <w:rsid w:val="00A30731"/>
    <w:rsid w:val="00A31D61"/>
    <w:rsid w:val="00A3358C"/>
    <w:rsid w:val="00A337CE"/>
    <w:rsid w:val="00A33C73"/>
    <w:rsid w:val="00A33E7D"/>
    <w:rsid w:val="00A34048"/>
    <w:rsid w:val="00A350F8"/>
    <w:rsid w:val="00A352F9"/>
    <w:rsid w:val="00A35632"/>
    <w:rsid w:val="00A3686D"/>
    <w:rsid w:val="00A404DA"/>
    <w:rsid w:val="00A42CC6"/>
    <w:rsid w:val="00A45D21"/>
    <w:rsid w:val="00A46A37"/>
    <w:rsid w:val="00A47299"/>
    <w:rsid w:val="00A472A3"/>
    <w:rsid w:val="00A53450"/>
    <w:rsid w:val="00A534F7"/>
    <w:rsid w:val="00A53864"/>
    <w:rsid w:val="00A5633F"/>
    <w:rsid w:val="00A56D91"/>
    <w:rsid w:val="00A57386"/>
    <w:rsid w:val="00A57EFC"/>
    <w:rsid w:val="00A60478"/>
    <w:rsid w:val="00A613FD"/>
    <w:rsid w:val="00A6195A"/>
    <w:rsid w:val="00A636A7"/>
    <w:rsid w:val="00A64052"/>
    <w:rsid w:val="00A67176"/>
    <w:rsid w:val="00A672B8"/>
    <w:rsid w:val="00A71BDA"/>
    <w:rsid w:val="00A729C5"/>
    <w:rsid w:val="00A7365B"/>
    <w:rsid w:val="00A73BA7"/>
    <w:rsid w:val="00A74329"/>
    <w:rsid w:val="00A74800"/>
    <w:rsid w:val="00A80481"/>
    <w:rsid w:val="00A81B12"/>
    <w:rsid w:val="00A8559E"/>
    <w:rsid w:val="00A87DD7"/>
    <w:rsid w:val="00A87F68"/>
    <w:rsid w:val="00A907C7"/>
    <w:rsid w:val="00A93626"/>
    <w:rsid w:val="00A949F0"/>
    <w:rsid w:val="00A9669F"/>
    <w:rsid w:val="00A96708"/>
    <w:rsid w:val="00A97573"/>
    <w:rsid w:val="00AA15B0"/>
    <w:rsid w:val="00AA2DD0"/>
    <w:rsid w:val="00AA38EF"/>
    <w:rsid w:val="00AA4930"/>
    <w:rsid w:val="00AA6828"/>
    <w:rsid w:val="00AB4CF6"/>
    <w:rsid w:val="00AB6059"/>
    <w:rsid w:val="00AB62DA"/>
    <w:rsid w:val="00AC2068"/>
    <w:rsid w:val="00AC401C"/>
    <w:rsid w:val="00AC66FC"/>
    <w:rsid w:val="00AC689E"/>
    <w:rsid w:val="00AD0F07"/>
    <w:rsid w:val="00AD1AE0"/>
    <w:rsid w:val="00AD203F"/>
    <w:rsid w:val="00AD31D4"/>
    <w:rsid w:val="00AD428E"/>
    <w:rsid w:val="00AD53BB"/>
    <w:rsid w:val="00AE1262"/>
    <w:rsid w:val="00AE258C"/>
    <w:rsid w:val="00AE2855"/>
    <w:rsid w:val="00AE2A18"/>
    <w:rsid w:val="00AE3269"/>
    <w:rsid w:val="00AE39B4"/>
    <w:rsid w:val="00AE4BCB"/>
    <w:rsid w:val="00AE4C93"/>
    <w:rsid w:val="00AE4D4E"/>
    <w:rsid w:val="00AE77CC"/>
    <w:rsid w:val="00AF17F5"/>
    <w:rsid w:val="00AF1EE5"/>
    <w:rsid w:val="00AF2D34"/>
    <w:rsid w:val="00AF329D"/>
    <w:rsid w:val="00AF34CF"/>
    <w:rsid w:val="00AF559C"/>
    <w:rsid w:val="00AF593E"/>
    <w:rsid w:val="00AF59EE"/>
    <w:rsid w:val="00AF5A77"/>
    <w:rsid w:val="00AF6B86"/>
    <w:rsid w:val="00AF6CC5"/>
    <w:rsid w:val="00AF7858"/>
    <w:rsid w:val="00AF7BF0"/>
    <w:rsid w:val="00AF7FC5"/>
    <w:rsid w:val="00B0104F"/>
    <w:rsid w:val="00B021C9"/>
    <w:rsid w:val="00B02F35"/>
    <w:rsid w:val="00B062B1"/>
    <w:rsid w:val="00B11613"/>
    <w:rsid w:val="00B11C68"/>
    <w:rsid w:val="00B11E02"/>
    <w:rsid w:val="00B121AF"/>
    <w:rsid w:val="00B12312"/>
    <w:rsid w:val="00B126D0"/>
    <w:rsid w:val="00B1320F"/>
    <w:rsid w:val="00B15099"/>
    <w:rsid w:val="00B2057E"/>
    <w:rsid w:val="00B21216"/>
    <w:rsid w:val="00B21C94"/>
    <w:rsid w:val="00B23F10"/>
    <w:rsid w:val="00B2454A"/>
    <w:rsid w:val="00B24D7C"/>
    <w:rsid w:val="00B2591D"/>
    <w:rsid w:val="00B266F0"/>
    <w:rsid w:val="00B27214"/>
    <w:rsid w:val="00B312B9"/>
    <w:rsid w:val="00B313C9"/>
    <w:rsid w:val="00B32259"/>
    <w:rsid w:val="00B3258F"/>
    <w:rsid w:val="00B3349A"/>
    <w:rsid w:val="00B33A21"/>
    <w:rsid w:val="00B34E24"/>
    <w:rsid w:val="00B35011"/>
    <w:rsid w:val="00B363D7"/>
    <w:rsid w:val="00B36699"/>
    <w:rsid w:val="00B414B7"/>
    <w:rsid w:val="00B4352C"/>
    <w:rsid w:val="00B45CB5"/>
    <w:rsid w:val="00B46F63"/>
    <w:rsid w:val="00B51787"/>
    <w:rsid w:val="00B522D9"/>
    <w:rsid w:val="00B5528F"/>
    <w:rsid w:val="00B55356"/>
    <w:rsid w:val="00B556FD"/>
    <w:rsid w:val="00B55B0B"/>
    <w:rsid w:val="00B564EE"/>
    <w:rsid w:val="00B56C57"/>
    <w:rsid w:val="00B57CB0"/>
    <w:rsid w:val="00B60F57"/>
    <w:rsid w:val="00B61185"/>
    <w:rsid w:val="00B62435"/>
    <w:rsid w:val="00B635C9"/>
    <w:rsid w:val="00B653F7"/>
    <w:rsid w:val="00B6586D"/>
    <w:rsid w:val="00B66967"/>
    <w:rsid w:val="00B66F5A"/>
    <w:rsid w:val="00B67AAD"/>
    <w:rsid w:val="00B70F2E"/>
    <w:rsid w:val="00B7264E"/>
    <w:rsid w:val="00B73935"/>
    <w:rsid w:val="00B744C6"/>
    <w:rsid w:val="00B74CF3"/>
    <w:rsid w:val="00B74E07"/>
    <w:rsid w:val="00B81E9D"/>
    <w:rsid w:val="00B8266A"/>
    <w:rsid w:val="00B838DB"/>
    <w:rsid w:val="00B84763"/>
    <w:rsid w:val="00B85822"/>
    <w:rsid w:val="00B864A9"/>
    <w:rsid w:val="00B86E62"/>
    <w:rsid w:val="00B91F09"/>
    <w:rsid w:val="00B92C01"/>
    <w:rsid w:val="00B92EBC"/>
    <w:rsid w:val="00B930DD"/>
    <w:rsid w:val="00B932BF"/>
    <w:rsid w:val="00B93469"/>
    <w:rsid w:val="00B951F3"/>
    <w:rsid w:val="00B9561A"/>
    <w:rsid w:val="00B95A84"/>
    <w:rsid w:val="00B95BDD"/>
    <w:rsid w:val="00B977A5"/>
    <w:rsid w:val="00BA01B6"/>
    <w:rsid w:val="00BA040B"/>
    <w:rsid w:val="00BA121C"/>
    <w:rsid w:val="00BA1634"/>
    <w:rsid w:val="00BA1DB5"/>
    <w:rsid w:val="00BA2775"/>
    <w:rsid w:val="00BA31F6"/>
    <w:rsid w:val="00BA446E"/>
    <w:rsid w:val="00BA4667"/>
    <w:rsid w:val="00BA4A19"/>
    <w:rsid w:val="00BA4CF6"/>
    <w:rsid w:val="00BA4D5B"/>
    <w:rsid w:val="00BA6443"/>
    <w:rsid w:val="00BA79DE"/>
    <w:rsid w:val="00BA7E09"/>
    <w:rsid w:val="00BB2726"/>
    <w:rsid w:val="00BB3529"/>
    <w:rsid w:val="00BB4D5C"/>
    <w:rsid w:val="00BB4D89"/>
    <w:rsid w:val="00BB58C0"/>
    <w:rsid w:val="00BB643C"/>
    <w:rsid w:val="00BB75DF"/>
    <w:rsid w:val="00BC1982"/>
    <w:rsid w:val="00BC4ED2"/>
    <w:rsid w:val="00BC5224"/>
    <w:rsid w:val="00BC61D7"/>
    <w:rsid w:val="00BC70FB"/>
    <w:rsid w:val="00BC7C97"/>
    <w:rsid w:val="00BD02F8"/>
    <w:rsid w:val="00BD16D3"/>
    <w:rsid w:val="00BD3F8E"/>
    <w:rsid w:val="00BD48B4"/>
    <w:rsid w:val="00BD53D2"/>
    <w:rsid w:val="00BD5A6A"/>
    <w:rsid w:val="00BD5D4F"/>
    <w:rsid w:val="00BD6267"/>
    <w:rsid w:val="00BD7603"/>
    <w:rsid w:val="00BD7616"/>
    <w:rsid w:val="00BE01A6"/>
    <w:rsid w:val="00BE13C7"/>
    <w:rsid w:val="00BE1D9B"/>
    <w:rsid w:val="00BE25F0"/>
    <w:rsid w:val="00BE5EA1"/>
    <w:rsid w:val="00BE7DA7"/>
    <w:rsid w:val="00BF4010"/>
    <w:rsid w:val="00BF5FE7"/>
    <w:rsid w:val="00BF6DB5"/>
    <w:rsid w:val="00BF797F"/>
    <w:rsid w:val="00C005DC"/>
    <w:rsid w:val="00C01FB9"/>
    <w:rsid w:val="00C02A6E"/>
    <w:rsid w:val="00C04316"/>
    <w:rsid w:val="00C0527C"/>
    <w:rsid w:val="00C0559C"/>
    <w:rsid w:val="00C07C75"/>
    <w:rsid w:val="00C10343"/>
    <w:rsid w:val="00C103FB"/>
    <w:rsid w:val="00C133C3"/>
    <w:rsid w:val="00C135C6"/>
    <w:rsid w:val="00C142B9"/>
    <w:rsid w:val="00C15427"/>
    <w:rsid w:val="00C15DDD"/>
    <w:rsid w:val="00C15FF4"/>
    <w:rsid w:val="00C17407"/>
    <w:rsid w:val="00C21665"/>
    <w:rsid w:val="00C223DE"/>
    <w:rsid w:val="00C22E42"/>
    <w:rsid w:val="00C23CE6"/>
    <w:rsid w:val="00C23F46"/>
    <w:rsid w:val="00C2437C"/>
    <w:rsid w:val="00C256FD"/>
    <w:rsid w:val="00C25DEA"/>
    <w:rsid w:val="00C26C96"/>
    <w:rsid w:val="00C27B63"/>
    <w:rsid w:val="00C27CE4"/>
    <w:rsid w:val="00C30835"/>
    <w:rsid w:val="00C353B6"/>
    <w:rsid w:val="00C353C0"/>
    <w:rsid w:val="00C36937"/>
    <w:rsid w:val="00C41053"/>
    <w:rsid w:val="00C420E7"/>
    <w:rsid w:val="00C424CA"/>
    <w:rsid w:val="00C42900"/>
    <w:rsid w:val="00C42F41"/>
    <w:rsid w:val="00C44839"/>
    <w:rsid w:val="00C46C0F"/>
    <w:rsid w:val="00C52F6E"/>
    <w:rsid w:val="00C60402"/>
    <w:rsid w:val="00C6046E"/>
    <w:rsid w:val="00C609B2"/>
    <w:rsid w:val="00C60A7F"/>
    <w:rsid w:val="00C61D8E"/>
    <w:rsid w:val="00C62199"/>
    <w:rsid w:val="00C63523"/>
    <w:rsid w:val="00C64AA5"/>
    <w:rsid w:val="00C6593D"/>
    <w:rsid w:val="00C71C90"/>
    <w:rsid w:val="00C72A3B"/>
    <w:rsid w:val="00C72B85"/>
    <w:rsid w:val="00C73898"/>
    <w:rsid w:val="00C74858"/>
    <w:rsid w:val="00C75B5F"/>
    <w:rsid w:val="00C77303"/>
    <w:rsid w:val="00C82572"/>
    <w:rsid w:val="00C8333E"/>
    <w:rsid w:val="00C8365B"/>
    <w:rsid w:val="00C8375F"/>
    <w:rsid w:val="00C84D2A"/>
    <w:rsid w:val="00C84D64"/>
    <w:rsid w:val="00C85B95"/>
    <w:rsid w:val="00C86290"/>
    <w:rsid w:val="00C86621"/>
    <w:rsid w:val="00C8791A"/>
    <w:rsid w:val="00C93271"/>
    <w:rsid w:val="00C952CD"/>
    <w:rsid w:val="00C95945"/>
    <w:rsid w:val="00C96212"/>
    <w:rsid w:val="00C96B64"/>
    <w:rsid w:val="00C970EB"/>
    <w:rsid w:val="00CA065A"/>
    <w:rsid w:val="00CA0713"/>
    <w:rsid w:val="00CA0AAF"/>
    <w:rsid w:val="00CA0C63"/>
    <w:rsid w:val="00CA1433"/>
    <w:rsid w:val="00CA223B"/>
    <w:rsid w:val="00CA2BA5"/>
    <w:rsid w:val="00CA3C98"/>
    <w:rsid w:val="00CA58B2"/>
    <w:rsid w:val="00CA5EE2"/>
    <w:rsid w:val="00CA6905"/>
    <w:rsid w:val="00CB1C9F"/>
    <w:rsid w:val="00CB30E2"/>
    <w:rsid w:val="00CB5270"/>
    <w:rsid w:val="00CB5CD5"/>
    <w:rsid w:val="00CB78B2"/>
    <w:rsid w:val="00CC0716"/>
    <w:rsid w:val="00CC0D0C"/>
    <w:rsid w:val="00CC13C4"/>
    <w:rsid w:val="00CC1572"/>
    <w:rsid w:val="00CC16D2"/>
    <w:rsid w:val="00CC329B"/>
    <w:rsid w:val="00CC5731"/>
    <w:rsid w:val="00CC6E35"/>
    <w:rsid w:val="00CC749F"/>
    <w:rsid w:val="00CD04CF"/>
    <w:rsid w:val="00CD10B2"/>
    <w:rsid w:val="00CD138A"/>
    <w:rsid w:val="00CD1467"/>
    <w:rsid w:val="00CD2166"/>
    <w:rsid w:val="00CD27D2"/>
    <w:rsid w:val="00CD2AA9"/>
    <w:rsid w:val="00CD39B2"/>
    <w:rsid w:val="00CD5069"/>
    <w:rsid w:val="00CD6206"/>
    <w:rsid w:val="00CD6498"/>
    <w:rsid w:val="00CD74EE"/>
    <w:rsid w:val="00CD7F3B"/>
    <w:rsid w:val="00CE08BC"/>
    <w:rsid w:val="00CE1EEA"/>
    <w:rsid w:val="00CE36C2"/>
    <w:rsid w:val="00CE3984"/>
    <w:rsid w:val="00CE3A2C"/>
    <w:rsid w:val="00CE4DE0"/>
    <w:rsid w:val="00CF09CD"/>
    <w:rsid w:val="00CF1951"/>
    <w:rsid w:val="00CF2023"/>
    <w:rsid w:val="00CF43FD"/>
    <w:rsid w:val="00D00348"/>
    <w:rsid w:val="00D02517"/>
    <w:rsid w:val="00D03568"/>
    <w:rsid w:val="00D046C3"/>
    <w:rsid w:val="00D051AC"/>
    <w:rsid w:val="00D0776A"/>
    <w:rsid w:val="00D07DB7"/>
    <w:rsid w:val="00D07F45"/>
    <w:rsid w:val="00D1266A"/>
    <w:rsid w:val="00D12782"/>
    <w:rsid w:val="00D1340E"/>
    <w:rsid w:val="00D14C76"/>
    <w:rsid w:val="00D16ABD"/>
    <w:rsid w:val="00D21ACD"/>
    <w:rsid w:val="00D21F2D"/>
    <w:rsid w:val="00D23FEC"/>
    <w:rsid w:val="00D2572F"/>
    <w:rsid w:val="00D31306"/>
    <w:rsid w:val="00D32F03"/>
    <w:rsid w:val="00D33EC1"/>
    <w:rsid w:val="00D347BF"/>
    <w:rsid w:val="00D36154"/>
    <w:rsid w:val="00D36352"/>
    <w:rsid w:val="00D36B72"/>
    <w:rsid w:val="00D377EE"/>
    <w:rsid w:val="00D4000A"/>
    <w:rsid w:val="00D40921"/>
    <w:rsid w:val="00D427A8"/>
    <w:rsid w:val="00D44178"/>
    <w:rsid w:val="00D44846"/>
    <w:rsid w:val="00D470AE"/>
    <w:rsid w:val="00D47B9F"/>
    <w:rsid w:val="00D47D10"/>
    <w:rsid w:val="00D509FD"/>
    <w:rsid w:val="00D51C23"/>
    <w:rsid w:val="00D5248C"/>
    <w:rsid w:val="00D525C2"/>
    <w:rsid w:val="00D536F8"/>
    <w:rsid w:val="00D55307"/>
    <w:rsid w:val="00D5595F"/>
    <w:rsid w:val="00D55AEA"/>
    <w:rsid w:val="00D61195"/>
    <w:rsid w:val="00D62AD2"/>
    <w:rsid w:val="00D62F03"/>
    <w:rsid w:val="00D63454"/>
    <w:rsid w:val="00D636E6"/>
    <w:rsid w:val="00D646AC"/>
    <w:rsid w:val="00D65122"/>
    <w:rsid w:val="00D67268"/>
    <w:rsid w:val="00D67EEE"/>
    <w:rsid w:val="00D718F7"/>
    <w:rsid w:val="00D734F3"/>
    <w:rsid w:val="00D7393F"/>
    <w:rsid w:val="00D74260"/>
    <w:rsid w:val="00D74741"/>
    <w:rsid w:val="00D75E86"/>
    <w:rsid w:val="00D760FA"/>
    <w:rsid w:val="00D7666A"/>
    <w:rsid w:val="00D76B1F"/>
    <w:rsid w:val="00D773A2"/>
    <w:rsid w:val="00D8006B"/>
    <w:rsid w:val="00D811D8"/>
    <w:rsid w:val="00D81A49"/>
    <w:rsid w:val="00D8210F"/>
    <w:rsid w:val="00D82975"/>
    <w:rsid w:val="00D85270"/>
    <w:rsid w:val="00D852B9"/>
    <w:rsid w:val="00D871E6"/>
    <w:rsid w:val="00D8727A"/>
    <w:rsid w:val="00D901BD"/>
    <w:rsid w:val="00D9132D"/>
    <w:rsid w:val="00D92D59"/>
    <w:rsid w:val="00D94B73"/>
    <w:rsid w:val="00D95544"/>
    <w:rsid w:val="00D96020"/>
    <w:rsid w:val="00DA0DCB"/>
    <w:rsid w:val="00DA310E"/>
    <w:rsid w:val="00DA5675"/>
    <w:rsid w:val="00DA63A5"/>
    <w:rsid w:val="00DA68A8"/>
    <w:rsid w:val="00DB632F"/>
    <w:rsid w:val="00DC1763"/>
    <w:rsid w:val="00DC35FC"/>
    <w:rsid w:val="00DC56B7"/>
    <w:rsid w:val="00DC5738"/>
    <w:rsid w:val="00DC5C91"/>
    <w:rsid w:val="00DC6DE6"/>
    <w:rsid w:val="00DC6E6D"/>
    <w:rsid w:val="00DC7E0D"/>
    <w:rsid w:val="00DD0B60"/>
    <w:rsid w:val="00DD3671"/>
    <w:rsid w:val="00DD413F"/>
    <w:rsid w:val="00DD4677"/>
    <w:rsid w:val="00DD64CF"/>
    <w:rsid w:val="00DD668F"/>
    <w:rsid w:val="00DD6B93"/>
    <w:rsid w:val="00DD6F32"/>
    <w:rsid w:val="00DD77BB"/>
    <w:rsid w:val="00DD7CC3"/>
    <w:rsid w:val="00DD7DE1"/>
    <w:rsid w:val="00DE0F65"/>
    <w:rsid w:val="00DE2955"/>
    <w:rsid w:val="00DE2A89"/>
    <w:rsid w:val="00DE32A3"/>
    <w:rsid w:val="00DE4A98"/>
    <w:rsid w:val="00DE63B5"/>
    <w:rsid w:val="00DF0504"/>
    <w:rsid w:val="00DF166E"/>
    <w:rsid w:val="00DF43B7"/>
    <w:rsid w:val="00DF7325"/>
    <w:rsid w:val="00E00D87"/>
    <w:rsid w:val="00E00DEC"/>
    <w:rsid w:val="00E0129F"/>
    <w:rsid w:val="00E034BA"/>
    <w:rsid w:val="00E066F8"/>
    <w:rsid w:val="00E07D59"/>
    <w:rsid w:val="00E110B4"/>
    <w:rsid w:val="00E111F8"/>
    <w:rsid w:val="00E1162F"/>
    <w:rsid w:val="00E122B0"/>
    <w:rsid w:val="00E14162"/>
    <w:rsid w:val="00E15A34"/>
    <w:rsid w:val="00E15E82"/>
    <w:rsid w:val="00E20DDF"/>
    <w:rsid w:val="00E21BB5"/>
    <w:rsid w:val="00E21C75"/>
    <w:rsid w:val="00E22593"/>
    <w:rsid w:val="00E23467"/>
    <w:rsid w:val="00E23BCE"/>
    <w:rsid w:val="00E24159"/>
    <w:rsid w:val="00E26C12"/>
    <w:rsid w:val="00E26E1E"/>
    <w:rsid w:val="00E27460"/>
    <w:rsid w:val="00E3160D"/>
    <w:rsid w:val="00E32F59"/>
    <w:rsid w:val="00E406D1"/>
    <w:rsid w:val="00E4198D"/>
    <w:rsid w:val="00E43313"/>
    <w:rsid w:val="00E464BD"/>
    <w:rsid w:val="00E47BDF"/>
    <w:rsid w:val="00E47C13"/>
    <w:rsid w:val="00E52255"/>
    <w:rsid w:val="00E52F22"/>
    <w:rsid w:val="00E54573"/>
    <w:rsid w:val="00E54D99"/>
    <w:rsid w:val="00E551FA"/>
    <w:rsid w:val="00E553DB"/>
    <w:rsid w:val="00E56F93"/>
    <w:rsid w:val="00E57BFA"/>
    <w:rsid w:val="00E60306"/>
    <w:rsid w:val="00E605C7"/>
    <w:rsid w:val="00E60CB9"/>
    <w:rsid w:val="00E613A3"/>
    <w:rsid w:val="00E61514"/>
    <w:rsid w:val="00E61903"/>
    <w:rsid w:val="00E61CAF"/>
    <w:rsid w:val="00E63169"/>
    <w:rsid w:val="00E63543"/>
    <w:rsid w:val="00E63E0F"/>
    <w:rsid w:val="00E64394"/>
    <w:rsid w:val="00E651F3"/>
    <w:rsid w:val="00E67533"/>
    <w:rsid w:val="00E6777D"/>
    <w:rsid w:val="00E679E5"/>
    <w:rsid w:val="00E700CC"/>
    <w:rsid w:val="00E70150"/>
    <w:rsid w:val="00E71318"/>
    <w:rsid w:val="00E73795"/>
    <w:rsid w:val="00E74E6F"/>
    <w:rsid w:val="00E765A3"/>
    <w:rsid w:val="00E76888"/>
    <w:rsid w:val="00E80CAE"/>
    <w:rsid w:val="00E82A7F"/>
    <w:rsid w:val="00E833F6"/>
    <w:rsid w:val="00E83B4E"/>
    <w:rsid w:val="00E842F8"/>
    <w:rsid w:val="00E847A8"/>
    <w:rsid w:val="00E86250"/>
    <w:rsid w:val="00E86D14"/>
    <w:rsid w:val="00E92963"/>
    <w:rsid w:val="00E92AD3"/>
    <w:rsid w:val="00E92C74"/>
    <w:rsid w:val="00E939D0"/>
    <w:rsid w:val="00E94141"/>
    <w:rsid w:val="00E94C73"/>
    <w:rsid w:val="00E94D05"/>
    <w:rsid w:val="00E97A94"/>
    <w:rsid w:val="00EA3CDB"/>
    <w:rsid w:val="00EA4CFB"/>
    <w:rsid w:val="00EA52AA"/>
    <w:rsid w:val="00EA63CA"/>
    <w:rsid w:val="00EA66EC"/>
    <w:rsid w:val="00EA7371"/>
    <w:rsid w:val="00EB11D3"/>
    <w:rsid w:val="00EB1C34"/>
    <w:rsid w:val="00EB32C2"/>
    <w:rsid w:val="00EB37BC"/>
    <w:rsid w:val="00EB4A42"/>
    <w:rsid w:val="00EB5113"/>
    <w:rsid w:val="00EB5E62"/>
    <w:rsid w:val="00EB6764"/>
    <w:rsid w:val="00EC1B04"/>
    <w:rsid w:val="00EC29E3"/>
    <w:rsid w:val="00EC322B"/>
    <w:rsid w:val="00EC42C4"/>
    <w:rsid w:val="00EC5D9D"/>
    <w:rsid w:val="00EC64CD"/>
    <w:rsid w:val="00ED0CD4"/>
    <w:rsid w:val="00ED137F"/>
    <w:rsid w:val="00ED1B82"/>
    <w:rsid w:val="00ED1D14"/>
    <w:rsid w:val="00ED1E15"/>
    <w:rsid w:val="00ED3507"/>
    <w:rsid w:val="00ED66F5"/>
    <w:rsid w:val="00ED7B0C"/>
    <w:rsid w:val="00EE0556"/>
    <w:rsid w:val="00EE0F16"/>
    <w:rsid w:val="00EE1A74"/>
    <w:rsid w:val="00EE3EE4"/>
    <w:rsid w:val="00EE72D2"/>
    <w:rsid w:val="00EF125D"/>
    <w:rsid w:val="00EF168A"/>
    <w:rsid w:val="00EF1AF4"/>
    <w:rsid w:val="00EF3D08"/>
    <w:rsid w:val="00EF4E7C"/>
    <w:rsid w:val="00EF4FE8"/>
    <w:rsid w:val="00EF6430"/>
    <w:rsid w:val="00EF68F4"/>
    <w:rsid w:val="00EF6A4A"/>
    <w:rsid w:val="00EF6A4C"/>
    <w:rsid w:val="00EF72A1"/>
    <w:rsid w:val="00EF7819"/>
    <w:rsid w:val="00EF7BC6"/>
    <w:rsid w:val="00F01A39"/>
    <w:rsid w:val="00F01B85"/>
    <w:rsid w:val="00F025F3"/>
    <w:rsid w:val="00F02BF6"/>
    <w:rsid w:val="00F03363"/>
    <w:rsid w:val="00F06A0E"/>
    <w:rsid w:val="00F07492"/>
    <w:rsid w:val="00F119CD"/>
    <w:rsid w:val="00F11A5C"/>
    <w:rsid w:val="00F1363A"/>
    <w:rsid w:val="00F13C35"/>
    <w:rsid w:val="00F14513"/>
    <w:rsid w:val="00F14A97"/>
    <w:rsid w:val="00F150D8"/>
    <w:rsid w:val="00F1643C"/>
    <w:rsid w:val="00F16B18"/>
    <w:rsid w:val="00F16D3A"/>
    <w:rsid w:val="00F174D8"/>
    <w:rsid w:val="00F17F37"/>
    <w:rsid w:val="00F207BF"/>
    <w:rsid w:val="00F212E5"/>
    <w:rsid w:val="00F24570"/>
    <w:rsid w:val="00F26EE3"/>
    <w:rsid w:val="00F26F4C"/>
    <w:rsid w:val="00F26FFF"/>
    <w:rsid w:val="00F3032D"/>
    <w:rsid w:val="00F30641"/>
    <w:rsid w:val="00F32423"/>
    <w:rsid w:val="00F343DB"/>
    <w:rsid w:val="00F36AFF"/>
    <w:rsid w:val="00F36C65"/>
    <w:rsid w:val="00F400E8"/>
    <w:rsid w:val="00F41965"/>
    <w:rsid w:val="00F42E62"/>
    <w:rsid w:val="00F43479"/>
    <w:rsid w:val="00F440DD"/>
    <w:rsid w:val="00F46669"/>
    <w:rsid w:val="00F4799A"/>
    <w:rsid w:val="00F47ED3"/>
    <w:rsid w:val="00F50549"/>
    <w:rsid w:val="00F50811"/>
    <w:rsid w:val="00F50B5E"/>
    <w:rsid w:val="00F50E11"/>
    <w:rsid w:val="00F535FD"/>
    <w:rsid w:val="00F5445A"/>
    <w:rsid w:val="00F54AF6"/>
    <w:rsid w:val="00F54BC7"/>
    <w:rsid w:val="00F55251"/>
    <w:rsid w:val="00F617D1"/>
    <w:rsid w:val="00F62A32"/>
    <w:rsid w:val="00F6424A"/>
    <w:rsid w:val="00F64382"/>
    <w:rsid w:val="00F648D6"/>
    <w:rsid w:val="00F65703"/>
    <w:rsid w:val="00F674B0"/>
    <w:rsid w:val="00F67F93"/>
    <w:rsid w:val="00F70F5E"/>
    <w:rsid w:val="00F7297C"/>
    <w:rsid w:val="00F72CC8"/>
    <w:rsid w:val="00F753CB"/>
    <w:rsid w:val="00F757BB"/>
    <w:rsid w:val="00F75E31"/>
    <w:rsid w:val="00F76C4E"/>
    <w:rsid w:val="00F7751E"/>
    <w:rsid w:val="00F77D81"/>
    <w:rsid w:val="00F826BA"/>
    <w:rsid w:val="00F82FFF"/>
    <w:rsid w:val="00F847CD"/>
    <w:rsid w:val="00F855AE"/>
    <w:rsid w:val="00F85A6D"/>
    <w:rsid w:val="00F86CDD"/>
    <w:rsid w:val="00F874B5"/>
    <w:rsid w:val="00F87A99"/>
    <w:rsid w:val="00F90099"/>
    <w:rsid w:val="00F906FA"/>
    <w:rsid w:val="00F914B5"/>
    <w:rsid w:val="00F93E33"/>
    <w:rsid w:val="00F9461F"/>
    <w:rsid w:val="00F95ACE"/>
    <w:rsid w:val="00F97491"/>
    <w:rsid w:val="00F97855"/>
    <w:rsid w:val="00FA001F"/>
    <w:rsid w:val="00FA13D0"/>
    <w:rsid w:val="00FA159C"/>
    <w:rsid w:val="00FA1A76"/>
    <w:rsid w:val="00FA3DFC"/>
    <w:rsid w:val="00FA4327"/>
    <w:rsid w:val="00FA563C"/>
    <w:rsid w:val="00FA6A3C"/>
    <w:rsid w:val="00FB2289"/>
    <w:rsid w:val="00FB2B31"/>
    <w:rsid w:val="00FB456C"/>
    <w:rsid w:val="00FB4675"/>
    <w:rsid w:val="00FB4FC5"/>
    <w:rsid w:val="00FB7D33"/>
    <w:rsid w:val="00FC0372"/>
    <w:rsid w:val="00FC0E2B"/>
    <w:rsid w:val="00FC4464"/>
    <w:rsid w:val="00FC73C9"/>
    <w:rsid w:val="00FD0012"/>
    <w:rsid w:val="00FD05C8"/>
    <w:rsid w:val="00FD28ED"/>
    <w:rsid w:val="00FD3540"/>
    <w:rsid w:val="00FD3F86"/>
    <w:rsid w:val="00FD4302"/>
    <w:rsid w:val="00FD59C7"/>
    <w:rsid w:val="00FD6188"/>
    <w:rsid w:val="00FD6B42"/>
    <w:rsid w:val="00FD6D2A"/>
    <w:rsid w:val="00FE11CF"/>
    <w:rsid w:val="00FE27A9"/>
    <w:rsid w:val="00FE4EBB"/>
    <w:rsid w:val="00FE75FA"/>
    <w:rsid w:val="00FF0B43"/>
    <w:rsid w:val="00FF0D8D"/>
    <w:rsid w:val="00FF1A41"/>
    <w:rsid w:val="00FF1BFD"/>
    <w:rsid w:val="00FF214B"/>
    <w:rsid w:val="00FF2870"/>
    <w:rsid w:val="00FF3561"/>
    <w:rsid w:val="00FF447E"/>
    <w:rsid w:val="00FF6391"/>
    <w:rsid w:val="00FF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6C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A98"/>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rPr>
  </w:style>
  <w:style w:type="character" w:customStyle="1" w:styleId="Heading2Char">
    <w:name w:val="Heading 2 Char"/>
    <w:link w:val="Heading2"/>
    <w:rsid w:val="008E3BF6"/>
    <w:rPr>
      <w:sz w:val="24"/>
      <w:lang w:val="lt-LT" w:eastAsia="lt-LT"/>
    </w:rPr>
  </w:style>
  <w:style w:type="character" w:customStyle="1" w:styleId="Heading3Char">
    <w:name w:val="Heading 3 Char"/>
    <w:link w:val="Heading3"/>
    <w:rsid w:val="008E3BF6"/>
    <w:rPr>
      <w:sz w:val="24"/>
      <w:lang w:val="lt-LT" w:eastAsia="lt-LT"/>
    </w:rPr>
  </w:style>
  <w:style w:type="character" w:customStyle="1" w:styleId="Heading4Char">
    <w:name w:val="Heading 4 Char"/>
    <w:link w:val="Heading4"/>
    <w:rsid w:val="008E3BF6"/>
    <w:rPr>
      <w:b/>
      <w:sz w:val="44"/>
      <w:lang w:val="lt-LT" w:eastAsia="lt-LT"/>
    </w:rPr>
  </w:style>
  <w:style w:type="character" w:customStyle="1" w:styleId="Heading5Char">
    <w:name w:val="Heading 5 Char"/>
    <w:link w:val="Heading5"/>
    <w:rsid w:val="008E3BF6"/>
    <w:rPr>
      <w:b/>
      <w:sz w:val="40"/>
      <w:lang w:val="lt-LT" w:eastAsia="lt-LT"/>
    </w:rPr>
  </w:style>
  <w:style w:type="character" w:customStyle="1" w:styleId="Heading6Char">
    <w:name w:val="Heading 6 Char"/>
    <w:link w:val="Heading6"/>
    <w:rsid w:val="008E3BF6"/>
    <w:rPr>
      <w:b/>
      <w:sz w:val="36"/>
      <w:lang w:val="lt-LT" w:eastAsia="lt-LT"/>
    </w:rPr>
  </w:style>
  <w:style w:type="character" w:customStyle="1" w:styleId="Heading7Char">
    <w:name w:val="Heading 7 Char"/>
    <w:link w:val="Heading7"/>
    <w:rsid w:val="008E3BF6"/>
    <w:rPr>
      <w:sz w:val="48"/>
      <w:lang w:val="lt-LT" w:eastAsia="lt-LT"/>
    </w:rPr>
  </w:style>
  <w:style w:type="character" w:customStyle="1" w:styleId="Heading8Char">
    <w:name w:val="Heading 8 Char"/>
    <w:link w:val="Heading8"/>
    <w:rsid w:val="008E3BF6"/>
    <w:rPr>
      <w:b/>
      <w:sz w:val="18"/>
      <w:lang w:val="lt-LT" w:eastAsia="lt-LT"/>
    </w:rPr>
  </w:style>
  <w:style w:type="character" w:customStyle="1" w:styleId="Heading9Char">
    <w:name w:val="Heading 9 Char"/>
    <w:link w:val="Heading9"/>
    <w:rsid w:val="008E3BF6"/>
    <w:rPr>
      <w:sz w:val="40"/>
      <w:lang w:val="lt-LT" w:eastAsia="lt-LT"/>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link w:val="Header"/>
    <w:uiPriority w:val="99"/>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Numbering,ERP-List Paragraph,List Paragraph11,List Paragraph111,Bullet EY,List Paragraph Red,Sąrašo pastraipa.Bullet,Sąrašo pastraipa;Bullet,Table of contents numbered,Lentele,List Paragraph22,List Paragraph21,punktai"/>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
    <w:name w:val="Unresolved Mention"/>
    <w:basedOn w:val="DefaultParagraphFont"/>
    <w:uiPriority w:val="99"/>
    <w:semiHidden/>
    <w:unhideWhenUsed/>
    <w:rsid w:val="00202BA8"/>
    <w:rPr>
      <w:color w:val="605E5C"/>
      <w:shd w:val="clear" w:color="auto" w:fill="E1DFDD"/>
    </w:rPr>
  </w:style>
  <w:style w:type="character" w:styleId="PlaceholderText">
    <w:name w:val="Placeholder Text"/>
    <w:basedOn w:val="DefaultParagraphFont"/>
    <w:uiPriority w:val="99"/>
    <w:semiHidden/>
    <w:rsid w:val="00191FA1"/>
    <w:rPr>
      <w:color w:val="808080"/>
    </w:rPr>
  </w:style>
  <w:style w:type="paragraph" w:customStyle="1" w:styleId="prastasis1">
    <w:name w:val="Įprastasis1"/>
    <w:basedOn w:val="Normal"/>
    <w:next w:val="Normal"/>
    <w:uiPriority w:val="99"/>
    <w:rsid w:val="00EA66EC"/>
    <w:pPr>
      <w:autoSpaceDE w:val="0"/>
      <w:autoSpaceDN w:val="0"/>
      <w:adjustRightInd w:val="0"/>
    </w:pPr>
    <w:rPr>
      <w:szCs w:val="24"/>
      <w:lang w:eastAsia="en-GB"/>
    </w:rPr>
  </w:style>
  <w:style w:type="paragraph" w:customStyle="1" w:styleId="Puslapioinaostekstas1">
    <w:name w:val="Puslapio išnašos tekstas1"/>
    <w:basedOn w:val="prastasis1"/>
    <w:rsid w:val="00EA66EC"/>
    <w:pPr>
      <w:suppressAutoHyphens/>
      <w:autoSpaceDE/>
      <w:adjustRightInd/>
      <w:textAlignment w:val="baseline"/>
    </w:pPr>
    <w:rPr>
      <w:sz w:val="20"/>
      <w:szCs w:val="20"/>
      <w:lang w:eastAsia="en-US"/>
    </w:rPr>
  </w:style>
  <w:style w:type="character" w:customStyle="1" w:styleId="ListParagraphChar">
    <w:name w:val="List Paragraph Char"/>
    <w:aliases w:val="Numbering Char,ERP-List Paragraph Char,List Paragraph11 Char,List Paragraph111 Char,Bullet EY Char,List Paragraph Red Char,Sąrašo pastraipa.Bullet Char,Sąrašo pastraipa;Bullet Char,Table of contents numbered Char,Lentele Char"/>
    <w:link w:val="ListParagraph"/>
    <w:uiPriority w:val="34"/>
    <w:locked/>
    <w:rsid w:val="00E939D0"/>
    <w:rPr>
      <w:sz w:val="24"/>
      <w:lang w:val="lt-LT" w:eastAsia="en-US"/>
    </w:rPr>
  </w:style>
  <w:style w:type="paragraph" w:customStyle="1" w:styleId="TableParagraph">
    <w:name w:val="Table Paragraph"/>
    <w:basedOn w:val="Normal"/>
    <w:uiPriority w:val="1"/>
    <w:qFormat/>
    <w:rsid w:val="00E939D0"/>
    <w:pPr>
      <w:widowControl w:val="0"/>
    </w:pPr>
    <w:rPr>
      <w:rFonts w:asciiTheme="minorHAnsi" w:eastAsiaTheme="minorHAnsi" w:hAnsiTheme="minorHAnsi" w:cstheme="minorBidi"/>
      <w:sz w:val="22"/>
      <w:szCs w:val="22"/>
      <w:lang w:val="en-US"/>
    </w:rPr>
  </w:style>
  <w:style w:type="table" w:customStyle="1" w:styleId="TableGrid0">
    <w:name w:val="TableGrid"/>
    <w:rsid w:val="0004396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Default">
    <w:name w:val="Default"/>
    <w:rsid w:val="0075181D"/>
    <w:pPr>
      <w:autoSpaceDE w:val="0"/>
      <w:autoSpaceDN w:val="0"/>
      <w:adjustRightInd w:val="0"/>
    </w:pPr>
    <w:rPr>
      <w:color w:val="000000"/>
      <w:sz w:val="24"/>
      <w:szCs w:val="24"/>
      <w:lang w:val="en-US"/>
    </w:rPr>
  </w:style>
  <w:style w:type="paragraph" w:customStyle="1" w:styleId="ListParagraph2">
    <w:name w:val="List Paragraph2"/>
    <w:basedOn w:val="Normal"/>
    <w:rsid w:val="00CA58B2"/>
    <w:pPr>
      <w:ind w:left="720"/>
    </w:pPr>
    <w:rPr>
      <w:sz w:val="22"/>
      <w:szCs w:val="22"/>
      <w:lang w:eastAsia="lt-LT"/>
    </w:rPr>
  </w:style>
  <w:style w:type="character" w:customStyle="1" w:styleId="wysiwyg-color-black1">
    <w:name w:val="wysiwyg-color-black1"/>
    <w:basedOn w:val="DefaultParagraphFont"/>
    <w:rsid w:val="00F9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9222">
      <w:bodyDiv w:val="1"/>
      <w:marLeft w:val="0"/>
      <w:marRight w:val="0"/>
      <w:marTop w:val="0"/>
      <w:marBottom w:val="0"/>
      <w:divBdr>
        <w:top w:val="none" w:sz="0" w:space="0" w:color="auto"/>
        <w:left w:val="none" w:sz="0" w:space="0" w:color="auto"/>
        <w:bottom w:val="none" w:sz="0" w:space="0" w:color="auto"/>
        <w:right w:val="none" w:sz="0" w:space="0" w:color="auto"/>
      </w:divBdr>
    </w:div>
    <w:div w:id="441803921">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710375140">
      <w:bodyDiv w:val="1"/>
      <w:marLeft w:val="0"/>
      <w:marRight w:val="0"/>
      <w:marTop w:val="0"/>
      <w:marBottom w:val="0"/>
      <w:divBdr>
        <w:top w:val="none" w:sz="0" w:space="0" w:color="auto"/>
        <w:left w:val="none" w:sz="0" w:space="0" w:color="auto"/>
        <w:bottom w:val="none" w:sz="0" w:space="0" w:color="auto"/>
        <w:right w:val="none" w:sz="0" w:space="0" w:color="auto"/>
      </w:divBdr>
    </w:div>
    <w:div w:id="712462704">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43340207">
      <w:bodyDiv w:val="1"/>
      <w:marLeft w:val="0"/>
      <w:marRight w:val="0"/>
      <w:marTop w:val="0"/>
      <w:marBottom w:val="0"/>
      <w:divBdr>
        <w:top w:val="none" w:sz="0" w:space="0" w:color="auto"/>
        <w:left w:val="none" w:sz="0" w:space="0" w:color="auto"/>
        <w:bottom w:val="none" w:sz="0" w:space="0" w:color="auto"/>
        <w:right w:val="none" w:sz="0" w:space="0" w:color="auto"/>
      </w:divBdr>
    </w:div>
    <w:div w:id="105705303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6715280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4140784">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9996683">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35112820">
      <w:bodyDiv w:val="1"/>
      <w:marLeft w:val="0"/>
      <w:marRight w:val="0"/>
      <w:marTop w:val="0"/>
      <w:marBottom w:val="0"/>
      <w:divBdr>
        <w:top w:val="none" w:sz="0" w:space="0" w:color="auto"/>
        <w:left w:val="none" w:sz="0" w:space="0" w:color="auto"/>
        <w:bottom w:val="none" w:sz="0" w:space="0" w:color="auto"/>
        <w:right w:val="none" w:sz="0" w:space="0" w:color="auto"/>
      </w:divBdr>
    </w:div>
    <w:div w:id="20449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179</SFMISDocumentSize>
    <SFMISDocumentRemovedBy xmlns="http://ecm4d/sfmis/fields" xsi:nil="true"/>
    <SFMISDocumentDate xmlns="http://ecm4d/sfmis/fields">2021-04-01T12:29:00+00:00</SFMISDocumentDate>
    <SFMISDocumentFileName xmlns="http://ecm4d/sfmis/fields">Pirkimu salygos-VS210431</SFMISDocumentFileName>
    <SFMISDocumentSuperseded xmlns="http://ecm4d/sfmis/fields">2021-04-01T12:33:00+00:00</SFMISDocumentSuperseded>
    <SFMISDocumentObjectType xmlns="http://ecm4d/sfmis/fields">Pirkimas</SFMISDocumentObjectType>
    <SFMISDocumentDescription xmlns="http://ecm4d/sfmis/fields">""</SFMISDocumentDescription>
    <SFMISProjectInternalId xmlns="http://ecm4d/sfmis/fields">32895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Pirkimu salygos-VS210431</SFMISDocumentFullTitle>
    <SFMISDocumentUploaded xmlns="http://ecm4d/sfmis/fields">2021-04-01T12:33:00+00:00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04.2.1-LVPA-K-836-04-0082</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2B6A0AA84EAE478B897EA541A6BED0" ma:contentTypeVersion="21" ma:contentTypeDescription="Kurkite naują dokumentą." ma:contentTypeScope="" ma:versionID="a239018d4267df81e18e21559e22b31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F3E4-1D99-4001-BB9E-082B58324DA1}">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FD85114-6DEB-4F7C-8564-1F4E0404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D5CF8-6E28-4A8A-95A0-C8FD56285D29}">
  <ds:schemaRefs>
    <ds:schemaRef ds:uri="http://schemas.microsoft.com/sharepoint/v3/contenttype/forms"/>
  </ds:schemaRefs>
</ds:datastoreItem>
</file>

<file path=customXml/itemProps4.xml><?xml version="1.0" encoding="utf-8"?>
<ds:datastoreItem xmlns:ds="http://schemas.openxmlformats.org/officeDocument/2006/customXml" ds:itemID="{ACDF3EEB-2505-4CCD-B463-9C75EFDE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40092</Words>
  <Characters>22853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Pirkimu salygos-VS210431</vt:lpstr>
    </vt:vector>
  </TitlesOfParts>
  <Company/>
  <LinksUpToDate>false</LinksUpToDate>
  <CharactersWithSpaces>62820</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458786</vt:i4>
      </vt:variant>
      <vt:variant>
        <vt:i4>78</vt:i4>
      </vt:variant>
      <vt:variant>
        <vt:i4>0</vt:i4>
      </vt:variant>
      <vt:variant>
        <vt:i4>5</vt:i4>
      </vt:variant>
      <vt:variant>
        <vt:lpwstr>mailto:info@granitineskalda.lt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Pirkimu salygos-VS210431</dc:title>
  <dc:subject/>
  <dc:creator/>
  <cp:keywords/>
  <dc:description/>
  <cp:lastModifiedBy/>
  <cp:revision>1</cp:revision>
  <dcterms:created xsi:type="dcterms:W3CDTF">2021-04-07T09:55:00Z</dcterms:created>
  <dcterms:modified xsi:type="dcterms:W3CDTF">2021-04-07T14:37:00Z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0x010100C62B6A0AA84EAE478B897EA541A6BED0</vt:lpwstr>
  </property>
</Properties>
</file>