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195" w:rsidRPr="00317D56" w:rsidRDefault="00AF5195" w:rsidP="00AF5195">
      <w:pPr>
        <w:pStyle w:val="Appendix"/>
        <w:spacing w:before="120" w:after="120" w:line="300" w:lineRule="auto"/>
        <w:rPr>
          <w:rFonts w:ascii="Times New Roman" w:hAnsi="Times New Roman"/>
          <w:noProof/>
          <w:color w:val="000000" w:themeColor="text1"/>
          <w:sz w:val="24"/>
          <w:szCs w:val="24"/>
          <w:lang w:val="lt-LT"/>
        </w:rPr>
      </w:pPr>
      <w:r w:rsidRPr="00317D56">
        <w:rPr>
          <w:rFonts w:ascii="Times New Roman" w:hAnsi="Times New Roman"/>
          <w:noProof/>
          <w:color w:val="000000" w:themeColor="text1"/>
          <w:sz w:val="24"/>
          <w:szCs w:val="24"/>
          <w:lang w:val="lt-LT"/>
        </w:rPr>
        <w:t>Priedas Nr.1</w:t>
      </w:r>
      <w:r w:rsidR="00FC524B" w:rsidRPr="00317D56">
        <w:rPr>
          <w:rFonts w:ascii="Times New Roman" w:hAnsi="Times New Roman"/>
          <w:noProof/>
          <w:color w:val="000000" w:themeColor="text1"/>
          <w:sz w:val="24"/>
          <w:szCs w:val="24"/>
          <w:lang w:val="lt-LT"/>
        </w:rPr>
        <w:t>1</w:t>
      </w:r>
      <w:r w:rsidRPr="00317D56">
        <w:rPr>
          <w:rFonts w:ascii="Times New Roman" w:hAnsi="Times New Roman"/>
          <w:noProof/>
          <w:color w:val="000000" w:themeColor="text1"/>
          <w:sz w:val="24"/>
          <w:szCs w:val="24"/>
          <w:lang w:val="lt-LT"/>
        </w:rPr>
        <w:t>. Vandentiekio tinklų vandens kokybė</w:t>
      </w:r>
    </w:p>
    <w:p w:rsidR="00FC524B" w:rsidRPr="00317D56" w:rsidRDefault="00FC524B" w:rsidP="00FC524B">
      <w:pPr>
        <w:pStyle w:val="BodyText"/>
        <w:rPr>
          <w:lang w:val="lt-LT"/>
        </w:rPr>
      </w:pPr>
      <w:r w:rsidRPr="00317D56">
        <w:rPr>
          <w:lang w:val="lt-LT"/>
        </w:rPr>
        <w:t xml:space="preserve">Už geriamojo vandens kokybės rodiklius Pirkėjas neatsako. Geriamasis vanduo bus naudojamas iš UAB „Dzūkijos vandenys“ vandentiekio. Vandens kokybės rodikliai pateikiami </w:t>
      </w:r>
      <w:hyperlink r:id="rId4" w:history="1">
        <w:r w:rsidRPr="00317D56">
          <w:rPr>
            <w:rStyle w:val="Hyperlink"/>
            <w:lang w:val="lt-LT"/>
          </w:rPr>
          <w:t>https://www.vandenys.lt/apie/geriamojo-vandens-kokybe/</w:t>
        </w:r>
      </w:hyperlink>
      <w:r w:rsidRPr="00317D56">
        <w:rPr>
          <w:lang w:val="lt-LT"/>
        </w:rPr>
        <w:t xml:space="preserve"> internetiniame puslapyje, kurio duomenys pateikti žemiau lentelėje.</w:t>
      </w:r>
    </w:p>
    <w:tbl>
      <w:tblPr>
        <w:tblW w:w="9891" w:type="dxa"/>
        <w:tblLook w:val="04A0" w:firstRow="1" w:lastRow="0" w:firstColumn="1" w:lastColumn="0" w:noHBand="0" w:noVBand="1"/>
      </w:tblPr>
      <w:tblGrid>
        <w:gridCol w:w="500"/>
        <w:gridCol w:w="2334"/>
        <w:gridCol w:w="1556"/>
        <w:gridCol w:w="2551"/>
        <w:gridCol w:w="2950"/>
      </w:tblGrid>
      <w:tr w:rsidR="00FC524B" w:rsidRPr="00FC524B" w:rsidTr="00FC524B">
        <w:trPr>
          <w:trHeight w:val="7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lang w:val="lt-LT" w:eastAsia="en-US"/>
              </w:rPr>
            </w:pPr>
            <w:r w:rsidRPr="00FC524B">
              <w:rPr>
                <w:b/>
                <w:bCs/>
                <w:color w:val="000000"/>
                <w:sz w:val="20"/>
                <w:lang w:val="lt-LT" w:eastAsia="en-US"/>
              </w:rPr>
              <w:t>Nr.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b/>
                <w:color w:val="000000"/>
                <w:sz w:val="20"/>
                <w:lang w:val="lt-LT" w:eastAsia="en-US"/>
              </w:rPr>
            </w:pPr>
            <w:proofErr w:type="spellStart"/>
            <w:r w:rsidRPr="00FC524B">
              <w:rPr>
                <w:b/>
                <w:color w:val="000000"/>
                <w:sz w:val="20"/>
                <w:lang w:val="lt-LT" w:eastAsia="en-US"/>
              </w:rPr>
              <w:t>Analitės</w:t>
            </w:r>
            <w:proofErr w:type="spellEnd"/>
            <w:r w:rsidRPr="00FC524B">
              <w:rPr>
                <w:b/>
                <w:color w:val="000000"/>
                <w:sz w:val="20"/>
                <w:lang w:val="lt-LT" w:eastAsia="en-US"/>
              </w:rPr>
              <w:t xml:space="preserve"> pavadinimas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b/>
                <w:color w:val="000000"/>
                <w:sz w:val="20"/>
                <w:lang w:val="lt-LT" w:eastAsia="en-US"/>
              </w:rPr>
            </w:pPr>
            <w:r w:rsidRPr="00FC524B">
              <w:rPr>
                <w:b/>
                <w:color w:val="000000"/>
                <w:sz w:val="20"/>
                <w:lang w:val="lt-LT" w:eastAsia="en-US"/>
              </w:rPr>
              <w:t>Mato vienetas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b/>
                <w:color w:val="000000"/>
                <w:sz w:val="20"/>
                <w:lang w:val="lt-LT" w:eastAsia="en-US"/>
              </w:rPr>
            </w:pPr>
            <w:r w:rsidRPr="00FC524B">
              <w:rPr>
                <w:b/>
                <w:color w:val="000000"/>
                <w:sz w:val="20"/>
                <w:lang w:val="lt-LT" w:eastAsia="en-US"/>
              </w:rPr>
              <w:t>Leistina norma</w:t>
            </w:r>
          </w:p>
        </w:tc>
        <w:tc>
          <w:tcPr>
            <w:tcW w:w="2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b/>
                <w:color w:val="000000"/>
                <w:sz w:val="20"/>
                <w:lang w:val="lt-LT" w:eastAsia="en-US"/>
              </w:rPr>
            </w:pPr>
            <w:r w:rsidRPr="00FC524B">
              <w:rPr>
                <w:b/>
                <w:color w:val="000000"/>
                <w:sz w:val="20"/>
                <w:lang w:val="lt-LT" w:eastAsia="en-US"/>
              </w:rPr>
              <w:t>Faktiniai rodikliai 2020 m. gruodžio 31 d.</w:t>
            </w:r>
          </w:p>
        </w:tc>
      </w:tr>
      <w:tr w:rsidR="00FC524B" w:rsidRPr="00FC524B" w:rsidTr="00FC524B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2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Žarninės lazdelės (E. Coli)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Skaičius 100 ml vandens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0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&lt; 1,0</w:t>
            </w:r>
          </w:p>
        </w:tc>
      </w:tr>
      <w:tr w:rsidR="00FC524B" w:rsidRPr="00FC524B" w:rsidTr="00FC524B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rPr>
                <w:color w:val="000000"/>
                <w:sz w:val="20"/>
                <w:lang w:val="lt-LT" w:eastAsia="en-US"/>
              </w:rPr>
            </w:pPr>
            <w:proofErr w:type="spellStart"/>
            <w:r w:rsidRPr="00FC524B">
              <w:rPr>
                <w:color w:val="000000"/>
                <w:sz w:val="20"/>
                <w:lang w:val="lt-LT" w:eastAsia="en-US"/>
              </w:rPr>
              <w:t>Koliforminės</w:t>
            </w:r>
            <w:proofErr w:type="spellEnd"/>
            <w:r w:rsidRPr="00FC524B">
              <w:rPr>
                <w:color w:val="000000"/>
                <w:sz w:val="20"/>
                <w:lang w:val="lt-LT" w:eastAsia="en-US"/>
              </w:rPr>
              <w:t xml:space="preserve"> bakterijos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Skaičius 100 ml vandens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0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&lt; 1,0</w:t>
            </w:r>
          </w:p>
        </w:tc>
      </w:tr>
      <w:tr w:rsidR="00FC524B" w:rsidRPr="00FC524B" w:rsidTr="00FC524B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 xml:space="preserve">Kolonijas sudarantys vienetai 22 </w:t>
            </w:r>
            <w:proofErr w:type="spellStart"/>
            <w:r w:rsidRPr="00FC524B">
              <w:rPr>
                <w:color w:val="000000"/>
                <w:sz w:val="20"/>
                <w:lang w:val="lt-LT" w:eastAsia="en-US"/>
              </w:rPr>
              <w:t>oC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Skaičius 1 ml vandens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Be nebūdingų pokyčių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≤ 7</w:t>
            </w:r>
          </w:p>
        </w:tc>
      </w:tr>
      <w:tr w:rsidR="00FC524B" w:rsidRPr="00FC524B" w:rsidTr="00FC524B">
        <w:trPr>
          <w:trHeight w:val="3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5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Kvapo slenkstis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Priimtinas vartotojams ir be nebūdingų pokyčių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Priimtinas vartotojams ir be nebūdingų pokyčių</w:t>
            </w:r>
          </w:p>
        </w:tc>
      </w:tr>
      <w:tr w:rsidR="00FC524B" w:rsidRPr="00FC524B" w:rsidTr="00FC524B">
        <w:trPr>
          <w:trHeight w:val="32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Skonio slenkstis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Priimtinas vartotojams ir be nebūdingų pokyčių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Priimtinas vartotojams ir be nebūdingų pokyčių</w:t>
            </w:r>
          </w:p>
        </w:tc>
      </w:tr>
      <w:tr w:rsidR="00FC524B" w:rsidRPr="00FC524B" w:rsidTr="00FC524B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7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Spalva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 xml:space="preserve">mg/l </w:t>
            </w:r>
            <w:proofErr w:type="spellStart"/>
            <w:r w:rsidRPr="00FC524B">
              <w:rPr>
                <w:color w:val="000000"/>
                <w:sz w:val="20"/>
                <w:lang w:val="lt-LT" w:eastAsia="en-US"/>
              </w:rPr>
              <w:t>Pt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30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≤ 8</w:t>
            </w:r>
          </w:p>
        </w:tc>
      </w:tr>
      <w:tr w:rsidR="00FC524B" w:rsidRPr="00FC524B" w:rsidTr="00FC524B">
        <w:trPr>
          <w:trHeight w:val="34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8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rPr>
                <w:color w:val="000000"/>
                <w:sz w:val="20"/>
                <w:lang w:val="lt-LT" w:eastAsia="en-US"/>
              </w:rPr>
            </w:pPr>
            <w:proofErr w:type="spellStart"/>
            <w:r w:rsidRPr="00FC524B">
              <w:rPr>
                <w:color w:val="000000"/>
                <w:sz w:val="20"/>
                <w:lang w:val="lt-LT" w:eastAsia="en-US"/>
              </w:rPr>
              <w:t>Drumstumas</w:t>
            </w:r>
            <w:bookmarkStart w:id="0" w:name="_GoBack"/>
            <w:bookmarkEnd w:id="0"/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proofErr w:type="spellStart"/>
            <w:r w:rsidRPr="00FC524B">
              <w:rPr>
                <w:color w:val="000000"/>
                <w:sz w:val="20"/>
                <w:lang w:val="lt-LT" w:eastAsia="en-US"/>
              </w:rPr>
              <w:t>Nefelometriniai</w:t>
            </w:r>
            <w:proofErr w:type="spellEnd"/>
            <w:r w:rsidRPr="00FC524B">
              <w:rPr>
                <w:color w:val="000000"/>
                <w:sz w:val="20"/>
                <w:lang w:val="lt-LT" w:eastAsia="en-US"/>
              </w:rPr>
              <w:t xml:space="preserve"> </w:t>
            </w:r>
            <w:proofErr w:type="spellStart"/>
            <w:r w:rsidRPr="00FC524B">
              <w:rPr>
                <w:color w:val="000000"/>
                <w:sz w:val="20"/>
                <w:lang w:val="lt-LT" w:eastAsia="en-US"/>
              </w:rPr>
              <w:t>drumstumo</w:t>
            </w:r>
            <w:proofErr w:type="spellEnd"/>
            <w:r w:rsidRPr="00FC524B">
              <w:rPr>
                <w:color w:val="000000"/>
                <w:sz w:val="20"/>
                <w:lang w:val="lt-LT" w:eastAsia="en-US"/>
              </w:rPr>
              <w:t xml:space="preserve"> vienetai (NTU)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4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≤ 0,57</w:t>
            </w:r>
          </w:p>
        </w:tc>
      </w:tr>
      <w:tr w:rsidR="00FC524B" w:rsidRPr="00FC524B" w:rsidTr="00FC524B">
        <w:trPr>
          <w:trHeight w:val="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9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Vandenilio jonų koncentracija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pH vienetai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6,5–9,5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≤ 7,60</w:t>
            </w:r>
          </w:p>
        </w:tc>
      </w:tr>
      <w:tr w:rsidR="00FC524B" w:rsidRPr="00FC524B" w:rsidTr="00FC524B">
        <w:trPr>
          <w:trHeight w:val="44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10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 xml:space="preserve">Savitasis elektrinis </w:t>
            </w:r>
            <w:proofErr w:type="spellStart"/>
            <w:r w:rsidRPr="00FC524B">
              <w:rPr>
                <w:color w:val="000000"/>
                <w:sz w:val="20"/>
                <w:lang w:val="lt-LT" w:eastAsia="en-US"/>
              </w:rPr>
              <w:t>laidis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µS/cm 20 ⁰C temperatūroje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2500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≤ 645</w:t>
            </w:r>
          </w:p>
        </w:tc>
      </w:tr>
      <w:tr w:rsidR="00FC524B" w:rsidRPr="00FC524B" w:rsidTr="00FC524B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11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Amonis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mg/l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0,5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≤ 0,007</w:t>
            </w:r>
          </w:p>
        </w:tc>
      </w:tr>
      <w:tr w:rsidR="00FC524B" w:rsidRPr="00FC524B" w:rsidTr="00FC524B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12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Bendroji geležis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µg/l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200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≤ 23</w:t>
            </w:r>
          </w:p>
        </w:tc>
      </w:tr>
      <w:tr w:rsidR="00FC524B" w:rsidRPr="00FC524B" w:rsidTr="00FC524B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13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Manganas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µg/l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50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≤ 22</w:t>
            </w:r>
          </w:p>
        </w:tc>
      </w:tr>
      <w:tr w:rsidR="00FC524B" w:rsidRPr="00FC524B" w:rsidTr="00FC524B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14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Permanganato indeksas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mg/l O2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5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24B" w:rsidRPr="00FC524B" w:rsidRDefault="00FC524B" w:rsidP="00FC524B">
            <w:pPr>
              <w:spacing w:line="240" w:lineRule="auto"/>
              <w:jc w:val="center"/>
              <w:rPr>
                <w:color w:val="000000"/>
                <w:sz w:val="20"/>
                <w:lang w:val="lt-LT" w:eastAsia="en-US"/>
              </w:rPr>
            </w:pPr>
            <w:r w:rsidRPr="00FC524B">
              <w:rPr>
                <w:color w:val="000000"/>
                <w:sz w:val="20"/>
                <w:lang w:val="lt-LT" w:eastAsia="en-US"/>
              </w:rPr>
              <w:t>≤ 2,2</w:t>
            </w:r>
          </w:p>
        </w:tc>
      </w:tr>
    </w:tbl>
    <w:p w:rsidR="00FC524B" w:rsidRPr="00317D56" w:rsidRDefault="00FC524B" w:rsidP="00FC524B">
      <w:pPr>
        <w:pStyle w:val="BodyText"/>
        <w:rPr>
          <w:lang w:val="lt-LT"/>
        </w:rPr>
      </w:pPr>
    </w:p>
    <w:sectPr w:rsidR="00FC524B" w:rsidRPr="00317D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ueHelvetica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aneHelveticaNeu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195"/>
    <w:rsid w:val="00317D56"/>
    <w:rsid w:val="008A65AF"/>
    <w:rsid w:val="009A0AD1"/>
    <w:rsid w:val="00AF5195"/>
    <w:rsid w:val="00C47FCC"/>
    <w:rsid w:val="00FC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53766-D17B-47A3-BDA2-91D570E98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195"/>
    <w:pPr>
      <w:spacing w:after="0" w:line="270" w:lineRule="atLeast"/>
    </w:pPr>
    <w:rPr>
      <w:rFonts w:ascii="Times New Roman" w:eastAsia="Times New Roman" w:hAnsi="Times New Roman" w:cs="Times New Roman"/>
      <w:sz w:val="23"/>
      <w:szCs w:val="20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Page">
    <w:name w:val="AppendixPage"/>
    <w:basedOn w:val="Normal"/>
    <w:next w:val="Normal"/>
    <w:rsid w:val="00AF5195"/>
    <w:pPr>
      <w:suppressAutoHyphens/>
      <w:spacing w:before="120" w:after="320" w:line="320" w:lineRule="exact"/>
    </w:pPr>
    <w:rPr>
      <w:rFonts w:ascii="TrueHelveticaBlack" w:hAnsi="TrueHelveticaBlack"/>
      <w:b/>
      <w:sz w:val="32"/>
    </w:rPr>
  </w:style>
  <w:style w:type="paragraph" w:customStyle="1" w:styleId="Appendix">
    <w:name w:val="Appendix"/>
    <w:basedOn w:val="Normal"/>
    <w:next w:val="BodyText"/>
    <w:link w:val="AppendixChar"/>
    <w:rsid w:val="00AF5195"/>
    <w:pPr>
      <w:keepNext/>
      <w:keepLines/>
      <w:pageBreakBefore/>
      <w:suppressAutoHyphens/>
      <w:spacing w:after="130" w:line="320" w:lineRule="exact"/>
      <w:outlineLvl w:val="6"/>
    </w:pPr>
    <w:rPr>
      <w:rFonts w:ascii="DaneHelveticaNeue" w:hAnsi="DaneHelveticaNeue"/>
      <w:b/>
      <w:sz w:val="32"/>
    </w:rPr>
  </w:style>
  <w:style w:type="character" w:customStyle="1" w:styleId="AppendixChar">
    <w:name w:val="Appendix Char"/>
    <w:link w:val="Appendix"/>
    <w:rsid w:val="00AF5195"/>
    <w:rPr>
      <w:rFonts w:ascii="DaneHelveticaNeue" w:eastAsia="Times New Roman" w:hAnsi="DaneHelveticaNeue" w:cs="Times New Roman"/>
      <w:b/>
      <w:sz w:val="32"/>
      <w:szCs w:val="20"/>
      <w:lang w:val="en-GB" w:eastAsia="da-DK"/>
    </w:rPr>
  </w:style>
  <w:style w:type="paragraph" w:styleId="BodyText">
    <w:name w:val="Body Text"/>
    <w:basedOn w:val="Normal"/>
    <w:link w:val="BodyTextChar"/>
    <w:uiPriority w:val="99"/>
    <w:semiHidden/>
    <w:unhideWhenUsed/>
    <w:rsid w:val="00AF519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F5195"/>
    <w:rPr>
      <w:rFonts w:ascii="Times New Roman" w:eastAsia="Times New Roman" w:hAnsi="Times New Roman" w:cs="Times New Roman"/>
      <w:sz w:val="23"/>
      <w:szCs w:val="20"/>
      <w:lang w:val="en-GB" w:eastAsia="da-DK"/>
    </w:rPr>
  </w:style>
  <w:style w:type="character" w:styleId="Hyperlink">
    <w:name w:val="Hyperlink"/>
    <w:basedOn w:val="DefaultParagraphFont"/>
    <w:uiPriority w:val="99"/>
    <w:unhideWhenUsed/>
    <w:rsid w:val="00FC52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00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vandenys.lt/apie/geriamojo-vandens-kokyb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Bružas</dc:creator>
  <cp:keywords/>
  <dc:description/>
  <cp:lastModifiedBy>Marius Bružas</cp:lastModifiedBy>
  <cp:revision>4</cp:revision>
  <dcterms:created xsi:type="dcterms:W3CDTF">2020-11-19T09:01:00Z</dcterms:created>
  <dcterms:modified xsi:type="dcterms:W3CDTF">2021-01-04T13:52:00Z</dcterms:modified>
</cp:coreProperties>
</file>