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576"/>
        <w:gridCol w:w="4128"/>
        <w:gridCol w:w="4656"/>
      </w:tblGrid>
      <w:tr w:rsidR="00523824" w:rsidRPr="00EE77FF" w:rsidTr="005176AC">
        <w:trPr>
          <w:trHeight w:val="1020"/>
        </w:trPr>
        <w:tc>
          <w:tcPr>
            <w:tcW w:w="308" w:type="pct"/>
            <w:tcBorders>
              <w:top w:val="nil"/>
              <w:left w:val="nil"/>
              <w:bottom w:val="nil"/>
              <w:right w:val="nil"/>
            </w:tcBorders>
            <w:shd w:val="clear" w:color="auto" w:fill="auto"/>
            <w:noWrap/>
            <w:vAlign w:val="bottom"/>
            <w:hideMark/>
          </w:tcPr>
          <w:p w:rsidR="00523824" w:rsidRPr="00523824" w:rsidRDefault="00523824" w:rsidP="00523824">
            <w:pPr>
              <w:spacing w:after="0" w:line="240" w:lineRule="auto"/>
              <w:rPr>
                <w:rFonts w:ascii="Times New Roman" w:eastAsia="Times New Roman" w:hAnsi="Times New Roman" w:cs="Times New Roman"/>
                <w:sz w:val="24"/>
                <w:szCs w:val="24"/>
              </w:rPr>
            </w:pPr>
          </w:p>
        </w:tc>
        <w:tc>
          <w:tcPr>
            <w:tcW w:w="2205" w:type="pct"/>
            <w:tcBorders>
              <w:top w:val="nil"/>
              <w:left w:val="nil"/>
              <w:bottom w:val="nil"/>
              <w:right w:val="nil"/>
            </w:tcBorders>
            <w:shd w:val="clear" w:color="auto" w:fill="auto"/>
            <w:noWrap/>
            <w:vAlign w:val="bottom"/>
            <w:hideMark/>
          </w:tcPr>
          <w:p w:rsidR="00523824" w:rsidRPr="00523824" w:rsidRDefault="00523824" w:rsidP="00523824">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3912"/>
            </w:tblGrid>
            <w:tr w:rsidR="00523824" w:rsidRPr="00EE77FF">
              <w:trPr>
                <w:trHeight w:val="1020"/>
                <w:tblCellSpacing w:w="0" w:type="dxa"/>
              </w:trPr>
              <w:tc>
                <w:tcPr>
                  <w:tcW w:w="4300" w:type="dxa"/>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Calibri" w:eastAsia="Times New Roman" w:hAnsi="Calibri" w:cs="Calibri"/>
                      <w:color w:val="000000"/>
                    </w:rPr>
                  </w:pPr>
                  <w:r w:rsidRPr="00EE77FF">
                    <w:rPr>
                      <w:rFonts w:ascii="Calibri" w:eastAsia="Times New Roman" w:hAnsi="Calibri" w:cs="Calibri"/>
                      <w:noProof/>
                      <w:color w:val="000000"/>
                    </w:rPr>
                    <w:drawing>
                      <wp:anchor distT="0" distB="0" distL="114300" distR="114300" simplePos="0" relativeHeight="251658240" behindDoc="0" locked="0" layoutInCell="1" allowOverlap="1" wp14:anchorId="761F42E6" wp14:editId="285665EC">
                        <wp:simplePos x="0" y="0"/>
                        <wp:positionH relativeFrom="column">
                          <wp:posOffset>1870710</wp:posOffset>
                        </wp:positionH>
                        <wp:positionV relativeFrom="paragraph">
                          <wp:posOffset>-542290</wp:posOffset>
                        </wp:positionV>
                        <wp:extent cx="1619250" cy="466725"/>
                        <wp:effectExtent l="0" t="0" r="0" b="9525"/>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6">
                                  <a:extLst>
                                    <a:ext uri="{28A0092B-C50C-407E-A947-70E740481C1C}">
                                      <a14:useLocalDpi xmlns:a14="http://schemas.microsoft.com/office/drawing/2010/main" val="0"/>
                                    </a:ext>
                                  </a:extLst>
                                </a:blip>
                                <a:srcRect/>
                                <a:stretch/>
                              </pic:blipFill>
                              <pic:spPr>
                                <a:xfrm>
                                  <a:off x="0" y="0"/>
                                  <a:ext cx="1619250" cy="466725"/>
                                </a:xfrm>
                                <a:prstGeom prst="rect">
                                  <a:avLst/>
                                </a:prstGeom>
                              </pic:spPr>
                            </pic:pic>
                          </a:graphicData>
                        </a:graphic>
                        <wp14:sizeRelH relativeFrom="page">
                          <wp14:pctWidth>0</wp14:pctWidth>
                        </wp14:sizeRelH>
                        <wp14:sizeRelV relativeFrom="page">
                          <wp14:pctHeight>0</wp14:pctHeight>
                        </wp14:sizeRelV>
                      </wp:anchor>
                    </w:drawing>
                  </w:r>
                </w:p>
              </w:tc>
            </w:tr>
          </w:tbl>
          <w:p w:rsidR="00523824" w:rsidRPr="00EE77FF" w:rsidRDefault="00523824" w:rsidP="00523824">
            <w:pPr>
              <w:spacing w:after="0" w:line="240" w:lineRule="auto"/>
              <w:rPr>
                <w:rFonts w:ascii="Calibri" w:eastAsia="Times New Roman" w:hAnsi="Calibri" w:cs="Calibri"/>
                <w:color w:val="00000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vAlign w:val="center"/>
            <w:hideMark/>
          </w:tcPr>
          <w:p w:rsidR="00523824" w:rsidRPr="00EE77FF" w:rsidRDefault="00523824" w:rsidP="00523824">
            <w:pPr>
              <w:spacing w:after="0" w:line="240" w:lineRule="auto"/>
              <w:jc w:val="center"/>
              <w:rPr>
                <w:rFonts w:ascii="Times New Roman" w:eastAsia="Times New Roman" w:hAnsi="Times New Roman" w:cs="Times New Roman"/>
                <w:b/>
                <w:bCs/>
                <w:color w:val="808080"/>
                <w:sz w:val="20"/>
                <w:szCs w:val="20"/>
              </w:rPr>
            </w:pPr>
            <w:r w:rsidRPr="00EE77FF">
              <w:rPr>
                <w:rFonts w:ascii="Times New Roman" w:eastAsia="Times New Roman" w:hAnsi="Times New Roman" w:cs="Times New Roman"/>
                <w:b/>
                <w:bCs/>
                <w:color w:val="808080"/>
                <w:sz w:val="20"/>
                <w:szCs w:val="20"/>
              </w:rPr>
              <w:t>JSC "GT Print"</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jc w:val="center"/>
              <w:rPr>
                <w:rFonts w:ascii="Times New Roman" w:eastAsia="Times New Roman" w:hAnsi="Times New Roman" w:cs="Times New Roman"/>
                <w:b/>
                <w:bCs/>
                <w:color w:val="808080"/>
                <w:sz w:val="20"/>
                <w:szCs w:val="20"/>
              </w:rPr>
            </w:pPr>
          </w:p>
        </w:tc>
        <w:tc>
          <w:tcPr>
            <w:tcW w:w="2205" w:type="pct"/>
            <w:tcBorders>
              <w:top w:val="nil"/>
              <w:left w:val="nil"/>
              <w:bottom w:val="nil"/>
              <w:right w:val="nil"/>
            </w:tcBorders>
            <w:shd w:val="clear" w:color="auto" w:fill="auto"/>
            <w:vAlign w:val="center"/>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5176AC">
        <w:trPr>
          <w:trHeight w:val="818"/>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vAlign w:val="center"/>
            <w:hideMark/>
          </w:tcPr>
          <w:p w:rsidR="00523824" w:rsidRPr="00EE77FF" w:rsidRDefault="00523824" w:rsidP="00523824">
            <w:pPr>
              <w:spacing w:after="0" w:line="240" w:lineRule="auto"/>
              <w:jc w:val="center"/>
              <w:rPr>
                <w:rFonts w:ascii="Times New Roman" w:eastAsia="Times New Roman" w:hAnsi="Times New Roman" w:cs="Times New Roman"/>
                <w:color w:val="808080"/>
                <w:sz w:val="20"/>
                <w:szCs w:val="20"/>
              </w:rPr>
            </w:pPr>
            <w:r w:rsidRPr="00EE77FF">
              <w:rPr>
                <w:rFonts w:ascii="Times New Roman" w:eastAsia="Times New Roman" w:hAnsi="Times New Roman" w:cs="Times New Roman"/>
                <w:color w:val="808080"/>
                <w:sz w:val="20"/>
                <w:szCs w:val="20"/>
              </w:rPr>
              <w:t xml:space="preserve">(Joint Stock Company, </w:t>
            </w:r>
            <w:proofErr w:type="spellStart"/>
            <w:r w:rsidRPr="00EE77FF">
              <w:rPr>
                <w:rFonts w:ascii="Times New Roman" w:eastAsia="Times New Roman" w:hAnsi="Times New Roman" w:cs="Times New Roman"/>
                <w:color w:val="808080"/>
                <w:sz w:val="20"/>
                <w:szCs w:val="20"/>
              </w:rPr>
              <w:t>Savanorių</w:t>
            </w:r>
            <w:proofErr w:type="spellEnd"/>
            <w:r w:rsidRPr="00EE77FF">
              <w:rPr>
                <w:rFonts w:ascii="Times New Roman" w:eastAsia="Times New Roman" w:hAnsi="Times New Roman" w:cs="Times New Roman"/>
                <w:color w:val="808080"/>
                <w:sz w:val="20"/>
                <w:szCs w:val="20"/>
              </w:rPr>
              <w:t xml:space="preserve"> </w:t>
            </w:r>
            <w:proofErr w:type="spellStart"/>
            <w:r w:rsidRPr="00EE77FF">
              <w:rPr>
                <w:rFonts w:ascii="Times New Roman" w:eastAsia="Times New Roman" w:hAnsi="Times New Roman" w:cs="Times New Roman"/>
                <w:color w:val="808080"/>
                <w:sz w:val="20"/>
                <w:szCs w:val="20"/>
              </w:rPr>
              <w:t>ave.</w:t>
            </w:r>
            <w:proofErr w:type="spellEnd"/>
            <w:r w:rsidRPr="00EE77FF">
              <w:rPr>
                <w:rFonts w:ascii="Times New Roman" w:eastAsia="Times New Roman" w:hAnsi="Times New Roman" w:cs="Times New Roman"/>
                <w:color w:val="808080"/>
                <w:sz w:val="20"/>
                <w:szCs w:val="20"/>
              </w:rPr>
              <w:t xml:space="preserve"> 180, LT-03154, Vilnius, Lithuania, data about the company is collected and stored at „LR </w:t>
            </w:r>
            <w:proofErr w:type="spellStart"/>
            <w:r w:rsidRPr="00EE77FF">
              <w:rPr>
                <w:rFonts w:ascii="Times New Roman" w:eastAsia="Times New Roman" w:hAnsi="Times New Roman" w:cs="Times New Roman"/>
                <w:color w:val="808080"/>
                <w:sz w:val="20"/>
                <w:szCs w:val="20"/>
              </w:rPr>
              <w:t>Registrų</w:t>
            </w:r>
            <w:proofErr w:type="spellEnd"/>
            <w:r w:rsidRPr="00EE77FF">
              <w:rPr>
                <w:rFonts w:ascii="Times New Roman" w:eastAsia="Times New Roman" w:hAnsi="Times New Roman" w:cs="Times New Roman"/>
                <w:color w:val="808080"/>
                <w:sz w:val="20"/>
                <w:szCs w:val="20"/>
              </w:rPr>
              <w:t xml:space="preserve"> </w:t>
            </w:r>
            <w:proofErr w:type="spellStart"/>
            <w:r w:rsidRPr="00EE77FF">
              <w:rPr>
                <w:rFonts w:ascii="Times New Roman" w:eastAsia="Times New Roman" w:hAnsi="Times New Roman" w:cs="Times New Roman"/>
                <w:color w:val="808080"/>
                <w:sz w:val="20"/>
                <w:szCs w:val="20"/>
              </w:rPr>
              <w:t>centras</w:t>
            </w:r>
            <w:proofErr w:type="spellEnd"/>
            <w:r w:rsidRPr="00EE77FF">
              <w:rPr>
                <w:rFonts w:ascii="Times New Roman" w:eastAsia="Times New Roman" w:hAnsi="Times New Roman" w:cs="Times New Roman"/>
                <w:color w:val="808080"/>
                <w:sz w:val="20"/>
                <w:szCs w:val="20"/>
              </w:rPr>
              <w:t>“, registration No: 302642405, VAT payer code: LT100006221516</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jc w:val="center"/>
              <w:rPr>
                <w:rFonts w:ascii="Times New Roman" w:eastAsia="Times New Roman" w:hAnsi="Times New Roman" w:cs="Times New Roman"/>
                <w:color w:val="808080"/>
                <w:sz w:val="20"/>
                <w:szCs w:val="20"/>
              </w:rPr>
            </w:pPr>
          </w:p>
        </w:tc>
        <w:tc>
          <w:tcPr>
            <w:tcW w:w="2205" w:type="pct"/>
            <w:tcBorders>
              <w:top w:val="nil"/>
              <w:left w:val="nil"/>
              <w:bottom w:val="nil"/>
              <w:right w:val="nil"/>
            </w:tcBorders>
            <w:shd w:val="clear" w:color="auto" w:fill="auto"/>
            <w:vAlign w:val="center"/>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vAlign w:val="center"/>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TERMS OF COMPETITION</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vAlign w:val="center"/>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jc w:val="both"/>
              <w:rPr>
                <w:rFonts w:ascii="Times New Roman" w:eastAsia="Times New Roman" w:hAnsi="Times New Roman" w:cs="Times New Roman"/>
                <w:sz w:val="20"/>
                <w:szCs w:val="20"/>
              </w:rPr>
            </w:pPr>
          </w:p>
        </w:tc>
      </w:tr>
      <w:tr w:rsidR="00523824" w:rsidRPr="00EE77FF" w:rsidTr="005176AC">
        <w:trPr>
          <w:trHeight w:val="114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hideMark/>
          </w:tcPr>
          <w:p w:rsidR="00523824" w:rsidRPr="00EE77FF" w:rsidRDefault="00523824" w:rsidP="00523824">
            <w:pPr>
              <w:spacing w:after="0" w:line="240" w:lineRule="auto"/>
              <w:jc w:val="center"/>
              <w:rPr>
                <w:rFonts w:ascii="Times New Roman" w:eastAsia="Times New Roman" w:hAnsi="Times New Roman" w:cs="Times New Roman"/>
                <w:b/>
                <w:bCs/>
                <w:sz w:val="20"/>
                <w:szCs w:val="20"/>
              </w:rPr>
            </w:pPr>
            <w:r w:rsidRPr="00EE77FF">
              <w:rPr>
                <w:rFonts w:ascii="Times New Roman" w:eastAsia="Times New Roman" w:hAnsi="Times New Roman" w:cs="Times New Roman"/>
                <w:b/>
                <w:bCs/>
                <w:sz w:val="20"/>
                <w:szCs w:val="20"/>
              </w:rPr>
              <w:t>Object of procurement: Flexographic printing device (Label Press)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jc w:val="center"/>
              <w:rPr>
                <w:rFonts w:ascii="Times New Roman" w:eastAsia="Times New Roman" w:hAnsi="Times New Roman" w:cs="Times New Roman"/>
                <w:b/>
                <w:bCs/>
                <w:sz w:val="20"/>
                <w:szCs w:val="20"/>
              </w:rPr>
            </w:pPr>
          </w:p>
        </w:tc>
        <w:tc>
          <w:tcPr>
            <w:tcW w:w="2205" w:type="pct"/>
            <w:tcBorders>
              <w:top w:val="nil"/>
              <w:left w:val="nil"/>
              <w:bottom w:val="nil"/>
              <w:right w:val="nil"/>
            </w:tcBorders>
            <w:shd w:val="clear" w:color="auto" w:fill="auto"/>
            <w:vAlign w:val="center"/>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vAlign w:val="center"/>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TABLE OF CONTENT</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vAlign w:val="center"/>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1.</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GENERAL PROVISIONS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2.</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OBJECT OF PROCUREMENT</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3.</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QUALIFICATION REQUIREMENTS FOR SUPPLIERS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4.</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PREPARING, SUBMITTING AND AMENDING THE TENDERS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5.</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EXPLANATIONS AND REVISIONS OF THE TERMS OF COMPETITION</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6.</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REVIEW OF THE TENDERS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7.</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REASONS FOR REJECTION OF THE TENDERS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8.</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NEGOTIATION</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9.</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DECISION ON DETERMINING THE WINNER OF THE COMPETITION</w:t>
            </w:r>
          </w:p>
        </w:tc>
        <w:bookmarkStart w:id="0" w:name="_GoBack"/>
        <w:bookmarkEnd w:id="0"/>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10.</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TERMS OF THE PROCUREMENT CONTRACT</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11.</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CONCLUDING PROVISIONS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18"/>
                <w:szCs w:val="18"/>
              </w:rPr>
            </w:pPr>
            <w:r w:rsidRPr="00EE77FF">
              <w:rPr>
                <w:rFonts w:ascii="Times New Roman" w:eastAsia="Times New Roman" w:hAnsi="Times New Roman" w:cs="Times New Roman"/>
                <w:b/>
                <w:bCs/>
                <w:color w:val="000000"/>
                <w:sz w:val="18"/>
                <w:szCs w:val="18"/>
              </w:rPr>
              <w:t>12.</w:t>
            </w:r>
          </w:p>
        </w:tc>
        <w:tc>
          <w:tcPr>
            <w:tcW w:w="4692" w:type="pct"/>
            <w:gridSpan w:val="2"/>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APPENDIXES</w:t>
            </w: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vAlign w:val="bottom"/>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1.     GENERAL PROVISIONS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6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Contracting authority:</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JSC "GT Print"</w:t>
            </w:r>
          </w:p>
        </w:tc>
      </w:tr>
      <w:tr w:rsidR="00523824" w:rsidRPr="00EE77FF" w:rsidTr="005176AC">
        <w:trPr>
          <w:trHeight w:val="9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Implemented project (co-financed from the EU Structural funds and finances of the Republic of Lithuania ):</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 ''JSC "GT Print" digitization of production processes'' No. 03.3.1-LVPA-K-854-02-0020 </w:t>
            </w:r>
          </w:p>
        </w:tc>
      </w:tr>
      <w:tr w:rsidR="00523824" w:rsidRPr="00EE77FF" w:rsidTr="005176AC">
        <w:trPr>
          <w:trHeight w:val="79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Intended to procure:</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Flexographic printing device (Label Press)</w:t>
            </w:r>
          </w:p>
        </w:tc>
      </w:tr>
      <w:tr w:rsidR="00523824" w:rsidRPr="00EE77FF" w:rsidTr="005176AC">
        <w:trPr>
          <w:trHeight w:val="195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procurement procedure follows: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b/>
                <w:bCs/>
                <w:color w:val="000000"/>
                <w:sz w:val="20"/>
                <w:szCs w:val="20"/>
              </w:rPr>
              <w:t>Project financing and administrative rules approved by Order No. 1K-316 on October 8th, 2014 by Minister of Finance of the Republic of Lithuania (hereinafter - Rules)</w:t>
            </w:r>
            <w:r w:rsidRPr="00EE77FF">
              <w:rPr>
                <w:rFonts w:ascii="Times New Roman" w:eastAsia="Times New Roman" w:hAnsi="Times New Roman" w:cs="Times New Roman"/>
                <w:color w:val="000000"/>
                <w:sz w:val="20"/>
                <w:szCs w:val="20"/>
              </w:rPr>
              <w:t>, Civil Code of the Republic of Lithuania (hereinafter – Civil Code), other legal acts and these terms of competition. The concepts used in these procurement documents are defined in the Rules.</w:t>
            </w:r>
          </w:p>
        </w:tc>
      </w:tr>
      <w:tr w:rsidR="00523824" w:rsidRPr="00EE77FF" w:rsidTr="005176AC">
        <w:trPr>
          <w:trHeight w:val="6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announcement of the procurement was  published  in:  </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EU structural assistance website www.esinvesticijos.lt</w:t>
            </w:r>
          </w:p>
        </w:tc>
      </w:tr>
      <w:tr w:rsidR="00523824" w:rsidRPr="00EE77FF" w:rsidTr="005176AC">
        <w:trPr>
          <w:trHeight w:val="117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1.6.</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form and principles of procurement: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procurement is being executed in the form of competition and shall follow the principles of equality, non-discrimination, mutual recognition, proportionality and transparency. </w:t>
            </w:r>
          </w:p>
        </w:tc>
      </w:tr>
      <w:tr w:rsidR="00523824" w:rsidRPr="00EE77FF" w:rsidTr="005176AC">
        <w:trPr>
          <w:trHeight w:val="86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1.7.</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Repetition of procurement: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Should all suppliers’ tenders fail to meet requirements specified herein, the Contracting Authority has a right to repeat procurement procedure according to the Rules.  </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  2. OBJECT OF PROCUREMENT</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2.1.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Object of procurement: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Flexographic printing device (Label Press)</w:t>
            </w:r>
          </w:p>
        </w:tc>
      </w:tr>
      <w:tr w:rsidR="00523824" w:rsidRPr="00EE77FF" w:rsidTr="005176AC">
        <w:trPr>
          <w:trHeight w:val="1017"/>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characteristics (technical specifications) of Object of procurement are indicated in The Form of a tender.</w:t>
            </w:r>
          </w:p>
        </w:tc>
      </w:tr>
      <w:tr w:rsidR="00523824" w:rsidRPr="00EE77FF" w:rsidTr="005176AC">
        <w:trPr>
          <w:trHeight w:val="132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2.2.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Offering equivalent objects: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Objects with equivalent characteristics are acceptable if there is a specific model or source, specific process or brand, patent, types, a particular origin or production indicated in technical specification.</w:t>
            </w:r>
          </w:p>
        </w:tc>
      </w:tr>
      <w:tr w:rsidR="00523824" w:rsidRPr="00EE77FF" w:rsidTr="005176AC">
        <w:trPr>
          <w:trHeight w:val="91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2.3.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Dividing Object of procurement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r w:rsidRPr="00EE77FF">
              <w:rPr>
                <w:rFonts w:ascii="Times New Roman" w:eastAsia="Times New Roman" w:hAnsi="Times New Roman" w:cs="Times New Roman"/>
                <w:sz w:val="20"/>
                <w:szCs w:val="20"/>
              </w:rPr>
              <w:t>Object of procurement is not divided into parts; one tender must cover the entire scope of the procurement object without further subdivisions.</w:t>
            </w:r>
          </w:p>
        </w:tc>
      </w:tr>
      <w:tr w:rsidR="00523824" w:rsidRPr="00EE77FF" w:rsidTr="005176AC">
        <w:trPr>
          <w:trHeight w:val="18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2.4.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Delivery terms</w:t>
            </w:r>
          </w:p>
        </w:tc>
        <w:tc>
          <w:tcPr>
            <w:tcW w:w="2488" w:type="pct"/>
            <w:tcBorders>
              <w:top w:val="nil"/>
              <w:left w:val="nil"/>
              <w:bottom w:val="nil"/>
              <w:right w:val="nil"/>
            </w:tcBorders>
            <w:shd w:val="clear" w:color="auto" w:fill="auto"/>
            <w:hideMark/>
          </w:tcPr>
          <w:p w:rsidR="00523824" w:rsidRPr="00EE77FF" w:rsidRDefault="00523824" w:rsidP="00AD5159">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within 4 months after contract signing (GT Print).. In case of unforeseen circumstances, this term may be extended by agreement of the parties, </w:t>
            </w:r>
            <w:r w:rsidR="00AD5159" w:rsidRPr="00EE77FF">
              <w:rPr>
                <w:rFonts w:ascii="Times New Roman" w:eastAsia="Times New Roman" w:hAnsi="Times New Roman" w:cs="Times New Roman"/>
                <w:color w:val="000000"/>
                <w:sz w:val="20"/>
                <w:szCs w:val="20"/>
              </w:rPr>
              <w:t xml:space="preserve">but for not longer </w:t>
            </w:r>
            <w:r w:rsidRPr="00EE77FF">
              <w:rPr>
                <w:rFonts w:ascii="Times New Roman" w:eastAsia="Times New Roman" w:hAnsi="Times New Roman" w:cs="Times New Roman"/>
                <w:color w:val="000000"/>
                <w:sz w:val="20"/>
                <w:szCs w:val="20"/>
              </w:rPr>
              <w:t xml:space="preserve"> than </w:t>
            </w:r>
            <w:r w:rsidR="00AD5159" w:rsidRPr="00EE77FF">
              <w:rPr>
                <w:rFonts w:ascii="Times New Roman" w:eastAsia="Times New Roman" w:hAnsi="Times New Roman" w:cs="Times New Roman"/>
                <w:color w:val="000000"/>
                <w:sz w:val="20"/>
                <w:szCs w:val="20"/>
              </w:rPr>
              <w:t>a one moth</w:t>
            </w:r>
            <w:r w:rsidRPr="00EE77FF">
              <w:rPr>
                <w:rFonts w:ascii="Times New Roman" w:eastAsia="Times New Roman" w:hAnsi="Times New Roman" w:cs="Times New Roman"/>
                <w:color w:val="000000"/>
                <w:sz w:val="20"/>
                <w:szCs w:val="20"/>
              </w:rPr>
              <w:t xml:space="preserve"> </w:t>
            </w:r>
          </w:p>
        </w:tc>
      </w:tr>
      <w:tr w:rsidR="00523824" w:rsidRPr="00EE77FF" w:rsidTr="005176AC">
        <w:trPr>
          <w:trHeight w:val="56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 xml:space="preserve">2.5. </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Place of delivery</w:t>
            </w:r>
          </w:p>
        </w:tc>
        <w:tc>
          <w:tcPr>
            <w:tcW w:w="2488" w:type="pct"/>
            <w:tcBorders>
              <w:top w:val="nil"/>
              <w:left w:val="nil"/>
              <w:bottom w:val="nil"/>
              <w:right w:val="nil"/>
            </w:tcBorders>
            <w:shd w:val="clear" w:color="auto" w:fill="auto"/>
            <w:hideMark/>
          </w:tcPr>
          <w:p w:rsidR="00523824" w:rsidRPr="00EE77FF" w:rsidRDefault="003F52C6" w:rsidP="00523824">
            <w:pPr>
              <w:spacing w:after="0" w:line="240" w:lineRule="auto"/>
              <w:jc w:val="right"/>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lang w:val="lt-LT"/>
              </w:rPr>
              <w:t xml:space="preserve">Savanorių </w:t>
            </w:r>
            <w:proofErr w:type="spellStart"/>
            <w:r w:rsidRPr="00EE77FF">
              <w:rPr>
                <w:rFonts w:ascii="Times New Roman" w:eastAsia="Times New Roman" w:hAnsi="Times New Roman" w:cs="Times New Roman"/>
                <w:color w:val="000000"/>
                <w:sz w:val="20"/>
                <w:szCs w:val="20"/>
                <w:lang w:val="lt-LT"/>
              </w:rPr>
              <w:t>ave</w:t>
            </w:r>
            <w:proofErr w:type="spellEnd"/>
            <w:r w:rsidRPr="00EE77FF">
              <w:rPr>
                <w:rFonts w:ascii="Times New Roman" w:eastAsia="Times New Roman" w:hAnsi="Times New Roman" w:cs="Times New Roman"/>
                <w:color w:val="000000"/>
                <w:sz w:val="20"/>
                <w:szCs w:val="20"/>
                <w:lang w:val="lt-LT"/>
              </w:rPr>
              <w:t>. 180, Vilnius, Lietuva, LT-03154</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right"/>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  3. QUALIFICATION REQUIREMENTS FOR SUPPLIERS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9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3.1.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Qualification requirements for suppliers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r w:rsidRPr="00EE77FF">
              <w:rPr>
                <w:rFonts w:ascii="Times New Roman" w:eastAsia="Times New Roman" w:hAnsi="Times New Roman" w:cs="Times New Roman"/>
                <w:sz w:val="20"/>
                <w:szCs w:val="20"/>
              </w:rPr>
              <w:t>Supplier willing to participate in the procurement has to meet minimal qualification requirements indicated in the Appendix 'Qualification requirements'.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  4.  PREPARING, SUBMITTING AND AMENDING THE TENDERS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5176AC">
        <w:trPr>
          <w:trHeight w:val="132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Compliance with the requirements of the Terms of competition: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 submitting the tender, the supplier agrees with the terms of competition and confirms that information in his tender is correct and includes everything required for the proper execution of the procurement contract.</w:t>
            </w:r>
          </w:p>
        </w:tc>
      </w:tr>
      <w:tr w:rsidR="00523824" w:rsidRPr="00EE77FF" w:rsidTr="005176AC">
        <w:trPr>
          <w:trHeight w:val="21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Deadline for tender submission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tender should be submitted no later than  </w:t>
            </w:r>
            <w:r w:rsidR="00AD5159" w:rsidRPr="00EE77FF">
              <w:rPr>
                <w:rFonts w:ascii="Times New Roman" w:eastAsia="Times New Roman" w:hAnsi="Times New Roman" w:cs="Times New Roman"/>
                <w:b/>
                <w:color w:val="000000"/>
                <w:sz w:val="20"/>
                <w:szCs w:val="20"/>
              </w:rPr>
              <w:t>2021-06-07</w:t>
            </w:r>
            <w:r w:rsidRPr="00EE77FF">
              <w:rPr>
                <w:rFonts w:ascii="Times New Roman" w:eastAsia="Times New Roman" w:hAnsi="Times New Roman" w:cs="Times New Roman"/>
                <w:b/>
                <w:color w:val="000000"/>
                <w:sz w:val="20"/>
                <w:szCs w:val="20"/>
              </w:rPr>
              <w:t xml:space="preserve"> 4 p.m.</w:t>
            </w:r>
            <w:r w:rsidRPr="00EE77FF">
              <w:rPr>
                <w:rFonts w:ascii="Times New Roman" w:eastAsia="Times New Roman" w:hAnsi="Times New Roman" w:cs="Times New Roman"/>
                <w:color w:val="000000"/>
                <w:sz w:val="20"/>
                <w:szCs w:val="20"/>
              </w:rPr>
              <w:t xml:space="preserve"> (by the time of Republic of Lithuania) by post, carrier or delivered directly to: . Contracting Authority shall promptly provide a written confirmation also indicating the date, hour and minute of receiving the tender, upon request of the supplier.</w:t>
            </w:r>
          </w:p>
        </w:tc>
      </w:tr>
      <w:tr w:rsidR="00523824" w:rsidRPr="00EE77FF" w:rsidTr="005176AC">
        <w:trPr>
          <w:trHeight w:val="128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proposal is submitted late due to delay of post, or other unforeseen events, the contracting authority is not responsible for this and will return the offer to the suppliers without opening.</w:t>
            </w:r>
          </w:p>
        </w:tc>
      </w:tr>
      <w:tr w:rsidR="00523824" w:rsidRPr="00EE77FF" w:rsidTr="005176AC">
        <w:trPr>
          <w:trHeight w:val="156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Postponed deadline for tender submission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523824" w:rsidRPr="00EE77FF" w:rsidTr="005176AC">
        <w:trPr>
          <w:trHeight w:val="223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4.4.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Calculating the price of tender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523824" w:rsidRPr="00EE77FF" w:rsidTr="005176AC">
        <w:trPr>
          <w:trHeight w:val="2805"/>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form of tender submission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Supplier should submit a tender in the form provided in the Appendix 1 (Form of tender), in writing and duly signed by the supplier or a person authorized by the supplier.  The tender must be submitted in sealed envelope. The envelope must be marked:</w:t>
            </w:r>
            <w:r w:rsidRPr="00EE77FF">
              <w:rPr>
                <w:rFonts w:ascii="Times New Roman" w:eastAsia="Times New Roman" w:hAnsi="Times New Roman" w:cs="Times New Roman"/>
                <w:b/>
                <w:bCs/>
                <w:color w:val="000000"/>
                <w:sz w:val="20"/>
                <w:szCs w:val="20"/>
                <w:u w:val="single"/>
              </w:rPr>
              <w:t xml:space="preserve">  Title of Contracting authority,  </w:t>
            </w:r>
            <w:proofErr w:type="spellStart"/>
            <w:r w:rsidRPr="00EE77FF">
              <w:rPr>
                <w:rFonts w:ascii="Times New Roman" w:eastAsia="Times New Roman" w:hAnsi="Times New Roman" w:cs="Times New Roman"/>
                <w:b/>
                <w:bCs/>
                <w:color w:val="000000"/>
                <w:sz w:val="20"/>
                <w:szCs w:val="20"/>
                <w:u w:val="single"/>
              </w:rPr>
              <w:t>Adress</w:t>
            </w:r>
            <w:proofErr w:type="spellEnd"/>
            <w:r w:rsidRPr="00EE77FF">
              <w:rPr>
                <w:rFonts w:ascii="Times New Roman" w:eastAsia="Times New Roman" w:hAnsi="Times New Roman" w:cs="Times New Roman"/>
                <w:b/>
                <w:bCs/>
                <w:color w:val="000000"/>
                <w:sz w:val="20"/>
                <w:szCs w:val="20"/>
                <w:u w:val="single"/>
              </w:rPr>
              <w:t xml:space="preserve"> of </w:t>
            </w:r>
            <w:proofErr w:type="spellStart"/>
            <w:r w:rsidRPr="00EE77FF">
              <w:rPr>
                <w:rFonts w:ascii="Times New Roman" w:eastAsia="Times New Roman" w:hAnsi="Times New Roman" w:cs="Times New Roman"/>
                <w:b/>
                <w:bCs/>
                <w:color w:val="000000"/>
                <w:sz w:val="20"/>
                <w:szCs w:val="20"/>
                <w:u w:val="single"/>
              </w:rPr>
              <w:t>Contratcting</w:t>
            </w:r>
            <w:proofErr w:type="spellEnd"/>
            <w:r w:rsidRPr="00EE77FF">
              <w:rPr>
                <w:rFonts w:ascii="Times New Roman" w:eastAsia="Times New Roman" w:hAnsi="Times New Roman" w:cs="Times New Roman"/>
                <w:b/>
                <w:bCs/>
                <w:color w:val="000000"/>
                <w:sz w:val="20"/>
                <w:szCs w:val="20"/>
                <w:u w:val="single"/>
              </w:rPr>
              <w:t xml:space="preserve"> authority, Object of procurement, Supplier's title and address. </w:t>
            </w:r>
            <w:r w:rsidRPr="00EE77FF">
              <w:rPr>
                <w:rFonts w:ascii="Times New Roman" w:eastAsia="Times New Roman" w:hAnsi="Times New Roman" w:cs="Times New Roman"/>
                <w:color w:val="000000"/>
                <w:sz w:val="20"/>
                <w:szCs w:val="20"/>
              </w:rPr>
              <w:t xml:space="preserve">The envelope can also be marked "Not to be opened before the tender submission deadline". The envelope with the tender shall be returned to the supplier if it is submitted in an unsealed envelope. </w:t>
            </w:r>
          </w:p>
        </w:tc>
      </w:tr>
      <w:tr w:rsidR="00523824" w:rsidRPr="00EE77FF" w:rsidTr="005176AC">
        <w:trPr>
          <w:trHeight w:val="78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4.6.</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Language of the tender: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tenders and any other correspondence must be in Lithuanian or (and) in English. </w:t>
            </w:r>
          </w:p>
        </w:tc>
      </w:tr>
      <w:tr w:rsidR="00523824" w:rsidRPr="00EE77FF" w:rsidTr="005176AC">
        <w:trPr>
          <w:trHeight w:val="63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4.7.</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tender must contain the following documents: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Filled in form of tender (provided in Appendix of the terms of competition);</w:t>
            </w:r>
          </w:p>
        </w:tc>
      </w:tr>
      <w:tr w:rsidR="00523824" w:rsidRPr="00EE77FF" w:rsidTr="005176AC">
        <w:trPr>
          <w:trHeight w:val="141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Joint activity agreement or duly certified copy of agreement, when a joint tender is submitted by a group of economic entities or list of subcontractors (drawn up in free form), when Supplier intends to use subcontractors for </w:t>
            </w:r>
            <w:proofErr w:type="spellStart"/>
            <w:r w:rsidRPr="00EE77FF">
              <w:rPr>
                <w:rFonts w:ascii="Times New Roman" w:eastAsia="Times New Roman" w:hAnsi="Times New Roman" w:cs="Times New Roman"/>
                <w:color w:val="000000"/>
                <w:sz w:val="20"/>
                <w:szCs w:val="20"/>
              </w:rPr>
              <w:t>fullfiling</w:t>
            </w:r>
            <w:proofErr w:type="spellEnd"/>
            <w:r w:rsidRPr="00EE77FF">
              <w:rPr>
                <w:rFonts w:ascii="Times New Roman" w:eastAsia="Times New Roman" w:hAnsi="Times New Roman" w:cs="Times New Roman"/>
                <w:color w:val="000000"/>
                <w:sz w:val="20"/>
                <w:szCs w:val="20"/>
              </w:rPr>
              <w:t xml:space="preserve"> contractual obligations;</w:t>
            </w:r>
          </w:p>
        </w:tc>
      </w:tr>
      <w:tr w:rsidR="00523824" w:rsidRPr="00EE77FF" w:rsidTr="005176AC">
        <w:trPr>
          <w:trHeight w:val="117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Filled in form of qualification requirements (provided in Appendix of the terms of competition) and documents substantiating minimum qualification requirements specified in the form of qualification requirements;</w:t>
            </w:r>
          </w:p>
        </w:tc>
      </w:tr>
      <w:tr w:rsidR="00523824" w:rsidRPr="00EE77FF" w:rsidTr="005176AC">
        <w:trPr>
          <w:trHeight w:val="68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Other documents or information required in terms of competition.</w:t>
            </w:r>
          </w:p>
        </w:tc>
      </w:tr>
      <w:tr w:rsidR="00523824" w:rsidRPr="00EE77FF" w:rsidTr="005176AC">
        <w:trPr>
          <w:trHeight w:val="170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4.8.</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Number of tenders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523824" w:rsidRPr="00EE77FF" w:rsidTr="005176AC">
        <w:trPr>
          <w:trHeight w:val="12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4.9.</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Alternative tenders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supplier is not allowed to submit alternative tenders. Should the supplier place an alternative tender, his tender and the alternative tender (alternative tenders) shall be rejected.</w:t>
            </w:r>
          </w:p>
        </w:tc>
      </w:tr>
      <w:tr w:rsidR="00523824" w:rsidRPr="00EE77FF" w:rsidTr="005176AC">
        <w:trPr>
          <w:trHeight w:val="157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4.10.</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Amending / Withdrawing the tender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523824" w:rsidRPr="00EE77FF" w:rsidTr="005176AC">
        <w:trPr>
          <w:trHeight w:val="132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4.11.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Tender expiration term</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tender must be valid at least until </w:t>
            </w:r>
            <w:r w:rsidR="00AD5159" w:rsidRPr="00EE77FF">
              <w:rPr>
                <w:rFonts w:ascii="Times New Roman" w:eastAsia="Times New Roman" w:hAnsi="Times New Roman" w:cs="Times New Roman"/>
                <w:b/>
                <w:color w:val="000000"/>
                <w:sz w:val="20"/>
                <w:szCs w:val="20"/>
              </w:rPr>
              <w:t>2021-12-07</w:t>
            </w:r>
            <w:r w:rsidRPr="00EE77FF">
              <w:rPr>
                <w:rFonts w:ascii="Times New Roman" w:eastAsia="Times New Roman" w:hAnsi="Times New Roman" w:cs="Times New Roman"/>
                <w:color w:val="000000"/>
                <w:sz w:val="20"/>
                <w:szCs w:val="20"/>
              </w:rPr>
              <w:t>. If validity period is not indicated in the Tender, it is considered that the tender is valid until the date indicated in the terms of competition.</w:t>
            </w:r>
          </w:p>
        </w:tc>
      </w:tr>
      <w:tr w:rsidR="00523824" w:rsidRPr="00EE77FF" w:rsidTr="005176AC">
        <w:trPr>
          <w:trHeight w:val="102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4.12.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Extending tender expiration term</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While tenders are not expired, the Contracting Authority may ask the suppliers to extend tender validity until a specific date. The supplier has a right to reject such request.</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  5. EXPLANATIONS AND REVISIONS OF THE TERMS OF COMPETITION</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255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5.1.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Explanation on the terms of competition by supplier’s request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523824" w:rsidRPr="00EE77FF" w:rsidTr="005176AC">
        <w:trPr>
          <w:trHeight w:val="96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5.2.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Explanation on the terms of competition at the initiative of </w:t>
            </w:r>
            <w:proofErr w:type="spellStart"/>
            <w:r w:rsidRPr="00EE77FF">
              <w:rPr>
                <w:rFonts w:ascii="Times New Roman" w:eastAsia="Times New Roman" w:hAnsi="Times New Roman" w:cs="Times New Roman"/>
                <w:color w:val="000000"/>
                <w:sz w:val="20"/>
                <w:szCs w:val="20"/>
              </w:rPr>
              <w:t>Conthracting</w:t>
            </w:r>
            <w:proofErr w:type="spellEnd"/>
            <w:r w:rsidRPr="00EE77FF">
              <w:rPr>
                <w:rFonts w:ascii="Times New Roman" w:eastAsia="Times New Roman" w:hAnsi="Times New Roman" w:cs="Times New Roman"/>
                <w:color w:val="000000"/>
                <w:sz w:val="20"/>
                <w:szCs w:val="20"/>
              </w:rPr>
              <w:t xml:space="preserve"> authority</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contracting authority has the right to explain and revise terms of competition no later than 2 working days until the deadline of tender submission. </w:t>
            </w:r>
          </w:p>
        </w:tc>
      </w:tr>
      <w:tr w:rsidR="00523824" w:rsidRPr="00EE77FF" w:rsidTr="005176AC">
        <w:trPr>
          <w:trHeight w:val="204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5.3.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Revising terms of competition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523824" w:rsidRPr="00EE77FF" w:rsidTr="005176AC">
        <w:trPr>
          <w:trHeight w:val="6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5.4.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Meetings with the suppliers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contracting authority will not hold meetings with the suppliers regarding explanation of terms of competition.</w:t>
            </w:r>
          </w:p>
        </w:tc>
      </w:tr>
      <w:tr w:rsidR="00523824" w:rsidRPr="00EE77FF" w:rsidTr="005176AC">
        <w:trPr>
          <w:trHeight w:val="193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5.5.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Contact person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Any information, explanations of terms and conditions of competition, notices and other communication between the Contracting Authority and Supplier, shall be carried out via e-mail or post. Contact person o</w:t>
            </w:r>
            <w:r w:rsidR="003F52C6" w:rsidRPr="00EE77FF">
              <w:rPr>
                <w:rFonts w:ascii="Times New Roman" w:eastAsia="Times New Roman" w:hAnsi="Times New Roman" w:cs="Times New Roman"/>
                <w:color w:val="000000"/>
                <w:sz w:val="20"/>
                <w:szCs w:val="20"/>
              </w:rPr>
              <w:t xml:space="preserve">f the Contracting Authority: </w:t>
            </w:r>
            <w:proofErr w:type="spellStart"/>
            <w:r w:rsidR="003F52C6" w:rsidRPr="00EE77FF">
              <w:rPr>
                <w:rFonts w:ascii="Times New Roman" w:eastAsia="Times New Roman" w:hAnsi="Times New Roman" w:cs="Times New Roman"/>
                <w:color w:val="000000"/>
                <w:sz w:val="20"/>
                <w:szCs w:val="20"/>
              </w:rPr>
              <w:t>Henrikas</w:t>
            </w:r>
            <w:proofErr w:type="spellEnd"/>
            <w:r w:rsidR="003F52C6" w:rsidRPr="00EE77FF">
              <w:rPr>
                <w:rFonts w:ascii="Times New Roman" w:eastAsia="Times New Roman" w:hAnsi="Times New Roman" w:cs="Times New Roman"/>
                <w:color w:val="000000"/>
                <w:sz w:val="20"/>
                <w:szCs w:val="20"/>
              </w:rPr>
              <w:t xml:space="preserve"> </w:t>
            </w:r>
            <w:proofErr w:type="spellStart"/>
            <w:r w:rsidR="003F52C6" w:rsidRPr="00EE77FF">
              <w:rPr>
                <w:rFonts w:ascii="Times New Roman" w:eastAsia="Times New Roman" w:hAnsi="Times New Roman" w:cs="Times New Roman"/>
                <w:color w:val="000000"/>
                <w:sz w:val="20"/>
                <w:szCs w:val="20"/>
              </w:rPr>
              <w:t>Gembutas</w:t>
            </w:r>
            <w:proofErr w:type="spellEnd"/>
            <w:r w:rsidR="003F52C6" w:rsidRPr="00EE77FF">
              <w:rPr>
                <w:rFonts w:ascii="Times New Roman" w:eastAsia="Times New Roman" w:hAnsi="Times New Roman" w:cs="Times New Roman"/>
                <w:color w:val="000000"/>
                <w:sz w:val="20"/>
                <w:szCs w:val="20"/>
              </w:rPr>
              <w:t>, director,</w:t>
            </w:r>
            <w:r w:rsidRPr="00EE77FF">
              <w:rPr>
                <w:rFonts w:ascii="Times New Roman" w:eastAsia="Times New Roman" w:hAnsi="Times New Roman" w:cs="Times New Roman"/>
                <w:color w:val="000000"/>
                <w:sz w:val="20"/>
                <w:szCs w:val="20"/>
              </w:rPr>
              <w:t xml:space="preserve"> </w:t>
            </w:r>
            <w:proofErr w:type="spellStart"/>
            <w:r w:rsidRPr="00EE77FF">
              <w:rPr>
                <w:rFonts w:ascii="Times New Roman" w:eastAsia="Times New Roman" w:hAnsi="Times New Roman" w:cs="Times New Roman"/>
                <w:color w:val="000000"/>
                <w:sz w:val="20"/>
                <w:szCs w:val="20"/>
              </w:rPr>
              <w:t>info@gtprint.lt</w:t>
            </w:r>
            <w:proofErr w:type="spellEnd"/>
            <w:r w:rsidRPr="00EE77FF">
              <w:rPr>
                <w:rFonts w:ascii="Times New Roman" w:eastAsia="Times New Roman" w:hAnsi="Times New Roman" w:cs="Times New Roman"/>
                <w:color w:val="000000"/>
                <w:sz w:val="20"/>
                <w:szCs w:val="20"/>
              </w:rPr>
              <w:t xml:space="preserve">, tel. +37068777504, JSC "GT Print", </w:t>
            </w:r>
            <w:proofErr w:type="spellStart"/>
            <w:r w:rsidRPr="00EE77FF">
              <w:rPr>
                <w:rFonts w:ascii="Times New Roman" w:eastAsia="Times New Roman" w:hAnsi="Times New Roman" w:cs="Times New Roman"/>
                <w:color w:val="000000"/>
                <w:sz w:val="20"/>
                <w:szCs w:val="20"/>
              </w:rPr>
              <w:t>Savanorių</w:t>
            </w:r>
            <w:proofErr w:type="spellEnd"/>
            <w:r w:rsidRPr="00EE77FF">
              <w:rPr>
                <w:rFonts w:ascii="Times New Roman" w:eastAsia="Times New Roman" w:hAnsi="Times New Roman" w:cs="Times New Roman"/>
                <w:color w:val="000000"/>
                <w:sz w:val="20"/>
                <w:szCs w:val="20"/>
              </w:rPr>
              <w:t xml:space="preserve"> </w:t>
            </w:r>
            <w:proofErr w:type="spellStart"/>
            <w:r w:rsidRPr="00EE77FF">
              <w:rPr>
                <w:rFonts w:ascii="Times New Roman" w:eastAsia="Times New Roman" w:hAnsi="Times New Roman" w:cs="Times New Roman"/>
                <w:color w:val="000000"/>
                <w:sz w:val="20"/>
                <w:szCs w:val="20"/>
              </w:rPr>
              <w:t>ave.</w:t>
            </w:r>
            <w:proofErr w:type="spellEnd"/>
            <w:r w:rsidRPr="00EE77FF">
              <w:rPr>
                <w:rFonts w:ascii="Times New Roman" w:eastAsia="Times New Roman" w:hAnsi="Times New Roman" w:cs="Times New Roman"/>
                <w:color w:val="000000"/>
                <w:sz w:val="20"/>
                <w:szCs w:val="20"/>
              </w:rPr>
              <w:t xml:space="preserve"> 180, LT-03154, Vilnius, Lithuania</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6. REVIEW OF THE TENDERS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98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envelope opening procedure </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envelope opening procedure will take place on </w:t>
            </w:r>
            <w:r w:rsidR="00AD5159" w:rsidRPr="00EE77FF">
              <w:rPr>
                <w:rFonts w:ascii="Times New Roman" w:eastAsia="Times New Roman" w:hAnsi="Times New Roman" w:cs="Times New Roman"/>
                <w:b/>
                <w:color w:val="000000"/>
                <w:sz w:val="20"/>
                <w:szCs w:val="20"/>
              </w:rPr>
              <w:t>2021-06-08 1</w:t>
            </w:r>
            <w:r w:rsidRPr="00EE77FF">
              <w:rPr>
                <w:rFonts w:ascii="Times New Roman" w:eastAsia="Times New Roman" w:hAnsi="Times New Roman" w:cs="Times New Roman"/>
                <w:b/>
                <w:color w:val="000000"/>
                <w:sz w:val="20"/>
                <w:szCs w:val="20"/>
              </w:rPr>
              <w:t xml:space="preserve"> p.m</w:t>
            </w:r>
            <w:r w:rsidRPr="00EE77FF">
              <w:rPr>
                <w:rFonts w:ascii="Times New Roman" w:eastAsia="Times New Roman" w:hAnsi="Times New Roman" w:cs="Times New Roman"/>
                <w:color w:val="000000"/>
                <w:sz w:val="20"/>
                <w:szCs w:val="20"/>
              </w:rPr>
              <w:t>. Time of the Republic of Lithuania) in the absence of participants.</w:t>
            </w:r>
          </w:p>
        </w:tc>
      </w:tr>
      <w:tr w:rsidR="00523824" w:rsidRPr="00EE77FF" w:rsidTr="005176AC">
        <w:trPr>
          <w:trHeight w:val="129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Contracting Auth</w:t>
            </w:r>
            <w:r w:rsidR="0087616B" w:rsidRPr="00EE77FF">
              <w:rPr>
                <w:rFonts w:ascii="Times New Roman" w:eastAsia="Times New Roman" w:hAnsi="Times New Roman" w:cs="Times New Roman"/>
                <w:color w:val="000000"/>
                <w:sz w:val="20"/>
                <w:szCs w:val="20"/>
              </w:rPr>
              <w:t>o</w:t>
            </w:r>
            <w:r w:rsidRPr="00EE77FF">
              <w:rPr>
                <w:rFonts w:ascii="Times New Roman" w:eastAsia="Times New Roman" w:hAnsi="Times New Roman" w:cs="Times New Roman"/>
                <w:color w:val="000000"/>
                <w:sz w:val="20"/>
                <w:szCs w:val="20"/>
              </w:rPr>
              <w:t>rity shall ensure that the prices submitted in the submitted tenders will not be known before the envelope opening procedure specified in the Terms of competition.</w:t>
            </w:r>
          </w:p>
        </w:tc>
      </w:tr>
      <w:tr w:rsidR="00523824" w:rsidRPr="00EE77FF" w:rsidTr="005176AC">
        <w:trPr>
          <w:trHeight w:val="129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Tender evaluation procedure</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tender analysis, evaluation and comparison procedures shall be conducted by the Procurement Commission confidentially, in absence of the suppliers or their authorized representatives.</w:t>
            </w:r>
          </w:p>
        </w:tc>
      </w:tr>
      <w:tr w:rsidR="00523824" w:rsidRPr="00EE77FF" w:rsidTr="005176AC">
        <w:trPr>
          <w:trHeight w:val="6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Prices in the tenders shall be evaluated in euros with VAT excluded.</w:t>
            </w:r>
          </w:p>
        </w:tc>
      </w:tr>
      <w:tr w:rsidR="00523824" w:rsidRPr="00EE77FF" w:rsidTr="005176AC">
        <w:trPr>
          <w:trHeight w:val="12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Procurement Commission shall analyze whether: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supplier provided all data, documents and information indicated as obligatory in these terms of competition and whether tender was submitted according requirements of these terms of competition;</w:t>
            </w:r>
          </w:p>
        </w:tc>
      </w:tr>
      <w:tr w:rsidR="00523824" w:rsidRPr="00EE77FF" w:rsidTr="005176AC">
        <w:trPr>
          <w:trHeight w:val="12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supplier has given accurate and comprehensive information concerning his qualification and qualification of the supplier complies with the minimum qualification requirements specified in these terms of competition;</w:t>
            </w:r>
          </w:p>
        </w:tc>
      </w:tr>
      <w:tr w:rsidR="00523824" w:rsidRPr="00EE77FF" w:rsidTr="005176AC">
        <w:trPr>
          <w:trHeight w:val="54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offered price is unusually low.</w:t>
            </w:r>
          </w:p>
        </w:tc>
      </w:tr>
      <w:tr w:rsidR="00523824" w:rsidRPr="00EE77FF" w:rsidTr="005176AC">
        <w:trPr>
          <w:trHeight w:val="183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r w:rsidRPr="00EE77FF">
              <w:rPr>
                <w:rFonts w:ascii="Times New Roman" w:eastAsia="Times New Roman" w:hAnsi="Times New Roman" w:cs="Times New Roman"/>
                <w:sz w:val="20"/>
                <w:szCs w:val="20"/>
              </w:rPr>
              <w:t>Request to provide additional explanations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r w:rsidRPr="00EE77FF">
              <w:rPr>
                <w:rFonts w:ascii="Times New Roman" w:eastAsia="Times New Roman" w:hAnsi="Times New Roman" w:cs="Times New Roman"/>
                <w:sz w:val="20"/>
                <w:szCs w:val="20"/>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523824" w:rsidRPr="00EE77FF" w:rsidTr="005176AC">
        <w:trPr>
          <w:trHeight w:val="267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r w:rsidRPr="00EE77FF">
              <w:rPr>
                <w:rFonts w:ascii="Times New Roman" w:eastAsia="Times New Roman" w:hAnsi="Times New Roman" w:cs="Times New Roman"/>
                <w:sz w:val="20"/>
                <w:szCs w:val="20"/>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523824" w:rsidRPr="00EE77FF" w:rsidTr="005176AC">
        <w:trPr>
          <w:trHeight w:val="229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Price calculation errors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523824" w:rsidRPr="00EE77FF" w:rsidTr="005176AC">
        <w:trPr>
          <w:trHeight w:val="156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6.6.</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Validating unusually low price</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523824" w:rsidRPr="00EE77FF" w:rsidTr="005176AC">
        <w:trPr>
          <w:trHeight w:val="68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6.7.</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Tender evaluation criteria</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tender not rejected by the Procurement Com</w:t>
            </w:r>
            <w:r w:rsidR="00E9002B" w:rsidRPr="00EE77FF">
              <w:rPr>
                <w:rFonts w:ascii="Times New Roman" w:eastAsia="Times New Roman" w:hAnsi="Times New Roman" w:cs="Times New Roman"/>
                <w:color w:val="000000"/>
                <w:sz w:val="20"/>
                <w:szCs w:val="20"/>
              </w:rPr>
              <w:t>m</w:t>
            </w:r>
            <w:r w:rsidRPr="00EE77FF">
              <w:rPr>
                <w:rFonts w:ascii="Times New Roman" w:eastAsia="Times New Roman" w:hAnsi="Times New Roman" w:cs="Times New Roman"/>
                <w:color w:val="000000"/>
                <w:sz w:val="20"/>
                <w:szCs w:val="20"/>
              </w:rPr>
              <w:t>ission shall be evaluated on the basis of The lowest price criterion.</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7. REASONS FOR REJECTION OF THE TENDERS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6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7.1.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Procurement Commission shall reject a tender if:</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Supplier submitted more than one tender (all tenders of such supplier shall be rejected);</w:t>
            </w:r>
          </w:p>
        </w:tc>
      </w:tr>
      <w:tr w:rsidR="00523824" w:rsidRPr="00EE77FF" w:rsidTr="005176AC">
        <w:trPr>
          <w:trHeight w:val="6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Supplier didn't comply with the minimum qualification requirements;</w:t>
            </w:r>
          </w:p>
        </w:tc>
      </w:tr>
      <w:tr w:rsidR="00523824" w:rsidRPr="00EE77FF" w:rsidTr="005176AC">
        <w:trPr>
          <w:trHeight w:val="171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523824" w:rsidRPr="00EE77FF" w:rsidTr="005176AC">
        <w:trPr>
          <w:trHeight w:val="97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supplier fails to correct arithmetic errors and/or to explain its tender within the term specified by the Contracting Authority;</w:t>
            </w:r>
          </w:p>
        </w:tc>
      </w:tr>
      <w:tr w:rsidR="00523824" w:rsidRPr="00EE77FF" w:rsidTr="005176AC">
        <w:trPr>
          <w:trHeight w:val="12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Unusually low prices were offered, and the supplier, upon request of the Contracting Authority, failed to submit proper validation of the</w:t>
            </w:r>
            <w:r w:rsidR="003F52C6" w:rsidRPr="00EE77FF">
              <w:rPr>
                <w:rFonts w:ascii="Times New Roman" w:eastAsia="Times New Roman" w:hAnsi="Times New Roman" w:cs="Times New Roman"/>
                <w:color w:val="000000"/>
                <w:sz w:val="20"/>
                <w:szCs w:val="20"/>
              </w:rPr>
              <w:t xml:space="preserve"> </w:t>
            </w:r>
            <w:r w:rsidRPr="00EE77FF">
              <w:rPr>
                <w:rFonts w:ascii="Times New Roman" w:eastAsia="Times New Roman" w:hAnsi="Times New Roman" w:cs="Times New Roman"/>
                <w:color w:val="000000"/>
                <w:sz w:val="20"/>
                <w:szCs w:val="20"/>
              </w:rPr>
              <w:t xml:space="preserve">components of price or failed to validate unusually low price in any other way. </w:t>
            </w:r>
          </w:p>
        </w:tc>
      </w:tr>
      <w:tr w:rsidR="00523824" w:rsidRPr="00EE77FF" w:rsidTr="005176AC">
        <w:trPr>
          <w:trHeight w:val="68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Contracting authority can prove by any legal means that the supplier has submitted false information;</w:t>
            </w:r>
          </w:p>
        </w:tc>
      </w:tr>
      <w:tr w:rsidR="00523824" w:rsidRPr="00EE77FF" w:rsidTr="005176AC">
        <w:trPr>
          <w:trHeight w:val="114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price offered in the tender was too high and unacceptable to the Contracting Authority (if the tender of the supplier wasn't rejected because of other reasons). </w:t>
            </w:r>
          </w:p>
        </w:tc>
      </w:tr>
      <w:tr w:rsidR="00523824" w:rsidRPr="00EE77FF" w:rsidTr="005176AC">
        <w:trPr>
          <w:trHeight w:val="6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7.2.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Informing about rejection of the tender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suppliers shall be informed about rejection of their tenders in 1 working day after decision was made.</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8. NEGOTIATION</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121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Invitation to negotiate</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Procurement Commission  has a right to invite all suppliers meeting minimal requirements specified herein to negotiation, if the Contracting authority is not satisfied with the tenders received.</w:t>
            </w:r>
          </w:p>
        </w:tc>
      </w:tr>
      <w:tr w:rsidR="00523824" w:rsidRPr="00EE77FF" w:rsidTr="005176AC">
        <w:trPr>
          <w:trHeight w:val="116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Implementation of negotiation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All suppliers whose tenders had not been rejected participate in negotiation. The same information will be provided to all participating suppliers. The results of negotiations will be protocolled separately for each supplier.</w:t>
            </w:r>
          </w:p>
        </w:tc>
      </w:tr>
      <w:tr w:rsidR="00523824" w:rsidRPr="00EE77FF" w:rsidTr="005176AC">
        <w:trPr>
          <w:trHeight w:val="291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Documentation of negotiation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w:t>
            </w:r>
            <w:r w:rsidR="003F52C6" w:rsidRPr="00EE77FF">
              <w:rPr>
                <w:rFonts w:ascii="Times New Roman" w:eastAsia="Times New Roman" w:hAnsi="Times New Roman" w:cs="Times New Roman"/>
                <w:color w:val="000000"/>
                <w:sz w:val="20"/>
                <w:szCs w:val="20"/>
              </w:rPr>
              <w:t>s</w:t>
            </w:r>
            <w:r w:rsidRPr="00EE77FF">
              <w:rPr>
                <w:rFonts w:ascii="Times New Roman" w:eastAsia="Times New Roman" w:hAnsi="Times New Roman" w:cs="Times New Roman"/>
                <w:color w:val="000000"/>
                <w:sz w:val="20"/>
                <w:szCs w:val="20"/>
              </w:rPr>
              <w:t>ion.</w:t>
            </w:r>
          </w:p>
        </w:tc>
      </w:tr>
      <w:tr w:rsidR="00523824" w:rsidRPr="00EE77FF" w:rsidTr="005176AC">
        <w:trPr>
          <w:trHeight w:val="224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Object of negotiation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EE77FF">
              <w:rPr>
                <w:rFonts w:ascii="Times New Roman" w:eastAsia="Times New Roman" w:hAnsi="Times New Roman" w:cs="Times New Roman"/>
                <w:color w:val="000000"/>
                <w:sz w:val="20"/>
                <w:szCs w:val="20"/>
              </w:rPr>
              <w:t>can not</w:t>
            </w:r>
            <w:proofErr w:type="spellEnd"/>
            <w:r w:rsidRPr="00EE77FF">
              <w:rPr>
                <w:rFonts w:ascii="Times New Roman" w:eastAsia="Times New Roman" w:hAnsi="Times New Roman" w:cs="Times New Roman"/>
                <w:color w:val="000000"/>
                <w:sz w:val="20"/>
                <w:szCs w:val="20"/>
              </w:rPr>
              <w:t xml:space="preserve"> be object  of negotiation. </w:t>
            </w:r>
          </w:p>
        </w:tc>
      </w:tr>
      <w:tr w:rsidR="00523824" w:rsidRPr="00EE77FF" w:rsidTr="005176AC">
        <w:trPr>
          <w:trHeight w:val="12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8.5.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Invitation to negotiation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Written invitation to negotiate (indicating the time of negotiation) shall be provided for all of the suppliers whose tenders has not been rejected by the procurement commission.</w:t>
            </w:r>
          </w:p>
        </w:tc>
      </w:tr>
      <w:tr w:rsidR="00523824" w:rsidRPr="00EE77FF" w:rsidTr="005176AC">
        <w:trPr>
          <w:trHeight w:val="144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8.6.</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final tenders after negotiation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523824" w:rsidRPr="00EE77FF" w:rsidTr="005176AC">
        <w:trPr>
          <w:trHeight w:val="118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8.7.</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final queue of the tenders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final queue of the tenders is formed after the end of negotiation and evaluation of final tenders. If the supplier was absent in the negotiation, the primary tender of such supplier shall be considered as final tender. </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9. DECISION ON DETERMINING THE WINNER OF THE COMPETITION</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165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9.1.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queue of tenders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523824" w:rsidRPr="00EE77FF" w:rsidTr="005176AC">
        <w:trPr>
          <w:trHeight w:val="135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queue of tenders shall not be formed if only one tender is received. In such case the supplier shall be announced as winner if the supplier (and the submitted tender) meets the requirements of the terms of competition specified herein.</w:t>
            </w:r>
          </w:p>
        </w:tc>
      </w:tr>
      <w:tr w:rsidR="00523824" w:rsidRPr="00EE77FF" w:rsidTr="005176AC">
        <w:trPr>
          <w:trHeight w:val="114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9.2.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Announcing the winner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supplier with the lowest tender price shall be announced the winner of the competition. The winner of the competition shall be invited to conclude the contract and shall be notified on the deadline for contract signing. </w:t>
            </w:r>
          </w:p>
        </w:tc>
      </w:tr>
      <w:tr w:rsidR="00523824" w:rsidRPr="00EE77FF" w:rsidTr="005176AC">
        <w:trPr>
          <w:trHeight w:val="223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523824" w:rsidRPr="00EE77FF" w:rsidTr="005176AC">
        <w:trPr>
          <w:trHeight w:val="100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 such case, the Contracting Authority shall award the procurement contract to the supplier whose tender is next in the queue formed by the Procurement Commission.</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10. TERMS OF THE PROCUREMENT CONTRACT</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sz w:val="20"/>
                <w:szCs w:val="20"/>
              </w:rPr>
            </w:pPr>
          </w:p>
        </w:tc>
      </w:tr>
      <w:tr w:rsidR="00523824" w:rsidRPr="00EE77FF" w:rsidTr="003F52C6">
        <w:trPr>
          <w:trHeight w:val="177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10.1.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Deadline of Contract obligations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within 4 months after contract signing (GT Print).. In case of unforeseen circumstances, this term may be extended by agreement of the parties, </w:t>
            </w:r>
            <w:r w:rsidR="00AD5159" w:rsidRPr="00EE77FF">
              <w:rPr>
                <w:rFonts w:ascii="Times New Roman" w:eastAsia="Times New Roman" w:hAnsi="Times New Roman" w:cs="Times New Roman"/>
                <w:color w:val="000000"/>
                <w:sz w:val="20"/>
                <w:szCs w:val="20"/>
              </w:rPr>
              <w:t>but for not longer  than a one moth.</w:t>
            </w:r>
          </w:p>
        </w:tc>
      </w:tr>
      <w:tr w:rsidR="00523824" w:rsidRPr="00EE77FF" w:rsidTr="003F52C6">
        <w:trPr>
          <w:trHeight w:val="837"/>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10.2.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Payment terms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Advance payment: Advance payment 30%  - within 5 working days after contract sign</w:t>
            </w:r>
          </w:p>
        </w:tc>
      </w:tr>
      <w:tr w:rsidR="00523824" w:rsidRPr="00EE77FF" w:rsidTr="003F52C6">
        <w:trPr>
          <w:trHeight w:val="141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Other payment terms: 40% - within 10 working days before shipment 10% - payment within 15 calendar days after the signing of the deed of transfer and acceptance of all contractual obligations.</w:t>
            </w:r>
          </w:p>
        </w:tc>
      </w:tr>
      <w:tr w:rsidR="00523824" w:rsidRPr="00EE77FF" w:rsidTr="005176AC">
        <w:trPr>
          <w:trHeight w:val="244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10.3.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requirements of the procurement contract: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523824" w:rsidRPr="00EE77FF" w:rsidTr="005176AC">
        <w:trPr>
          <w:trHeight w:val="108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10.4.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main conditions of the contract shall not be changed in these cases: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new conditions of the contract  would have enabled other suppliers (excluding those who already participated) to participate in the competition;</w:t>
            </w:r>
          </w:p>
        </w:tc>
      </w:tr>
      <w:tr w:rsidR="00523824" w:rsidRPr="00EE77FF" w:rsidTr="005176AC">
        <w:trPr>
          <w:trHeight w:val="1058"/>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new conditions, should they been specified in the terms of competition, would have enabled another supplier to be announced as a winner of the competition;</w:t>
            </w:r>
          </w:p>
        </w:tc>
      </w:tr>
      <w:tr w:rsidR="00523824" w:rsidRPr="00EE77FF" w:rsidTr="005176AC">
        <w:trPr>
          <w:trHeight w:val="97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co</w:t>
            </w:r>
            <w:r w:rsidR="003F52C6" w:rsidRPr="00EE77FF">
              <w:rPr>
                <w:rFonts w:ascii="Times New Roman" w:eastAsia="Times New Roman" w:hAnsi="Times New Roman" w:cs="Times New Roman"/>
                <w:color w:val="000000"/>
                <w:sz w:val="20"/>
                <w:szCs w:val="20"/>
              </w:rPr>
              <w:t>ntract of procurement is changed</w:t>
            </w:r>
            <w:r w:rsidRPr="00EE77FF">
              <w:rPr>
                <w:rFonts w:ascii="Times New Roman" w:eastAsia="Times New Roman" w:hAnsi="Times New Roman" w:cs="Times New Roman"/>
                <w:color w:val="000000"/>
                <w:sz w:val="20"/>
                <w:szCs w:val="20"/>
              </w:rPr>
              <w:t xml:space="preserve"> by including new (additional) goods, services or works to the object of the procurement;</w:t>
            </w:r>
          </w:p>
        </w:tc>
      </w:tr>
      <w:tr w:rsidR="00523824" w:rsidRPr="00EE77FF" w:rsidTr="005176AC">
        <w:trPr>
          <w:trHeight w:val="106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Economic balance of the contract of the procurement is changed in favor of the supplier (if it was not foreseen in the primary conditions of the contract). </w:t>
            </w:r>
          </w:p>
        </w:tc>
      </w:tr>
      <w:tr w:rsidR="00523824" w:rsidRPr="00EE77FF" w:rsidTr="005176AC">
        <w:trPr>
          <w:trHeight w:val="148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10.5.</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conditions of the contract can be changed under these circumstances: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If the nature of the contract is not changed and overall value of such changes does not exceed 10 percent of the primary price of the contract if the goods or services are being procured, and 15 percent if the works are being procured.</w:t>
            </w:r>
          </w:p>
        </w:tc>
      </w:tr>
      <w:tr w:rsidR="00523824" w:rsidRPr="00EE77FF" w:rsidTr="003F52C6">
        <w:trPr>
          <w:trHeight w:val="117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lastRenderedPageBreak/>
              <w:t>10.6.</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Other Contract Terms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 case of overdue contractual obligations by Supplier or Buyer daily interest of 0,05 percent is expected interest on the contract price for each calendar day of delay, but not more than 5% of the contract price.</w:t>
            </w:r>
          </w:p>
        </w:tc>
      </w:tr>
      <w:tr w:rsidR="00523824" w:rsidRPr="00EE77FF" w:rsidTr="003F52C6">
        <w:trPr>
          <w:trHeight w:val="108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Commissioning, installation and start-up in "GTprint" plant. Travel, lodge and boarding included.  CIP delivery</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11. CONCLUDING PROVISIONS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100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11.1.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Refunding the costs of participation in the competition</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The costs of preparing the tenders and participating in the competition are not being </w:t>
            </w:r>
            <w:r w:rsidR="00E9002B" w:rsidRPr="00EE77FF">
              <w:rPr>
                <w:rFonts w:ascii="Times New Roman" w:eastAsia="Times New Roman" w:hAnsi="Times New Roman" w:cs="Times New Roman"/>
                <w:color w:val="000000"/>
                <w:sz w:val="20"/>
                <w:szCs w:val="20"/>
              </w:rPr>
              <w:t>refunde</w:t>
            </w:r>
            <w:r w:rsidRPr="00EE77FF">
              <w:rPr>
                <w:rFonts w:ascii="Times New Roman" w:eastAsia="Times New Roman" w:hAnsi="Times New Roman" w:cs="Times New Roman"/>
                <w:color w:val="000000"/>
                <w:sz w:val="20"/>
                <w:szCs w:val="20"/>
              </w:rPr>
              <w:t xml:space="preserve">d by contracting authority and should be covered by supplier. </w:t>
            </w:r>
          </w:p>
        </w:tc>
      </w:tr>
      <w:tr w:rsidR="00523824" w:rsidRPr="00EE77FF" w:rsidTr="003F52C6">
        <w:trPr>
          <w:trHeight w:val="3402"/>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11.2.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Termination of procurement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523824" w:rsidRPr="00EE77FF" w:rsidTr="005176AC">
        <w:trPr>
          <w:trHeight w:val="1369"/>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11.3.</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Informing the suppliers about the signing of the contract</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523824" w:rsidRPr="00EE77FF" w:rsidTr="005176AC">
        <w:trPr>
          <w:trHeight w:val="1523"/>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11.4.</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Disclosure of the information for the third parties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both"/>
              <w:rPr>
                <w:rFonts w:ascii="Times New Roman" w:eastAsia="Times New Roman" w:hAnsi="Times New Roman" w:cs="Times New Roman"/>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4692" w:type="pct"/>
            <w:gridSpan w:val="2"/>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r w:rsidRPr="00EE77FF">
              <w:rPr>
                <w:rFonts w:ascii="Times New Roman" w:eastAsia="Times New Roman" w:hAnsi="Times New Roman" w:cs="Times New Roman"/>
                <w:b/>
                <w:bCs/>
                <w:color w:val="000000"/>
                <w:sz w:val="20"/>
                <w:szCs w:val="20"/>
              </w:rPr>
              <w:t>12. APPENDIXES</w:t>
            </w: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jc w:val="center"/>
              <w:rPr>
                <w:rFonts w:ascii="Times New Roman" w:eastAsia="Times New Roman" w:hAnsi="Times New Roman" w:cs="Times New Roman"/>
                <w:b/>
                <w:bCs/>
                <w:color w:val="000000"/>
                <w:sz w:val="20"/>
                <w:szCs w:val="20"/>
              </w:rPr>
            </w:pP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12.1.</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Form of tender</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r>
      <w:tr w:rsidR="00523824" w:rsidRPr="00EE77FF" w:rsidTr="005176AC">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12.2.</w:t>
            </w:r>
          </w:p>
        </w:tc>
        <w:tc>
          <w:tcPr>
            <w:tcW w:w="2205"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Qualification requirements</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r>
      <w:tr w:rsidR="00523824" w:rsidRPr="00EE77FF" w:rsidTr="003F52C6">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 xml:space="preserve">12.3. </w:t>
            </w:r>
          </w:p>
        </w:tc>
        <w:tc>
          <w:tcPr>
            <w:tcW w:w="2205" w:type="pct"/>
            <w:tcBorders>
              <w:top w:val="nil"/>
              <w:left w:val="nil"/>
              <w:bottom w:val="nil"/>
              <w:right w:val="nil"/>
            </w:tcBorders>
            <w:shd w:val="clear" w:color="auto" w:fill="auto"/>
            <w:hideMark/>
          </w:tcPr>
          <w:p w:rsidR="00523824" w:rsidRPr="00EE77FF" w:rsidRDefault="003F52C6"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Appendix No. 3</w:t>
            </w:r>
          </w:p>
        </w:tc>
        <w:tc>
          <w:tcPr>
            <w:tcW w:w="2488" w:type="pct"/>
            <w:tcBorders>
              <w:top w:val="nil"/>
              <w:left w:val="nil"/>
              <w:bottom w:val="nil"/>
              <w:right w:val="nil"/>
            </w:tcBorders>
            <w:shd w:val="clear" w:color="auto" w:fill="auto"/>
            <w:hideMark/>
          </w:tcPr>
          <w:p w:rsidR="00523824" w:rsidRPr="00EE77FF" w:rsidRDefault="00523824" w:rsidP="00523824">
            <w:pPr>
              <w:spacing w:after="0" w:line="240" w:lineRule="auto"/>
              <w:rPr>
                <w:rFonts w:ascii="Times New Roman" w:eastAsia="Times New Roman" w:hAnsi="Times New Roman" w:cs="Times New Roman"/>
                <w:color w:val="000000"/>
                <w:sz w:val="20"/>
                <w:szCs w:val="20"/>
              </w:rPr>
            </w:pPr>
          </w:p>
        </w:tc>
      </w:tr>
      <w:tr w:rsidR="00523824" w:rsidRPr="00523824" w:rsidTr="003F52C6">
        <w:trPr>
          <w:trHeight w:val="300"/>
        </w:trPr>
        <w:tc>
          <w:tcPr>
            <w:tcW w:w="308" w:type="pct"/>
            <w:tcBorders>
              <w:top w:val="nil"/>
              <w:left w:val="nil"/>
              <w:bottom w:val="nil"/>
              <w:right w:val="nil"/>
            </w:tcBorders>
            <w:shd w:val="clear" w:color="auto" w:fill="auto"/>
            <w:noWrap/>
            <w:hideMark/>
          </w:tcPr>
          <w:p w:rsidR="00523824" w:rsidRPr="00EE77FF" w:rsidRDefault="00523824" w:rsidP="00523824">
            <w:pPr>
              <w:spacing w:after="0" w:line="240" w:lineRule="auto"/>
              <w:rPr>
                <w:rFonts w:ascii="Times New Roman" w:eastAsia="Times New Roman" w:hAnsi="Times New Roman" w:cs="Times New Roman"/>
                <w:color w:val="000000"/>
                <w:sz w:val="18"/>
                <w:szCs w:val="18"/>
              </w:rPr>
            </w:pPr>
            <w:r w:rsidRPr="00EE77FF">
              <w:rPr>
                <w:rFonts w:ascii="Times New Roman" w:eastAsia="Times New Roman" w:hAnsi="Times New Roman" w:cs="Times New Roman"/>
                <w:color w:val="000000"/>
                <w:sz w:val="18"/>
                <w:szCs w:val="18"/>
              </w:rPr>
              <w:t>12.4.</w:t>
            </w:r>
          </w:p>
        </w:tc>
        <w:tc>
          <w:tcPr>
            <w:tcW w:w="2205" w:type="pct"/>
            <w:tcBorders>
              <w:top w:val="nil"/>
              <w:left w:val="nil"/>
              <w:bottom w:val="nil"/>
              <w:right w:val="nil"/>
            </w:tcBorders>
            <w:shd w:val="clear" w:color="auto" w:fill="auto"/>
            <w:hideMark/>
          </w:tcPr>
          <w:p w:rsidR="00523824" w:rsidRPr="00523824" w:rsidRDefault="003F52C6" w:rsidP="00523824">
            <w:pPr>
              <w:spacing w:after="0" w:line="240" w:lineRule="auto"/>
              <w:rPr>
                <w:rFonts w:ascii="Times New Roman" w:eastAsia="Times New Roman" w:hAnsi="Times New Roman" w:cs="Times New Roman"/>
                <w:color w:val="000000"/>
                <w:sz w:val="20"/>
                <w:szCs w:val="20"/>
              </w:rPr>
            </w:pPr>
            <w:r w:rsidRPr="00EE77FF">
              <w:rPr>
                <w:rFonts w:ascii="Times New Roman" w:eastAsia="Times New Roman" w:hAnsi="Times New Roman" w:cs="Times New Roman"/>
                <w:color w:val="000000"/>
                <w:sz w:val="20"/>
                <w:szCs w:val="20"/>
              </w:rPr>
              <w:t>Appendix No. 4</w:t>
            </w:r>
          </w:p>
        </w:tc>
        <w:tc>
          <w:tcPr>
            <w:tcW w:w="2488" w:type="pct"/>
            <w:tcBorders>
              <w:top w:val="nil"/>
              <w:left w:val="nil"/>
              <w:bottom w:val="nil"/>
              <w:right w:val="nil"/>
            </w:tcBorders>
            <w:shd w:val="clear" w:color="auto" w:fill="auto"/>
            <w:hideMark/>
          </w:tcPr>
          <w:p w:rsidR="00523824" w:rsidRPr="00523824" w:rsidRDefault="00523824" w:rsidP="00523824">
            <w:pPr>
              <w:spacing w:after="0" w:line="240" w:lineRule="auto"/>
              <w:rPr>
                <w:rFonts w:ascii="Times New Roman" w:eastAsia="Times New Roman" w:hAnsi="Times New Roman" w:cs="Times New Roman"/>
                <w:color w:val="000000"/>
                <w:sz w:val="20"/>
                <w:szCs w:val="20"/>
              </w:rPr>
            </w:pPr>
          </w:p>
        </w:tc>
      </w:tr>
    </w:tbl>
    <w:p w:rsidR="000354EF" w:rsidRPr="00523824" w:rsidRDefault="000354EF" w:rsidP="00523824"/>
    <w:sectPr w:rsidR="000354EF" w:rsidRPr="0052382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96D" w:rsidRDefault="0079096D" w:rsidP="00747F8A">
      <w:pPr>
        <w:spacing w:after="0" w:line="240" w:lineRule="auto"/>
      </w:pPr>
      <w:r>
        <w:separator/>
      </w:r>
    </w:p>
  </w:endnote>
  <w:endnote w:type="continuationSeparator" w:id="0">
    <w:p w:rsidR="0079096D" w:rsidRDefault="0079096D" w:rsidP="0074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223689"/>
      <w:docPartObj>
        <w:docPartGallery w:val="Page Numbers (Bottom of Page)"/>
        <w:docPartUnique/>
      </w:docPartObj>
    </w:sdtPr>
    <w:sdtEndPr>
      <w:rPr>
        <w:noProof/>
      </w:rPr>
    </w:sdtEndPr>
    <w:sdtContent>
      <w:p w:rsidR="00747F8A" w:rsidRDefault="00747F8A">
        <w:pPr>
          <w:pStyle w:val="Footer"/>
          <w:jc w:val="center"/>
        </w:pPr>
        <w:r>
          <w:fldChar w:fldCharType="begin"/>
        </w:r>
        <w:r>
          <w:instrText xml:space="preserve"> PAGE   \* MERGEFORMAT </w:instrText>
        </w:r>
        <w:r>
          <w:fldChar w:fldCharType="separate"/>
        </w:r>
        <w:r w:rsidR="00EE77FF">
          <w:rPr>
            <w:noProof/>
          </w:rPr>
          <w:t>11</w:t>
        </w:r>
        <w:r>
          <w:rPr>
            <w:noProof/>
          </w:rPr>
          <w:fldChar w:fldCharType="end"/>
        </w:r>
      </w:p>
    </w:sdtContent>
  </w:sdt>
  <w:p w:rsidR="00747F8A" w:rsidRDefault="00747F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96D" w:rsidRDefault="0079096D" w:rsidP="00747F8A">
      <w:pPr>
        <w:spacing w:after="0" w:line="240" w:lineRule="auto"/>
      </w:pPr>
      <w:r>
        <w:separator/>
      </w:r>
    </w:p>
  </w:footnote>
  <w:footnote w:type="continuationSeparator" w:id="0">
    <w:p w:rsidR="0079096D" w:rsidRDefault="0079096D" w:rsidP="00747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824" w:rsidRDefault="00523824">
    <w:pPr>
      <w:pStyle w:val="Header"/>
    </w:pPr>
    <w:r w:rsidRPr="00DE13E6">
      <w:rPr>
        <w:rFonts w:ascii="Calibri" w:eastAsia="Times New Roman" w:hAnsi="Calibri" w:cs="Calibri"/>
        <w:noProof/>
        <w:color w:val="000000"/>
      </w:rPr>
      <w:drawing>
        <wp:anchor distT="0" distB="0" distL="114300" distR="114300" simplePos="0" relativeHeight="251659264" behindDoc="0" locked="0" layoutInCell="1" allowOverlap="1" wp14:anchorId="04C5CA09" wp14:editId="32E470D8">
          <wp:simplePos x="0" y="0"/>
          <wp:positionH relativeFrom="column">
            <wp:posOffset>4686300</wp:posOffset>
          </wp:positionH>
          <wp:positionV relativeFrom="paragraph">
            <wp:posOffset>-447675</wp:posOffset>
          </wp:positionV>
          <wp:extent cx="1933575" cy="895350"/>
          <wp:effectExtent l="0" t="0" r="9525" b="0"/>
          <wp:wrapNone/>
          <wp:docPr id="2" name="Picture 2">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575" cy="8953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CE"/>
    <w:rsid w:val="000354EF"/>
    <w:rsid w:val="000A616C"/>
    <w:rsid w:val="00142A6C"/>
    <w:rsid w:val="002D1C30"/>
    <w:rsid w:val="003F52C6"/>
    <w:rsid w:val="005176AC"/>
    <w:rsid w:val="00523824"/>
    <w:rsid w:val="00625F3B"/>
    <w:rsid w:val="00666DCE"/>
    <w:rsid w:val="006A73C1"/>
    <w:rsid w:val="00747F8A"/>
    <w:rsid w:val="0079096D"/>
    <w:rsid w:val="0087616B"/>
    <w:rsid w:val="009F6418"/>
    <w:rsid w:val="00AD5159"/>
    <w:rsid w:val="00BD16E6"/>
    <w:rsid w:val="00C766B5"/>
    <w:rsid w:val="00CC5C11"/>
    <w:rsid w:val="00E9002B"/>
    <w:rsid w:val="00EE7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BEB4"/>
  <w15:chartTrackingRefBased/>
  <w15:docId w15:val="{B03D2127-EC7A-4798-AEB1-14E69172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F8A"/>
  </w:style>
  <w:style w:type="paragraph" w:styleId="Footer">
    <w:name w:val="footer"/>
    <w:basedOn w:val="Normal"/>
    <w:link w:val="FooterChar"/>
    <w:uiPriority w:val="99"/>
    <w:unhideWhenUsed/>
    <w:rsid w:val="00747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1701">
      <w:bodyDiv w:val="1"/>
      <w:marLeft w:val="0"/>
      <w:marRight w:val="0"/>
      <w:marTop w:val="0"/>
      <w:marBottom w:val="0"/>
      <w:divBdr>
        <w:top w:val="none" w:sz="0" w:space="0" w:color="auto"/>
        <w:left w:val="none" w:sz="0" w:space="0" w:color="auto"/>
        <w:bottom w:val="none" w:sz="0" w:space="0" w:color="auto"/>
        <w:right w:val="none" w:sz="0" w:space="0" w:color="auto"/>
      </w:divBdr>
    </w:div>
    <w:div w:id="191006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3282</Words>
  <Characters>18714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10</cp:revision>
  <dcterms:created xsi:type="dcterms:W3CDTF">2021-04-29T08:01:00Z</dcterms:created>
  <dcterms:modified xsi:type="dcterms:W3CDTF">2021-05-31T08:00:00Z</dcterms:modified>
</cp:coreProperties>
</file>