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EEE5" w14:textId="2D9BFD5D" w:rsidR="001A19B0" w:rsidRDefault="001F7415" w:rsidP="0011424A">
      <w:pPr>
        <w:pBdr>
          <w:top w:val="nil"/>
          <w:left w:val="nil"/>
          <w:bottom w:val="nil"/>
          <w:right w:val="nil"/>
          <w:between w:val="nil"/>
        </w:pBdr>
        <w:jc w:val="center"/>
        <w:rPr>
          <w:b/>
          <w:color w:val="000000"/>
          <w:sz w:val="22"/>
          <w:szCs w:val="22"/>
        </w:rPr>
      </w:pPr>
      <w:r>
        <w:rPr>
          <w:noProof/>
        </w:rPr>
        <w:drawing>
          <wp:anchor distT="0" distB="0" distL="114300" distR="114300" simplePos="0" relativeHeight="251658240" behindDoc="0" locked="0" layoutInCell="1" allowOverlap="1" wp14:anchorId="54CBBD34" wp14:editId="3D462B94">
            <wp:simplePos x="0" y="0"/>
            <wp:positionH relativeFrom="column">
              <wp:posOffset>1617345</wp:posOffset>
            </wp:positionH>
            <wp:positionV relativeFrom="paragraph">
              <wp:posOffset>-160020</wp:posOffset>
            </wp:positionV>
            <wp:extent cx="2769235" cy="1751330"/>
            <wp:effectExtent l="0" t="0" r="0" b="127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2769235" cy="1751330"/>
                    </a:xfrm>
                    <a:prstGeom prst="rect">
                      <a:avLst/>
                    </a:prstGeom>
                  </pic:spPr>
                </pic:pic>
              </a:graphicData>
            </a:graphic>
          </wp:anchor>
        </w:drawing>
      </w:r>
    </w:p>
    <w:p w14:paraId="651DB02D" w14:textId="7D16D050" w:rsidR="001F7415" w:rsidRDefault="001F7415" w:rsidP="0011424A">
      <w:pPr>
        <w:contextualSpacing/>
        <w:jc w:val="center"/>
        <w:rPr>
          <w:b/>
          <w:bCs/>
          <w:sz w:val="22"/>
          <w:szCs w:val="22"/>
        </w:rPr>
      </w:pPr>
    </w:p>
    <w:p w14:paraId="7A127ED2" w14:textId="77777777" w:rsidR="001F7415" w:rsidRDefault="001F7415" w:rsidP="0011424A">
      <w:pPr>
        <w:contextualSpacing/>
        <w:jc w:val="center"/>
        <w:rPr>
          <w:b/>
          <w:bCs/>
          <w:sz w:val="22"/>
          <w:szCs w:val="22"/>
        </w:rPr>
      </w:pPr>
    </w:p>
    <w:p w14:paraId="146327CE" w14:textId="77777777" w:rsidR="001F7415" w:rsidRDefault="001F7415" w:rsidP="0011424A">
      <w:pPr>
        <w:contextualSpacing/>
        <w:jc w:val="center"/>
        <w:rPr>
          <w:b/>
          <w:bCs/>
          <w:sz w:val="22"/>
          <w:szCs w:val="22"/>
        </w:rPr>
      </w:pPr>
    </w:p>
    <w:p w14:paraId="3FBC1D8E" w14:textId="77777777" w:rsidR="001F7415" w:rsidRDefault="001F7415" w:rsidP="0011424A">
      <w:pPr>
        <w:contextualSpacing/>
        <w:jc w:val="center"/>
        <w:rPr>
          <w:b/>
          <w:bCs/>
          <w:sz w:val="22"/>
          <w:szCs w:val="22"/>
        </w:rPr>
      </w:pPr>
    </w:p>
    <w:p w14:paraId="157F550B" w14:textId="46701112" w:rsidR="001F7415" w:rsidRDefault="001F7415" w:rsidP="0011424A">
      <w:pPr>
        <w:contextualSpacing/>
        <w:jc w:val="center"/>
        <w:rPr>
          <w:b/>
          <w:bCs/>
          <w:sz w:val="22"/>
          <w:szCs w:val="22"/>
        </w:rPr>
      </w:pPr>
    </w:p>
    <w:p w14:paraId="5CEA3547" w14:textId="67D69195" w:rsidR="001F7415" w:rsidRDefault="001F7415" w:rsidP="0011424A">
      <w:pPr>
        <w:contextualSpacing/>
        <w:jc w:val="center"/>
        <w:rPr>
          <w:b/>
          <w:bCs/>
          <w:sz w:val="22"/>
          <w:szCs w:val="22"/>
        </w:rPr>
      </w:pPr>
    </w:p>
    <w:p w14:paraId="572BFF6D" w14:textId="04E4D607" w:rsidR="001F7415" w:rsidRDefault="001F7415" w:rsidP="0011424A">
      <w:pPr>
        <w:contextualSpacing/>
        <w:jc w:val="center"/>
        <w:rPr>
          <w:b/>
          <w:bCs/>
          <w:sz w:val="22"/>
          <w:szCs w:val="22"/>
        </w:rPr>
      </w:pPr>
    </w:p>
    <w:p w14:paraId="7BC15357" w14:textId="47052500" w:rsidR="001F7415" w:rsidRDefault="001F7415" w:rsidP="0011424A">
      <w:pPr>
        <w:contextualSpacing/>
        <w:jc w:val="center"/>
        <w:rPr>
          <w:b/>
          <w:bCs/>
          <w:sz w:val="22"/>
          <w:szCs w:val="22"/>
        </w:rPr>
      </w:pPr>
    </w:p>
    <w:p w14:paraId="249D94A3" w14:textId="77777777" w:rsidR="001F7415" w:rsidRDefault="001F7415" w:rsidP="0011424A">
      <w:pPr>
        <w:contextualSpacing/>
        <w:jc w:val="center"/>
        <w:rPr>
          <w:b/>
          <w:bCs/>
          <w:sz w:val="22"/>
          <w:szCs w:val="22"/>
        </w:rPr>
      </w:pPr>
    </w:p>
    <w:p w14:paraId="0138143D" w14:textId="77777777" w:rsidR="001F7415" w:rsidRDefault="001F7415" w:rsidP="0011424A">
      <w:pPr>
        <w:contextualSpacing/>
        <w:jc w:val="center"/>
        <w:rPr>
          <w:b/>
          <w:bCs/>
          <w:sz w:val="22"/>
          <w:szCs w:val="22"/>
        </w:rPr>
      </w:pPr>
    </w:p>
    <w:p w14:paraId="76010273" w14:textId="77777777" w:rsidR="001F7415" w:rsidRDefault="001F7415" w:rsidP="0011424A">
      <w:pPr>
        <w:contextualSpacing/>
        <w:jc w:val="center"/>
        <w:rPr>
          <w:b/>
          <w:bCs/>
          <w:sz w:val="22"/>
          <w:szCs w:val="22"/>
        </w:rPr>
      </w:pPr>
    </w:p>
    <w:p w14:paraId="5308A5B3" w14:textId="77777777" w:rsidR="001F7415" w:rsidRDefault="001F7415" w:rsidP="0011424A">
      <w:pPr>
        <w:contextualSpacing/>
        <w:jc w:val="center"/>
        <w:rPr>
          <w:b/>
          <w:bCs/>
          <w:sz w:val="22"/>
          <w:szCs w:val="22"/>
        </w:rPr>
      </w:pPr>
    </w:p>
    <w:p w14:paraId="0AD11E4A" w14:textId="77777777" w:rsidR="001F7415" w:rsidRDefault="001F7415" w:rsidP="0011424A">
      <w:pPr>
        <w:contextualSpacing/>
        <w:jc w:val="center"/>
        <w:rPr>
          <w:b/>
          <w:bCs/>
          <w:sz w:val="22"/>
          <w:szCs w:val="22"/>
        </w:rPr>
      </w:pPr>
    </w:p>
    <w:p w14:paraId="3ECF428F" w14:textId="77777777" w:rsidR="001F7415" w:rsidRDefault="001F7415" w:rsidP="0011424A">
      <w:pPr>
        <w:contextualSpacing/>
        <w:jc w:val="center"/>
        <w:rPr>
          <w:b/>
          <w:bCs/>
          <w:sz w:val="22"/>
          <w:szCs w:val="22"/>
        </w:rPr>
      </w:pPr>
    </w:p>
    <w:p w14:paraId="70D309B2" w14:textId="77777777" w:rsidR="001F7415" w:rsidRDefault="001F7415" w:rsidP="0011424A">
      <w:pPr>
        <w:contextualSpacing/>
        <w:jc w:val="center"/>
        <w:rPr>
          <w:b/>
          <w:bCs/>
          <w:sz w:val="22"/>
          <w:szCs w:val="22"/>
        </w:rPr>
      </w:pPr>
    </w:p>
    <w:p w14:paraId="72ED2C0E" w14:textId="77777777" w:rsidR="001F7415" w:rsidRDefault="001F7415" w:rsidP="0011424A">
      <w:pPr>
        <w:contextualSpacing/>
        <w:jc w:val="center"/>
        <w:rPr>
          <w:b/>
          <w:bCs/>
          <w:sz w:val="22"/>
          <w:szCs w:val="22"/>
        </w:rPr>
      </w:pPr>
    </w:p>
    <w:p w14:paraId="56009502" w14:textId="77777777" w:rsidR="001F7415" w:rsidRDefault="001F7415" w:rsidP="0011424A">
      <w:pPr>
        <w:contextualSpacing/>
        <w:jc w:val="center"/>
        <w:rPr>
          <w:b/>
          <w:bCs/>
          <w:sz w:val="22"/>
          <w:szCs w:val="22"/>
        </w:rPr>
      </w:pPr>
    </w:p>
    <w:p w14:paraId="263F233F" w14:textId="0FC00EB3" w:rsidR="007E24DF" w:rsidRPr="001F7415" w:rsidRDefault="007E24DF" w:rsidP="0011424A">
      <w:pPr>
        <w:contextualSpacing/>
        <w:jc w:val="center"/>
        <w:rPr>
          <w:b/>
          <w:bCs/>
          <w:sz w:val="24"/>
          <w:szCs w:val="24"/>
        </w:rPr>
      </w:pPr>
      <w:r w:rsidRPr="001F7415">
        <w:rPr>
          <w:b/>
          <w:bCs/>
          <w:sz w:val="24"/>
          <w:szCs w:val="24"/>
        </w:rPr>
        <w:t>UAB „KVANTAS“</w:t>
      </w:r>
    </w:p>
    <w:p w14:paraId="5F37DD4F" w14:textId="77777777" w:rsidR="007E24DF" w:rsidRPr="001F7415" w:rsidRDefault="007E24DF" w:rsidP="0011424A">
      <w:pPr>
        <w:contextualSpacing/>
        <w:jc w:val="center"/>
        <w:rPr>
          <w:sz w:val="24"/>
          <w:szCs w:val="24"/>
        </w:rPr>
      </w:pPr>
    </w:p>
    <w:p w14:paraId="7D320D17" w14:textId="100BD16A" w:rsidR="007E24DF" w:rsidRPr="001F7415" w:rsidRDefault="007E24DF" w:rsidP="0011424A">
      <w:pPr>
        <w:ind w:left="680"/>
        <w:contextualSpacing/>
        <w:jc w:val="both"/>
        <w:rPr>
          <w:sz w:val="24"/>
          <w:szCs w:val="24"/>
        </w:rPr>
      </w:pPr>
      <w:r w:rsidRPr="001F7415">
        <w:rPr>
          <w:sz w:val="24"/>
          <w:szCs w:val="24"/>
        </w:rPr>
        <w:t xml:space="preserve">Studentų </w:t>
      </w:r>
      <w:r w:rsidR="001F157B" w:rsidRPr="001F7415">
        <w:rPr>
          <w:sz w:val="24"/>
          <w:szCs w:val="24"/>
        </w:rPr>
        <w:t xml:space="preserve">g. </w:t>
      </w:r>
      <w:r w:rsidRPr="001F7415">
        <w:rPr>
          <w:sz w:val="24"/>
          <w:szCs w:val="24"/>
        </w:rPr>
        <w:t>3A - 9, LT - 50242 Kaunas, tel. +370 654 70957, el.</w:t>
      </w:r>
      <w:r w:rsidR="00F526D5" w:rsidRPr="001F7415">
        <w:rPr>
          <w:sz w:val="24"/>
          <w:szCs w:val="24"/>
        </w:rPr>
        <w:t xml:space="preserve"> </w:t>
      </w:r>
      <w:r w:rsidRPr="001F7415">
        <w:rPr>
          <w:sz w:val="24"/>
          <w:szCs w:val="24"/>
        </w:rPr>
        <w:t xml:space="preserve">p. </w:t>
      </w:r>
      <w:hyperlink r:id="rId12" w:history="1">
        <w:r w:rsidRPr="001F7415">
          <w:rPr>
            <w:sz w:val="24"/>
            <w:szCs w:val="24"/>
          </w:rPr>
          <w:t>info.kvantas@gmail.com</w:t>
        </w:r>
      </w:hyperlink>
      <w:r w:rsidRPr="001F7415">
        <w:rPr>
          <w:sz w:val="24"/>
          <w:szCs w:val="24"/>
        </w:rPr>
        <w:t>,</w:t>
      </w:r>
    </w:p>
    <w:p w14:paraId="042D330E" w14:textId="77777777" w:rsidR="007E24DF" w:rsidRPr="001F7415" w:rsidRDefault="007E24DF" w:rsidP="0011424A">
      <w:pPr>
        <w:contextualSpacing/>
        <w:jc w:val="center"/>
        <w:rPr>
          <w:sz w:val="24"/>
          <w:szCs w:val="24"/>
        </w:rPr>
      </w:pPr>
      <w:r w:rsidRPr="001F7415">
        <w:rPr>
          <w:sz w:val="24"/>
          <w:szCs w:val="24"/>
        </w:rPr>
        <w:t>Duomenys kaupiami ir saugomi Juridinių asmenų registre, įmonės kodas 304166773</w:t>
      </w:r>
    </w:p>
    <w:p w14:paraId="4120C05F" w14:textId="550C51C3" w:rsidR="00A97703" w:rsidRPr="001F7415" w:rsidRDefault="007E24DF" w:rsidP="0011424A">
      <w:pPr>
        <w:pBdr>
          <w:top w:val="nil"/>
          <w:left w:val="nil"/>
          <w:bottom w:val="nil"/>
          <w:right w:val="nil"/>
          <w:between w:val="nil"/>
        </w:pBdr>
        <w:jc w:val="center"/>
        <w:rPr>
          <w:color w:val="808080"/>
          <w:sz w:val="24"/>
          <w:szCs w:val="24"/>
        </w:rPr>
      </w:pPr>
      <w:r w:rsidRPr="001F7415">
        <w:rPr>
          <w:sz w:val="24"/>
          <w:szCs w:val="24"/>
        </w:rPr>
        <w:t>PVM mokėtojo kodas LT100010616618</w:t>
      </w:r>
    </w:p>
    <w:p w14:paraId="2080DAD9" w14:textId="4D2F68A5" w:rsidR="00A97703" w:rsidRPr="001F7415" w:rsidRDefault="00A97703" w:rsidP="0011424A">
      <w:pPr>
        <w:pBdr>
          <w:top w:val="nil"/>
          <w:left w:val="nil"/>
          <w:bottom w:val="nil"/>
          <w:right w:val="nil"/>
          <w:between w:val="nil"/>
        </w:pBdr>
        <w:jc w:val="center"/>
        <w:rPr>
          <w:color w:val="000000"/>
          <w:sz w:val="24"/>
          <w:szCs w:val="24"/>
        </w:rPr>
      </w:pPr>
    </w:p>
    <w:p w14:paraId="1778DB4B" w14:textId="39DB25E8" w:rsidR="00D2030A" w:rsidRPr="001F7415" w:rsidRDefault="00623E49" w:rsidP="66179F56">
      <w:pPr>
        <w:pBdr>
          <w:top w:val="nil"/>
          <w:left w:val="nil"/>
          <w:bottom w:val="nil"/>
          <w:right w:val="nil"/>
          <w:between w:val="nil"/>
        </w:pBdr>
        <w:tabs>
          <w:tab w:val="right" w:pos="8505"/>
        </w:tabs>
        <w:jc w:val="center"/>
        <w:rPr>
          <w:b/>
          <w:bCs/>
          <w:color w:val="000000" w:themeColor="text1"/>
          <w:sz w:val="24"/>
          <w:szCs w:val="24"/>
          <w:highlight w:val="yellow"/>
        </w:rPr>
      </w:pPr>
      <w:r w:rsidRPr="001F7415">
        <w:rPr>
          <w:b/>
          <w:bCs/>
          <w:color w:val="000000" w:themeColor="text1"/>
          <w:sz w:val="24"/>
          <w:szCs w:val="24"/>
        </w:rPr>
        <w:t>AUTOM</w:t>
      </w:r>
      <w:r w:rsidR="000602A2" w:rsidRPr="001F7415">
        <w:rPr>
          <w:b/>
          <w:bCs/>
          <w:color w:val="000000" w:themeColor="text1"/>
          <w:sz w:val="24"/>
          <w:szCs w:val="24"/>
        </w:rPr>
        <w:t>ATIZUOTOS SVEIKATOS DUOMENŲ SURINKIMO</w:t>
      </w:r>
      <w:r w:rsidR="00825744" w:rsidRPr="001F7415">
        <w:rPr>
          <w:b/>
          <w:bCs/>
          <w:color w:val="000000" w:themeColor="text1"/>
          <w:sz w:val="24"/>
          <w:szCs w:val="24"/>
        </w:rPr>
        <w:t>, APDOROJIMO</w:t>
      </w:r>
      <w:r w:rsidR="00E87B7D" w:rsidRPr="001F7415">
        <w:rPr>
          <w:b/>
          <w:bCs/>
          <w:color w:val="000000" w:themeColor="text1"/>
          <w:sz w:val="24"/>
          <w:szCs w:val="24"/>
        </w:rPr>
        <w:t>, ANALITIKOS IR VALDYMO</w:t>
      </w:r>
      <w:r w:rsidR="009D0AA3" w:rsidRPr="001F7415">
        <w:rPr>
          <w:b/>
          <w:bCs/>
          <w:color w:val="000000" w:themeColor="text1"/>
          <w:sz w:val="24"/>
          <w:szCs w:val="24"/>
        </w:rPr>
        <w:t xml:space="preserve"> </w:t>
      </w:r>
      <w:r w:rsidR="005F6564" w:rsidRPr="001F7415">
        <w:rPr>
          <w:b/>
          <w:bCs/>
          <w:color w:val="000000" w:themeColor="text1"/>
          <w:sz w:val="24"/>
          <w:szCs w:val="24"/>
        </w:rPr>
        <w:t>PROGRAMINĖS ĮRANGOS</w:t>
      </w:r>
      <w:r w:rsidR="47059552" w:rsidRPr="001F7415">
        <w:rPr>
          <w:b/>
          <w:bCs/>
          <w:color w:val="000000" w:themeColor="text1"/>
          <w:sz w:val="24"/>
          <w:szCs w:val="24"/>
        </w:rPr>
        <w:t xml:space="preserve"> </w:t>
      </w:r>
      <w:r w:rsidR="00C812BE" w:rsidRPr="001F7415">
        <w:rPr>
          <w:b/>
          <w:color w:val="000000" w:themeColor="text1"/>
          <w:sz w:val="24"/>
          <w:szCs w:val="24"/>
        </w:rPr>
        <w:t xml:space="preserve"> </w:t>
      </w:r>
      <w:r w:rsidR="0061396F" w:rsidRPr="001F7415">
        <w:rPr>
          <w:b/>
          <w:color w:val="000000" w:themeColor="text1"/>
          <w:sz w:val="24"/>
          <w:szCs w:val="24"/>
        </w:rPr>
        <w:t>LICENCIJOS</w:t>
      </w:r>
    </w:p>
    <w:p w14:paraId="0A58849C" w14:textId="24637B2B" w:rsidR="00A97703" w:rsidRPr="001F7415" w:rsidRDefault="00EC4916" w:rsidP="0011424A">
      <w:pPr>
        <w:pBdr>
          <w:top w:val="nil"/>
          <w:left w:val="nil"/>
          <w:bottom w:val="nil"/>
          <w:right w:val="nil"/>
          <w:between w:val="nil"/>
        </w:pBdr>
        <w:tabs>
          <w:tab w:val="right" w:pos="8505"/>
        </w:tabs>
        <w:jc w:val="center"/>
        <w:rPr>
          <w:b/>
          <w:bCs/>
          <w:color w:val="000000" w:themeColor="text1"/>
          <w:sz w:val="24"/>
          <w:szCs w:val="24"/>
        </w:rPr>
      </w:pPr>
      <w:r w:rsidRPr="001F7415">
        <w:rPr>
          <w:b/>
          <w:bCs/>
          <w:color w:val="000000" w:themeColor="text1"/>
          <w:sz w:val="24"/>
          <w:szCs w:val="24"/>
        </w:rPr>
        <w:t xml:space="preserve"> IR</w:t>
      </w:r>
    </w:p>
    <w:p w14:paraId="30EDA85D" w14:textId="3E390296" w:rsidR="00EC4916" w:rsidRPr="001F7415" w:rsidRDefault="00EC4916" w:rsidP="0011424A">
      <w:pPr>
        <w:pBdr>
          <w:top w:val="nil"/>
          <w:left w:val="nil"/>
          <w:bottom w:val="nil"/>
          <w:right w:val="nil"/>
          <w:between w:val="nil"/>
        </w:pBdr>
        <w:tabs>
          <w:tab w:val="right" w:pos="8505"/>
        </w:tabs>
        <w:jc w:val="center"/>
        <w:rPr>
          <w:b/>
          <w:color w:val="000000"/>
          <w:sz w:val="24"/>
          <w:szCs w:val="24"/>
        </w:rPr>
      </w:pPr>
      <w:r w:rsidRPr="001F7415">
        <w:rPr>
          <w:b/>
          <w:bCs/>
          <w:color w:val="000000" w:themeColor="text1"/>
          <w:sz w:val="24"/>
          <w:szCs w:val="24"/>
        </w:rPr>
        <w:t>ADA</w:t>
      </w:r>
      <w:r w:rsidR="007804DE" w:rsidRPr="001F7415">
        <w:rPr>
          <w:b/>
          <w:bCs/>
          <w:color w:val="000000" w:themeColor="text1"/>
          <w:sz w:val="24"/>
          <w:szCs w:val="24"/>
        </w:rPr>
        <w:t>PTAVIMO IR INTEGRACIJOS PASLAUGŲ PIRKIMO</w:t>
      </w:r>
    </w:p>
    <w:p w14:paraId="4A388786" w14:textId="77777777" w:rsidR="00A97703" w:rsidRPr="001F7415" w:rsidRDefault="00A97703" w:rsidP="0011424A">
      <w:pPr>
        <w:pBdr>
          <w:top w:val="nil"/>
          <w:left w:val="nil"/>
          <w:bottom w:val="nil"/>
          <w:right w:val="nil"/>
          <w:between w:val="nil"/>
        </w:pBdr>
        <w:jc w:val="center"/>
        <w:rPr>
          <w:color w:val="000000"/>
          <w:sz w:val="24"/>
          <w:szCs w:val="24"/>
        </w:rPr>
      </w:pPr>
    </w:p>
    <w:p w14:paraId="75B3FE50" w14:textId="02AB4790" w:rsidR="00A97703" w:rsidRPr="001F7415" w:rsidRDefault="00C01E24" w:rsidP="0011424A">
      <w:pPr>
        <w:pBdr>
          <w:top w:val="nil"/>
          <w:left w:val="nil"/>
          <w:bottom w:val="nil"/>
          <w:right w:val="nil"/>
          <w:between w:val="nil"/>
        </w:pBdr>
        <w:jc w:val="center"/>
        <w:rPr>
          <w:color w:val="000000"/>
          <w:sz w:val="32"/>
          <w:szCs w:val="32"/>
        </w:rPr>
      </w:pPr>
      <w:r w:rsidRPr="001F7415">
        <w:rPr>
          <w:b/>
          <w:color w:val="000000"/>
          <w:sz w:val="32"/>
          <w:szCs w:val="32"/>
        </w:rPr>
        <w:t>KONKURSO</w:t>
      </w:r>
      <w:r w:rsidRPr="001F7415">
        <w:rPr>
          <w:b/>
          <w:i/>
          <w:color w:val="000000"/>
          <w:sz w:val="32"/>
          <w:szCs w:val="32"/>
        </w:rPr>
        <w:t xml:space="preserve"> </w:t>
      </w:r>
      <w:r w:rsidRPr="001F7415">
        <w:rPr>
          <w:b/>
          <w:color w:val="000000"/>
          <w:sz w:val="32"/>
          <w:szCs w:val="32"/>
        </w:rPr>
        <w:t>SĄLYGOS</w:t>
      </w:r>
    </w:p>
    <w:p w14:paraId="1530382E" w14:textId="77777777" w:rsidR="00A97703" w:rsidRPr="001F7415" w:rsidRDefault="00A97703" w:rsidP="0011424A">
      <w:pPr>
        <w:pBdr>
          <w:top w:val="nil"/>
          <w:left w:val="nil"/>
          <w:bottom w:val="nil"/>
          <w:right w:val="nil"/>
          <w:between w:val="nil"/>
        </w:pBdr>
        <w:jc w:val="center"/>
        <w:rPr>
          <w:color w:val="000000"/>
          <w:sz w:val="24"/>
          <w:szCs w:val="24"/>
        </w:rPr>
      </w:pPr>
    </w:p>
    <w:p w14:paraId="75E7EC96" w14:textId="1E7298DD" w:rsidR="001F7415" w:rsidRPr="001F7415" w:rsidRDefault="001F7415">
      <w:pPr>
        <w:rPr>
          <w:color w:val="000000"/>
          <w:sz w:val="24"/>
          <w:szCs w:val="24"/>
        </w:rPr>
      </w:pPr>
      <w:r w:rsidRPr="001F7415">
        <w:rPr>
          <w:color w:val="000000"/>
          <w:sz w:val="24"/>
          <w:szCs w:val="24"/>
        </w:rPr>
        <w:br w:type="page"/>
      </w:r>
    </w:p>
    <w:p w14:paraId="5D6C3951" w14:textId="77777777" w:rsidR="00A97703" w:rsidRPr="0094778A" w:rsidRDefault="00A97703" w:rsidP="0011424A">
      <w:pPr>
        <w:pBdr>
          <w:top w:val="nil"/>
          <w:left w:val="nil"/>
          <w:bottom w:val="nil"/>
          <w:right w:val="nil"/>
          <w:between w:val="nil"/>
        </w:pBdr>
        <w:rPr>
          <w:color w:val="000000"/>
          <w:sz w:val="22"/>
          <w:szCs w:val="22"/>
        </w:rPr>
      </w:pPr>
    </w:p>
    <w:p w14:paraId="1BDFB7F6" w14:textId="4CC6E18A" w:rsidR="00A97703" w:rsidRDefault="00C01E24" w:rsidP="0011424A">
      <w:pPr>
        <w:pBdr>
          <w:top w:val="nil"/>
          <w:left w:val="nil"/>
          <w:bottom w:val="nil"/>
          <w:right w:val="nil"/>
          <w:between w:val="nil"/>
        </w:pBdr>
        <w:jc w:val="center"/>
        <w:rPr>
          <w:b/>
          <w:color w:val="000000"/>
          <w:sz w:val="22"/>
          <w:szCs w:val="22"/>
        </w:rPr>
      </w:pPr>
      <w:r w:rsidRPr="0094778A">
        <w:rPr>
          <w:b/>
          <w:color w:val="000000"/>
          <w:sz w:val="22"/>
          <w:szCs w:val="22"/>
        </w:rPr>
        <w:t>TURINYS</w:t>
      </w:r>
    </w:p>
    <w:p w14:paraId="04C73DB5" w14:textId="77777777" w:rsidR="006814F5" w:rsidRPr="0094778A" w:rsidRDefault="006814F5" w:rsidP="0011424A">
      <w:pPr>
        <w:pBdr>
          <w:top w:val="nil"/>
          <w:left w:val="nil"/>
          <w:bottom w:val="nil"/>
          <w:right w:val="nil"/>
          <w:between w:val="nil"/>
        </w:pBdr>
        <w:jc w:val="center"/>
        <w:rPr>
          <w:color w:val="000000"/>
          <w:sz w:val="22"/>
          <w:szCs w:val="22"/>
        </w:rPr>
      </w:pPr>
    </w:p>
    <w:sdt>
      <w:sdtPr>
        <w:rPr>
          <w:rFonts w:ascii="Times New Roman" w:eastAsia="Times New Roman" w:hAnsi="Times New Roman" w:cs="Times New Roman"/>
          <w:color w:val="auto"/>
          <w:sz w:val="20"/>
          <w:szCs w:val="20"/>
          <w:lang w:val="lt-LT" w:eastAsia="lt-LT"/>
        </w:rPr>
        <w:id w:val="-930356694"/>
        <w:docPartObj>
          <w:docPartGallery w:val="Table of Contents"/>
          <w:docPartUnique/>
        </w:docPartObj>
      </w:sdtPr>
      <w:sdtEndPr>
        <w:rPr>
          <w:b/>
          <w:bCs/>
          <w:noProof/>
          <w:sz w:val="24"/>
          <w:szCs w:val="24"/>
        </w:rPr>
      </w:sdtEndPr>
      <w:sdtContent>
        <w:p w14:paraId="77327B0D" w14:textId="7629D95D" w:rsidR="00072768" w:rsidRDefault="00072768">
          <w:pPr>
            <w:pStyle w:val="Turinioantrat"/>
            <w:ind w:hanging="2"/>
          </w:pPr>
        </w:p>
        <w:p w14:paraId="0A5B491A" w14:textId="21FCC765" w:rsidR="00521892" w:rsidRDefault="00072768">
          <w:pPr>
            <w:pStyle w:val="Turinys1"/>
            <w:tabs>
              <w:tab w:val="left" w:pos="440"/>
              <w:tab w:val="right" w:leader="dot" w:pos="9250"/>
            </w:tabs>
            <w:rPr>
              <w:rFonts w:asciiTheme="minorHAnsi" w:eastAsiaTheme="minorEastAsia" w:hAnsiTheme="minorHAnsi" w:cstheme="minorBidi"/>
              <w:noProof/>
              <w:sz w:val="22"/>
              <w:szCs w:val="22"/>
              <w:lang w:val="en-US" w:eastAsia="en-US"/>
            </w:rPr>
          </w:pPr>
          <w:r w:rsidRPr="00665F3C">
            <w:rPr>
              <w:sz w:val="24"/>
              <w:szCs w:val="24"/>
            </w:rPr>
            <w:fldChar w:fldCharType="begin"/>
          </w:r>
          <w:r w:rsidRPr="00665F3C">
            <w:rPr>
              <w:sz w:val="24"/>
              <w:szCs w:val="24"/>
            </w:rPr>
            <w:instrText xml:space="preserve"> TOC \o "1-3" \h \z \u </w:instrText>
          </w:r>
          <w:r w:rsidRPr="00665F3C">
            <w:rPr>
              <w:sz w:val="24"/>
              <w:szCs w:val="24"/>
            </w:rPr>
            <w:fldChar w:fldCharType="separate"/>
          </w:r>
          <w:hyperlink w:anchor="_Toc80175344" w:history="1">
            <w:r w:rsidR="00521892" w:rsidRPr="00AF2954">
              <w:rPr>
                <w:rStyle w:val="Hipersaitas"/>
                <w:b/>
                <w:noProof/>
              </w:rPr>
              <w:t>1.</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BENDROSIOS NUOSTATOS</w:t>
            </w:r>
            <w:r w:rsidR="00521892">
              <w:rPr>
                <w:noProof/>
                <w:webHidden/>
              </w:rPr>
              <w:tab/>
            </w:r>
            <w:r w:rsidR="00521892">
              <w:rPr>
                <w:noProof/>
                <w:webHidden/>
              </w:rPr>
              <w:fldChar w:fldCharType="begin"/>
            </w:r>
            <w:r w:rsidR="00521892">
              <w:rPr>
                <w:noProof/>
                <w:webHidden/>
              </w:rPr>
              <w:instrText xml:space="preserve"> PAGEREF _Toc80175344 \h </w:instrText>
            </w:r>
            <w:r w:rsidR="00521892">
              <w:rPr>
                <w:noProof/>
                <w:webHidden/>
              </w:rPr>
            </w:r>
            <w:r w:rsidR="00521892">
              <w:rPr>
                <w:noProof/>
                <w:webHidden/>
              </w:rPr>
              <w:fldChar w:fldCharType="separate"/>
            </w:r>
            <w:r w:rsidR="00521892">
              <w:rPr>
                <w:noProof/>
                <w:webHidden/>
              </w:rPr>
              <w:t>4</w:t>
            </w:r>
            <w:r w:rsidR="00521892">
              <w:rPr>
                <w:noProof/>
                <w:webHidden/>
              </w:rPr>
              <w:fldChar w:fldCharType="end"/>
            </w:r>
          </w:hyperlink>
        </w:p>
        <w:p w14:paraId="6B1023C3" w14:textId="3B4DD563"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45" w:history="1">
            <w:r w:rsidR="00521892" w:rsidRPr="00AF2954">
              <w:rPr>
                <w:rStyle w:val="Hipersaitas"/>
                <w:b/>
                <w:noProof/>
              </w:rPr>
              <w:t>2.</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PIRKIMO OBJEKTAS</w:t>
            </w:r>
            <w:r w:rsidR="00521892">
              <w:rPr>
                <w:noProof/>
                <w:webHidden/>
              </w:rPr>
              <w:tab/>
            </w:r>
            <w:r w:rsidR="00521892">
              <w:rPr>
                <w:noProof/>
                <w:webHidden/>
              </w:rPr>
              <w:fldChar w:fldCharType="begin"/>
            </w:r>
            <w:r w:rsidR="00521892">
              <w:rPr>
                <w:noProof/>
                <w:webHidden/>
              </w:rPr>
              <w:instrText xml:space="preserve"> PAGEREF _Toc80175345 \h </w:instrText>
            </w:r>
            <w:r w:rsidR="00521892">
              <w:rPr>
                <w:noProof/>
                <w:webHidden/>
              </w:rPr>
            </w:r>
            <w:r w:rsidR="00521892">
              <w:rPr>
                <w:noProof/>
                <w:webHidden/>
              </w:rPr>
              <w:fldChar w:fldCharType="separate"/>
            </w:r>
            <w:r w:rsidR="00521892">
              <w:rPr>
                <w:noProof/>
                <w:webHidden/>
              </w:rPr>
              <w:t>4</w:t>
            </w:r>
            <w:r w:rsidR="00521892">
              <w:rPr>
                <w:noProof/>
                <w:webHidden/>
              </w:rPr>
              <w:fldChar w:fldCharType="end"/>
            </w:r>
          </w:hyperlink>
        </w:p>
        <w:p w14:paraId="6538EE51" w14:textId="45BF20BF"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46" w:history="1">
            <w:r w:rsidR="00521892" w:rsidRPr="00AF2954">
              <w:rPr>
                <w:rStyle w:val="Hipersaitas"/>
                <w:b/>
                <w:noProof/>
              </w:rPr>
              <w:t>3.</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TIEKĖJŲ KVALIFIKACIJOS REIKALAVIMAI</w:t>
            </w:r>
            <w:r w:rsidR="00521892">
              <w:rPr>
                <w:noProof/>
                <w:webHidden/>
              </w:rPr>
              <w:tab/>
            </w:r>
            <w:r w:rsidR="00521892">
              <w:rPr>
                <w:noProof/>
                <w:webHidden/>
              </w:rPr>
              <w:fldChar w:fldCharType="begin"/>
            </w:r>
            <w:r w:rsidR="00521892">
              <w:rPr>
                <w:noProof/>
                <w:webHidden/>
              </w:rPr>
              <w:instrText xml:space="preserve"> PAGEREF _Toc80175346 \h </w:instrText>
            </w:r>
            <w:r w:rsidR="00521892">
              <w:rPr>
                <w:noProof/>
                <w:webHidden/>
              </w:rPr>
            </w:r>
            <w:r w:rsidR="00521892">
              <w:rPr>
                <w:noProof/>
                <w:webHidden/>
              </w:rPr>
              <w:fldChar w:fldCharType="separate"/>
            </w:r>
            <w:r w:rsidR="00521892">
              <w:rPr>
                <w:noProof/>
                <w:webHidden/>
              </w:rPr>
              <w:t>5</w:t>
            </w:r>
            <w:r w:rsidR="00521892">
              <w:rPr>
                <w:noProof/>
                <w:webHidden/>
              </w:rPr>
              <w:fldChar w:fldCharType="end"/>
            </w:r>
          </w:hyperlink>
        </w:p>
        <w:p w14:paraId="541B8AA4" w14:textId="34148B10"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47" w:history="1">
            <w:r w:rsidR="00521892" w:rsidRPr="00AF2954">
              <w:rPr>
                <w:rStyle w:val="Hipersaitas"/>
                <w:b/>
                <w:noProof/>
              </w:rPr>
              <w:t>4.</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PASIŪLYMŲ RENGIMAS, PATEIKIMAS, KEITIMAS</w:t>
            </w:r>
            <w:r w:rsidR="00521892">
              <w:rPr>
                <w:noProof/>
                <w:webHidden/>
              </w:rPr>
              <w:tab/>
            </w:r>
            <w:r w:rsidR="00521892">
              <w:rPr>
                <w:noProof/>
                <w:webHidden/>
              </w:rPr>
              <w:fldChar w:fldCharType="begin"/>
            </w:r>
            <w:r w:rsidR="00521892">
              <w:rPr>
                <w:noProof/>
                <w:webHidden/>
              </w:rPr>
              <w:instrText xml:space="preserve"> PAGEREF _Toc80175347 \h </w:instrText>
            </w:r>
            <w:r w:rsidR="00521892">
              <w:rPr>
                <w:noProof/>
                <w:webHidden/>
              </w:rPr>
            </w:r>
            <w:r w:rsidR="00521892">
              <w:rPr>
                <w:noProof/>
                <w:webHidden/>
              </w:rPr>
              <w:fldChar w:fldCharType="separate"/>
            </w:r>
            <w:r w:rsidR="00521892">
              <w:rPr>
                <w:noProof/>
                <w:webHidden/>
              </w:rPr>
              <w:t>9</w:t>
            </w:r>
            <w:r w:rsidR="00521892">
              <w:rPr>
                <w:noProof/>
                <w:webHidden/>
              </w:rPr>
              <w:fldChar w:fldCharType="end"/>
            </w:r>
          </w:hyperlink>
        </w:p>
        <w:p w14:paraId="3FA2A107" w14:textId="7DFF5FBE"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48" w:history="1">
            <w:r w:rsidR="00521892" w:rsidRPr="00AF2954">
              <w:rPr>
                <w:rStyle w:val="Hipersaitas"/>
                <w:b/>
                <w:noProof/>
              </w:rPr>
              <w:t>5.</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KONKURSO SĄLYGŲ PAAIŠKINIMAS IR PATIKSLINIMAS</w:t>
            </w:r>
            <w:r w:rsidR="00521892">
              <w:rPr>
                <w:noProof/>
                <w:webHidden/>
              </w:rPr>
              <w:tab/>
            </w:r>
            <w:r w:rsidR="00521892">
              <w:rPr>
                <w:noProof/>
                <w:webHidden/>
              </w:rPr>
              <w:fldChar w:fldCharType="begin"/>
            </w:r>
            <w:r w:rsidR="00521892">
              <w:rPr>
                <w:noProof/>
                <w:webHidden/>
              </w:rPr>
              <w:instrText xml:space="preserve"> PAGEREF _Toc80175348 \h </w:instrText>
            </w:r>
            <w:r w:rsidR="00521892">
              <w:rPr>
                <w:noProof/>
                <w:webHidden/>
              </w:rPr>
            </w:r>
            <w:r w:rsidR="00521892">
              <w:rPr>
                <w:noProof/>
                <w:webHidden/>
              </w:rPr>
              <w:fldChar w:fldCharType="separate"/>
            </w:r>
            <w:r w:rsidR="00521892">
              <w:rPr>
                <w:noProof/>
                <w:webHidden/>
              </w:rPr>
              <w:t>11</w:t>
            </w:r>
            <w:r w:rsidR="00521892">
              <w:rPr>
                <w:noProof/>
                <w:webHidden/>
              </w:rPr>
              <w:fldChar w:fldCharType="end"/>
            </w:r>
          </w:hyperlink>
        </w:p>
        <w:p w14:paraId="5D084F26" w14:textId="58C1523B"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49" w:history="1">
            <w:r w:rsidR="00521892" w:rsidRPr="00AF2954">
              <w:rPr>
                <w:rStyle w:val="Hipersaitas"/>
                <w:b/>
                <w:noProof/>
              </w:rPr>
              <w:t>6.</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PASIŪLYMŲ NAGRINĖJIMAS IR VERTINIMAS</w:t>
            </w:r>
            <w:r w:rsidR="00521892">
              <w:rPr>
                <w:noProof/>
                <w:webHidden/>
              </w:rPr>
              <w:tab/>
            </w:r>
            <w:r w:rsidR="00521892">
              <w:rPr>
                <w:noProof/>
                <w:webHidden/>
              </w:rPr>
              <w:fldChar w:fldCharType="begin"/>
            </w:r>
            <w:r w:rsidR="00521892">
              <w:rPr>
                <w:noProof/>
                <w:webHidden/>
              </w:rPr>
              <w:instrText xml:space="preserve"> PAGEREF _Toc80175349 \h </w:instrText>
            </w:r>
            <w:r w:rsidR="00521892">
              <w:rPr>
                <w:noProof/>
                <w:webHidden/>
              </w:rPr>
            </w:r>
            <w:r w:rsidR="00521892">
              <w:rPr>
                <w:noProof/>
                <w:webHidden/>
              </w:rPr>
              <w:fldChar w:fldCharType="separate"/>
            </w:r>
            <w:r w:rsidR="00521892">
              <w:rPr>
                <w:noProof/>
                <w:webHidden/>
              </w:rPr>
              <w:t>11</w:t>
            </w:r>
            <w:r w:rsidR="00521892">
              <w:rPr>
                <w:noProof/>
                <w:webHidden/>
              </w:rPr>
              <w:fldChar w:fldCharType="end"/>
            </w:r>
          </w:hyperlink>
        </w:p>
        <w:p w14:paraId="22D15B32" w14:textId="14D92495"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50" w:history="1">
            <w:r w:rsidR="00521892" w:rsidRPr="00AF2954">
              <w:rPr>
                <w:rStyle w:val="Hipersaitas"/>
                <w:b/>
                <w:noProof/>
              </w:rPr>
              <w:t>7.</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PASIŪLYMŲ ATMETIMO PRIEŽASTYS</w:t>
            </w:r>
            <w:r w:rsidR="00521892">
              <w:rPr>
                <w:noProof/>
                <w:webHidden/>
              </w:rPr>
              <w:tab/>
            </w:r>
            <w:r w:rsidR="00521892">
              <w:rPr>
                <w:noProof/>
                <w:webHidden/>
              </w:rPr>
              <w:fldChar w:fldCharType="begin"/>
            </w:r>
            <w:r w:rsidR="00521892">
              <w:rPr>
                <w:noProof/>
                <w:webHidden/>
              </w:rPr>
              <w:instrText xml:space="preserve"> PAGEREF _Toc80175350 \h </w:instrText>
            </w:r>
            <w:r w:rsidR="00521892">
              <w:rPr>
                <w:noProof/>
                <w:webHidden/>
              </w:rPr>
            </w:r>
            <w:r w:rsidR="00521892">
              <w:rPr>
                <w:noProof/>
                <w:webHidden/>
              </w:rPr>
              <w:fldChar w:fldCharType="separate"/>
            </w:r>
            <w:r w:rsidR="00521892">
              <w:rPr>
                <w:noProof/>
                <w:webHidden/>
              </w:rPr>
              <w:t>13</w:t>
            </w:r>
            <w:r w:rsidR="00521892">
              <w:rPr>
                <w:noProof/>
                <w:webHidden/>
              </w:rPr>
              <w:fldChar w:fldCharType="end"/>
            </w:r>
          </w:hyperlink>
        </w:p>
        <w:p w14:paraId="54A44057" w14:textId="63E269FD"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51" w:history="1">
            <w:r w:rsidR="00521892" w:rsidRPr="00AF2954">
              <w:rPr>
                <w:rStyle w:val="Hipersaitas"/>
                <w:b/>
                <w:noProof/>
              </w:rPr>
              <w:t>8.</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DERYBOS</w:t>
            </w:r>
            <w:r w:rsidR="00521892">
              <w:rPr>
                <w:noProof/>
                <w:webHidden/>
              </w:rPr>
              <w:tab/>
            </w:r>
            <w:r w:rsidR="00521892">
              <w:rPr>
                <w:noProof/>
                <w:webHidden/>
              </w:rPr>
              <w:fldChar w:fldCharType="begin"/>
            </w:r>
            <w:r w:rsidR="00521892">
              <w:rPr>
                <w:noProof/>
                <w:webHidden/>
              </w:rPr>
              <w:instrText xml:space="preserve"> PAGEREF _Toc80175351 \h </w:instrText>
            </w:r>
            <w:r w:rsidR="00521892">
              <w:rPr>
                <w:noProof/>
                <w:webHidden/>
              </w:rPr>
            </w:r>
            <w:r w:rsidR="00521892">
              <w:rPr>
                <w:noProof/>
                <w:webHidden/>
              </w:rPr>
              <w:fldChar w:fldCharType="separate"/>
            </w:r>
            <w:r w:rsidR="00521892">
              <w:rPr>
                <w:noProof/>
                <w:webHidden/>
              </w:rPr>
              <w:t>14</w:t>
            </w:r>
            <w:r w:rsidR="00521892">
              <w:rPr>
                <w:noProof/>
                <w:webHidden/>
              </w:rPr>
              <w:fldChar w:fldCharType="end"/>
            </w:r>
          </w:hyperlink>
        </w:p>
        <w:p w14:paraId="3C4525C5" w14:textId="42F2F1CD" w:rsidR="00521892" w:rsidRDefault="00462DAB">
          <w:pPr>
            <w:pStyle w:val="Turinys1"/>
            <w:tabs>
              <w:tab w:val="left" w:pos="440"/>
              <w:tab w:val="right" w:leader="dot" w:pos="9250"/>
            </w:tabs>
            <w:rPr>
              <w:rFonts w:asciiTheme="minorHAnsi" w:eastAsiaTheme="minorEastAsia" w:hAnsiTheme="minorHAnsi" w:cstheme="minorBidi"/>
              <w:noProof/>
              <w:sz w:val="22"/>
              <w:szCs w:val="22"/>
              <w:lang w:val="en-US" w:eastAsia="en-US"/>
            </w:rPr>
          </w:pPr>
          <w:hyperlink w:anchor="_Toc80175352" w:history="1">
            <w:r w:rsidR="00521892" w:rsidRPr="00AF2954">
              <w:rPr>
                <w:rStyle w:val="Hipersaitas"/>
                <w:b/>
                <w:noProof/>
              </w:rPr>
              <w:t>9.</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SPRENDIMAS DĖL LAIMĖTOJO NUSTATYMO</w:t>
            </w:r>
            <w:r w:rsidR="00521892">
              <w:rPr>
                <w:noProof/>
                <w:webHidden/>
              </w:rPr>
              <w:tab/>
            </w:r>
            <w:r w:rsidR="00521892">
              <w:rPr>
                <w:noProof/>
                <w:webHidden/>
              </w:rPr>
              <w:fldChar w:fldCharType="begin"/>
            </w:r>
            <w:r w:rsidR="00521892">
              <w:rPr>
                <w:noProof/>
                <w:webHidden/>
              </w:rPr>
              <w:instrText xml:space="preserve"> PAGEREF _Toc80175352 \h </w:instrText>
            </w:r>
            <w:r w:rsidR="00521892">
              <w:rPr>
                <w:noProof/>
                <w:webHidden/>
              </w:rPr>
            </w:r>
            <w:r w:rsidR="00521892">
              <w:rPr>
                <w:noProof/>
                <w:webHidden/>
              </w:rPr>
              <w:fldChar w:fldCharType="separate"/>
            </w:r>
            <w:r w:rsidR="00521892">
              <w:rPr>
                <w:noProof/>
                <w:webHidden/>
              </w:rPr>
              <w:t>15</w:t>
            </w:r>
            <w:r w:rsidR="00521892">
              <w:rPr>
                <w:noProof/>
                <w:webHidden/>
              </w:rPr>
              <w:fldChar w:fldCharType="end"/>
            </w:r>
          </w:hyperlink>
        </w:p>
        <w:p w14:paraId="43C6BA14" w14:textId="54A83067"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3" w:history="1">
            <w:r w:rsidR="00521892" w:rsidRPr="00AF2954">
              <w:rPr>
                <w:rStyle w:val="Hipersaitas"/>
                <w:b/>
                <w:noProof/>
              </w:rPr>
              <w:t>10.</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PIRKIMO SUTARTIES SĄLYGOS</w:t>
            </w:r>
            <w:r w:rsidR="00521892">
              <w:rPr>
                <w:noProof/>
                <w:webHidden/>
              </w:rPr>
              <w:tab/>
            </w:r>
            <w:r w:rsidR="00521892">
              <w:rPr>
                <w:noProof/>
                <w:webHidden/>
              </w:rPr>
              <w:fldChar w:fldCharType="begin"/>
            </w:r>
            <w:r w:rsidR="00521892">
              <w:rPr>
                <w:noProof/>
                <w:webHidden/>
              </w:rPr>
              <w:instrText xml:space="preserve"> PAGEREF _Toc80175353 \h </w:instrText>
            </w:r>
            <w:r w:rsidR="00521892">
              <w:rPr>
                <w:noProof/>
                <w:webHidden/>
              </w:rPr>
            </w:r>
            <w:r w:rsidR="00521892">
              <w:rPr>
                <w:noProof/>
                <w:webHidden/>
              </w:rPr>
              <w:fldChar w:fldCharType="separate"/>
            </w:r>
            <w:r w:rsidR="00521892">
              <w:rPr>
                <w:noProof/>
                <w:webHidden/>
              </w:rPr>
              <w:t>16</w:t>
            </w:r>
            <w:r w:rsidR="00521892">
              <w:rPr>
                <w:noProof/>
                <w:webHidden/>
              </w:rPr>
              <w:fldChar w:fldCharType="end"/>
            </w:r>
          </w:hyperlink>
        </w:p>
        <w:p w14:paraId="39DD5DFE" w14:textId="7726A22E"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4" w:history="1">
            <w:r w:rsidR="00521892" w:rsidRPr="00AF2954">
              <w:rPr>
                <w:rStyle w:val="Hipersaitas"/>
                <w:b/>
                <w:noProof/>
              </w:rPr>
              <w:t>11.</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BAIGIAMOSIOS NUOSTATOS</w:t>
            </w:r>
            <w:r w:rsidR="00521892">
              <w:rPr>
                <w:noProof/>
                <w:webHidden/>
              </w:rPr>
              <w:tab/>
            </w:r>
            <w:r w:rsidR="00521892">
              <w:rPr>
                <w:noProof/>
                <w:webHidden/>
              </w:rPr>
              <w:fldChar w:fldCharType="begin"/>
            </w:r>
            <w:r w:rsidR="00521892">
              <w:rPr>
                <w:noProof/>
                <w:webHidden/>
              </w:rPr>
              <w:instrText xml:space="preserve"> PAGEREF _Toc80175354 \h </w:instrText>
            </w:r>
            <w:r w:rsidR="00521892">
              <w:rPr>
                <w:noProof/>
                <w:webHidden/>
              </w:rPr>
            </w:r>
            <w:r w:rsidR="00521892">
              <w:rPr>
                <w:noProof/>
                <w:webHidden/>
              </w:rPr>
              <w:fldChar w:fldCharType="separate"/>
            </w:r>
            <w:r w:rsidR="00521892">
              <w:rPr>
                <w:noProof/>
                <w:webHidden/>
              </w:rPr>
              <w:t>18</w:t>
            </w:r>
            <w:r w:rsidR="00521892">
              <w:rPr>
                <w:noProof/>
                <w:webHidden/>
              </w:rPr>
              <w:fldChar w:fldCharType="end"/>
            </w:r>
          </w:hyperlink>
        </w:p>
        <w:p w14:paraId="7C6BB31C" w14:textId="735D536E"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5" w:history="1">
            <w:r w:rsidR="00521892" w:rsidRPr="00AF2954">
              <w:rPr>
                <w:rStyle w:val="Hipersaitas"/>
                <w:b/>
                <w:noProof/>
              </w:rPr>
              <w:t>12.</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PRIEDAI</w:t>
            </w:r>
            <w:r w:rsidR="00521892">
              <w:rPr>
                <w:noProof/>
                <w:webHidden/>
              </w:rPr>
              <w:tab/>
            </w:r>
            <w:r w:rsidR="00521892">
              <w:rPr>
                <w:noProof/>
                <w:webHidden/>
              </w:rPr>
              <w:fldChar w:fldCharType="begin"/>
            </w:r>
            <w:r w:rsidR="00521892">
              <w:rPr>
                <w:noProof/>
                <w:webHidden/>
              </w:rPr>
              <w:instrText xml:space="preserve"> PAGEREF _Toc80175355 \h </w:instrText>
            </w:r>
            <w:r w:rsidR="00521892">
              <w:rPr>
                <w:noProof/>
                <w:webHidden/>
              </w:rPr>
            </w:r>
            <w:r w:rsidR="00521892">
              <w:rPr>
                <w:noProof/>
                <w:webHidden/>
              </w:rPr>
              <w:fldChar w:fldCharType="separate"/>
            </w:r>
            <w:r w:rsidR="00521892">
              <w:rPr>
                <w:noProof/>
                <w:webHidden/>
              </w:rPr>
              <w:t>19</w:t>
            </w:r>
            <w:r w:rsidR="00521892">
              <w:rPr>
                <w:noProof/>
                <w:webHidden/>
              </w:rPr>
              <w:fldChar w:fldCharType="end"/>
            </w:r>
          </w:hyperlink>
        </w:p>
        <w:p w14:paraId="4AC33135" w14:textId="2B888519"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6" w:history="1">
            <w:r w:rsidR="00521892" w:rsidRPr="00AF2954">
              <w:rPr>
                <w:rStyle w:val="Hipersaitas"/>
                <w:b/>
                <w:noProof/>
              </w:rPr>
              <w:t>13.</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SISTEMOS PROCESAI/</w:t>
            </w:r>
            <w:r w:rsidR="00521892" w:rsidRPr="00AF2954">
              <w:rPr>
                <w:rStyle w:val="Hipersaitas"/>
                <w:noProof/>
              </w:rPr>
              <w:t xml:space="preserve"> </w:t>
            </w:r>
            <w:r w:rsidR="00521892" w:rsidRPr="00AF2954">
              <w:rPr>
                <w:rStyle w:val="Hipersaitas"/>
                <w:b/>
                <w:noProof/>
              </w:rPr>
              <w:t>SYSTEM PROCESSES</w:t>
            </w:r>
            <w:r w:rsidR="00521892">
              <w:rPr>
                <w:noProof/>
                <w:webHidden/>
              </w:rPr>
              <w:tab/>
            </w:r>
            <w:r w:rsidR="00521892">
              <w:rPr>
                <w:noProof/>
                <w:webHidden/>
              </w:rPr>
              <w:fldChar w:fldCharType="begin"/>
            </w:r>
            <w:r w:rsidR="00521892">
              <w:rPr>
                <w:noProof/>
                <w:webHidden/>
              </w:rPr>
              <w:instrText xml:space="preserve"> PAGEREF _Toc80175356 \h </w:instrText>
            </w:r>
            <w:r w:rsidR="00521892">
              <w:rPr>
                <w:noProof/>
                <w:webHidden/>
              </w:rPr>
            </w:r>
            <w:r w:rsidR="00521892">
              <w:rPr>
                <w:noProof/>
                <w:webHidden/>
              </w:rPr>
              <w:fldChar w:fldCharType="separate"/>
            </w:r>
            <w:r w:rsidR="00521892">
              <w:rPr>
                <w:noProof/>
                <w:webHidden/>
              </w:rPr>
              <w:t>20</w:t>
            </w:r>
            <w:r w:rsidR="00521892">
              <w:rPr>
                <w:noProof/>
                <w:webHidden/>
              </w:rPr>
              <w:fldChar w:fldCharType="end"/>
            </w:r>
          </w:hyperlink>
        </w:p>
        <w:p w14:paraId="3D4397CB" w14:textId="7D9585A6"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7" w:history="1">
            <w:r w:rsidR="00521892" w:rsidRPr="00AF2954">
              <w:rPr>
                <w:rStyle w:val="Hipersaitas"/>
                <w:rFonts w:cs="SEB SansSerif"/>
                <w:b/>
                <w:noProof/>
              </w:rPr>
              <w:t>14.</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SISTEMOS FUNKCINĖ ARCHITEKTŪRA</w:t>
            </w:r>
            <w:r w:rsidR="00521892" w:rsidRPr="00AF2954">
              <w:rPr>
                <w:rStyle w:val="Hipersaitas"/>
                <w:b/>
                <w:bCs/>
                <w:noProof/>
              </w:rPr>
              <w:t>/</w:t>
            </w:r>
            <w:r w:rsidR="00521892" w:rsidRPr="00AF2954">
              <w:rPr>
                <w:rStyle w:val="Hipersaitas"/>
                <w:b/>
                <w:bCs/>
                <w:noProof/>
                <w:lang w:val="lt"/>
              </w:rPr>
              <w:t xml:space="preserve"> FUNCTIONAL ARCHITECTURE OF THE SYSTEM</w:t>
            </w:r>
            <w:r w:rsidR="00521892">
              <w:rPr>
                <w:noProof/>
                <w:webHidden/>
              </w:rPr>
              <w:tab/>
            </w:r>
            <w:r w:rsidR="00521892">
              <w:rPr>
                <w:noProof/>
                <w:webHidden/>
              </w:rPr>
              <w:fldChar w:fldCharType="begin"/>
            </w:r>
            <w:r w:rsidR="00521892">
              <w:rPr>
                <w:noProof/>
                <w:webHidden/>
              </w:rPr>
              <w:instrText xml:space="preserve"> PAGEREF _Toc80175357 \h </w:instrText>
            </w:r>
            <w:r w:rsidR="00521892">
              <w:rPr>
                <w:noProof/>
                <w:webHidden/>
              </w:rPr>
            </w:r>
            <w:r w:rsidR="00521892">
              <w:rPr>
                <w:noProof/>
                <w:webHidden/>
              </w:rPr>
              <w:fldChar w:fldCharType="separate"/>
            </w:r>
            <w:r w:rsidR="00521892">
              <w:rPr>
                <w:noProof/>
                <w:webHidden/>
              </w:rPr>
              <w:t>24</w:t>
            </w:r>
            <w:r w:rsidR="00521892">
              <w:rPr>
                <w:noProof/>
                <w:webHidden/>
              </w:rPr>
              <w:fldChar w:fldCharType="end"/>
            </w:r>
          </w:hyperlink>
        </w:p>
        <w:p w14:paraId="652322E8" w14:textId="7B82FF7C"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8" w:history="1">
            <w:r w:rsidR="00521892" w:rsidRPr="00AF2954">
              <w:rPr>
                <w:rStyle w:val="Hipersaitas"/>
                <w:rFonts w:cs="SEB SansSerif"/>
                <w:b/>
                <w:noProof/>
              </w:rPr>
              <w:t>15.</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SISTEMOS INFRASTRUKTŪRA</w:t>
            </w:r>
            <w:r w:rsidR="00521892" w:rsidRPr="00AF2954">
              <w:rPr>
                <w:rStyle w:val="Hipersaitas"/>
                <w:b/>
                <w:bCs/>
                <w:noProof/>
              </w:rPr>
              <w:t>/</w:t>
            </w:r>
            <w:r w:rsidR="00521892" w:rsidRPr="00AF2954">
              <w:rPr>
                <w:rStyle w:val="Hipersaitas"/>
                <w:b/>
                <w:bCs/>
                <w:noProof/>
                <w:lang w:val="lt"/>
              </w:rPr>
              <w:t xml:space="preserve"> SYSTEM INFRASTRUCTURE</w:t>
            </w:r>
            <w:r w:rsidR="00521892">
              <w:rPr>
                <w:noProof/>
                <w:webHidden/>
              </w:rPr>
              <w:tab/>
            </w:r>
            <w:r w:rsidR="00521892">
              <w:rPr>
                <w:noProof/>
                <w:webHidden/>
              </w:rPr>
              <w:fldChar w:fldCharType="begin"/>
            </w:r>
            <w:r w:rsidR="00521892">
              <w:rPr>
                <w:noProof/>
                <w:webHidden/>
              </w:rPr>
              <w:instrText xml:space="preserve"> PAGEREF _Toc80175358 \h </w:instrText>
            </w:r>
            <w:r w:rsidR="00521892">
              <w:rPr>
                <w:noProof/>
                <w:webHidden/>
              </w:rPr>
            </w:r>
            <w:r w:rsidR="00521892">
              <w:rPr>
                <w:noProof/>
                <w:webHidden/>
              </w:rPr>
              <w:fldChar w:fldCharType="separate"/>
            </w:r>
            <w:r w:rsidR="00521892">
              <w:rPr>
                <w:noProof/>
                <w:webHidden/>
              </w:rPr>
              <w:t>32</w:t>
            </w:r>
            <w:r w:rsidR="00521892">
              <w:rPr>
                <w:noProof/>
                <w:webHidden/>
              </w:rPr>
              <w:fldChar w:fldCharType="end"/>
            </w:r>
          </w:hyperlink>
        </w:p>
        <w:p w14:paraId="0FFF0828" w14:textId="793647ED"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59" w:history="1">
            <w:r w:rsidR="00521892" w:rsidRPr="00AF2954">
              <w:rPr>
                <w:rStyle w:val="Hipersaitas"/>
                <w:b/>
                <w:noProof/>
              </w:rPr>
              <w:t>16.</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MINIMALŪS REIKALAVIMAI SISTEMOS INFRASTRUKTŪRAI/ MINIMAL REQUIREMENTS FOR THE SYSTEM INFRASTRUCTURE</w:t>
            </w:r>
            <w:r w:rsidR="00521892">
              <w:rPr>
                <w:noProof/>
                <w:webHidden/>
              </w:rPr>
              <w:tab/>
            </w:r>
            <w:r w:rsidR="00521892">
              <w:rPr>
                <w:noProof/>
                <w:webHidden/>
              </w:rPr>
              <w:fldChar w:fldCharType="begin"/>
            </w:r>
            <w:r w:rsidR="00521892">
              <w:rPr>
                <w:noProof/>
                <w:webHidden/>
              </w:rPr>
              <w:instrText xml:space="preserve"> PAGEREF _Toc80175359 \h </w:instrText>
            </w:r>
            <w:r w:rsidR="00521892">
              <w:rPr>
                <w:noProof/>
                <w:webHidden/>
              </w:rPr>
            </w:r>
            <w:r w:rsidR="00521892">
              <w:rPr>
                <w:noProof/>
                <w:webHidden/>
              </w:rPr>
              <w:fldChar w:fldCharType="separate"/>
            </w:r>
            <w:r w:rsidR="00521892">
              <w:rPr>
                <w:noProof/>
                <w:webHidden/>
              </w:rPr>
              <w:t>33</w:t>
            </w:r>
            <w:r w:rsidR="00521892">
              <w:rPr>
                <w:noProof/>
                <w:webHidden/>
              </w:rPr>
              <w:fldChar w:fldCharType="end"/>
            </w:r>
          </w:hyperlink>
        </w:p>
        <w:p w14:paraId="45E8B342" w14:textId="598093D8"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0" w:history="1">
            <w:r w:rsidR="00521892" w:rsidRPr="00AF2954">
              <w:rPr>
                <w:rStyle w:val="Hipersaitas"/>
                <w:b/>
                <w:noProof/>
              </w:rPr>
              <w:t>17.</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FUNKCINIAI REIKALAVIMAI</w:t>
            </w:r>
            <w:r w:rsidR="00521892" w:rsidRPr="00AF2954">
              <w:rPr>
                <w:rStyle w:val="Hipersaitas"/>
                <w:b/>
                <w:bCs/>
                <w:noProof/>
              </w:rPr>
              <w:t xml:space="preserve"> / FUNCTIONAL REQUIREMENTS</w:t>
            </w:r>
            <w:r w:rsidR="00521892">
              <w:rPr>
                <w:noProof/>
                <w:webHidden/>
              </w:rPr>
              <w:tab/>
            </w:r>
            <w:r w:rsidR="00521892">
              <w:rPr>
                <w:noProof/>
                <w:webHidden/>
              </w:rPr>
              <w:fldChar w:fldCharType="begin"/>
            </w:r>
            <w:r w:rsidR="00521892">
              <w:rPr>
                <w:noProof/>
                <w:webHidden/>
              </w:rPr>
              <w:instrText xml:space="preserve"> PAGEREF _Toc80175360 \h </w:instrText>
            </w:r>
            <w:r w:rsidR="00521892">
              <w:rPr>
                <w:noProof/>
                <w:webHidden/>
              </w:rPr>
            </w:r>
            <w:r w:rsidR="00521892">
              <w:rPr>
                <w:noProof/>
                <w:webHidden/>
              </w:rPr>
              <w:fldChar w:fldCharType="separate"/>
            </w:r>
            <w:r w:rsidR="00521892">
              <w:rPr>
                <w:noProof/>
                <w:webHidden/>
              </w:rPr>
              <w:t>34</w:t>
            </w:r>
            <w:r w:rsidR="00521892">
              <w:rPr>
                <w:noProof/>
                <w:webHidden/>
              </w:rPr>
              <w:fldChar w:fldCharType="end"/>
            </w:r>
          </w:hyperlink>
        </w:p>
        <w:p w14:paraId="0B31C4D2" w14:textId="35D55988"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1" w:history="1">
            <w:r w:rsidR="00521892" w:rsidRPr="00AF2954">
              <w:rPr>
                <w:rStyle w:val="Hipersaitas"/>
                <w:noProof/>
              </w:rPr>
              <w:t>17.1</w:t>
            </w:r>
            <w:r w:rsidR="00521892">
              <w:rPr>
                <w:rFonts w:asciiTheme="minorHAnsi" w:eastAsiaTheme="minorEastAsia" w:hAnsiTheme="minorHAnsi" w:cstheme="minorBidi"/>
                <w:noProof/>
                <w:sz w:val="22"/>
                <w:szCs w:val="22"/>
                <w:lang w:val="en-US" w:eastAsia="en-US"/>
              </w:rPr>
              <w:tab/>
            </w:r>
            <w:r w:rsidR="00521892" w:rsidRPr="00AF2954">
              <w:rPr>
                <w:rStyle w:val="Hipersaitas"/>
                <w:b/>
                <w:bCs/>
                <w:noProof/>
              </w:rPr>
              <w:t xml:space="preserve">Reikalavimai Paciento mobiliai aplikacijai / </w:t>
            </w:r>
            <w:r w:rsidR="00521892" w:rsidRPr="00AF2954">
              <w:rPr>
                <w:rStyle w:val="Hipersaitas"/>
                <w:b/>
                <w:noProof/>
              </w:rPr>
              <w:t>Requirements for the patient’s mobile application</w:t>
            </w:r>
            <w:r w:rsidR="00521892">
              <w:rPr>
                <w:noProof/>
                <w:webHidden/>
              </w:rPr>
              <w:tab/>
            </w:r>
            <w:r w:rsidR="00521892">
              <w:rPr>
                <w:noProof/>
                <w:webHidden/>
              </w:rPr>
              <w:fldChar w:fldCharType="begin"/>
            </w:r>
            <w:r w:rsidR="00521892">
              <w:rPr>
                <w:noProof/>
                <w:webHidden/>
              </w:rPr>
              <w:instrText xml:space="preserve"> PAGEREF _Toc80175361 \h </w:instrText>
            </w:r>
            <w:r w:rsidR="00521892">
              <w:rPr>
                <w:noProof/>
                <w:webHidden/>
              </w:rPr>
            </w:r>
            <w:r w:rsidR="00521892">
              <w:rPr>
                <w:noProof/>
                <w:webHidden/>
              </w:rPr>
              <w:fldChar w:fldCharType="separate"/>
            </w:r>
            <w:r w:rsidR="00521892">
              <w:rPr>
                <w:noProof/>
                <w:webHidden/>
              </w:rPr>
              <w:t>34</w:t>
            </w:r>
            <w:r w:rsidR="00521892">
              <w:rPr>
                <w:noProof/>
                <w:webHidden/>
              </w:rPr>
              <w:fldChar w:fldCharType="end"/>
            </w:r>
          </w:hyperlink>
        </w:p>
        <w:p w14:paraId="0F58579A" w14:textId="62B31D5D"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2" w:history="1">
            <w:r w:rsidR="00521892" w:rsidRPr="00AF2954">
              <w:rPr>
                <w:rStyle w:val="Hipersaitas"/>
                <w:noProof/>
              </w:rPr>
              <w:t>17.2</w:t>
            </w:r>
            <w:r w:rsidR="00521892">
              <w:rPr>
                <w:rFonts w:asciiTheme="minorHAnsi" w:eastAsiaTheme="minorEastAsia" w:hAnsiTheme="minorHAnsi" w:cstheme="minorBidi"/>
                <w:noProof/>
                <w:sz w:val="22"/>
                <w:szCs w:val="22"/>
                <w:lang w:val="en-US" w:eastAsia="en-US"/>
              </w:rPr>
              <w:tab/>
            </w:r>
            <w:r w:rsidR="00521892" w:rsidRPr="00AF2954">
              <w:rPr>
                <w:rStyle w:val="Hipersaitas"/>
                <w:b/>
                <w:bCs/>
                <w:noProof/>
              </w:rPr>
              <w:t>Reikalavimai Paciento registravimo posistemei / Requirements for the patient’s registration subsystem</w:t>
            </w:r>
            <w:r w:rsidR="00521892">
              <w:rPr>
                <w:noProof/>
                <w:webHidden/>
              </w:rPr>
              <w:tab/>
            </w:r>
            <w:r w:rsidR="00521892">
              <w:rPr>
                <w:noProof/>
                <w:webHidden/>
              </w:rPr>
              <w:fldChar w:fldCharType="begin"/>
            </w:r>
            <w:r w:rsidR="00521892">
              <w:rPr>
                <w:noProof/>
                <w:webHidden/>
              </w:rPr>
              <w:instrText xml:space="preserve"> PAGEREF _Toc80175362 \h </w:instrText>
            </w:r>
            <w:r w:rsidR="00521892">
              <w:rPr>
                <w:noProof/>
                <w:webHidden/>
              </w:rPr>
            </w:r>
            <w:r w:rsidR="00521892">
              <w:rPr>
                <w:noProof/>
                <w:webHidden/>
              </w:rPr>
              <w:fldChar w:fldCharType="separate"/>
            </w:r>
            <w:r w:rsidR="00521892">
              <w:rPr>
                <w:noProof/>
                <w:webHidden/>
              </w:rPr>
              <w:t>38</w:t>
            </w:r>
            <w:r w:rsidR="00521892">
              <w:rPr>
                <w:noProof/>
                <w:webHidden/>
              </w:rPr>
              <w:fldChar w:fldCharType="end"/>
            </w:r>
          </w:hyperlink>
        </w:p>
        <w:p w14:paraId="4B2561F9" w14:textId="12AFF375"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3" w:history="1">
            <w:r w:rsidR="00521892" w:rsidRPr="00AF2954">
              <w:rPr>
                <w:rStyle w:val="Hipersaitas"/>
                <w:noProof/>
              </w:rPr>
              <w:t>17.3</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Paciento sveikatos kortelės posistemei / Requirements for patient’s health card subsystem</w:t>
            </w:r>
            <w:r w:rsidR="00521892">
              <w:rPr>
                <w:noProof/>
                <w:webHidden/>
              </w:rPr>
              <w:tab/>
            </w:r>
            <w:r w:rsidR="00521892">
              <w:rPr>
                <w:noProof/>
                <w:webHidden/>
              </w:rPr>
              <w:fldChar w:fldCharType="begin"/>
            </w:r>
            <w:r w:rsidR="00521892">
              <w:rPr>
                <w:noProof/>
                <w:webHidden/>
              </w:rPr>
              <w:instrText xml:space="preserve"> PAGEREF _Toc80175363 \h </w:instrText>
            </w:r>
            <w:r w:rsidR="00521892">
              <w:rPr>
                <w:noProof/>
                <w:webHidden/>
              </w:rPr>
            </w:r>
            <w:r w:rsidR="00521892">
              <w:rPr>
                <w:noProof/>
                <w:webHidden/>
              </w:rPr>
              <w:fldChar w:fldCharType="separate"/>
            </w:r>
            <w:r w:rsidR="00521892">
              <w:rPr>
                <w:noProof/>
                <w:webHidden/>
              </w:rPr>
              <w:t>43</w:t>
            </w:r>
            <w:r w:rsidR="00521892">
              <w:rPr>
                <w:noProof/>
                <w:webHidden/>
              </w:rPr>
              <w:fldChar w:fldCharType="end"/>
            </w:r>
          </w:hyperlink>
        </w:p>
        <w:p w14:paraId="742C5BAE" w14:textId="7EFC417D"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4" w:history="1">
            <w:r w:rsidR="00521892" w:rsidRPr="00AF2954">
              <w:rPr>
                <w:rStyle w:val="Hipersaitas"/>
                <w:noProof/>
              </w:rPr>
              <w:t>17.4</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Gydytojų posistemei / Requirements for doctor’s subsystem</w:t>
            </w:r>
            <w:r w:rsidR="00521892">
              <w:rPr>
                <w:noProof/>
                <w:webHidden/>
              </w:rPr>
              <w:tab/>
            </w:r>
            <w:r w:rsidR="00521892">
              <w:rPr>
                <w:noProof/>
                <w:webHidden/>
              </w:rPr>
              <w:fldChar w:fldCharType="begin"/>
            </w:r>
            <w:r w:rsidR="00521892">
              <w:rPr>
                <w:noProof/>
                <w:webHidden/>
              </w:rPr>
              <w:instrText xml:space="preserve"> PAGEREF _Toc80175364 \h </w:instrText>
            </w:r>
            <w:r w:rsidR="00521892">
              <w:rPr>
                <w:noProof/>
                <w:webHidden/>
              </w:rPr>
            </w:r>
            <w:r w:rsidR="00521892">
              <w:rPr>
                <w:noProof/>
                <w:webHidden/>
              </w:rPr>
              <w:fldChar w:fldCharType="separate"/>
            </w:r>
            <w:r w:rsidR="00521892">
              <w:rPr>
                <w:noProof/>
                <w:webHidden/>
              </w:rPr>
              <w:t>48</w:t>
            </w:r>
            <w:r w:rsidR="00521892">
              <w:rPr>
                <w:noProof/>
                <w:webHidden/>
              </w:rPr>
              <w:fldChar w:fldCharType="end"/>
            </w:r>
          </w:hyperlink>
        </w:p>
        <w:p w14:paraId="64C61453" w14:textId="215F6FEB"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5" w:history="1">
            <w:r w:rsidR="00521892" w:rsidRPr="00AF2954">
              <w:rPr>
                <w:rStyle w:val="Hipersaitas"/>
                <w:noProof/>
              </w:rPr>
              <w:t>17.5</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Užduočių posistemei / Requirements for tasks subsystem</w:t>
            </w:r>
            <w:r w:rsidR="00521892">
              <w:rPr>
                <w:noProof/>
                <w:webHidden/>
              </w:rPr>
              <w:tab/>
            </w:r>
            <w:r w:rsidR="00521892">
              <w:rPr>
                <w:noProof/>
                <w:webHidden/>
              </w:rPr>
              <w:fldChar w:fldCharType="begin"/>
            </w:r>
            <w:r w:rsidR="00521892">
              <w:rPr>
                <w:noProof/>
                <w:webHidden/>
              </w:rPr>
              <w:instrText xml:space="preserve"> PAGEREF _Toc80175365 \h </w:instrText>
            </w:r>
            <w:r w:rsidR="00521892">
              <w:rPr>
                <w:noProof/>
                <w:webHidden/>
              </w:rPr>
            </w:r>
            <w:r w:rsidR="00521892">
              <w:rPr>
                <w:noProof/>
                <w:webHidden/>
              </w:rPr>
              <w:fldChar w:fldCharType="separate"/>
            </w:r>
            <w:r w:rsidR="00521892">
              <w:rPr>
                <w:noProof/>
                <w:webHidden/>
              </w:rPr>
              <w:t>50</w:t>
            </w:r>
            <w:r w:rsidR="00521892">
              <w:rPr>
                <w:noProof/>
                <w:webHidden/>
              </w:rPr>
              <w:fldChar w:fldCharType="end"/>
            </w:r>
          </w:hyperlink>
        </w:p>
        <w:p w14:paraId="1E06A692" w14:textId="05E156D2"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6" w:history="1">
            <w:r w:rsidR="00521892" w:rsidRPr="00AF2954">
              <w:rPr>
                <w:rStyle w:val="Hipersaitas"/>
                <w:noProof/>
              </w:rPr>
              <w:t>17.6</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Paciento stebėsenos posistemei / Requirements for patient’s monitoring subsystem</w:t>
            </w:r>
            <w:r w:rsidR="00521892">
              <w:rPr>
                <w:noProof/>
                <w:webHidden/>
              </w:rPr>
              <w:tab/>
            </w:r>
            <w:r w:rsidR="00521892">
              <w:rPr>
                <w:noProof/>
                <w:webHidden/>
              </w:rPr>
              <w:fldChar w:fldCharType="begin"/>
            </w:r>
            <w:r w:rsidR="00521892">
              <w:rPr>
                <w:noProof/>
                <w:webHidden/>
              </w:rPr>
              <w:instrText xml:space="preserve"> PAGEREF _Toc80175366 \h </w:instrText>
            </w:r>
            <w:r w:rsidR="00521892">
              <w:rPr>
                <w:noProof/>
                <w:webHidden/>
              </w:rPr>
            </w:r>
            <w:r w:rsidR="00521892">
              <w:rPr>
                <w:noProof/>
                <w:webHidden/>
              </w:rPr>
              <w:fldChar w:fldCharType="separate"/>
            </w:r>
            <w:r w:rsidR="00521892">
              <w:rPr>
                <w:noProof/>
                <w:webHidden/>
              </w:rPr>
              <w:t>53</w:t>
            </w:r>
            <w:r w:rsidR="00521892">
              <w:rPr>
                <w:noProof/>
                <w:webHidden/>
              </w:rPr>
              <w:fldChar w:fldCharType="end"/>
            </w:r>
          </w:hyperlink>
        </w:p>
        <w:p w14:paraId="0030F088" w14:textId="13A6809E"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7" w:history="1">
            <w:r w:rsidR="00521892" w:rsidRPr="00AF2954">
              <w:rPr>
                <w:rStyle w:val="Hipersaitas"/>
                <w:noProof/>
              </w:rPr>
              <w:t>17.7</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Paciento savišvietos posistemei / Requirements for patient’s self-education subsystem</w:t>
            </w:r>
            <w:r w:rsidR="00521892">
              <w:rPr>
                <w:noProof/>
                <w:webHidden/>
              </w:rPr>
              <w:tab/>
            </w:r>
            <w:r w:rsidR="00521892">
              <w:rPr>
                <w:noProof/>
                <w:webHidden/>
              </w:rPr>
              <w:fldChar w:fldCharType="begin"/>
            </w:r>
            <w:r w:rsidR="00521892">
              <w:rPr>
                <w:noProof/>
                <w:webHidden/>
              </w:rPr>
              <w:instrText xml:space="preserve"> PAGEREF _Toc80175367 \h </w:instrText>
            </w:r>
            <w:r w:rsidR="00521892">
              <w:rPr>
                <w:noProof/>
                <w:webHidden/>
              </w:rPr>
            </w:r>
            <w:r w:rsidR="00521892">
              <w:rPr>
                <w:noProof/>
                <w:webHidden/>
              </w:rPr>
              <w:fldChar w:fldCharType="separate"/>
            </w:r>
            <w:r w:rsidR="00521892">
              <w:rPr>
                <w:noProof/>
                <w:webHidden/>
              </w:rPr>
              <w:t>58</w:t>
            </w:r>
            <w:r w:rsidR="00521892">
              <w:rPr>
                <w:noProof/>
                <w:webHidden/>
              </w:rPr>
              <w:fldChar w:fldCharType="end"/>
            </w:r>
          </w:hyperlink>
        </w:p>
        <w:p w14:paraId="70883B70" w14:textId="61B06C76"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8" w:history="1">
            <w:r w:rsidR="00521892" w:rsidRPr="00AF2954">
              <w:rPr>
                <w:rStyle w:val="Hipersaitas"/>
                <w:noProof/>
              </w:rPr>
              <w:t>17.8</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Komunikacijos posistemei / Requirements for communications subsystem</w:t>
            </w:r>
            <w:r w:rsidR="00521892">
              <w:rPr>
                <w:noProof/>
                <w:webHidden/>
              </w:rPr>
              <w:tab/>
            </w:r>
            <w:r w:rsidR="00521892">
              <w:rPr>
                <w:noProof/>
                <w:webHidden/>
              </w:rPr>
              <w:fldChar w:fldCharType="begin"/>
            </w:r>
            <w:r w:rsidR="00521892">
              <w:rPr>
                <w:noProof/>
                <w:webHidden/>
              </w:rPr>
              <w:instrText xml:space="preserve"> PAGEREF _Toc80175368 \h </w:instrText>
            </w:r>
            <w:r w:rsidR="00521892">
              <w:rPr>
                <w:noProof/>
                <w:webHidden/>
              </w:rPr>
            </w:r>
            <w:r w:rsidR="00521892">
              <w:rPr>
                <w:noProof/>
                <w:webHidden/>
              </w:rPr>
              <w:fldChar w:fldCharType="separate"/>
            </w:r>
            <w:r w:rsidR="00521892">
              <w:rPr>
                <w:noProof/>
                <w:webHidden/>
              </w:rPr>
              <w:t>59</w:t>
            </w:r>
            <w:r w:rsidR="00521892">
              <w:rPr>
                <w:noProof/>
                <w:webHidden/>
              </w:rPr>
              <w:fldChar w:fldCharType="end"/>
            </w:r>
          </w:hyperlink>
        </w:p>
        <w:p w14:paraId="355D3412" w14:textId="158E43D0"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69" w:history="1">
            <w:r w:rsidR="00521892" w:rsidRPr="00AF2954">
              <w:rPr>
                <w:rStyle w:val="Hipersaitas"/>
                <w:noProof/>
                <w:lang w:val="en-GB"/>
              </w:rPr>
              <w:t>17.9</w:t>
            </w:r>
            <w:r w:rsidR="00521892">
              <w:rPr>
                <w:rFonts w:asciiTheme="minorHAnsi" w:eastAsiaTheme="minorEastAsia" w:hAnsiTheme="minorHAnsi" w:cstheme="minorBidi"/>
                <w:noProof/>
                <w:sz w:val="22"/>
                <w:szCs w:val="22"/>
                <w:lang w:val="en-US" w:eastAsia="en-US"/>
              </w:rPr>
              <w:tab/>
            </w:r>
            <w:r w:rsidR="00521892" w:rsidRPr="00AF2954">
              <w:rPr>
                <w:rStyle w:val="Hipersaitas"/>
                <w:b/>
                <w:bCs/>
                <w:noProof/>
              </w:rPr>
              <w:t xml:space="preserve">Reikalavimai vartotojų paskyrų ir parametrų posistemei / </w:t>
            </w:r>
            <w:r w:rsidR="00521892" w:rsidRPr="00AF2954">
              <w:rPr>
                <w:rStyle w:val="Hipersaitas"/>
                <w:b/>
                <w:bCs/>
                <w:noProof/>
                <w:lang w:val="en-GB"/>
              </w:rPr>
              <w:t>Requirements for patients profile and parameters subsystem</w:t>
            </w:r>
            <w:r w:rsidR="00521892">
              <w:rPr>
                <w:noProof/>
                <w:webHidden/>
              </w:rPr>
              <w:tab/>
            </w:r>
            <w:r w:rsidR="00521892">
              <w:rPr>
                <w:noProof/>
                <w:webHidden/>
              </w:rPr>
              <w:fldChar w:fldCharType="begin"/>
            </w:r>
            <w:r w:rsidR="00521892">
              <w:rPr>
                <w:noProof/>
                <w:webHidden/>
              </w:rPr>
              <w:instrText xml:space="preserve"> PAGEREF _Toc80175369 \h </w:instrText>
            </w:r>
            <w:r w:rsidR="00521892">
              <w:rPr>
                <w:noProof/>
                <w:webHidden/>
              </w:rPr>
            </w:r>
            <w:r w:rsidR="00521892">
              <w:rPr>
                <w:noProof/>
                <w:webHidden/>
              </w:rPr>
              <w:fldChar w:fldCharType="separate"/>
            </w:r>
            <w:r w:rsidR="00521892">
              <w:rPr>
                <w:noProof/>
                <w:webHidden/>
              </w:rPr>
              <w:t>60</w:t>
            </w:r>
            <w:r w:rsidR="00521892">
              <w:rPr>
                <w:noProof/>
                <w:webHidden/>
              </w:rPr>
              <w:fldChar w:fldCharType="end"/>
            </w:r>
          </w:hyperlink>
        </w:p>
        <w:p w14:paraId="53A36C7B" w14:textId="7EF74357"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70" w:history="1">
            <w:r w:rsidR="00521892" w:rsidRPr="00AF2954">
              <w:rPr>
                <w:rStyle w:val="Hipersaitas"/>
                <w:noProof/>
                <w:lang w:val="en-GB"/>
              </w:rPr>
              <w:t>17.10</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Sistemos administravimo posistemei/</w:t>
            </w:r>
            <w:r w:rsidR="00521892" w:rsidRPr="00AF2954">
              <w:rPr>
                <w:rStyle w:val="Hipersaitas"/>
                <w:b/>
                <w:noProof/>
                <w:lang w:val="en-GB"/>
              </w:rPr>
              <w:t>Requirements for system administrator subsystem</w:t>
            </w:r>
            <w:r w:rsidR="00521892">
              <w:rPr>
                <w:noProof/>
                <w:webHidden/>
              </w:rPr>
              <w:tab/>
            </w:r>
            <w:r w:rsidR="00521892">
              <w:rPr>
                <w:noProof/>
                <w:webHidden/>
              </w:rPr>
              <w:fldChar w:fldCharType="begin"/>
            </w:r>
            <w:r w:rsidR="00521892">
              <w:rPr>
                <w:noProof/>
                <w:webHidden/>
              </w:rPr>
              <w:instrText xml:space="preserve"> PAGEREF _Toc80175370 \h </w:instrText>
            </w:r>
            <w:r w:rsidR="00521892">
              <w:rPr>
                <w:noProof/>
                <w:webHidden/>
              </w:rPr>
            </w:r>
            <w:r w:rsidR="00521892">
              <w:rPr>
                <w:noProof/>
                <w:webHidden/>
              </w:rPr>
              <w:fldChar w:fldCharType="separate"/>
            </w:r>
            <w:r w:rsidR="00521892">
              <w:rPr>
                <w:noProof/>
                <w:webHidden/>
              </w:rPr>
              <w:t>63</w:t>
            </w:r>
            <w:r w:rsidR="00521892">
              <w:rPr>
                <w:noProof/>
                <w:webHidden/>
              </w:rPr>
              <w:fldChar w:fldCharType="end"/>
            </w:r>
          </w:hyperlink>
        </w:p>
        <w:p w14:paraId="3F8591A3" w14:textId="42A20CF3"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71" w:history="1">
            <w:r w:rsidR="00521892" w:rsidRPr="00AF2954">
              <w:rPr>
                <w:rStyle w:val="Hipersaitas"/>
                <w:noProof/>
              </w:rPr>
              <w:t>17.11</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Bendrieji reikalavimai / </w:t>
            </w:r>
            <w:r w:rsidR="00521892" w:rsidRPr="00AF2954">
              <w:rPr>
                <w:rStyle w:val="Hipersaitas"/>
                <w:b/>
                <w:noProof/>
                <w:lang w:val="en-GB"/>
              </w:rPr>
              <w:t>General requirements</w:t>
            </w:r>
            <w:r w:rsidR="00521892">
              <w:rPr>
                <w:noProof/>
                <w:webHidden/>
              </w:rPr>
              <w:tab/>
            </w:r>
            <w:r w:rsidR="00521892">
              <w:rPr>
                <w:noProof/>
                <w:webHidden/>
              </w:rPr>
              <w:fldChar w:fldCharType="begin"/>
            </w:r>
            <w:r w:rsidR="00521892">
              <w:rPr>
                <w:noProof/>
                <w:webHidden/>
              </w:rPr>
              <w:instrText xml:space="preserve"> PAGEREF _Toc80175371 \h </w:instrText>
            </w:r>
            <w:r w:rsidR="00521892">
              <w:rPr>
                <w:noProof/>
                <w:webHidden/>
              </w:rPr>
            </w:r>
            <w:r w:rsidR="00521892">
              <w:rPr>
                <w:noProof/>
                <w:webHidden/>
              </w:rPr>
              <w:fldChar w:fldCharType="separate"/>
            </w:r>
            <w:r w:rsidR="00521892">
              <w:rPr>
                <w:noProof/>
                <w:webHidden/>
              </w:rPr>
              <w:t>64</w:t>
            </w:r>
            <w:r w:rsidR="00521892">
              <w:rPr>
                <w:noProof/>
                <w:webHidden/>
              </w:rPr>
              <w:fldChar w:fldCharType="end"/>
            </w:r>
          </w:hyperlink>
        </w:p>
        <w:p w14:paraId="0230E3B9" w14:textId="55E7A30A"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2" w:history="1">
            <w:r w:rsidR="00521892" w:rsidRPr="00AF2954">
              <w:rPr>
                <w:rStyle w:val="Hipersaitas"/>
                <w:b/>
                <w:noProof/>
              </w:rPr>
              <w:t>18.</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NEFUNKCINIAI REIKALAVIMAI/ NON-FUNCTIONAL REQUIREMENTS</w:t>
            </w:r>
            <w:r w:rsidR="00521892">
              <w:rPr>
                <w:noProof/>
                <w:webHidden/>
              </w:rPr>
              <w:tab/>
            </w:r>
            <w:r w:rsidR="00521892">
              <w:rPr>
                <w:noProof/>
                <w:webHidden/>
              </w:rPr>
              <w:fldChar w:fldCharType="begin"/>
            </w:r>
            <w:r w:rsidR="00521892">
              <w:rPr>
                <w:noProof/>
                <w:webHidden/>
              </w:rPr>
              <w:instrText xml:space="preserve"> PAGEREF _Toc80175372 \h </w:instrText>
            </w:r>
            <w:r w:rsidR="00521892">
              <w:rPr>
                <w:noProof/>
                <w:webHidden/>
              </w:rPr>
            </w:r>
            <w:r w:rsidR="00521892">
              <w:rPr>
                <w:noProof/>
                <w:webHidden/>
              </w:rPr>
              <w:fldChar w:fldCharType="separate"/>
            </w:r>
            <w:r w:rsidR="00521892">
              <w:rPr>
                <w:noProof/>
                <w:webHidden/>
              </w:rPr>
              <w:t>67</w:t>
            </w:r>
            <w:r w:rsidR="00521892">
              <w:rPr>
                <w:noProof/>
                <w:webHidden/>
              </w:rPr>
              <w:fldChar w:fldCharType="end"/>
            </w:r>
          </w:hyperlink>
        </w:p>
        <w:p w14:paraId="289CEAF4" w14:textId="1C6F39C5"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3" w:history="1">
            <w:r w:rsidR="00521892" w:rsidRPr="00AF2954">
              <w:rPr>
                <w:rStyle w:val="Hipersaitas"/>
                <w:noProof/>
                <w:lang w:val="en-GB"/>
              </w:rPr>
              <w:t>18.1</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vartotojams ir jų grupėms/ </w:t>
            </w:r>
            <w:r w:rsidR="00521892" w:rsidRPr="00AF2954">
              <w:rPr>
                <w:rStyle w:val="Hipersaitas"/>
                <w:b/>
                <w:noProof/>
                <w:lang w:val="en-GB"/>
              </w:rPr>
              <w:t>Requirements for users and their groups</w:t>
            </w:r>
            <w:r w:rsidR="00521892">
              <w:rPr>
                <w:noProof/>
                <w:webHidden/>
              </w:rPr>
              <w:tab/>
            </w:r>
            <w:r w:rsidR="00521892">
              <w:rPr>
                <w:noProof/>
                <w:webHidden/>
              </w:rPr>
              <w:fldChar w:fldCharType="begin"/>
            </w:r>
            <w:r w:rsidR="00521892">
              <w:rPr>
                <w:noProof/>
                <w:webHidden/>
              </w:rPr>
              <w:instrText xml:space="preserve"> PAGEREF _Toc80175373 \h </w:instrText>
            </w:r>
            <w:r w:rsidR="00521892">
              <w:rPr>
                <w:noProof/>
                <w:webHidden/>
              </w:rPr>
            </w:r>
            <w:r w:rsidR="00521892">
              <w:rPr>
                <w:noProof/>
                <w:webHidden/>
              </w:rPr>
              <w:fldChar w:fldCharType="separate"/>
            </w:r>
            <w:r w:rsidR="00521892">
              <w:rPr>
                <w:noProof/>
                <w:webHidden/>
              </w:rPr>
              <w:t>67</w:t>
            </w:r>
            <w:r w:rsidR="00521892">
              <w:rPr>
                <w:noProof/>
                <w:webHidden/>
              </w:rPr>
              <w:fldChar w:fldCharType="end"/>
            </w:r>
          </w:hyperlink>
        </w:p>
        <w:p w14:paraId="26EE55B5" w14:textId="2A1CE2C4"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4" w:history="1">
            <w:r w:rsidR="00521892" w:rsidRPr="00AF2954">
              <w:rPr>
                <w:rStyle w:val="Hipersaitas"/>
                <w:noProof/>
                <w:lang w:val="en-GB"/>
              </w:rPr>
              <w:t>18.2</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architektūrai ir funkciniams komponentams/ </w:t>
            </w:r>
            <w:r w:rsidR="00521892" w:rsidRPr="00AF2954">
              <w:rPr>
                <w:rStyle w:val="Hipersaitas"/>
                <w:b/>
                <w:noProof/>
                <w:lang w:val="en-GB"/>
              </w:rPr>
              <w:t>Requirements for architecture and functional components</w:t>
            </w:r>
            <w:r w:rsidR="00521892">
              <w:rPr>
                <w:noProof/>
                <w:webHidden/>
              </w:rPr>
              <w:tab/>
            </w:r>
            <w:r w:rsidR="00521892">
              <w:rPr>
                <w:noProof/>
                <w:webHidden/>
              </w:rPr>
              <w:fldChar w:fldCharType="begin"/>
            </w:r>
            <w:r w:rsidR="00521892">
              <w:rPr>
                <w:noProof/>
                <w:webHidden/>
              </w:rPr>
              <w:instrText xml:space="preserve"> PAGEREF _Toc80175374 \h </w:instrText>
            </w:r>
            <w:r w:rsidR="00521892">
              <w:rPr>
                <w:noProof/>
                <w:webHidden/>
              </w:rPr>
            </w:r>
            <w:r w:rsidR="00521892">
              <w:rPr>
                <w:noProof/>
                <w:webHidden/>
              </w:rPr>
              <w:fldChar w:fldCharType="separate"/>
            </w:r>
            <w:r w:rsidR="00521892">
              <w:rPr>
                <w:noProof/>
                <w:webHidden/>
              </w:rPr>
              <w:t>67</w:t>
            </w:r>
            <w:r w:rsidR="00521892">
              <w:rPr>
                <w:noProof/>
                <w:webHidden/>
              </w:rPr>
              <w:fldChar w:fldCharType="end"/>
            </w:r>
          </w:hyperlink>
        </w:p>
        <w:p w14:paraId="205ABAAD" w14:textId="4ED26A07"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5" w:history="1">
            <w:r w:rsidR="00521892" w:rsidRPr="00AF2954">
              <w:rPr>
                <w:rStyle w:val="Hipersaitas"/>
                <w:noProof/>
                <w:lang w:val="en-GB"/>
              </w:rPr>
              <w:t>18.3</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Aplikacijų serveriui ir jo posistemėms / </w:t>
            </w:r>
            <w:r w:rsidR="00521892" w:rsidRPr="00AF2954">
              <w:rPr>
                <w:rStyle w:val="Hipersaitas"/>
                <w:b/>
                <w:noProof/>
                <w:lang w:val="en-GB"/>
              </w:rPr>
              <w:t>Requirements for application server and its subsystem</w:t>
            </w:r>
            <w:r w:rsidR="00521892">
              <w:rPr>
                <w:noProof/>
                <w:webHidden/>
              </w:rPr>
              <w:tab/>
            </w:r>
            <w:r w:rsidR="00521892">
              <w:rPr>
                <w:noProof/>
                <w:webHidden/>
              </w:rPr>
              <w:fldChar w:fldCharType="begin"/>
            </w:r>
            <w:r w:rsidR="00521892">
              <w:rPr>
                <w:noProof/>
                <w:webHidden/>
              </w:rPr>
              <w:instrText xml:space="preserve"> PAGEREF _Toc80175375 \h </w:instrText>
            </w:r>
            <w:r w:rsidR="00521892">
              <w:rPr>
                <w:noProof/>
                <w:webHidden/>
              </w:rPr>
            </w:r>
            <w:r w:rsidR="00521892">
              <w:rPr>
                <w:noProof/>
                <w:webHidden/>
              </w:rPr>
              <w:fldChar w:fldCharType="separate"/>
            </w:r>
            <w:r w:rsidR="00521892">
              <w:rPr>
                <w:noProof/>
                <w:webHidden/>
              </w:rPr>
              <w:t>69</w:t>
            </w:r>
            <w:r w:rsidR="00521892">
              <w:rPr>
                <w:noProof/>
                <w:webHidden/>
              </w:rPr>
              <w:fldChar w:fldCharType="end"/>
            </w:r>
          </w:hyperlink>
        </w:p>
        <w:p w14:paraId="53B841FC" w14:textId="5C86D083"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6" w:history="1">
            <w:r w:rsidR="00521892" w:rsidRPr="00AF2954">
              <w:rPr>
                <w:rStyle w:val="Hipersaitas"/>
                <w:noProof/>
                <w:lang w:val="en-GB"/>
              </w:rPr>
              <w:t>18.4</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Analitikos servisui ir jo komponentams / </w:t>
            </w:r>
            <w:r w:rsidR="00521892" w:rsidRPr="00AF2954">
              <w:rPr>
                <w:rStyle w:val="Hipersaitas"/>
                <w:b/>
                <w:noProof/>
                <w:lang w:val="en-GB"/>
              </w:rPr>
              <w:t>Requirements for analysis server and its components</w:t>
            </w:r>
            <w:r w:rsidR="00521892">
              <w:rPr>
                <w:noProof/>
                <w:webHidden/>
              </w:rPr>
              <w:tab/>
            </w:r>
            <w:r w:rsidR="00521892">
              <w:rPr>
                <w:noProof/>
                <w:webHidden/>
              </w:rPr>
              <w:fldChar w:fldCharType="begin"/>
            </w:r>
            <w:r w:rsidR="00521892">
              <w:rPr>
                <w:noProof/>
                <w:webHidden/>
              </w:rPr>
              <w:instrText xml:space="preserve"> PAGEREF _Toc80175376 \h </w:instrText>
            </w:r>
            <w:r w:rsidR="00521892">
              <w:rPr>
                <w:noProof/>
                <w:webHidden/>
              </w:rPr>
            </w:r>
            <w:r w:rsidR="00521892">
              <w:rPr>
                <w:noProof/>
                <w:webHidden/>
              </w:rPr>
              <w:fldChar w:fldCharType="separate"/>
            </w:r>
            <w:r w:rsidR="00521892">
              <w:rPr>
                <w:noProof/>
                <w:webHidden/>
              </w:rPr>
              <w:t>71</w:t>
            </w:r>
            <w:r w:rsidR="00521892">
              <w:rPr>
                <w:noProof/>
                <w:webHidden/>
              </w:rPr>
              <w:fldChar w:fldCharType="end"/>
            </w:r>
          </w:hyperlink>
        </w:p>
        <w:p w14:paraId="5EC830CB" w14:textId="4A526485"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7" w:history="1">
            <w:r w:rsidR="00521892" w:rsidRPr="00AF2954">
              <w:rPr>
                <w:rStyle w:val="Hipersaitas"/>
                <w:noProof/>
              </w:rPr>
              <w:t>18.5</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greitaveikai/ </w:t>
            </w:r>
            <w:r w:rsidR="00521892" w:rsidRPr="00AF2954">
              <w:rPr>
                <w:rStyle w:val="Hipersaitas"/>
                <w:b/>
                <w:noProof/>
                <w:lang w:val="en-GB"/>
              </w:rPr>
              <w:t>Performance requirements</w:t>
            </w:r>
            <w:r w:rsidR="00521892">
              <w:rPr>
                <w:noProof/>
                <w:webHidden/>
              </w:rPr>
              <w:tab/>
            </w:r>
            <w:r w:rsidR="00521892">
              <w:rPr>
                <w:noProof/>
                <w:webHidden/>
              </w:rPr>
              <w:fldChar w:fldCharType="begin"/>
            </w:r>
            <w:r w:rsidR="00521892">
              <w:rPr>
                <w:noProof/>
                <w:webHidden/>
              </w:rPr>
              <w:instrText xml:space="preserve"> PAGEREF _Toc80175377 \h </w:instrText>
            </w:r>
            <w:r w:rsidR="00521892">
              <w:rPr>
                <w:noProof/>
                <w:webHidden/>
              </w:rPr>
            </w:r>
            <w:r w:rsidR="00521892">
              <w:rPr>
                <w:noProof/>
                <w:webHidden/>
              </w:rPr>
              <w:fldChar w:fldCharType="separate"/>
            </w:r>
            <w:r w:rsidR="00521892">
              <w:rPr>
                <w:noProof/>
                <w:webHidden/>
              </w:rPr>
              <w:t>73</w:t>
            </w:r>
            <w:r w:rsidR="00521892">
              <w:rPr>
                <w:noProof/>
                <w:webHidden/>
              </w:rPr>
              <w:fldChar w:fldCharType="end"/>
            </w:r>
          </w:hyperlink>
        </w:p>
        <w:p w14:paraId="4104CA31" w14:textId="477F748B"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8" w:history="1">
            <w:r w:rsidR="00521892" w:rsidRPr="00AF2954">
              <w:rPr>
                <w:rStyle w:val="Hipersaitas"/>
                <w:noProof/>
              </w:rPr>
              <w:t>18.6</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saugumui/ </w:t>
            </w:r>
            <w:r w:rsidR="00521892" w:rsidRPr="00AF2954">
              <w:rPr>
                <w:rStyle w:val="Hipersaitas"/>
                <w:b/>
                <w:noProof/>
                <w:lang w:val="en-GB"/>
              </w:rPr>
              <w:t>Safety requirements</w:t>
            </w:r>
            <w:r w:rsidR="00521892">
              <w:rPr>
                <w:noProof/>
                <w:webHidden/>
              </w:rPr>
              <w:tab/>
            </w:r>
            <w:r w:rsidR="00521892">
              <w:rPr>
                <w:noProof/>
                <w:webHidden/>
              </w:rPr>
              <w:fldChar w:fldCharType="begin"/>
            </w:r>
            <w:r w:rsidR="00521892">
              <w:rPr>
                <w:noProof/>
                <w:webHidden/>
              </w:rPr>
              <w:instrText xml:space="preserve"> PAGEREF _Toc80175378 \h </w:instrText>
            </w:r>
            <w:r w:rsidR="00521892">
              <w:rPr>
                <w:noProof/>
                <w:webHidden/>
              </w:rPr>
            </w:r>
            <w:r w:rsidR="00521892">
              <w:rPr>
                <w:noProof/>
                <w:webHidden/>
              </w:rPr>
              <w:fldChar w:fldCharType="separate"/>
            </w:r>
            <w:r w:rsidR="00521892">
              <w:rPr>
                <w:noProof/>
                <w:webHidden/>
              </w:rPr>
              <w:t>74</w:t>
            </w:r>
            <w:r w:rsidR="00521892">
              <w:rPr>
                <w:noProof/>
                <w:webHidden/>
              </w:rPr>
              <w:fldChar w:fldCharType="end"/>
            </w:r>
          </w:hyperlink>
        </w:p>
        <w:p w14:paraId="6FCD8999" w14:textId="0E9AB9D5"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79" w:history="1">
            <w:r w:rsidR="00521892" w:rsidRPr="00AF2954">
              <w:rPr>
                <w:rStyle w:val="Hipersaitas"/>
                <w:noProof/>
              </w:rPr>
              <w:t>18.7</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integracinėms sąsajoms/ </w:t>
            </w:r>
            <w:r w:rsidR="00521892" w:rsidRPr="00AF2954">
              <w:rPr>
                <w:rStyle w:val="Hipersaitas"/>
                <w:b/>
                <w:noProof/>
                <w:lang w:val="en-GB"/>
              </w:rPr>
              <w:t>Requirements for integrations</w:t>
            </w:r>
            <w:r w:rsidR="00521892">
              <w:rPr>
                <w:noProof/>
                <w:webHidden/>
              </w:rPr>
              <w:tab/>
            </w:r>
            <w:r w:rsidR="00521892">
              <w:rPr>
                <w:noProof/>
                <w:webHidden/>
              </w:rPr>
              <w:fldChar w:fldCharType="begin"/>
            </w:r>
            <w:r w:rsidR="00521892">
              <w:rPr>
                <w:noProof/>
                <w:webHidden/>
              </w:rPr>
              <w:instrText xml:space="preserve"> PAGEREF _Toc80175379 \h </w:instrText>
            </w:r>
            <w:r w:rsidR="00521892">
              <w:rPr>
                <w:noProof/>
                <w:webHidden/>
              </w:rPr>
            </w:r>
            <w:r w:rsidR="00521892">
              <w:rPr>
                <w:noProof/>
                <w:webHidden/>
              </w:rPr>
              <w:fldChar w:fldCharType="separate"/>
            </w:r>
            <w:r w:rsidR="00521892">
              <w:rPr>
                <w:noProof/>
                <w:webHidden/>
              </w:rPr>
              <w:t>76</w:t>
            </w:r>
            <w:r w:rsidR="00521892">
              <w:rPr>
                <w:noProof/>
                <w:webHidden/>
              </w:rPr>
              <w:fldChar w:fldCharType="end"/>
            </w:r>
          </w:hyperlink>
        </w:p>
        <w:p w14:paraId="3B249D95" w14:textId="54245246"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80" w:history="1">
            <w:r w:rsidR="00521892" w:rsidRPr="00AF2954">
              <w:rPr>
                <w:rStyle w:val="Hipersaitas"/>
                <w:noProof/>
                <w:lang w:val="en-GB"/>
              </w:rPr>
              <w:t>18.8</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Sistemos naudotojo sąsajai ir ergonomikai/ </w:t>
            </w:r>
            <w:r w:rsidR="00521892" w:rsidRPr="00AF2954">
              <w:rPr>
                <w:rStyle w:val="Hipersaitas"/>
                <w:b/>
                <w:noProof/>
                <w:lang w:val="en-GB"/>
              </w:rPr>
              <w:t>Requirements for user interface and ergonomics</w:t>
            </w:r>
            <w:r w:rsidR="00521892">
              <w:rPr>
                <w:noProof/>
                <w:webHidden/>
              </w:rPr>
              <w:tab/>
            </w:r>
            <w:r w:rsidR="00521892">
              <w:rPr>
                <w:noProof/>
                <w:webHidden/>
              </w:rPr>
              <w:fldChar w:fldCharType="begin"/>
            </w:r>
            <w:r w:rsidR="00521892">
              <w:rPr>
                <w:noProof/>
                <w:webHidden/>
              </w:rPr>
              <w:instrText xml:space="preserve"> PAGEREF _Toc80175380 \h </w:instrText>
            </w:r>
            <w:r w:rsidR="00521892">
              <w:rPr>
                <w:noProof/>
                <w:webHidden/>
              </w:rPr>
            </w:r>
            <w:r w:rsidR="00521892">
              <w:rPr>
                <w:noProof/>
                <w:webHidden/>
              </w:rPr>
              <w:fldChar w:fldCharType="separate"/>
            </w:r>
            <w:r w:rsidR="00521892">
              <w:rPr>
                <w:noProof/>
                <w:webHidden/>
              </w:rPr>
              <w:t>77</w:t>
            </w:r>
            <w:r w:rsidR="00521892">
              <w:rPr>
                <w:noProof/>
                <w:webHidden/>
              </w:rPr>
              <w:fldChar w:fldCharType="end"/>
            </w:r>
          </w:hyperlink>
        </w:p>
        <w:p w14:paraId="06BE1F4B" w14:textId="7D7D5876" w:rsidR="00521892" w:rsidRDefault="00462DAB">
          <w:pPr>
            <w:pStyle w:val="Turinys1"/>
            <w:tabs>
              <w:tab w:val="left" w:pos="660"/>
              <w:tab w:val="right" w:leader="dot" w:pos="9250"/>
            </w:tabs>
            <w:rPr>
              <w:rFonts w:asciiTheme="minorHAnsi" w:eastAsiaTheme="minorEastAsia" w:hAnsiTheme="minorHAnsi" w:cstheme="minorBidi"/>
              <w:noProof/>
              <w:sz w:val="22"/>
              <w:szCs w:val="22"/>
              <w:lang w:val="en-US" w:eastAsia="en-US"/>
            </w:rPr>
          </w:pPr>
          <w:hyperlink w:anchor="_Toc80175381" w:history="1">
            <w:r w:rsidR="00521892" w:rsidRPr="00AF2954">
              <w:rPr>
                <w:rStyle w:val="Hipersaitas"/>
                <w:noProof/>
              </w:rPr>
              <w:t>18.9</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Sistemos licencijoms/ Requirements for licences</w:t>
            </w:r>
            <w:r w:rsidR="00521892">
              <w:rPr>
                <w:noProof/>
                <w:webHidden/>
              </w:rPr>
              <w:tab/>
            </w:r>
            <w:r w:rsidR="00521892">
              <w:rPr>
                <w:noProof/>
                <w:webHidden/>
              </w:rPr>
              <w:fldChar w:fldCharType="begin"/>
            </w:r>
            <w:r w:rsidR="00521892">
              <w:rPr>
                <w:noProof/>
                <w:webHidden/>
              </w:rPr>
              <w:instrText xml:space="preserve"> PAGEREF _Toc80175381 \h </w:instrText>
            </w:r>
            <w:r w:rsidR="00521892">
              <w:rPr>
                <w:noProof/>
                <w:webHidden/>
              </w:rPr>
            </w:r>
            <w:r w:rsidR="00521892">
              <w:rPr>
                <w:noProof/>
                <w:webHidden/>
              </w:rPr>
              <w:fldChar w:fldCharType="separate"/>
            </w:r>
            <w:r w:rsidR="00521892">
              <w:rPr>
                <w:noProof/>
                <w:webHidden/>
              </w:rPr>
              <w:t>82</w:t>
            </w:r>
            <w:r w:rsidR="00521892">
              <w:rPr>
                <w:noProof/>
                <w:webHidden/>
              </w:rPr>
              <w:fldChar w:fldCharType="end"/>
            </w:r>
          </w:hyperlink>
        </w:p>
        <w:p w14:paraId="46C342A2" w14:textId="5A1935E3"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2" w:history="1">
            <w:r w:rsidR="00521892" w:rsidRPr="00AF2954">
              <w:rPr>
                <w:rStyle w:val="Hipersaitas"/>
                <w:noProof/>
              </w:rPr>
              <w:t>18.10</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demonstracijai/ </w:t>
            </w:r>
            <w:r w:rsidR="00521892" w:rsidRPr="00AF2954">
              <w:rPr>
                <w:rStyle w:val="Hipersaitas"/>
                <w:b/>
                <w:noProof/>
                <w:lang w:val="en-GB"/>
              </w:rPr>
              <w:t>Requirements for demonstration</w:t>
            </w:r>
            <w:r w:rsidR="00521892">
              <w:rPr>
                <w:noProof/>
                <w:webHidden/>
              </w:rPr>
              <w:tab/>
            </w:r>
            <w:r w:rsidR="00521892">
              <w:rPr>
                <w:noProof/>
                <w:webHidden/>
              </w:rPr>
              <w:fldChar w:fldCharType="begin"/>
            </w:r>
            <w:r w:rsidR="00521892">
              <w:rPr>
                <w:noProof/>
                <w:webHidden/>
              </w:rPr>
              <w:instrText xml:space="preserve"> PAGEREF _Toc80175382 \h </w:instrText>
            </w:r>
            <w:r w:rsidR="00521892">
              <w:rPr>
                <w:noProof/>
                <w:webHidden/>
              </w:rPr>
            </w:r>
            <w:r w:rsidR="00521892">
              <w:rPr>
                <w:noProof/>
                <w:webHidden/>
              </w:rPr>
              <w:fldChar w:fldCharType="separate"/>
            </w:r>
            <w:r w:rsidR="00521892">
              <w:rPr>
                <w:noProof/>
                <w:webHidden/>
              </w:rPr>
              <w:t>84</w:t>
            </w:r>
            <w:r w:rsidR="00521892">
              <w:rPr>
                <w:noProof/>
                <w:webHidden/>
              </w:rPr>
              <w:fldChar w:fldCharType="end"/>
            </w:r>
          </w:hyperlink>
        </w:p>
        <w:p w14:paraId="4BE01825" w14:textId="474B0F82"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3" w:history="1">
            <w:r w:rsidR="00521892" w:rsidRPr="00AF2954">
              <w:rPr>
                <w:rStyle w:val="Hipersaitas"/>
                <w:noProof/>
              </w:rPr>
              <w:t>18.11</w:t>
            </w:r>
            <w:r w:rsidR="00521892">
              <w:rPr>
                <w:rFonts w:asciiTheme="minorHAnsi" w:eastAsiaTheme="minorEastAsia" w:hAnsiTheme="minorHAnsi" w:cstheme="minorBidi"/>
                <w:noProof/>
                <w:sz w:val="22"/>
                <w:szCs w:val="22"/>
                <w:lang w:val="en-US" w:eastAsia="en-US"/>
              </w:rPr>
              <w:tab/>
            </w:r>
            <w:r w:rsidR="00521892" w:rsidRPr="00AF2954">
              <w:rPr>
                <w:rStyle w:val="Hipersaitas"/>
                <w:b/>
                <w:bCs/>
                <w:noProof/>
              </w:rPr>
              <w:t>Reikalavimai aplinkoms ir diegimui (atitikties ir kokybės vertinimas)/</w:t>
            </w:r>
            <w:r w:rsidR="00521892" w:rsidRPr="00AF2954">
              <w:rPr>
                <w:rStyle w:val="Hipersaitas"/>
                <w:b/>
                <w:bCs/>
                <w:noProof/>
                <w:lang w:val="en-GB"/>
              </w:rPr>
              <w:t xml:space="preserve"> Requirements for environments and deployment (conformity and quality assessment)</w:t>
            </w:r>
            <w:r w:rsidR="00521892">
              <w:rPr>
                <w:noProof/>
                <w:webHidden/>
              </w:rPr>
              <w:tab/>
            </w:r>
            <w:r w:rsidR="00521892">
              <w:rPr>
                <w:noProof/>
                <w:webHidden/>
              </w:rPr>
              <w:fldChar w:fldCharType="begin"/>
            </w:r>
            <w:r w:rsidR="00521892">
              <w:rPr>
                <w:noProof/>
                <w:webHidden/>
              </w:rPr>
              <w:instrText xml:space="preserve"> PAGEREF _Toc80175383 \h </w:instrText>
            </w:r>
            <w:r w:rsidR="00521892">
              <w:rPr>
                <w:noProof/>
                <w:webHidden/>
              </w:rPr>
            </w:r>
            <w:r w:rsidR="00521892">
              <w:rPr>
                <w:noProof/>
                <w:webHidden/>
              </w:rPr>
              <w:fldChar w:fldCharType="separate"/>
            </w:r>
            <w:r w:rsidR="00521892">
              <w:rPr>
                <w:noProof/>
                <w:webHidden/>
              </w:rPr>
              <w:t>87</w:t>
            </w:r>
            <w:r w:rsidR="00521892">
              <w:rPr>
                <w:noProof/>
                <w:webHidden/>
              </w:rPr>
              <w:fldChar w:fldCharType="end"/>
            </w:r>
          </w:hyperlink>
        </w:p>
        <w:p w14:paraId="6F0B0E5E" w14:textId="37410A28"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4" w:history="1">
            <w:r w:rsidR="00521892" w:rsidRPr="00AF2954">
              <w:rPr>
                <w:rStyle w:val="Hipersaitas"/>
                <w:noProof/>
              </w:rPr>
              <w:t>18.12</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testavimui /</w:t>
            </w:r>
            <w:r w:rsidR="00521892" w:rsidRPr="00AF2954">
              <w:rPr>
                <w:rStyle w:val="Hipersaitas"/>
                <w:b/>
                <w:noProof/>
                <w:lang w:val="en-GB"/>
              </w:rPr>
              <w:t>Requirements for testing</w:t>
            </w:r>
            <w:r w:rsidR="00521892">
              <w:rPr>
                <w:noProof/>
                <w:webHidden/>
              </w:rPr>
              <w:tab/>
            </w:r>
            <w:r w:rsidR="00521892">
              <w:rPr>
                <w:noProof/>
                <w:webHidden/>
              </w:rPr>
              <w:fldChar w:fldCharType="begin"/>
            </w:r>
            <w:r w:rsidR="00521892">
              <w:rPr>
                <w:noProof/>
                <w:webHidden/>
              </w:rPr>
              <w:instrText xml:space="preserve"> PAGEREF _Toc80175384 \h </w:instrText>
            </w:r>
            <w:r w:rsidR="00521892">
              <w:rPr>
                <w:noProof/>
                <w:webHidden/>
              </w:rPr>
            </w:r>
            <w:r w:rsidR="00521892">
              <w:rPr>
                <w:noProof/>
                <w:webHidden/>
              </w:rPr>
              <w:fldChar w:fldCharType="separate"/>
            </w:r>
            <w:r w:rsidR="00521892">
              <w:rPr>
                <w:noProof/>
                <w:webHidden/>
              </w:rPr>
              <w:t>88</w:t>
            </w:r>
            <w:r w:rsidR="00521892">
              <w:rPr>
                <w:noProof/>
                <w:webHidden/>
              </w:rPr>
              <w:fldChar w:fldCharType="end"/>
            </w:r>
          </w:hyperlink>
        </w:p>
        <w:p w14:paraId="16331E91" w14:textId="0E4E7AFB"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5" w:history="1">
            <w:r w:rsidR="00521892" w:rsidRPr="00AF2954">
              <w:rPr>
                <w:rStyle w:val="Hipersaitas"/>
                <w:noProof/>
              </w:rPr>
              <w:t>18.13</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bandomajai eksploatacijai/ </w:t>
            </w:r>
            <w:r w:rsidR="00521892" w:rsidRPr="00AF2954">
              <w:rPr>
                <w:rStyle w:val="Hipersaitas"/>
                <w:b/>
                <w:noProof/>
                <w:lang w:val="en-GB"/>
              </w:rPr>
              <w:t>Requirements for testing environment</w:t>
            </w:r>
            <w:r w:rsidR="00521892">
              <w:rPr>
                <w:noProof/>
                <w:webHidden/>
              </w:rPr>
              <w:tab/>
            </w:r>
            <w:r w:rsidR="00521892">
              <w:rPr>
                <w:noProof/>
                <w:webHidden/>
              </w:rPr>
              <w:fldChar w:fldCharType="begin"/>
            </w:r>
            <w:r w:rsidR="00521892">
              <w:rPr>
                <w:noProof/>
                <w:webHidden/>
              </w:rPr>
              <w:instrText xml:space="preserve"> PAGEREF _Toc80175385 \h </w:instrText>
            </w:r>
            <w:r w:rsidR="00521892">
              <w:rPr>
                <w:noProof/>
                <w:webHidden/>
              </w:rPr>
            </w:r>
            <w:r w:rsidR="00521892">
              <w:rPr>
                <w:noProof/>
                <w:webHidden/>
              </w:rPr>
              <w:fldChar w:fldCharType="separate"/>
            </w:r>
            <w:r w:rsidR="00521892">
              <w:rPr>
                <w:noProof/>
                <w:webHidden/>
              </w:rPr>
              <w:t>89</w:t>
            </w:r>
            <w:r w:rsidR="00521892">
              <w:rPr>
                <w:noProof/>
                <w:webHidden/>
              </w:rPr>
              <w:fldChar w:fldCharType="end"/>
            </w:r>
          </w:hyperlink>
        </w:p>
        <w:p w14:paraId="4228623D" w14:textId="46890DE7"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6" w:history="1">
            <w:r w:rsidR="00521892" w:rsidRPr="00AF2954">
              <w:rPr>
                <w:rStyle w:val="Hipersaitas"/>
                <w:noProof/>
              </w:rPr>
              <w:t>18.14</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mokymams/ </w:t>
            </w:r>
            <w:r w:rsidR="00521892" w:rsidRPr="00AF2954">
              <w:rPr>
                <w:rStyle w:val="Hipersaitas"/>
                <w:b/>
                <w:noProof/>
                <w:lang w:val="en-GB"/>
              </w:rPr>
              <w:t>Requirements for trainings</w:t>
            </w:r>
            <w:r w:rsidR="00521892">
              <w:rPr>
                <w:noProof/>
                <w:webHidden/>
              </w:rPr>
              <w:tab/>
            </w:r>
            <w:r w:rsidR="00521892">
              <w:rPr>
                <w:noProof/>
                <w:webHidden/>
              </w:rPr>
              <w:fldChar w:fldCharType="begin"/>
            </w:r>
            <w:r w:rsidR="00521892">
              <w:rPr>
                <w:noProof/>
                <w:webHidden/>
              </w:rPr>
              <w:instrText xml:space="preserve"> PAGEREF _Toc80175386 \h </w:instrText>
            </w:r>
            <w:r w:rsidR="00521892">
              <w:rPr>
                <w:noProof/>
                <w:webHidden/>
              </w:rPr>
            </w:r>
            <w:r w:rsidR="00521892">
              <w:rPr>
                <w:noProof/>
                <w:webHidden/>
              </w:rPr>
              <w:fldChar w:fldCharType="separate"/>
            </w:r>
            <w:r w:rsidR="00521892">
              <w:rPr>
                <w:noProof/>
                <w:webHidden/>
              </w:rPr>
              <w:t>91</w:t>
            </w:r>
            <w:r w:rsidR="00521892">
              <w:rPr>
                <w:noProof/>
                <w:webHidden/>
              </w:rPr>
              <w:fldChar w:fldCharType="end"/>
            </w:r>
          </w:hyperlink>
        </w:p>
        <w:p w14:paraId="224D9587" w14:textId="18FF5077"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7" w:history="1">
            <w:r w:rsidR="00521892" w:rsidRPr="00AF2954">
              <w:rPr>
                <w:rStyle w:val="Hipersaitas"/>
                <w:noProof/>
              </w:rPr>
              <w:t>18.15</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garantinei priežiūrai/ </w:t>
            </w:r>
            <w:r w:rsidR="00521892" w:rsidRPr="00AF2954">
              <w:rPr>
                <w:rStyle w:val="Hipersaitas"/>
                <w:b/>
                <w:noProof/>
                <w:lang w:val="en-GB"/>
              </w:rPr>
              <w:t>Requirements for maintenance</w:t>
            </w:r>
            <w:r w:rsidR="00521892">
              <w:rPr>
                <w:noProof/>
                <w:webHidden/>
              </w:rPr>
              <w:tab/>
            </w:r>
            <w:r w:rsidR="00521892">
              <w:rPr>
                <w:noProof/>
                <w:webHidden/>
              </w:rPr>
              <w:fldChar w:fldCharType="begin"/>
            </w:r>
            <w:r w:rsidR="00521892">
              <w:rPr>
                <w:noProof/>
                <w:webHidden/>
              </w:rPr>
              <w:instrText xml:space="preserve"> PAGEREF _Toc80175387 \h </w:instrText>
            </w:r>
            <w:r w:rsidR="00521892">
              <w:rPr>
                <w:noProof/>
                <w:webHidden/>
              </w:rPr>
            </w:r>
            <w:r w:rsidR="00521892">
              <w:rPr>
                <w:noProof/>
                <w:webHidden/>
              </w:rPr>
              <w:fldChar w:fldCharType="separate"/>
            </w:r>
            <w:r w:rsidR="00521892">
              <w:rPr>
                <w:noProof/>
                <w:webHidden/>
              </w:rPr>
              <w:t>92</w:t>
            </w:r>
            <w:r w:rsidR="00521892">
              <w:rPr>
                <w:noProof/>
                <w:webHidden/>
              </w:rPr>
              <w:fldChar w:fldCharType="end"/>
            </w:r>
          </w:hyperlink>
        </w:p>
        <w:p w14:paraId="156E2DF1" w14:textId="0884A9D1"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8" w:history="1">
            <w:r w:rsidR="00521892" w:rsidRPr="00AF2954">
              <w:rPr>
                <w:rStyle w:val="Hipersaitas"/>
                <w:noProof/>
              </w:rPr>
              <w:t>18.16</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 xml:space="preserve">Reikalavimai galutiniam Sistemos priėmimui/ </w:t>
            </w:r>
            <w:r w:rsidR="00521892" w:rsidRPr="00AF2954">
              <w:rPr>
                <w:rStyle w:val="Hipersaitas"/>
                <w:b/>
                <w:noProof/>
                <w:lang w:val="en-GB"/>
              </w:rPr>
              <w:t>Requirements for system adoption</w:t>
            </w:r>
            <w:r w:rsidR="00521892">
              <w:rPr>
                <w:noProof/>
                <w:webHidden/>
              </w:rPr>
              <w:tab/>
            </w:r>
            <w:r w:rsidR="00521892">
              <w:rPr>
                <w:noProof/>
                <w:webHidden/>
              </w:rPr>
              <w:fldChar w:fldCharType="begin"/>
            </w:r>
            <w:r w:rsidR="00521892">
              <w:rPr>
                <w:noProof/>
                <w:webHidden/>
              </w:rPr>
              <w:instrText xml:space="preserve"> PAGEREF _Toc80175388 \h </w:instrText>
            </w:r>
            <w:r w:rsidR="00521892">
              <w:rPr>
                <w:noProof/>
                <w:webHidden/>
              </w:rPr>
            </w:r>
            <w:r w:rsidR="00521892">
              <w:rPr>
                <w:noProof/>
                <w:webHidden/>
              </w:rPr>
              <w:fldChar w:fldCharType="separate"/>
            </w:r>
            <w:r w:rsidR="00521892">
              <w:rPr>
                <w:noProof/>
                <w:webHidden/>
              </w:rPr>
              <w:t>95</w:t>
            </w:r>
            <w:r w:rsidR="00521892">
              <w:rPr>
                <w:noProof/>
                <w:webHidden/>
              </w:rPr>
              <w:fldChar w:fldCharType="end"/>
            </w:r>
          </w:hyperlink>
        </w:p>
        <w:p w14:paraId="3EE53E7B" w14:textId="224A444E" w:rsidR="00521892" w:rsidRDefault="00462DAB">
          <w:pPr>
            <w:pStyle w:val="Turinys1"/>
            <w:tabs>
              <w:tab w:val="left" w:pos="880"/>
              <w:tab w:val="right" w:leader="dot" w:pos="9250"/>
            </w:tabs>
            <w:rPr>
              <w:rFonts w:asciiTheme="minorHAnsi" w:eastAsiaTheme="minorEastAsia" w:hAnsiTheme="minorHAnsi" w:cstheme="minorBidi"/>
              <w:noProof/>
              <w:sz w:val="22"/>
              <w:szCs w:val="22"/>
              <w:lang w:val="en-US" w:eastAsia="en-US"/>
            </w:rPr>
          </w:pPr>
          <w:hyperlink w:anchor="_Toc80175389" w:history="1">
            <w:r w:rsidR="00521892" w:rsidRPr="00AF2954">
              <w:rPr>
                <w:rStyle w:val="Hipersaitas"/>
                <w:noProof/>
              </w:rPr>
              <w:t>18.17</w:t>
            </w:r>
            <w:r w:rsidR="00521892">
              <w:rPr>
                <w:rFonts w:asciiTheme="minorHAnsi" w:eastAsiaTheme="minorEastAsia" w:hAnsiTheme="minorHAnsi" w:cstheme="minorBidi"/>
                <w:noProof/>
                <w:sz w:val="22"/>
                <w:szCs w:val="22"/>
                <w:lang w:val="en-US" w:eastAsia="en-US"/>
              </w:rPr>
              <w:tab/>
            </w:r>
            <w:r w:rsidR="00521892" w:rsidRPr="00AF2954">
              <w:rPr>
                <w:rStyle w:val="Hipersaitas"/>
                <w:b/>
                <w:noProof/>
              </w:rPr>
              <w:t>Reikalavimai tiekėjui dėl diegimo etapų, terminų ir etapų rezultatų/ Service stages, stage results and documentation requirements</w:t>
            </w:r>
            <w:r w:rsidR="00521892">
              <w:rPr>
                <w:noProof/>
                <w:webHidden/>
              </w:rPr>
              <w:tab/>
            </w:r>
            <w:r w:rsidR="00521892">
              <w:rPr>
                <w:noProof/>
                <w:webHidden/>
              </w:rPr>
              <w:fldChar w:fldCharType="begin"/>
            </w:r>
            <w:r w:rsidR="00521892">
              <w:rPr>
                <w:noProof/>
                <w:webHidden/>
              </w:rPr>
              <w:instrText xml:space="preserve"> PAGEREF _Toc80175389 \h </w:instrText>
            </w:r>
            <w:r w:rsidR="00521892">
              <w:rPr>
                <w:noProof/>
                <w:webHidden/>
              </w:rPr>
            </w:r>
            <w:r w:rsidR="00521892">
              <w:rPr>
                <w:noProof/>
                <w:webHidden/>
              </w:rPr>
              <w:fldChar w:fldCharType="separate"/>
            </w:r>
            <w:r w:rsidR="00521892">
              <w:rPr>
                <w:noProof/>
                <w:webHidden/>
              </w:rPr>
              <w:t>98</w:t>
            </w:r>
            <w:r w:rsidR="00521892">
              <w:rPr>
                <w:noProof/>
                <w:webHidden/>
              </w:rPr>
              <w:fldChar w:fldCharType="end"/>
            </w:r>
          </w:hyperlink>
        </w:p>
        <w:p w14:paraId="66A78FA4" w14:textId="7B9ADCE8" w:rsidR="00072768" w:rsidRPr="00665F3C" w:rsidRDefault="00072768">
          <w:pPr>
            <w:rPr>
              <w:sz w:val="24"/>
              <w:szCs w:val="24"/>
            </w:rPr>
          </w:pPr>
          <w:r w:rsidRPr="00665F3C">
            <w:rPr>
              <w:b/>
              <w:bCs/>
              <w:noProof/>
              <w:sz w:val="24"/>
              <w:szCs w:val="24"/>
            </w:rPr>
            <w:fldChar w:fldCharType="end"/>
          </w:r>
        </w:p>
      </w:sdtContent>
    </w:sdt>
    <w:p w14:paraId="6144B8CB" w14:textId="47F140C2" w:rsidR="00661643" w:rsidRDefault="00661643">
      <w:pPr>
        <w:rPr>
          <w:color w:val="000000"/>
          <w:sz w:val="22"/>
          <w:szCs w:val="22"/>
        </w:rPr>
      </w:pPr>
      <w:r>
        <w:rPr>
          <w:color w:val="000000"/>
          <w:sz w:val="22"/>
          <w:szCs w:val="22"/>
        </w:rPr>
        <w:br w:type="page"/>
      </w:r>
    </w:p>
    <w:p w14:paraId="0D4E29C5" w14:textId="77777777" w:rsidR="006814F5" w:rsidRDefault="006814F5" w:rsidP="0011424A">
      <w:pPr>
        <w:pBdr>
          <w:top w:val="nil"/>
          <w:left w:val="nil"/>
          <w:bottom w:val="nil"/>
          <w:right w:val="nil"/>
          <w:between w:val="nil"/>
        </w:pBdr>
        <w:jc w:val="center"/>
        <w:rPr>
          <w:color w:val="000000"/>
          <w:sz w:val="22"/>
          <w:szCs w:val="22"/>
        </w:rPr>
      </w:pPr>
    </w:p>
    <w:p w14:paraId="5A035150" w14:textId="6567AEB7" w:rsidR="00A97703" w:rsidRPr="00FD22B6" w:rsidRDefault="00C01E24" w:rsidP="00FD22B6">
      <w:pPr>
        <w:pStyle w:val="Sraassunumeriais41"/>
        <w:jc w:val="center"/>
        <w:textDirection w:val="lrTb"/>
        <w:rPr>
          <w:rFonts w:ascii="Times New Roman" w:eastAsia="Times New Roman" w:hAnsi="Times New Roman"/>
          <w:b/>
          <w:position w:val="0"/>
          <w:sz w:val="24"/>
          <w:szCs w:val="48"/>
          <w:lang w:val="lt-LT" w:eastAsia="lt-LT"/>
        </w:rPr>
      </w:pPr>
      <w:bookmarkStart w:id="0" w:name="_Toc68006503"/>
      <w:bookmarkStart w:id="1" w:name="_Toc80175344"/>
      <w:bookmarkStart w:id="2" w:name="_Hlk60207397"/>
      <w:r w:rsidRPr="00FD22B6">
        <w:rPr>
          <w:rFonts w:ascii="Times New Roman" w:eastAsia="Times New Roman" w:hAnsi="Times New Roman"/>
          <w:b/>
          <w:position w:val="0"/>
          <w:sz w:val="24"/>
          <w:szCs w:val="48"/>
          <w:lang w:val="lt-LT" w:eastAsia="lt-LT"/>
        </w:rPr>
        <w:t>BENDROSIOS NUOSTATOS</w:t>
      </w:r>
      <w:bookmarkEnd w:id="0"/>
      <w:bookmarkEnd w:id="1"/>
    </w:p>
    <w:p w14:paraId="55A68C34" w14:textId="77777777" w:rsidR="00295001" w:rsidRPr="00295001" w:rsidRDefault="00295001" w:rsidP="00295001"/>
    <w:bookmarkEnd w:id="2"/>
    <w:p w14:paraId="40D64A51" w14:textId="3B5E7C4A" w:rsidR="00281ABB" w:rsidRPr="00136865" w:rsidRDefault="002C22C3"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UAB ,,</w:t>
      </w:r>
      <w:r w:rsidR="00D26FF5" w:rsidRPr="00136865">
        <w:rPr>
          <w:rStyle w:val="Numatytasispastraiposriftas1"/>
        </w:rPr>
        <w:t>Kvantas</w:t>
      </w:r>
      <w:r w:rsidRPr="00136865">
        <w:rPr>
          <w:rStyle w:val="Numatytasispastraiposriftas1"/>
        </w:rPr>
        <w:t xml:space="preserve">“ </w:t>
      </w:r>
      <w:r w:rsidR="00C01E24" w:rsidRPr="00136865">
        <w:rPr>
          <w:rStyle w:val="Numatytasispastraiposriftas1"/>
        </w:rPr>
        <w:t>(toliau vadinama – Pirkėjas) įgyvendindama</w:t>
      </w:r>
      <w:r w:rsidR="00851D5D" w:rsidRPr="00136865">
        <w:rPr>
          <w:rStyle w:val="Numatytasispastraiposriftas1"/>
        </w:rPr>
        <w:t>s</w:t>
      </w:r>
      <w:r w:rsidR="00C01E24" w:rsidRPr="00136865">
        <w:rPr>
          <w:rStyle w:val="Numatytasispastraiposriftas1"/>
        </w:rPr>
        <w:t xml:space="preserve"> projektą </w:t>
      </w:r>
      <w:r w:rsidR="00D26FF5" w:rsidRPr="00136865">
        <w:rPr>
          <w:rStyle w:val="Numatytasispastraiposriftas1"/>
        </w:rPr>
        <w:t>„Personalizuota nuotolinė COVID-19 infekcija sergančių pacientų srautų ir gydymo eigos valdymo sistema</w:t>
      </w:r>
      <w:r w:rsidRPr="00136865">
        <w:rPr>
          <w:rStyle w:val="Numatytasispastraiposriftas1"/>
        </w:rPr>
        <w:t xml:space="preserve">“ (Nr. </w:t>
      </w:r>
      <w:r w:rsidR="00D26FF5" w:rsidRPr="00136865">
        <w:rPr>
          <w:rStyle w:val="Numatytasispastraiposriftas1"/>
        </w:rPr>
        <w:t>01.2.1-LVPA-T-858</w:t>
      </w:r>
      <w:r w:rsidR="00C93EAC" w:rsidRPr="00136865">
        <w:rPr>
          <w:rStyle w:val="Numatytasispastraiposriftas1"/>
        </w:rPr>
        <w:t>-01-0016)</w:t>
      </w:r>
      <w:r w:rsidRPr="00136865">
        <w:rPr>
          <w:rStyle w:val="Numatytasispastraiposriftas1"/>
        </w:rPr>
        <w:t xml:space="preserve">,  </w:t>
      </w:r>
      <w:r w:rsidR="00281ABB" w:rsidRPr="00136865">
        <w:rPr>
          <w:rStyle w:val="Numatytasispastraiposriftas1"/>
        </w:rPr>
        <w:t xml:space="preserve">bendrai finansuojamą Europos Sąjungos struktūrinių fondų ir Lietuvos Respublikos lėšomis numato įsigyti: </w:t>
      </w:r>
      <w:r w:rsidR="00BD75D5" w:rsidRPr="00136865">
        <w:rPr>
          <w:rStyle w:val="Numatytasispastraiposriftas1"/>
        </w:rPr>
        <w:t>Automatizuot</w:t>
      </w:r>
      <w:r w:rsidR="00E90CB0" w:rsidRPr="00136865">
        <w:rPr>
          <w:rStyle w:val="Numatytasispastraiposriftas1"/>
        </w:rPr>
        <w:t>os</w:t>
      </w:r>
      <w:r w:rsidR="004F37CA" w:rsidRPr="00136865">
        <w:rPr>
          <w:rStyle w:val="Numatytasispastraiposriftas1"/>
        </w:rPr>
        <w:t xml:space="preserve"> sveikatos duomenų surinkimo, apdorojimo, analitikos ir valdymo </w:t>
      </w:r>
      <w:r w:rsidR="00CE47DC" w:rsidRPr="00136865">
        <w:rPr>
          <w:rStyle w:val="Numatytasispastraiposriftas1"/>
        </w:rPr>
        <w:t xml:space="preserve">programinės įrangos </w:t>
      </w:r>
      <w:r w:rsidR="006F61F0" w:rsidRPr="00136865">
        <w:rPr>
          <w:rStyle w:val="Numatytasispastraiposriftas1"/>
        </w:rPr>
        <w:t>licenciją</w:t>
      </w:r>
      <w:r w:rsidR="004C45BE" w:rsidRPr="00136865">
        <w:rPr>
          <w:rStyle w:val="Numatytasispastraiposriftas1"/>
        </w:rPr>
        <w:t xml:space="preserve"> (</w:t>
      </w:r>
      <w:r w:rsidR="00F77D23" w:rsidRPr="00136865">
        <w:rPr>
          <w:rStyle w:val="Numatytasispastraiposriftas1"/>
        </w:rPr>
        <w:t>toliau vadinama - Licencija</w:t>
      </w:r>
      <w:r w:rsidR="004C45BE" w:rsidRPr="00136865">
        <w:rPr>
          <w:rStyle w:val="Numatytasispastraiposriftas1"/>
        </w:rPr>
        <w:t>)</w:t>
      </w:r>
      <w:r w:rsidR="006B3CFD" w:rsidRPr="00136865">
        <w:rPr>
          <w:rStyle w:val="Numatytasispastraiposriftas1"/>
        </w:rPr>
        <w:t xml:space="preserve"> </w:t>
      </w:r>
      <w:r w:rsidR="004C45BE" w:rsidRPr="00136865">
        <w:rPr>
          <w:rStyle w:val="Numatytasispastraiposriftas1"/>
        </w:rPr>
        <w:t>bei</w:t>
      </w:r>
      <w:r w:rsidR="00465128" w:rsidRPr="00136865">
        <w:rPr>
          <w:rStyle w:val="Numatytasispastraiposriftas1"/>
        </w:rPr>
        <w:t xml:space="preserve"> </w:t>
      </w:r>
      <w:r w:rsidR="00753EC3" w:rsidRPr="00136865">
        <w:rPr>
          <w:rStyle w:val="Numatytasispastraiposriftas1"/>
        </w:rPr>
        <w:t>adaptavimo ir integracijos</w:t>
      </w:r>
      <w:r w:rsidR="00A14633" w:rsidRPr="00136865">
        <w:rPr>
          <w:rStyle w:val="Numatytasispastraiposriftas1"/>
        </w:rPr>
        <w:t xml:space="preserve"> paslaugas </w:t>
      </w:r>
      <w:r w:rsidR="00BA1A31" w:rsidRPr="00136865">
        <w:rPr>
          <w:rStyle w:val="Numatytasispastraiposriftas1"/>
        </w:rPr>
        <w:t>(toliau</w:t>
      </w:r>
      <w:r w:rsidR="00F77D23" w:rsidRPr="00136865">
        <w:rPr>
          <w:rStyle w:val="Numatytasispastraiposriftas1"/>
        </w:rPr>
        <w:t xml:space="preserve"> </w:t>
      </w:r>
      <w:r w:rsidR="004C45BE" w:rsidRPr="00136865">
        <w:rPr>
          <w:rStyle w:val="Numatytasispastraiposriftas1"/>
        </w:rPr>
        <w:t>vadinama</w:t>
      </w:r>
      <w:r w:rsidR="00BA1A31" w:rsidRPr="00136865">
        <w:rPr>
          <w:rStyle w:val="Numatytasispastraiposriftas1"/>
        </w:rPr>
        <w:t xml:space="preserve"> - </w:t>
      </w:r>
      <w:r w:rsidR="00F77D23" w:rsidRPr="00136865">
        <w:rPr>
          <w:rStyle w:val="Numatytasispastraiposriftas1"/>
        </w:rPr>
        <w:t>Paslaugos</w:t>
      </w:r>
      <w:r w:rsidR="00BA1A31" w:rsidRPr="00136865">
        <w:rPr>
          <w:rStyle w:val="Numatytasispastraiposriftas1"/>
        </w:rPr>
        <w:t>)</w:t>
      </w:r>
      <w:r w:rsidR="000900CE" w:rsidRPr="00136865">
        <w:rPr>
          <w:rStyle w:val="Numatytasispastraiposriftas1"/>
        </w:rPr>
        <w:t xml:space="preserve">, bendrai </w:t>
      </w:r>
      <w:r w:rsidR="00613FDE" w:rsidRPr="00136865">
        <w:rPr>
          <w:rStyle w:val="Numatytasispastraiposriftas1"/>
        </w:rPr>
        <w:t>abi pi</w:t>
      </w:r>
      <w:r w:rsidR="00D66C44" w:rsidRPr="00136865">
        <w:rPr>
          <w:rStyle w:val="Numatytasispastraiposriftas1"/>
        </w:rPr>
        <w:t>rkimo dalys toliau vadinama - Pirkimu</w:t>
      </w:r>
      <w:r w:rsidR="00BA1A31" w:rsidRPr="00136865">
        <w:rPr>
          <w:rStyle w:val="Numatytasispastraiposriftas1"/>
        </w:rPr>
        <w:t>.</w:t>
      </w:r>
    </w:p>
    <w:p w14:paraId="3A4717BB" w14:textId="06132AAD" w:rsidR="00422B0F" w:rsidRPr="00136865" w:rsidRDefault="00422B0F"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Vartojamos pagrindinės sąvokos, apibrėžtos Projektų finansavimo ir administravimo taisyklėse, patvirtintose Lietuvos Respublikos finansų ministro 2014 m. spalio 8 d. įsakymu Nr. 1K-316 (toliau – Taisyklės)</w:t>
      </w:r>
      <w:r w:rsidR="00A20A0F" w:rsidRPr="00136865">
        <w:rPr>
          <w:rStyle w:val="Numatytasispastraiposriftas1"/>
        </w:rPr>
        <w:t>.</w:t>
      </w:r>
    </w:p>
    <w:p w14:paraId="54664616" w14:textId="770D83E6" w:rsidR="00422B0F" w:rsidRPr="00136865" w:rsidRDefault="00422B0F"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Pirkimas vykdomas vadovaujantis Taisyklėmis, Lietuvos Respublikos civiliniu kodeksu (toliau – Civilinis kodeksas), kitais teisės aktais bei konkurso sąlygomis (toliau – konkurso sąlygos).</w:t>
      </w:r>
    </w:p>
    <w:p w14:paraId="729B9C12" w14:textId="2717B524" w:rsidR="00422B0F" w:rsidRPr="00136865" w:rsidRDefault="00422B0F"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 xml:space="preserve">Skelbimas apie pirkimą paskelbtas Europos Sąjungos fondų investicijų svetainėje </w:t>
      </w:r>
      <w:hyperlink r:id="rId13" w:history="1">
        <w:r w:rsidRPr="00136865">
          <w:rPr>
            <w:rStyle w:val="Numatytasispastraiposriftas1"/>
          </w:rPr>
          <w:t>www.esinvesticijos.lt</w:t>
        </w:r>
      </w:hyperlink>
      <w:r w:rsidRPr="00136865">
        <w:rPr>
          <w:rStyle w:val="Numatytasispastraiposriftas1"/>
        </w:rPr>
        <w:t xml:space="preserve">. </w:t>
      </w:r>
    </w:p>
    <w:p w14:paraId="56BF55D3" w14:textId="65EEBE2F" w:rsidR="00422B0F" w:rsidRPr="00136865" w:rsidRDefault="00422B0F"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 xml:space="preserve">Pirkimas atliekamas konkurso būdu laikantis lygiateisiškumo, nediskriminavimo, abipusio pripažinimo, proporcingumo, skaidrumo principų. </w:t>
      </w:r>
    </w:p>
    <w:p w14:paraId="054C6017" w14:textId="0AFD30AD" w:rsidR="00422B0F" w:rsidRPr="00136865" w:rsidRDefault="3725CF45"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697736C5">
        <w:rPr>
          <w:rStyle w:val="Numatytasispastraiposriftas1"/>
        </w:rPr>
        <w:t xml:space="preserve"> </w:t>
      </w:r>
      <w:r w:rsidR="468F2316" w:rsidRPr="697736C5">
        <w:rPr>
          <w:rStyle w:val="Numatytasispastraiposriftas1"/>
        </w:rPr>
        <w:t>Konkursui neįvykus dėl to, kad nebuvo gauta nė vieno pirkėjo nustatytus reikalavimus atitinkančio tiekėjo pasiūlymo, pirkėjas pasilieka teisę pakartotinį pirkimą vykdyti Taisyklių 461.1 punkte nustatyta tvarka.</w:t>
      </w:r>
    </w:p>
    <w:p w14:paraId="188CF644" w14:textId="25965E84" w:rsidR="2553DAA4" w:rsidRDefault="7B8DBCCE" w:rsidP="00020CE4">
      <w:pPr>
        <w:numPr>
          <w:ilvl w:val="1"/>
          <w:numId w:val="14"/>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r w:rsidRPr="00136865">
        <w:rPr>
          <w:rStyle w:val="Numatytasispastraiposriftas1"/>
        </w:rPr>
        <w:t xml:space="preserve"> </w:t>
      </w:r>
      <w:r w:rsidR="00422B0F" w:rsidRPr="00136865">
        <w:rPr>
          <w:rStyle w:val="Numatytasispastraiposriftas1"/>
        </w:rPr>
        <w:t xml:space="preserve">Pirkėjo įgaliotas asmuo palaikyti tiesioginį ryšį su tiekėjais ir gauti iš jų su pirkimo procedūromis susijusius pranešimus: </w:t>
      </w:r>
      <w:r w:rsidR="00422B0F" w:rsidRPr="00572456">
        <w:rPr>
          <w:rStyle w:val="Numatytasispastraiposriftas1"/>
          <w:b/>
        </w:rPr>
        <w:t xml:space="preserve">Aida Barkauskaitė, </w:t>
      </w:r>
      <w:r w:rsidR="004468C2" w:rsidRPr="00572456">
        <w:rPr>
          <w:rStyle w:val="Numatytasispastraiposriftas1"/>
          <w:b/>
        </w:rPr>
        <w:t xml:space="preserve">tel.: </w:t>
      </w:r>
      <w:r w:rsidR="00422B0F" w:rsidRPr="00572456">
        <w:rPr>
          <w:rStyle w:val="Numatytasispastraiposriftas1"/>
          <w:b/>
        </w:rPr>
        <w:t xml:space="preserve">+370 654 70957, </w:t>
      </w:r>
      <w:r w:rsidR="00F35EAC" w:rsidRPr="00572456">
        <w:rPr>
          <w:rStyle w:val="Numatytasispastraiposriftas1"/>
          <w:b/>
        </w:rPr>
        <w:t xml:space="preserve">el. p.: </w:t>
      </w:r>
      <w:r w:rsidR="00462DAB">
        <w:fldChar w:fldCharType="begin"/>
      </w:r>
      <w:r w:rsidR="00462DAB">
        <w:instrText xml:space="preserve"> HYPERLINK "mailto:a.barkauskaite@intellerts.com" \h </w:instrText>
      </w:r>
      <w:r w:rsidR="00462DAB">
        <w:fldChar w:fldCharType="separate"/>
      </w:r>
      <w:r w:rsidR="00F35EAC" w:rsidRPr="00572456">
        <w:rPr>
          <w:rStyle w:val="Numatytasispastraiposriftas1"/>
          <w:b/>
        </w:rPr>
        <w:t>a.barkauskaite@intellerts.com</w:t>
      </w:r>
      <w:r w:rsidR="00462DAB">
        <w:rPr>
          <w:rStyle w:val="Numatytasispastraiposriftas1"/>
          <w:b/>
        </w:rPr>
        <w:fldChar w:fldCharType="end"/>
      </w:r>
      <w:r w:rsidR="00422B0F" w:rsidRPr="00572456">
        <w:rPr>
          <w:rStyle w:val="Numatytasispastraiposriftas1"/>
          <w:b/>
        </w:rPr>
        <w:t>,</w:t>
      </w:r>
      <w:r w:rsidR="00F35EAC" w:rsidRPr="00572456">
        <w:rPr>
          <w:rStyle w:val="Numatytasispastraiposriftas1"/>
          <w:b/>
        </w:rPr>
        <w:t xml:space="preserve"> adresas:</w:t>
      </w:r>
      <w:r w:rsidR="00422B0F" w:rsidRPr="00572456">
        <w:rPr>
          <w:rStyle w:val="Numatytasispastraiposriftas1"/>
          <w:b/>
        </w:rPr>
        <w:t xml:space="preserve"> Studentų g. 3</w:t>
      </w:r>
      <w:r w:rsidR="00293EFD" w:rsidRPr="00572456">
        <w:rPr>
          <w:rStyle w:val="Numatytasispastraiposriftas1"/>
          <w:b/>
        </w:rPr>
        <w:t>A</w:t>
      </w:r>
      <w:r w:rsidR="00422B0F" w:rsidRPr="00572456">
        <w:rPr>
          <w:rStyle w:val="Numatytasispastraiposriftas1"/>
          <w:b/>
        </w:rPr>
        <w:t>-9, Kaunas.</w:t>
      </w:r>
    </w:p>
    <w:p w14:paraId="14B4A4A7" w14:textId="77777777" w:rsidR="00295001" w:rsidRPr="00136865" w:rsidRDefault="00295001" w:rsidP="00295001">
      <w:pPr>
        <w:pBdr>
          <w:top w:val="nil"/>
          <w:left w:val="nil"/>
          <w:bottom w:val="nil"/>
          <w:right w:val="nil"/>
          <w:between w:val="nil"/>
        </w:pBdr>
        <w:tabs>
          <w:tab w:val="left" w:pos="840"/>
          <w:tab w:val="left" w:pos="1080"/>
        </w:tabs>
        <w:spacing w:line="360" w:lineRule="auto"/>
        <w:ind w:left="567"/>
        <w:jc w:val="both"/>
        <w:textDirection w:val="btLr"/>
        <w:rPr>
          <w:rStyle w:val="Numatytasispastraiposriftas1"/>
        </w:rPr>
      </w:pPr>
    </w:p>
    <w:p w14:paraId="3E68BCB7" w14:textId="4D07A98F" w:rsidR="2553DAA4" w:rsidRPr="00295001" w:rsidRDefault="00EF2979" w:rsidP="00295001">
      <w:pPr>
        <w:pStyle w:val="Sraassunumeriais41"/>
        <w:jc w:val="center"/>
        <w:rPr>
          <w:rFonts w:ascii="Times New Roman" w:eastAsia="Times New Roman" w:hAnsi="Times New Roman"/>
          <w:b/>
          <w:position w:val="0"/>
          <w:sz w:val="24"/>
          <w:szCs w:val="48"/>
          <w:lang w:val="lt-LT" w:eastAsia="lt-LT"/>
        </w:rPr>
      </w:pPr>
      <w:bookmarkStart w:id="3" w:name="_Toc80175345"/>
      <w:r w:rsidRPr="00295001">
        <w:rPr>
          <w:rFonts w:ascii="Times New Roman" w:eastAsia="Times New Roman" w:hAnsi="Times New Roman"/>
          <w:b/>
          <w:position w:val="0"/>
          <w:sz w:val="24"/>
          <w:szCs w:val="48"/>
          <w:lang w:val="lt-LT" w:eastAsia="lt-LT"/>
        </w:rPr>
        <w:t>PIRKIMO OBJEKTAS</w:t>
      </w:r>
      <w:bookmarkEnd w:id="3"/>
    </w:p>
    <w:p w14:paraId="30EC2F45" w14:textId="07333FCC" w:rsidR="00B772DB" w:rsidRPr="00EC5299" w:rsidRDefault="3390DD33"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rPr>
      </w:pPr>
      <w:r w:rsidRPr="00EC5299">
        <w:rPr>
          <w:rStyle w:val="Numatytasispastraiposriftas1"/>
        </w:rPr>
        <w:t xml:space="preserve"> </w:t>
      </w:r>
      <w:r w:rsidR="00B772DB" w:rsidRPr="00EC5299">
        <w:rPr>
          <w:rStyle w:val="Numatytasispastraiposriftas1"/>
        </w:rPr>
        <w:t>Perkam</w:t>
      </w:r>
      <w:r w:rsidR="00800894" w:rsidRPr="00EC5299">
        <w:rPr>
          <w:rStyle w:val="Numatytasispastraiposriftas1"/>
        </w:rPr>
        <w:t>a</w:t>
      </w:r>
      <w:r w:rsidR="00B772DB" w:rsidRPr="00EC5299">
        <w:rPr>
          <w:rStyle w:val="Numatytasispastraiposriftas1"/>
        </w:rPr>
        <w:t xml:space="preserve"> </w:t>
      </w:r>
      <w:r w:rsidR="004E173F" w:rsidRPr="00EC5299">
        <w:rPr>
          <w:rStyle w:val="Numatytasispastraiposriftas1"/>
        </w:rPr>
        <w:t>Automatizuotos sveikatos duomenų surinkimo, apdorojimo, analitikos ir valdymo programinės įrangos licencij</w:t>
      </w:r>
      <w:r w:rsidR="00800894" w:rsidRPr="00EC5299">
        <w:rPr>
          <w:rStyle w:val="Numatytasispastraiposriftas1"/>
        </w:rPr>
        <w:t>a</w:t>
      </w:r>
      <w:r w:rsidR="004E173F" w:rsidRPr="00EC5299">
        <w:rPr>
          <w:rStyle w:val="Numatytasispastraiposriftas1"/>
        </w:rPr>
        <w:t xml:space="preserve"> bei adaptavimo ir integracijos paslaug</w:t>
      </w:r>
      <w:r w:rsidR="00800894" w:rsidRPr="00EC5299">
        <w:rPr>
          <w:rStyle w:val="Numatytasispastraiposriftas1"/>
        </w:rPr>
        <w:t>o</w:t>
      </w:r>
      <w:r w:rsidR="004E173F" w:rsidRPr="00EC5299">
        <w:rPr>
          <w:rStyle w:val="Numatytasispastraiposriftas1"/>
        </w:rPr>
        <w:t>s</w:t>
      </w:r>
      <w:r w:rsidR="00800894" w:rsidRPr="00EC5299">
        <w:rPr>
          <w:rStyle w:val="Numatytasispastraiposriftas1"/>
        </w:rPr>
        <w:t>.</w:t>
      </w:r>
      <w:r w:rsidR="00E45270" w:rsidRPr="00EC5299">
        <w:rPr>
          <w:rStyle w:val="Numatytasispastraiposriftas1"/>
        </w:rPr>
        <w:t xml:space="preserve"> </w:t>
      </w:r>
      <w:r w:rsidR="00C67170" w:rsidRPr="00EC5299">
        <w:rPr>
          <w:rStyle w:val="Numatytasispastraiposriftas1"/>
        </w:rPr>
        <w:t xml:space="preserve">Perkamos </w:t>
      </w:r>
      <w:r w:rsidR="007F7AE6" w:rsidRPr="00EC5299">
        <w:rPr>
          <w:rStyle w:val="Numatytasispastraiposriftas1"/>
        </w:rPr>
        <w:t>l</w:t>
      </w:r>
      <w:r w:rsidR="000C16BB" w:rsidRPr="00EC5299">
        <w:rPr>
          <w:rStyle w:val="Numatytasispastraiposriftas1"/>
        </w:rPr>
        <w:t xml:space="preserve">icencijos ir </w:t>
      </w:r>
      <w:r w:rsidR="007F7AE6" w:rsidRPr="00EC5299">
        <w:rPr>
          <w:rStyle w:val="Numatytasispastraiposriftas1"/>
        </w:rPr>
        <w:t>p</w:t>
      </w:r>
      <w:r w:rsidR="000C16BB" w:rsidRPr="00EC5299">
        <w:rPr>
          <w:rStyle w:val="Numatytasispastraiposriftas1"/>
        </w:rPr>
        <w:t xml:space="preserve">aslaugų </w:t>
      </w:r>
      <w:r w:rsidR="00B772DB" w:rsidRPr="00EC5299">
        <w:rPr>
          <w:rStyle w:val="Numatytasispastraiposriftas1"/>
        </w:rPr>
        <w:t>savybės nustatytos pateiktoje Techninėje specifikacijoje</w:t>
      </w:r>
      <w:r w:rsidR="00640B94" w:rsidRPr="00EC5299">
        <w:rPr>
          <w:rStyle w:val="Numatytasispastraiposriftas1"/>
        </w:rPr>
        <w:t xml:space="preserve"> (priedas Nr.1)</w:t>
      </w:r>
      <w:r w:rsidR="00B772DB" w:rsidRPr="00EC5299">
        <w:rPr>
          <w:rStyle w:val="Numatytasispastraiposriftas1"/>
        </w:rPr>
        <w:t>.</w:t>
      </w:r>
    </w:p>
    <w:p w14:paraId="6FDE246F" w14:textId="7B2F220B" w:rsidR="00B772DB" w:rsidRPr="00EC5299" w:rsidRDefault="00B772DB"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rPr>
      </w:pPr>
      <w:r w:rsidRPr="00EC5299">
        <w:rPr>
          <w:rStyle w:val="Numatytasispastraiposriftas1"/>
        </w:rPr>
        <w:t>Jei techninėje specifikacijoje apibūdinant pirkimo objektą nurodytas konkretus modelis ar šaltinis, konkretus procesas ar prekės ženklas, patentas, tipai, konkreti kilmė ar gamyba, laikyti, kad priimtini ir savo savybėmis lygiaverčiai objektai.</w:t>
      </w:r>
    </w:p>
    <w:p w14:paraId="3828A345" w14:textId="0726DF90" w:rsidR="00B772DB" w:rsidRPr="00EC5299" w:rsidRDefault="00B772DB"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rPr>
      </w:pPr>
      <w:r w:rsidRPr="00EC5299">
        <w:rPr>
          <w:rStyle w:val="Numatytasispastraiposriftas1"/>
        </w:rPr>
        <w:t>Šis pirkimas į dalis neskirstomas, todėl pasiūlymas turi būti pateiktas visam nurodytam paslaugų</w:t>
      </w:r>
      <w:r w:rsidR="00BF4A35" w:rsidRPr="00EC5299">
        <w:rPr>
          <w:rStyle w:val="Numatytasispastraiposriftas1"/>
        </w:rPr>
        <w:t xml:space="preserve"> ir pre</w:t>
      </w:r>
      <w:r w:rsidR="005A7E49" w:rsidRPr="00EC5299">
        <w:rPr>
          <w:rStyle w:val="Numatytasispastraiposriftas1"/>
        </w:rPr>
        <w:t>kių</w:t>
      </w:r>
      <w:r w:rsidRPr="00EC5299">
        <w:rPr>
          <w:rStyle w:val="Numatytasispastraiposriftas1"/>
        </w:rPr>
        <w:t xml:space="preserve"> kiekiui (apimčiai)</w:t>
      </w:r>
      <w:r w:rsidR="00C66747" w:rsidRPr="00EC5299">
        <w:rPr>
          <w:rStyle w:val="Numatytasispastraiposriftas1"/>
        </w:rPr>
        <w:t>, tačiau nurodant atskirai Licencijos ir Paslaugų kainas</w:t>
      </w:r>
      <w:r w:rsidRPr="00EC5299">
        <w:rPr>
          <w:rStyle w:val="Numatytasispastraiposriftas1"/>
        </w:rPr>
        <w:t>.</w:t>
      </w:r>
    </w:p>
    <w:p w14:paraId="2183A69A" w14:textId="5E751B59" w:rsidR="00A97703" w:rsidRPr="00EC5299" w:rsidRDefault="4DD4BB32"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rPr>
      </w:pPr>
      <w:r w:rsidRPr="531A846E">
        <w:rPr>
          <w:rStyle w:val="Numatytasispastraiposriftas1"/>
        </w:rPr>
        <w:lastRenderedPageBreak/>
        <w:t>Sistema</w:t>
      </w:r>
      <w:r w:rsidR="455F7323" w:rsidRPr="531A846E">
        <w:rPr>
          <w:rStyle w:val="Numatytasispastraiposriftas1"/>
        </w:rPr>
        <w:t xml:space="preserve"> turi būti </w:t>
      </w:r>
      <w:r w:rsidRPr="531A846E">
        <w:rPr>
          <w:rStyle w:val="Numatytasispastraiposriftas1"/>
        </w:rPr>
        <w:t>įdiegta</w:t>
      </w:r>
      <w:r w:rsidR="455F7323" w:rsidRPr="531A846E">
        <w:rPr>
          <w:rStyle w:val="Numatytasispastraiposriftas1"/>
        </w:rPr>
        <w:t xml:space="preserve"> per </w:t>
      </w:r>
      <w:r w:rsidR="515A31B4" w:rsidRPr="531A846E">
        <w:rPr>
          <w:rStyle w:val="Numatytasispastraiposriftas1"/>
        </w:rPr>
        <w:t>2</w:t>
      </w:r>
      <w:r w:rsidRPr="531A846E">
        <w:rPr>
          <w:rStyle w:val="Numatytasispastraiposriftas1"/>
        </w:rPr>
        <w:t xml:space="preserve"> </w:t>
      </w:r>
      <w:r w:rsidR="520F0A3B" w:rsidRPr="531A846E">
        <w:rPr>
          <w:rStyle w:val="Numatytasispastraiposriftas1"/>
        </w:rPr>
        <w:t>mėnes</w:t>
      </w:r>
      <w:r w:rsidR="6216AD98" w:rsidRPr="531A846E">
        <w:rPr>
          <w:rStyle w:val="Numatytasispastraiposriftas1"/>
        </w:rPr>
        <w:t>ius</w:t>
      </w:r>
      <w:r w:rsidR="455F7323" w:rsidRPr="531A846E">
        <w:rPr>
          <w:rStyle w:val="Numatytasispastraiposriftas1"/>
        </w:rPr>
        <w:t xml:space="preserve"> nuo pirkimo sutarties pasirašymo dienos. Šis terminas gali būti pratęstas šalių rašytiniu susitarimu ne ilgesniam nei </w:t>
      </w:r>
      <w:r w:rsidR="5E9508F8" w:rsidRPr="531A846E">
        <w:rPr>
          <w:rStyle w:val="Numatytasispastraiposriftas1"/>
        </w:rPr>
        <w:t>2</w:t>
      </w:r>
      <w:r w:rsidR="455F7323" w:rsidRPr="531A846E">
        <w:rPr>
          <w:rStyle w:val="Numatytasispastraiposriftas1"/>
        </w:rPr>
        <w:t xml:space="preserve"> mėnesių papildomam laikotarpiui.</w:t>
      </w:r>
    </w:p>
    <w:p w14:paraId="375C23AA" w14:textId="65E00131" w:rsidR="00010751" w:rsidRPr="00EC5299" w:rsidRDefault="00010751"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rPr>
      </w:pPr>
      <w:bookmarkStart w:id="4" w:name="_lnxbz9" w:colFirst="0" w:colLast="0"/>
      <w:bookmarkEnd w:id="4"/>
      <w:r w:rsidRPr="00EC5299">
        <w:rPr>
          <w:rStyle w:val="Numatytasispastraiposriftas1"/>
        </w:rPr>
        <w:t>Licencijų galiojimo terminas</w:t>
      </w:r>
      <w:r w:rsidR="001A1B72" w:rsidRPr="00EC5299">
        <w:rPr>
          <w:rStyle w:val="Numatytasispastraiposriftas1"/>
        </w:rPr>
        <w:t xml:space="preserve"> – neribotas</w:t>
      </w:r>
      <w:r w:rsidR="005B2F7B" w:rsidRPr="00EC5299">
        <w:rPr>
          <w:rStyle w:val="Numatytasispastraiposriftas1"/>
        </w:rPr>
        <w:t xml:space="preserve"> (angl. Perpetual)</w:t>
      </w:r>
      <w:r w:rsidR="001A1B72" w:rsidRPr="00EC5299">
        <w:rPr>
          <w:rStyle w:val="Numatytasispastraiposriftas1"/>
        </w:rPr>
        <w:t xml:space="preserve">, galiojantis nuo </w:t>
      </w:r>
      <w:r w:rsidR="0048589C" w:rsidRPr="00EC5299">
        <w:rPr>
          <w:rStyle w:val="Numatytasispastraiposriftas1"/>
        </w:rPr>
        <w:t xml:space="preserve">jų </w:t>
      </w:r>
      <w:r w:rsidR="005B2F7B" w:rsidRPr="00EC5299">
        <w:rPr>
          <w:rStyle w:val="Numatytasispastraiposriftas1"/>
        </w:rPr>
        <w:t>įsigijimo.</w:t>
      </w:r>
    </w:p>
    <w:p w14:paraId="68393A6F" w14:textId="77777777" w:rsidR="00295001" w:rsidRPr="00295001" w:rsidRDefault="00FC2B56" w:rsidP="00020CE4">
      <w:pPr>
        <w:numPr>
          <w:ilvl w:val="1"/>
          <w:numId w:val="14"/>
        </w:numPr>
        <w:pBdr>
          <w:top w:val="nil"/>
          <w:left w:val="nil"/>
          <w:bottom w:val="nil"/>
          <w:right w:val="nil"/>
          <w:between w:val="nil"/>
        </w:pBdr>
        <w:tabs>
          <w:tab w:val="left" w:pos="840"/>
          <w:tab w:val="left" w:pos="1080"/>
        </w:tabs>
        <w:spacing w:line="360" w:lineRule="auto"/>
        <w:ind w:left="0" w:firstLine="567"/>
        <w:jc w:val="both"/>
        <w:rPr>
          <w:rStyle w:val="Numatytasispastraiposriftas1"/>
          <w:b/>
          <w:bCs/>
          <w:szCs w:val="22"/>
          <w:lang w:eastAsia="en-US"/>
        </w:rPr>
      </w:pPr>
      <w:r w:rsidRPr="00EC5299">
        <w:rPr>
          <w:rStyle w:val="Numatytasispastraiposriftas1"/>
        </w:rPr>
        <w:t>Sistemos diegimo</w:t>
      </w:r>
      <w:r w:rsidR="00C01E24" w:rsidRPr="00EC5299">
        <w:rPr>
          <w:rStyle w:val="Numatytasispastraiposriftas1"/>
        </w:rPr>
        <w:t xml:space="preserve"> vieta –</w:t>
      </w:r>
      <w:r w:rsidR="002C22C3" w:rsidRPr="00EC5299">
        <w:rPr>
          <w:rStyle w:val="Numatytasispastraiposriftas1"/>
        </w:rPr>
        <w:t xml:space="preserve"> </w:t>
      </w:r>
      <w:r w:rsidR="00AB4C57" w:rsidRPr="00EC5299">
        <w:rPr>
          <w:rStyle w:val="Numatytasispastraiposriftas1"/>
        </w:rPr>
        <w:t xml:space="preserve">Studentų </w:t>
      </w:r>
      <w:r w:rsidR="00293EFD">
        <w:rPr>
          <w:rStyle w:val="Numatytasispastraiposriftas1"/>
        </w:rPr>
        <w:t xml:space="preserve">g. </w:t>
      </w:r>
      <w:r w:rsidR="00AB4C57" w:rsidRPr="00EC5299">
        <w:rPr>
          <w:rStyle w:val="Numatytasispastraiposriftas1"/>
        </w:rPr>
        <w:t>3A</w:t>
      </w:r>
      <w:r w:rsidR="00293EFD">
        <w:rPr>
          <w:rStyle w:val="Numatytasispastraiposriftas1"/>
        </w:rPr>
        <w:t>-9</w:t>
      </w:r>
      <w:r w:rsidR="002C22C3" w:rsidRPr="00EC5299">
        <w:rPr>
          <w:rStyle w:val="Numatytasispastraiposriftas1"/>
        </w:rPr>
        <w:t>, Kaunas.</w:t>
      </w:r>
    </w:p>
    <w:p w14:paraId="640F558C" w14:textId="251E52E9" w:rsidR="00D07E4F" w:rsidRDefault="00D07E4F" w:rsidP="00295001">
      <w:pPr>
        <w:pStyle w:val="Sraassunumeriais41"/>
        <w:numPr>
          <w:ilvl w:val="0"/>
          <w:numId w:val="0"/>
        </w:numPr>
        <w:ind w:left="366"/>
      </w:pPr>
    </w:p>
    <w:p w14:paraId="0C445ED0" w14:textId="3917E094" w:rsidR="00A97703" w:rsidRPr="00295001" w:rsidRDefault="00C01E24" w:rsidP="00295001">
      <w:pPr>
        <w:pStyle w:val="Sraassunumeriais41"/>
        <w:jc w:val="center"/>
        <w:textDirection w:val="lrTb"/>
        <w:rPr>
          <w:rFonts w:ascii="Times New Roman" w:eastAsia="Times New Roman" w:hAnsi="Times New Roman"/>
          <w:b/>
          <w:position w:val="0"/>
          <w:sz w:val="24"/>
          <w:szCs w:val="48"/>
          <w:lang w:val="lt-LT" w:eastAsia="lt-LT"/>
        </w:rPr>
      </w:pPr>
      <w:bookmarkStart w:id="5" w:name="_Toc80175346"/>
      <w:r w:rsidRPr="00295001">
        <w:rPr>
          <w:rFonts w:ascii="Times New Roman" w:eastAsia="Times New Roman" w:hAnsi="Times New Roman"/>
          <w:b/>
          <w:position w:val="0"/>
          <w:sz w:val="24"/>
          <w:szCs w:val="48"/>
          <w:lang w:val="lt-LT" w:eastAsia="lt-LT"/>
        </w:rPr>
        <w:t>TIEKĖJŲ KVALIFIKACIJOS REIKALAVIMAI</w:t>
      </w:r>
      <w:bookmarkEnd w:id="5"/>
    </w:p>
    <w:p w14:paraId="3D4B3E5A" w14:textId="6DCC4B56" w:rsidR="00A97703" w:rsidRPr="00F41A41" w:rsidRDefault="00C01E24" w:rsidP="00754741">
      <w:pPr>
        <w:pStyle w:val="Sraopastraipa"/>
        <w:numPr>
          <w:ilvl w:val="1"/>
          <w:numId w:val="5"/>
        </w:numPr>
        <w:pBdr>
          <w:top w:val="nil"/>
          <w:left w:val="nil"/>
          <w:bottom w:val="nil"/>
          <w:right w:val="nil"/>
          <w:between w:val="nil"/>
        </w:pBdr>
        <w:tabs>
          <w:tab w:val="left" w:pos="1134"/>
        </w:tabs>
        <w:spacing w:line="360" w:lineRule="auto"/>
        <w:ind w:left="0" w:firstLine="567"/>
        <w:rPr>
          <w:color w:val="000000"/>
        </w:rPr>
      </w:pPr>
      <w:bookmarkStart w:id="6" w:name="_35nkun2" w:colFirst="0" w:colLast="0"/>
      <w:bookmarkStart w:id="7" w:name="_1ksv4uv" w:colFirst="0" w:colLast="0"/>
      <w:bookmarkEnd w:id="6"/>
      <w:bookmarkEnd w:id="7"/>
      <w:r w:rsidRPr="00F41A41">
        <w:rPr>
          <w:color w:val="000000"/>
        </w:rPr>
        <w:t>Tiekėjas, dalyvaujantis pirkime, turi atitikti šiuos minimalius kvalifikacijos reikalavimus:</w:t>
      </w:r>
    </w:p>
    <w:p w14:paraId="4C083D2A" w14:textId="721F69D2" w:rsidR="00A97703" w:rsidRPr="00F41A41" w:rsidRDefault="0007362A" w:rsidP="00754741">
      <w:pPr>
        <w:numPr>
          <w:ilvl w:val="2"/>
          <w:numId w:val="5"/>
        </w:numPr>
        <w:pBdr>
          <w:top w:val="nil"/>
          <w:left w:val="nil"/>
          <w:bottom w:val="nil"/>
          <w:right w:val="nil"/>
          <w:between w:val="nil"/>
        </w:pBdr>
        <w:tabs>
          <w:tab w:val="left" w:pos="1134"/>
        </w:tabs>
        <w:spacing w:line="360" w:lineRule="auto"/>
        <w:ind w:left="0" w:right="-149" w:firstLine="567"/>
        <w:jc w:val="both"/>
        <w:rPr>
          <w:color w:val="000000"/>
          <w:sz w:val="22"/>
          <w:szCs w:val="22"/>
        </w:rPr>
      </w:pPr>
      <w:r>
        <w:rPr>
          <w:b/>
          <w:color w:val="000000"/>
          <w:sz w:val="22"/>
          <w:szCs w:val="22"/>
        </w:rPr>
        <w:t xml:space="preserve"> </w:t>
      </w:r>
      <w:r w:rsidR="00C01E24" w:rsidRPr="0094778A">
        <w:rPr>
          <w:b/>
          <w:color w:val="000000"/>
          <w:sz w:val="22"/>
          <w:szCs w:val="22"/>
        </w:rPr>
        <w:t>Bendrieji tiekėjų kvalifikacijos reikalavimai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2835"/>
        <w:gridCol w:w="1559"/>
        <w:gridCol w:w="3827"/>
      </w:tblGrid>
      <w:tr w:rsidR="00C24671" w:rsidRPr="0094778A" w14:paraId="5D5FEB82" w14:textId="77777777" w:rsidTr="00293EFD">
        <w:tc>
          <w:tcPr>
            <w:tcW w:w="1135" w:type="dxa"/>
            <w:tcBorders>
              <w:top w:val="single" w:sz="4" w:space="0" w:color="000000"/>
              <w:left w:val="single" w:sz="4" w:space="0" w:color="000000"/>
              <w:bottom w:val="single" w:sz="4" w:space="0" w:color="000000"/>
              <w:right w:val="single" w:sz="4" w:space="0" w:color="000000"/>
            </w:tcBorders>
          </w:tcPr>
          <w:p w14:paraId="731F5271" w14:textId="77777777" w:rsidR="00A97703" w:rsidRPr="0094778A" w:rsidRDefault="00C01E24" w:rsidP="0011424A">
            <w:pPr>
              <w:pBdr>
                <w:top w:val="nil"/>
                <w:left w:val="nil"/>
                <w:bottom w:val="nil"/>
                <w:right w:val="nil"/>
                <w:between w:val="nil"/>
              </w:pBdr>
              <w:ind w:left="-779" w:right="-149" w:firstLine="851"/>
              <w:jc w:val="both"/>
              <w:rPr>
                <w:color w:val="000000"/>
                <w:sz w:val="22"/>
                <w:szCs w:val="22"/>
              </w:rPr>
            </w:pPr>
            <w:r w:rsidRPr="0094778A">
              <w:rPr>
                <w:b/>
                <w:color w:val="000000"/>
                <w:sz w:val="22"/>
                <w:szCs w:val="22"/>
              </w:rPr>
              <w:t>Eil. Nr.</w:t>
            </w:r>
          </w:p>
        </w:tc>
        <w:tc>
          <w:tcPr>
            <w:tcW w:w="2835" w:type="dxa"/>
            <w:tcBorders>
              <w:top w:val="single" w:sz="4" w:space="0" w:color="000000"/>
              <w:left w:val="single" w:sz="4" w:space="0" w:color="000000"/>
              <w:bottom w:val="single" w:sz="4" w:space="0" w:color="000000"/>
              <w:right w:val="single" w:sz="4" w:space="0" w:color="000000"/>
            </w:tcBorders>
          </w:tcPr>
          <w:p w14:paraId="13AA9F42" w14:textId="77777777" w:rsidR="00A97703" w:rsidRPr="0094778A" w:rsidRDefault="00C01E24" w:rsidP="0011424A">
            <w:pPr>
              <w:pBdr>
                <w:top w:val="nil"/>
                <w:left w:val="nil"/>
                <w:bottom w:val="nil"/>
                <w:right w:val="nil"/>
                <w:between w:val="nil"/>
              </w:pBdr>
              <w:ind w:right="-149"/>
              <w:jc w:val="center"/>
              <w:rPr>
                <w:color w:val="000000"/>
                <w:sz w:val="22"/>
                <w:szCs w:val="22"/>
              </w:rPr>
            </w:pPr>
            <w:r w:rsidRPr="0094778A">
              <w:rPr>
                <w:b/>
                <w:color w:val="000000"/>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tcPr>
          <w:p w14:paraId="13AC512A"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Kvalifikacijos reikalavimų reikšmė</w:t>
            </w:r>
          </w:p>
        </w:tc>
        <w:tc>
          <w:tcPr>
            <w:tcW w:w="3827" w:type="dxa"/>
            <w:tcBorders>
              <w:top w:val="single" w:sz="4" w:space="0" w:color="000000"/>
              <w:left w:val="single" w:sz="4" w:space="0" w:color="000000"/>
              <w:bottom w:val="single" w:sz="4" w:space="0" w:color="000000"/>
              <w:right w:val="single" w:sz="4" w:space="0" w:color="000000"/>
            </w:tcBorders>
          </w:tcPr>
          <w:p w14:paraId="79A2960E" w14:textId="77777777" w:rsidR="00030883" w:rsidRPr="0094778A" w:rsidRDefault="00030883" w:rsidP="0011424A">
            <w:pPr>
              <w:jc w:val="center"/>
              <w:rPr>
                <w:b/>
                <w:sz w:val="22"/>
                <w:szCs w:val="22"/>
              </w:rPr>
            </w:pPr>
            <w:r w:rsidRPr="0094778A">
              <w:rPr>
                <w:b/>
                <w:sz w:val="22"/>
                <w:szCs w:val="22"/>
              </w:rPr>
              <w:t>Kvalifikacijos reikalavimus įrodantys dokumentai pateikiama su pasiūlymu</w:t>
            </w:r>
          </w:p>
          <w:p w14:paraId="54B275D9" w14:textId="41CD3CCF" w:rsidR="00A97703" w:rsidRPr="0094778A" w:rsidRDefault="00A97703" w:rsidP="0011424A">
            <w:pPr>
              <w:pBdr>
                <w:top w:val="nil"/>
                <w:left w:val="nil"/>
                <w:bottom w:val="nil"/>
                <w:right w:val="nil"/>
                <w:between w:val="nil"/>
              </w:pBdr>
              <w:jc w:val="center"/>
              <w:rPr>
                <w:color w:val="000000"/>
                <w:sz w:val="22"/>
                <w:szCs w:val="22"/>
              </w:rPr>
            </w:pPr>
          </w:p>
        </w:tc>
      </w:tr>
      <w:tr w:rsidR="00C24671" w:rsidRPr="0094778A" w14:paraId="6B163872" w14:textId="77777777" w:rsidTr="00293EFD">
        <w:tc>
          <w:tcPr>
            <w:tcW w:w="1135" w:type="dxa"/>
            <w:tcBorders>
              <w:top w:val="single" w:sz="4" w:space="0" w:color="000000"/>
              <w:left w:val="single" w:sz="4" w:space="0" w:color="000000"/>
              <w:bottom w:val="single" w:sz="4" w:space="0" w:color="000000"/>
              <w:right w:val="single" w:sz="4" w:space="0" w:color="000000"/>
            </w:tcBorders>
          </w:tcPr>
          <w:p w14:paraId="43DAC6B9" w14:textId="77777777" w:rsidR="00A97703" w:rsidRPr="0094778A" w:rsidRDefault="00C01E24" w:rsidP="0011424A">
            <w:pPr>
              <w:pBdr>
                <w:top w:val="nil"/>
                <w:left w:val="nil"/>
                <w:bottom w:val="nil"/>
                <w:right w:val="nil"/>
                <w:between w:val="nil"/>
              </w:pBdr>
              <w:ind w:right="-149"/>
              <w:jc w:val="both"/>
              <w:rPr>
                <w:color w:val="000000"/>
                <w:sz w:val="22"/>
                <w:szCs w:val="22"/>
              </w:rPr>
            </w:pPr>
            <w:r w:rsidRPr="0094778A">
              <w:rPr>
                <w:color w:val="000000"/>
                <w:sz w:val="22"/>
                <w:szCs w:val="22"/>
              </w:rPr>
              <w:t>3.1.1.1</w:t>
            </w:r>
          </w:p>
        </w:tc>
        <w:tc>
          <w:tcPr>
            <w:tcW w:w="2835" w:type="dxa"/>
            <w:tcBorders>
              <w:top w:val="single" w:sz="4" w:space="0" w:color="000000"/>
              <w:left w:val="single" w:sz="4" w:space="0" w:color="000000"/>
              <w:bottom w:val="single" w:sz="4" w:space="0" w:color="000000"/>
              <w:right w:val="single" w:sz="4" w:space="0" w:color="000000"/>
            </w:tcBorders>
          </w:tcPr>
          <w:p w14:paraId="3B0681A5"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03A87A00" w14:textId="77777777" w:rsidR="00A97703" w:rsidRPr="0094778A" w:rsidRDefault="00C01E24" w:rsidP="00233402">
            <w:pPr>
              <w:pBdr>
                <w:top w:val="nil"/>
                <w:left w:val="nil"/>
                <w:bottom w:val="nil"/>
                <w:right w:val="nil"/>
                <w:between w:val="nil"/>
              </w:pBdr>
              <w:rPr>
                <w:color w:val="000000"/>
                <w:sz w:val="22"/>
                <w:szCs w:val="22"/>
              </w:rPr>
            </w:pPr>
            <w:r w:rsidRPr="0094778A">
              <w:rPr>
                <w:color w:val="000000"/>
                <w:sz w:val="22"/>
                <w:szCs w:val="22"/>
              </w:rPr>
              <w:t>Tiekėjo, neatitinkančio šio reikalavimo, pasiūlymas yra atmetamas</w:t>
            </w:r>
          </w:p>
        </w:tc>
        <w:tc>
          <w:tcPr>
            <w:tcW w:w="3827" w:type="dxa"/>
            <w:tcBorders>
              <w:top w:val="single" w:sz="4" w:space="0" w:color="000000"/>
              <w:left w:val="single" w:sz="4" w:space="0" w:color="000000"/>
              <w:bottom w:val="single" w:sz="4" w:space="0" w:color="000000"/>
              <w:right w:val="single" w:sz="4" w:space="0" w:color="000000"/>
            </w:tcBorders>
          </w:tcPr>
          <w:p w14:paraId="1965A276" w14:textId="4A6F1D39"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004D2387" w:rsidRPr="003F0030">
              <w:rPr>
                <w:color w:val="000000"/>
                <w:sz w:val="22"/>
                <w:szCs w:val="22"/>
              </w:rPr>
              <w:t>6</w:t>
            </w:r>
            <w:r w:rsidRPr="0094778A">
              <w:rPr>
                <w:color w:val="000000"/>
                <w:sz w:val="22"/>
                <w:szCs w:val="22"/>
              </w:rPr>
              <w:t xml:space="preserve">0 dienų iki pasiūlymų pateikimo termino pabaigos. Jei dokumentas išduotas anksčiau, tačiau jo galiojimo terminas ilgesnis nei pasiūlymų pateikimo terminas, toks dokumentas yra priimtinas. Pateikiama tinkamai patvirtinta dokumento kopija* </w:t>
            </w:r>
            <w:r w:rsidRPr="0094778A">
              <w:rPr>
                <w:i/>
                <w:color w:val="000000"/>
                <w:sz w:val="22"/>
                <w:szCs w:val="22"/>
              </w:rPr>
              <w:t>arba</w:t>
            </w:r>
            <w:r w:rsidRPr="0094778A">
              <w:rPr>
                <w:color w:val="000000"/>
                <w:sz w:val="22"/>
                <w:szCs w:val="22"/>
              </w:rPr>
              <w:t xml:space="preserve"> pateikiamas Tiekėjo raštiškas patvirtinimas - deklaracija (Konkurso </w:t>
            </w:r>
            <w:r w:rsidRPr="00992A4D">
              <w:rPr>
                <w:color w:val="000000"/>
                <w:sz w:val="22"/>
                <w:szCs w:val="22"/>
              </w:rPr>
              <w:t>sąlygų Priedas Nr. 3</w:t>
            </w:r>
            <w:r w:rsidRPr="0094778A">
              <w:rPr>
                <w:color w:val="000000"/>
                <w:sz w:val="22"/>
                <w:szCs w:val="22"/>
              </w:rPr>
              <w:t xml:space="preserve"> Minimalių kvalifikacijos reikalavimų atitikties deklaracija), kad jis atitinka šiame punkte nurodytą kvalifikacijos reikalavimą.</w:t>
            </w:r>
          </w:p>
        </w:tc>
      </w:tr>
      <w:tr w:rsidR="00C24671" w:rsidRPr="0094778A" w14:paraId="687DF842" w14:textId="77777777" w:rsidTr="00293EFD">
        <w:tc>
          <w:tcPr>
            <w:tcW w:w="1135" w:type="dxa"/>
            <w:tcBorders>
              <w:top w:val="single" w:sz="4" w:space="0" w:color="000000"/>
              <w:left w:val="single" w:sz="4" w:space="0" w:color="000000"/>
              <w:bottom w:val="single" w:sz="4" w:space="0" w:color="000000"/>
              <w:right w:val="single" w:sz="4" w:space="0" w:color="000000"/>
            </w:tcBorders>
          </w:tcPr>
          <w:p w14:paraId="5AEBDFC8" w14:textId="08C80B9F" w:rsidR="002F548B" w:rsidRPr="003F0030" w:rsidRDefault="002F548B" w:rsidP="0011424A">
            <w:pPr>
              <w:pBdr>
                <w:top w:val="nil"/>
                <w:left w:val="nil"/>
                <w:bottom w:val="nil"/>
                <w:right w:val="nil"/>
                <w:between w:val="nil"/>
              </w:pBdr>
              <w:ind w:right="-149"/>
              <w:jc w:val="both"/>
              <w:rPr>
                <w:sz w:val="22"/>
                <w:szCs w:val="22"/>
              </w:rPr>
            </w:pPr>
            <w:r w:rsidRPr="003F0030">
              <w:rPr>
                <w:sz w:val="22"/>
                <w:szCs w:val="22"/>
              </w:rPr>
              <w:t>3.1.1.</w:t>
            </w:r>
            <w:r w:rsidR="00AA32D5">
              <w:rPr>
                <w:sz w:val="22"/>
                <w:szCs w:val="22"/>
              </w:rPr>
              <w:t>2</w:t>
            </w:r>
            <w:r w:rsidRPr="003F0030">
              <w:rPr>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DC7D05B" w14:textId="462007BA" w:rsidR="002F548B" w:rsidRDefault="00F16469" w:rsidP="00754741">
            <w:pPr>
              <w:pBdr>
                <w:top w:val="nil"/>
                <w:left w:val="nil"/>
                <w:bottom w:val="nil"/>
                <w:right w:val="nil"/>
                <w:between w:val="nil"/>
              </w:pBdr>
              <w:jc w:val="both"/>
              <w:rPr>
                <w:sz w:val="22"/>
                <w:szCs w:val="22"/>
              </w:rPr>
            </w:pPr>
            <w:r>
              <w:rPr>
                <w:sz w:val="22"/>
                <w:szCs w:val="22"/>
              </w:rPr>
              <w:t>Tiekėjas yra į</w:t>
            </w:r>
            <w:r w:rsidR="002F548B" w:rsidRPr="0094778A">
              <w:rPr>
                <w:sz w:val="22"/>
                <w:szCs w:val="22"/>
              </w:rPr>
              <w:t xml:space="preserve">vykdęs įsipareigojimus, susijusius su mokesčių, įskaitant socialinio draudimo įmokas, mokėjimu pagal valstybės, kurioje jis registruotas, ar valstybės, kurioje yra </w:t>
            </w:r>
            <w:r w:rsidR="00AB2DB8">
              <w:rPr>
                <w:sz w:val="22"/>
                <w:szCs w:val="22"/>
              </w:rPr>
              <w:t>tiekėjas</w:t>
            </w:r>
            <w:r w:rsidR="002F548B" w:rsidRPr="0094778A">
              <w:rPr>
                <w:sz w:val="22"/>
                <w:szCs w:val="22"/>
              </w:rPr>
              <w:t>, reikalavimus</w:t>
            </w:r>
            <w:r w:rsidR="00D72F35">
              <w:rPr>
                <w:sz w:val="22"/>
                <w:szCs w:val="22"/>
              </w:rPr>
              <w:t>.</w:t>
            </w:r>
          </w:p>
          <w:p w14:paraId="55D534AC" w14:textId="1E467A35" w:rsidR="00D770E4" w:rsidRDefault="00D770E4" w:rsidP="00754741">
            <w:pPr>
              <w:pBdr>
                <w:top w:val="nil"/>
                <w:left w:val="nil"/>
                <w:bottom w:val="nil"/>
                <w:right w:val="nil"/>
                <w:between w:val="nil"/>
              </w:pBdr>
              <w:jc w:val="both"/>
              <w:rPr>
                <w:sz w:val="22"/>
                <w:szCs w:val="22"/>
              </w:rPr>
            </w:pPr>
            <w:r w:rsidRPr="00D770E4">
              <w:rPr>
                <w:sz w:val="22"/>
                <w:szCs w:val="22"/>
              </w:rPr>
              <w:t xml:space="preserve">Tiekėjas laikomas įvykdžiusiu įsipareigojimus, susijusius su mokesčių, įskaitant socialinio draudimo įmokas, mokėjimu, jeigu jo </w:t>
            </w:r>
            <w:r w:rsidRPr="00D770E4">
              <w:rPr>
                <w:sz w:val="22"/>
                <w:szCs w:val="22"/>
              </w:rPr>
              <w:lastRenderedPageBreak/>
              <w:t>įsiskolinimo suma neviršija 50 Eur (penkiasdešimt eurų).</w:t>
            </w:r>
          </w:p>
          <w:p w14:paraId="4C269D28" w14:textId="77777777" w:rsidR="00D770E4" w:rsidRDefault="00D770E4" w:rsidP="0011424A">
            <w:pPr>
              <w:pBdr>
                <w:top w:val="nil"/>
                <w:left w:val="nil"/>
                <w:bottom w:val="nil"/>
                <w:right w:val="nil"/>
                <w:between w:val="nil"/>
              </w:pBdr>
              <w:rPr>
                <w:sz w:val="22"/>
                <w:szCs w:val="22"/>
              </w:rPr>
            </w:pPr>
          </w:p>
          <w:p w14:paraId="25F4EAA1" w14:textId="49097C8D" w:rsidR="00D770E4" w:rsidRPr="003F0030" w:rsidRDefault="00D770E4" w:rsidP="0016329F">
            <w:pPr>
              <w:contextualSpacing/>
              <w:jc w:val="both"/>
              <w:rPr>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3FD9D657" w14:textId="6FEFE2A4" w:rsidR="002F548B" w:rsidRPr="0094778A" w:rsidRDefault="002F548B" w:rsidP="00754741">
            <w:pPr>
              <w:pBdr>
                <w:top w:val="nil"/>
                <w:left w:val="nil"/>
                <w:bottom w:val="nil"/>
                <w:right w:val="nil"/>
                <w:between w:val="nil"/>
              </w:pBdr>
              <w:rPr>
                <w:sz w:val="22"/>
                <w:szCs w:val="22"/>
              </w:rPr>
            </w:pPr>
            <w:r w:rsidRPr="0094778A">
              <w:rPr>
                <w:sz w:val="22"/>
                <w:szCs w:val="22"/>
              </w:rPr>
              <w:lastRenderedPageBreak/>
              <w:t>Tiekėjo, neatitinkančio šio reikalavimo, pasiūlymas atmetamas</w:t>
            </w:r>
          </w:p>
        </w:tc>
        <w:tc>
          <w:tcPr>
            <w:tcW w:w="3827" w:type="dxa"/>
            <w:tcBorders>
              <w:top w:val="single" w:sz="4" w:space="0" w:color="000000"/>
              <w:left w:val="single" w:sz="4" w:space="0" w:color="000000"/>
              <w:bottom w:val="single" w:sz="4" w:space="0" w:color="000000"/>
              <w:right w:val="single" w:sz="4" w:space="0" w:color="000000"/>
            </w:tcBorders>
          </w:tcPr>
          <w:p w14:paraId="7715C453" w14:textId="6FF26127" w:rsidR="002F548B" w:rsidRPr="00607A2E" w:rsidRDefault="002F548B" w:rsidP="001F55D5">
            <w:pPr>
              <w:jc w:val="both"/>
              <w:rPr>
                <w:sz w:val="22"/>
                <w:szCs w:val="22"/>
              </w:rPr>
            </w:pPr>
            <w:r w:rsidRPr="00607A2E">
              <w:rPr>
                <w:sz w:val="22"/>
                <w:szCs w:val="22"/>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w:t>
            </w:r>
            <w:r w:rsidR="00944D80" w:rsidRPr="00607A2E">
              <w:rPr>
                <w:sz w:val="22"/>
                <w:szCs w:val="22"/>
              </w:rPr>
              <w:t>r</w:t>
            </w:r>
            <w:r w:rsidRPr="00607A2E">
              <w:rPr>
                <w:sz w:val="22"/>
                <w:szCs w:val="22"/>
              </w:rPr>
              <w:t xml:space="preserve"> šalies, kurioje registruotas dalyvis, kompetentingos valstybės institucijos išduota pažyma.</w:t>
            </w:r>
          </w:p>
          <w:p w14:paraId="0824C469" w14:textId="35486254" w:rsidR="002F548B" w:rsidRPr="0094778A" w:rsidRDefault="002F548B" w:rsidP="0011424A">
            <w:pPr>
              <w:jc w:val="both"/>
              <w:rPr>
                <w:sz w:val="22"/>
                <w:szCs w:val="22"/>
              </w:rPr>
            </w:pPr>
            <w:r w:rsidRPr="0094778A">
              <w:rPr>
                <w:sz w:val="22"/>
                <w:szCs w:val="22"/>
              </w:rPr>
              <w:lastRenderedPageBreak/>
              <w:t xml:space="preserve">Kitos valstybės juridinis asmuo pateikia šalies, kurioje yra registruotas dalyvis, ar šalies, iš kurios jis atvyko, kompetentingos teismo ar viešojo administravimo institucijos išduotą pažymą. Nurodytas dokumentas turi būti išduotas ne anksčiau kaip </w:t>
            </w:r>
            <w:r w:rsidR="001F55D5">
              <w:rPr>
                <w:sz w:val="22"/>
                <w:szCs w:val="22"/>
              </w:rPr>
              <w:t>6</w:t>
            </w:r>
            <w:r w:rsidRPr="0094778A">
              <w:rPr>
                <w:sz w:val="22"/>
                <w:szCs w:val="22"/>
              </w:rPr>
              <w:t>0 dienų iki pasiūlymų pateikimo termino pabaigos. Jei dokumentas išduotas anksčiau, tačiau jo galiojimo terminas ilgesnis nei pasiūlymų pateikimo terminas, toks dokumentas, jo galiojimo laikotarpiu yra priimtinas.</w:t>
            </w:r>
          </w:p>
          <w:p w14:paraId="230095C2" w14:textId="60CCC9C8" w:rsidR="002F548B" w:rsidRPr="0094778A" w:rsidRDefault="002F548B" w:rsidP="00754741">
            <w:pPr>
              <w:ind w:firstLine="12"/>
              <w:jc w:val="both"/>
              <w:rPr>
                <w:b/>
                <w:i/>
                <w:sz w:val="22"/>
                <w:szCs w:val="22"/>
                <w:highlight w:val="yellow"/>
              </w:rPr>
            </w:pPr>
            <w:r w:rsidRPr="0094778A">
              <w:rPr>
                <w:rFonts w:eastAsia="SimSun"/>
                <w:kern w:val="1"/>
                <w:sz w:val="22"/>
                <w:szCs w:val="22"/>
                <w:lang w:bidi="hi-IN"/>
              </w:rPr>
              <w:t>Jeigu dalyvis negali pateikti dokumentų šioms aplinkybėms pagrįsti, nes atitinkamoje valstybėje tokie dokumentai neišduodami, jis turi paaiškinti, kodėl negali pateikti šias aplinkybes įrodančių dokumentų, ir pateikti laisvos formos dalyvio deklaraciją.</w:t>
            </w:r>
            <w:r w:rsidR="0016329F" w:rsidRPr="00EC1B8E">
              <w:t xml:space="preserve"> </w:t>
            </w:r>
            <w:r w:rsidR="0016329F" w:rsidRPr="0016329F">
              <w:rPr>
                <w:rFonts w:eastAsia="SimSun"/>
                <w:kern w:val="1"/>
                <w:sz w:val="22"/>
                <w:szCs w:val="22"/>
                <w:lang w:bidi="hi-IN"/>
              </w:rPr>
              <w:t>Pateikiama tinkamai patvirtinta dokumento kopija*</w:t>
            </w:r>
          </w:p>
        </w:tc>
      </w:tr>
    </w:tbl>
    <w:p w14:paraId="21669BB0" w14:textId="77777777" w:rsidR="00A97703" w:rsidRPr="008F47E2" w:rsidRDefault="00C01E24" w:rsidP="0011424A">
      <w:pPr>
        <w:pBdr>
          <w:top w:val="nil"/>
          <w:left w:val="nil"/>
          <w:bottom w:val="nil"/>
          <w:right w:val="nil"/>
          <w:between w:val="nil"/>
        </w:pBdr>
        <w:rPr>
          <w:color w:val="000000"/>
        </w:rPr>
      </w:pPr>
      <w:r w:rsidRPr="008F47E2">
        <w:rPr>
          <w:b/>
          <w:color w:val="000000"/>
        </w:rPr>
        <w:lastRenderedPageBreak/>
        <w:t>* Pastabos:</w:t>
      </w:r>
    </w:p>
    <w:p w14:paraId="786F7CA3" w14:textId="046DB0AB" w:rsidR="00A97703" w:rsidRPr="008F47E2" w:rsidRDefault="00B267FF" w:rsidP="00B267FF">
      <w:pPr>
        <w:pBdr>
          <w:top w:val="nil"/>
          <w:left w:val="nil"/>
          <w:bottom w:val="nil"/>
          <w:right w:val="nil"/>
          <w:between w:val="nil"/>
        </w:pBdr>
        <w:ind w:left="142" w:right="471"/>
        <w:jc w:val="both"/>
        <w:rPr>
          <w:color w:val="000000"/>
        </w:rPr>
      </w:pPr>
      <w:r>
        <w:rPr>
          <w:color w:val="000000"/>
        </w:rPr>
        <w:t>D</w:t>
      </w:r>
      <w:r w:rsidR="00C01E24" w:rsidRPr="008F47E2">
        <w:rPr>
          <w:color w:val="000000"/>
        </w:rPr>
        <w:t>okumentų kopijos yra tvirtinamos tiekėjo ar jo įgalioto asmens parašu, nurodant žodžius „Kopija tikra“ ir pareigų pavadinimą, vardą (vardo raidę), pavardę, datą ir antspaudą (jei turi).</w:t>
      </w:r>
    </w:p>
    <w:p w14:paraId="67BE5234" w14:textId="76DA0C3E" w:rsidR="00E22BEB" w:rsidRPr="0016329F" w:rsidRDefault="00E22BEB" w:rsidP="00B267FF">
      <w:pPr>
        <w:numPr>
          <w:ilvl w:val="2"/>
          <w:numId w:val="5"/>
        </w:numPr>
        <w:pBdr>
          <w:top w:val="nil"/>
          <w:left w:val="nil"/>
          <w:bottom w:val="nil"/>
          <w:right w:val="nil"/>
          <w:between w:val="nil"/>
        </w:pBdr>
        <w:spacing w:before="120" w:after="120" w:line="360" w:lineRule="auto"/>
        <w:ind w:left="567" w:hanging="709"/>
        <w:jc w:val="both"/>
        <w:rPr>
          <w:color w:val="000000"/>
          <w:sz w:val="22"/>
          <w:szCs w:val="22"/>
        </w:rPr>
      </w:pPr>
      <w:r w:rsidRPr="0094778A">
        <w:rPr>
          <w:b/>
          <w:color w:val="000000"/>
          <w:sz w:val="22"/>
          <w:szCs w:val="22"/>
        </w:rPr>
        <w:t xml:space="preserve">Techninio ir profesinio pajėgumo reikalavimai </w:t>
      </w:r>
    </w:p>
    <w:tbl>
      <w:tblPr>
        <w:tblW w:w="9356"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135"/>
        <w:gridCol w:w="2775"/>
        <w:gridCol w:w="1536"/>
        <w:gridCol w:w="3910"/>
      </w:tblGrid>
      <w:tr w:rsidR="005A4316" w:rsidRPr="0094778A" w14:paraId="01DE65E1" w14:textId="77777777" w:rsidTr="00293EFD">
        <w:trPr>
          <w:cantSplit/>
          <w:tblHeader/>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D5887" w14:textId="6C6AAC16" w:rsidR="00294240" w:rsidRPr="0094778A" w:rsidRDefault="00294240" w:rsidP="00754741">
            <w:pPr>
              <w:ind w:left="-959" w:firstLine="851"/>
              <w:jc w:val="center"/>
              <w:rPr>
                <w:b/>
                <w:sz w:val="22"/>
                <w:szCs w:val="22"/>
              </w:rPr>
            </w:pPr>
            <w:r w:rsidRPr="0094778A">
              <w:rPr>
                <w:b/>
                <w:sz w:val="22"/>
                <w:szCs w:val="22"/>
              </w:rPr>
              <w:t>Eil. Nr.</w:t>
            </w:r>
          </w:p>
        </w:tc>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9F8E0" w14:textId="77777777" w:rsidR="00294240" w:rsidRPr="0094778A" w:rsidRDefault="00294240" w:rsidP="0011424A">
            <w:pPr>
              <w:jc w:val="center"/>
              <w:rPr>
                <w:b/>
                <w:sz w:val="22"/>
                <w:szCs w:val="22"/>
              </w:rPr>
            </w:pPr>
            <w:r w:rsidRPr="0094778A">
              <w:rPr>
                <w:b/>
                <w:sz w:val="22"/>
                <w:szCs w:val="22"/>
              </w:rPr>
              <w:t>Kvalifikacijos reikalavimai</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5D8E4E" w14:textId="77777777" w:rsidR="00294240" w:rsidRPr="0094778A" w:rsidRDefault="00294240" w:rsidP="0011424A">
            <w:pPr>
              <w:jc w:val="center"/>
              <w:rPr>
                <w:b/>
                <w:sz w:val="22"/>
                <w:szCs w:val="22"/>
              </w:rPr>
            </w:pPr>
            <w:r w:rsidRPr="0094778A">
              <w:rPr>
                <w:b/>
                <w:sz w:val="22"/>
                <w:szCs w:val="22"/>
              </w:rPr>
              <w:t>Kvalifikacijos reikalavimų reikšmė</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25700" w14:textId="0965693C" w:rsidR="00030883" w:rsidRPr="0094778A" w:rsidRDefault="00294240" w:rsidP="0011424A">
            <w:pPr>
              <w:jc w:val="center"/>
              <w:rPr>
                <w:b/>
                <w:sz w:val="22"/>
                <w:szCs w:val="22"/>
              </w:rPr>
            </w:pPr>
            <w:r w:rsidRPr="0094778A">
              <w:rPr>
                <w:b/>
                <w:sz w:val="22"/>
                <w:szCs w:val="22"/>
              </w:rPr>
              <w:t>Kvalifikacijos reikalavimus įrodantys dokumentai</w:t>
            </w:r>
            <w:r w:rsidR="00030883" w:rsidRPr="0094778A">
              <w:rPr>
                <w:b/>
                <w:sz w:val="22"/>
                <w:szCs w:val="22"/>
              </w:rPr>
              <w:t xml:space="preserve"> pateikiama su pasiūlymu</w:t>
            </w:r>
          </w:p>
          <w:p w14:paraId="4B291383" w14:textId="2D609FD9" w:rsidR="00294240" w:rsidRPr="0094778A" w:rsidRDefault="00294240" w:rsidP="0011424A">
            <w:pPr>
              <w:ind w:right="-108"/>
              <w:jc w:val="center"/>
              <w:rPr>
                <w:b/>
                <w:sz w:val="22"/>
                <w:szCs w:val="22"/>
              </w:rPr>
            </w:pPr>
          </w:p>
        </w:tc>
      </w:tr>
      <w:tr w:rsidR="005A4316" w:rsidRPr="0094778A" w14:paraId="38BC4F75"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FC6819" w14:textId="605F2874" w:rsidR="00294240" w:rsidRPr="0094778A" w:rsidRDefault="00294240" w:rsidP="0011424A">
            <w:pPr>
              <w:tabs>
                <w:tab w:val="left" w:pos="426"/>
              </w:tabs>
              <w:snapToGrid w:val="0"/>
              <w:jc w:val="both"/>
              <w:rPr>
                <w:sz w:val="22"/>
                <w:szCs w:val="22"/>
              </w:rPr>
            </w:pPr>
            <w:r w:rsidRPr="0094778A">
              <w:rPr>
                <w:sz w:val="22"/>
                <w:szCs w:val="22"/>
              </w:rPr>
              <w:t>3.1.2.</w:t>
            </w:r>
            <w:r w:rsidR="00EC5299">
              <w:rPr>
                <w:sz w:val="22"/>
                <w:szCs w:val="22"/>
              </w:rPr>
              <w:t>1</w:t>
            </w:r>
          </w:p>
        </w:tc>
        <w:tc>
          <w:tcPr>
            <w:tcW w:w="2775" w:type="dxa"/>
            <w:shd w:val="clear" w:color="auto" w:fill="auto"/>
          </w:tcPr>
          <w:p w14:paraId="695C3A41" w14:textId="7B5F034B" w:rsidR="00E41F8C" w:rsidRDefault="00E41F8C" w:rsidP="0011424A">
            <w:pPr>
              <w:jc w:val="both"/>
              <w:textDirection w:val="btLr"/>
              <w:rPr>
                <w:color w:val="000000"/>
                <w:sz w:val="22"/>
                <w:szCs w:val="22"/>
              </w:rPr>
            </w:pPr>
            <w:bookmarkStart w:id="8" w:name="_Toc59972759"/>
            <w:bookmarkStart w:id="9" w:name="_Toc60131583"/>
            <w:r w:rsidRPr="00E41F8C">
              <w:rPr>
                <w:sz w:val="22"/>
                <w:szCs w:val="22"/>
              </w:rPr>
              <w:t>Tiekėjas turi teisę teikti siūlom</w:t>
            </w:r>
            <w:r w:rsidR="00463963">
              <w:rPr>
                <w:sz w:val="22"/>
                <w:szCs w:val="22"/>
              </w:rPr>
              <w:t>os</w:t>
            </w:r>
            <w:r w:rsidRPr="00E41F8C">
              <w:rPr>
                <w:sz w:val="22"/>
                <w:szCs w:val="22"/>
              </w:rPr>
              <w:t xml:space="preserve"> programinės įrangos licencij</w:t>
            </w:r>
            <w:r w:rsidR="00463963">
              <w:rPr>
                <w:sz w:val="22"/>
                <w:szCs w:val="22"/>
              </w:rPr>
              <w:t>ą</w:t>
            </w:r>
            <w:r w:rsidRPr="00E41F8C">
              <w:rPr>
                <w:sz w:val="22"/>
                <w:szCs w:val="22"/>
              </w:rPr>
              <w:t xml:space="preserve"> ir/arba pardavimą bei yra autorizuotas siūlomos programinės įrangos gamintojo atstovas (jeigu pats nėra gamintojas), įgaliotas nuomoti ir/arba parduoti ir konsultuoti klausimais, susijusiais su siūlom</w:t>
            </w:r>
            <w:r w:rsidR="0092585E">
              <w:rPr>
                <w:sz w:val="22"/>
                <w:szCs w:val="22"/>
              </w:rPr>
              <w:t>os</w:t>
            </w:r>
            <w:r w:rsidRPr="00E41F8C">
              <w:rPr>
                <w:sz w:val="22"/>
                <w:szCs w:val="22"/>
              </w:rPr>
              <w:t xml:space="preserve"> licencij</w:t>
            </w:r>
            <w:r w:rsidR="0092585E">
              <w:rPr>
                <w:sz w:val="22"/>
                <w:szCs w:val="22"/>
              </w:rPr>
              <w:t>os</w:t>
            </w:r>
            <w:r w:rsidRPr="00E41F8C">
              <w:rPr>
                <w:sz w:val="22"/>
                <w:szCs w:val="22"/>
              </w:rPr>
              <w:t xml:space="preserve"> panaudojimu.</w:t>
            </w:r>
          </w:p>
          <w:bookmarkEnd w:id="8"/>
          <w:bookmarkEnd w:id="9"/>
          <w:p w14:paraId="1F32615F" w14:textId="24ADB1AF" w:rsidR="00294240" w:rsidRPr="0094778A" w:rsidRDefault="00294240" w:rsidP="0011424A">
            <w:pPr>
              <w:jc w:val="both"/>
              <w:textDirection w:val="btLr"/>
              <w:rPr>
                <w:color w:val="000000"/>
                <w:sz w:val="22"/>
                <w:szCs w:val="22"/>
              </w:rPr>
            </w:pPr>
          </w:p>
        </w:tc>
        <w:tc>
          <w:tcPr>
            <w:tcW w:w="1536" w:type="dxa"/>
            <w:shd w:val="clear" w:color="auto" w:fill="auto"/>
          </w:tcPr>
          <w:p w14:paraId="6ACE4EA1" w14:textId="77777777" w:rsidR="00294240" w:rsidRPr="0094778A" w:rsidRDefault="00294240" w:rsidP="0011424A">
            <w:pPr>
              <w:jc w:val="both"/>
              <w:rPr>
                <w:noProof/>
                <w:sz w:val="22"/>
                <w:szCs w:val="22"/>
              </w:rPr>
            </w:pPr>
            <w:r w:rsidRPr="0094778A">
              <w:rPr>
                <w:sz w:val="22"/>
                <w:szCs w:val="22"/>
              </w:rPr>
              <w:t>Tiekėjo, neatitinkančio šio reikalavimo, pasiūlymas atmetamas.</w:t>
            </w:r>
          </w:p>
        </w:tc>
        <w:tc>
          <w:tcPr>
            <w:tcW w:w="3910" w:type="dxa"/>
            <w:shd w:val="clear" w:color="auto" w:fill="auto"/>
          </w:tcPr>
          <w:p w14:paraId="542F6180" w14:textId="08601CBE" w:rsidR="007F40F0" w:rsidRPr="0094778A" w:rsidRDefault="007F40F0" w:rsidP="0011424A">
            <w:pPr>
              <w:jc w:val="both"/>
              <w:rPr>
                <w:rFonts w:eastAsia="Calibri"/>
                <w:i/>
                <w:noProof/>
                <w:sz w:val="22"/>
                <w:szCs w:val="22"/>
              </w:rPr>
            </w:pPr>
            <w:r w:rsidRPr="007F40F0">
              <w:rPr>
                <w:sz w:val="22"/>
                <w:szCs w:val="22"/>
              </w:rPr>
              <w:t>Siūlomos programinės įrangos gamintojo / gamintojo platintojo / platintojo įgalioto atstovo pasirašytas dokumentas (patvirtintas Tiekėjo vadovo ar įgalioto asmens parašu ir antspaudu), patvirtinantis Tiekėjui suteiktus įgaliojimus nuomoti ir/ar parduoti siūlomą programinę įrangą ir konsultuoti klausimais, susijusiais su siūlom</w:t>
            </w:r>
            <w:r w:rsidR="00F77F24">
              <w:rPr>
                <w:sz w:val="22"/>
                <w:szCs w:val="22"/>
              </w:rPr>
              <w:t>os</w:t>
            </w:r>
            <w:r w:rsidRPr="007F40F0">
              <w:rPr>
                <w:sz w:val="22"/>
                <w:szCs w:val="22"/>
              </w:rPr>
              <w:t xml:space="preserve"> licencij</w:t>
            </w:r>
            <w:r w:rsidR="00F77F24">
              <w:rPr>
                <w:sz w:val="22"/>
                <w:szCs w:val="22"/>
              </w:rPr>
              <w:t>os</w:t>
            </w:r>
            <w:r w:rsidRPr="007F40F0">
              <w:rPr>
                <w:sz w:val="22"/>
                <w:szCs w:val="22"/>
              </w:rPr>
              <w:t xml:space="preserve"> panaudojimu. </w:t>
            </w:r>
          </w:p>
        </w:tc>
      </w:tr>
      <w:tr w:rsidR="005A4316" w:rsidRPr="0094778A" w14:paraId="0CA632DE"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0FAD2" w14:textId="3A5E4A1C" w:rsidR="00E22BEB" w:rsidRPr="0094778A" w:rsidRDefault="00E22BEB" w:rsidP="0011424A">
            <w:pPr>
              <w:tabs>
                <w:tab w:val="left" w:pos="426"/>
              </w:tabs>
              <w:snapToGrid w:val="0"/>
              <w:jc w:val="both"/>
              <w:rPr>
                <w:sz w:val="22"/>
                <w:szCs w:val="22"/>
              </w:rPr>
            </w:pPr>
            <w:r w:rsidRPr="0094778A">
              <w:rPr>
                <w:sz w:val="22"/>
                <w:szCs w:val="22"/>
              </w:rPr>
              <w:t>3.1.2.</w:t>
            </w:r>
            <w:r w:rsidR="00EC5299">
              <w:rPr>
                <w:sz w:val="22"/>
                <w:szCs w:val="22"/>
              </w:rPr>
              <w:t>2</w:t>
            </w:r>
          </w:p>
        </w:tc>
        <w:tc>
          <w:tcPr>
            <w:tcW w:w="2775" w:type="dxa"/>
            <w:shd w:val="clear" w:color="auto" w:fill="auto"/>
          </w:tcPr>
          <w:p w14:paraId="76E3106B" w14:textId="7C84C9A8" w:rsidR="00E22BEB" w:rsidRPr="00A47373" w:rsidRDefault="00E22BEB" w:rsidP="0011424A">
            <w:pPr>
              <w:textDirection w:val="btLr"/>
              <w:rPr>
                <w:b/>
                <w:bCs/>
                <w:sz w:val="22"/>
                <w:szCs w:val="22"/>
              </w:rPr>
            </w:pPr>
            <w:bookmarkStart w:id="10" w:name="_Toc59972760"/>
            <w:bookmarkStart w:id="11" w:name="_Toc60131584"/>
            <w:r w:rsidRPr="00A47373">
              <w:rPr>
                <w:b/>
                <w:bCs/>
                <w:color w:val="000000"/>
                <w:sz w:val="22"/>
                <w:szCs w:val="22"/>
              </w:rPr>
              <w:t>Dalyvio vadovaujančių darbuotojų ir asmenų, atsakingų už pirkimo sutarties vykdymą, kvalifikacija:</w:t>
            </w:r>
            <w:bookmarkEnd w:id="10"/>
            <w:bookmarkEnd w:id="11"/>
          </w:p>
        </w:tc>
        <w:tc>
          <w:tcPr>
            <w:tcW w:w="1536" w:type="dxa"/>
            <w:shd w:val="clear" w:color="auto" w:fill="auto"/>
          </w:tcPr>
          <w:p w14:paraId="7FF9D9AB" w14:textId="647BA0A1" w:rsidR="00E22BEB" w:rsidRPr="0094778A" w:rsidRDefault="00D80FA5" w:rsidP="0011424A">
            <w:pPr>
              <w:jc w:val="both"/>
              <w:rPr>
                <w:sz w:val="22"/>
                <w:szCs w:val="22"/>
              </w:rPr>
            </w:pPr>
            <w:r w:rsidRPr="0094778A">
              <w:rPr>
                <w:sz w:val="22"/>
                <w:szCs w:val="22"/>
              </w:rPr>
              <w:t>Tiekėjo, neatitinkančio šio reikalavimo, pasiūlymas atmetamas.</w:t>
            </w:r>
          </w:p>
        </w:tc>
        <w:tc>
          <w:tcPr>
            <w:tcW w:w="3910" w:type="dxa"/>
            <w:shd w:val="clear" w:color="auto" w:fill="auto"/>
          </w:tcPr>
          <w:p w14:paraId="2F207E9E" w14:textId="77777777" w:rsidR="00E22BEB" w:rsidRPr="0094778A" w:rsidRDefault="00E22BEB" w:rsidP="0011424A">
            <w:pPr>
              <w:jc w:val="both"/>
              <w:rPr>
                <w:rFonts w:eastAsia="Calibri"/>
                <w:b/>
                <w:i/>
                <w:noProof/>
                <w:sz w:val="22"/>
                <w:szCs w:val="22"/>
              </w:rPr>
            </w:pPr>
          </w:p>
        </w:tc>
      </w:tr>
      <w:tr w:rsidR="005A4316" w:rsidRPr="0094778A" w14:paraId="13458484"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A1C5A" w14:textId="1B01E52F" w:rsidR="00E22BEB" w:rsidRPr="0094778A" w:rsidRDefault="009C4B1B" w:rsidP="0011424A">
            <w:pPr>
              <w:tabs>
                <w:tab w:val="left" w:pos="426"/>
              </w:tabs>
              <w:snapToGrid w:val="0"/>
              <w:jc w:val="both"/>
              <w:rPr>
                <w:sz w:val="22"/>
                <w:szCs w:val="22"/>
              </w:rPr>
            </w:pPr>
            <w:r w:rsidRPr="40223603">
              <w:rPr>
                <w:sz w:val="22"/>
                <w:szCs w:val="22"/>
              </w:rPr>
              <w:lastRenderedPageBreak/>
              <w:t>3.1.2.</w:t>
            </w:r>
            <w:r w:rsidR="00EC5299" w:rsidRPr="40223603">
              <w:rPr>
                <w:sz w:val="22"/>
                <w:szCs w:val="22"/>
              </w:rPr>
              <w:t>2</w:t>
            </w:r>
            <w:r w:rsidRPr="40223603">
              <w:rPr>
                <w:sz w:val="22"/>
                <w:szCs w:val="22"/>
              </w:rPr>
              <w:t>.1</w:t>
            </w:r>
          </w:p>
        </w:tc>
        <w:tc>
          <w:tcPr>
            <w:tcW w:w="2775" w:type="dxa"/>
            <w:shd w:val="clear" w:color="auto" w:fill="auto"/>
          </w:tcPr>
          <w:p w14:paraId="3C1EA141" w14:textId="5255C4D1" w:rsidR="00E22BEB" w:rsidRPr="00AC182B" w:rsidRDefault="44FFAF57" w:rsidP="0011424A">
            <w:pPr>
              <w:jc w:val="both"/>
              <w:rPr>
                <w:b/>
                <w:bCs/>
                <w:color w:val="000000"/>
                <w:sz w:val="22"/>
                <w:szCs w:val="22"/>
              </w:rPr>
            </w:pPr>
            <w:r w:rsidRPr="40223603">
              <w:rPr>
                <w:b/>
                <w:bCs/>
                <w:color w:val="000000" w:themeColor="text1"/>
                <w:sz w:val="22"/>
                <w:szCs w:val="22"/>
              </w:rPr>
              <w:t>Projekto vadovas:</w:t>
            </w:r>
          </w:p>
          <w:p w14:paraId="3582981D" w14:textId="755F2074" w:rsidR="00B62E4B" w:rsidRPr="00581E0C" w:rsidRDefault="7EDD4CCD" w:rsidP="0011424A">
            <w:pPr>
              <w:jc w:val="both"/>
              <w:rPr>
                <w:color w:val="000000"/>
                <w:sz w:val="22"/>
                <w:szCs w:val="22"/>
              </w:rPr>
            </w:pPr>
            <w:r w:rsidRPr="40223603">
              <w:rPr>
                <w:color w:val="000000" w:themeColor="text1"/>
                <w:sz w:val="22"/>
                <w:szCs w:val="22"/>
              </w:rPr>
              <w:t xml:space="preserve">1. aukštasis universitetinis ar jam prilygintas išsilavinimas (ne žemesnis nei magistro laipsnis);  </w:t>
            </w:r>
          </w:p>
          <w:p w14:paraId="23E4437D" w14:textId="09BAA61D" w:rsidR="00E22BEB" w:rsidRPr="0094778A" w:rsidRDefault="7EDD4CCD" w:rsidP="0011424A">
            <w:pPr>
              <w:jc w:val="both"/>
              <w:textDirection w:val="btLr"/>
              <w:rPr>
                <w:sz w:val="22"/>
                <w:szCs w:val="22"/>
              </w:rPr>
            </w:pPr>
            <w:bookmarkStart w:id="12" w:name="_Toc59972761"/>
            <w:bookmarkStart w:id="13" w:name="_Toc60131585"/>
            <w:r w:rsidRPr="40223603">
              <w:rPr>
                <w:color w:val="000000" w:themeColor="text1"/>
                <w:sz w:val="22"/>
                <w:szCs w:val="22"/>
              </w:rPr>
              <w:t xml:space="preserve">2. ne trumpesnė kaip </w:t>
            </w:r>
            <w:r w:rsidR="3C305846" w:rsidRPr="40223603">
              <w:rPr>
                <w:color w:val="000000" w:themeColor="text1"/>
                <w:sz w:val="22"/>
                <w:szCs w:val="22"/>
              </w:rPr>
              <w:t>3</w:t>
            </w:r>
            <w:r w:rsidRPr="40223603">
              <w:rPr>
                <w:color w:val="000000" w:themeColor="text1"/>
                <w:sz w:val="22"/>
                <w:szCs w:val="22"/>
              </w:rPr>
              <w:t xml:space="preserve"> metų darbo patirtis</w:t>
            </w:r>
            <w:bookmarkEnd w:id="12"/>
            <w:r w:rsidRPr="40223603">
              <w:rPr>
                <w:color w:val="000000" w:themeColor="text1"/>
                <w:sz w:val="22"/>
                <w:szCs w:val="22"/>
              </w:rPr>
              <w:t xml:space="preserve"> vadovaujant </w:t>
            </w:r>
            <w:bookmarkEnd w:id="13"/>
            <w:r w:rsidR="76AD0419" w:rsidRPr="40223603">
              <w:rPr>
                <w:color w:val="000000" w:themeColor="text1"/>
                <w:sz w:val="22"/>
                <w:szCs w:val="22"/>
              </w:rPr>
              <w:t>projektams.</w:t>
            </w:r>
          </w:p>
        </w:tc>
        <w:tc>
          <w:tcPr>
            <w:tcW w:w="1536" w:type="dxa"/>
            <w:shd w:val="clear" w:color="auto" w:fill="auto"/>
          </w:tcPr>
          <w:p w14:paraId="06FDCCB5" w14:textId="77777777" w:rsidR="00E22BEB" w:rsidRPr="0094778A" w:rsidRDefault="00E22BEB" w:rsidP="0011424A">
            <w:pPr>
              <w:jc w:val="both"/>
              <w:rPr>
                <w:sz w:val="22"/>
                <w:szCs w:val="22"/>
              </w:rPr>
            </w:pPr>
          </w:p>
        </w:tc>
        <w:tc>
          <w:tcPr>
            <w:tcW w:w="3910" w:type="dxa"/>
            <w:shd w:val="clear" w:color="auto" w:fill="auto"/>
          </w:tcPr>
          <w:p w14:paraId="51A2FB5E" w14:textId="012C495F" w:rsidR="00E22BEB" w:rsidRPr="0094778A" w:rsidRDefault="00E22BEB"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 xml:space="preserve">1. Gyvenimo aprašymas </w:t>
            </w:r>
            <w:r w:rsidR="00D80FA5" w:rsidRPr="0094778A">
              <w:rPr>
                <w:rFonts w:ascii="Times New Roman" w:eastAsia="Times New Roman" w:hAnsi="Times New Roman" w:cs="Times New Roman"/>
                <w:noProof w:val="0"/>
                <w:lang w:eastAsia="lt-LT"/>
              </w:rPr>
              <w:t>su informacija, pagrindžian</w:t>
            </w:r>
            <w:r w:rsidR="00E14AAA">
              <w:rPr>
                <w:rFonts w:ascii="Times New Roman" w:eastAsia="Times New Roman" w:hAnsi="Times New Roman" w:cs="Times New Roman"/>
                <w:noProof w:val="0"/>
                <w:lang w:eastAsia="lt-LT"/>
              </w:rPr>
              <w:t>čia</w:t>
            </w:r>
            <w:r w:rsidR="00D80FA5" w:rsidRPr="0094778A">
              <w:rPr>
                <w:rFonts w:ascii="Times New Roman" w:eastAsia="Times New Roman" w:hAnsi="Times New Roman" w:cs="Times New Roman"/>
                <w:noProof w:val="0"/>
                <w:lang w:eastAsia="lt-LT"/>
              </w:rPr>
              <w:t xml:space="preserve"> specifinę profesinę patirtį (</w:t>
            </w:r>
            <w:r w:rsidRPr="0094778A">
              <w:rPr>
                <w:rFonts w:ascii="Times New Roman" w:eastAsia="Times New Roman" w:hAnsi="Times New Roman" w:cs="Times New Roman"/>
                <w:noProof w:val="0"/>
                <w:lang w:eastAsia="lt-LT"/>
              </w:rPr>
              <w:t>CV);</w:t>
            </w:r>
          </w:p>
          <w:p w14:paraId="74922727" w14:textId="08875AEE" w:rsidR="00E22BEB" w:rsidRPr="0094778A" w:rsidRDefault="00E22BEB"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r w:rsidR="00E14AAA">
              <w:rPr>
                <w:rFonts w:ascii="Times New Roman" w:eastAsia="Times New Roman" w:hAnsi="Times New Roman" w:cs="Times New Roman"/>
                <w:noProof w:val="0"/>
                <w:lang w:eastAsia="lt-LT"/>
              </w:rPr>
              <w:t>.</w:t>
            </w:r>
          </w:p>
          <w:p w14:paraId="412DC0AD" w14:textId="77777777" w:rsidR="00E22BEB" w:rsidRPr="0094778A" w:rsidRDefault="00E22BEB" w:rsidP="0011424A">
            <w:pPr>
              <w:pStyle w:val="Betarp"/>
              <w:rPr>
                <w:rFonts w:ascii="Times New Roman" w:hAnsi="Times New Roman" w:cs="Times New Roman"/>
              </w:rPr>
            </w:pPr>
          </w:p>
        </w:tc>
      </w:tr>
      <w:tr w:rsidR="005A4316" w:rsidRPr="0094778A" w14:paraId="21A91FFC"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F748F" w14:textId="6B12113F" w:rsidR="00FC2B99" w:rsidRPr="0094778A" w:rsidRDefault="00FC2B99" w:rsidP="4D047136">
            <w:pPr>
              <w:tabs>
                <w:tab w:val="left" w:pos="426"/>
              </w:tabs>
              <w:snapToGrid w:val="0"/>
              <w:jc w:val="both"/>
              <w:rPr>
                <w:sz w:val="22"/>
                <w:szCs w:val="22"/>
              </w:rPr>
            </w:pPr>
            <w:r w:rsidRPr="04342DF5">
              <w:rPr>
                <w:sz w:val="22"/>
                <w:szCs w:val="22"/>
              </w:rPr>
              <w:t>3.1.2.</w:t>
            </w:r>
            <w:r w:rsidR="00EC5299" w:rsidRPr="04342DF5">
              <w:rPr>
                <w:sz w:val="22"/>
                <w:szCs w:val="22"/>
              </w:rPr>
              <w:t>2</w:t>
            </w:r>
            <w:r w:rsidRPr="04342DF5">
              <w:rPr>
                <w:sz w:val="22"/>
                <w:szCs w:val="22"/>
              </w:rPr>
              <w:t>.2</w:t>
            </w:r>
          </w:p>
        </w:tc>
        <w:tc>
          <w:tcPr>
            <w:tcW w:w="2775" w:type="dxa"/>
            <w:shd w:val="clear" w:color="auto" w:fill="auto"/>
          </w:tcPr>
          <w:p w14:paraId="1D960331" w14:textId="5157DCE3" w:rsidR="56B5A870" w:rsidRDefault="56B5A870" w:rsidP="04342DF5">
            <w:pPr>
              <w:jc w:val="both"/>
            </w:pPr>
            <w:r w:rsidRPr="04342DF5">
              <w:rPr>
                <w:color w:val="000000" w:themeColor="text1"/>
                <w:sz w:val="22"/>
                <w:szCs w:val="22"/>
                <w:lang w:val="lt"/>
              </w:rPr>
              <w:t>Duomenų mokslininkas/duomenų bazių ekspertas:</w:t>
            </w:r>
          </w:p>
          <w:p w14:paraId="4727CBD1" w14:textId="77777777" w:rsidR="00754741" w:rsidRDefault="56B5A870" w:rsidP="04342DF5">
            <w:pPr>
              <w:jc w:val="both"/>
              <w:rPr>
                <w:color w:val="000000" w:themeColor="text1"/>
                <w:sz w:val="22"/>
                <w:szCs w:val="22"/>
                <w:lang w:val="lt"/>
              </w:rPr>
            </w:pPr>
            <w:r w:rsidRPr="04342DF5">
              <w:rPr>
                <w:color w:val="000000" w:themeColor="text1"/>
                <w:sz w:val="22"/>
                <w:szCs w:val="22"/>
                <w:lang w:val="lt"/>
              </w:rPr>
              <w:t xml:space="preserve">-aukštasis universitetinis išsilavinimas, ne žemesnis nei </w:t>
            </w:r>
            <w:r w:rsidR="0003225E">
              <w:rPr>
                <w:color w:val="000000" w:themeColor="text1"/>
                <w:sz w:val="22"/>
                <w:szCs w:val="22"/>
                <w:lang w:val="lt"/>
              </w:rPr>
              <w:t>magistro</w:t>
            </w:r>
            <w:r w:rsidRPr="04342DF5">
              <w:rPr>
                <w:color w:val="000000" w:themeColor="text1"/>
                <w:sz w:val="22"/>
                <w:szCs w:val="22"/>
                <w:lang w:val="lt"/>
              </w:rPr>
              <w:t xml:space="preserve"> laipsnis informacinių technologijų srityje.</w:t>
            </w:r>
          </w:p>
          <w:p w14:paraId="61CDDC16" w14:textId="103E7554" w:rsidR="56B5A870" w:rsidRDefault="56B5A870" w:rsidP="04342DF5">
            <w:pPr>
              <w:jc w:val="both"/>
            </w:pPr>
            <w:r w:rsidRPr="04342DF5">
              <w:rPr>
                <w:color w:val="000000" w:themeColor="text1"/>
                <w:sz w:val="22"/>
                <w:szCs w:val="22"/>
                <w:lang w:val="lt"/>
              </w:rPr>
              <w:t xml:space="preserve">- ne trumpesnė nei </w:t>
            </w:r>
            <w:r w:rsidR="0003225E">
              <w:rPr>
                <w:color w:val="000000" w:themeColor="text1"/>
                <w:sz w:val="22"/>
                <w:szCs w:val="22"/>
                <w:lang w:val="lt"/>
              </w:rPr>
              <w:t>3</w:t>
            </w:r>
            <w:r w:rsidRPr="04342DF5">
              <w:rPr>
                <w:color w:val="000000" w:themeColor="text1"/>
                <w:sz w:val="22"/>
                <w:szCs w:val="22"/>
                <w:lang w:val="lt"/>
              </w:rPr>
              <w:t xml:space="preserve"> metų patirtis duomenų mokslininko srityje.</w:t>
            </w:r>
          </w:p>
          <w:p w14:paraId="3BE751B7" w14:textId="5CC2E285" w:rsidR="00FC2B99" w:rsidRPr="00E86264" w:rsidRDefault="56B5A870" w:rsidP="00754741">
            <w:pPr>
              <w:jc w:val="both"/>
              <w:rPr>
                <w:b/>
                <w:bCs/>
                <w:color w:val="000000"/>
                <w:sz w:val="22"/>
                <w:szCs w:val="22"/>
              </w:rPr>
            </w:pPr>
            <w:r w:rsidRPr="04342DF5">
              <w:rPr>
                <w:color w:val="000000" w:themeColor="text1"/>
                <w:sz w:val="22"/>
                <w:szCs w:val="22"/>
                <w:lang w:val="lt"/>
              </w:rPr>
              <w:t xml:space="preserve">- ne trumpesnė nei </w:t>
            </w:r>
            <w:r w:rsidR="0003225E">
              <w:rPr>
                <w:color w:val="000000" w:themeColor="text1"/>
                <w:sz w:val="22"/>
                <w:szCs w:val="22"/>
                <w:lang w:val="lt"/>
              </w:rPr>
              <w:t>3</w:t>
            </w:r>
            <w:r w:rsidRPr="04342DF5">
              <w:rPr>
                <w:color w:val="000000" w:themeColor="text1"/>
                <w:sz w:val="22"/>
                <w:szCs w:val="22"/>
                <w:lang w:val="lt"/>
              </w:rPr>
              <w:t xml:space="preserve"> metų patirtis dirbant su duomenų bazėmis ir integracijomis.</w:t>
            </w:r>
          </w:p>
        </w:tc>
        <w:tc>
          <w:tcPr>
            <w:tcW w:w="1536" w:type="dxa"/>
            <w:shd w:val="clear" w:color="auto" w:fill="auto"/>
          </w:tcPr>
          <w:p w14:paraId="3436A310" w14:textId="77777777" w:rsidR="00FC2B99" w:rsidRPr="0094778A" w:rsidRDefault="00FC2B99" w:rsidP="0011424A">
            <w:pPr>
              <w:jc w:val="both"/>
              <w:rPr>
                <w:sz w:val="22"/>
                <w:szCs w:val="22"/>
              </w:rPr>
            </w:pPr>
          </w:p>
        </w:tc>
        <w:tc>
          <w:tcPr>
            <w:tcW w:w="3910" w:type="dxa"/>
            <w:shd w:val="clear" w:color="auto" w:fill="auto"/>
          </w:tcPr>
          <w:p w14:paraId="6A5225E4" w14:textId="0011748B" w:rsidR="00FC2B99" w:rsidRPr="0094778A" w:rsidRDefault="09BECF4B" w:rsidP="4FE6A980">
            <w:pPr>
              <w:jc w:val="both"/>
            </w:pPr>
            <w:r w:rsidRPr="4FE6A980">
              <w:rPr>
                <w:sz w:val="22"/>
                <w:szCs w:val="22"/>
                <w:lang w:val="lt"/>
              </w:rPr>
              <w:t>1. Gyvenimo aprašymas su informacija, pagrindžiančia specifinę profesinę patirtį (CV);</w:t>
            </w:r>
          </w:p>
          <w:p w14:paraId="02D4F487" w14:textId="0011748B" w:rsidR="00FC2B99" w:rsidRPr="0094778A" w:rsidRDefault="09BECF4B" w:rsidP="4FE6A980">
            <w:pPr>
              <w:jc w:val="both"/>
            </w:pPr>
            <w:r w:rsidRPr="4FE6A980">
              <w:rPr>
                <w:sz w:val="22"/>
                <w:szCs w:val="22"/>
                <w:lang w:val="lt"/>
              </w:rPr>
              <w:t>2. Išsilavinimą patvirtinančio diplomo kopija.</w:t>
            </w:r>
          </w:p>
          <w:p w14:paraId="2F1A5E87" w14:textId="0011748B" w:rsidR="00FC2B99" w:rsidRPr="0094778A" w:rsidRDefault="00FC2B99" w:rsidP="4FE6A980">
            <w:pPr>
              <w:pStyle w:val="Betarp"/>
              <w:rPr>
                <w:rFonts w:ascii="Cambria" w:eastAsia="Cambria" w:hAnsi="Cambria" w:cs="Arial"/>
                <w:noProof w:val="0"/>
                <w:lang w:eastAsia="lt-LT"/>
              </w:rPr>
            </w:pPr>
          </w:p>
        </w:tc>
      </w:tr>
      <w:tr w:rsidR="005A4316" w:rsidRPr="0094778A" w14:paraId="1DAB9162"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9835B" w14:textId="5C4FC878" w:rsidR="00E22BEB" w:rsidRPr="0094778A" w:rsidRDefault="00D80FA5" w:rsidP="0011424A">
            <w:pPr>
              <w:tabs>
                <w:tab w:val="left" w:pos="426"/>
              </w:tabs>
              <w:snapToGrid w:val="0"/>
              <w:jc w:val="both"/>
              <w:rPr>
                <w:sz w:val="22"/>
                <w:szCs w:val="22"/>
              </w:rPr>
            </w:pPr>
            <w:r w:rsidRPr="0094778A">
              <w:rPr>
                <w:sz w:val="22"/>
                <w:szCs w:val="22"/>
              </w:rPr>
              <w:t>3.1.2.2.</w:t>
            </w:r>
            <w:r w:rsidR="00FC2B99">
              <w:rPr>
                <w:sz w:val="22"/>
                <w:szCs w:val="22"/>
              </w:rPr>
              <w:t>3</w:t>
            </w:r>
          </w:p>
        </w:tc>
        <w:tc>
          <w:tcPr>
            <w:tcW w:w="2775" w:type="dxa"/>
            <w:shd w:val="clear" w:color="auto" w:fill="auto"/>
          </w:tcPr>
          <w:p w14:paraId="3B313E3C" w14:textId="421D37BC" w:rsidR="00E22BEB" w:rsidRDefault="001206BA" w:rsidP="0011424A">
            <w:pPr>
              <w:jc w:val="both"/>
              <w:rPr>
                <w:color w:val="000000"/>
                <w:sz w:val="22"/>
                <w:szCs w:val="22"/>
              </w:rPr>
            </w:pPr>
            <w:r>
              <w:rPr>
                <w:color w:val="000000"/>
                <w:sz w:val="22"/>
                <w:szCs w:val="22"/>
              </w:rPr>
              <w:t>IT s</w:t>
            </w:r>
            <w:r w:rsidR="000E021C" w:rsidRPr="000E021C">
              <w:rPr>
                <w:color w:val="000000"/>
                <w:sz w:val="22"/>
                <w:szCs w:val="22"/>
              </w:rPr>
              <w:t xml:space="preserve">augos </w:t>
            </w:r>
            <w:r>
              <w:rPr>
                <w:color w:val="000000"/>
                <w:sz w:val="22"/>
                <w:szCs w:val="22"/>
              </w:rPr>
              <w:t xml:space="preserve">sprendimų </w:t>
            </w:r>
            <w:r w:rsidR="000E021C" w:rsidRPr="000E021C">
              <w:rPr>
                <w:color w:val="000000"/>
                <w:sz w:val="22"/>
                <w:szCs w:val="22"/>
              </w:rPr>
              <w:t>specialistas</w:t>
            </w:r>
            <w:r w:rsidR="00B41FE5">
              <w:rPr>
                <w:color w:val="000000"/>
                <w:sz w:val="22"/>
                <w:szCs w:val="22"/>
              </w:rPr>
              <w:t>/programuotojas</w:t>
            </w:r>
            <w:r w:rsidR="00E22BEB" w:rsidRPr="000E021C">
              <w:rPr>
                <w:color w:val="000000"/>
                <w:sz w:val="22"/>
                <w:szCs w:val="22"/>
              </w:rPr>
              <w:t>:</w:t>
            </w:r>
            <w:r w:rsidR="00FA2635">
              <w:rPr>
                <w:color w:val="000000"/>
                <w:sz w:val="22"/>
                <w:szCs w:val="22"/>
              </w:rPr>
              <w:t xml:space="preserve"> </w:t>
            </w:r>
          </w:p>
          <w:p w14:paraId="42236DA0" w14:textId="76B7C3ED" w:rsidR="001206BA" w:rsidRDefault="001206BA" w:rsidP="0011424A">
            <w:pPr>
              <w:jc w:val="both"/>
              <w:rPr>
                <w:sz w:val="22"/>
                <w:szCs w:val="22"/>
              </w:rPr>
            </w:pPr>
            <w:r w:rsidRPr="001206BA">
              <w:rPr>
                <w:sz w:val="22"/>
                <w:szCs w:val="22"/>
              </w:rPr>
              <w:t xml:space="preserve">-aukštasis universitetinis arba jam prilygintas išsilavinimas; </w:t>
            </w:r>
          </w:p>
          <w:p w14:paraId="685CA170" w14:textId="77777777" w:rsidR="00851EC3" w:rsidRDefault="001206BA" w:rsidP="0011424A">
            <w:pPr>
              <w:jc w:val="both"/>
              <w:rPr>
                <w:sz w:val="22"/>
                <w:szCs w:val="22"/>
              </w:rPr>
            </w:pPr>
            <w:r w:rsidRPr="001206BA">
              <w:rPr>
                <w:sz w:val="22"/>
                <w:szCs w:val="22"/>
              </w:rPr>
              <w:t xml:space="preserve">- turi turėti ne trumpesnę nei </w:t>
            </w:r>
            <w:r w:rsidR="00621DFD">
              <w:rPr>
                <w:sz w:val="22"/>
                <w:szCs w:val="22"/>
              </w:rPr>
              <w:t>3</w:t>
            </w:r>
            <w:r w:rsidRPr="001206BA">
              <w:rPr>
                <w:sz w:val="22"/>
                <w:szCs w:val="22"/>
              </w:rPr>
              <w:t xml:space="preserve"> metų patirtį IT saugos srityje;</w:t>
            </w:r>
          </w:p>
          <w:p w14:paraId="33642C99" w14:textId="18EE1C0E" w:rsidR="001C4A5B" w:rsidRDefault="00851EC3" w:rsidP="0011424A">
            <w:pPr>
              <w:jc w:val="both"/>
              <w:rPr>
                <w:sz w:val="22"/>
                <w:szCs w:val="22"/>
              </w:rPr>
            </w:pPr>
            <w:r>
              <w:rPr>
                <w:color w:val="000000"/>
                <w:sz w:val="22"/>
                <w:szCs w:val="22"/>
                <w:lang w:eastAsia="en-US"/>
              </w:rPr>
              <w:t xml:space="preserve">- </w:t>
            </w:r>
            <w:r w:rsidRPr="004E1130">
              <w:rPr>
                <w:color w:val="000000"/>
                <w:sz w:val="22"/>
                <w:szCs w:val="22"/>
                <w:lang w:eastAsia="en-US"/>
              </w:rPr>
              <w:t xml:space="preserve">turi turėti ne trumpesnę nei </w:t>
            </w:r>
            <w:r w:rsidRPr="003F0030">
              <w:rPr>
                <w:color w:val="000000"/>
                <w:sz w:val="22"/>
                <w:szCs w:val="22"/>
              </w:rPr>
              <w:t>3</w:t>
            </w:r>
            <w:r w:rsidRPr="004E1130">
              <w:rPr>
                <w:color w:val="000000"/>
                <w:sz w:val="22"/>
                <w:szCs w:val="22"/>
                <w:lang w:eastAsia="en-US"/>
              </w:rPr>
              <w:t xml:space="preserve"> metų patirtį informacinių sistemų projektavimo ir (arba) kūrimo</w:t>
            </w:r>
            <w:r w:rsidRPr="004E1130">
              <w:rPr>
                <w:color w:val="000000"/>
                <w:sz w:val="22"/>
                <w:szCs w:val="22"/>
              </w:rPr>
              <w:t xml:space="preserve"> </w:t>
            </w:r>
            <w:r w:rsidRPr="004E1130">
              <w:rPr>
                <w:sz w:val="22"/>
                <w:szCs w:val="22"/>
              </w:rPr>
              <w:t xml:space="preserve">srityje, naudojant šias </w:t>
            </w:r>
            <w:r w:rsidRPr="004E1130">
              <w:rPr>
                <w:color w:val="000000"/>
                <w:sz w:val="22"/>
                <w:szCs w:val="22"/>
                <w:lang w:eastAsia="en-US"/>
              </w:rPr>
              <w:t>technologijas</w:t>
            </w:r>
            <w:r>
              <w:rPr>
                <w:color w:val="000000"/>
                <w:sz w:val="22"/>
                <w:szCs w:val="22"/>
                <w:lang w:eastAsia="en-US"/>
              </w:rPr>
              <w:t xml:space="preserve"> </w:t>
            </w:r>
            <w:r>
              <w:t xml:space="preserve">(MS SQL, .NET, </w:t>
            </w:r>
            <w:r w:rsidRPr="004A466F">
              <w:rPr>
                <w:sz w:val="22"/>
                <w:szCs w:val="22"/>
              </w:rPr>
              <w:t>JavaScript</w:t>
            </w:r>
            <w:r w:rsidRPr="004A466F">
              <w:t xml:space="preserve">, </w:t>
            </w:r>
            <w:r w:rsidR="004A466F">
              <w:rPr>
                <w:sz w:val="22"/>
                <w:szCs w:val="22"/>
                <w:lang w:eastAsia="en-US"/>
              </w:rPr>
              <w:t>Web</w:t>
            </w:r>
            <w:r w:rsidRPr="004A466F">
              <w:rPr>
                <w:sz w:val="22"/>
                <w:szCs w:val="22"/>
                <w:lang w:eastAsia="en-US"/>
              </w:rPr>
              <w:t>Forms</w:t>
            </w:r>
            <w:r>
              <w:rPr>
                <w:color w:val="000000"/>
                <w:sz w:val="22"/>
                <w:szCs w:val="22"/>
                <w:lang w:eastAsia="en-US"/>
              </w:rPr>
              <w:t xml:space="preserve">, </w:t>
            </w:r>
            <w:r w:rsidRPr="0014023E">
              <w:rPr>
                <w:color w:val="000000"/>
                <w:sz w:val="22"/>
                <w:szCs w:val="22"/>
                <w:lang w:eastAsia="en-US"/>
              </w:rPr>
              <w:t>C#</w:t>
            </w:r>
            <w:r w:rsidR="0003225E">
              <w:rPr>
                <w:color w:val="000000"/>
                <w:sz w:val="22"/>
                <w:szCs w:val="22"/>
                <w:lang w:eastAsia="en-US"/>
              </w:rPr>
              <w:t xml:space="preserve"> arba lygiavertis</w:t>
            </w:r>
            <w:r w:rsidRPr="0014023E">
              <w:rPr>
                <w:color w:val="000000"/>
                <w:sz w:val="22"/>
                <w:szCs w:val="22"/>
                <w:lang w:eastAsia="en-US"/>
              </w:rPr>
              <w:t>)</w:t>
            </w:r>
            <w:r w:rsidR="00F0089E">
              <w:rPr>
                <w:color w:val="000000"/>
                <w:sz w:val="22"/>
                <w:szCs w:val="22"/>
                <w:lang w:eastAsia="en-US"/>
              </w:rPr>
              <w:t>.</w:t>
            </w:r>
          </w:p>
          <w:p w14:paraId="430FAEAF" w14:textId="48DCB2F8" w:rsidR="00D85A15" w:rsidRPr="0094778A" w:rsidRDefault="00D85A15" w:rsidP="00F0089E">
            <w:pPr>
              <w:jc w:val="both"/>
              <w:rPr>
                <w:color w:val="000000"/>
                <w:sz w:val="22"/>
                <w:szCs w:val="22"/>
              </w:rPr>
            </w:pPr>
          </w:p>
        </w:tc>
        <w:tc>
          <w:tcPr>
            <w:tcW w:w="1536" w:type="dxa"/>
            <w:shd w:val="clear" w:color="auto" w:fill="auto"/>
          </w:tcPr>
          <w:p w14:paraId="4BAD51CE" w14:textId="77777777" w:rsidR="00E22BEB" w:rsidRPr="0094778A" w:rsidRDefault="00E22BEB" w:rsidP="0011424A">
            <w:pPr>
              <w:jc w:val="both"/>
              <w:rPr>
                <w:sz w:val="22"/>
                <w:szCs w:val="22"/>
              </w:rPr>
            </w:pPr>
          </w:p>
        </w:tc>
        <w:tc>
          <w:tcPr>
            <w:tcW w:w="3910" w:type="dxa"/>
            <w:shd w:val="clear" w:color="auto" w:fill="auto"/>
          </w:tcPr>
          <w:p w14:paraId="016AE6A2" w14:textId="5B7F4DEF" w:rsidR="00D80FA5" w:rsidRPr="0094778A" w:rsidRDefault="00D80FA5"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1. Gyvenimo aprašymas su informacija, pagrindžian</w:t>
            </w:r>
            <w:r w:rsidR="00662B51">
              <w:rPr>
                <w:rFonts w:ascii="Times New Roman" w:eastAsia="Times New Roman" w:hAnsi="Times New Roman" w:cs="Times New Roman"/>
                <w:noProof w:val="0"/>
                <w:lang w:eastAsia="lt-LT"/>
              </w:rPr>
              <w:t>čia</w:t>
            </w:r>
            <w:r w:rsidRPr="0094778A">
              <w:rPr>
                <w:rFonts w:ascii="Times New Roman" w:eastAsia="Times New Roman" w:hAnsi="Times New Roman" w:cs="Times New Roman"/>
                <w:noProof w:val="0"/>
                <w:lang w:eastAsia="lt-LT"/>
              </w:rPr>
              <w:t xml:space="preserve"> specifinę profesinę patirtį (CV);</w:t>
            </w:r>
          </w:p>
          <w:p w14:paraId="7D1E8D6B" w14:textId="7ED054E7" w:rsidR="00D80FA5" w:rsidRPr="0094778A" w:rsidRDefault="00D80FA5"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r w:rsidR="00662B51">
              <w:rPr>
                <w:rFonts w:ascii="Times New Roman" w:eastAsia="Times New Roman" w:hAnsi="Times New Roman" w:cs="Times New Roman"/>
                <w:noProof w:val="0"/>
                <w:lang w:eastAsia="lt-LT"/>
              </w:rPr>
              <w:t>.</w:t>
            </w:r>
          </w:p>
          <w:p w14:paraId="46FAC6DB" w14:textId="6E4252AF" w:rsidR="00E22BEB" w:rsidRPr="0094778A" w:rsidRDefault="00E22BEB" w:rsidP="0011424A">
            <w:pPr>
              <w:pStyle w:val="Betarp"/>
              <w:rPr>
                <w:rFonts w:ascii="Times New Roman" w:eastAsia="Times New Roman" w:hAnsi="Times New Roman" w:cs="Times New Roman"/>
                <w:noProof w:val="0"/>
                <w:lang w:eastAsia="lt-LT"/>
              </w:rPr>
            </w:pPr>
          </w:p>
        </w:tc>
      </w:tr>
      <w:tr w:rsidR="005A4316" w:rsidRPr="0094778A" w14:paraId="60064134"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51D90" w14:textId="2337D19E" w:rsidR="00E22BEB" w:rsidRPr="0094778A" w:rsidRDefault="00D80FA5" w:rsidP="0011424A">
            <w:pPr>
              <w:tabs>
                <w:tab w:val="left" w:pos="426"/>
              </w:tabs>
              <w:snapToGrid w:val="0"/>
              <w:jc w:val="both"/>
              <w:rPr>
                <w:sz w:val="22"/>
                <w:szCs w:val="22"/>
              </w:rPr>
            </w:pPr>
            <w:r w:rsidRPr="0094778A">
              <w:rPr>
                <w:sz w:val="22"/>
                <w:szCs w:val="22"/>
              </w:rPr>
              <w:lastRenderedPageBreak/>
              <w:t>3.1.2.</w:t>
            </w:r>
            <w:r w:rsidR="00EC5299">
              <w:rPr>
                <w:sz w:val="22"/>
                <w:szCs w:val="22"/>
              </w:rPr>
              <w:t>2.</w:t>
            </w:r>
            <w:r w:rsidRPr="0094778A">
              <w:rPr>
                <w:sz w:val="22"/>
                <w:szCs w:val="22"/>
              </w:rPr>
              <w:t>4</w:t>
            </w:r>
          </w:p>
        </w:tc>
        <w:tc>
          <w:tcPr>
            <w:tcW w:w="2775" w:type="dxa"/>
            <w:shd w:val="clear" w:color="auto" w:fill="auto"/>
          </w:tcPr>
          <w:p w14:paraId="2B7C09A9" w14:textId="14D57CF7" w:rsidR="00E22BEB" w:rsidRPr="007F64CC" w:rsidRDefault="008C1272" w:rsidP="0011424A">
            <w:pPr>
              <w:rPr>
                <w:color w:val="000000"/>
                <w:sz w:val="22"/>
                <w:szCs w:val="22"/>
              </w:rPr>
            </w:pPr>
            <w:r w:rsidRPr="007F64CC">
              <w:rPr>
                <w:color w:val="000000"/>
                <w:sz w:val="22"/>
                <w:szCs w:val="22"/>
              </w:rPr>
              <w:t>Programuotojas</w:t>
            </w:r>
            <w:r w:rsidR="0048075E">
              <w:rPr>
                <w:color w:val="000000"/>
                <w:sz w:val="22"/>
                <w:szCs w:val="22"/>
              </w:rPr>
              <w:t xml:space="preserve"> </w:t>
            </w:r>
            <w:r w:rsidR="006E3D1C" w:rsidRPr="003F0030">
              <w:rPr>
                <w:color w:val="000000"/>
                <w:sz w:val="22"/>
                <w:szCs w:val="22"/>
              </w:rPr>
              <w:t>Nr. 1</w:t>
            </w:r>
            <w:r w:rsidR="00E22BEB" w:rsidRPr="007F64CC">
              <w:rPr>
                <w:color w:val="000000"/>
                <w:sz w:val="22"/>
                <w:szCs w:val="22"/>
              </w:rPr>
              <w:t>:</w:t>
            </w:r>
            <w:r w:rsidR="00B45147">
              <w:rPr>
                <w:color w:val="000000"/>
                <w:sz w:val="22"/>
                <w:szCs w:val="22"/>
              </w:rPr>
              <w:t xml:space="preserve"> </w:t>
            </w:r>
          </w:p>
          <w:p w14:paraId="508B64E5" w14:textId="0BFC04C8" w:rsidR="00E22BEB" w:rsidRPr="007F64CC" w:rsidRDefault="00F13E39" w:rsidP="0011424A">
            <w:pPr>
              <w:pStyle w:val="Sraopastraipa"/>
              <w:tabs>
                <w:tab w:val="left" w:pos="0"/>
                <w:tab w:val="left" w:pos="387"/>
              </w:tabs>
              <w:ind w:left="0" w:hanging="2"/>
              <w:rPr>
                <w:color w:val="000000"/>
                <w:lang w:eastAsia="lt-LT"/>
              </w:rPr>
            </w:pPr>
            <w:r w:rsidRPr="007F64CC">
              <w:rPr>
                <w:color w:val="000000"/>
              </w:rPr>
              <w:t>1.</w:t>
            </w:r>
            <w:r w:rsidRPr="007F64CC">
              <w:rPr>
                <w:color w:val="000000"/>
                <w:lang w:eastAsia="lt-LT"/>
              </w:rPr>
              <w:t xml:space="preserve"> </w:t>
            </w:r>
            <w:r w:rsidR="00E22BEB" w:rsidRPr="007F64CC">
              <w:rPr>
                <w:color w:val="000000"/>
                <w:lang w:eastAsia="lt-LT"/>
              </w:rPr>
              <w:t>aukštasis universitetinis arba jam prilygintas išsilavinimas</w:t>
            </w:r>
            <w:r w:rsidR="0017513E">
              <w:rPr>
                <w:color w:val="000000"/>
                <w:lang w:eastAsia="lt-LT"/>
              </w:rPr>
              <w:t xml:space="preserve"> informacinių</w:t>
            </w:r>
            <w:r w:rsidR="00E50461">
              <w:rPr>
                <w:color w:val="000000"/>
                <w:lang w:eastAsia="lt-LT"/>
              </w:rPr>
              <w:t xml:space="preserve"> technologijų srityje</w:t>
            </w:r>
            <w:r w:rsidR="00E22BEB" w:rsidRPr="007F64CC">
              <w:rPr>
                <w:color w:val="000000"/>
                <w:lang w:eastAsia="lt-LT"/>
              </w:rPr>
              <w:t>;</w:t>
            </w:r>
          </w:p>
          <w:p w14:paraId="0EAA907E" w14:textId="3B79011A" w:rsidR="00D85A15" w:rsidRPr="0094778A" w:rsidRDefault="00F13E39" w:rsidP="00754741">
            <w:pPr>
              <w:rPr>
                <w:color w:val="000000"/>
                <w:sz w:val="22"/>
                <w:szCs w:val="22"/>
              </w:rPr>
            </w:pPr>
            <w:r w:rsidRPr="007F64CC">
              <w:rPr>
                <w:color w:val="000000"/>
                <w:sz w:val="22"/>
                <w:szCs w:val="22"/>
              </w:rPr>
              <w:t>2.</w:t>
            </w:r>
            <w:r w:rsidR="004E1130">
              <w:rPr>
                <w:color w:val="000000"/>
                <w:sz w:val="22"/>
                <w:szCs w:val="22"/>
              </w:rPr>
              <w:t xml:space="preserve"> </w:t>
            </w:r>
            <w:r w:rsidR="004E1130" w:rsidRPr="004E1130">
              <w:rPr>
                <w:color w:val="000000"/>
                <w:sz w:val="22"/>
                <w:szCs w:val="22"/>
                <w:lang w:eastAsia="en-US"/>
              </w:rPr>
              <w:t xml:space="preserve">turi turėti ne trumpesnę nei </w:t>
            </w:r>
            <w:r w:rsidR="0003225E">
              <w:rPr>
                <w:color w:val="000000"/>
                <w:sz w:val="22"/>
                <w:szCs w:val="22"/>
              </w:rPr>
              <w:t>3</w:t>
            </w:r>
            <w:r w:rsidR="004E1130" w:rsidRPr="004E1130">
              <w:rPr>
                <w:color w:val="000000"/>
                <w:sz w:val="22"/>
                <w:szCs w:val="22"/>
                <w:lang w:eastAsia="en-US"/>
              </w:rPr>
              <w:t xml:space="preserve"> metų patirtį informacinių sistemų projektavimo ir (arba) kūrimo</w:t>
            </w:r>
            <w:r w:rsidR="004E1130" w:rsidRPr="004E1130">
              <w:rPr>
                <w:color w:val="000000"/>
                <w:sz w:val="22"/>
                <w:szCs w:val="22"/>
              </w:rPr>
              <w:t xml:space="preserve"> </w:t>
            </w:r>
            <w:r w:rsidR="004E1130" w:rsidRPr="004E1130">
              <w:rPr>
                <w:sz w:val="22"/>
                <w:szCs w:val="22"/>
              </w:rPr>
              <w:t xml:space="preserve">srityje, naudojant šias </w:t>
            </w:r>
            <w:r w:rsidR="004E1130" w:rsidRPr="004E1130">
              <w:rPr>
                <w:color w:val="000000"/>
                <w:sz w:val="22"/>
                <w:szCs w:val="22"/>
                <w:lang w:eastAsia="en-US"/>
              </w:rPr>
              <w:t>technologijas</w:t>
            </w:r>
            <w:r w:rsidR="00A77595">
              <w:rPr>
                <w:color w:val="000000"/>
                <w:sz w:val="22"/>
                <w:szCs w:val="22"/>
                <w:lang w:eastAsia="en-US"/>
              </w:rPr>
              <w:t xml:space="preserve"> </w:t>
            </w:r>
            <w:r w:rsidR="00A77595">
              <w:t>(MS SQL, .NET</w:t>
            </w:r>
            <w:r w:rsidR="005E5C2C">
              <w:t xml:space="preserve">, </w:t>
            </w:r>
            <w:r w:rsidR="00DE4F12" w:rsidRPr="005E5C2C">
              <w:rPr>
                <w:sz w:val="22"/>
                <w:szCs w:val="22"/>
              </w:rPr>
              <w:t>JavaScript</w:t>
            </w:r>
            <w:r w:rsidR="005E5C2C">
              <w:t xml:space="preserve">, </w:t>
            </w:r>
            <w:r w:rsidR="00B41FE5">
              <w:rPr>
                <w:color w:val="000000"/>
                <w:sz w:val="22"/>
                <w:szCs w:val="22"/>
                <w:lang w:eastAsia="en-US"/>
              </w:rPr>
              <w:t>Web</w:t>
            </w:r>
            <w:r w:rsidR="00EC28DE" w:rsidRPr="00EC28DE">
              <w:rPr>
                <w:color w:val="000000"/>
                <w:sz w:val="22"/>
                <w:szCs w:val="22"/>
                <w:lang w:eastAsia="en-US"/>
              </w:rPr>
              <w:t>Forms</w:t>
            </w:r>
            <w:r w:rsidR="00D41EDA">
              <w:rPr>
                <w:color w:val="000000"/>
                <w:sz w:val="22"/>
                <w:szCs w:val="22"/>
                <w:lang w:eastAsia="en-US"/>
              </w:rPr>
              <w:t xml:space="preserve">, </w:t>
            </w:r>
            <w:r w:rsidR="0014023E" w:rsidRPr="0014023E">
              <w:rPr>
                <w:color w:val="000000"/>
                <w:sz w:val="22"/>
                <w:szCs w:val="22"/>
                <w:lang w:eastAsia="en-US"/>
              </w:rPr>
              <w:t>C#</w:t>
            </w:r>
            <w:r w:rsidR="0003225E">
              <w:rPr>
                <w:color w:val="000000"/>
                <w:sz w:val="22"/>
                <w:szCs w:val="22"/>
                <w:lang w:eastAsia="en-US"/>
              </w:rPr>
              <w:t xml:space="preserve"> arba lygiavertis</w:t>
            </w:r>
            <w:r w:rsidR="00A77595" w:rsidRPr="0014023E">
              <w:rPr>
                <w:color w:val="000000"/>
                <w:sz w:val="22"/>
                <w:szCs w:val="22"/>
                <w:lang w:eastAsia="en-US"/>
              </w:rPr>
              <w:t>)</w:t>
            </w:r>
            <w:r w:rsidR="001C339E">
              <w:rPr>
                <w:color w:val="000000"/>
                <w:sz w:val="22"/>
                <w:szCs w:val="22"/>
                <w:lang w:eastAsia="en-US"/>
              </w:rPr>
              <w:t>.</w:t>
            </w:r>
          </w:p>
        </w:tc>
        <w:tc>
          <w:tcPr>
            <w:tcW w:w="1536" w:type="dxa"/>
            <w:shd w:val="clear" w:color="auto" w:fill="auto"/>
          </w:tcPr>
          <w:p w14:paraId="4075E972" w14:textId="77777777" w:rsidR="00E22BEB" w:rsidRPr="0094778A" w:rsidRDefault="00E22BEB" w:rsidP="0011424A">
            <w:pPr>
              <w:jc w:val="both"/>
              <w:rPr>
                <w:sz w:val="22"/>
                <w:szCs w:val="22"/>
              </w:rPr>
            </w:pPr>
          </w:p>
        </w:tc>
        <w:tc>
          <w:tcPr>
            <w:tcW w:w="3910" w:type="dxa"/>
            <w:shd w:val="clear" w:color="auto" w:fill="auto"/>
          </w:tcPr>
          <w:p w14:paraId="3CB04F88" w14:textId="03CDD91C" w:rsidR="00D80FA5" w:rsidRPr="0094778A" w:rsidRDefault="00D80FA5"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1. Gyvenimo aprašymas su informacija, pagrindžian</w:t>
            </w:r>
            <w:r w:rsidR="00E83E48">
              <w:rPr>
                <w:rFonts w:ascii="Times New Roman" w:eastAsia="Times New Roman" w:hAnsi="Times New Roman" w:cs="Times New Roman"/>
                <w:noProof w:val="0"/>
                <w:lang w:eastAsia="lt-LT"/>
              </w:rPr>
              <w:t>čia</w:t>
            </w:r>
            <w:r w:rsidRPr="0094778A">
              <w:rPr>
                <w:rFonts w:ascii="Times New Roman" w:eastAsia="Times New Roman" w:hAnsi="Times New Roman" w:cs="Times New Roman"/>
                <w:noProof w:val="0"/>
                <w:lang w:eastAsia="lt-LT"/>
              </w:rPr>
              <w:t xml:space="preserve"> specifinę profesinę patirtį (CV);</w:t>
            </w:r>
          </w:p>
          <w:p w14:paraId="52E7DFA2" w14:textId="77777777" w:rsidR="00D80FA5" w:rsidRPr="0094778A" w:rsidRDefault="00D80FA5" w:rsidP="0011424A">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p>
          <w:p w14:paraId="66CCF600" w14:textId="51837F1D" w:rsidR="00E22BEB" w:rsidRPr="0094778A" w:rsidRDefault="00E22BEB" w:rsidP="0011424A">
            <w:pPr>
              <w:pStyle w:val="Betarp"/>
              <w:rPr>
                <w:rFonts w:ascii="Times New Roman" w:eastAsia="Times New Roman" w:hAnsi="Times New Roman" w:cs="Times New Roman"/>
                <w:noProof w:val="0"/>
                <w:lang w:eastAsia="lt-LT"/>
              </w:rPr>
            </w:pPr>
          </w:p>
        </w:tc>
      </w:tr>
      <w:tr w:rsidR="005A4316" w:rsidRPr="0094778A" w14:paraId="5EE0CA37" w14:textId="77777777" w:rsidTr="00293EFD">
        <w:trPr>
          <w:cantSplit/>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2F95A7" w14:textId="2BDEB85B" w:rsidR="00106400" w:rsidRPr="003F0030" w:rsidRDefault="00374DF9" w:rsidP="0011424A">
            <w:pPr>
              <w:tabs>
                <w:tab w:val="left" w:pos="426"/>
              </w:tabs>
              <w:snapToGrid w:val="0"/>
              <w:jc w:val="both"/>
              <w:rPr>
                <w:sz w:val="22"/>
                <w:szCs w:val="22"/>
              </w:rPr>
            </w:pPr>
            <w:r w:rsidRPr="003F0030">
              <w:rPr>
                <w:sz w:val="22"/>
                <w:szCs w:val="22"/>
              </w:rPr>
              <w:t>3.1.2.</w:t>
            </w:r>
            <w:r w:rsidR="00EC5299">
              <w:rPr>
                <w:sz w:val="22"/>
                <w:szCs w:val="22"/>
              </w:rPr>
              <w:t>2</w:t>
            </w:r>
            <w:r w:rsidRPr="003F0030">
              <w:rPr>
                <w:sz w:val="22"/>
                <w:szCs w:val="22"/>
              </w:rPr>
              <w:t>.</w:t>
            </w:r>
            <w:r w:rsidR="00E86264">
              <w:rPr>
                <w:sz w:val="22"/>
                <w:szCs w:val="22"/>
              </w:rPr>
              <w:t>5</w:t>
            </w:r>
          </w:p>
        </w:tc>
        <w:tc>
          <w:tcPr>
            <w:tcW w:w="2775" w:type="dxa"/>
            <w:shd w:val="clear" w:color="auto" w:fill="auto"/>
          </w:tcPr>
          <w:p w14:paraId="25C65F4D" w14:textId="5D27D08B" w:rsidR="00106400" w:rsidRDefault="00106400" w:rsidP="0011424A">
            <w:pPr>
              <w:rPr>
                <w:color w:val="000000"/>
                <w:sz w:val="22"/>
                <w:szCs w:val="22"/>
              </w:rPr>
            </w:pPr>
            <w:r>
              <w:rPr>
                <w:color w:val="000000"/>
                <w:sz w:val="22"/>
                <w:szCs w:val="22"/>
              </w:rPr>
              <w:t>Programuotojas</w:t>
            </w:r>
            <w:r w:rsidR="007301AF">
              <w:rPr>
                <w:color w:val="000000"/>
                <w:sz w:val="22"/>
                <w:szCs w:val="22"/>
              </w:rPr>
              <w:t xml:space="preserve"> Nr. </w:t>
            </w:r>
            <w:r w:rsidR="007301AF" w:rsidRPr="003F0030">
              <w:rPr>
                <w:color w:val="000000"/>
                <w:sz w:val="22"/>
                <w:szCs w:val="22"/>
              </w:rPr>
              <w:t>2</w:t>
            </w:r>
            <w:r>
              <w:rPr>
                <w:color w:val="000000"/>
                <w:sz w:val="22"/>
                <w:szCs w:val="22"/>
              </w:rPr>
              <w:t>:</w:t>
            </w:r>
            <w:r w:rsidR="0016616D">
              <w:rPr>
                <w:color w:val="000000"/>
                <w:sz w:val="22"/>
                <w:szCs w:val="22"/>
              </w:rPr>
              <w:t xml:space="preserve"> </w:t>
            </w:r>
          </w:p>
          <w:p w14:paraId="08632F4D" w14:textId="683A4729" w:rsidR="00CA109F" w:rsidRDefault="00CA109F" w:rsidP="00020CE4">
            <w:pPr>
              <w:pStyle w:val="Sraopastraipa"/>
              <w:numPr>
                <w:ilvl w:val="0"/>
                <w:numId w:val="28"/>
              </w:numPr>
              <w:tabs>
                <w:tab w:val="left" w:pos="0"/>
                <w:tab w:val="left" w:pos="387"/>
              </w:tabs>
              <w:rPr>
                <w:color w:val="000000"/>
                <w:lang w:eastAsia="lt-LT"/>
              </w:rPr>
            </w:pPr>
            <w:r w:rsidRPr="007F64CC">
              <w:rPr>
                <w:color w:val="000000"/>
                <w:lang w:eastAsia="lt-LT"/>
              </w:rPr>
              <w:t>aukštasis universitetinis arba jam prilygintas išsilavinimas</w:t>
            </w:r>
            <w:r>
              <w:rPr>
                <w:color w:val="000000"/>
                <w:lang w:eastAsia="lt-LT"/>
              </w:rPr>
              <w:t xml:space="preserve"> informacinių technologijų srityje</w:t>
            </w:r>
            <w:r w:rsidRPr="007F64CC">
              <w:rPr>
                <w:color w:val="000000"/>
                <w:lang w:eastAsia="lt-LT"/>
              </w:rPr>
              <w:t>;</w:t>
            </w:r>
          </w:p>
          <w:p w14:paraId="198CCA70" w14:textId="0B2F6FFA" w:rsidR="00D85A15" w:rsidRPr="007F64CC" w:rsidRDefault="00812D51" w:rsidP="008C6518">
            <w:pPr>
              <w:pStyle w:val="Sraopastraipa"/>
              <w:tabs>
                <w:tab w:val="left" w:pos="0"/>
                <w:tab w:val="left" w:pos="387"/>
              </w:tabs>
              <w:ind w:left="358" w:firstLine="0"/>
              <w:rPr>
                <w:color w:val="000000"/>
              </w:rPr>
            </w:pPr>
            <w:r w:rsidRPr="003109AE">
              <w:rPr>
                <w:color w:val="000000"/>
              </w:rPr>
              <w:t xml:space="preserve">turi turėti ne trumpesnę nei </w:t>
            </w:r>
            <w:r w:rsidR="00F53E13" w:rsidRPr="003F0030">
              <w:rPr>
                <w:color w:val="000000"/>
              </w:rPr>
              <w:t>3</w:t>
            </w:r>
            <w:r w:rsidRPr="003109AE">
              <w:rPr>
                <w:color w:val="000000"/>
              </w:rPr>
              <w:t xml:space="preserve"> metų patirtį informacinių sistemų projektavimo ir (arba) kūrimo</w:t>
            </w:r>
            <w:r w:rsidR="00BD071B" w:rsidRPr="003109AE">
              <w:rPr>
                <w:color w:val="000000"/>
              </w:rPr>
              <w:t xml:space="preserve"> </w:t>
            </w:r>
            <w:r w:rsidR="00BD071B">
              <w:t xml:space="preserve">srityje, naudojant šias technologijas </w:t>
            </w:r>
            <w:r w:rsidR="003A33DD">
              <w:t xml:space="preserve">(MS SQL, .NET, </w:t>
            </w:r>
            <w:r w:rsidR="003A33DD" w:rsidRPr="004A466F">
              <w:t xml:space="preserve">JavaScript, </w:t>
            </w:r>
            <w:r w:rsidR="003A33DD">
              <w:t>Web</w:t>
            </w:r>
            <w:r w:rsidR="003A33DD" w:rsidRPr="004A466F">
              <w:t>Forms</w:t>
            </w:r>
            <w:r w:rsidR="003A33DD">
              <w:rPr>
                <w:color w:val="000000"/>
              </w:rPr>
              <w:t xml:space="preserve">, </w:t>
            </w:r>
            <w:r w:rsidR="003A33DD" w:rsidRPr="0014023E">
              <w:rPr>
                <w:color w:val="000000"/>
              </w:rPr>
              <w:t>C#</w:t>
            </w:r>
            <w:r w:rsidR="001C339E">
              <w:rPr>
                <w:color w:val="000000"/>
              </w:rPr>
              <w:t xml:space="preserve"> arba lygiavertis</w:t>
            </w:r>
            <w:r w:rsidR="003A33DD" w:rsidRPr="0014023E">
              <w:rPr>
                <w:color w:val="000000"/>
              </w:rPr>
              <w:t>)</w:t>
            </w:r>
            <w:r w:rsidR="003A33DD">
              <w:rPr>
                <w:color w:val="000000"/>
              </w:rPr>
              <w:t>.</w:t>
            </w:r>
          </w:p>
        </w:tc>
        <w:tc>
          <w:tcPr>
            <w:tcW w:w="1536" w:type="dxa"/>
            <w:shd w:val="clear" w:color="auto" w:fill="auto"/>
          </w:tcPr>
          <w:p w14:paraId="493EE8F4" w14:textId="77777777" w:rsidR="00106400" w:rsidRPr="0094778A" w:rsidRDefault="00106400" w:rsidP="0011424A">
            <w:pPr>
              <w:jc w:val="both"/>
              <w:rPr>
                <w:sz w:val="22"/>
                <w:szCs w:val="22"/>
              </w:rPr>
            </w:pPr>
          </w:p>
        </w:tc>
        <w:tc>
          <w:tcPr>
            <w:tcW w:w="3910" w:type="dxa"/>
            <w:shd w:val="clear" w:color="auto" w:fill="auto"/>
          </w:tcPr>
          <w:p w14:paraId="4A2BBA58" w14:textId="77777777" w:rsidR="00662B51" w:rsidRPr="0094778A" w:rsidRDefault="00662B51" w:rsidP="00662B51">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1. Gyvenimo aprašymas su informacija, pagrindžian</w:t>
            </w:r>
            <w:r>
              <w:rPr>
                <w:rFonts w:ascii="Times New Roman" w:eastAsia="Times New Roman" w:hAnsi="Times New Roman" w:cs="Times New Roman"/>
                <w:noProof w:val="0"/>
                <w:lang w:eastAsia="lt-LT"/>
              </w:rPr>
              <w:t>čia</w:t>
            </w:r>
            <w:r w:rsidRPr="0094778A">
              <w:rPr>
                <w:rFonts w:ascii="Times New Roman" w:eastAsia="Times New Roman" w:hAnsi="Times New Roman" w:cs="Times New Roman"/>
                <w:noProof w:val="0"/>
                <w:lang w:eastAsia="lt-LT"/>
              </w:rPr>
              <w:t xml:space="preserve"> specifinę profesinę patirtį (CV);</w:t>
            </w:r>
          </w:p>
          <w:p w14:paraId="0A98AA6C" w14:textId="1CC25E15" w:rsidR="00662B51" w:rsidRPr="0094778A" w:rsidRDefault="00662B51" w:rsidP="00662B51">
            <w:pPr>
              <w:pStyle w:val="Betarp"/>
              <w:rPr>
                <w:rFonts w:ascii="Times New Roman" w:eastAsia="Times New Roman" w:hAnsi="Times New Roman" w:cs="Times New Roman"/>
                <w:noProof w:val="0"/>
                <w:lang w:eastAsia="lt-LT"/>
              </w:rPr>
            </w:pPr>
            <w:r w:rsidRPr="0094778A">
              <w:rPr>
                <w:rFonts w:ascii="Times New Roman" w:eastAsia="Times New Roman" w:hAnsi="Times New Roman" w:cs="Times New Roman"/>
                <w:noProof w:val="0"/>
                <w:lang w:eastAsia="lt-LT"/>
              </w:rPr>
              <w:t>2. Išsilavinimą patvirtinančio diplomo kopija</w:t>
            </w:r>
            <w:r>
              <w:rPr>
                <w:rFonts w:ascii="Times New Roman" w:eastAsia="Times New Roman" w:hAnsi="Times New Roman" w:cs="Times New Roman"/>
                <w:noProof w:val="0"/>
                <w:lang w:eastAsia="lt-LT"/>
              </w:rPr>
              <w:t>.</w:t>
            </w:r>
          </w:p>
          <w:p w14:paraId="0D7BBBD0" w14:textId="77777777" w:rsidR="00106400" w:rsidRPr="0094778A" w:rsidRDefault="00106400" w:rsidP="0011424A">
            <w:pPr>
              <w:pStyle w:val="Betarp"/>
              <w:rPr>
                <w:rFonts w:ascii="Times New Roman" w:eastAsia="Times New Roman" w:hAnsi="Times New Roman" w:cs="Times New Roman"/>
                <w:noProof w:val="0"/>
                <w:lang w:eastAsia="lt-LT"/>
              </w:rPr>
            </w:pPr>
          </w:p>
        </w:tc>
      </w:tr>
    </w:tbl>
    <w:p w14:paraId="61489864" w14:textId="77777777" w:rsidR="006A5D3E" w:rsidRPr="00EC5299" w:rsidRDefault="006A5D3E" w:rsidP="0011424A">
      <w:pPr>
        <w:pStyle w:val="Porat"/>
        <w:rPr>
          <w:b/>
          <w:lang w:val="lt-LT"/>
        </w:rPr>
      </w:pPr>
      <w:r w:rsidRPr="0094778A">
        <w:rPr>
          <w:b/>
          <w:sz w:val="22"/>
          <w:szCs w:val="22"/>
          <w:lang w:val="lt-LT"/>
        </w:rPr>
        <w:t xml:space="preserve">* </w:t>
      </w:r>
      <w:r w:rsidRPr="00EC5299">
        <w:rPr>
          <w:b/>
          <w:lang w:val="lt-LT"/>
        </w:rPr>
        <w:t>Pastabos:</w:t>
      </w:r>
    </w:p>
    <w:p w14:paraId="390B16B6" w14:textId="0DE3E6CE" w:rsidR="006A5D3E" w:rsidRPr="00EC5299" w:rsidRDefault="006A5D3E" w:rsidP="0076128A">
      <w:pPr>
        <w:pStyle w:val="Porat"/>
        <w:ind w:right="471"/>
        <w:jc w:val="both"/>
        <w:rPr>
          <w:b/>
          <w:lang w:val="lt-LT"/>
        </w:rPr>
      </w:pPr>
      <w:r w:rsidRPr="00EC5299">
        <w:rPr>
          <w:lang w:val="lt-LT"/>
        </w:rPr>
        <w:t>1)</w:t>
      </w:r>
      <w:r w:rsidR="00D80FA5" w:rsidRPr="00EC5299">
        <w:rPr>
          <w:lang w:val="lt-LT"/>
        </w:rPr>
        <w:t xml:space="preserve"> </w:t>
      </w:r>
      <w:r w:rsidRPr="00EC5299">
        <w:rPr>
          <w:lang w:val="lt-LT"/>
        </w:rPr>
        <w:t>jeigu tiekėjas negali pateikti nurodytų dokumentų, nes atitinkamoje šalyje tokie dokumentai neišduodami arba toje šalyje išduodami dokumentai neapima visų keliamų klausimų – pateikiama priesaikos deklaracija</w:t>
      </w:r>
      <w:r w:rsidR="0046413E">
        <w:rPr>
          <w:lang w:val="lt-LT"/>
        </w:rPr>
        <w:t>.</w:t>
      </w:r>
    </w:p>
    <w:p w14:paraId="79730A8C" w14:textId="5AB70F83" w:rsidR="006A5D3E" w:rsidRPr="00EC5299" w:rsidRDefault="006A5D3E" w:rsidP="00EB6854">
      <w:pPr>
        <w:pStyle w:val="Porat"/>
        <w:ind w:right="471"/>
        <w:jc w:val="both"/>
        <w:rPr>
          <w:lang w:val="lt-LT"/>
        </w:rPr>
      </w:pPr>
      <w:r w:rsidRPr="00EC5299">
        <w:rPr>
          <w:lang w:val="lt-LT"/>
        </w:rPr>
        <w:t>2)</w:t>
      </w:r>
      <w:r w:rsidR="00D80FA5" w:rsidRPr="00EC5299">
        <w:rPr>
          <w:lang w:val="lt-LT"/>
        </w:rPr>
        <w:t xml:space="preserve"> </w:t>
      </w:r>
      <w:r w:rsidRPr="00EC5299">
        <w:rPr>
          <w:lang w:val="lt-LT"/>
        </w:rPr>
        <w:t>dokumentų kopijos yra tvirtinamos tiekėjo ar jo įgalioto asmens parašu, nurodant žodžius „Kopija tikra“ ir pareigų pavadinimą, vardą (vardo raidę), pavardę, datą ir antspaudą (jei turi).</w:t>
      </w:r>
    </w:p>
    <w:p w14:paraId="4D68932C" w14:textId="77777777" w:rsidR="00A97703" w:rsidRPr="0094778A" w:rsidRDefault="00A97703" w:rsidP="0011424A">
      <w:pPr>
        <w:pBdr>
          <w:top w:val="nil"/>
          <w:left w:val="nil"/>
          <w:bottom w:val="nil"/>
          <w:right w:val="nil"/>
          <w:between w:val="nil"/>
        </w:pBdr>
        <w:tabs>
          <w:tab w:val="left" w:pos="1134"/>
        </w:tabs>
        <w:jc w:val="both"/>
        <w:rPr>
          <w:color w:val="000000"/>
          <w:sz w:val="22"/>
          <w:szCs w:val="22"/>
        </w:rPr>
      </w:pPr>
    </w:p>
    <w:p w14:paraId="3FE2D1A1" w14:textId="202C1C8E" w:rsidR="00A97703" w:rsidRPr="00EC5299" w:rsidRDefault="00C01E24" w:rsidP="00D7554B">
      <w:pPr>
        <w:pStyle w:val="Sraopastraipa"/>
        <w:numPr>
          <w:ilvl w:val="1"/>
          <w:numId w:val="63"/>
        </w:numPr>
        <w:pBdr>
          <w:top w:val="nil"/>
          <w:left w:val="nil"/>
          <w:bottom w:val="nil"/>
          <w:right w:val="nil"/>
          <w:between w:val="nil"/>
        </w:pBdr>
        <w:tabs>
          <w:tab w:val="left" w:pos="1080"/>
        </w:tabs>
        <w:spacing w:line="360" w:lineRule="auto"/>
        <w:ind w:left="0" w:firstLine="567"/>
        <w:textDirection w:val="btLr"/>
        <w:rPr>
          <w:rStyle w:val="Numatytasispastraiposriftas1"/>
        </w:rPr>
      </w:pPr>
      <w:r w:rsidRPr="00EC5299">
        <w:rPr>
          <w:rStyle w:val="Numatytasispastraiposriftas1"/>
        </w:rPr>
        <w:t>Jei bendrą pasiūlymą pateikia ūkio subjektų gr</w:t>
      </w:r>
      <w:r w:rsidR="00F9327C" w:rsidRPr="00EC5299">
        <w:rPr>
          <w:rStyle w:val="Numatytasispastraiposriftas1"/>
        </w:rPr>
        <w:t>upė, šių konkurso sąlygų 3.1.1.</w:t>
      </w:r>
      <w:r w:rsidRPr="00EC5299">
        <w:rPr>
          <w:rStyle w:val="Numatytasispastraiposriftas1"/>
        </w:rPr>
        <w:t xml:space="preserve"> punkte nustatytus kvalifikacijos reikalavimus turi atitikti ir pateikti nurodytus dokumentus kiekvienas ūkio subjektų grupės narys atskira</w:t>
      </w:r>
      <w:r w:rsidR="00F330E1" w:rsidRPr="00EC5299">
        <w:rPr>
          <w:rStyle w:val="Numatytasispastraiposriftas1"/>
        </w:rPr>
        <w:t>i, o šių konkurso sąlygų 3.1.2.</w:t>
      </w:r>
      <w:r w:rsidRPr="00EC5299">
        <w:rPr>
          <w:rStyle w:val="Numatytasispastraiposriftas1"/>
        </w:rPr>
        <w:t xml:space="preserve"> punkte nustatytus kvalifikacijos reikalavimus turi atitikti ir pateikti nurodytus dokumentus bent vienas ūkio subjektų grupės narys arba visi ūkio subjektų grupės nariai kartu.</w:t>
      </w:r>
    </w:p>
    <w:p w14:paraId="7B90F4BC" w14:textId="6D9D683B" w:rsidR="00A97703" w:rsidRPr="00EC5299" w:rsidRDefault="00C01E24" w:rsidP="00D7554B">
      <w:pPr>
        <w:pStyle w:val="Sraopastraipa"/>
        <w:numPr>
          <w:ilvl w:val="1"/>
          <w:numId w:val="63"/>
        </w:numPr>
        <w:pBdr>
          <w:top w:val="nil"/>
          <w:left w:val="nil"/>
          <w:bottom w:val="nil"/>
          <w:right w:val="nil"/>
          <w:between w:val="nil"/>
        </w:pBdr>
        <w:tabs>
          <w:tab w:val="left" w:pos="567"/>
          <w:tab w:val="left" w:pos="1080"/>
        </w:tabs>
        <w:spacing w:line="360" w:lineRule="auto"/>
        <w:ind w:left="0" w:firstLine="567"/>
        <w:textDirection w:val="btLr"/>
        <w:rPr>
          <w:rStyle w:val="Numatytasispastraiposriftas1"/>
        </w:rPr>
      </w:pPr>
      <w:r w:rsidRPr="00EC5299">
        <w:rPr>
          <w:rStyle w:val="Numatytasispastraiposriftas1"/>
        </w:rPr>
        <w:t>Tiekėjo pasiūlymas atmetamas, jeigu apie nustatytų reikalavimų atitikimą jis pateikė melagingą informaciją, kurią pirkėjas gali įrodyti bet kokiomis teisėtomis priemonėmis.</w:t>
      </w:r>
    </w:p>
    <w:p w14:paraId="430C4157" w14:textId="22B86938" w:rsidR="00A97703" w:rsidRDefault="00C01E24" w:rsidP="00D7554B">
      <w:pPr>
        <w:numPr>
          <w:ilvl w:val="1"/>
          <w:numId w:val="63"/>
        </w:numPr>
        <w:pBdr>
          <w:top w:val="nil"/>
          <w:left w:val="nil"/>
          <w:bottom w:val="nil"/>
          <w:right w:val="nil"/>
          <w:between w:val="nil"/>
        </w:pBdr>
        <w:tabs>
          <w:tab w:val="left" w:pos="840"/>
          <w:tab w:val="left" w:pos="1080"/>
        </w:tabs>
        <w:spacing w:line="360" w:lineRule="auto"/>
        <w:ind w:left="0" w:firstLine="567"/>
        <w:jc w:val="both"/>
        <w:textDirection w:val="btLr"/>
        <w:rPr>
          <w:rStyle w:val="Numatytasispastraiposriftas1"/>
        </w:rPr>
      </w:pPr>
      <w:bookmarkStart w:id="14" w:name="_44sinio" w:colFirst="0" w:colLast="0"/>
      <w:bookmarkEnd w:id="14"/>
      <w:r w:rsidRPr="00EC5299">
        <w:rPr>
          <w:rStyle w:val="Numatytasispastraiposriftas1"/>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w:t>
      </w:r>
      <w:r w:rsidRPr="00EC5299">
        <w:rPr>
          <w:rStyle w:val="Numatytasispastraiposriftas1"/>
        </w:rPr>
        <w:lastRenderedPageBreak/>
        <w:t>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E4CC879" w14:textId="77777777" w:rsidR="00150523" w:rsidRDefault="00150523" w:rsidP="00150523">
      <w:pPr>
        <w:pBdr>
          <w:top w:val="nil"/>
          <w:left w:val="nil"/>
          <w:bottom w:val="nil"/>
          <w:right w:val="nil"/>
          <w:between w:val="nil"/>
        </w:pBdr>
        <w:tabs>
          <w:tab w:val="left" w:pos="840"/>
          <w:tab w:val="left" w:pos="1080"/>
        </w:tabs>
        <w:spacing w:line="360" w:lineRule="auto"/>
        <w:ind w:left="567"/>
        <w:jc w:val="both"/>
        <w:textDirection w:val="btLr"/>
        <w:rPr>
          <w:rStyle w:val="Numatytasispastraiposriftas1"/>
        </w:rPr>
      </w:pPr>
    </w:p>
    <w:p w14:paraId="53F10E38" w14:textId="114F7F4A" w:rsidR="00A97703" w:rsidRPr="00295001" w:rsidRDefault="00C01E24" w:rsidP="00295001">
      <w:pPr>
        <w:pStyle w:val="Sraassunumeriais41"/>
        <w:jc w:val="center"/>
        <w:textDirection w:val="lrTb"/>
        <w:rPr>
          <w:rFonts w:ascii="Times New Roman" w:eastAsia="Times New Roman" w:hAnsi="Times New Roman"/>
          <w:b/>
          <w:position w:val="0"/>
          <w:sz w:val="24"/>
          <w:szCs w:val="48"/>
          <w:lang w:val="lt-LT" w:eastAsia="lt-LT"/>
        </w:rPr>
      </w:pPr>
      <w:bookmarkStart w:id="15" w:name="_Toc80175347"/>
      <w:r w:rsidRPr="00295001">
        <w:rPr>
          <w:rFonts w:ascii="Times New Roman" w:eastAsia="Times New Roman" w:hAnsi="Times New Roman"/>
          <w:b/>
          <w:position w:val="0"/>
          <w:sz w:val="24"/>
          <w:szCs w:val="48"/>
          <w:lang w:val="lt-LT" w:eastAsia="lt-LT"/>
        </w:rPr>
        <w:t>PASIŪLYMŲ RENGIMAS, PATEIKIMAS, KEITIMAS</w:t>
      </w:r>
      <w:bookmarkEnd w:id="15"/>
    </w:p>
    <w:p w14:paraId="4479FAA9" w14:textId="20AC2225" w:rsidR="00FD6832" w:rsidRPr="009C7425" w:rsidRDefault="00FD6832" w:rsidP="009C7425">
      <w:pPr>
        <w:numPr>
          <w:ilvl w:val="1"/>
          <w:numId w:val="64"/>
        </w:numPr>
        <w:pBdr>
          <w:top w:val="nil"/>
          <w:left w:val="nil"/>
          <w:bottom w:val="nil"/>
          <w:right w:val="nil"/>
          <w:between w:val="nil"/>
        </w:pBdr>
        <w:tabs>
          <w:tab w:val="left" w:pos="840"/>
          <w:tab w:val="left" w:pos="1080"/>
        </w:tabs>
        <w:spacing w:line="360" w:lineRule="auto"/>
        <w:ind w:left="0" w:firstLine="567"/>
        <w:jc w:val="both"/>
        <w:textDirection w:val="btLr"/>
        <w:rPr>
          <w:sz w:val="22"/>
          <w:szCs w:val="22"/>
        </w:rPr>
      </w:pPr>
      <w:r w:rsidRPr="009C7425">
        <w:rPr>
          <w:sz w:val="22"/>
          <w:szCs w:val="22"/>
        </w:rPr>
        <w:t>Pateikdamas pasiūlymą tiekėjas sutinka su šiomis konkurso sąlygomis ir patvirtina, kad jo pasiūlyme pateikta informacija yra teisinga ir apima viską, ko reikia tinkamam pirkimo sutarties įvykdymui.</w:t>
      </w:r>
      <w:bookmarkStart w:id="16" w:name="_Toc77678381"/>
      <w:r w:rsidR="009C7425">
        <w:rPr>
          <w:sz w:val="22"/>
          <w:szCs w:val="22"/>
        </w:rPr>
        <w:t xml:space="preserve"> </w:t>
      </w:r>
      <w:r w:rsidRPr="009C7425">
        <w:rPr>
          <w:sz w:val="22"/>
          <w:szCs w:val="22"/>
        </w:rPr>
        <w:t xml:space="preserve">Pasiūlymas turi būti pateiktas iki </w:t>
      </w:r>
      <w:r w:rsidRPr="0046413E">
        <w:rPr>
          <w:b/>
          <w:bCs/>
          <w:sz w:val="22"/>
          <w:szCs w:val="22"/>
        </w:rPr>
        <w:t xml:space="preserve">2021 m. </w:t>
      </w:r>
      <w:r w:rsidR="0046413E" w:rsidRPr="0046413E">
        <w:rPr>
          <w:b/>
          <w:bCs/>
          <w:sz w:val="22"/>
          <w:szCs w:val="22"/>
        </w:rPr>
        <w:t>rugsėjo</w:t>
      </w:r>
      <w:r w:rsidRPr="0046413E">
        <w:rPr>
          <w:b/>
          <w:bCs/>
          <w:sz w:val="22"/>
          <w:szCs w:val="22"/>
        </w:rPr>
        <w:t xml:space="preserve"> </w:t>
      </w:r>
      <w:r w:rsidR="0046413E">
        <w:rPr>
          <w:b/>
          <w:bCs/>
          <w:sz w:val="22"/>
          <w:szCs w:val="22"/>
          <w:lang w:val="en-US"/>
        </w:rPr>
        <w:t xml:space="preserve">3 </w:t>
      </w:r>
      <w:r w:rsidRPr="0046413E">
        <w:rPr>
          <w:b/>
          <w:bCs/>
          <w:sz w:val="22"/>
          <w:szCs w:val="22"/>
        </w:rPr>
        <w:t xml:space="preserve">d. </w:t>
      </w:r>
      <w:r w:rsidR="0046413E">
        <w:rPr>
          <w:b/>
          <w:bCs/>
          <w:sz w:val="22"/>
          <w:szCs w:val="22"/>
        </w:rPr>
        <w:t xml:space="preserve">9 </w:t>
      </w:r>
      <w:r w:rsidRPr="0046413E">
        <w:rPr>
          <w:b/>
          <w:bCs/>
          <w:sz w:val="22"/>
          <w:szCs w:val="22"/>
        </w:rPr>
        <w:t>val.</w:t>
      </w:r>
      <w:r w:rsidRPr="009C7425">
        <w:rPr>
          <w:sz w:val="22"/>
          <w:szCs w:val="22"/>
        </w:rPr>
        <w:t xml:space="preserve"> (Lietuvos Respublikos laiku).</w:t>
      </w:r>
      <w:bookmarkEnd w:id="16"/>
    </w:p>
    <w:p w14:paraId="5F440348" w14:textId="02EAA3BA" w:rsidR="00FD6832" w:rsidRPr="00EC5299"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textDirection w:val="btLr"/>
        <w:rPr>
          <w:sz w:val="22"/>
          <w:szCs w:val="22"/>
        </w:rPr>
      </w:pPr>
      <w:r w:rsidRPr="00EC5299">
        <w:rPr>
          <w:sz w:val="22"/>
          <w:szCs w:val="22"/>
        </w:rPr>
        <w:t xml:space="preserve">Pasiūlymas turi būti pateikiamas </w:t>
      </w:r>
      <w:r w:rsidR="7DA503FA" w:rsidRPr="00EC5299">
        <w:rPr>
          <w:sz w:val="22"/>
          <w:szCs w:val="22"/>
        </w:rPr>
        <w:t>elektroniniu</w:t>
      </w:r>
      <w:r w:rsidRPr="00EC5299">
        <w:rPr>
          <w:sz w:val="22"/>
          <w:szCs w:val="22"/>
        </w:rPr>
        <w:t xml:space="preserve"> būdu ir atsiųstas į 1.7 punkte nurodytą el. paštą. Pasiūlymas turi būti pasirašytas tiekėjo arba jo įgalioto asmens. </w:t>
      </w:r>
      <w:r w:rsidRPr="0049318A">
        <w:rPr>
          <w:sz w:val="22"/>
          <w:szCs w:val="22"/>
        </w:rPr>
        <w:t xml:space="preserve">El. laiško temos skiltyje nurodoma: </w:t>
      </w:r>
      <w:r w:rsidR="004A09A3" w:rsidRPr="00EC5299">
        <w:rPr>
          <w:sz w:val="22"/>
          <w:szCs w:val="22"/>
        </w:rPr>
        <w:t>Si</w:t>
      </w:r>
      <w:r w:rsidR="00C1395B" w:rsidRPr="00EC5299">
        <w:rPr>
          <w:sz w:val="22"/>
          <w:szCs w:val="22"/>
        </w:rPr>
        <w:t>stema</w:t>
      </w:r>
      <w:r w:rsidR="00C1395B" w:rsidRPr="00A1662B">
        <w:rPr>
          <w:sz w:val="22"/>
          <w:szCs w:val="22"/>
        </w:rPr>
        <w:t xml:space="preserve"> </w:t>
      </w:r>
      <w:r w:rsidRPr="00EC5299">
        <w:rPr>
          <w:sz w:val="22"/>
          <w:szCs w:val="22"/>
        </w:rPr>
        <w:t>ir Tiekėjo pavadinimas</w:t>
      </w:r>
      <w:r w:rsidRPr="00A1662B">
        <w:rPr>
          <w:sz w:val="22"/>
          <w:szCs w:val="22"/>
        </w:rPr>
        <w:t>.</w:t>
      </w:r>
    </w:p>
    <w:p w14:paraId="4F3EC1E3" w14:textId="084D867C" w:rsidR="00FD6832" w:rsidRPr="00EC5299"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rFonts w:eastAsia="Arial Unicode MS"/>
          <w:sz w:val="22"/>
          <w:szCs w:val="22"/>
        </w:rPr>
      </w:pPr>
      <w:r w:rsidRPr="6296BC1C">
        <w:rPr>
          <w:sz w:val="22"/>
          <w:szCs w:val="22"/>
        </w:rPr>
        <w:t xml:space="preserve">Tiekėjo pasiūlymas bei kita korespondencija pateikiama lietuvių </w:t>
      </w:r>
      <w:r w:rsidR="30734A01" w:rsidRPr="6296BC1C">
        <w:rPr>
          <w:sz w:val="22"/>
          <w:szCs w:val="22"/>
        </w:rPr>
        <w:t>arba anglų kalbomis</w:t>
      </w:r>
      <w:r w:rsidRPr="6296BC1C">
        <w:rPr>
          <w:sz w:val="22"/>
          <w:szCs w:val="22"/>
        </w:rPr>
        <w:t>.</w:t>
      </w:r>
    </w:p>
    <w:p w14:paraId="35A10E69" w14:textId="1AE9BB18" w:rsidR="00FD6832" w:rsidRPr="00FA5261"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49318A">
        <w:rPr>
          <w:sz w:val="22"/>
          <w:szCs w:val="22"/>
        </w:rPr>
        <w:t>Tiekėjas pasiūlymą privalo pateikti pagal konkurso sąlygų 2 priede pateiktas A ir B formas, kurios turi būti pateikiamos el. paštu atskiruose failuose (A ir B).</w:t>
      </w:r>
      <w:r w:rsidRPr="00EC5299">
        <w:rPr>
          <w:sz w:val="22"/>
          <w:szCs w:val="22"/>
        </w:rPr>
        <w:t xml:space="preserve"> A forma skirta pasiūlymo techninės informacijos</w:t>
      </w:r>
      <w:r w:rsidR="007D6457" w:rsidRPr="00EC5299">
        <w:rPr>
          <w:sz w:val="22"/>
          <w:szCs w:val="22"/>
        </w:rPr>
        <w:t xml:space="preserve"> </w:t>
      </w:r>
      <w:r w:rsidR="002A00F5" w:rsidRPr="00EC5299">
        <w:rPr>
          <w:sz w:val="22"/>
          <w:szCs w:val="22"/>
        </w:rPr>
        <w:t xml:space="preserve">reikalavimams </w:t>
      </w:r>
      <w:r w:rsidRPr="00EC5299">
        <w:rPr>
          <w:sz w:val="22"/>
          <w:szCs w:val="22"/>
        </w:rPr>
        <w:t>pagal 4.</w:t>
      </w:r>
      <w:r w:rsidR="00EC5299" w:rsidRPr="00EC5299">
        <w:rPr>
          <w:sz w:val="22"/>
          <w:szCs w:val="22"/>
        </w:rPr>
        <w:t>8</w:t>
      </w:r>
      <w:r w:rsidRPr="00EC5299">
        <w:rPr>
          <w:sz w:val="22"/>
          <w:szCs w:val="22"/>
        </w:rPr>
        <w:t>.</w:t>
      </w:r>
      <w:r w:rsidR="00EC5299" w:rsidRPr="00EC5299">
        <w:rPr>
          <w:sz w:val="22"/>
          <w:szCs w:val="22"/>
        </w:rPr>
        <w:t>1</w:t>
      </w:r>
      <w:r w:rsidRPr="00EC5299">
        <w:rPr>
          <w:sz w:val="22"/>
          <w:szCs w:val="22"/>
        </w:rPr>
        <w:t xml:space="preserve"> punkt</w:t>
      </w:r>
      <w:r w:rsidR="0022082A" w:rsidRPr="00EC5299">
        <w:rPr>
          <w:sz w:val="22"/>
          <w:szCs w:val="22"/>
        </w:rPr>
        <w:t>ą</w:t>
      </w:r>
      <w:r w:rsidR="002A00F5" w:rsidRPr="00EC5299">
        <w:rPr>
          <w:sz w:val="22"/>
          <w:szCs w:val="22"/>
        </w:rPr>
        <w:t xml:space="preserve"> bei</w:t>
      </w:r>
      <w:r w:rsidRPr="00EC5299">
        <w:rPr>
          <w:sz w:val="22"/>
          <w:szCs w:val="22"/>
        </w:rPr>
        <w:t xml:space="preserve"> duomenys apie tiekėją (įskaitant atitikimą minimaliems kvalifikaciniams reikalavimams) ir kita </w:t>
      </w:r>
      <w:r w:rsidR="0E0D0E10" w:rsidRPr="00EC5299">
        <w:rPr>
          <w:sz w:val="22"/>
          <w:szCs w:val="22"/>
        </w:rPr>
        <w:t>informacija</w:t>
      </w:r>
      <w:r w:rsidRPr="00EC5299">
        <w:rPr>
          <w:sz w:val="22"/>
          <w:szCs w:val="22"/>
        </w:rPr>
        <w:t>, B forma skirta kainai.</w:t>
      </w:r>
    </w:p>
    <w:p w14:paraId="7EB2B007" w14:textId="152D6968" w:rsidR="00FD6832" w:rsidRPr="0064695C"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64695C">
        <w:rPr>
          <w:sz w:val="22"/>
          <w:szCs w:val="22"/>
        </w:rPr>
        <w:t>Tiekėjo teikiamas pasiūlymas (</w:t>
      </w:r>
      <w:r w:rsidRPr="00EC5299">
        <w:rPr>
          <w:sz w:val="22"/>
          <w:szCs w:val="22"/>
        </w:rPr>
        <w:t>B forma – „Kaina“</w:t>
      </w:r>
      <w:r w:rsidRPr="0064695C">
        <w:rPr>
          <w:sz w:val="22"/>
          <w:szCs w:val="22"/>
        </w:rPr>
        <w:t xml:space="preserve">) turi būti pateiktas atskirame </w:t>
      </w:r>
      <w:r w:rsidRPr="1DABEB5D">
        <w:rPr>
          <w:sz w:val="22"/>
          <w:szCs w:val="22"/>
        </w:rPr>
        <w:t>suarch</w:t>
      </w:r>
      <w:r w:rsidR="4EFDF594" w:rsidRPr="1DABEB5D">
        <w:rPr>
          <w:sz w:val="22"/>
          <w:szCs w:val="22"/>
        </w:rPr>
        <w:t>y</w:t>
      </w:r>
      <w:r w:rsidRPr="1DABEB5D">
        <w:rPr>
          <w:sz w:val="22"/>
          <w:szCs w:val="22"/>
        </w:rPr>
        <w:t>vuotame</w:t>
      </w:r>
      <w:r w:rsidRPr="0064695C">
        <w:rPr>
          <w:sz w:val="22"/>
          <w:szCs w:val="22"/>
        </w:rPr>
        <w:t xml:space="preserve"> (ZIP formatu) faile ir užrakintas slaptažodžiu. </w:t>
      </w:r>
    </w:p>
    <w:p w14:paraId="2817ED3D" w14:textId="77777777" w:rsidR="00FD6832" w:rsidRPr="0049318A"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49318A">
        <w:rPr>
          <w:sz w:val="22"/>
          <w:szCs w:val="22"/>
        </w:rPr>
        <w:t>Tiekėjas atsiunčia slaptažodį dėl pasiūlymo B formos, kuriame pateikiama pasiūlymo kaina, tik Pirkėjui įvertinus pasiūlymo techninę dalį bei tiekėjo atitikimą minimaliems kvalifikaciniams reikalavimams (A formą) bei paprašius tiekėjo atsiųsti slaptažodį.</w:t>
      </w:r>
    </w:p>
    <w:p w14:paraId="38F4F7D4" w14:textId="77777777" w:rsidR="00FD6832" w:rsidRPr="0049318A"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49318A">
        <w:rPr>
          <w:sz w:val="22"/>
          <w:szCs w:val="22"/>
        </w:rPr>
        <w:t>Iki susipažinimo su pasiūlymo B dalimi, kuriame nurodyta pasiūlymo kaina, Pirkėjui nurodžius datą iki kada pateikti slaptažodį, tiekėjui nepateikus (dėl jo paties kaltės) arba pateikus neteisingą slaptažodį, kuriuo naudojantis Pirkėjas negali susipažinti su pateikta informacija, tiekėjo pasiūlymas atmetamas kaip neatitinkantis pirkimo dokumentuose nustatytų reikalavimų (tiekėjas nepateikė pasiūlymo kainos).</w:t>
      </w:r>
    </w:p>
    <w:p w14:paraId="28D46279" w14:textId="77777777"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Pasiūlymą sudaro tiekėjo el. paštu pateiktų dokumentų visuma</w:t>
      </w:r>
      <w:r w:rsidRPr="009D20A8">
        <w:rPr>
          <w:sz w:val="22"/>
          <w:szCs w:val="22"/>
        </w:rPr>
        <w:t>:</w:t>
      </w:r>
    </w:p>
    <w:p w14:paraId="76D2895B" w14:textId="356D1409" w:rsidR="00FD6832" w:rsidRPr="009D20A8" w:rsidRDefault="00FD6832" w:rsidP="00D7554B">
      <w:pPr>
        <w:numPr>
          <w:ilvl w:val="2"/>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užpildyta pasiūlymo „A“ forma, parengta pagal šių pirkimo konkurso sąlygų 2 priedą</w:t>
      </w:r>
      <w:r w:rsidR="00EC5299" w:rsidRPr="00EC5299">
        <w:rPr>
          <w:sz w:val="22"/>
          <w:szCs w:val="22"/>
        </w:rPr>
        <w:t xml:space="preserve"> ir kitus priedus:</w:t>
      </w:r>
    </w:p>
    <w:p w14:paraId="574F1C32" w14:textId="77777777" w:rsidR="00FD6832" w:rsidRPr="009D20A8" w:rsidRDefault="00FD6832" w:rsidP="00D7554B">
      <w:pPr>
        <w:numPr>
          <w:ilvl w:val="3"/>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konkurso sąlygose nurodytus minimalius kvalifikacijos reikalavimus pagrindžiantys dokumentai;</w:t>
      </w:r>
    </w:p>
    <w:p w14:paraId="10F986EE" w14:textId="77777777" w:rsidR="00FD6832" w:rsidRPr="00B21C6C" w:rsidRDefault="00FD6832" w:rsidP="00D7554B">
      <w:pPr>
        <w:numPr>
          <w:ilvl w:val="3"/>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jungtinės veiklos sutartis arba tinkamai patvirtinta jos kopija, jei bendrą pasiūlymą teikia ūkio subjektų </w:t>
      </w:r>
      <w:r w:rsidRPr="00B21C6C">
        <w:rPr>
          <w:sz w:val="22"/>
          <w:szCs w:val="22"/>
        </w:rPr>
        <w:t>grupė;</w:t>
      </w:r>
    </w:p>
    <w:p w14:paraId="4BD9E88C" w14:textId="07E0AE4A" w:rsidR="00F655E5" w:rsidRPr="00A1662B" w:rsidRDefault="78A3F32C" w:rsidP="00D7554B">
      <w:pPr>
        <w:numPr>
          <w:ilvl w:val="3"/>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2A0BE8EA">
        <w:rPr>
          <w:sz w:val="22"/>
          <w:szCs w:val="22"/>
        </w:rPr>
        <w:lastRenderedPageBreak/>
        <w:t>detalus siūlomų paslaugų aprašymas</w:t>
      </w:r>
      <w:r w:rsidR="74E0AD6F" w:rsidRPr="2A0BE8EA">
        <w:rPr>
          <w:sz w:val="22"/>
          <w:szCs w:val="22"/>
        </w:rPr>
        <w:t xml:space="preserve"> pagal techninėje specifikacijoj</w:t>
      </w:r>
      <w:r w:rsidR="6C1F171A" w:rsidRPr="2A0BE8EA">
        <w:rPr>
          <w:sz w:val="22"/>
          <w:szCs w:val="22"/>
        </w:rPr>
        <w:t>e</w:t>
      </w:r>
      <w:r w:rsidR="0F0B0238" w:rsidRPr="2A0BE8EA">
        <w:rPr>
          <w:sz w:val="22"/>
          <w:szCs w:val="22"/>
        </w:rPr>
        <w:t xml:space="preserve"> (Priedas Nr. 1)</w:t>
      </w:r>
      <w:r w:rsidR="74E0AD6F" w:rsidRPr="2A0BE8EA">
        <w:rPr>
          <w:sz w:val="22"/>
          <w:szCs w:val="22"/>
        </w:rPr>
        <w:t xml:space="preserve"> nurodytus reikalavimus</w:t>
      </w:r>
      <w:r w:rsidR="049A3030" w:rsidRPr="2A0BE8EA">
        <w:rPr>
          <w:sz w:val="22"/>
          <w:szCs w:val="22"/>
        </w:rPr>
        <w:t>;</w:t>
      </w:r>
    </w:p>
    <w:p w14:paraId="2EAB1065" w14:textId="10312678" w:rsidR="00FD6832" w:rsidRPr="00B21C6C" w:rsidRDefault="00FD6832" w:rsidP="00D7554B">
      <w:pPr>
        <w:numPr>
          <w:ilvl w:val="3"/>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B21C6C">
        <w:rPr>
          <w:sz w:val="22"/>
          <w:szCs w:val="22"/>
        </w:rPr>
        <w:t>kita konkurso sąlygose prašoma informacija ir (ar) dokumentai</w:t>
      </w:r>
      <w:r w:rsidR="0075114D">
        <w:rPr>
          <w:sz w:val="22"/>
          <w:szCs w:val="22"/>
        </w:rPr>
        <w:t>.</w:t>
      </w:r>
    </w:p>
    <w:p w14:paraId="5EB3F79D" w14:textId="77777777" w:rsidR="00EC5299" w:rsidRPr="009D20A8" w:rsidRDefault="00EC5299" w:rsidP="00D7554B">
      <w:pPr>
        <w:numPr>
          <w:ilvl w:val="2"/>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užpildyta pasiūlymo „B“ forma „KAINA“, parengta pagal šių pirkimo konkurso sąlygų 2 priedą;</w:t>
      </w:r>
    </w:p>
    <w:p w14:paraId="73A0CF86" w14:textId="77777777" w:rsidR="00FD6832" w:rsidRPr="00C32196"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B21C6C">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B4649E7" w14:textId="4517B541" w:rsidR="00FD6832" w:rsidRPr="00B21C6C"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B21C6C">
        <w:rPr>
          <w:sz w:val="22"/>
          <w:szCs w:val="22"/>
        </w:rPr>
        <w:t>Tiekėjas, pateikdamas pasiūlymą, turi siūlyti visą nurodytą paslaugų apimtį.</w:t>
      </w:r>
    </w:p>
    <w:p w14:paraId="528E176E" w14:textId="77777777"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Tiekėjams nėra leidžiama pateikti alternatyvių pasiūlymų. Tiekėjui pateikus alternatyvų pasiūlymą, jo pasiūlymas ir alternatyvus pasiūlymas (alternatyvūs pasiūlymai) bus atmesti.</w:t>
      </w:r>
    </w:p>
    <w:p w14:paraId="3025C22F" w14:textId="13587F40"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w:t>
      </w:r>
      <w:r w:rsidRPr="00C32196">
        <w:rPr>
          <w:sz w:val="22"/>
          <w:szCs w:val="22"/>
        </w:rPr>
        <w:t xml:space="preserve">Tiekėjo prašymu Pirkėjas nedelsdamas pateikia patvirtinimą el. paštu, kad tiekėjo pasiūlymas yra gautas, ir nurodo gavimo dieną, valandą ir minutę. </w:t>
      </w:r>
    </w:p>
    <w:p w14:paraId="33975C24" w14:textId="77777777"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Pirkėjas neatsako už el. pašto vėlavimus ar kitus nenumatytus atvejus, dėl kurių pasiūlymai nebuvo gauti ar gauti pavėluotai. </w:t>
      </w:r>
      <w:r w:rsidRPr="00C32196">
        <w:rPr>
          <w:sz w:val="22"/>
          <w:szCs w:val="22"/>
        </w:rPr>
        <w:t>Pavėluotai gauti pasiūlymai nėra vertinami ir apie tai tiekėjas informuojamas el. paštu, kuriuo buvo siųsti dokumentai.</w:t>
      </w:r>
    </w:p>
    <w:p w14:paraId="50B6AD77" w14:textId="77777777"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Pasiūlymuose nurodoma paslaugų kaina pateikiama eurais, turi būti išreikšta ir apskaičiuota taip, kaip nurodyta šių konkurso sąlygų 2 priede. Apskaičiuojant kainą, turi būti atsižvelgta į visą šių konkurso sąlygų 1 priede nurodytą paslaugų apimtį, kainos sudėtines dalis, į techninės specifikacijos reikalavimus ir pan. Į paslaugos kainą turi būti įskaityti visi mokesčiai ir visos tiekėjo išlaidos.</w:t>
      </w:r>
    </w:p>
    <w:p w14:paraId="0B2986A6" w14:textId="7754B33F"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Pasiūlymas turi galioti ne trumpiau nei </w:t>
      </w:r>
      <w:r w:rsidR="00744CC0" w:rsidRPr="00C32196">
        <w:rPr>
          <w:sz w:val="22"/>
          <w:szCs w:val="22"/>
        </w:rPr>
        <w:t>6</w:t>
      </w:r>
      <w:r w:rsidRPr="00C32196">
        <w:rPr>
          <w:sz w:val="22"/>
          <w:szCs w:val="22"/>
        </w:rPr>
        <w:t>0</w:t>
      </w:r>
      <w:r>
        <w:rPr>
          <w:sz w:val="22"/>
          <w:szCs w:val="22"/>
        </w:rPr>
        <w:t xml:space="preserve"> dienų nuo pasiūlymo pateikimo datos.</w:t>
      </w:r>
      <w:r w:rsidRPr="003F0030">
        <w:rPr>
          <w:sz w:val="22"/>
          <w:szCs w:val="22"/>
        </w:rPr>
        <w:t xml:space="preserve"> </w:t>
      </w:r>
      <w:r w:rsidRPr="009D20A8">
        <w:rPr>
          <w:sz w:val="22"/>
          <w:szCs w:val="22"/>
        </w:rPr>
        <w:t>Jeigu pasiūlyme nenurodytas jo galiojimo laikas, laikoma, kad pasiūlymas galioja tiek, kiek numatyta pirkimo dokumentuose.</w:t>
      </w:r>
    </w:p>
    <w:p w14:paraId="531F4EAB" w14:textId="77777777" w:rsidR="00FD6832" w:rsidRPr="00C32196"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Kol nesibaigė pasiūlymų galiojimo laikas, pirkėjas turi teisę prašyti, kad tiekėjai pratęstų jų galiojimą iki konkrečiai nurodyto laiko. Tiekėjas gali atmesti tokį prašymą.</w:t>
      </w:r>
    </w:p>
    <w:p w14:paraId="7319D115" w14:textId="77777777" w:rsidR="00FD6832" w:rsidRPr="009D20A8"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Nesibaigus pasiūlymų pateikimo terminui Pirkėjas turi teisę jį pratęsti. Apie naują pasiūlymų pateikimo terminą Pirkėjas praneša el. paštu visiems tiekėjams, gavusiems konkurso sąlygas bei paskelbia apie tai </w:t>
      </w:r>
      <w:r w:rsidRPr="009D20A8">
        <w:rPr>
          <w:iCs/>
          <w:sz w:val="22"/>
          <w:szCs w:val="22"/>
        </w:rPr>
        <w:t>Europos Sąjungos fondų investicijų svetainėje</w:t>
      </w:r>
      <w:r w:rsidRPr="00C32196">
        <w:rPr>
          <w:sz w:val="22"/>
          <w:szCs w:val="22"/>
        </w:rPr>
        <w:t xml:space="preserve"> </w:t>
      </w:r>
      <w:hyperlink r:id="rId14" w:history="1">
        <w:r w:rsidRPr="00930208">
          <w:rPr>
            <w:sz w:val="22"/>
            <w:szCs w:val="22"/>
          </w:rPr>
          <w:t>www.esinvesticijos.lt</w:t>
        </w:r>
      </w:hyperlink>
      <w:r w:rsidRPr="009D20A8">
        <w:rPr>
          <w:sz w:val="22"/>
          <w:szCs w:val="22"/>
        </w:rPr>
        <w:t xml:space="preserve">. </w:t>
      </w:r>
    </w:p>
    <w:p w14:paraId="40770019" w14:textId="57834FD5" w:rsidR="00FD6832" w:rsidRDefault="00FD6832" w:rsidP="00D7554B">
      <w:pPr>
        <w:numPr>
          <w:ilvl w:val="1"/>
          <w:numId w:val="64"/>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639A90B8" w14:textId="77777777" w:rsidR="00295001" w:rsidRDefault="00295001" w:rsidP="00295001">
      <w:pPr>
        <w:pBdr>
          <w:top w:val="nil"/>
          <w:left w:val="nil"/>
          <w:bottom w:val="nil"/>
          <w:right w:val="nil"/>
          <w:between w:val="nil"/>
        </w:pBdr>
        <w:tabs>
          <w:tab w:val="left" w:pos="840"/>
          <w:tab w:val="left" w:pos="1080"/>
        </w:tabs>
        <w:spacing w:line="360" w:lineRule="auto"/>
        <w:ind w:left="567"/>
        <w:jc w:val="both"/>
        <w:rPr>
          <w:sz w:val="22"/>
          <w:szCs w:val="22"/>
        </w:rPr>
      </w:pPr>
    </w:p>
    <w:p w14:paraId="7064A9FB" w14:textId="77777777" w:rsidR="00C22784" w:rsidRPr="009D20A8" w:rsidRDefault="00C22784" w:rsidP="00295001">
      <w:pPr>
        <w:pBdr>
          <w:top w:val="nil"/>
          <w:left w:val="nil"/>
          <w:bottom w:val="nil"/>
          <w:right w:val="nil"/>
          <w:between w:val="nil"/>
        </w:pBdr>
        <w:tabs>
          <w:tab w:val="left" w:pos="840"/>
          <w:tab w:val="left" w:pos="1080"/>
        </w:tabs>
        <w:spacing w:line="360" w:lineRule="auto"/>
        <w:ind w:left="567"/>
        <w:jc w:val="both"/>
        <w:rPr>
          <w:sz w:val="22"/>
          <w:szCs w:val="22"/>
        </w:rPr>
      </w:pPr>
    </w:p>
    <w:p w14:paraId="7925C801" w14:textId="1A15DE95" w:rsidR="007C5FB5" w:rsidRPr="00295001" w:rsidRDefault="00A4197C" w:rsidP="00295001">
      <w:pPr>
        <w:pStyle w:val="Sraassunumeriais41"/>
        <w:jc w:val="center"/>
        <w:textDirection w:val="lrTb"/>
        <w:rPr>
          <w:rFonts w:ascii="Times New Roman" w:eastAsia="Times New Roman" w:hAnsi="Times New Roman"/>
          <w:b/>
          <w:position w:val="0"/>
          <w:sz w:val="24"/>
          <w:szCs w:val="48"/>
          <w:lang w:val="lt-LT" w:eastAsia="lt-LT"/>
        </w:rPr>
      </w:pPr>
      <w:bookmarkStart w:id="17" w:name="_Toc80175348"/>
      <w:r w:rsidRPr="00295001">
        <w:rPr>
          <w:rFonts w:ascii="Times New Roman" w:eastAsia="Times New Roman" w:hAnsi="Times New Roman"/>
          <w:b/>
          <w:position w:val="0"/>
          <w:sz w:val="24"/>
          <w:szCs w:val="48"/>
          <w:lang w:val="lt-LT" w:eastAsia="lt-LT"/>
        </w:rPr>
        <w:t>KONKURSO SĄLYGŲ PAAIŠKINIMAS IR</w:t>
      </w:r>
      <w:r w:rsidR="00AF681F" w:rsidRPr="00295001">
        <w:rPr>
          <w:rFonts w:ascii="Times New Roman" w:eastAsia="Times New Roman" w:hAnsi="Times New Roman"/>
          <w:b/>
          <w:position w:val="0"/>
          <w:sz w:val="24"/>
          <w:szCs w:val="48"/>
          <w:lang w:val="lt-LT" w:eastAsia="lt-LT"/>
        </w:rPr>
        <w:t xml:space="preserve"> PATIKSLINIMAS</w:t>
      </w:r>
      <w:bookmarkEnd w:id="17"/>
    </w:p>
    <w:p w14:paraId="3E8A2451" w14:textId="20585D50" w:rsidR="00AA7FC6" w:rsidRPr="00AF5371" w:rsidRDefault="00AA7FC6" w:rsidP="00D7554B">
      <w:pPr>
        <w:pStyle w:val="Sraopastraipa"/>
        <w:numPr>
          <w:ilvl w:val="1"/>
          <w:numId w:val="65"/>
        </w:numPr>
        <w:pBdr>
          <w:top w:val="nil"/>
          <w:left w:val="nil"/>
          <w:bottom w:val="nil"/>
          <w:right w:val="nil"/>
          <w:between w:val="nil"/>
        </w:pBdr>
        <w:tabs>
          <w:tab w:val="left" w:pos="426"/>
          <w:tab w:val="left" w:pos="1080"/>
        </w:tabs>
        <w:spacing w:line="360" w:lineRule="auto"/>
        <w:ind w:left="0" w:firstLine="567"/>
      </w:pPr>
      <w:r w:rsidRPr="00AF5371">
        <w:t xml:space="preserve">Pirkėjas atsako į kiekvieną Tiekėjo rašytinį prašymą paaiškinti pirkimo sąlygas, jeigu </w:t>
      </w:r>
      <w:r w:rsidRPr="00AF5371">
        <w:lastRenderedPageBreak/>
        <w:t>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4A0189B" w14:textId="77777777" w:rsidR="00AA7FC6" w:rsidRPr="00F259EC" w:rsidRDefault="00AA7FC6" w:rsidP="00D7554B">
      <w:pPr>
        <w:numPr>
          <w:ilvl w:val="1"/>
          <w:numId w:val="65"/>
        </w:numPr>
        <w:pBdr>
          <w:top w:val="nil"/>
          <w:left w:val="nil"/>
          <w:bottom w:val="nil"/>
          <w:right w:val="nil"/>
          <w:between w:val="nil"/>
        </w:pBdr>
        <w:tabs>
          <w:tab w:val="left" w:pos="840"/>
          <w:tab w:val="left" w:pos="1080"/>
        </w:tabs>
        <w:spacing w:line="360" w:lineRule="auto"/>
        <w:ind w:left="0" w:firstLine="567"/>
        <w:jc w:val="both"/>
        <w:rPr>
          <w:sz w:val="22"/>
          <w:szCs w:val="22"/>
        </w:rPr>
      </w:pPr>
      <w:r w:rsidRPr="00F259EC">
        <w:rPr>
          <w:sz w:val="22"/>
          <w:szCs w:val="22"/>
        </w:rPr>
        <w:t>Nesibaigus pasiūlymų pateikimo, bet ne vėliau kaip likus 2 darbo dienoms iki pasiūlymų pateikimo termino pabaigos, Pirkėjas turi teisę savo iniciatyva paaiškinti, patikslinti konkurso sąlygas.</w:t>
      </w:r>
    </w:p>
    <w:p w14:paraId="1CDCE2B4" w14:textId="77777777" w:rsidR="00AA7FC6" w:rsidRPr="009D20A8" w:rsidRDefault="00AA7FC6" w:rsidP="00D7554B">
      <w:pPr>
        <w:numPr>
          <w:ilvl w:val="1"/>
          <w:numId w:val="65"/>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0F1D88C" w14:textId="64EFFDDE" w:rsidR="00AA7FC6" w:rsidRPr="00295001" w:rsidRDefault="00AA7FC6" w:rsidP="00D7554B">
      <w:pPr>
        <w:numPr>
          <w:ilvl w:val="1"/>
          <w:numId w:val="65"/>
        </w:numPr>
        <w:pBdr>
          <w:top w:val="nil"/>
          <w:left w:val="nil"/>
          <w:bottom w:val="nil"/>
          <w:right w:val="nil"/>
          <w:between w:val="nil"/>
        </w:pBdr>
        <w:tabs>
          <w:tab w:val="left" w:pos="840"/>
          <w:tab w:val="left" w:pos="1080"/>
        </w:tabs>
        <w:spacing w:line="360" w:lineRule="auto"/>
        <w:ind w:left="0" w:firstLine="567"/>
        <w:jc w:val="both"/>
        <w:rPr>
          <w:sz w:val="22"/>
          <w:szCs w:val="22"/>
        </w:rPr>
      </w:pPr>
      <w:r w:rsidRPr="009D20A8">
        <w:rPr>
          <w:sz w:val="22"/>
          <w:szCs w:val="22"/>
        </w:rPr>
        <w:t>Pirkėjas nerengs susitikimų su tiekėjais dėl pirkimo dokumentų paaiškinimų.</w:t>
      </w:r>
      <w:r>
        <w:rPr>
          <w:sz w:val="22"/>
          <w:szCs w:val="22"/>
        </w:rPr>
        <w:t xml:space="preserve"> </w:t>
      </w:r>
      <w:r w:rsidRPr="006C1256">
        <w:rPr>
          <w:sz w:val="22"/>
          <w:szCs w:val="22"/>
        </w:rPr>
        <w:t xml:space="preserve">Bet kokia informacija, konkurso sąlygų paaiškinimai, pranešimai ar kitas pirkėjo ir tiekėjo susirašinėjimas yra vykdomas šiame punkte nurodytu el. paštu: </w:t>
      </w:r>
      <w:hyperlink r:id="rId15" w:history="1">
        <w:r w:rsidR="00295001" w:rsidRPr="00891452">
          <w:rPr>
            <w:b/>
            <w:sz w:val="22"/>
            <w:szCs w:val="22"/>
          </w:rPr>
          <w:t>a.barkauskaite@intellerts.com</w:t>
        </w:r>
      </w:hyperlink>
    </w:p>
    <w:p w14:paraId="74768486" w14:textId="77777777" w:rsidR="00295001" w:rsidRPr="006C1256" w:rsidRDefault="00295001" w:rsidP="00295001">
      <w:pPr>
        <w:pBdr>
          <w:top w:val="nil"/>
          <w:left w:val="nil"/>
          <w:bottom w:val="nil"/>
          <w:right w:val="nil"/>
          <w:between w:val="nil"/>
        </w:pBdr>
        <w:tabs>
          <w:tab w:val="left" w:pos="840"/>
          <w:tab w:val="left" w:pos="1080"/>
        </w:tabs>
        <w:spacing w:line="360" w:lineRule="auto"/>
        <w:ind w:left="567"/>
        <w:jc w:val="both"/>
        <w:rPr>
          <w:sz w:val="22"/>
          <w:szCs w:val="22"/>
        </w:rPr>
      </w:pPr>
    </w:p>
    <w:p w14:paraId="78D44A52" w14:textId="4D5F4588" w:rsidR="0008510E" w:rsidRPr="00295001" w:rsidRDefault="0008510E" w:rsidP="00295001">
      <w:pPr>
        <w:pStyle w:val="Sraassunumeriais41"/>
        <w:jc w:val="center"/>
        <w:textDirection w:val="lrTb"/>
        <w:rPr>
          <w:rFonts w:ascii="Times New Roman" w:eastAsia="Times New Roman" w:hAnsi="Times New Roman"/>
          <w:b/>
          <w:position w:val="0"/>
          <w:sz w:val="24"/>
          <w:szCs w:val="48"/>
          <w:lang w:val="lt-LT" w:eastAsia="lt-LT"/>
        </w:rPr>
      </w:pPr>
      <w:bookmarkStart w:id="18" w:name="_Toc80175349"/>
      <w:bookmarkStart w:id="19" w:name="_Toc511377"/>
      <w:r w:rsidRPr="00295001">
        <w:rPr>
          <w:rFonts w:ascii="Times New Roman" w:eastAsia="Times New Roman" w:hAnsi="Times New Roman"/>
          <w:b/>
          <w:position w:val="0"/>
          <w:sz w:val="24"/>
          <w:szCs w:val="48"/>
          <w:lang w:val="lt-LT" w:eastAsia="lt-LT"/>
        </w:rPr>
        <w:t>PASIŪLYMŲ NAGRINĖJIMAS IR VERTINIMAS</w:t>
      </w:r>
      <w:bookmarkEnd w:id="18"/>
      <w:r w:rsidRPr="00295001">
        <w:rPr>
          <w:rFonts w:ascii="Times New Roman" w:eastAsia="Times New Roman" w:hAnsi="Times New Roman"/>
          <w:b/>
          <w:position w:val="0"/>
          <w:sz w:val="24"/>
          <w:szCs w:val="48"/>
          <w:lang w:val="lt-LT" w:eastAsia="lt-LT"/>
        </w:rPr>
        <w:t xml:space="preserve">  </w:t>
      </w:r>
      <w:bookmarkEnd w:id="19"/>
    </w:p>
    <w:p w14:paraId="241E8C8E" w14:textId="62A98E50" w:rsidR="00B256A7" w:rsidRPr="00AF5371" w:rsidRDefault="00B256A7" w:rsidP="00D7554B">
      <w:pPr>
        <w:pStyle w:val="Sraopastraipa"/>
        <w:numPr>
          <w:ilvl w:val="1"/>
          <w:numId w:val="66"/>
        </w:numPr>
        <w:pBdr>
          <w:top w:val="nil"/>
          <w:left w:val="nil"/>
          <w:bottom w:val="nil"/>
          <w:right w:val="nil"/>
          <w:between w:val="nil"/>
        </w:pBdr>
        <w:tabs>
          <w:tab w:val="left" w:pos="426"/>
          <w:tab w:val="left" w:pos="1080"/>
        </w:tabs>
        <w:spacing w:line="360" w:lineRule="auto"/>
        <w:ind w:left="0" w:firstLine="567"/>
      </w:pPr>
      <w:bookmarkStart w:id="20" w:name="_Ref39756108"/>
      <w:r w:rsidRPr="00AF5371">
        <w:t>Su pasiūlymais susipažįstama dviejuose Komisijos posėdžiuose:</w:t>
      </w:r>
      <w:bookmarkEnd w:id="20"/>
    </w:p>
    <w:p w14:paraId="4302EC7E" w14:textId="3FBE1856" w:rsidR="00B256A7" w:rsidRPr="00270C86" w:rsidRDefault="00B256A7"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b/>
          <w:bCs/>
          <w:sz w:val="22"/>
          <w:szCs w:val="22"/>
        </w:rPr>
      </w:pPr>
      <w:r w:rsidRPr="00C32196">
        <w:rPr>
          <w:rFonts w:eastAsia="Calibri"/>
          <w:sz w:val="22"/>
          <w:szCs w:val="22"/>
        </w:rPr>
        <w:t xml:space="preserve">Pradinis susipažinimas su pirma pasiūlymo dalimi (A forma), kurioje pateikti techniniai pasiūlymo duomenys, kita pagal pirkimo dokumentus reikalaujama informacija ir dokumentai, išskyrus pasiūlymo </w:t>
      </w:r>
      <w:r w:rsidRPr="00C32196">
        <w:rPr>
          <w:sz w:val="22"/>
          <w:szCs w:val="22"/>
        </w:rPr>
        <w:t>kainą</w:t>
      </w:r>
      <w:r w:rsidRPr="00C32196">
        <w:rPr>
          <w:rFonts w:eastAsia="Calibri"/>
          <w:sz w:val="22"/>
          <w:szCs w:val="22"/>
        </w:rPr>
        <w:t xml:space="preserve">, vyks </w:t>
      </w:r>
      <w:r w:rsidRPr="00270C86">
        <w:rPr>
          <w:b/>
          <w:bCs/>
          <w:sz w:val="22"/>
          <w:szCs w:val="22"/>
        </w:rPr>
        <w:t xml:space="preserve">2021 m. </w:t>
      </w:r>
      <w:r w:rsidR="001804C6">
        <w:rPr>
          <w:b/>
          <w:bCs/>
          <w:sz w:val="22"/>
          <w:szCs w:val="22"/>
        </w:rPr>
        <w:t xml:space="preserve">rugsėjo </w:t>
      </w:r>
      <w:r w:rsidR="001804C6">
        <w:rPr>
          <w:b/>
          <w:bCs/>
          <w:sz w:val="22"/>
          <w:szCs w:val="22"/>
          <w:lang w:val="en-US"/>
        </w:rPr>
        <w:t>3</w:t>
      </w:r>
      <w:r w:rsidRPr="00270C86">
        <w:rPr>
          <w:b/>
          <w:bCs/>
          <w:sz w:val="22"/>
          <w:szCs w:val="22"/>
        </w:rPr>
        <w:t xml:space="preserve"> d. </w:t>
      </w:r>
      <w:r w:rsidR="001804C6">
        <w:rPr>
          <w:b/>
          <w:bCs/>
          <w:sz w:val="22"/>
          <w:szCs w:val="22"/>
        </w:rPr>
        <w:t xml:space="preserve">10 </w:t>
      </w:r>
      <w:r w:rsidRPr="00270C86">
        <w:rPr>
          <w:b/>
          <w:bCs/>
          <w:sz w:val="22"/>
          <w:szCs w:val="22"/>
        </w:rPr>
        <w:t>va</w:t>
      </w:r>
      <w:r w:rsidR="001804C6">
        <w:rPr>
          <w:b/>
          <w:bCs/>
          <w:sz w:val="22"/>
          <w:szCs w:val="22"/>
        </w:rPr>
        <w:t>l.</w:t>
      </w:r>
      <w:r w:rsidRPr="00270C86">
        <w:rPr>
          <w:b/>
          <w:bCs/>
          <w:sz w:val="22"/>
          <w:szCs w:val="22"/>
        </w:rPr>
        <w:t xml:space="preserve"> </w:t>
      </w:r>
    </w:p>
    <w:p w14:paraId="62376D7F" w14:textId="59FA2037" w:rsidR="00B256A7" w:rsidRPr="00A574C0" w:rsidRDefault="00B256A7"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A574C0">
        <w:rPr>
          <w:sz w:val="22"/>
          <w:szCs w:val="22"/>
        </w:rPr>
        <w:t xml:space="preserve">Susipažinimas su antrąja pasiūlymo dalimi (B forma), kurioje nurodytos kainos, įvyks tik tada, kai Komisija patikrins, ar pateiktų pasiūlymų techniniai duomenys ir tiekėjai atitinka pirkimo dokumentuose keliamus reikalavimus, ir pagal pirkimo dokumentuose nustatytus reikalavimus įvertins pasiūlymų techninius duomenis, bei įvertins Tiekėjų </w:t>
      </w:r>
      <w:r w:rsidR="007E65A9" w:rsidRPr="007E65A9">
        <w:rPr>
          <w:sz w:val="22"/>
          <w:szCs w:val="22"/>
        </w:rPr>
        <w:t xml:space="preserve">sistemų </w:t>
      </w:r>
      <w:r w:rsidRPr="00A574C0">
        <w:rPr>
          <w:sz w:val="22"/>
          <w:szCs w:val="22"/>
        </w:rPr>
        <w:t xml:space="preserve">pristatymus. Apie šio patikrinimo ir vertinimo rezultatus Pirkėjas praneš visiems tiekėjams ir informuos apie susipažinimo su finansiniu pasiūlymu datą ir laiką. </w:t>
      </w:r>
      <w:bookmarkStart w:id="21" w:name="_Ref39756110"/>
      <w:r w:rsidRPr="00A574C0">
        <w:rPr>
          <w:sz w:val="22"/>
          <w:szCs w:val="22"/>
        </w:rPr>
        <w:t>Jeigu Pirkėjas, patikrinęs ir įvertinęs pirmąją pasiūlymo dalį, atmeta pasiūlymą, su likusia pasiūlymo dalimi nėra susipažįstama</w:t>
      </w:r>
      <w:bookmarkEnd w:id="21"/>
      <w:r w:rsidRPr="00A574C0">
        <w:rPr>
          <w:sz w:val="22"/>
          <w:szCs w:val="22"/>
        </w:rPr>
        <w:t>.</w:t>
      </w:r>
    </w:p>
    <w:p w14:paraId="0370852C" w14:textId="57A1FEF2" w:rsidR="00B256A7" w:rsidRPr="00BF4CB4" w:rsidRDefault="00416288"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rFonts w:cs="Calibri"/>
          <w:b/>
          <w:bCs/>
          <w:szCs w:val="16"/>
        </w:rPr>
      </w:pPr>
      <w:r>
        <w:rPr>
          <w:sz w:val="22"/>
          <w:szCs w:val="22"/>
        </w:rPr>
        <w:t xml:space="preserve"> </w:t>
      </w:r>
      <w:r w:rsidR="00B256A7" w:rsidRPr="00C32196">
        <w:rPr>
          <w:sz w:val="22"/>
          <w:szCs w:val="22"/>
        </w:rPr>
        <w:t>Pirmame posėdyje Komisija nagrinėja:</w:t>
      </w:r>
    </w:p>
    <w:p w14:paraId="0EB188E8" w14:textId="08813287" w:rsidR="00B256A7" w:rsidRPr="00C32196" w:rsidRDefault="00B256A7" w:rsidP="00D7554B">
      <w:pPr>
        <w:numPr>
          <w:ilvl w:val="2"/>
          <w:numId w:val="66"/>
        </w:numPr>
        <w:pBdr>
          <w:top w:val="nil"/>
          <w:left w:val="nil"/>
          <w:bottom w:val="nil"/>
          <w:right w:val="nil"/>
          <w:between w:val="nil"/>
        </w:pBdr>
        <w:tabs>
          <w:tab w:val="left" w:pos="851"/>
          <w:tab w:val="left" w:pos="1080"/>
        </w:tabs>
        <w:spacing w:line="360" w:lineRule="auto"/>
        <w:ind w:left="0" w:firstLine="567"/>
        <w:jc w:val="both"/>
        <w:rPr>
          <w:sz w:val="22"/>
          <w:szCs w:val="22"/>
        </w:rPr>
      </w:pPr>
      <w:r w:rsidRPr="00C32196">
        <w:rPr>
          <w:sz w:val="22"/>
          <w:szCs w:val="22"/>
        </w:rPr>
        <w:t>ar tiekėjai pasiūlymuose pateikė tikslius ir išsamius duomenis apie savo kvalifikaciją ir ar tiekėjo kvalifikacija atitinka minimalius kvalifikacijos reikalavimus;</w:t>
      </w:r>
    </w:p>
    <w:p w14:paraId="4BDDEE4B" w14:textId="5F7C25C8" w:rsidR="00B256A7" w:rsidRPr="00C32196" w:rsidRDefault="00B256A7" w:rsidP="00D7554B">
      <w:pPr>
        <w:numPr>
          <w:ilvl w:val="2"/>
          <w:numId w:val="66"/>
        </w:numPr>
        <w:pBdr>
          <w:top w:val="nil"/>
          <w:left w:val="nil"/>
          <w:bottom w:val="nil"/>
          <w:right w:val="nil"/>
          <w:between w:val="nil"/>
        </w:pBdr>
        <w:tabs>
          <w:tab w:val="left" w:pos="851"/>
          <w:tab w:val="left" w:pos="1080"/>
        </w:tabs>
        <w:spacing w:line="360" w:lineRule="auto"/>
        <w:ind w:left="0" w:firstLine="567"/>
        <w:jc w:val="both"/>
        <w:rPr>
          <w:sz w:val="22"/>
          <w:szCs w:val="22"/>
        </w:rPr>
      </w:pPr>
      <w:r w:rsidRPr="00C32196">
        <w:rPr>
          <w:sz w:val="22"/>
          <w:szCs w:val="22"/>
        </w:rPr>
        <w:t>ar tiekėjai pasiūlyme pateikė visus duomenis, dokumentus ir informaciją, apibrėžtą šiose konkurso sąlygose ir ar pasiūlymas atitinka šiose konkurso sąlygose nustatytus reikalavimus.</w:t>
      </w:r>
    </w:p>
    <w:p w14:paraId="1C0B8E10" w14:textId="77777777" w:rsidR="00B256A7" w:rsidRPr="00C32196" w:rsidRDefault="00B256A7"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Komisija priima sprendimą dėl pasiūlymą pateikusio kiekvieno tiekėjo minimalių kvalifikacijos duomenų atitikties konkurso sąlygose nustatytiems reikalavimams. Jeigu tiekėjas pateikė netikslius ar neišsamius duomenis apie savo kvalifikaciją, komisija prašo tiekėją šiuos duomenis papildyti </w:t>
      </w:r>
      <w:r w:rsidRPr="00C32196">
        <w:rPr>
          <w:sz w:val="22"/>
          <w:szCs w:val="22"/>
        </w:rPr>
        <w:lastRenderedPageBreak/>
        <w:t xml:space="preserve">arba paaiškinti per protingą terminą, kuris ne trumpesnis nei 3 dienos. Teisę dalyvauti </w:t>
      </w:r>
      <w:r w:rsidRPr="0049318A">
        <w:rPr>
          <w:sz w:val="22"/>
          <w:szCs w:val="22"/>
        </w:rPr>
        <w:t xml:space="preserve">tolesnėse pirkimo procedūrose turi tik tie tiekėjai, kurių kvalifikacijos duomenys atitinka pirkėjo keliamus reikalavimus. </w:t>
      </w:r>
    </w:p>
    <w:p w14:paraId="0255B4FD" w14:textId="77777777" w:rsidR="00B256A7" w:rsidRPr="00C32196" w:rsidRDefault="00B256A7"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49318A">
        <w:rPr>
          <w:sz w:val="22"/>
          <w:szCs w:val="22"/>
        </w:rPr>
        <w:t xml:space="preserve">Iškilus klausimams dėl pasiūlymų turinio ir komisijai raštu arba elektroniniu paštu paprašius, tiekėjai privalo per Komisijos nurodytą terminą, kuris ne trumpesnis nei 3 dienos, raštu arba elektroniniu paštu pateikti papildomus paaiškinimus nekeisdami pasiūlymo esmės.  </w:t>
      </w:r>
    </w:p>
    <w:p w14:paraId="1E0CB9EF" w14:textId="12F96091" w:rsidR="006F4055" w:rsidRPr="00C32196" w:rsidRDefault="006F4055"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 </w:t>
      </w:r>
      <w:r w:rsidR="00B256A7" w:rsidRPr="003068A2">
        <w:rPr>
          <w:sz w:val="22"/>
          <w:szCs w:val="22"/>
        </w:rPr>
        <w:t>Įvertinus tiekėjų kvalifikaciją, Pirkėjo neatmesti pasiūlymai bus vertinami toliau.</w:t>
      </w:r>
      <w:r w:rsidRPr="003068A2">
        <w:rPr>
          <w:sz w:val="22"/>
          <w:szCs w:val="22"/>
        </w:rPr>
        <w:t xml:space="preserve"> </w:t>
      </w:r>
      <w:r w:rsidR="00C77062" w:rsidRPr="003068A2">
        <w:rPr>
          <w:sz w:val="22"/>
          <w:szCs w:val="22"/>
        </w:rPr>
        <w:t>Atrinkti t</w:t>
      </w:r>
      <w:r w:rsidR="00B256A7" w:rsidRPr="003068A2">
        <w:rPr>
          <w:sz w:val="22"/>
          <w:szCs w:val="22"/>
        </w:rPr>
        <w:t xml:space="preserve">iekėjai bus kviečiami </w:t>
      </w:r>
      <w:r w:rsidR="00315D07" w:rsidRPr="003068A2">
        <w:rPr>
          <w:sz w:val="22"/>
          <w:szCs w:val="22"/>
        </w:rPr>
        <w:t xml:space="preserve">pademonstruoti </w:t>
      </w:r>
      <w:r w:rsidR="00127F1D" w:rsidRPr="003068A2">
        <w:rPr>
          <w:sz w:val="22"/>
          <w:szCs w:val="22"/>
        </w:rPr>
        <w:t>Sistemą</w:t>
      </w:r>
      <w:r w:rsidR="002267EB" w:rsidRPr="003068A2">
        <w:rPr>
          <w:sz w:val="22"/>
          <w:szCs w:val="22"/>
        </w:rPr>
        <w:t xml:space="preserve"> ir atitikimą Techninėje specifikacijoje (Priedas Nr. 1) </w:t>
      </w:r>
      <w:r w:rsidR="00F94704" w:rsidRPr="003068A2">
        <w:rPr>
          <w:sz w:val="22"/>
          <w:szCs w:val="22"/>
        </w:rPr>
        <w:t>nurodytiems reikalavimas</w:t>
      </w:r>
      <w:r w:rsidR="0014228F" w:rsidRPr="003068A2">
        <w:rPr>
          <w:sz w:val="22"/>
          <w:szCs w:val="22"/>
        </w:rPr>
        <w:t>.</w:t>
      </w:r>
      <w:r w:rsidR="0081738B" w:rsidRPr="00C32196">
        <w:rPr>
          <w:sz w:val="22"/>
          <w:szCs w:val="22"/>
        </w:rPr>
        <w:t xml:space="preserve"> </w:t>
      </w:r>
    </w:p>
    <w:p w14:paraId="6DE9213A" w14:textId="70B2216E" w:rsidR="00E91C92" w:rsidRPr="00C32196" w:rsidRDefault="00B73143"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Pirkėjo atstovas suderina su tiekėjais </w:t>
      </w:r>
      <w:r w:rsidR="00E91C92" w:rsidRPr="00C32196">
        <w:rPr>
          <w:sz w:val="22"/>
          <w:szCs w:val="22"/>
        </w:rPr>
        <w:t>komisijos supažindinimo su pasiūlyme pasiūlyta Sistemos versij</w:t>
      </w:r>
      <w:r w:rsidR="00197931">
        <w:rPr>
          <w:sz w:val="22"/>
          <w:szCs w:val="22"/>
        </w:rPr>
        <w:t>os</w:t>
      </w:r>
      <w:r w:rsidR="00E91C92" w:rsidRPr="00C32196">
        <w:rPr>
          <w:sz w:val="22"/>
          <w:szCs w:val="22"/>
        </w:rPr>
        <w:t xml:space="preserve"> būdą (tiekėjo pageidaujamą): </w:t>
      </w:r>
    </w:p>
    <w:p w14:paraId="23AC9DF1" w14:textId="04D90F44" w:rsidR="00E91C92" w:rsidRPr="00C32196" w:rsidRDefault="00E91C92"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susitikimo metu; </w:t>
      </w:r>
    </w:p>
    <w:p w14:paraId="3033E15F" w14:textId="52284BB7" w:rsidR="00E91C92" w:rsidRPr="00C32196" w:rsidRDefault="00E91C92"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nuotoliniu būdu (naudojantis Microsoft Teams, Skype ar lygiaverte priemone); </w:t>
      </w:r>
    </w:p>
    <w:p w14:paraId="5159C38A" w14:textId="477AEF7A" w:rsidR="00E91C92" w:rsidRPr="00C32196" w:rsidRDefault="00E91C92"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pateikus prisijungimo prie siūlomos Sistemos informaciją. </w:t>
      </w:r>
    </w:p>
    <w:p w14:paraId="1BBF8B3B" w14:textId="68A8CF25" w:rsidR="002C19CC" w:rsidRPr="00C32196" w:rsidRDefault="003469DD"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Pirkėjo atstovas suderina su tiekėjais </w:t>
      </w:r>
      <w:r w:rsidR="002C19CC" w:rsidRPr="00C32196">
        <w:rPr>
          <w:sz w:val="22"/>
          <w:szCs w:val="22"/>
        </w:rPr>
        <w:t xml:space="preserve">supažindinimo su pasiūlyme pasiūlytos Sistemos versijos datą ir laiką. Komisijos supažindinimui su pasiūlyta Sistema versija numatomos 2 savaitės nuo pirminės </w:t>
      </w:r>
      <w:r w:rsidR="0C95FB24" w:rsidRPr="00C32196">
        <w:rPr>
          <w:sz w:val="22"/>
          <w:szCs w:val="22"/>
        </w:rPr>
        <w:t>pasiūlymų</w:t>
      </w:r>
      <w:r w:rsidR="002C19CC" w:rsidRPr="00C32196">
        <w:rPr>
          <w:sz w:val="22"/>
          <w:szCs w:val="22"/>
        </w:rPr>
        <w:t xml:space="preserve"> vertinimo  procedūros datos (šis terminas komisijos sprendimu gali būti pratęstas). Pasiūlyme turi būti nurodyta siūlomos Sistemos versija ir demonstracijos metu turi būti demonstruojama pasiūlyme nurodyta Sistemos versija</w:t>
      </w:r>
      <w:r w:rsidR="00197931">
        <w:rPr>
          <w:sz w:val="22"/>
          <w:szCs w:val="22"/>
        </w:rPr>
        <w:t>.</w:t>
      </w:r>
      <w:r w:rsidR="003F0A26" w:rsidRPr="00C32196">
        <w:rPr>
          <w:sz w:val="22"/>
          <w:szCs w:val="22"/>
        </w:rPr>
        <w:t xml:space="preserve"> </w:t>
      </w:r>
    </w:p>
    <w:p w14:paraId="28BCF19E" w14:textId="1F067FDE" w:rsidR="00461C28" w:rsidRDefault="386C0BA1"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Tiekėj</w:t>
      </w:r>
      <w:r w:rsidR="4FC0DCF0" w:rsidRPr="1F218D46">
        <w:rPr>
          <w:sz w:val="22"/>
          <w:szCs w:val="22"/>
        </w:rPr>
        <w:t>a</w:t>
      </w:r>
      <w:r w:rsidRPr="1F218D46">
        <w:rPr>
          <w:sz w:val="22"/>
          <w:szCs w:val="22"/>
        </w:rPr>
        <w:t xml:space="preserve">s </w:t>
      </w:r>
      <w:r w:rsidR="7B7BCDF1" w:rsidRPr="1F218D46">
        <w:rPr>
          <w:sz w:val="22"/>
          <w:szCs w:val="22"/>
        </w:rPr>
        <w:t xml:space="preserve">Sistemos demonstracijos metu </w:t>
      </w:r>
      <w:r w:rsidRPr="1F218D46">
        <w:rPr>
          <w:sz w:val="22"/>
          <w:szCs w:val="22"/>
        </w:rPr>
        <w:t>turi pademonstruoti</w:t>
      </w:r>
      <w:r w:rsidR="00461C28" w:rsidRPr="1F218D46" w:rsidDel="386C0BA1">
        <w:rPr>
          <w:sz w:val="22"/>
          <w:szCs w:val="22"/>
        </w:rPr>
        <w:t xml:space="preserve"> </w:t>
      </w:r>
      <w:r w:rsidR="3E1E0C76" w:rsidRPr="1F218D46">
        <w:rPr>
          <w:sz w:val="22"/>
          <w:szCs w:val="22"/>
        </w:rPr>
        <w:t xml:space="preserve">Sistemos funkcionalumo atitikimą pagal </w:t>
      </w:r>
      <w:r w:rsidR="00461C28" w:rsidRPr="1F218D46" w:rsidDel="386C0BA1">
        <w:rPr>
          <w:sz w:val="22"/>
          <w:szCs w:val="22"/>
        </w:rPr>
        <w:t xml:space="preserve"> </w:t>
      </w:r>
      <w:r w:rsidR="09143F2D" w:rsidRPr="1F218D46">
        <w:rPr>
          <w:sz w:val="22"/>
          <w:szCs w:val="22"/>
        </w:rPr>
        <w:t>Sistemos</w:t>
      </w:r>
      <w:r w:rsidRPr="1F218D46">
        <w:rPr>
          <w:sz w:val="22"/>
          <w:szCs w:val="22"/>
        </w:rPr>
        <w:t xml:space="preserve"> procesų </w:t>
      </w:r>
      <w:r w:rsidR="616E3B70" w:rsidRPr="1F218D46">
        <w:rPr>
          <w:sz w:val="22"/>
          <w:szCs w:val="22"/>
        </w:rPr>
        <w:t xml:space="preserve">ir funkcionalumo </w:t>
      </w:r>
      <w:r w:rsidRPr="1F218D46">
        <w:rPr>
          <w:sz w:val="22"/>
          <w:szCs w:val="22"/>
        </w:rPr>
        <w:t>aprašymą pateiktą techninėje specifikacijoje. Pirkėjas gali paprašyti pateikti raštu demonstracijos scenarijų ir sistemos langų kopijas.</w:t>
      </w:r>
    </w:p>
    <w:p w14:paraId="4C4B74B6" w14:textId="724179D8" w:rsidR="006A69B1" w:rsidRDefault="2C1ACA08" w:rsidP="006A69B1">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Komisija įvertina sistemos atitikimą pagal kiekvieną techninės specifikacijos reikal</w:t>
      </w:r>
      <w:r w:rsidR="00C8EF07" w:rsidRPr="1F218D46">
        <w:rPr>
          <w:sz w:val="22"/>
          <w:szCs w:val="22"/>
        </w:rPr>
        <w:t>a</w:t>
      </w:r>
      <w:r w:rsidRPr="1F218D46">
        <w:rPr>
          <w:sz w:val="22"/>
          <w:szCs w:val="22"/>
        </w:rPr>
        <w:t>vimų dalį:</w:t>
      </w:r>
    </w:p>
    <w:p w14:paraId="1E3DA500" w14:textId="004B6069" w:rsidR="006A69B1" w:rsidRDefault="2C1ACA08" w:rsidP="006A69B1">
      <w:pPr>
        <w:numPr>
          <w:ilvl w:val="2"/>
          <w:numId w:val="66"/>
        </w:numPr>
        <w:pBdr>
          <w:top w:val="nil"/>
          <w:left w:val="nil"/>
          <w:bottom w:val="nil"/>
          <w:right w:val="nil"/>
          <w:between w:val="nil"/>
        </w:pBdr>
        <w:tabs>
          <w:tab w:val="left" w:pos="840"/>
          <w:tab w:val="left" w:pos="1080"/>
        </w:tabs>
        <w:spacing w:line="360" w:lineRule="auto"/>
        <w:jc w:val="both"/>
        <w:rPr>
          <w:sz w:val="22"/>
          <w:szCs w:val="22"/>
        </w:rPr>
      </w:pPr>
      <w:r w:rsidRPr="1F218D46">
        <w:rPr>
          <w:sz w:val="22"/>
          <w:szCs w:val="22"/>
        </w:rPr>
        <w:t>Vertinant sistemos funkcinių reikalavimų ati</w:t>
      </w:r>
      <w:r w:rsidR="73B78F1C" w:rsidRPr="1F218D46">
        <w:rPr>
          <w:sz w:val="22"/>
          <w:szCs w:val="22"/>
        </w:rPr>
        <w:t>ti</w:t>
      </w:r>
      <w:r w:rsidRPr="1F218D46">
        <w:rPr>
          <w:sz w:val="22"/>
          <w:szCs w:val="22"/>
        </w:rPr>
        <w:t xml:space="preserve">kimą yra </w:t>
      </w:r>
      <w:r w:rsidR="0092277F" w:rsidRPr="232CBEE1">
        <w:rPr>
          <w:sz w:val="22"/>
          <w:szCs w:val="22"/>
        </w:rPr>
        <w:t>vertinam</w:t>
      </w:r>
      <w:r w:rsidR="3B81E523" w:rsidRPr="232CBEE1">
        <w:rPr>
          <w:sz w:val="22"/>
          <w:szCs w:val="22"/>
        </w:rPr>
        <w:t>a</w:t>
      </w:r>
      <w:r w:rsidR="0092277F">
        <w:rPr>
          <w:sz w:val="22"/>
          <w:szCs w:val="22"/>
        </w:rPr>
        <w:t xml:space="preserve"> ar </w:t>
      </w:r>
      <w:r w:rsidR="007834B3" w:rsidRPr="232CBEE1">
        <w:rPr>
          <w:sz w:val="22"/>
          <w:szCs w:val="22"/>
        </w:rPr>
        <w:t>pateiktas</w:t>
      </w:r>
      <w:r w:rsidR="007834B3">
        <w:rPr>
          <w:sz w:val="22"/>
          <w:szCs w:val="22"/>
        </w:rPr>
        <w:t xml:space="preserve"> </w:t>
      </w:r>
      <w:r w:rsidR="001C6198">
        <w:rPr>
          <w:sz w:val="22"/>
          <w:szCs w:val="22"/>
        </w:rPr>
        <w:t xml:space="preserve">sistemos aprašymas ir </w:t>
      </w:r>
      <w:r w:rsidR="009B5D13">
        <w:rPr>
          <w:sz w:val="22"/>
          <w:szCs w:val="22"/>
        </w:rPr>
        <w:t xml:space="preserve">demonstracija </w:t>
      </w:r>
      <w:r w:rsidR="00F36ECE">
        <w:rPr>
          <w:sz w:val="22"/>
          <w:szCs w:val="22"/>
        </w:rPr>
        <w:t>atitinka</w:t>
      </w:r>
      <w:r w:rsidR="00953412">
        <w:rPr>
          <w:sz w:val="22"/>
          <w:szCs w:val="22"/>
        </w:rPr>
        <w:t xml:space="preserve"> </w:t>
      </w:r>
      <w:r w:rsidR="00953412" w:rsidRPr="00227C2A">
        <w:rPr>
          <w:sz w:val="22"/>
          <w:szCs w:val="22"/>
        </w:rPr>
        <w:t>Techninė</w:t>
      </w:r>
      <w:r w:rsidR="00020BA9" w:rsidRPr="00227C2A">
        <w:rPr>
          <w:sz w:val="22"/>
          <w:szCs w:val="22"/>
        </w:rPr>
        <w:t>s</w:t>
      </w:r>
      <w:r w:rsidR="00953412" w:rsidRPr="00227C2A">
        <w:rPr>
          <w:sz w:val="22"/>
          <w:szCs w:val="22"/>
        </w:rPr>
        <w:t xml:space="preserve"> specifikacij</w:t>
      </w:r>
      <w:r w:rsidR="00020BA9" w:rsidRPr="00227C2A">
        <w:rPr>
          <w:sz w:val="22"/>
          <w:szCs w:val="22"/>
        </w:rPr>
        <w:t>os 17 skyriuje pateiktus fu</w:t>
      </w:r>
      <w:r w:rsidR="00CB05F9" w:rsidRPr="00227C2A">
        <w:rPr>
          <w:sz w:val="22"/>
          <w:szCs w:val="22"/>
        </w:rPr>
        <w:t xml:space="preserve">nkcinius </w:t>
      </w:r>
      <w:r w:rsidR="00CB05F9" w:rsidRPr="232CBEE1">
        <w:rPr>
          <w:sz w:val="22"/>
          <w:szCs w:val="22"/>
        </w:rPr>
        <w:t>reikal</w:t>
      </w:r>
      <w:r w:rsidR="2D25B14A" w:rsidRPr="232CBEE1">
        <w:rPr>
          <w:sz w:val="22"/>
          <w:szCs w:val="22"/>
        </w:rPr>
        <w:t>a</w:t>
      </w:r>
      <w:r w:rsidR="00CB05F9" w:rsidRPr="232CBEE1">
        <w:rPr>
          <w:sz w:val="22"/>
          <w:szCs w:val="22"/>
        </w:rPr>
        <w:t>vimus</w:t>
      </w:r>
      <w:r w:rsidR="00CB05F9" w:rsidRPr="00227C2A">
        <w:rPr>
          <w:sz w:val="22"/>
          <w:szCs w:val="22"/>
        </w:rPr>
        <w:t xml:space="preserve"> kiekvienai sistemos daliai</w:t>
      </w:r>
      <w:r w:rsidR="00A063D6" w:rsidRPr="00227C2A">
        <w:rPr>
          <w:sz w:val="22"/>
          <w:szCs w:val="22"/>
        </w:rPr>
        <w:t xml:space="preserve"> (</w:t>
      </w:r>
      <w:r w:rsidR="005F632A" w:rsidRPr="00227C2A">
        <w:rPr>
          <w:sz w:val="22"/>
          <w:szCs w:val="22"/>
        </w:rPr>
        <w:t>Sistemos dalys: Paciento mobiliai aplikacija; Paciento registravimo posistemė; Paciento sveikatos kortelės posistemė; Gydytojų posistemė; Užduočių posistemė; Paciento stebėsenos posistemė; Paciento savišvietos posistemė; Komunikacijos posistemė; Vartotojų paskyrų ir parametrų posistemė; Sistemos administravimo posistemė; Bendrieji reikalavimai</w:t>
      </w:r>
      <w:r w:rsidR="00D05634" w:rsidRPr="00227C2A">
        <w:rPr>
          <w:sz w:val="22"/>
          <w:szCs w:val="22"/>
        </w:rPr>
        <w:t>)</w:t>
      </w:r>
      <w:r w:rsidR="005943FE" w:rsidRPr="00227C2A">
        <w:rPr>
          <w:sz w:val="22"/>
          <w:szCs w:val="22"/>
        </w:rPr>
        <w:t xml:space="preserve">. </w:t>
      </w:r>
      <w:r w:rsidR="00AB16CB" w:rsidRPr="00227C2A">
        <w:rPr>
          <w:sz w:val="22"/>
          <w:szCs w:val="22"/>
        </w:rPr>
        <w:t>Ver</w:t>
      </w:r>
      <w:r w:rsidR="00EB78B5">
        <w:rPr>
          <w:sz w:val="22"/>
          <w:szCs w:val="22"/>
        </w:rPr>
        <w:t>t</w:t>
      </w:r>
      <w:r w:rsidR="00AB16CB" w:rsidRPr="00227C2A">
        <w:rPr>
          <w:sz w:val="22"/>
          <w:szCs w:val="22"/>
        </w:rPr>
        <w:t xml:space="preserve">inimo metu yra </w:t>
      </w:r>
      <w:r w:rsidRPr="1F218D46">
        <w:rPr>
          <w:sz w:val="22"/>
          <w:szCs w:val="22"/>
        </w:rPr>
        <w:t xml:space="preserve">suteikiami </w:t>
      </w:r>
      <w:r w:rsidR="27886D3E" w:rsidRPr="1F218D46">
        <w:rPr>
          <w:sz w:val="22"/>
          <w:szCs w:val="22"/>
        </w:rPr>
        <w:t>vertinimo</w:t>
      </w:r>
      <w:r w:rsidRPr="1F218D46">
        <w:rPr>
          <w:sz w:val="22"/>
          <w:szCs w:val="22"/>
        </w:rPr>
        <w:t xml:space="preserve"> balai pagal kiekvieną sistemos funkciją (fun</w:t>
      </w:r>
      <w:r w:rsidR="50F335D8" w:rsidRPr="1F218D46">
        <w:rPr>
          <w:sz w:val="22"/>
          <w:szCs w:val="22"/>
        </w:rPr>
        <w:t>k</w:t>
      </w:r>
      <w:r w:rsidRPr="1F218D46">
        <w:rPr>
          <w:sz w:val="22"/>
          <w:szCs w:val="22"/>
        </w:rPr>
        <w:t>cijos balo reikšmės pateikiam</w:t>
      </w:r>
      <w:r w:rsidR="19B95577" w:rsidRPr="1F218D46">
        <w:rPr>
          <w:sz w:val="22"/>
          <w:szCs w:val="22"/>
        </w:rPr>
        <w:t>os</w:t>
      </w:r>
      <w:r w:rsidRPr="1F218D46">
        <w:rPr>
          <w:sz w:val="22"/>
          <w:szCs w:val="22"/>
        </w:rPr>
        <w:t xml:space="preserve"> prie fun</w:t>
      </w:r>
      <w:r w:rsidR="1DCED39D" w:rsidRPr="1F218D46">
        <w:rPr>
          <w:sz w:val="22"/>
          <w:szCs w:val="22"/>
        </w:rPr>
        <w:t>k</w:t>
      </w:r>
      <w:r w:rsidRPr="1F218D46">
        <w:rPr>
          <w:sz w:val="22"/>
          <w:szCs w:val="22"/>
        </w:rPr>
        <w:t>cijos aprašymo). Jei</w:t>
      </w:r>
      <w:r w:rsidR="00BF216D">
        <w:rPr>
          <w:sz w:val="22"/>
          <w:szCs w:val="22"/>
        </w:rPr>
        <w:t xml:space="preserve">gu </w:t>
      </w:r>
      <w:r w:rsidR="000B1E69">
        <w:rPr>
          <w:sz w:val="22"/>
          <w:szCs w:val="22"/>
        </w:rPr>
        <w:t xml:space="preserve">sistema </w:t>
      </w:r>
      <w:r w:rsidR="00506650">
        <w:rPr>
          <w:sz w:val="22"/>
          <w:szCs w:val="22"/>
        </w:rPr>
        <w:t xml:space="preserve">neturi bent vienos dalies </w:t>
      </w:r>
      <w:r w:rsidR="008F3696">
        <w:rPr>
          <w:sz w:val="22"/>
          <w:szCs w:val="22"/>
        </w:rPr>
        <w:t xml:space="preserve">arba </w:t>
      </w:r>
      <w:r w:rsidRPr="1F218D46">
        <w:rPr>
          <w:sz w:val="22"/>
          <w:szCs w:val="22"/>
        </w:rPr>
        <w:t>pasiūl</w:t>
      </w:r>
      <w:r w:rsidR="19CFD83B" w:rsidRPr="1F218D46">
        <w:rPr>
          <w:sz w:val="22"/>
          <w:szCs w:val="22"/>
        </w:rPr>
        <w:t>y</w:t>
      </w:r>
      <w:r w:rsidRPr="1F218D46">
        <w:rPr>
          <w:sz w:val="22"/>
          <w:szCs w:val="22"/>
        </w:rPr>
        <w:t xml:space="preserve">mas surenka mažiau nei </w:t>
      </w:r>
      <w:r w:rsidR="00436576" w:rsidRPr="00817B93">
        <w:rPr>
          <w:sz w:val="22"/>
          <w:szCs w:val="22"/>
        </w:rPr>
        <w:t>270</w:t>
      </w:r>
      <w:r w:rsidRPr="00817B93">
        <w:rPr>
          <w:sz w:val="22"/>
          <w:szCs w:val="22"/>
        </w:rPr>
        <w:t xml:space="preserve"> balų iš </w:t>
      </w:r>
      <w:r w:rsidR="00436576" w:rsidRPr="00227C2A">
        <w:rPr>
          <w:sz w:val="22"/>
          <w:szCs w:val="22"/>
        </w:rPr>
        <w:t>3</w:t>
      </w:r>
      <w:r w:rsidRPr="00227C2A">
        <w:rPr>
          <w:sz w:val="22"/>
          <w:szCs w:val="22"/>
        </w:rPr>
        <w:t>00</w:t>
      </w:r>
      <w:r w:rsidR="05D3CE2D" w:rsidRPr="00227C2A">
        <w:rPr>
          <w:sz w:val="22"/>
          <w:szCs w:val="22"/>
        </w:rPr>
        <w:t>,</w:t>
      </w:r>
      <w:r w:rsidRPr="00227C2A">
        <w:rPr>
          <w:sz w:val="22"/>
          <w:szCs w:val="22"/>
        </w:rPr>
        <w:t xml:space="preserve"> </w:t>
      </w:r>
      <w:r w:rsidRPr="00D35E56">
        <w:rPr>
          <w:sz w:val="22"/>
          <w:szCs w:val="22"/>
        </w:rPr>
        <w:t>jis yra atmetamas kaip neatitinkantis technini</w:t>
      </w:r>
      <w:r w:rsidRPr="1F218D46">
        <w:rPr>
          <w:sz w:val="22"/>
          <w:szCs w:val="22"/>
        </w:rPr>
        <w:t xml:space="preserve">ų </w:t>
      </w:r>
      <w:r w:rsidR="001D3537">
        <w:rPr>
          <w:sz w:val="22"/>
          <w:szCs w:val="22"/>
        </w:rPr>
        <w:t xml:space="preserve">ir </w:t>
      </w:r>
      <w:r w:rsidRPr="1F218D46">
        <w:rPr>
          <w:sz w:val="22"/>
          <w:szCs w:val="22"/>
        </w:rPr>
        <w:t>fun</w:t>
      </w:r>
      <w:r w:rsidR="154CA258" w:rsidRPr="1F218D46">
        <w:rPr>
          <w:sz w:val="22"/>
          <w:szCs w:val="22"/>
        </w:rPr>
        <w:t>k</w:t>
      </w:r>
      <w:r w:rsidRPr="1F218D46">
        <w:rPr>
          <w:sz w:val="22"/>
          <w:szCs w:val="22"/>
        </w:rPr>
        <w:t>cinių reikal</w:t>
      </w:r>
      <w:r w:rsidR="1778B022" w:rsidRPr="1F218D46">
        <w:rPr>
          <w:sz w:val="22"/>
          <w:szCs w:val="22"/>
        </w:rPr>
        <w:t>a</w:t>
      </w:r>
      <w:r w:rsidRPr="1F218D46">
        <w:rPr>
          <w:sz w:val="22"/>
          <w:szCs w:val="22"/>
        </w:rPr>
        <w:t xml:space="preserve">vimų. </w:t>
      </w:r>
    </w:p>
    <w:p w14:paraId="3B8A2AEF" w14:textId="434796FC" w:rsidR="006A69B1" w:rsidRDefault="2C1ACA08" w:rsidP="00EF1383">
      <w:pPr>
        <w:numPr>
          <w:ilvl w:val="2"/>
          <w:numId w:val="66"/>
        </w:numPr>
        <w:pBdr>
          <w:top w:val="nil"/>
          <w:left w:val="nil"/>
          <w:bottom w:val="nil"/>
          <w:right w:val="nil"/>
          <w:between w:val="nil"/>
        </w:pBdr>
        <w:tabs>
          <w:tab w:val="left" w:pos="840"/>
          <w:tab w:val="left" w:pos="1080"/>
        </w:tabs>
        <w:spacing w:line="360" w:lineRule="auto"/>
        <w:jc w:val="both"/>
        <w:rPr>
          <w:sz w:val="22"/>
          <w:szCs w:val="22"/>
        </w:rPr>
      </w:pPr>
      <w:r w:rsidRPr="1F218D46">
        <w:rPr>
          <w:sz w:val="22"/>
          <w:szCs w:val="22"/>
        </w:rPr>
        <w:lastRenderedPageBreak/>
        <w:t>Vertinant sistemos nefun</w:t>
      </w:r>
      <w:r w:rsidR="2DAEFC8D" w:rsidRPr="1F218D46">
        <w:rPr>
          <w:sz w:val="22"/>
          <w:szCs w:val="22"/>
        </w:rPr>
        <w:t>k</w:t>
      </w:r>
      <w:r w:rsidRPr="1F218D46">
        <w:rPr>
          <w:sz w:val="22"/>
          <w:szCs w:val="22"/>
        </w:rPr>
        <w:t>cini</w:t>
      </w:r>
      <w:r w:rsidR="2651E638" w:rsidRPr="1F218D46">
        <w:rPr>
          <w:sz w:val="22"/>
          <w:szCs w:val="22"/>
        </w:rPr>
        <w:t>ų</w:t>
      </w:r>
      <w:r w:rsidRPr="1F218D46">
        <w:rPr>
          <w:sz w:val="22"/>
          <w:szCs w:val="22"/>
        </w:rPr>
        <w:t xml:space="preserve"> reikal</w:t>
      </w:r>
      <w:r w:rsidR="26B1A7C5" w:rsidRPr="1F218D46">
        <w:rPr>
          <w:sz w:val="22"/>
          <w:szCs w:val="22"/>
        </w:rPr>
        <w:t>a</w:t>
      </w:r>
      <w:r w:rsidRPr="1F218D46">
        <w:rPr>
          <w:sz w:val="22"/>
          <w:szCs w:val="22"/>
        </w:rPr>
        <w:t>vim</w:t>
      </w:r>
      <w:r w:rsidR="074D5D00" w:rsidRPr="1F218D46">
        <w:rPr>
          <w:sz w:val="22"/>
          <w:szCs w:val="22"/>
        </w:rPr>
        <w:t>ų atitikimą, pasiūlymas</w:t>
      </w:r>
      <w:r w:rsidR="50070E87" w:rsidRPr="1F218D46">
        <w:rPr>
          <w:sz w:val="22"/>
          <w:szCs w:val="22"/>
        </w:rPr>
        <w:t xml:space="preserve"> bus</w:t>
      </w:r>
      <w:r w:rsidR="074D5D00" w:rsidRPr="1F218D46">
        <w:rPr>
          <w:sz w:val="22"/>
          <w:szCs w:val="22"/>
        </w:rPr>
        <w:t xml:space="preserve"> vertinamas</w:t>
      </w:r>
      <w:r w:rsidR="599B2E37" w:rsidRPr="1F218D46">
        <w:rPr>
          <w:sz w:val="22"/>
          <w:szCs w:val="22"/>
        </w:rPr>
        <w:t xml:space="preserve"> atsižvelgiant į jų pagrindimą pateiktame pasiūlymo aprašyme, t.</w:t>
      </w:r>
      <w:r w:rsidR="00EF1383">
        <w:rPr>
          <w:sz w:val="22"/>
          <w:szCs w:val="22"/>
        </w:rPr>
        <w:t xml:space="preserve"> </w:t>
      </w:r>
      <w:r w:rsidR="599B2E37" w:rsidRPr="1F218D46">
        <w:rPr>
          <w:sz w:val="22"/>
          <w:szCs w:val="22"/>
        </w:rPr>
        <w:t>y.</w:t>
      </w:r>
      <w:r w:rsidRPr="1F218D46">
        <w:rPr>
          <w:sz w:val="22"/>
          <w:szCs w:val="22"/>
        </w:rPr>
        <w:t xml:space="preserve"> pagal pateiktą aprašymą bus vertinama ar sistema pilnai atitink</w:t>
      </w:r>
      <w:r w:rsidR="007C1612">
        <w:rPr>
          <w:sz w:val="22"/>
          <w:szCs w:val="22"/>
        </w:rPr>
        <w:t>a</w:t>
      </w:r>
      <w:r w:rsidRPr="1F218D46">
        <w:rPr>
          <w:sz w:val="22"/>
          <w:szCs w:val="22"/>
        </w:rPr>
        <w:t xml:space="preserve"> reikalavimus. Jeigu nors vienas nefu</w:t>
      </w:r>
      <w:r w:rsidR="00832CDE">
        <w:rPr>
          <w:sz w:val="22"/>
          <w:szCs w:val="22"/>
        </w:rPr>
        <w:t>n</w:t>
      </w:r>
      <w:r w:rsidRPr="1F218D46">
        <w:rPr>
          <w:sz w:val="22"/>
          <w:szCs w:val="22"/>
        </w:rPr>
        <w:t>kcinisreikalavimas neatitink</w:t>
      </w:r>
      <w:r w:rsidR="00832CDE">
        <w:rPr>
          <w:sz w:val="22"/>
          <w:szCs w:val="22"/>
        </w:rPr>
        <w:t>a</w:t>
      </w:r>
      <w:r w:rsidRPr="1F218D46">
        <w:rPr>
          <w:sz w:val="22"/>
          <w:szCs w:val="22"/>
        </w:rPr>
        <w:t xml:space="preserve"> arba yra nepateiktas </w:t>
      </w:r>
      <w:r w:rsidR="009F76A9">
        <w:rPr>
          <w:sz w:val="22"/>
          <w:szCs w:val="22"/>
        </w:rPr>
        <w:t xml:space="preserve">jo </w:t>
      </w:r>
      <w:r w:rsidRPr="1F218D46">
        <w:rPr>
          <w:sz w:val="22"/>
          <w:szCs w:val="22"/>
        </w:rPr>
        <w:t>aprašymas yra laikoma, kad sistema neatitinka reikal</w:t>
      </w:r>
      <w:r w:rsidR="00832CDE">
        <w:rPr>
          <w:sz w:val="22"/>
          <w:szCs w:val="22"/>
        </w:rPr>
        <w:t>a</w:t>
      </w:r>
      <w:r w:rsidRPr="1F218D46">
        <w:rPr>
          <w:sz w:val="22"/>
          <w:szCs w:val="22"/>
        </w:rPr>
        <w:t xml:space="preserve">vimų ir </w:t>
      </w:r>
      <w:r w:rsidR="00055E1F">
        <w:rPr>
          <w:sz w:val="22"/>
          <w:szCs w:val="22"/>
        </w:rPr>
        <w:t>pasiūlymas yra atmetamas.</w:t>
      </w:r>
    </w:p>
    <w:p w14:paraId="7B419873" w14:textId="25696E4B" w:rsidR="00B256A7" w:rsidRPr="008F47E2"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Pirkėjas užtikrina, kad pateiktuose pasiūlymuose pateiktos kainos nebus sužinotos anksčiau nei pasiūlymų pateikimo terminas, nurodytas Konkurso sąlygų</w:t>
      </w:r>
      <w:r w:rsidRPr="1F218D46" w:rsidDel="004C1B00">
        <w:rPr>
          <w:sz w:val="22"/>
          <w:szCs w:val="22"/>
        </w:rPr>
        <w:t xml:space="preserve"> </w:t>
      </w:r>
      <w:r w:rsidR="004C1B00">
        <w:rPr>
          <w:sz w:val="22"/>
          <w:szCs w:val="22"/>
        </w:rPr>
        <w:t xml:space="preserve"> 4</w:t>
      </w:r>
      <w:r w:rsidDel="004C1B00">
        <w:rPr>
          <w:sz w:val="22"/>
          <w:szCs w:val="22"/>
        </w:rPr>
        <w:t>.1</w:t>
      </w:r>
      <w:r w:rsidR="23CDA9C7" w:rsidDel="004C1B00">
        <w:rPr>
          <w:sz w:val="22"/>
          <w:szCs w:val="22"/>
        </w:rPr>
        <w:t>.</w:t>
      </w:r>
      <w:r w:rsidR="004C1B00">
        <w:rPr>
          <w:sz w:val="22"/>
          <w:szCs w:val="22"/>
        </w:rPr>
        <w:t xml:space="preserve"> </w:t>
      </w:r>
      <w:r w:rsidRPr="1F218D46">
        <w:rPr>
          <w:sz w:val="22"/>
          <w:szCs w:val="22"/>
        </w:rPr>
        <w:t xml:space="preserve">punkte. </w:t>
      </w:r>
    </w:p>
    <w:p w14:paraId="1E826DD7" w14:textId="5F09C2BF" w:rsidR="00B256A7" w:rsidRPr="008F47E2"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Pasiūlymų nagrinėjimo, vertinimo ir palyginimo procedūras atlieka Komisija, tiekėjams ar jų įgaliotiems atstovams nedalyvaujant. </w:t>
      </w:r>
      <w:r w:rsidR="2EEBC2EF" w:rsidRPr="1F218D46">
        <w:rPr>
          <w:sz w:val="22"/>
          <w:szCs w:val="22"/>
        </w:rPr>
        <w:t>Tiekėjas ar jo įgalioti atstovai gali dalyvauti tik kai Komisija susipažįsta su šio Tiekėjo pasiūlyme pasiūlyta Sistemos versija, tačiau negali dalyvauti, kai Komisija susipažįsta su kitų Tiekėjų pasiūlytomis Sistemos versijomis.</w:t>
      </w:r>
    </w:p>
    <w:p w14:paraId="0CBC808A" w14:textId="77777777" w:rsidR="00B256A7" w:rsidRPr="008F47E2"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Antrame posėdyje Komisija nagrinėja:</w:t>
      </w:r>
    </w:p>
    <w:p w14:paraId="369BE0C9" w14:textId="0C1D3F98" w:rsidR="00B256A7" w:rsidRPr="008F47E2" w:rsidRDefault="00B256A7"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49318A">
        <w:rPr>
          <w:sz w:val="22"/>
          <w:szCs w:val="22"/>
        </w:rPr>
        <w:t>ar nebuvo pasiūlytos neįprastai mažos kainos (</w:t>
      </w:r>
      <w:r w:rsidRPr="008F47E2">
        <w:rPr>
          <w:sz w:val="22"/>
          <w:szCs w:val="22"/>
        </w:rPr>
        <w:t>pasiūlyme nurodyta paslaugų kaina laikoma neįprastai maža, jeigu ji yra 30 ir daugiau procentų mažesnė už visų tiekėjų, kurių pasiūlymai neatmesti dėl kitų priežasčių ir kurių pasiūlyta kaina neviršija pirkimui skirtų lėšų, pasiūlytų kainų aritmetinį vidurkį).</w:t>
      </w:r>
    </w:p>
    <w:p w14:paraId="150B50C5" w14:textId="77777777" w:rsidR="00B256A7" w:rsidRPr="00E95F70" w:rsidRDefault="00B256A7" w:rsidP="00D7554B">
      <w:pPr>
        <w:numPr>
          <w:ilvl w:val="2"/>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00E95F70">
        <w:rPr>
          <w:sz w:val="22"/>
          <w:szCs w:val="22"/>
        </w:rPr>
        <w:t>Kai pateiktame pasiūlyme nurodoma neįprastai maža kaina, Komisija turi teisę atmesti pasiūlymą, o ketindama atmesti pasiūlymą – privalo tiekėjo raštu arba elektroniniu paštu paprašyti per Komisijos nurodytą terminą pateikti neįprastai mažos pasiūlymo kainos pagrindimą, įskaitant ir detalų kainų sudėtinių dalių pagrindimą su valandiniais įkainiais ir darbo valandų skaičiumi ir kita informacija.</w:t>
      </w:r>
    </w:p>
    <w:p w14:paraId="6E264F8F" w14:textId="5CBD505D" w:rsidR="00B256A7" w:rsidRPr="008F47E2"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Pasiūlymuose nurodytos kainos bus vertinamos eurais</w:t>
      </w:r>
      <w:r w:rsidR="1C3B635D" w:rsidRPr="1F218D46">
        <w:rPr>
          <w:sz w:val="22"/>
          <w:szCs w:val="22"/>
        </w:rPr>
        <w:t xml:space="preserve"> be PVM</w:t>
      </w:r>
      <w:r w:rsidRPr="1F218D46">
        <w:rPr>
          <w:sz w:val="22"/>
          <w:szCs w:val="22"/>
        </w:rPr>
        <w:t xml:space="preserve">.  </w:t>
      </w:r>
    </w:p>
    <w:p w14:paraId="4EC7116A" w14:textId="4E57D30B" w:rsidR="00B256A7" w:rsidRPr="008F47E2"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Jeigu pateiktame pasiūlyme randa</w:t>
      </w:r>
      <w:r w:rsidR="0B56E6AD" w:rsidRPr="1F218D46">
        <w:rPr>
          <w:sz w:val="22"/>
          <w:szCs w:val="22"/>
        </w:rPr>
        <w:t>ma</w:t>
      </w:r>
      <w:r w:rsidRPr="1F218D46">
        <w:rPr>
          <w:sz w:val="22"/>
          <w:szCs w:val="22"/>
        </w:rPr>
        <w:t xml:space="preserve"> kainos apskaičiavimo klaidų, Pirkėjas privalo elektroniniu paštu nurodyti terminą, kuris ne trumpesnis nei 1 diena ir paprašyti tiekėją ištaisyti pasiūlyme pastebėtas aritmetines klaidas, nekeičiant pasiūlymo pateikimo metu paskelbtos kainos. Taisydamas pasiūlyme nurodytas aritmetines klaidas, tiekėjas neturi teisės atsisakyti kainos sudedamųjų dalių arba papildyti kainą naujomis dalimis.</w:t>
      </w:r>
    </w:p>
    <w:p w14:paraId="5AFB3F5B" w14:textId="4AB8FA56" w:rsidR="00564407" w:rsidRDefault="09A8875B" w:rsidP="00D7554B">
      <w:pPr>
        <w:numPr>
          <w:ilvl w:val="1"/>
          <w:numId w:val="66"/>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Iš Pirkėjo neatmestų pasiūlymų renkamas </w:t>
      </w:r>
      <w:r w:rsidR="4EBB29DD" w:rsidRPr="1F218D46">
        <w:rPr>
          <w:sz w:val="22"/>
          <w:szCs w:val="22"/>
        </w:rPr>
        <w:t>mažiausią kainą atitinkantis</w:t>
      </w:r>
      <w:r w:rsidRPr="1F218D46">
        <w:rPr>
          <w:sz w:val="22"/>
          <w:szCs w:val="22"/>
        </w:rPr>
        <w:t xml:space="preserve"> pasiūlymas</w:t>
      </w:r>
      <w:r w:rsidR="2422B8CE" w:rsidRPr="1F218D46">
        <w:rPr>
          <w:sz w:val="22"/>
          <w:szCs w:val="22"/>
        </w:rPr>
        <w:t>.</w:t>
      </w:r>
    </w:p>
    <w:p w14:paraId="3BD13183" w14:textId="77777777" w:rsidR="00295001" w:rsidRDefault="00295001" w:rsidP="009B2A0E">
      <w:pPr>
        <w:pBdr>
          <w:top w:val="nil"/>
          <w:left w:val="nil"/>
          <w:bottom w:val="nil"/>
          <w:right w:val="nil"/>
          <w:between w:val="nil"/>
        </w:pBdr>
        <w:tabs>
          <w:tab w:val="left" w:pos="840"/>
          <w:tab w:val="left" w:pos="1080"/>
        </w:tabs>
        <w:spacing w:line="360" w:lineRule="auto"/>
        <w:ind w:left="567"/>
        <w:jc w:val="both"/>
        <w:rPr>
          <w:sz w:val="22"/>
          <w:szCs w:val="22"/>
        </w:rPr>
      </w:pPr>
    </w:p>
    <w:p w14:paraId="1E5E61C1" w14:textId="35FD9F54" w:rsidR="0008510E" w:rsidRPr="00295001" w:rsidRDefault="00570AC6" w:rsidP="00295001">
      <w:pPr>
        <w:pStyle w:val="Sraassunumeriais41"/>
        <w:jc w:val="center"/>
        <w:textDirection w:val="lrTb"/>
        <w:rPr>
          <w:rFonts w:ascii="Times New Roman" w:eastAsia="Times New Roman" w:hAnsi="Times New Roman"/>
          <w:b/>
          <w:position w:val="0"/>
          <w:sz w:val="24"/>
          <w:szCs w:val="48"/>
          <w:lang w:val="lt-LT" w:eastAsia="lt-LT"/>
        </w:rPr>
      </w:pPr>
      <w:bookmarkStart w:id="22" w:name="_Toc80175350"/>
      <w:bookmarkStart w:id="23" w:name="_Toc511378"/>
      <w:r w:rsidRPr="00295001">
        <w:rPr>
          <w:rFonts w:ascii="Times New Roman" w:eastAsia="Times New Roman" w:hAnsi="Times New Roman"/>
          <w:b/>
          <w:position w:val="0"/>
          <w:sz w:val="24"/>
          <w:szCs w:val="48"/>
          <w:lang w:val="lt-LT" w:eastAsia="lt-LT"/>
        </w:rPr>
        <w:t>P</w:t>
      </w:r>
      <w:r w:rsidR="0008510E" w:rsidRPr="00295001">
        <w:rPr>
          <w:rFonts w:ascii="Times New Roman" w:eastAsia="Times New Roman" w:hAnsi="Times New Roman"/>
          <w:b/>
          <w:position w:val="0"/>
          <w:sz w:val="24"/>
          <w:szCs w:val="48"/>
          <w:lang w:val="lt-LT" w:eastAsia="lt-LT"/>
        </w:rPr>
        <w:t>ASIŪLYMŲ ATMETIMO PRIEŽASTYS</w:t>
      </w:r>
      <w:bookmarkEnd w:id="22"/>
      <w:r w:rsidR="0008510E" w:rsidRPr="00295001">
        <w:rPr>
          <w:rFonts w:ascii="Times New Roman" w:eastAsia="Times New Roman" w:hAnsi="Times New Roman"/>
          <w:b/>
          <w:position w:val="0"/>
          <w:sz w:val="24"/>
          <w:szCs w:val="48"/>
          <w:lang w:val="lt-LT" w:eastAsia="lt-LT"/>
        </w:rPr>
        <w:t xml:space="preserve"> </w:t>
      </w:r>
      <w:bookmarkEnd w:id="23"/>
    </w:p>
    <w:p w14:paraId="0CD82FEB" w14:textId="7FDA915D" w:rsidR="0008510E" w:rsidRPr="00E95F70" w:rsidRDefault="0008510E" w:rsidP="00D7554B">
      <w:pPr>
        <w:pStyle w:val="Sraopastraipa"/>
        <w:numPr>
          <w:ilvl w:val="1"/>
          <w:numId w:val="67"/>
        </w:numPr>
        <w:pBdr>
          <w:top w:val="nil"/>
          <w:left w:val="nil"/>
          <w:bottom w:val="nil"/>
          <w:right w:val="nil"/>
          <w:between w:val="nil"/>
        </w:pBdr>
        <w:tabs>
          <w:tab w:val="left" w:pos="426"/>
          <w:tab w:val="left" w:pos="1080"/>
        </w:tabs>
        <w:spacing w:line="360" w:lineRule="auto"/>
        <w:ind w:left="0" w:firstLine="567"/>
      </w:pPr>
      <w:r w:rsidRPr="00E95F70">
        <w:t xml:space="preserve">Komisija atmeta pasiūlymą, jeigu: </w:t>
      </w:r>
    </w:p>
    <w:p w14:paraId="5CB2F813" w14:textId="77777777" w:rsidR="0008510E" w:rsidRPr="00C32196" w:rsidRDefault="0008510E"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tiekėjas pateikė daugiau nei vieną pasiūlymą (atmetami visi tiekėjo pasiūlymai); </w:t>
      </w:r>
    </w:p>
    <w:p w14:paraId="58E3E976" w14:textId="77777777" w:rsidR="0008510E" w:rsidRPr="00C32196" w:rsidRDefault="0008510E"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tiekėjas neatitiko minimalių kvalifikacijos reikalavimų;  </w:t>
      </w:r>
    </w:p>
    <w:p w14:paraId="3A8037AC" w14:textId="77777777" w:rsidR="0008510E" w:rsidRPr="00C32196" w:rsidRDefault="0008510E"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tiekėjas pasiūlyme pateikė netikslius ar neišsamius duomenis apie savo kvalifikaciją ir, Pirkėjui prašant, nepatikslino jų; </w:t>
      </w:r>
    </w:p>
    <w:p w14:paraId="5A7756CF" w14:textId="55031C43" w:rsidR="005009FB" w:rsidRPr="005009FB" w:rsidRDefault="0008510E" w:rsidP="005009F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lastRenderedPageBreak/>
        <w:t xml:space="preserve">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savo pasiūlymo; </w:t>
      </w:r>
    </w:p>
    <w:p w14:paraId="53D71472" w14:textId="7360186B" w:rsidR="00B02684" w:rsidRDefault="00B02684"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tiekėjas nedalyvavo demonstracijoje arba nepateikė siūlomos Sistemos demonstracijai;</w:t>
      </w:r>
    </w:p>
    <w:p w14:paraId="4895B828" w14:textId="4CD0FDFC" w:rsidR="005009FB" w:rsidRPr="00C32196" w:rsidRDefault="164938E6"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teikėjo </w:t>
      </w:r>
      <w:r w:rsidR="00953A1B">
        <w:rPr>
          <w:sz w:val="22"/>
          <w:szCs w:val="22"/>
        </w:rPr>
        <w:t>si</w:t>
      </w:r>
      <w:r w:rsidR="00EE1618">
        <w:rPr>
          <w:sz w:val="22"/>
          <w:szCs w:val="22"/>
        </w:rPr>
        <w:t>ū</w:t>
      </w:r>
      <w:r w:rsidR="00953A1B">
        <w:rPr>
          <w:sz w:val="22"/>
          <w:szCs w:val="22"/>
        </w:rPr>
        <w:t xml:space="preserve">loma ir </w:t>
      </w:r>
      <w:r w:rsidRPr="1F218D46">
        <w:rPr>
          <w:sz w:val="22"/>
          <w:szCs w:val="22"/>
        </w:rPr>
        <w:t xml:space="preserve">pademonstruota sistema Komisijos vertinimu nesurinko </w:t>
      </w:r>
      <w:r w:rsidR="00726E29" w:rsidRPr="00E01F34">
        <w:rPr>
          <w:sz w:val="22"/>
          <w:szCs w:val="22"/>
        </w:rPr>
        <w:t>270</w:t>
      </w:r>
      <w:r w:rsidRPr="1F218D46">
        <w:rPr>
          <w:sz w:val="22"/>
          <w:szCs w:val="22"/>
        </w:rPr>
        <w:t xml:space="preserve"> balų techninės specifikacijos reikalavimų atitikties vertinimo</w:t>
      </w:r>
      <w:r w:rsidR="00C24A89">
        <w:rPr>
          <w:sz w:val="22"/>
          <w:szCs w:val="22"/>
        </w:rPr>
        <w:t>;</w:t>
      </w:r>
    </w:p>
    <w:p w14:paraId="7D38331A" w14:textId="77777777" w:rsidR="0008510E" w:rsidRPr="00C32196" w:rsidRDefault="6BB12987"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tiekėjas per Pirkėjo nurodytą terminą neištaisė aritmetinių klaidų ir (ar) nepaaiškino arba nepatikslino pasiūlymo; </w:t>
      </w:r>
    </w:p>
    <w:p w14:paraId="700D568B" w14:textId="77777777" w:rsidR="0008510E" w:rsidRPr="00C32196" w:rsidRDefault="6BB12987"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buvo pasiūlyta neįprastai maža kaina ir tiekėjas Pirkėjo prašymu nepateikė raštiško kainos sudėtinių dalių pagrindimo arba kitaip nepagrindė neįprastai mažos kainos; </w:t>
      </w:r>
    </w:p>
    <w:p w14:paraId="4ABDF421" w14:textId="77777777" w:rsidR="0008510E" w:rsidRPr="00C32196" w:rsidRDefault="6BB12987"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tiekėjas pateikė melagingą informaciją, kurią Pirkėjas gali įrodyti bet kokiomis teisėtomis priemonėmis; </w:t>
      </w:r>
    </w:p>
    <w:p w14:paraId="744B6389" w14:textId="74CEBC4C" w:rsidR="0008510E" w:rsidRPr="00C32196" w:rsidRDefault="6BB12987" w:rsidP="00D7554B">
      <w:pPr>
        <w:numPr>
          <w:ilvl w:val="2"/>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1F218D46">
        <w:rPr>
          <w:sz w:val="22"/>
          <w:szCs w:val="22"/>
        </w:rPr>
        <w:t xml:space="preserve">tiekėjo, kurio pasiūlymas neatmestas dėl kitų priežasčių, buvo pasiūlyta per didelė, </w:t>
      </w:r>
      <w:r w:rsidR="4116D3E5" w:rsidRPr="1F218D46">
        <w:rPr>
          <w:sz w:val="22"/>
          <w:szCs w:val="22"/>
        </w:rPr>
        <w:t>Pirkėjui</w:t>
      </w:r>
      <w:r w:rsidRPr="1F218D46">
        <w:rPr>
          <w:sz w:val="22"/>
          <w:szCs w:val="22"/>
        </w:rPr>
        <w:t xml:space="preserve"> nepriimtina pasiūlymo kaina. </w:t>
      </w:r>
    </w:p>
    <w:p w14:paraId="0B367EE7" w14:textId="305CAB45" w:rsidR="0008510E" w:rsidRDefault="0008510E" w:rsidP="00D7554B">
      <w:pPr>
        <w:numPr>
          <w:ilvl w:val="1"/>
          <w:numId w:val="67"/>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Apie pasiūlymo atmetimą tiekėjas informuojamas per vieną darbo dieną nuo šio sprendimo priėmimo dienos. </w:t>
      </w:r>
    </w:p>
    <w:p w14:paraId="6E234E08" w14:textId="77777777" w:rsidR="00295001" w:rsidRPr="00C32196" w:rsidRDefault="00295001" w:rsidP="00295001">
      <w:pPr>
        <w:pBdr>
          <w:top w:val="nil"/>
          <w:left w:val="nil"/>
          <w:bottom w:val="nil"/>
          <w:right w:val="nil"/>
          <w:between w:val="nil"/>
        </w:pBdr>
        <w:tabs>
          <w:tab w:val="left" w:pos="840"/>
          <w:tab w:val="left" w:pos="1080"/>
        </w:tabs>
        <w:spacing w:line="360" w:lineRule="auto"/>
        <w:ind w:left="567"/>
        <w:jc w:val="both"/>
        <w:rPr>
          <w:sz w:val="22"/>
          <w:szCs w:val="22"/>
        </w:rPr>
      </w:pPr>
    </w:p>
    <w:p w14:paraId="09E2693B" w14:textId="77777777" w:rsidR="0008510E" w:rsidRPr="00295001" w:rsidRDefault="0008510E" w:rsidP="00295001">
      <w:pPr>
        <w:pStyle w:val="Sraassunumeriais41"/>
        <w:jc w:val="center"/>
        <w:textDirection w:val="lrTb"/>
        <w:rPr>
          <w:rFonts w:ascii="Times New Roman" w:eastAsia="Times New Roman" w:hAnsi="Times New Roman"/>
          <w:b/>
          <w:position w:val="0"/>
          <w:sz w:val="24"/>
          <w:szCs w:val="48"/>
          <w:lang w:val="lt-LT" w:eastAsia="lt-LT"/>
        </w:rPr>
      </w:pPr>
      <w:bookmarkStart w:id="24" w:name="_Toc80175351"/>
      <w:bookmarkStart w:id="25" w:name="_Toc511379"/>
      <w:r w:rsidRPr="00295001">
        <w:rPr>
          <w:rFonts w:ascii="Times New Roman" w:eastAsia="Times New Roman" w:hAnsi="Times New Roman"/>
          <w:b/>
          <w:position w:val="0"/>
          <w:sz w:val="24"/>
          <w:szCs w:val="48"/>
          <w:lang w:val="lt-LT" w:eastAsia="lt-LT"/>
        </w:rPr>
        <w:t>DERYBOS</w:t>
      </w:r>
      <w:bookmarkEnd w:id="24"/>
      <w:r w:rsidRPr="00295001">
        <w:rPr>
          <w:rFonts w:ascii="Times New Roman" w:eastAsia="Times New Roman" w:hAnsi="Times New Roman"/>
          <w:b/>
          <w:position w:val="0"/>
          <w:sz w:val="24"/>
          <w:szCs w:val="48"/>
          <w:lang w:val="lt-LT" w:eastAsia="lt-LT"/>
        </w:rPr>
        <w:t xml:space="preserve"> </w:t>
      </w:r>
      <w:bookmarkEnd w:id="25"/>
    </w:p>
    <w:p w14:paraId="50838A09" w14:textId="7B827838" w:rsidR="00DE0830" w:rsidRPr="00E95F70" w:rsidRDefault="00DE0830" w:rsidP="00D7554B">
      <w:pPr>
        <w:pStyle w:val="Sraopastraipa"/>
        <w:numPr>
          <w:ilvl w:val="1"/>
          <w:numId w:val="68"/>
        </w:numPr>
        <w:pBdr>
          <w:top w:val="nil"/>
          <w:left w:val="nil"/>
          <w:bottom w:val="nil"/>
          <w:right w:val="nil"/>
          <w:between w:val="nil"/>
        </w:pBdr>
        <w:tabs>
          <w:tab w:val="left" w:pos="426"/>
          <w:tab w:val="left" w:pos="1080"/>
        </w:tabs>
        <w:spacing w:line="360" w:lineRule="auto"/>
        <w:ind w:left="0" w:firstLine="567"/>
      </w:pPr>
      <w:r w:rsidRPr="00E95F70">
        <w:t>Tiekėjai, kurių pateikti pasiūlymai buvo neatmesti, tenkina visus konkurso sąlygose nustatytus minimalius bei techninėje specifikacijoje nurodytus reikalavimus bei kurių pasiūlyme nurodyta kaina yra vienoda, Komisijos sprendimu, gali būti kviečiami deryboms.</w:t>
      </w:r>
    </w:p>
    <w:p w14:paraId="0F27C95C" w14:textId="77777777" w:rsidR="0008510E" w:rsidRPr="00C32196" w:rsidRDefault="0008510E" w:rsidP="00D7554B">
      <w:pPr>
        <w:numPr>
          <w:ilvl w:val="1"/>
          <w:numId w:val="68"/>
        </w:numPr>
        <w:pBdr>
          <w:top w:val="nil"/>
          <w:left w:val="nil"/>
          <w:bottom w:val="nil"/>
          <w:right w:val="nil"/>
          <w:between w:val="nil"/>
        </w:pBdr>
        <w:tabs>
          <w:tab w:val="left" w:pos="426"/>
          <w:tab w:val="left" w:pos="1080"/>
        </w:tabs>
        <w:spacing w:line="360" w:lineRule="auto"/>
        <w:ind w:left="0" w:firstLine="567"/>
        <w:jc w:val="both"/>
        <w:rPr>
          <w:sz w:val="22"/>
          <w:szCs w:val="22"/>
        </w:rPr>
      </w:pPr>
      <w:r w:rsidRPr="00C32196">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04648439" w14:textId="4DDB0C45"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 </w:t>
      </w:r>
    </w:p>
    <w:p w14:paraId="1F314238" w14:textId="7777777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Komisija, įvertinusi tiekėjų kvalifikaciją ir pasiūlymus, visiems tiekėjams, kurių pasiūlymai nebuvo atmesti, raštu nurodys laiką, kada reikia atvykti į derybas. </w:t>
      </w:r>
    </w:p>
    <w:p w14:paraId="3FC62B12" w14:textId="337FD0F2"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w:t>
      </w:r>
      <w:r w:rsidRPr="00C32196">
        <w:rPr>
          <w:sz w:val="22"/>
          <w:szCs w:val="22"/>
        </w:rPr>
        <w:lastRenderedPageBreak/>
        <w:t xml:space="preserve">tiekėjas ar jo įgaliotas atstovas neatvyko į derybas, Komisija surašo protokolą, kuriame nurodo apie tiekėjo neatvykimą, ir jį pasirašo visi komisijos nariai. </w:t>
      </w:r>
    </w:p>
    <w:p w14:paraId="306F2B61" w14:textId="7777777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Derybų galutiniai pasiūlymai yra šalių pasirašyti derybų protokolai bei pirminiai pasiūlymai, kiek jie nebuvo pakeisti derybų metu. Galutiniai pasiūlymai vertinami šiose pirkimo sąlygose nustatyta tvarka. </w:t>
      </w:r>
    </w:p>
    <w:p w14:paraId="33DFF9E9" w14:textId="7777777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Baigus derybas ir įvertinus galutinius pasiūlymus patvirtinama galutinė pasiūlymų eilė. Jei tiekėjas neatvyko į derybas, sudarant galutinę konkurso pasiūlymų eilę, vertinamas pirminis neatvykusio tiekėjo pasiūlymas. </w:t>
      </w:r>
    </w:p>
    <w:p w14:paraId="32833909" w14:textId="093B1BD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Išnagrinėjusi, įvertinusi ir palyginusi pateiktus pasiūlymus, Komisija nustato pasiūlymų eilę. Pasiūlymai šioje eilėje surašomi </w:t>
      </w:r>
      <w:r w:rsidR="001C713A" w:rsidRPr="00C32196">
        <w:rPr>
          <w:sz w:val="22"/>
          <w:szCs w:val="22"/>
        </w:rPr>
        <w:t xml:space="preserve">pasiūlyme pateiktos kainos </w:t>
      </w:r>
      <w:r w:rsidR="00993536" w:rsidRPr="00C32196">
        <w:rPr>
          <w:sz w:val="22"/>
          <w:szCs w:val="22"/>
        </w:rPr>
        <w:t xml:space="preserve">didėjimo </w:t>
      </w:r>
      <w:r w:rsidR="001C713A" w:rsidRPr="00C32196">
        <w:rPr>
          <w:sz w:val="22"/>
          <w:szCs w:val="22"/>
        </w:rPr>
        <w:t>tvarka (nuo mažiausios iki didžiausios).</w:t>
      </w:r>
    </w:p>
    <w:p w14:paraId="6F2FDC7E" w14:textId="7777777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Tais atvejais, kai pasiūlymą pateikė tik vienas tiekėjas, pasiūlymų eilė nenustatoma ir jo pasiūlymas laikomas laimėjusiu, jeigu nebuvo atmestas pagal šių konkurso sąlygų nuostatas. </w:t>
      </w:r>
    </w:p>
    <w:p w14:paraId="1A2ABFE4" w14:textId="7995D279" w:rsidR="0008510E" w:rsidRPr="00C32196" w:rsidRDefault="00F65D3D"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Mažiausios kaino</w:t>
      </w:r>
      <w:r w:rsidR="00A75872" w:rsidRPr="00C32196">
        <w:rPr>
          <w:sz w:val="22"/>
          <w:szCs w:val="22"/>
        </w:rPr>
        <w:t>s</w:t>
      </w:r>
      <w:r w:rsidR="0008510E" w:rsidRPr="00C32196">
        <w:rPr>
          <w:sz w:val="22"/>
          <w:szCs w:val="22"/>
        </w:rPr>
        <w:t xml:space="preserve"> pasiūlymą pateikęs tiekėjas yra skelbiamas laimėjusiu konkursą ir jis kviečiamas sudaryti sutartį, nurodant laiką iki kada reikia sudaryti sutartį. </w:t>
      </w:r>
    </w:p>
    <w:p w14:paraId="751059E1" w14:textId="77777777" w:rsidR="0008510E" w:rsidRPr="00C32196"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 </w:t>
      </w:r>
    </w:p>
    <w:p w14:paraId="0F54F498" w14:textId="6E670230" w:rsidR="0008510E" w:rsidRDefault="0008510E" w:rsidP="00D7554B">
      <w:pPr>
        <w:numPr>
          <w:ilvl w:val="1"/>
          <w:numId w:val="68"/>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Pirkimo sutarties sąlygos pateiktos šių konkurso sąlygų 3 priede „Sutarties projektas ir sutarties priedų projektai“. </w:t>
      </w:r>
    </w:p>
    <w:p w14:paraId="00CBD192" w14:textId="77777777" w:rsidR="00295001" w:rsidRPr="00C32196" w:rsidRDefault="00295001" w:rsidP="00295001">
      <w:pPr>
        <w:pBdr>
          <w:top w:val="nil"/>
          <w:left w:val="nil"/>
          <w:bottom w:val="nil"/>
          <w:right w:val="nil"/>
          <w:between w:val="nil"/>
        </w:pBdr>
        <w:tabs>
          <w:tab w:val="left" w:pos="840"/>
          <w:tab w:val="left" w:pos="1080"/>
        </w:tabs>
        <w:spacing w:line="360" w:lineRule="auto"/>
        <w:ind w:left="567"/>
        <w:jc w:val="both"/>
        <w:rPr>
          <w:sz w:val="22"/>
          <w:szCs w:val="22"/>
        </w:rPr>
      </w:pPr>
    </w:p>
    <w:p w14:paraId="2258807D" w14:textId="77777777" w:rsidR="00A97703" w:rsidRPr="00295001" w:rsidRDefault="00C01E24" w:rsidP="00295001">
      <w:pPr>
        <w:pStyle w:val="Sraassunumeriais41"/>
        <w:jc w:val="center"/>
        <w:textDirection w:val="lrTb"/>
        <w:rPr>
          <w:rFonts w:ascii="Times New Roman" w:eastAsia="Times New Roman" w:hAnsi="Times New Roman"/>
          <w:b/>
          <w:position w:val="0"/>
          <w:sz w:val="24"/>
          <w:szCs w:val="48"/>
          <w:lang w:val="lt-LT" w:eastAsia="lt-LT"/>
        </w:rPr>
      </w:pPr>
      <w:bookmarkStart w:id="26" w:name="_Toc80175352"/>
      <w:r w:rsidRPr="00295001">
        <w:rPr>
          <w:rFonts w:ascii="Times New Roman" w:eastAsia="Times New Roman" w:hAnsi="Times New Roman"/>
          <w:b/>
          <w:position w:val="0"/>
          <w:sz w:val="24"/>
          <w:szCs w:val="48"/>
          <w:lang w:val="lt-LT" w:eastAsia="lt-LT"/>
        </w:rPr>
        <w:t>SPRENDIMAS DĖL LAIMĖTOJO NUSTATYMO</w:t>
      </w:r>
      <w:bookmarkEnd w:id="26"/>
    </w:p>
    <w:p w14:paraId="0A51333D" w14:textId="73971BD1" w:rsidR="00993536" w:rsidRPr="00E95F70" w:rsidRDefault="00C01E24" w:rsidP="00D7554B">
      <w:pPr>
        <w:pStyle w:val="Sraopastraipa"/>
        <w:numPr>
          <w:ilvl w:val="1"/>
          <w:numId w:val="69"/>
        </w:numPr>
        <w:pBdr>
          <w:top w:val="nil"/>
          <w:left w:val="nil"/>
          <w:bottom w:val="nil"/>
          <w:right w:val="nil"/>
          <w:between w:val="nil"/>
        </w:pBdr>
        <w:tabs>
          <w:tab w:val="left" w:pos="426"/>
          <w:tab w:val="left" w:pos="1080"/>
        </w:tabs>
        <w:spacing w:line="360" w:lineRule="auto"/>
        <w:ind w:left="0" w:firstLine="567"/>
      </w:pPr>
      <w:r w:rsidRPr="00E95F70">
        <w:t xml:space="preserve">Išnagrinėjusi, įvertinusi ir palyginusi pateiktus pasiūlymus, Komisija nustato pasiūlymų eilę. Pasiūlymai šioje eilėje surašomi </w:t>
      </w:r>
      <w:r w:rsidR="00993536" w:rsidRPr="00E95F70">
        <w:t>pasiūlyme pateiktos kainos didėjimo tvarka (nuo mažiausios iki didžiausios).</w:t>
      </w:r>
    </w:p>
    <w:p w14:paraId="773C3405" w14:textId="682765E7" w:rsidR="00A97703" w:rsidRPr="00C32196" w:rsidRDefault="00C01E24" w:rsidP="00D7554B">
      <w:pPr>
        <w:numPr>
          <w:ilvl w:val="1"/>
          <w:numId w:val="69"/>
        </w:numPr>
        <w:pBdr>
          <w:top w:val="nil"/>
          <w:left w:val="nil"/>
          <w:bottom w:val="nil"/>
          <w:right w:val="nil"/>
          <w:between w:val="nil"/>
        </w:pBdr>
        <w:tabs>
          <w:tab w:val="left" w:pos="426"/>
          <w:tab w:val="left" w:pos="1080"/>
        </w:tabs>
        <w:spacing w:line="360" w:lineRule="auto"/>
        <w:ind w:left="0" w:firstLine="567"/>
        <w:jc w:val="both"/>
        <w:rPr>
          <w:sz w:val="22"/>
          <w:szCs w:val="22"/>
        </w:rPr>
      </w:pPr>
      <w:r w:rsidRPr="00C32196">
        <w:rPr>
          <w:sz w:val="22"/>
          <w:szCs w:val="22"/>
        </w:rPr>
        <w:t>Tais atvejais, kai pasiūlymą pateikė tik vienas tiekėjas, pasiūlymų eilė nenustatoma ir jo pasiūlymas laikomas laimėjusiu, jeigu nebuvo atmestas pagal šių konkurso sąlygų nuostatas.</w:t>
      </w:r>
    </w:p>
    <w:p w14:paraId="5BA4A105" w14:textId="3A53ACA7" w:rsidR="00A97703" w:rsidRPr="00C32196" w:rsidRDefault="004E267B" w:rsidP="00D7554B">
      <w:pPr>
        <w:numPr>
          <w:ilvl w:val="1"/>
          <w:numId w:val="69"/>
        </w:numPr>
        <w:pBdr>
          <w:top w:val="nil"/>
          <w:left w:val="nil"/>
          <w:bottom w:val="nil"/>
          <w:right w:val="nil"/>
          <w:between w:val="nil"/>
        </w:pBdr>
        <w:tabs>
          <w:tab w:val="left" w:pos="426"/>
          <w:tab w:val="left" w:pos="1080"/>
        </w:tabs>
        <w:spacing w:line="360" w:lineRule="auto"/>
        <w:ind w:left="0" w:firstLine="567"/>
        <w:jc w:val="both"/>
        <w:rPr>
          <w:sz w:val="22"/>
          <w:szCs w:val="22"/>
        </w:rPr>
      </w:pPr>
      <w:r w:rsidRPr="00C32196">
        <w:rPr>
          <w:sz w:val="22"/>
          <w:szCs w:val="22"/>
        </w:rPr>
        <w:t>Mažiausios kainos pasiūlymą pateikęs</w:t>
      </w:r>
      <w:r w:rsidR="00841D08" w:rsidRPr="00C32196">
        <w:rPr>
          <w:sz w:val="22"/>
          <w:szCs w:val="22"/>
        </w:rPr>
        <w:t xml:space="preserve"> </w:t>
      </w:r>
      <w:r w:rsidR="00C01E24" w:rsidRPr="00C32196">
        <w:rPr>
          <w:sz w:val="22"/>
          <w:szCs w:val="22"/>
        </w:rPr>
        <w:t>tiekėjas yra skelbiamas laimėjusiu konkursą ir jis kviečiamas sudaryti sutartį, nurodant laiką iki kada reikia sudaryti sutartį.</w:t>
      </w:r>
    </w:p>
    <w:p w14:paraId="55C22ABC" w14:textId="42F05F5F" w:rsidR="00A97703" w:rsidRDefault="00C01E24" w:rsidP="00D7554B">
      <w:pPr>
        <w:numPr>
          <w:ilvl w:val="1"/>
          <w:numId w:val="69"/>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Jeigu tiekėjas, kurio pasiūlymas pripažintas laimėjusiu, el.</w:t>
      </w:r>
      <w:r w:rsidR="11B6B889" w:rsidRPr="00C32196">
        <w:rPr>
          <w:sz w:val="22"/>
          <w:szCs w:val="22"/>
        </w:rPr>
        <w:t xml:space="preserve"> </w:t>
      </w:r>
      <w:r w:rsidRPr="00C32196">
        <w:rPr>
          <w:sz w:val="22"/>
          <w:szCs w:val="22"/>
        </w:rPr>
        <w:t xml:space="preserve">paštu atsisako sudaryti pirkimo sutartį arba iki nurodyto laiko neatvyksta sudaryti pirkimo sutarties, arba atsisako pirkimo sutartį sudaryti pirkimo dokumentuose nustatytomis sąlygomis, laikoma, kad jis atsisakė sudaryti pirkimo sutartį. Tuo </w:t>
      </w:r>
      <w:r w:rsidRPr="00C32196">
        <w:rPr>
          <w:sz w:val="22"/>
          <w:szCs w:val="22"/>
        </w:rPr>
        <w:lastRenderedPageBreak/>
        <w:t>atveju Komisija siūlo sudaryti pirkimo sutartį tiekėjui, kurio pasiūlymas pagal sudarytą pasiūlymų eilę yra pirmas po tiekėjo, atsisakiusio sudaryti pirkimo sutartį.</w:t>
      </w:r>
    </w:p>
    <w:p w14:paraId="1A879C33" w14:textId="77777777" w:rsidR="00E95F70" w:rsidRPr="00C32196" w:rsidRDefault="00E95F70" w:rsidP="00E95F70">
      <w:pPr>
        <w:pBdr>
          <w:top w:val="nil"/>
          <w:left w:val="nil"/>
          <w:bottom w:val="nil"/>
          <w:right w:val="nil"/>
          <w:between w:val="nil"/>
        </w:pBdr>
        <w:tabs>
          <w:tab w:val="left" w:pos="840"/>
          <w:tab w:val="left" w:pos="1080"/>
        </w:tabs>
        <w:spacing w:line="360" w:lineRule="auto"/>
        <w:ind w:left="567"/>
        <w:jc w:val="both"/>
        <w:rPr>
          <w:sz w:val="22"/>
          <w:szCs w:val="22"/>
        </w:rPr>
      </w:pPr>
    </w:p>
    <w:p w14:paraId="1701397B" w14:textId="77777777" w:rsidR="00A97703" w:rsidRPr="00295001" w:rsidRDefault="00C01E24" w:rsidP="00295001">
      <w:pPr>
        <w:pStyle w:val="Sraassunumeriais41"/>
        <w:jc w:val="center"/>
        <w:textDirection w:val="lrTb"/>
        <w:rPr>
          <w:rFonts w:ascii="Times New Roman" w:eastAsia="Times New Roman" w:hAnsi="Times New Roman"/>
          <w:b/>
          <w:position w:val="0"/>
          <w:sz w:val="24"/>
          <w:szCs w:val="48"/>
          <w:lang w:val="lt-LT" w:eastAsia="lt-LT"/>
        </w:rPr>
      </w:pPr>
      <w:bookmarkStart w:id="27" w:name="_4i7ojhp" w:colFirst="0" w:colLast="0"/>
      <w:bookmarkStart w:id="28" w:name="_Toc80175353"/>
      <w:bookmarkEnd w:id="27"/>
      <w:r w:rsidRPr="00295001">
        <w:rPr>
          <w:rFonts w:ascii="Times New Roman" w:eastAsia="Times New Roman" w:hAnsi="Times New Roman"/>
          <w:b/>
          <w:position w:val="0"/>
          <w:sz w:val="24"/>
          <w:szCs w:val="48"/>
          <w:lang w:val="lt-LT" w:eastAsia="lt-LT"/>
        </w:rPr>
        <w:t>PIRKIMO SUTARTIES SĄLYGOS</w:t>
      </w:r>
      <w:bookmarkEnd w:id="28"/>
    </w:p>
    <w:p w14:paraId="1447DCBF" w14:textId="1AB632DF" w:rsidR="00A97703" w:rsidRPr="00E95F70" w:rsidRDefault="00C01E24" w:rsidP="00D7554B">
      <w:pPr>
        <w:pStyle w:val="Sraopastraipa"/>
        <w:numPr>
          <w:ilvl w:val="1"/>
          <w:numId w:val="70"/>
        </w:numPr>
        <w:pBdr>
          <w:top w:val="nil"/>
          <w:left w:val="nil"/>
          <w:bottom w:val="nil"/>
          <w:right w:val="nil"/>
          <w:between w:val="nil"/>
        </w:pBdr>
        <w:tabs>
          <w:tab w:val="left" w:pos="426"/>
          <w:tab w:val="left" w:pos="1080"/>
        </w:tabs>
        <w:spacing w:line="360" w:lineRule="auto"/>
        <w:ind w:left="0" w:firstLine="567"/>
      </w:pPr>
      <w:r w:rsidRPr="00E95F70">
        <w:t>Pirkimo sutartis pasirašoma su laimėjusį pasiūlymą pateikusiu tiekėju šiose konkurso sąlygose nustatytomis sąlygomis, vadovaujantis Taisyklėmis ir Civiliniu kodeksu;</w:t>
      </w:r>
    </w:p>
    <w:p w14:paraId="23EC5977" w14:textId="1C124392" w:rsidR="00A97703" w:rsidRPr="00C32196" w:rsidRDefault="00C01E24" w:rsidP="00D7554B">
      <w:pPr>
        <w:numPr>
          <w:ilvl w:val="1"/>
          <w:numId w:val="70"/>
        </w:numPr>
        <w:pBdr>
          <w:top w:val="nil"/>
          <w:left w:val="nil"/>
          <w:bottom w:val="nil"/>
          <w:right w:val="nil"/>
          <w:between w:val="nil"/>
        </w:pBdr>
        <w:tabs>
          <w:tab w:val="left" w:pos="426"/>
          <w:tab w:val="left" w:pos="1080"/>
        </w:tabs>
        <w:spacing w:line="360" w:lineRule="auto"/>
        <w:ind w:left="0" w:firstLine="567"/>
        <w:jc w:val="both"/>
        <w:rPr>
          <w:sz w:val="22"/>
          <w:szCs w:val="22"/>
        </w:rPr>
      </w:pPr>
      <w:r w:rsidRPr="00C32196">
        <w:rPr>
          <w:sz w:val="22"/>
          <w:szCs w:val="22"/>
        </w:rPr>
        <w:t>Sudarant pirkimo sutartį, negali būti keičiama laimėjusio tiekėjo galutinio pasiūlymo kaina ir esminės sąlygos, taip pat pirkėjo pirkimo pradžioje nustatytos esminės pirkimo sąlygos</w:t>
      </w:r>
      <w:r w:rsidR="001D1C34" w:rsidRPr="00C32196">
        <w:rPr>
          <w:sz w:val="22"/>
          <w:szCs w:val="22"/>
        </w:rPr>
        <w:t>;</w:t>
      </w:r>
    </w:p>
    <w:p w14:paraId="5461C3E0" w14:textId="77777777" w:rsidR="009046AE" w:rsidRPr="00C32196" w:rsidRDefault="009046AE" w:rsidP="00D7554B">
      <w:pPr>
        <w:numPr>
          <w:ilvl w:val="1"/>
          <w:numId w:val="70"/>
        </w:numPr>
        <w:pBdr>
          <w:top w:val="nil"/>
          <w:left w:val="nil"/>
          <w:bottom w:val="nil"/>
          <w:right w:val="nil"/>
          <w:between w:val="nil"/>
        </w:pBdr>
        <w:tabs>
          <w:tab w:val="left" w:pos="426"/>
          <w:tab w:val="left" w:pos="1080"/>
        </w:tabs>
        <w:spacing w:line="360" w:lineRule="auto"/>
        <w:ind w:left="0" w:firstLine="567"/>
        <w:jc w:val="both"/>
        <w:rPr>
          <w:sz w:val="22"/>
          <w:szCs w:val="22"/>
        </w:rPr>
      </w:pPr>
      <w:r w:rsidRPr="00C32196">
        <w:rPr>
          <w:sz w:val="22"/>
          <w:szCs w:val="22"/>
        </w:rPr>
        <w:t>Sutarčiai bus taikomas fiksuotos kainos kainodara, t. y. bendra sutarties kaina negali keistis per visą Sutarties galiojimo laikotarpį, išskyrus PVM. Padidėjus arba sumažėjus pridėtinės vertės mokesčio (PVM) tarifui Sutarties kaina atitinkamai didinama arba mažinama.</w:t>
      </w:r>
    </w:p>
    <w:p w14:paraId="45A44CEE" w14:textId="413CE263" w:rsidR="009046AE" w:rsidRPr="00C32196" w:rsidRDefault="5272442F" w:rsidP="00D7554B">
      <w:pPr>
        <w:numPr>
          <w:ilvl w:val="1"/>
          <w:numId w:val="70"/>
        </w:numPr>
        <w:pBdr>
          <w:top w:val="nil"/>
          <w:left w:val="nil"/>
          <w:bottom w:val="nil"/>
          <w:right w:val="nil"/>
          <w:between w:val="nil"/>
        </w:pBdr>
        <w:tabs>
          <w:tab w:val="left" w:pos="426"/>
          <w:tab w:val="left" w:pos="1080"/>
        </w:tabs>
        <w:spacing w:line="360" w:lineRule="auto"/>
        <w:ind w:left="0" w:firstLine="567"/>
        <w:jc w:val="both"/>
        <w:rPr>
          <w:sz w:val="22"/>
          <w:szCs w:val="22"/>
        </w:rPr>
      </w:pPr>
      <w:r w:rsidRPr="531A846E">
        <w:rPr>
          <w:sz w:val="22"/>
          <w:szCs w:val="22"/>
        </w:rPr>
        <w:t>Į Sutarties kainą yra įskaityti visi mokesčiai, tiesioginės ir netiesioginės išlaidos, apimančios viską, ko reikia visiškam ir tinkamam Sutarties įvykdymui</w:t>
      </w:r>
      <w:r w:rsidR="60E305D3" w:rsidRPr="531A846E">
        <w:rPr>
          <w:sz w:val="22"/>
          <w:szCs w:val="22"/>
        </w:rPr>
        <w:t>.</w:t>
      </w:r>
    </w:p>
    <w:p w14:paraId="1DF4543D" w14:textId="6E455F8A" w:rsidR="00A97703" w:rsidRPr="00C32196" w:rsidRDefault="00FC2B56"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Pirkimo sutartis įsigalioja nuo </w:t>
      </w:r>
      <w:r w:rsidR="00C01E24" w:rsidRPr="00C32196">
        <w:rPr>
          <w:sz w:val="22"/>
          <w:szCs w:val="22"/>
        </w:rPr>
        <w:t>jos pasirašymo dienos ir galioja kol Šalys sutaria ją nutraukti pirkimo sutartyje nustatytais atvejais arba kol sutarties galiojimas pasibaigia (visiškai įvykdomi  įsipareigojimai), kitais Lietuvos Respublikos teisės aktuose nustatytais atvejais.</w:t>
      </w:r>
    </w:p>
    <w:p w14:paraId="573A857C" w14:textId="77777777" w:rsidR="00A97703" w:rsidRPr="00C32196" w:rsidRDefault="00FC2B56"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Sistema turi būti įdiegta per </w:t>
      </w:r>
      <w:r w:rsidR="00FC7B56" w:rsidRPr="00C32196">
        <w:rPr>
          <w:sz w:val="22"/>
          <w:szCs w:val="22"/>
        </w:rPr>
        <w:t>2</w:t>
      </w:r>
      <w:r w:rsidR="00F76D3A" w:rsidRPr="00C32196">
        <w:rPr>
          <w:sz w:val="22"/>
          <w:szCs w:val="22"/>
        </w:rPr>
        <w:t xml:space="preserve"> </w:t>
      </w:r>
      <w:r w:rsidRPr="00C32196">
        <w:rPr>
          <w:sz w:val="22"/>
          <w:szCs w:val="22"/>
        </w:rPr>
        <w:t>mėnesi</w:t>
      </w:r>
      <w:r w:rsidR="00F76D3A" w:rsidRPr="00C32196">
        <w:rPr>
          <w:sz w:val="22"/>
          <w:szCs w:val="22"/>
        </w:rPr>
        <w:t>us</w:t>
      </w:r>
      <w:r w:rsidRPr="00C32196">
        <w:rPr>
          <w:sz w:val="22"/>
          <w:szCs w:val="22"/>
        </w:rPr>
        <w:t xml:space="preserve"> nuo pirkimo sutarties pasirašymo dienos. Šis terminas gali būti pratęstas šalių rašytiniu susitarimu ne ilgesniam nei </w:t>
      </w:r>
      <w:r w:rsidR="004B5460" w:rsidRPr="00C32196">
        <w:rPr>
          <w:sz w:val="22"/>
          <w:szCs w:val="22"/>
        </w:rPr>
        <w:t>2</w:t>
      </w:r>
      <w:r w:rsidRPr="00C32196">
        <w:rPr>
          <w:sz w:val="22"/>
          <w:szCs w:val="22"/>
        </w:rPr>
        <w:t xml:space="preserve"> mėnesių papildomam laikotarpiui. </w:t>
      </w:r>
    </w:p>
    <w:p w14:paraId="2C37CA0F" w14:textId="4190C936" w:rsidR="008172C7" w:rsidRPr="00C32196" w:rsidRDefault="00E70F0D"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Sistema turi būti diegiama </w:t>
      </w:r>
      <w:r w:rsidR="00407DA1" w:rsidRPr="00C32196">
        <w:rPr>
          <w:sz w:val="22"/>
          <w:szCs w:val="22"/>
        </w:rPr>
        <w:t>pagal</w:t>
      </w:r>
      <w:r w:rsidR="004F2FF1" w:rsidRPr="00C32196">
        <w:rPr>
          <w:sz w:val="22"/>
          <w:szCs w:val="22"/>
        </w:rPr>
        <w:t xml:space="preserve"> Pried</w:t>
      </w:r>
      <w:r w:rsidR="00CD79B3" w:rsidRPr="00C32196">
        <w:rPr>
          <w:sz w:val="22"/>
          <w:szCs w:val="22"/>
        </w:rPr>
        <w:t>o</w:t>
      </w:r>
      <w:r w:rsidR="004F2FF1" w:rsidRPr="00C32196">
        <w:rPr>
          <w:sz w:val="22"/>
          <w:szCs w:val="22"/>
        </w:rPr>
        <w:t xml:space="preserve"> Nr. 1</w:t>
      </w:r>
      <w:r w:rsidR="00CD79B3" w:rsidRPr="00C32196">
        <w:rPr>
          <w:sz w:val="22"/>
          <w:szCs w:val="22"/>
        </w:rPr>
        <w:t xml:space="preserve"> (Techninė specifikacija</w:t>
      </w:r>
      <w:r w:rsidR="004F2FF1" w:rsidRPr="00C32196">
        <w:rPr>
          <w:sz w:val="22"/>
          <w:szCs w:val="22"/>
        </w:rPr>
        <w:t>)</w:t>
      </w:r>
      <w:r w:rsidR="00CD79B3" w:rsidRPr="00C32196">
        <w:rPr>
          <w:sz w:val="22"/>
          <w:szCs w:val="22"/>
        </w:rPr>
        <w:t xml:space="preserve"> punkt</w:t>
      </w:r>
      <w:r w:rsidR="00407DA1" w:rsidRPr="00C32196">
        <w:rPr>
          <w:sz w:val="22"/>
          <w:szCs w:val="22"/>
        </w:rPr>
        <w:t>e</w:t>
      </w:r>
      <w:r w:rsidR="00CD79B3" w:rsidRPr="00C32196">
        <w:rPr>
          <w:sz w:val="22"/>
          <w:szCs w:val="22"/>
        </w:rPr>
        <w:t xml:space="preserve"> </w:t>
      </w:r>
      <w:r w:rsidR="00EA451C" w:rsidRPr="00C32196">
        <w:rPr>
          <w:sz w:val="22"/>
          <w:szCs w:val="22"/>
        </w:rPr>
        <w:t>18 (</w:t>
      </w:r>
      <w:r w:rsidR="002970C3" w:rsidRPr="00C32196">
        <w:rPr>
          <w:sz w:val="22"/>
          <w:szCs w:val="22"/>
        </w:rPr>
        <w:t>Paslaugų etapai, etapų rezultatai ir reikalavimai dokumentacijai</w:t>
      </w:r>
      <w:r w:rsidR="00EA451C" w:rsidRPr="00C32196">
        <w:rPr>
          <w:sz w:val="22"/>
          <w:szCs w:val="22"/>
        </w:rPr>
        <w:t xml:space="preserve">) </w:t>
      </w:r>
      <w:r w:rsidR="00407DA1" w:rsidRPr="00C32196">
        <w:rPr>
          <w:sz w:val="22"/>
          <w:szCs w:val="22"/>
        </w:rPr>
        <w:t>nu</w:t>
      </w:r>
      <w:r w:rsidR="00B73820" w:rsidRPr="00C32196">
        <w:rPr>
          <w:sz w:val="22"/>
          <w:szCs w:val="22"/>
        </w:rPr>
        <w:t>matyt</w:t>
      </w:r>
      <w:r w:rsidR="00572CE1">
        <w:rPr>
          <w:sz w:val="22"/>
          <w:szCs w:val="22"/>
        </w:rPr>
        <w:t>ą</w:t>
      </w:r>
      <w:r w:rsidR="00B73820" w:rsidRPr="00C32196">
        <w:rPr>
          <w:sz w:val="22"/>
          <w:szCs w:val="22"/>
        </w:rPr>
        <w:t xml:space="preserve"> etapų atlikimo planą.</w:t>
      </w:r>
    </w:p>
    <w:p w14:paraId="425D408E" w14:textId="351191BA" w:rsidR="008172C7" w:rsidRPr="00C32196" w:rsidRDefault="63F917FF"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697736C5">
        <w:rPr>
          <w:sz w:val="22"/>
          <w:szCs w:val="22"/>
        </w:rPr>
        <w:t xml:space="preserve">Po kiekvieno etapo </w:t>
      </w:r>
      <w:r w:rsidR="27BFE8F4" w:rsidRPr="697736C5">
        <w:rPr>
          <w:sz w:val="22"/>
          <w:szCs w:val="22"/>
        </w:rPr>
        <w:t>rezultat</w:t>
      </w:r>
      <w:r w:rsidR="5BF50546" w:rsidRPr="697736C5">
        <w:rPr>
          <w:sz w:val="22"/>
          <w:szCs w:val="22"/>
        </w:rPr>
        <w:t>ų priėmimas</w:t>
      </w:r>
      <w:r w:rsidR="15FAB384" w:rsidRPr="697736C5">
        <w:rPr>
          <w:sz w:val="22"/>
          <w:szCs w:val="22"/>
        </w:rPr>
        <w:t>-</w:t>
      </w:r>
      <w:r w:rsidR="22E98E41" w:rsidRPr="697736C5">
        <w:rPr>
          <w:sz w:val="22"/>
          <w:szCs w:val="22"/>
        </w:rPr>
        <w:t>perdavimas vykdomas pagal tiekėjo priėmimo – perdavimo pirkėjui aktą (aktus), kuriuos rengia tiekėjas ir pasirašo tiekėjas bei pirkėjas.</w:t>
      </w:r>
    </w:p>
    <w:p w14:paraId="1E4ACAB5" w14:textId="77777777" w:rsidR="006978AC" w:rsidRPr="00C32196" w:rsidRDefault="008172C7"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Tiekėjui </w:t>
      </w:r>
      <w:r w:rsidRPr="00EE74C4">
        <w:rPr>
          <w:sz w:val="22"/>
          <w:szCs w:val="22"/>
        </w:rPr>
        <w:t>dėl savo kaltės laiku nesuteikus Paslaugų per Priedo Nr. 1 (Techninė specifikacija) punkte 18 numatytą</w:t>
      </w:r>
      <w:r w:rsidR="00995B2E" w:rsidRPr="00EE74C4">
        <w:rPr>
          <w:sz w:val="22"/>
          <w:szCs w:val="22"/>
        </w:rPr>
        <w:t xml:space="preserve"> etapo at</w:t>
      </w:r>
      <w:r w:rsidR="00995B2E" w:rsidRPr="00C32196">
        <w:rPr>
          <w:sz w:val="22"/>
          <w:szCs w:val="22"/>
        </w:rPr>
        <w:t>likimo</w:t>
      </w:r>
      <w:r w:rsidRPr="00C32196">
        <w:rPr>
          <w:sz w:val="22"/>
          <w:szCs w:val="22"/>
        </w:rPr>
        <w:t xml:space="preserve"> terminą, Pirkėjas turi teisę pradėti skaičiuoti 0,02 % dydžio delspinigius nuo Sutarties kainos už kiekvieną termino praleidimo dieną iki sutartinių įsipareigojimų įvykdymo dienos, bet ne ilgiau kaip 30 dienų nuo termino praleidimo dienos. Praėjus 30 dienų terminui, Pirkėjas gali vienašališkai nutraukti Sutartį arba skaičiuoti delspinigius toliau.</w:t>
      </w:r>
    </w:p>
    <w:p w14:paraId="11EAE90B" w14:textId="77777777" w:rsidR="002E2320" w:rsidRPr="00C32196" w:rsidRDefault="008172C7" w:rsidP="00D7554B">
      <w:pPr>
        <w:numPr>
          <w:ilvl w:val="1"/>
          <w:numId w:val="70"/>
        </w:numPr>
        <w:pBdr>
          <w:top w:val="nil"/>
          <w:left w:val="nil"/>
          <w:bottom w:val="nil"/>
          <w:right w:val="nil"/>
          <w:between w:val="nil"/>
        </w:pBdr>
        <w:tabs>
          <w:tab w:val="left" w:pos="840"/>
          <w:tab w:val="left" w:pos="993"/>
          <w:tab w:val="left" w:pos="1134"/>
        </w:tabs>
        <w:spacing w:line="360" w:lineRule="auto"/>
        <w:ind w:left="0" w:firstLine="567"/>
        <w:jc w:val="both"/>
        <w:rPr>
          <w:sz w:val="22"/>
          <w:szCs w:val="22"/>
        </w:rPr>
      </w:pPr>
      <w:r w:rsidRPr="00C32196">
        <w:rPr>
          <w:sz w:val="22"/>
          <w:szCs w:val="22"/>
        </w:rPr>
        <w:t>Tiekėjas, neįvykdęs ar tinkamai neįvykdęs Sutartyje nustatytų įsipareigojimų (suteiktos Paslaugos neatitinka kokybinių ir kitų reikalavimų nustatytų Sutartyje ar techninėje specifikacijoje, du kartus praleistas nustatytas terminas įvykdyti įsipareigojimus, neištaisyti nustatyti suteiktų Paslaugų trūkumai) Sutartyje ar Pirkėjo nustatytais terminais, Pirkėjui pareikalavus, privalo sumokėti, dėl Sutarties netinkamo įvykdymo nustatytą 10 (dešimt) proc. nuo Sutarties kainos, vienkartinę baudą.</w:t>
      </w:r>
    </w:p>
    <w:p w14:paraId="7B2C338B" w14:textId="5CE52FED" w:rsidR="0061029E" w:rsidRPr="00C32196" w:rsidRDefault="240A45A0"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4A1F2D69">
        <w:rPr>
          <w:sz w:val="22"/>
          <w:szCs w:val="22"/>
        </w:rPr>
        <w:t>Pagrindinės apmokėjimo sąlygos</w:t>
      </w:r>
      <w:r w:rsidR="055C3535" w:rsidRPr="4A1F2D69">
        <w:rPr>
          <w:sz w:val="22"/>
          <w:szCs w:val="22"/>
        </w:rPr>
        <w:t>.</w:t>
      </w:r>
      <w:r w:rsidRPr="4A1F2D69">
        <w:rPr>
          <w:sz w:val="22"/>
          <w:szCs w:val="22"/>
        </w:rPr>
        <w:t xml:space="preserve"> </w:t>
      </w:r>
      <w:r w:rsidR="055C3535" w:rsidRPr="4A1F2D69">
        <w:rPr>
          <w:sz w:val="22"/>
          <w:szCs w:val="22"/>
        </w:rPr>
        <w:t>A</w:t>
      </w:r>
      <w:r w:rsidRPr="4A1F2D69">
        <w:rPr>
          <w:sz w:val="22"/>
          <w:szCs w:val="22"/>
        </w:rPr>
        <w:t xml:space="preserve">pmokėjimas vykdomas </w:t>
      </w:r>
      <w:r w:rsidR="1A56D789" w:rsidRPr="4A1F2D69">
        <w:rPr>
          <w:sz w:val="22"/>
          <w:szCs w:val="22"/>
        </w:rPr>
        <w:t>dviem</w:t>
      </w:r>
      <w:r w:rsidR="055C3535" w:rsidRPr="4A1F2D69">
        <w:rPr>
          <w:sz w:val="22"/>
          <w:szCs w:val="22"/>
        </w:rPr>
        <w:t xml:space="preserve"> e</w:t>
      </w:r>
      <w:r w:rsidR="5501E556" w:rsidRPr="4A1F2D69">
        <w:rPr>
          <w:sz w:val="22"/>
          <w:szCs w:val="22"/>
        </w:rPr>
        <w:t xml:space="preserve">tapais: </w:t>
      </w:r>
    </w:p>
    <w:p w14:paraId="16220769" w14:textId="41E29925" w:rsidR="00E61797" w:rsidRPr="00C32196" w:rsidRDefault="00E95F70" w:rsidP="00D7554B">
      <w:pPr>
        <w:numPr>
          <w:ilvl w:val="2"/>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Pr>
          <w:sz w:val="22"/>
          <w:szCs w:val="22"/>
        </w:rPr>
        <w:t xml:space="preserve"> </w:t>
      </w:r>
      <w:r w:rsidR="17CE1989" w:rsidRPr="697736C5">
        <w:rPr>
          <w:sz w:val="22"/>
          <w:szCs w:val="22"/>
        </w:rPr>
        <w:t>8</w:t>
      </w:r>
      <w:r w:rsidR="573FDE6D" w:rsidRPr="697736C5">
        <w:rPr>
          <w:sz w:val="22"/>
          <w:szCs w:val="22"/>
        </w:rPr>
        <w:t xml:space="preserve">0 procentų </w:t>
      </w:r>
      <w:r w:rsidR="1680B01E" w:rsidRPr="697736C5">
        <w:rPr>
          <w:sz w:val="22"/>
          <w:szCs w:val="22"/>
        </w:rPr>
        <w:t>licencijos</w:t>
      </w:r>
      <w:r w:rsidR="573FDE6D" w:rsidRPr="697736C5">
        <w:rPr>
          <w:sz w:val="22"/>
          <w:szCs w:val="22"/>
        </w:rPr>
        <w:t xml:space="preserve"> sumos sumokama </w:t>
      </w:r>
      <w:r w:rsidR="191CE7AF" w:rsidRPr="697736C5">
        <w:rPr>
          <w:sz w:val="22"/>
          <w:szCs w:val="22"/>
        </w:rPr>
        <w:t>įgyvendinus</w:t>
      </w:r>
      <w:r w:rsidR="7AB2D8D8" w:rsidRPr="697736C5">
        <w:rPr>
          <w:sz w:val="22"/>
          <w:szCs w:val="22"/>
        </w:rPr>
        <w:t xml:space="preserve"> ir perdavus-priėmus</w:t>
      </w:r>
      <w:r w:rsidR="191CE7AF" w:rsidRPr="697736C5">
        <w:rPr>
          <w:sz w:val="22"/>
          <w:szCs w:val="22"/>
        </w:rPr>
        <w:t xml:space="preserve"> Priedo Nr. 1 (Techninė specifikacija)</w:t>
      </w:r>
      <w:r w:rsidR="2B409446" w:rsidRPr="697736C5">
        <w:rPr>
          <w:sz w:val="22"/>
          <w:szCs w:val="22"/>
        </w:rPr>
        <w:t xml:space="preserve"> </w:t>
      </w:r>
      <w:r w:rsidR="2CA87DB0" w:rsidRPr="00775EC6">
        <w:rPr>
          <w:sz w:val="22"/>
          <w:szCs w:val="22"/>
        </w:rPr>
        <w:t>18</w:t>
      </w:r>
      <w:r w:rsidR="41105FB4" w:rsidRPr="00775EC6">
        <w:rPr>
          <w:sz w:val="22"/>
          <w:szCs w:val="22"/>
          <w:lang w:val="en-US"/>
        </w:rPr>
        <w:t>.17</w:t>
      </w:r>
      <w:r w:rsidR="191CE7AF" w:rsidRPr="00775EC6">
        <w:rPr>
          <w:sz w:val="22"/>
          <w:szCs w:val="22"/>
        </w:rPr>
        <w:t xml:space="preserve"> punkto </w:t>
      </w:r>
      <w:r w:rsidR="30717096" w:rsidRPr="00775EC6">
        <w:rPr>
          <w:sz w:val="22"/>
          <w:szCs w:val="22"/>
        </w:rPr>
        <w:t>3</w:t>
      </w:r>
      <w:r w:rsidR="191CE7AF" w:rsidRPr="00775EC6">
        <w:rPr>
          <w:sz w:val="22"/>
          <w:szCs w:val="22"/>
        </w:rPr>
        <w:t xml:space="preserve"> </w:t>
      </w:r>
      <w:r w:rsidR="2B409446" w:rsidRPr="00775EC6">
        <w:rPr>
          <w:sz w:val="22"/>
          <w:szCs w:val="22"/>
        </w:rPr>
        <w:t>etapo</w:t>
      </w:r>
      <w:r w:rsidR="7AB2D8D8" w:rsidRPr="697736C5">
        <w:rPr>
          <w:sz w:val="22"/>
          <w:szCs w:val="22"/>
        </w:rPr>
        <w:t xml:space="preserve"> rezultatus ir</w:t>
      </w:r>
      <w:r w:rsidR="2B409446" w:rsidRPr="697736C5">
        <w:rPr>
          <w:sz w:val="22"/>
          <w:szCs w:val="22"/>
        </w:rPr>
        <w:t xml:space="preserve"> </w:t>
      </w:r>
      <w:r w:rsidR="573FDE6D" w:rsidRPr="697736C5">
        <w:rPr>
          <w:sz w:val="22"/>
          <w:szCs w:val="22"/>
        </w:rPr>
        <w:t>pateikus licencij</w:t>
      </w:r>
      <w:r w:rsidR="7AB2D8D8" w:rsidRPr="697736C5">
        <w:rPr>
          <w:sz w:val="22"/>
          <w:szCs w:val="22"/>
        </w:rPr>
        <w:t>ą;</w:t>
      </w:r>
    </w:p>
    <w:p w14:paraId="0B00BEB5" w14:textId="5E3B422F" w:rsidR="00E61797" w:rsidRPr="00C32196" w:rsidRDefault="3EB3B1DB" w:rsidP="00D7554B">
      <w:pPr>
        <w:numPr>
          <w:ilvl w:val="2"/>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697736C5">
        <w:rPr>
          <w:sz w:val="22"/>
          <w:szCs w:val="22"/>
        </w:rPr>
        <w:lastRenderedPageBreak/>
        <w:t>2</w:t>
      </w:r>
      <w:r w:rsidR="068E850F" w:rsidRPr="697736C5">
        <w:rPr>
          <w:sz w:val="22"/>
          <w:szCs w:val="22"/>
        </w:rPr>
        <w:t xml:space="preserve">0 procentų </w:t>
      </w:r>
      <w:r w:rsidR="194B8E21" w:rsidRPr="697736C5">
        <w:rPr>
          <w:sz w:val="22"/>
          <w:szCs w:val="22"/>
        </w:rPr>
        <w:t xml:space="preserve">licencijos </w:t>
      </w:r>
      <w:r w:rsidR="1C2C853B" w:rsidRPr="697736C5">
        <w:rPr>
          <w:sz w:val="22"/>
          <w:szCs w:val="22"/>
        </w:rPr>
        <w:t xml:space="preserve">(likusi sumos dalis) </w:t>
      </w:r>
      <w:r w:rsidR="2A5CFD5B" w:rsidRPr="697736C5">
        <w:rPr>
          <w:sz w:val="22"/>
          <w:szCs w:val="22"/>
        </w:rPr>
        <w:t>bei pilna adaptavimo ir integracijos paslaugų sum</w:t>
      </w:r>
      <w:r w:rsidR="006660D0">
        <w:rPr>
          <w:sz w:val="22"/>
          <w:szCs w:val="22"/>
        </w:rPr>
        <w:t>a</w:t>
      </w:r>
      <w:r w:rsidR="2A5CFD5B" w:rsidRPr="697736C5">
        <w:rPr>
          <w:sz w:val="22"/>
          <w:szCs w:val="22"/>
        </w:rPr>
        <w:t xml:space="preserve"> </w:t>
      </w:r>
      <w:r w:rsidR="1C2C853B" w:rsidRPr="697736C5">
        <w:rPr>
          <w:sz w:val="22"/>
          <w:szCs w:val="22"/>
        </w:rPr>
        <w:t xml:space="preserve">sumokama </w:t>
      </w:r>
      <w:r w:rsidR="068E850F" w:rsidRPr="697736C5">
        <w:rPr>
          <w:sz w:val="22"/>
          <w:szCs w:val="22"/>
        </w:rPr>
        <w:t xml:space="preserve">pilnai </w:t>
      </w:r>
      <w:r w:rsidR="1C2C853B" w:rsidRPr="697736C5">
        <w:rPr>
          <w:sz w:val="22"/>
          <w:szCs w:val="22"/>
        </w:rPr>
        <w:t xml:space="preserve">įvykdžius visus Sutartyje numatytus </w:t>
      </w:r>
      <w:r w:rsidR="006660D0">
        <w:rPr>
          <w:sz w:val="22"/>
          <w:szCs w:val="22"/>
        </w:rPr>
        <w:t>reikalavimus pagal</w:t>
      </w:r>
      <w:r w:rsidR="46126A2B" w:rsidRPr="697736C5">
        <w:rPr>
          <w:sz w:val="22"/>
          <w:szCs w:val="22"/>
        </w:rPr>
        <w:t xml:space="preserve"> tiekėjo pateiktą pasiūlymą</w:t>
      </w:r>
      <w:r w:rsidR="1C2C853B" w:rsidRPr="697736C5">
        <w:rPr>
          <w:sz w:val="22"/>
          <w:szCs w:val="22"/>
        </w:rPr>
        <w:t>, bei pasirašius visų etapų priėmimo – perdavimo aktus.</w:t>
      </w:r>
    </w:p>
    <w:p w14:paraId="4810BA7F" w14:textId="0B2E4F4E" w:rsidR="00D841EB" w:rsidRPr="00C32196" w:rsidRDefault="007B0644" w:rsidP="00D7554B">
      <w:pPr>
        <w:numPr>
          <w:ilvl w:val="1"/>
          <w:numId w:val="70"/>
        </w:numPr>
        <w:pBdr>
          <w:top w:val="nil"/>
          <w:left w:val="nil"/>
          <w:bottom w:val="nil"/>
          <w:right w:val="nil"/>
          <w:between w:val="nil"/>
        </w:pBdr>
        <w:tabs>
          <w:tab w:val="left" w:pos="840"/>
          <w:tab w:val="left" w:pos="1080"/>
          <w:tab w:val="left" w:pos="1276"/>
        </w:tabs>
        <w:spacing w:line="360" w:lineRule="auto"/>
        <w:ind w:left="0" w:firstLine="567"/>
        <w:jc w:val="both"/>
        <w:rPr>
          <w:sz w:val="22"/>
          <w:szCs w:val="22"/>
        </w:rPr>
      </w:pPr>
      <w:r w:rsidRPr="0003270B">
        <w:rPr>
          <w:sz w:val="22"/>
          <w:szCs w:val="22"/>
        </w:rPr>
        <w:t>Ap</w:t>
      </w:r>
      <w:r w:rsidR="002E2320" w:rsidRPr="0003270B">
        <w:rPr>
          <w:sz w:val="22"/>
          <w:szCs w:val="22"/>
        </w:rPr>
        <w:t>mokėjimo tvarka</w:t>
      </w:r>
      <w:r w:rsidR="00E61797" w:rsidRPr="0003270B">
        <w:rPr>
          <w:sz w:val="22"/>
          <w:szCs w:val="22"/>
        </w:rPr>
        <w:t xml:space="preserve">. Pagal </w:t>
      </w:r>
      <w:r w:rsidR="00C32196" w:rsidRPr="0003270B">
        <w:rPr>
          <w:sz w:val="22"/>
          <w:szCs w:val="22"/>
        </w:rPr>
        <w:t>10</w:t>
      </w:r>
      <w:r w:rsidR="00E61797" w:rsidRPr="0003270B">
        <w:rPr>
          <w:sz w:val="22"/>
          <w:szCs w:val="22"/>
        </w:rPr>
        <w:t>.</w:t>
      </w:r>
      <w:r w:rsidR="00C32196" w:rsidRPr="0003270B">
        <w:rPr>
          <w:sz w:val="22"/>
          <w:szCs w:val="22"/>
        </w:rPr>
        <w:t>11</w:t>
      </w:r>
      <w:r w:rsidR="00E61797" w:rsidRPr="0003270B">
        <w:rPr>
          <w:sz w:val="22"/>
          <w:szCs w:val="22"/>
        </w:rPr>
        <w:t>. punkte nurodytus etapus pateikus numatytus rezultatus ir atlikus paslaugas</w:t>
      </w:r>
      <w:r w:rsidR="005C248E" w:rsidRPr="0003270B">
        <w:rPr>
          <w:sz w:val="22"/>
          <w:szCs w:val="22"/>
        </w:rPr>
        <w:t>, jei</w:t>
      </w:r>
      <w:r w:rsidR="005C248E" w:rsidRPr="00C32196">
        <w:rPr>
          <w:sz w:val="22"/>
          <w:szCs w:val="22"/>
        </w:rPr>
        <w:t xml:space="preserve"> pirkėjas ir/ar LVPA neturi pastabų, yra pasirašomas atliktų paslaugų priėmimo perdavimo akta</w:t>
      </w:r>
      <w:r w:rsidR="00E61797" w:rsidRPr="00C32196">
        <w:rPr>
          <w:sz w:val="22"/>
          <w:szCs w:val="22"/>
        </w:rPr>
        <w:t>i</w:t>
      </w:r>
      <w:r w:rsidR="005C248E" w:rsidRPr="00C32196">
        <w:rPr>
          <w:sz w:val="22"/>
          <w:szCs w:val="22"/>
        </w:rPr>
        <w:t xml:space="preserve"> ir Tiekėjas turi išrašyti PVM sąskaitą faktūrą. Išrašyta PVM sąskaita faktūra yra apmokama per 5 darbo dienas po administruojančios institucijos (LVPA) mokėjimo prašymo patvirtinimo ir apmokėjimo gavimo, skirto apmokėti už tiekėjo suteiktas paslaugas. </w:t>
      </w:r>
    </w:p>
    <w:p w14:paraId="54DC6C7C" w14:textId="00A24454" w:rsidR="00D841EB" w:rsidRPr="00C32196" w:rsidRDefault="7AB2D8D8" w:rsidP="00D7554B">
      <w:pPr>
        <w:numPr>
          <w:ilvl w:val="1"/>
          <w:numId w:val="70"/>
        </w:numPr>
        <w:pBdr>
          <w:top w:val="nil"/>
          <w:left w:val="nil"/>
          <w:bottom w:val="nil"/>
          <w:right w:val="nil"/>
          <w:between w:val="nil"/>
        </w:pBdr>
        <w:tabs>
          <w:tab w:val="left" w:pos="840"/>
          <w:tab w:val="left" w:pos="1134"/>
        </w:tabs>
        <w:spacing w:line="360" w:lineRule="auto"/>
        <w:ind w:left="0" w:firstLine="567"/>
        <w:jc w:val="both"/>
        <w:rPr>
          <w:sz w:val="22"/>
          <w:szCs w:val="22"/>
        </w:rPr>
      </w:pPr>
      <w:r w:rsidRPr="697736C5">
        <w:rPr>
          <w:sz w:val="22"/>
          <w:szCs w:val="22"/>
        </w:rPr>
        <w:t>Tuo atv</w:t>
      </w:r>
      <w:r w:rsidR="0609D534" w:rsidRPr="697736C5">
        <w:rPr>
          <w:sz w:val="22"/>
          <w:szCs w:val="22"/>
        </w:rPr>
        <w:t>e</w:t>
      </w:r>
      <w:r w:rsidRPr="697736C5">
        <w:rPr>
          <w:sz w:val="22"/>
          <w:szCs w:val="22"/>
        </w:rPr>
        <w:t xml:space="preserve">ju jei pasirašius </w:t>
      </w:r>
      <w:r w:rsidR="447A429F" w:rsidRPr="697736C5">
        <w:rPr>
          <w:sz w:val="22"/>
          <w:szCs w:val="22"/>
        </w:rPr>
        <w:t>perdavimo – priėmimo aktą ir pateikus rezultatus administruojančios institucijos (LVPA) vertinimui yra gaunamos pastabos yra laikoma, kad perdavimo-pr</w:t>
      </w:r>
      <w:r w:rsidR="25986A84" w:rsidRPr="697736C5">
        <w:rPr>
          <w:sz w:val="22"/>
          <w:szCs w:val="22"/>
        </w:rPr>
        <w:t>i</w:t>
      </w:r>
      <w:r w:rsidR="447A429F" w:rsidRPr="697736C5">
        <w:rPr>
          <w:sz w:val="22"/>
          <w:szCs w:val="22"/>
        </w:rPr>
        <w:t>ėmimo aktai netenka galios i</w:t>
      </w:r>
      <w:r w:rsidR="2CDD2137" w:rsidRPr="697736C5">
        <w:rPr>
          <w:sz w:val="22"/>
          <w:szCs w:val="22"/>
        </w:rPr>
        <w:t>r</w:t>
      </w:r>
      <w:r w:rsidR="447A429F" w:rsidRPr="697736C5">
        <w:rPr>
          <w:sz w:val="22"/>
          <w:szCs w:val="22"/>
        </w:rPr>
        <w:t xml:space="preserve"> turi būti sudaromi pakartotinai atlikus visus pataisymus pagal LVPA pastabas. Tuo atvej</w:t>
      </w:r>
      <w:r w:rsidR="6A33AAB9" w:rsidRPr="697736C5">
        <w:rPr>
          <w:sz w:val="22"/>
          <w:szCs w:val="22"/>
        </w:rPr>
        <w:t>u</w:t>
      </w:r>
      <w:r w:rsidR="447A429F" w:rsidRPr="697736C5">
        <w:rPr>
          <w:sz w:val="22"/>
          <w:szCs w:val="22"/>
        </w:rPr>
        <w:t xml:space="preserve"> išrašyt</w:t>
      </w:r>
      <w:r w:rsidR="46545A6E" w:rsidRPr="697736C5">
        <w:rPr>
          <w:sz w:val="22"/>
          <w:szCs w:val="22"/>
        </w:rPr>
        <w:t>a</w:t>
      </w:r>
      <w:r w:rsidR="447A429F" w:rsidRPr="697736C5">
        <w:rPr>
          <w:sz w:val="22"/>
          <w:szCs w:val="22"/>
        </w:rPr>
        <w:t xml:space="preserve"> sąskaita laikoma anuliuota ir turi būti išrašoma naujai sudarius pakartotinus perdavimo-priėmimo aktus.</w:t>
      </w:r>
    </w:p>
    <w:p w14:paraId="5680E7AC" w14:textId="77777777" w:rsidR="00DD1390" w:rsidRPr="00C32196" w:rsidRDefault="005C248E"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C32196">
        <w:rPr>
          <w:sz w:val="22"/>
          <w:szCs w:val="22"/>
        </w:rPr>
        <w:t xml:space="preserve">Be pateisinamų priežasčių Pirkėjui laiku nesumokėjus už tinkamai suteiktas Paslaugas, Tiekėjas gali pareikalauti mokėti 0,02% dydžio delspinigius nuo vėluojamos sumokėti sumos už kiekvieną termino praleidimo dieną. </w:t>
      </w:r>
    </w:p>
    <w:p w14:paraId="0B6BB5B9" w14:textId="77777777" w:rsidR="00DD1390" w:rsidRPr="00C32196" w:rsidRDefault="005C248E" w:rsidP="00D7554B">
      <w:pPr>
        <w:numPr>
          <w:ilvl w:val="1"/>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C32196">
        <w:rPr>
          <w:sz w:val="22"/>
          <w:szCs w:val="22"/>
        </w:rPr>
        <w:t>Vykdant pirkimo sutartį, esminės pirkimo sutarties sąlygos keičiamos nebus, jeigu:</w:t>
      </w:r>
    </w:p>
    <w:p w14:paraId="42E30497" w14:textId="3B4CC699" w:rsidR="005C248E" w:rsidRPr="00C32196" w:rsidRDefault="005C248E" w:rsidP="00D7554B">
      <w:pPr>
        <w:numPr>
          <w:ilvl w:val="2"/>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C32196">
        <w:rPr>
          <w:sz w:val="22"/>
          <w:szCs w:val="22"/>
        </w:rPr>
        <w:t>jos pakeičiamos numatant naujas sąlygas, kurios, jeigu būtų nustatytos pirkimo dokumentuose, būtų suteikusios galimybę dalyvauti pirkimo procedūrose kitiems, nei dalyvavo, tiekėjams;</w:t>
      </w:r>
    </w:p>
    <w:p w14:paraId="1A33F3B8" w14:textId="77777777" w:rsidR="005C248E" w:rsidRPr="00C32196" w:rsidRDefault="005C248E" w:rsidP="00D7554B">
      <w:pPr>
        <w:numPr>
          <w:ilvl w:val="2"/>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C32196">
        <w:rPr>
          <w:sz w:val="22"/>
          <w:szCs w:val="22"/>
        </w:rPr>
        <w:t>jos pakeičiamos numatant naujas sąlygas, dėl kurių, jeigu jos būtų nustatytos pirkimo dokumentuose, laimėjusiu pasiūlymu galėtų būti pripažintas kito, nei pasirinktas, tiekėjo pasiūlymas;</w:t>
      </w:r>
    </w:p>
    <w:p w14:paraId="5619A2AC" w14:textId="77777777" w:rsidR="005C248E" w:rsidRPr="00C32196" w:rsidRDefault="005C248E" w:rsidP="00D7554B">
      <w:pPr>
        <w:numPr>
          <w:ilvl w:val="2"/>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C32196">
        <w:rPr>
          <w:sz w:val="22"/>
          <w:szCs w:val="22"/>
        </w:rPr>
        <w:t>pirkimo objektas yra pakeičiamas taip, kad į keičiamą pirkimo sutartį įtraukiamos naujos (papildomos) prekės, paslaugos ar darbai;</w:t>
      </w:r>
    </w:p>
    <w:p w14:paraId="30828F9B" w14:textId="77777777" w:rsidR="005C248E" w:rsidRPr="00C32196" w:rsidRDefault="005C248E" w:rsidP="00D7554B">
      <w:pPr>
        <w:numPr>
          <w:ilvl w:val="2"/>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C32196">
        <w:rPr>
          <w:sz w:val="22"/>
          <w:szCs w:val="22"/>
        </w:rPr>
        <w:t>ekonominė sutarties pusiausvyra pasikeičia asmens, su kuriuo sudaryta sutartis, naudai taip, kaip nebuvo nustatyta pirminės sutarties sąlygose.</w:t>
      </w:r>
    </w:p>
    <w:p w14:paraId="1BCBEF19" w14:textId="77777777" w:rsidR="005C248E" w:rsidRPr="00EC5299" w:rsidRDefault="005C248E" w:rsidP="00D7554B">
      <w:pPr>
        <w:numPr>
          <w:ilvl w:val="1"/>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EC5299">
        <w:rPr>
          <w:sz w:val="22"/>
          <w:szCs w:val="22"/>
        </w:rPr>
        <w:t>Pirkimo sutartis jos galiojimo laikotarpiu gali būti keičiama, kai pakeitimu iš esmės nepakeičiamas pirkimo sutarties pobūdis ir bendra atskirų pakeitimų pagal šį punktą vertė neviršija 10 procentų pradinės pirkimo sutarties vertės.</w:t>
      </w:r>
    </w:p>
    <w:p w14:paraId="79A057FD" w14:textId="77777777" w:rsidR="005C248E" w:rsidRPr="00EC5299" w:rsidRDefault="005C248E" w:rsidP="00D7554B">
      <w:pPr>
        <w:numPr>
          <w:ilvl w:val="1"/>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EC5299">
        <w:rPr>
          <w:sz w:val="22"/>
          <w:szCs w:val="22"/>
        </w:rPr>
        <w:t xml:space="preserve">Sutartis aiškinama, visi joje neaptarti klausimai ir visi ginčai, kylantys iš Sutarties ar su ja susiję, sprendžiami remiantis Lietuvos Respublikos teise. </w:t>
      </w:r>
    </w:p>
    <w:p w14:paraId="175C70CF" w14:textId="77777777" w:rsidR="005C248E" w:rsidRPr="00EC5299" w:rsidRDefault="005C248E" w:rsidP="00D7554B">
      <w:pPr>
        <w:numPr>
          <w:ilvl w:val="1"/>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EC5299">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0607E41" w14:textId="77777777" w:rsidR="005C248E" w:rsidRPr="00EC5299" w:rsidRDefault="005C248E" w:rsidP="00D7554B">
      <w:pPr>
        <w:numPr>
          <w:ilvl w:val="1"/>
          <w:numId w:val="70"/>
        </w:numPr>
        <w:pBdr>
          <w:top w:val="nil"/>
          <w:left w:val="nil"/>
          <w:bottom w:val="nil"/>
          <w:right w:val="nil"/>
          <w:between w:val="nil"/>
        </w:pBdr>
        <w:tabs>
          <w:tab w:val="left" w:pos="840"/>
          <w:tab w:val="left" w:pos="1080"/>
          <w:tab w:val="left" w:pos="1418"/>
        </w:tabs>
        <w:spacing w:line="360" w:lineRule="auto"/>
        <w:ind w:left="0" w:firstLine="567"/>
        <w:jc w:val="both"/>
        <w:rPr>
          <w:sz w:val="22"/>
          <w:szCs w:val="22"/>
        </w:rPr>
      </w:pPr>
      <w:r w:rsidRPr="00EC5299">
        <w:rPr>
          <w:sz w:val="22"/>
          <w:szCs w:val="22"/>
        </w:rPr>
        <w:lastRenderedPageBreak/>
        <w:t>Sutartis gali būti nutraukta bet kuriuo metu bendru Sutarties Šalių susitarimu arba vienos iš Šalių iniciatyva, jei:</w:t>
      </w:r>
    </w:p>
    <w:p w14:paraId="20D86147" w14:textId="77777777" w:rsidR="005C248E" w:rsidRPr="00EC5299" w:rsidRDefault="005C248E" w:rsidP="00D7554B">
      <w:pPr>
        <w:numPr>
          <w:ilvl w:val="2"/>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kita Šalis bankrutuoja arba yra likviduojama, sustabdo ūkinę veiklą arba įstatymuose ir kituose teisės aktuose numatyta tvarka susidaro analogiška situacija;</w:t>
      </w:r>
    </w:p>
    <w:p w14:paraId="28189638" w14:textId="77777777" w:rsidR="005C248E" w:rsidRPr="00EC5299" w:rsidRDefault="005C248E" w:rsidP="00D7554B">
      <w:pPr>
        <w:numPr>
          <w:ilvl w:val="2"/>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keičiasi kitos Šalies organizacinė struktūra – juridinis statusas, pobūdis ar valdymo struktūra ir tai gali turėti įtakos tinkamam Sutarties įvykdymui;</w:t>
      </w:r>
    </w:p>
    <w:p w14:paraId="5247A960" w14:textId="77777777" w:rsidR="005C248E" w:rsidRPr="00EC5299" w:rsidRDefault="005C248E" w:rsidP="00D7554B">
      <w:pPr>
        <w:numPr>
          <w:ilvl w:val="2"/>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kita Šalis nevykdo ar netinkamai vykdo savo sutartinius įsipareigojimus.</w:t>
      </w:r>
    </w:p>
    <w:p w14:paraId="191D2E39" w14:textId="3C263E01" w:rsidR="005C248E" w:rsidRPr="00EC5299" w:rsidRDefault="4720B105"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697736C5">
        <w:rPr>
          <w:sz w:val="22"/>
          <w:szCs w:val="22"/>
        </w:rPr>
        <w:t xml:space="preserve">Sutartis gali būti nutraukta Pirkėjo iniciatyva ir dėl kitų, </w:t>
      </w:r>
      <w:r w:rsidR="604B6E13" w:rsidRPr="697736C5">
        <w:rPr>
          <w:sz w:val="22"/>
          <w:szCs w:val="22"/>
        </w:rPr>
        <w:t xml:space="preserve">10.9, </w:t>
      </w:r>
      <w:r w:rsidRPr="697736C5">
        <w:rPr>
          <w:sz w:val="22"/>
          <w:szCs w:val="22"/>
        </w:rPr>
        <w:t>10.</w:t>
      </w:r>
      <w:r w:rsidR="18B4577C" w:rsidRPr="697736C5">
        <w:rPr>
          <w:sz w:val="22"/>
          <w:szCs w:val="22"/>
        </w:rPr>
        <w:t>19</w:t>
      </w:r>
      <w:r w:rsidRPr="697736C5">
        <w:rPr>
          <w:sz w:val="22"/>
          <w:szCs w:val="22"/>
        </w:rPr>
        <w:t>.1– 10.</w:t>
      </w:r>
      <w:r w:rsidR="4E0FE2C2" w:rsidRPr="697736C5">
        <w:rPr>
          <w:sz w:val="22"/>
          <w:szCs w:val="22"/>
        </w:rPr>
        <w:t>19</w:t>
      </w:r>
      <w:r w:rsidRPr="697736C5">
        <w:rPr>
          <w:sz w:val="22"/>
          <w:szCs w:val="22"/>
        </w:rPr>
        <w:t xml:space="preserve">.3 punktuose nenurodytų priežasčių, prieš ne mažiau kaip 30 dienų raštu informavus Tiekėją. </w:t>
      </w:r>
    </w:p>
    <w:p w14:paraId="0F1E4647" w14:textId="0F2E6A41" w:rsidR="00BD08F9" w:rsidRPr="00EC5299" w:rsidRDefault="00BD08F9"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 xml:space="preserve">Tiekėjas </w:t>
      </w:r>
      <w:r w:rsidR="00843362" w:rsidRPr="00EC5299">
        <w:rPr>
          <w:sz w:val="22"/>
          <w:szCs w:val="22"/>
        </w:rPr>
        <w:t xml:space="preserve">nuo </w:t>
      </w:r>
      <w:r w:rsidR="00843362" w:rsidRPr="0060718C">
        <w:rPr>
          <w:sz w:val="22"/>
          <w:szCs w:val="22"/>
        </w:rPr>
        <w:t xml:space="preserve">Paslaugų perdavimo-priėmimo akto pasirašymo dienos </w:t>
      </w:r>
      <w:r w:rsidR="0060718C" w:rsidRPr="00EC5299">
        <w:rPr>
          <w:sz w:val="22"/>
          <w:szCs w:val="22"/>
        </w:rPr>
        <w:t>įsipareigoja</w:t>
      </w:r>
      <w:r w:rsidRPr="00EC5299">
        <w:rPr>
          <w:sz w:val="22"/>
          <w:szCs w:val="22"/>
        </w:rPr>
        <w:t xml:space="preserve"> perduo</w:t>
      </w:r>
      <w:r w:rsidR="0060718C" w:rsidRPr="00EC5299">
        <w:rPr>
          <w:sz w:val="22"/>
          <w:szCs w:val="22"/>
        </w:rPr>
        <w:t>ti</w:t>
      </w:r>
      <w:r w:rsidRPr="00EC5299">
        <w:rPr>
          <w:sz w:val="22"/>
          <w:szCs w:val="22"/>
        </w:rPr>
        <w:t xml:space="preserve"> Pirkėjui visą </w:t>
      </w:r>
      <w:r w:rsidR="00EF6890" w:rsidRPr="00EC5299">
        <w:rPr>
          <w:sz w:val="22"/>
          <w:szCs w:val="22"/>
        </w:rPr>
        <w:t>su šios Sutarties objektu susijusią</w:t>
      </w:r>
      <w:r w:rsidR="00E85571" w:rsidRPr="00EC5299">
        <w:rPr>
          <w:sz w:val="22"/>
          <w:szCs w:val="22"/>
        </w:rPr>
        <w:t xml:space="preserve"> </w:t>
      </w:r>
      <w:r w:rsidRPr="00EC5299">
        <w:rPr>
          <w:sz w:val="22"/>
          <w:szCs w:val="22"/>
        </w:rPr>
        <w:t>intelektinę nuosavybę (t. y. be jokių apribojimų visas išimtines autoriaus turtines teises, numatytas Lietuvos Respublikos autorių teisių ir gretutinių teisių įstatyme) į atliktas Paslaugas ir jų rezultatą, įskaitant programinės įrangos išeities kodą, programinės įrangos instaliacinius paketus, kopijavimo teises, patentus, išradimo sertifikatus, prekybos ženklus, paslaptis ar kitas intelektinės nuosavybės teises, susijusias su Paslaugų pirkimu. Intelektinė nuosavybė į atliktas paslaugas ir jų rezultatą perduodama Pirkėjui neribojant galiojimo teritorijos ir laiko ir perduodamos naudoti visais būdais, kuriuos leidžia Lietuvos Respublikos autorių teisių ir gretutinių teisių įstatymas.</w:t>
      </w:r>
    </w:p>
    <w:p w14:paraId="5E189A54" w14:textId="683F9C01" w:rsidR="00DD61F3" w:rsidRPr="00831BB1" w:rsidRDefault="00B97503"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831BB1">
        <w:rPr>
          <w:sz w:val="22"/>
          <w:szCs w:val="22"/>
        </w:rPr>
        <w:t>Tiekėjas</w:t>
      </w:r>
      <w:r w:rsidR="00DD61F3" w:rsidRPr="00831BB1">
        <w:rPr>
          <w:sz w:val="22"/>
          <w:szCs w:val="22"/>
        </w:rPr>
        <w:t xml:space="preserve"> pareiškia ir garantuoja, kad jis neturės ir nereikš </w:t>
      </w:r>
      <w:r w:rsidR="00185E22" w:rsidRPr="00831BB1">
        <w:rPr>
          <w:sz w:val="22"/>
          <w:szCs w:val="22"/>
        </w:rPr>
        <w:t>Pirkėjui</w:t>
      </w:r>
      <w:r w:rsidR="00DD61F3" w:rsidRPr="00831BB1">
        <w:rPr>
          <w:sz w:val="22"/>
          <w:szCs w:val="22"/>
        </w:rPr>
        <w:t xml:space="preserve"> ir/ar tretiesiems asmenims jokių pretenzijų ar reikalavimų dėl </w:t>
      </w:r>
      <w:r w:rsidR="00B52AEB" w:rsidRPr="00831BB1">
        <w:rPr>
          <w:sz w:val="22"/>
          <w:szCs w:val="22"/>
        </w:rPr>
        <w:t>Pirk</w:t>
      </w:r>
      <w:r w:rsidR="00CE75AB" w:rsidRPr="00831BB1">
        <w:rPr>
          <w:sz w:val="22"/>
          <w:szCs w:val="22"/>
        </w:rPr>
        <w:t>ėjo</w:t>
      </w:r>
      <w:r w:rsidR="00DD61F3" w:rsidRPr="00831BB1">
        <w:rPr>
          <w:sz w:val="22"/>
          <w:szCs w:val="22"/>
        </w:rPr>
        <w:t xml:space="preserve"> naudojimosi pagal šią Sutartį </w:t>
      </w:r>
      <w:r w:rsidR="00BA50E4" w:rsidRPr="00831BB1">
        <w:rPr>
          <w:sz w:val="22"/>
          <w:szCs w:val="22"/>
        </w:rPr>
        <w:t>į</w:t>
      </w:r>
      <w:r w:rsidR="00DD61F3" w:rsidRPr="00831BB1">
        <w:rPr>
          <w:sz w:val="22"/>
          <w:szCs w:val="22"/>
        </w:rPr>
        <w:t>gytomis autorių teisėmis ir/ar sukurtais kūriniais bei jų dalimis.</w:t>
      </w:r>
    </w:p>
    <w:p w14:paraId="70E571A4" w14:textId="7498D6F5" w:rsidR="00DD61F3" w:rsidRDefault="00831BB1" w:rsidP="00D7554B">
      <w:pPr>
        <w:numPr>
          <w:ilvl w:val="1"/>
          <w:numId w:val="70"/>
        </w:numPr>
        <w:pBdr>
          <w:top w:val="nil"/>
          <w:left w:val="nil"/>
          <w:bottom w:val="nil"/>
          <w:right w:val="nil"/>
          <w:between w:val="nil"/>
        </w:pBdr>
        <w:tabs>
          <w:tab w:val="left" w:pos="840"/>
          <w:tab w:val="left" w:pos="1080"/>
        </w:tabs>
        <w:spacing w:line="360" w:lineRule="auto"/>
        <w:ind w:left="0" w:firstLine="567"/>
        <w:jc w:val="both"/>
        <w:rPr>
          <w:sz w:val="22"/>
          <w:szCs w:val="22"/>
        </w:rPr>
      </w:pPr>
      <w:r w:rsidRPr="00387718">
        <w:rPr>
          <w:sz w:val="22"/>
          <w:szCs w:val="22"/>
        </w:rPr>
        <w:t>Tiekėjas</w:t>
      </w:r>
      <w:r w:rsidR="00DD61F3" w:rsidRPr="00387718">
        <w:rPr>
          <w:sz w:val="22"/>
          <w:szCs w:val="22"/>
        </w:rPr>
        <w:t xml:space="preserve"> užtikrina ir atsako, kad jo perduodamas Paslaugos rezultatas nėra susijęs su trečiųjų asmenų patentinių, pramoninių, autorių ar kitų intelektinės nuosavybės teisėmis, išskyrus atvejus, kai tai yra naudinga </w:t>
      </w:r>
      <w:r w:rsidR="009D64A9" w:rsidRPr="00387718">
        <w:rPr>
          <w:sz w:val="22"/>
          <w:szCs w:val="22"/>
        </w:rPr>
        <w:t>Pirkėjui</w:t>
      </w:r>
      <w:r w:rsidR="00DD61F3" w:rsidRPr="00387718">
        <w:rPr>
          <w:sz w:val="22"/>
          <w:szCs w:val="22"/>
        </w:rPr>
        <w:t xml:space="preserve">. Tokiais atvejais, įtraukiant į Paslaugų rezultatą pagal šią sutartį trečiųjų asmenų intelektinės nuosavybės ar kitas teises, </w:t>
      </w:r>
      <w:r w:rsidR="00B61629" w:rsidRPr="00387718">
        <w:rPr>
          <w:sz w:val="22"/>
          <w:szCs w:val="22"/>
        </w:rPr>
        <w:t>Tiekėjas</w:t>
      </w:r>
      <w:r w:rsidR="00DD61F3" w:rsidRPr="00387718">
        <w:rPr>
          <w:sz w:val="22"/>
          <w:szCs w:val="22"/>
        </w:rPr>
        <w:t xml:space="preserve"> užtikrina ir atsako, kad jo perduodamas Paslaugos rezultatas nepažeidžia trečiųjų asmenų patentinių, pramoninių, autorių ar kitų intelektinės nuosavybės teisių ir kad </w:t>
      </w:r>
      <w:r w:rsidR="00387718" w:rsidRPr="00387718">
        <w:rPr>
          <w:sz w:val="22"/>
          <w:szCs w:val="22"/>
        </w:rPr>
        <w:t>Pirkėjas</w:t>
      </w:r>
      <w:r w:rsidR="00DD61F3" w:rsidRPr="00387718">
        <w:rPr>
          <w:sz w:val="22"/>
          <w:szCs w:val="22"/>
        </w:rPr>
        <w:t xml:space="preserve"> nepatirs jokių teisinių išlaidų ar nuostolių dėl reikalavimų arba įpareigojimų, susijusių su intelektinės nuosavybės teisėmis į Sutarties objektą.</w:t>
      </w:r>
    </w:p>
    <w:p w14:paraId="267B7AFA" w14:textId="77777777" w:rsidR="00E55B96" w:rsidRPr="00EC5299" w:rsidRDefault="00E55B96" w:rsidP="00E55B96">
      <w:pPr>
        <w:pBdr>
          <w:top w:val="nil"/>
          <w:left w:val="nil"/>
          <w:bottom w:val="nil"/>
          <w:right w:val="nil"/>
          <w:between w:val="nil"/>
        </w:pBdr>
        <w:tabs>
          <w:tab w:val="left" w:pos="840"/>
          <w:tab w:val="left" w:pos="1080"/>
        </w:tabs>
        <w:spacing w:line="360" w:lineRule="auto"/>
        <w:ind w:left="567"/>
        <w:jc w:val="both"/>
        <w:rPr>
          <w:sz w:val="22"/>
          <w:szCs w:val="22"/>
        </w:rPr>
      </w:pPr>
    </w:p>
    <w:p w14:paraId="38E61614" w14:textId="77777777" w:rsidR="00A97703" w:rsidRPr="00E55B96" w:rsidRDefault="00C01E24" w:rsidP="00E55B96">
      <w:pPr>
        <w:pStyle w:val="Sraassunumeriais41"/>
        <w:jc w:val="center"/>
        <w:textDirection w:val="lrTb"/>
        <w:rPr>
          <w:rFonts w:ascii="Times New Roman" w:eastAsia="Times New Roman" w:hAnsi="Times New Roman"/>
          <w:b/>
          <w:position w:val="0"/>
          <w:sz w:val="24"/>
          <w:szCs w:val="48"/>
          <w:lang w:val="lt-LT" w:eastAsia="lt-LT"/>
        </w:rPr>
      </w:pPr>
      <w:bookmarkStart w:id="29" w:name="_Toc80175354"/>
      <w:r w:rsidRPr="00E55B96">
        <w:rPr>
          <w:rFonts w:ascii="Times New Roman" w:eastAsia="Times New Roman" w:hAnsi="Times New Roman"/>
          <w:b/>
          <w:position w:val="0"/>
          <w:sz w:val="24"/>
          <w:szCs w:val="48"/>
          <w:lang w:val="lt-LT" w:eastAsia="lt-LT"/>
        </w:rPr>
        <w:t>BAIGIAMOSIOS NUOSTATOS</w:t>
      </w:r>
      <w:bookmarkEnd w:id="29"/>
    </w:p>
    <w:p w14:paraId="3E753DEA" w14:textId="5D3060D7" w:rsidR="00A97703" w:rsidRPr="0003270B" w:rsidRDefault="00C01E24" w:rsidP="00D7554B">
      <w:pPr>
        <w:pStyle w:val="Sraopastraipa"/>
        <w:numPr>
          <w:ilvl w:val="1"/>
          <w:numId w:val="71"/>
        </w:numPr>
        <w:pBdr>
          <w:top w:val="nil"/>
          <w:left w:val="nil"/>
          <w:bottom w:val="nil"/>
          <w:right w:val="nil"/>
          <w:between w:val="nil"/>
        </w:pBdr>
        <w:tabs>
          <w:tab w:val="left" w:pos="426"/>
          <w:tab w:val="left" w:pos="1080"/>
        </w:tabs>
        <w:spacing w:line="360" w:lineRule="auto"/>
        <w:ind w:left="0" w:firstLine="567"/>
      </w:pPr>
      <w:r w:rsidRPr="0003270B">
        <w:t xml:space="preserve"> Tiekėjams pasiūlymų rengimo ir dalyvavimo konkurse išlaidos neatlyginamos.</w:t>
      </w:r>
    </w:p>
    <w:p w14:paraId="32D500AB" w14:textId="77777777" w:rsidR="00A97703" w:rsidRPr="00EC5299" w:rsidRDefault="00C01E24" w:rsidP="00D7554B">
      <w:pPr>
        <w:numPr>
          <w:ilvl w:val="1"/>
          <w:numId w:val="71"/>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w:t>
      </w:r>
      <w:r w:rsidRPr="00EC5299">
        <w:rPr>
          <w:sz w:val="22"/>
          <w:szCs w:val="22"/>
        </w:rPr>
        <w:lastRenderedPageBreak/>
        <w:t xml:space="preserve">galutinio pasiūlymo pateikimo termino, visiems pirkimo sąlygas ir (arba) pirkimų dokumentus įsigijusiems tiekėjams. </w:t>
      </w:r>
    </w:p>
    <w:p w14:paraId="30875E9D" w14:textId="37741888" w:rsidR="00A97703" w:rsidRPr="00EC5299" w:rsidRDefault="00C01E24" w:rsidP="00D7554B">
      <w:pPr>
        <w:numPr>
          <w:ilvl w:val="1"/>
          <w:numId w:val="71"/>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 xml:space="preserve"> Pirkėjas, ne vėliau kaip per 3 darbo dienas po pirkimo sutarties sudarymo, informuoja el.</w:t>
      </w:r>
      <w:r w:rsidR="3903251D" w:rsidRPr="00EC5299">
        <w:rPr>
          <w:sz w:val="22"/>
          <w:szCs w:val="22"/>
        </w:rPr>
        <w:t xml:space="preserve"> </w:t>
      </w:r>
      <w:r w:rsidRPr="00EC5299">
        <w:rPr>
          <w:sz w:val="22"/>
          <w:szCs w:val="22"/>
        </w:rPr>
        <w:t>paštu visus pasiūlymus pateikusius tiekėjus apie pirkimo sutarties sudarymą, nurodydamas tiekėją su kuriuo sudaryta pirkimo sutartis, bei jo pasiūlytą kainą.</w:t>
      </w:r>
    </w:p>
    <w:p w14:paraId="5445733E" w14:textId="24258CBB" w:rsidR="00A97703" w:rsidRDefault="00C01E24" w:rsidP="00D7554B">
      <w:pPr>
        <w:numPr>
          <w:ilvl w:val="1"/>
          <w:numId w:val="71"/>
        </w:numPr>
        <w:pBdr>
          <w:top w:val="nil"/>
          <w:left w:val="nil"/>
          <w:bottom w:val="nil"/>
          <w:right w:val="nil"/>
          <w:between w:val="nil"/>
        </w:pBdr>
        <w:tabs>
          <w:tab w:val="left" w:pos="840"/>
          <w:tab w:val="left" w:pos="1080"/>
        </w:tabs>
        <w:spacing w:line="360" w:lineRule="auto"/>
        <w:ind w:left="0" w:firstLine="567"/>
        <w:jc w:val="both"/>
        <w:rPr>
          <w:sz w:val="22"/>
          <w:szCs w:val="22"/>
        </w:rPr>
      </w:pPr>
      <w:r w:rsidRPr="00EC5299">
        <w:rPr>
          <w:sz w:val="22"/>
          <w:szCs w:val="22"/>
        </w:rPr>
        <w:t xml:space="preserve"> Informacija, pateikta pasiūlymuose, išskyrus nurodytą konkurso sąlygų 11.3 p., tiekėjams ir tretiesiems asmenims, išskyrus asmenis, administruojančius ir audituojančius ES fondų lėšų naudojimą, neskelbiami.</w:t>
      </w:r>
    </w:p>
    <w:p w14:paraId="4F94A0CC" w14:textId="77777777" w:rsidR="00290547" w:rsidRPr="00EC5299" w:rsidRDefault="00290547" w:rsidP="00290547">
      <w:pPr>
        <w:pBdr>
          <w:top w:val="nil"/>
          <w:left w:val="nil"/>
          <w:bottom w:val="nil"/>
          <w:right w:val="nil"/>
          <w:between w:val="nil"/>
        </w:pBdr>
        <w:tabs>
          <w:tab w:val="left" w:pos="840"/>
          <w:tab w:val="left" w:pos="1080"/>
        </w:tabs>
        <w:spacing w:line="360" w:lineRule="auto"/>
        <w:ind w:left="567"/>
        <w:jc w:val="both"/>
        <w:rPr>
          <w:sz w:val="22"/>
          <w:szCs w:val="22"/>
        </w:rPr>
      </w:pPr>
    </w:p>
    <w:p w14:paraId="7A0E7364" w14:textId="77777777" w:rsidR="00A97703" w:rsidRPr="00290547" w:rsidRDefault="00C01E24" w:rsidP="00290547">
      <w:pPr>
        <w:pStyle w:val="Sraassunumeriais41"/>
        <w:jc w:val="center"/>
        <w:textDirection w:val="lrTb"/>
        <w:rPr>
          <w:rFonts w:ascii="Times New Roman" w:eastAsia="Times New Roman" w:hAnsi="Times New Roman"/>
          <w:b/>
          <w:position w:val="0"/>
          <w:sz w:val="24"/>
          <w:szCs w:val="48"/>
          <w:lang w:val="lt-LT" w:eastAsia="lt-LT"/>
        </w:rPr>
      </w:pPr>
      <w:bookmarkStart w:id="30" w:name="_2xcytpi" w:colFirst="0" w:colLast="0"/>
      <w:bookmarkStart w:id="31" w:name="_Toc80175355"/>
      <w:bookmarkEnd w:id="30"/>
      <w:r w:rsidRPr="00290547">
        <w:rPr>
          <w:rFonts w:ascii="Times New Roman" w:eastAsia="Times New Roman" w:hAnsi="Times New Roman"/>
          <w:b/>
          <w:position w:val="0"/>
          <w:sz w:val="24"/>
          <w:szCs w:val="48"/>
          <w:lang w:val="lt-LT" w:eastAsia="lt-LT"/>
        </w:rPr>
        <w:t>PRIEDAI</w:t>
      </w:r>
      <w:bookmarkEnd w:id="31"/>
    </w:p>
    <w:p w14:paraId="69BF210B" w14:textId="5C863E68" w:rsidR="00A97703" w:rsidRPr="0003270B" w:rsidRDefault="00C01E24" w:rsidP="00D7554B">
      <w:pPr>
        <w:pStyle w:val="Sraopastraipa"/>
        <w:numPr>
          <w:ilvl w:val="1"/>
          <w:numId w:val="72"/>
        </w:numPr>
        <w:pBdr>
          <w:top w:val="nil"/>
          <w:left w:val="nil"/>
          <w:bottom w:val="nil"/>
          <w:right w:val="nil"/>
          <w:between w:val="nil"/>
        </w:pBdr>
        <w:tabs>
          <w:tab w:val="left" w:pos="426"/>
          <w:tab w:val="left" w:pos="1080"/>
        </w:tabs>
        <w:spacing w:line="360" w:lineRule="auto"/>
        <w:ind w:left="0" w:firstLine="567"/>
      </w:pPr>
      <w:bookmarkStart w:id="32" w:name="_1ci93xb" w:colFirst="0" w:colLast="0"/>
      <w:bookmarkEnd w:id="32"/>
      <w:r w:rsidRPr="0003270B">
        <w:t>Techninė specifikacija (Priedas Nr. 1).</w:t>
      </w:r>
    </w:p>
    <w:p w14:paraId="646398A2" w14:textId="77777777" w:rsidR="00A908A6" w:rsidRPr="00EC5299" w:rsidRDefault="00C01E24" w:rsidP="00D7554B">
      <w:pPr>
        <w:numPr>
          <w:ilvl w:val="1"/>
          <w:numId w:val="72"/>
        </w:numPr>
        <w:pBdr>
          <w:top w:val="nil"/>
          <w:left w:val="nil"/>
          <w:bottom w:val="nil"/>
          <w:right w:val="nil"/>
          <w:between w:val="nil"/>
        </w:pBdr>
        <w:tabs>
          <w:tab w:val="left" w:pos="426"/>
          <w:tab w:val="left" w:pos="1080"/>
        </w:tabs>
        <w:spacing w:line="360" w:lineRule="auto"/>
        <w:ind w:left="0" w:firstLine="567"/>
        <w:jc w:val="both"/>
        <w:rPr>
          <w:sz w:val="22"/>
          <w:szCs w:val="22"/>
        </w:rPr>
      </w:pPr>
      <w:bookmarkStart w:id="33" w:name="_3whwml4" w:colFirst="0" w:colLast="0"/>
      <w:bookmarkEnd w:id="33"/>
      <w:r w:rsidRPr="00EC5299">
        <w:rPr>
          <w:sz w:val="22"/>
          <w:szCs w:val="22"/>
        </w:rPr>
        <w:t>Pasiūlymo forma (Priedas Nr. 2).</w:t>
      </w:r>
    </w:p>
    <w:p w14:paraId="7885E6BA" w14:textId="77777777" w:rsidR="00EF5B85" w:rsidRPr="00EC5299" w:rsidRDefault="00C01E24" w:rsidP="00D7554B">
      <w:pPr>
        <w:numPr>
          <w:ilvl w:val="1"/>
          <w:numId w:val="72"/>
        </w:numPr>
        <w:pBdr>
          <w:top w:val="nil"/>
          <w:left w:val="nil"/>
          <w:bottom w:val="nil"/>
          <w:right w:val="nil"/>
          <w:between w:val="nil"/>
        </w:pBdr>
        <w:tabs>
          <w:tab w:val="left" w:pos="426"/>
          <w:tab w:val="left" w:pos="1080"/>
        </w:tabs>
        <w:spacing w:line="360" w:lineRule="auto"/>
        <w:ind w:left="0" w:firstLine="567"/>
        <w:jc w:val="both"/>
        <w:rPr>
          <w:sz w:val="22"/>
          <w:szCs w:val="22"/>
        </w:rPr>
      </w:pPr>
      <w:r w:rsidRPr="00EC5299">
        <w:rPr>
          <w:sz w:val="22"/>
          <w:szCs w:val="22"/>
        </w:rPr>
        <w:t>Minimalių kvalifikacijos reikalavimų atitikties deklaracija (Priedas Nr. 3).</w:t>
      </w:r>
    </w:p>
    <w:p w14:paraId="2549B471" w14:textId="0BCF1C67" w:rsidR="0011424A" w:rsidRDefault="00C01E24" w:rsidP="0011424A">
      <w:pPr>
        <w:pBdr>
          <w:top w:val="nil"/>
          <w:left w:val="nil"/>
          <w:bottom w:val="nil"/>
          <w:right w:val="nil"/>
          <w:between w:val="nil"/>
        </w:pBdr>
        <w:ind w:left="568"/>
        <w:jc w:val="center"/>
        <w:rPr>
          <w:sz w:val="22"/>
          <w:szCs w:val="22"/>
        </w:rPr>
      </w:pPr>
      <w:bookmarkStart w:id="34" w:name="_2bn6wsx" w:colFirst="0" w:colLast="0"/>
      <w:bookmarkEnd w:id="34"/>
      <w:r w:rsidRPr="0094778A">
        <w:rPr>
          <w:sz w:val="22"/>
          <w:szCs w:val="22"/>
        </w:rPr>
        <w:br w:type="page"/>
      </w:r>
    </w:p>
    <w:p w14:paraId="1D5D6942" w14:textId="1F2A6D22" w:rsidR="0011424A" w:rsidRPr="00D6121C" w:rsidRDefault="007074AB" w:rsidP="0011424A">
      <w:pPr>
        <w:pBdr>
          <w:top w:val="nil"/>
          <w:left w:val="nil"/>
          <w:bottom w:val="nil"/>
          <w:right w:val="nil"/>
          <w:between w:val="nil"/>
        </w:pBdr>
        <w:tabs>
          <w:tab w:val="left" w:pos="1560"/>
        </w:tabs>
        <w:jc w:val="right"/>
        <w:rPr>
          <w:color w:val="000000"/>
          <w:sz w:val="22"/>
          <w:szCs w:val="22"/>
          <w:lang w:val="en-US"/>
        </w:rPr>
      </w:pPr>
      <w:r>
        <w:rPr>
          <w:color w:val="000000" w:themeColor="text1"/>
          <w:sz w:val="22"/>
          <w:szCs w:val="22"/>
        </w:rPr>
        <w:lastRenderedPageBreak/>
        <w:t>K</w:t>
      </w:r>
      <w:r w:rsidR="0011424A" w:rsidRPr="3FF317C7">
        <w:rPr>
          <w:color w:val="000000" w:themeColor="text1"/>
          <w:sz w:val="22"/>
          <w:szCs w:val="22"/>
        </w:rPr>
        <w:t>onkurso sąlygų</w:t>
      </w:r>
      <w:r w:rsidR="0011424A" w:rsidRPr="3FF317C7">
        <w:rPr>
          <w:b/>
          <w:color w:val="000000" w:themeColor="text1"/>
          <w:sz w:val="22"/>
          <w:szCs w:val="22"/>
        </w:rPr>
        <w:t xml:space="preserve"> </w:t>
      </w:r>
      <w:r w:rsidR="009B2F45" w:rsidRPr="3FF317C7">
        <w:rPr>
          <w:b/>
          <w:color w:val="000000" w:themeColor="text1"/>
          <w:sz w:val="22"/>
          <w:szCs w:val="22"/>
        </w:rPr>
        <w:t>P</w:t>
      </w:r>
      <w:r w:rsidR="0011424A" w:rsidRPr="3FF317C7">
        <w:rPr>
          <w:b/>
          <w:color w:val="000000" w:themeColor="text1"/>
          <w:sz w:val="22"/>
          <w:szCs w:val="22"/>
        </w:rPr>
        <w:t xml:space="preserve">riedas Nr. </w:t>
      </w:r>
      <w:r w:rsidR="0011424A" w:rsidRPr="3FF317C7">
        <w:rPr>
          <w:b/>
          <w:bCs/>
          <w:color w:val="000000" w:themeColor="text1"/>
          <w:sz w:val="22"/>
          <w:szCs w:val="22"/>
        </w:rPr>
        <w:t>1</w:t>
      </w:r>
      <w:r w:rsidR="635F3CA9" w:rsidRPr="3FF317C7">
        <w:rPr>
          <w:b/>
          <w:bCs/>
          <w:color w:val="000000" w:themeColor="text1"/>
          <w:sz w:val="22"/>
          <w:szCs w:val="22"/>
        </w:rPr>
        <w:t xml:space="preserve">/ </w:t>
      </w:r>
      <w:r w:rsidRPr="00D6121C">
        <w:rPr>
          <w:color w:val="000000" w:themeColor="text1"/>
          <w:sz w:val="22"/>
          <w:szCs w:val="22"/>
          <w:lang w:val="en-US"/>
        </w:rPr>
        <w:t>T</w:t>
      </w:r>
      <w:r w:rsidR="635F3CA9" w:rsidRPr="00D6121C">
        <w:rPr>
          <w:color w:val="000000" w:themeColor="text1"/>
          <w:sz w:val="22"/>
          <w:szCs w:val="22"/>
          <w:lang w:val="en-US"/>
        </w:rPr>
        <w:t xml:space="preserve">ender condition </w:t>
      </w:r>
      <w:r w:rsidR="635F3CA9" w:rsidRPr="00D6121C">
        <w:rPr>
          <w:b/>
          <w:bCs/>
          <w:color w:val="000000" w:themeColor="text1"/>
          <w:sz w:val="22"/>
          <w:szCs w:val="22"/>
          <w:lang w:val="en-US"/>
        </w:rPr>
        <w:t>Annex No</w:t>
      </w:r>
      <w:r w:rsidR="02B236F9" w:rsidRPr="00D6121C">
        <w:rPr>
          <w:b/>
          <w:bCs/>
          <w:color w:val="000000" w:themeColor="text1"/>
          <w:sz w:val="22"/>
          <w:szCs w:val="22"/>
          <w:lang w:val="en-US"/>
        </w:rPr>
        <w:t>.</w:t>
      </w:r>
      <w:r w:rsidR="635F3CA9" w:rsidRPr="00D6121C">
        <w:rPr>
          <w:b/>
          <w:bCs/>
          <w:color w:val="000000" w:themeColor="text1"/>
          <w:sz w:val="22"/>
          <w:szCs w:val="22"/>
          <w:lang w:val="en-US"/>
        </w:rPr>
        <w:t xml:space="preserve"> 1</w:t>
      </w:r>
    </w:p>
    <w:p w14:paraId="5A7C1AA4" w14:textId="77777777" w:rsidR="0011424A" w:rsidRDefault="0011424A" w:rsidP="0011424A">
      <w:pPr>
        <w:pBdr>
          <w:top w:val="nil"/>
          <w:left w:val="nil"/>
          <w:bottom w:val="nil"/>
          <w:right w:val="nil"/>
          <w:between w:val="nil"/>
        </w:pBdr>
        <w:ind w:left="568"/>
        <w:jc w:val="center"/>
        <w:rPr>
          <w:sz w:val="22"/>
          <w:szCs w:val="22"/>
        </w:rPr>
      </w:pPr>
    </w:p>
    <w:p w14:paraId="18858687" w14:textId="77777777" w:rsidR="0011424A" w:rsidRDefault="0011424A" w:rsidP="0011424A">
      <w:pPr>
        <w:pBdr>
          <w:top w:val="nil"/>
          <w:left w:val="nil"/>
          <w:bottom w:val="nil"/>
          <w:right w:val="nil"/>
          <w:between w:val="nil"/>
        </w:pBdr>
        <w:ind w:left="568"/>
        <w:jc w:val="center"/>
        <w:rPr>
          <w:sz w:val="22"/>
          <w:szCs w:val="22"/>
        </w:rPr>
      </w:pPr>
    </w:p>
    <w:p w14:paraId="11389273" w14:textId="5B5DAE3A" w:rsidR="00A97703" w:rsidRDefault="00C01E24" w:rsidP="0011424A">
      <w:pPr>
        <w:pBdr>
          <w:top w:val="nil"/>
          <w:left w:val="nil"/>
          <w:bottom w:val="nil"/>
          <w:right w:val="nil"/>
          <w:between w:val="nil"/>
        </w:pBdr>
        <w:tabs>
          <w:tab w:val="left" w:pos="1560"/>
        </w:tabs>
        <w:jc w:val="center"/>
        <w:rPr>
          <w:b/>
          <w:smallCaps/>
          <w:color w:val="000000"/>
          <w:sz w:val="22"/>
          <w:szCs w:val="22"/>
        </w:rPr>
      </w:pPr>
      <w:bookmarkStart w:id="35" w:name="_qsh70q" w:colFirst="0" w:colLast="0"/>
      <w:bookmarkEnd w:id="35"/>
      <w:r w:rsidRPr="3FF317C7">
        <w:rPr>
          <w:b/>
          <w:smallCaps/>
          <w:color w:val="000000" w:themeColor="text1"/>
          <w:sz w:val="22"/>
          <w:szCs w:val="22"/>
        </w:rPr>
        <w:t>TECHNINĖ SPECIFIKACIJA</w:t>
      </w:r>
      <w:r w:rsidR="01412AFC" w:rsidRPr="3FF317C7">
        <w:rPr>
          <w:b/>
          <w:bCs/>
          <w:smallCaps/>
          <w:color w:val="000000" w:themeColor="text1"/>
          <w:sz w:val="22"/>
          <w:szCs w:val="22"/>
        </w:rPr>
        <w:t>/ TECHNICAL SPECIFICATION</w:t>
      </w:r>
    </w:p>
    <w:p w14:paraId="612A2F24" w14:textId="77777777" w:rsidR="00977D62" w:rsidRPr="00B12285" w:rsidRDefault="00977D62" w:rsidP="0011424A">
      <w:pPr>
        <w:pBdr>
          <w:top w:val="nil"/>
          <w:left w:val="nil"/>
          <w:bottom w:val="nil"/>
          <w:right w:val="nil"/>
          <w:between w:val="nil"/>
        </w:pBdr>
        <w:tabs>
          <w:tab w:val="left" w:pos="1560"/>
        </w:tabs>
        <w:jc w:val="center"/>
        <w:rPr>
          <w:color w:val="000000"/>
          <w:sz w:val="22"/>
          <w:szCs w:val="22"/>
        </w:rPr>
      </w:pPr>
    </w:p>
    <w:p w14:paraId="51138887" w14:textId="1ED97C76" w:rsidR="0034438D" w:rsidRDefault="00C01E24" w:rsidP="0011424A">
      <w:pPr>
        <w:pBdr>
          <w:top w:val="nil"/>
          <w:left w:val="nil"/>
          <w:bottom w:val="nil"/>
          <w:right w:val="nil"/>
          <w:between w:val="nil"/>
        </w:pBdr>
        <w:jc w:val="center"/>
        <w:rPr>
          <w:b/>
          <w:i/>
          <w:sz w:val="22"/>
          <w:szCs w:val="22"/>
        </w:rPr>
      </w:pPr>
      <w:r w:rsidRPr="006836B0">
        <w:rPr>
          <w:b/>
          <w:iCs/>
          <w:sz w:val="22"/>
          <w:szCs w:val="22"/>
        </w:rPr>
        <w:t>Pirkimo objektas</w:t>
      </w:r>
      <w:r w:rsidR="00741004" w:rsidRPr="00741004">
        <w:rPr>
          <w:b/>
          <w:iCs/>
          <w:sz w:val="22"/>
          <w:szCs w:val="22"/>
        </w:rPr>
        <w:t>:</w:t>
      </w:r>
      <w:r w:rsidR="0034438D" w:rsidRPr="006836B0">
        <w:rPr>
          <w:b/>
          <w:i/>
          <w:sz w:val="22"/>
          <w:szCs w:val="22"/>
        </w:rPr>
        <w:t xml:space="preserve"> </w:t>
      </w:r>
      <w:r w:rsidR="00E31691" w:rsidRPr="375467A1">
        <w:rPr>
          <w:b/>
          <w:i/>
          <w:sz w:val="22"/>
          <w:szCs w:val="22"/>
        </w:rPr>
        <w:t>Automatizuotos sveikatos duomenų surinkimo, apdorojimo, analitikos ir valdymo programinės įrangos licencija bei adaptavimo ir integracijos paslaugos</w:t>
      </w:r>
      <w:r w:rsidR="00677741">
        <w:rPr>
          <w:b/>
          <w:i/>
          <w:sz w:val="22"/>
          <w:szCs w:val="22"/>
        </w:rPr>
        <w:t xml:space="preserve"> / </w:t>
      </w:r>
    </w:p>
    <w:p w14:paraId="58BC8F31" w14:textId="7B76843E" w:rsidR="00741004" w:rsidRPr="007074AB" w:rsidRDefault="007074AB" w:rsidP="007074AB">
      <w:pPr>
        <w:shd w:val="clear" w:color="auto" w:fill="FDFDFD"/>
        <w:ind w:left="1560" w:hanging="1276"/>
        <w:rPr>
          <w:b/>
          <w:i/>
          <w:sz w:val="22"/>
          <w:szCs w:val="22"/>
          <w:lang w:val="en-US"/>
        </w:rPr>
      </w:pPr>
      <w:r w:rsidRPr="007074AB">
        <w:rPr>
          <w:b/>
          <w:iCs/>
          <w:sz w:val="22"/>
          <w:szCs w:val="22"/>
          <w:lang w:val="en-US"/>
        </w:rPr>
        <w:t>Subject of purchase:</w:t>
      </w:r>
      <w:r w:rsidRPr="007074AB">
        <w:rPr>
          <w:b/>
          <w:i/>
          <w:sz w:val="22"/>
          <w:szCs w:val="22"/>
          <w:lang w:val="en-US"/>
        </w:rPr>
        <w:t xml:space="preserve"> </w:t>
      </w:r>
      <w:r w:rsidR="00741004" w:rsidRPr="007074AB">
        <w:rPr>
          <w:b/>
          <w:i/>
          <w:sz w:val="22"/>
          <w:szCs w:val="22"/>
          <w:lang w:val="en-US"/>
        </w:rPr>
        <w:t xml:space="preserve">License and adaptation and integration services for automated health data collection, processing, </w:t>
      </w:r>
      <w:r w:rsidRPr="007074AB">
        <w:rPr>
          <w:b/>
          <w:i/>
          <w:sz w:val="22"/>
          <w:szCs w:val="22"/>
          <w:lang w:val="en-US"/>
        </w:rPr>
        <w:t>analytics,</w:t>
      </w:r>
      <w:r w:rsidR="00741004" w:rsidRPr="007074AB">
        <w:rPr>
          <w:b/>
          <w:i/>
          <w:sz w:val="22"/>
          <w:szCs w:val="22"/>
          <w:lang w:val="en-US"/>
        </w:rPr>
        <w:t xml:space="preserve"> and management software</w:t>
      </w:r>
    </w:p>
    <w:p w14:paraId="774C4CF3" w14:textId="77777777" w:rsidR="00741004" w:rsidRDefault="00741004" w:rsidP="0011424A">
      <w:pPr>
        <w:pBdr>
          <w:top w:val="nil"/>
          <w:left w:val="nil"/>
          <w:bottom w:val="nil"/>
          <w:right w:val="nil"/>
          <w:between w:val="nil"/>
        </w:pBdr>
        <w:jc w:val="center"/>
        <w:rPr>
          <w:b/>
          <w:color w:val="000000"/>
          <w:sz w:val="22"/>
          <w:szCs w:val="22"/>
        </w:rPr>
      </w:pPr>
    </w:p>
    <w:p w14:paraId="69F186E5" w14:textId="7BD4334A" w:rsidR="0034438D" w:rsidRPr="007F47A5" w:rsidRDefault="007F47A5" w:rsidP="00341DBF">
      <w:pPr>
        <w:pBdr>
          <w:top w:val="nil"/>
          <w:left w:val="nil"/>
          <w:bottom w:val="nil"/>
          <w:right w:val="nil"/>
          <w:between w:val="nil"/>
        </w:pBdr>
        <w:jc w:val="both"/>
        <w:textDirection w:val="btLr"/>
        <w:rPr>
          <w:b/>
        </w:rPr>
      </w:pPr>
      <w:bookmarkStart w:id="36" w:name="_Toc77678390"/>
      <w:r w:rsidRPr="00341DBF">
        <w:rPr>
          <w:sz w:val="22"/>
          <w:szCs w:val="22"/>
        </w:rPr>
        <w:t>Projekto aprašymas</w:t>
      </w:r>
      <w:r w:rsidR="00725032" w:rsidRPr="001746C6">
        <w:rPr>
          <w:b/>
        </w:rPr>
        <w:t xml:space="preserve"> / </w:t>
      </w:r>
      <w:r w:rsidRPr="007F47A5">
        <w:rPr>
          <w:b/>
        </w:rPr>
        <w:t>Description of the project</w:t>
      </w:r>
      <w:bookmarkEnd w:id="36"/>
    </w:p>
    <w:tbl>
      <w:tblPr>
        <w:tblStyle w:val="Lentelstinklelis"/>
        <w:tblW w:w="9634" w:type="dxa"/>
        <w:tblLook w:val="04A0" w:firstRow="1" w:lastRow="0" w:firstColumn="1" w:lastColumn="0" w:noHBand="0" w:noVBand="1"/>
      </w:tblPr>
      <w:tblGrid>
        <w:gridCol w:w="4957"/>
        <w:gridCol w:w="4677"/>
      </w:tblGrid>
      <w:tr w:rsidR="00715B40" w14:paraId="77170427" w14:textId="77777777" w:rsidTr="002E2F30">
        <w:tc>
          <w:tcPr>
            <w:tcW w:w="4957" w:type="dxa"/>
          </w:tcPr>
          <w:p w14:paraId="3133F7A6" w14:textId="681DE14F" w:rsidR="00715B40" w:rsidRPr="0094778A" w:rsidRDefault="00715B40" w:rsidP="00715B40">
            <w:pPr>
              <w:pBdr>
                <w:top w:val="nil"/>
                <w:left w:val="nil"/>
                <w:bottom w:val="nil"/>
                <w:right w:val="nil"/>
                <w:between w:val="nil"/>
              </w:pBdr>
              <w:jc w:val="both"/>
              <w:rPr>
                <w:sz w:val="22"/>
                <w:szCs w:val="22"/>
              </w:rPr>
            </w:pPr>
            <w:r w:rsidRPr="0094778A">
              <w:rPr>
                <w:sz w:val="22"/>
                <w:szCs w:val="22"/>
              </w:rPr>
              <w:t xml:space="preserve">UAB </w:t>
            </w:r>
            <w:r>
              <w:rPr>
                <w:sz w:val="22"/>
                <w:szCs w:val="22"/>
              </w:rPr>
              <w:t>Kvantas</w:t>
            </w:r>
            <w:r w:rsidRPr="0094778A">
              <w:rPr>
                <w:sz w:val="22"/>
                <w:szCs w:val="22"/>
              </w:rPr>
              <w:t xml:space="preserve"> siekia įgyvendinti projektą „</w:t>
            </w:r>
            <w:r w:rsidRPr="375467A1">
              <w:rPr>
                <w:b/>
                <w:color w:val="000000" w:themeColor="text1"/>
                <w:sz w:val="22"/>
                <w:szCs w:val="22"/>
              </w:rPr>
              <w:t>Personalizuota nuotolinės Covid-19 infekcija sergančių pacientų srautų ir gydymo eigos valdymo sistema</w:t>
            </w:r>
            <w:r w:rsidRPr="0094778A">
              <w:rPr>
                <w:sz w:val="22"/>
                <w:szCs w:val="22"/>
              </w:rPr>
              <w:t xml:space="preserve">“ (toliau </w:t>
            </w:r>
            <w:r>
              <w:rPr>
                <w:b/>
                <w:sz w:val="22"/>
                <w:szCs w:val="22"/>
              </w:rPr>
              <w:t>Sistema</w:t>
            </w:r>
            <w:r w:rsidRPr="00187719">
              <w:rPr>
                <w:sz w:val="22"/>
                <w:szCs w:val="22"/>
              </w:rPr>
              <w:t xml:space="preserve">), kuriai įgyvendinti </w:t>
            </w:r>
            <w:r w:rsidRPr="002E2F30">
              <w:rPr>
                <w:sz w:val="22"/>
                <w:szCs w:val="22"/>
              </w:rPr>
              <w:t>reikalinga Automatizuota sveikatos duomenų surinkimo, apdorojimo, analitikos ir valdymo programinė įranga</w:t>
            </w:r>
            <w:r w:rsidR="00DD5E24">
              <w:rPr>
                <w:sz w:val="22"/>
                <w:szCs w:val="22"/>
              </w:rPr>
              <w:t xml:space="preserve">. </w:t>
            </w:r>
            <w:r w:rsidR="00524B46">
              <w:rPr>
                <w:sz w:val="22"/>
                <w:szCs w:val="22"/>
              </w:rPr>
              <w:t xml:space="preserve">Įranga sudarys galimybes </w:t>
            </w:r>
            <w:r w:rsidRPr="009A0B0F">
              <w:rPr>
                <w:sz w:val="22"/>
                <w:szCs w:val="22"/>
              </w:rPr>
              <w:t>C</w:t>
            </w:r>
            <w:r>
              <w:rPr>
                <w:sz w:val="22"/>
                <w:szCs w:val="22"/>
              </w:rPr>
              <w:t>ovid</w:t>
            </w:r>
            <w:r w:rsidRPr="009A0B0F">
              <w:rPr>
                <w:sz w:val="22"/>
                <w:szCs w:val="22"/>
              </w:rPr>
              <w:t xml:space="preserve">-19 </w:t>
            </w:r>
            <w:r>
              <w:rPr>
                <w:sz w:val="22"/>
                <w:szCs w:val="22"/>
              </w:rPr>
              <w:t xml:space="preserve">infekcija </w:t>
            </w:r>
            <w:r w:rsidRPr="009A0B0F">
              <w:rPr>
                <w:sz w:val="22"/>
                <w:szCs w:val="22"/>
              </w:rPr>
              <w:t xml:space="preserve">sergantiems, </w:t>
            </w:r>
            <w:r>
              <w:rPr>
                <w:sz w:val="22"/>
                <w:szCs w:val="22"/>
              </w:rPr>
              <w:t>ar turintiems karantinuoti</w:t>
            </w:r>
            <w:r w:rsidR="00481396">
              <w:rPr>
                <w:sz w:val="22"/>
                <w:szCs w:val="22"/>
              </w:rPr>
              <w:t xml:space="preserve">s </w:t>
            </w:r>
            <w:r w:rsidRPr="009A0B0F">
              <w:rPr>
                <w:sz w:val="22"/>
                <w:szCs w:val="22"/>
              </w:rPr>
              <w:t xml:space="preserve"> pacientams </w:t>
            </w:r>
            <w:r w:rsidR="00892DC3">
              <w:rPr>
                <w:sz w:val="22"/>
                <w:szCs w:val="22"/>
              </w:rPr>
              <w:t xml:space="preserve">pateikti </w:t>
            </w:r>
            <w:r>
              <w:rPr>
                <w:sz w:val="22"/>
                <w:szCs w:val="22"/>
              </w:rPr>
              <w:t xml:space="preserve">sveikatos </w:t>
            </w:r>
            <w:r w:rsidRPr="009A0B0F">
              <w:rPr>
                <w:sz w:val="22"/>
                <w:szCs w:val="22"/>
              </w:rPr>
              <w:t>rodiklius</w:t>
            </w:r>
            <w:r w:rsidRPr="00187719">
              <w:rPr>
                <w:sz w:val="22"/>
                <w:szCs w:val="22"/>
              </w:rPr>
              <w:t xml:space="preserve"> automatizuotai </w:t>
            </w:r>
            <w:r w:rsidR="00F85681">
              <w:rPr>
                <w:sz w:val="22"/>
                <w:szCs w:val="22"/>
              </w:rPr>
              <w:t xml:space="preserve">ir/ar </w:t>
            </w:r>
            <w:r w:rsidR="009860CE">
              <w:rPr>
                <w:sz w:val="22"/>
                <w:szCs w:val="22"/>
              </w:rPr>
              <w:t>įviesties būdu. S</w:t>
            </w:r>
            <w:r w:rsidRPr="00187719">
              <w:rPr>
                <w:sz w:val="22"/>
                <w:szCs w:val="22"/>
              </w:rPr>
              <w:t xml:space="preserve">urinkti sveikatos rodiklių duomenis </w:t>
            </w:r>
            <w:r w:rsidRPr="009A0B0F">
              <w:rPr>
                <w:sz w:val="22"/>
                <w:szCs w:val="22"/>
              </w:rPr>
              <w:t xml:space="preserve">iš sertifikuotų </w:t>
            </w:r>
            <w:r w:rsidRPr="00187719">
              <w:rPr>
                <w:sz w:val="22"/>
                <w:szCs w:val="22"/>
              </w:rPr>
              <w:t xml:space="preserve">nešiojamų </w:t>
            </w:r>
            <w:r w:rsidRPr="009A0B0F">
              <w:rPr>
                <w:sz w:val="22"/>
                <w:szCs w:val="22"/>
              </w:rPr>
              <w:t>įrenginių</w:t>
            </w:r>
            <w:r w:rsidRPr="00187719">
              <w:rPr>
                <w:sz w:val="22"/>
                <w:szCs w:val="22"/>
              </w:rPr>
              <w:t xml:space="preserve">, </w:t>
            </w:r>
            <w:r w:rsidR="008E28CC">
              <w:rPr>
                <w:sz w:val="22"/>
                <w:szCs w:val="22"/>
              </w:rPr>
              <w:t xml:space="preserve">bus </w:t>
            </w:r>
            <w:r>
              <w:rPr>
                <w:sz w:val="22"/>
                <w:szCs w:val="22"/>
              </w:rPr>
              <w:t xml:space="preserve"> </w:t>
            </w:r>
            <w:r w:rsidRPr="00187719">
              <w:rPr>
                <w:sz w:val="22"/>
                <w:szCs w:val="22"/>
              </w:rPr>
              <w:t>apdoroti su integruotais UAB Kvantas dirbtinio intelekto algoritmais</w:t>
            </w:r>
            <w:r w:rsidR="0012455C">
              <w:rPr>
                <w:sz w:val="22"/>
                <w:szCs w:val="22"/>
              </w:rPr>
              <w:t xml:space="preserve"> </w:t>
            </w:r>
            <w:r>
              <w:rPr>
                <w:sz w:val="22"/>
                <w:szCs w:val="22"/>
              </w:rPr>
              <w:t xml:space="preserve">ir </w:t>
            </w:r>
            <w:r w:rsidRPr="00187719">
              <w:rPr>
                <w:sz w:val="22"/>
                <w:szCs w:val="22"/>
              </w:rPr>
              <w:t>atvaizduoti sistemoje.</w:t>
            </w:r>
            <w:r>
              <w:rPr>
                <w:sz w:val="22"/>
                <w:szCs w:val="22"/>
              </w:rPr>
              <w:t xml:space="preserve"> Sistemoje</w:t>
            </w:r>
            <w:r w:rsidRPr="0094778A">
              <w:rPr>
                <w:sz w:val="22"/>
                <w:szCs w:val="22"/>
              </w:rPr>
              <w:t xml:space="preserve"> yra numatytos procesų automatizacijos: paciento nuotolinių duomenų rinkimas, specialistų komunikacija, paciento nuotolinė priežiūra</w:t>
            </w:r>
            <w:r>
              <w:rPr>
                <w:sz w:val="22"/>
                <w:szCs w:val="22"/>
              </w:rPr>
              <w:t>/stebėsena</w:t>
            </w:r>
            <w:r w:rsidRPr="00187719">
              <w:rPr>
                <w:sz w:val="22"/>
                <w:szCs w:val="22"/>
              </w:rPr>
              <w:t>.</w:t>
            </w:r>
            <w:r w:rsidRPr="0094778A">
              <w:rPr>
                <w:sz w:val="22"/>
                <w:szCs w:val="22"/>
              </w:rPr>
              <w:t xml:space="preserve"> Siekiant įgyvendinti aukščiau įvardintą projekto uždavinį </w:t>
            </w:r>
            <w:r w:rsidRPr="002C22C3">
              <w:rPr>
                <w:sz w:val="22"/>
                <w:szCs w:val="22"/>
              </w:rPr>
              <w:t xml:space="preserve">yra perkama </w:t>
            </w:r>
            <w:r w:rsidRPr="375467A1">
              <w:rPr>
                <w:b/>
                <w:i/>
                <w:sz w:val="22"/>
                <w:szCs w:val="22"/>
              </w:rPr>
              <w:t>Automatizuotos sveikatos duomenų surinkimo, apdorojimo, analitikos ir valdymo programinės įrangos licencija bei adaptavimo ir integracijos paslaugos</w:t>
            </w:r>
            <w:r>
              <w:rPr>
                <w:b/>
                <w:bCs/>
                <w:i/>
                <w:iCs/>
                <w:sz w:val="22"/>
                <w:szCs w:val="22"/>
              </w:rPr>
              <w:t xml:space="preserve">. </w:t>
            </w:r>
            <w:r w:rsidRPr="009F21E3">
              <w:rPr>
                <w:sz w:val="22"/>
                <w:szCs w:val="22"/>
              </w:rPr>
              <w:t>Pirkimo objektas turi</w:t>
            </w:r>
            <w:r>
              <w:rPr>
                <w:b/>
                <w:bCs/>
                <w:i/>
                <w:iCs/>
                <w:sz w:val="22"/>
                <w:szCs w:val="22"/>
              </w:rPr>
              <w:t xml:space="preserve"> </w:t>
            </w:r>
            <w:r w:rsidRPr="375467A1">
              <w:rPr>
                <w:color w:val="000000" w:themeColor="text1"/>
                <w:sz w:val="22"/>
                <w:szCs w:val="22"/>
              </w:rPr>
              <w:t>atitikti</w:t>
            </w:r>
            <w:r w:rsidRPr="375467A1">
              <w:rPr>
                <w:b/>
                <w:i/>
                <w:color w:val="000000" w:themeColor="text1"/>
                <w:sz w:val="22"/>
                <w:szCs w:val="22"/>
              </w:rPr>
              <w:t xml:space="preserve"> </w:t>
            </w:r>
            <w:r w:rsidRPr="0094778A">
              <w:rPr>
                <w:sz w:val="22"/>
                <w:szCs w:val="22"/>
              </w:rPr>
              <w:t>keliamus fun</w:t>
            </w:r>
            <w:r>
              <w:rPr>
                <w:sz w:val="22"/>
                <w:szCs w:val="22"/>
              </w:rPr>
              <w:t>k</w:t>
            </w:r>
            <w:r w:rsidRPr="0094778A">
              <w:rPr>
                <w:sz w:val="22"/>
                <w:szCs w:val="22"/>
              </w:rPr>
              <w:t>cinius</w:t>
            </w:r>
            <w:r>
              <w:rPr>
                <w:sz w:val="22"/>
                <w:szCs w:val="22"/>
              </w:rPr>
              <w:t>, nefunkcinius</w:t>
            </w:r>
            <w:r w:rsidRPr="0094778A">
              <w:rPr>
                <w:sz w:val="22"/>
                <w:szCs w:val="22"/>
              </w:rPr>
              <w:t xml:space="preserve"> ir techninius reikalavimus</w:t>
            </w:r>
            <w:r>
              <w:rPr>
                <w:sz w:val="22"/>
                <w:szCs w:val="22"/>
              </w:rPr>
              <w:t>.</w:t>
            </w:r>
          </w:p>
          <w:p w14:paraId="7869B279" w14:textId="77777777" w:rsidR="00715B40" w:rsidRDefault="00715B40" w:rsidP="0011424A">
            <w:pPr>
              <w:jc w:val="both"/>
              <w:rPr>
                <w:sz w:val="22"/>
                <w:szCs w:val="22"/>
              </w:rPr>
            </w:pPr>
          </w:p>
        </w:tc>
        <w:tc>
          <w:tcPr>
            <w:tcW w:w="4677" w:type="dxa"/>
          </w:tcPr>
          <w:p w14:paraId="09F0D48E" w14:textId="3B94C9E8" w:rsidR="007933AE" w:rsidRDefault="00184EF3" w:rsidP="00EB6A86">
            <w:pPr>
              <w:pBdr>
                <w:top w:val="nil"/>
                <w:left w:val="nil"/>
                <w:bottom w:val="nil"/>
                <w:right w:val="nil"/>
                <w:between w:val="nil"/>
              </w:pBdr>
              <w:jc w:val="both"/>
              <w:rPr>
                <w:sz w:val="22"/>
                <w:szCs w:val="22"/>
              </w:rPr>
            </w:pPr>
            <w:r w:rsidRPr="00D6121C">
              <w:rPr>
                <w:sz w:val="22"/>
                <w:szCs w:val="22"/>
                <w:lang w:val="en-US"/>
              </w:rPr>
              <w:t>UAB Kvantas implement</w:t>
            </w:r>
            <w:r w:rsidR="006836B0" w:rsidRPr="00D6121C">
              <w:rPr>
                <w:sz w:val="22"/>
                <w:szCs w:val="22"/>
                <w:lang w:val="en-US"/>
              </w:rPr>
              <w:t>s</w:t>
            </w:r>
            <w:r w:rsidRPr="00D6121C">
              <w:rPr>
                <w:sz w:val="22"/>
                <w:szCs w:val="22"/>
                <w:lang w:val="en-US"/>
              </w:rPr>
              <w:t xml:space="preserve"> the project</w:t>
            </w:r>
            <w:r w:rsidR="006836B0" w:rsidRPr="00D6121C">
              <w:rPr>
                <w:sz w:val="22"/>
                <w:szCs w:val="22"/>
                <w:lang w:val="en-US"/>
              </w:rPr>
              <w:t xml:space="preserve"> </w:t>
            </w:r>
            <w:r w:rsidRPr="00D6121C">
              <w:rPr>
                <w:sz w:val="22"/>
                <w:szCs w:val="22"/>
                <w:lang w:val="en-US"/>
              </w:rPr>
              <w:t>"</w:t>
            </w:r>
            <w:r w:rsidRPr="00D6121C">
              <w:rPr>
                <w:b/>
                <w:bCs/>
                <w:sz w:val="22"/>
                <w:szCs w:val="22"/>
                <w:lang w:val="en-US"/>
              </w:rPr>
              <w:t>Personalized</w:t>
            </w:r>
            <w:r w:rsidR="008B2371" w:rsidRPr="00D6121C">
              <w:rPr>
                <w:b/>
                <w:bCs/>
                <w:sz w:val="22"/>
                <w:szCs w:val="22"/>
                <w:lang w:val="en-US"/>
              </w:rPr>
              <w:t xml:space="preserve"> Remote</w:t>
            </w:r>
            <w:r w:rsidRPr="00D6121C">
              <w:rPr>
                <w:b/>
                <w:bCs/>
                <w:sz w:val="22"/>
                <w:szCs w:val="22"/>
                <w:lang w:val="en-US"/>
              </w:rPr>
              <w:t xml:space="preserve"> </w:t>
            </w:r>
            <w:r w:rsidR="002F5E08" w:rsidRPr="00D6121C">
              <w:rPr>
                <w:b/>
                <w:bCs/>
                <w:sz w:val="22"/>
                <w:szCs w:val="22"/>
                <w:lang w:val="en-US"/>
              </w:rPr>
              <w:t xml:space="preserve">Patients </w:t>
            </w:r>
            <w:r w:rsidR="00B52C1E" w:rsidRPr="00D6121C">
              <w:rPr>
                <w:b/>
                <w:bCs/>
                <w:sz w:val="22"/>
                <w:szCs w:val="22"/>
                <w:lang w:val="en-US"/>
              </w:rPr>
              <w:t xml:space="preserve">Management </w:t>
            </w:r>
            <w:r w:rsidRPr="00D6121C">
              <w:rPr>
                <w:b/>
                <w:bCs/>
                <w:sz w:val="22"/>
                <w:szCs w:val="22"/>
                <w:lang w:val="en-US"/>
              </w:rPr>
              <w:t xml:space="preserve">System for Flows and Treatment of Patients </w:t>
            </w:r>
            <w:r w:rsidR="0080506D" w:rsidRPr="00D6121C">
              <w:rPr>
                <w:b/>
                <w:bCs/>
                <w:sz w:val="22"/>
                <w:szCs w:val="22"/>
                <w:lang w:val="en-US"/>
              </w:rPr>
              <w:t xml:space="preserve">with </w:t>
            </w:r>
            <w:r w:rsidRPr="00D6121C">
              <w:rPr>
                <w:b/>
                <w:bCs/>
                <w:sz w:val="22"/>
                <w:szCs w:val="22"/>
                <w:lang w:val="en-US"/>
              </w:rPr>
              <w:t>Covid-19</w:t>
            </w:r>
            <w:r w:rsidR="003849D8" w:rsidRPr="00D6121C">
              <w:rPr>
                <w:b/>
                <w:bCs/>
                <w:sz w:val="22"/>
                <w:szCs w:val="22"/>
                <w:lang w:val="en-US"/>
              </w:rPr>
              <w:t xml:space="preserve"> </w:t>
            </w:r>
            <w:r w:rsidRPr="00D6121C">
              <w:rPr>
                <w:b/>
                <w:bCs/>
                <w:sz w:val="22"/>
                <w:szCs w:val="22"/>
                <w:lang w:val="en-US"/>
              </w:rPr>
              <w:t>Infection</w:t>
            </w:r>
            <w:r w:rsidRPr="00D6121C">
              <w:rPr>
                <w:sz w:val="22"/>
                <w:szCs w:val="22"/>
                <w:lang w:val="en-US"/>
              </w:rPr>
              <w:t xml:space="preserve">" (hereinafter referred to as the </w:t>
            </w:r>
            <w:r w:rsidRPr="00D6121C">
              <w:rPr>
                <w:b/>
                <w:bCs/>
                <w:sz w:val="22"/>
                <w:szCs w:val="22"/>
                <w:lang w:val="en-US"/>
              </w:rPr>
              <w:t>System</w:t>
            </w:r>
            <w:r w:rsidRPr="00D6121C">
              <w:rPr>
                <w:sz w:val="22"/>
                <w:szCs w:val="22"/>
                <w:lang w:val="en-US"/>
              </w:rPr>
              <w:t>),</w:t>
            </w:r>
            <w:r w:rsidR="00196FD3" w:rsidRPr="00D6121C">
              <w:rPr>
                <w:sz w:val="22"/>
                <w:szCs w:val="22"/>
                <w:lang w:val="en-US"/>
              </w:rPr>
              <w:t xml:space="preserve"> </w:t>
            </w:r>
            <w:r w:rsidR="00EB6A86" w:rsidRPr="00D6121C">
              <w:rPr>
                <w:sz w:val="22"/>
                <w:szCs w:val="22"/>
                <w:lang w:val="en-US"/>
              </w:rPr>
              <w:t>w</w:t>
            </w:r>
            <w:r w:rsidR="00EB6A86">
              <w:rPr>
                <w:sz w:val="22"/>
                <w:szCs w:val="22"/>
                <w:lang w:val="en-US"/>
              </w:rPr>
              <w:t>h</w:t>
            </w:r>
            <w:r w:rsidR="00EB6A86" w:rsidRPr="00D6121C">
              <w:rPr>
                <w:sz w:val="22"/>
                <w:szCs w:val="22"/>
                <w:lang w:val="en-US"/>
              </w:rPr>
              <w:t>ich</w:t>
            </w:r>
            <w:r w:rsidR="007933AE" w:rsidRPr="00D6121C">
              <w:rPr>
                <w:sz w:val="22"/>
                <w:szCs w:val="22"/>
                <w:lang w:val="en-US"/>
              </w:rPr>
              <w:t xml:space="preserve"> requires automated collection of health data, processing, </w:t>
            </w:r>
            <w:r w:rsidR="00EB6A86" w:rsidRPr="00D6121C">
              <w:rPr>
                <w:sz w:val="22"/>
                <w:szCs w:val="22"/>
                <w:lang w:val="en-US"/>
              </w:rPr>
              <w:t>analytics,</w:t>
            </w:r>
            <w:r w:rsidR="007933AE" w:rsidRPr="00D6121C">
              <w:rPr>
                <w:sz w:val="22"/>
                <w:szCs w:val="22"/>
                <w:lang w:val="en-US"/>
              </w:rPr>
              <w:t xml:space="preserve"> and management software</w:t>
            </w:r>
            <w:r w:rsidR="00A22EBC" w:rsidRPr="00D6121C">
              <w:rPr>
                <w:sz w:val="22"/>
                <w:szCs w:val="22"/>
                <w:lang w:val="en-US"/>
              </w:rPr>
              <w:t xml:space="preserve">. Software should </w:t>
            </w:r>
            <w:r w:rsidR="007933AE" w:rsidRPr="00D6121C">
              <w:rPr>
                <w:sz w:val="22"/>
                <w:szCs w:val="22"/>
                <w:lang w:val="en-US"/>
              </w:rPr>
              <w:t>allow</w:t>
            </w:r>
            <w:r w:rsidR="00E22D4B" w:rsidRPr="00D6121C">
              <w:rPr>
                <w:sz w:val="22"/>
                <w:szCs w:val="22"/>
                <w:lang w:val="en-US"/>
              </w:rPr>
              <w:t xml:space="preserve"> for patient with</w:t>
            </w:r>
            <w:r w:rsidR="007933AE" w:rsidRPr="00D6121C">
              <w:rPr>
                <w:sz w:val="22"/>
                <w:szCs w:val="22"/>
                <w:lang w:val="en-US"/>
              </w:rPr>
              <w:t xml:space="preserve"> Covid-19 infection or those who have been quarantined </w:t>
            </w:r>
            <w:r w:rsidR="009C047B" w:rsidRPr="00D6121C">
              <w:rPr>
                <w:sz w:val="22"/>
                <w:szCs w:val="22"/>
                <w:lang w:val="en-US"/>
              </w:rPr>
              <w:t xml:space="preserve">provide </w:t>
            </w:r>
            <w:r w:rsidR="007933AE" w:rsidRPr="00D6121C">
              <w:rPr>
                <w:sz w:val="22"/>
                <w:szCs w:val="22"/>
                <w:lang w:val="en-US"/>
              </w:rPr>
              <w:t>personal vital health indicators and</w:t>
            </w:r>
            <w:r w:rsidR="00705512" w:rsidRPr="00D6121C">
              <w:rPr>
                <w:sz w:val="22"/>
                <w:szCs w:val="22"/>
                <w:lang w:val="en-US"/>
              </w:rPr>
              <w:t>/or</w:t>
            </w:r>
            <w:r w:rsidR="007933AE" w:rsidRPr="00D6121C">
              <w:rPr>
                <w:sz w:val="22"/>
                <w:szCs w:val="22"/>
                <w:lang w:val="en-US"/>
              </w:rPr>
              <w:t xml:space="preserve"> automatically collect health indicator data from </w:t>
            </w:r>
            <w:r w:rsidR="00705512" w:rsidRPr="00D6121C">
              <w:rPr>
                <w:sz w:val="22"/>
                <w:szCs w:val="22"/>
                <w:lang w:val="en-US"/>
              </w:rPr>
              <w:t>medical</w:t>
            </w:r>
            <w:r w:rsidR="007933AE" w:rsidRPr="00D6121C">
              <w:rPr>
                <w:sz w:val="22"/>
                <w:szCs w:val="22"/>
                <w:lang w:val="en-US"/>
              </w:rPr>
              <w:t xml:space="preserve"> devices,</w:t>
            </w:r>
            <w:r w:rsidR="00705512" w:rsidRPr="00D6121C">
              <w:rPr>
                <w:sz w:val="22"/>
                <w:szCs w:val="22"/>
                <w:lang w:val="en-US"/>
              </w:rPr>
              <w:t xml:space="preserve"> </w:t>
            </w:r>
            <w:r w:rsidR="007933AE" w:rsidRPr="00D6121C">
              <w:rPr>
                <w:sz w:val="22"/>
                <w:szCs w:val="22"/>
                <w:lang w:val="en-US"/>
              </w:rPr>
              <w:t xml:space="preserve">collect them and process them with integrated </w:t>
            </w:r>
            <w:r w:rsidR="00DE52A2" w:rsidRPr="00D6121C">
              <w:rPr>
                <w:sz w:val="22"/>
                <w:szCs w:val="22"/>
                <w:lang w:val="en-US"/>
              </w:rPr>
              <w:t xml:space="preserve">artificial </w:t>
            </w:r>
            <w:r w:rsidR="00E60A1D" w:rsidRPr="00D6121C">
              <w:rPr>
                <w:sz w:val="22"/>
                <w:szCs w:val="22"/>
                <w:lang w:val="en-US"/>
              </w:rPr>
              <w:t xml:space="preserve">intelligence </w:t>
            </w:r>
            <w:r w:rsidR="007933AE" w:rsidRPr="00D6121C">
              <w:rPr>
                <w:sz w:val="22"/>
                <w:szCs w:val="22"/>
                <w:lang w:val="en-US"/>
              </w:rPr>
              <w:t xml:space="preserve">algorithms of UAB Kvantas and display them in the system. The system provides for process automation: patient remote data collection, specialist communication, patient </w:t>
            </w:r>
            <w:r w:rsidR="00ED669A" w:rsidRPr="00D6121C">
              <w:rPr>
                <w:sz w:val="22"/>
                <w:szCs w:val="22"/>
                <w:lang w:val="en-US"/>
              </w:rPr>
              <w:t>remote care</w:t>
            </w:r>
            <w:r w:rsidR="007933AE" w:rsidRPr="00D6121C">
              <w:rPr>
                <w:sz w:val="22"/>
                <w:szCs w:val="22"/>
                <w:lang w:val="en-US"/>
              </w:rPr>
              <w:t xml:space="preserve">/monitoring. </w:t>
            </w:r>
            <w:r w:rsidR="007933AE" w:rsidRPr="00D6121C">
              <w:rPr>
                <w:b/>
                <w:bCs/>
                <w:i/>
                <w:iCs/>
                <w:sz w:val="22"/>
                <w:szCs w:val="22"/>
                <w:lang w:val="en-US"/>
              </w:rPr>
              <w:t xml:space="preserve">Automated health data collection, processing, analytics and management software license and adaptation and integration </w:t>
            </w:r>
            <w:r w:rsidR="00ED669A" w:rsidRPr="00D6121C">
              <w:rPr>
                <w:b/>
                <w:bCs/>
                <w:i/>
                <w:iCs/>
                <w:sz w:val="22"/>
                <w:szCs w:val="22"/>
                <w:lang w:val="en-US"/>
              </w:rPr>
              <w:t>services</w:t>
            </w:r>
            <w:r w:rsidR="00ED669A" w:rsidRPr="00D6121C">
              <w:rPr>
                <w:sz w:val="22"/>
                <w:szCs w:val="22"/>
                <w:lang w:val="en-US"/>
              </w:rPr>
              <w:t xml:space="preserve"> are</w:t>
            </w:r>
            <w:r w:rsidR="007933AE" w:rsidRPr="00D6121C">
              <w:rPr>
                <w:sz w:val="22"/>
                <w:szCs w:val="22"/>
                <w:lang w:val="en-US"/>
              </w:rPr>
              <w:t xml:space="preserve"> purchased to achieve the project </w:t>
            </w:r>
            <w:r w:rsidR="00ED669A" w:rsidRPr="00D6121C">
              <w:rPr>
                <w:sz w:val="22"/>
                <w:szCs w:val="22"/>
                <w:lang w:val="en-US"/>
              </w:rPr>
              <w:t>goals.</w:t>
            </w:r>
            <w:r w:rsidR="007933AE" w:rsidRPr="00D6121C">
              <w:rPr>
                <w:sz w:val="22"/>
                <w:szCs w:val="22"/>
                <w:lang w:val="en-US"/>
              </w:rPr>
              <w:t xml:space="preserve"> The subject of the contract shall comply with the applicable functional, </w:t>
            </w:r>
            <w:r w:rsidR="00EB6A86" w:rsidRPr="00D6121C">
              <w:rPr>
                <w:sz w:val="22"/>
                <w:szCs w:val="22"/>
                <w:lang w:val="en-US"/>
              </w:rPr>
              <w:t>non-functional,</w:t>
            </w:r>
            <w:r w:rsidR="007933AE" w:rsidRPr="00D6121C">
              <w:rPr>
                <w:sz w:val="22"/>
                <w:szCs w:val="22"/>
                <w:lang w:val="en-US"/>
              </w:rPr>
              <w:t xml:space="preserve"> and technical requirements.</w:t>
            </w:r>
          </w:p>
        </w:tc>
      </w:tr>
    </w:tbl>
    <w:p w14:paraId="7854EE87" w14:textId="39363C66" w:rsidR="007F47A5" w:rsidRDefault="006A46D2" w:rsidP="007F47A5">
      <w:pPr>
        <w:pStyle w:val="Sraassunumeriais41"/>
        <w:spacing w:before="240" w:line="240" w:lineRule="auto"/>
        <w:jc w:val="center"/>
        <w:textDirection w:val="lrTb"/>
        <w:rPr>
          <w:rFonts w:ascii="Times New Roman" w:hAnsi="Times New Roman"/>
          <w:b/>
          <w:lang w:val="lt-LT"/>
        </w:rPr>
      </w:pPr>
      <w:bookmarkStart w:id="37" w:name="_Toc77678391"/>
      <w:bookmarkStart w:id="38" w:name="_Toc80175356"/>
      <w:bookmarkStart w:id="39" w:name="_Hlk67664057"/>
      <w:r w:rsidRPr="003F0030">
        <w:rPr>
          <w:rFonts w:ascii="Times New Roman" w:hAnsi="Times New Roman"/>
          <w:b/>
          <w:lang w:val="lt-LT"/>
        </w:rPr>
        <w:t>SISTEMOS PROCESAI</w:t>
      </w:r>
      <w:r w:rsidR="00900820">
        <w:rPr>
          <w:rFonts w:ascii="Times New Roman" w:hAnsi="Times New Roman"/>
          <w:b/>
          <w:lang w:val="lt-LT"/>
        </w:rPr>
        <w:t>/</w:t>
      </w:r>
      <w:r w:rsidR="00A04237" w:rsidRPr="00A04237">
        <w:t xml:space="preserve"> </w:t>
      </w:r>
      <w:r w:rsidR="00A04237" w:rsidRPr="00A04237">
        <w:rPr>
          <w:rFonts w:ascii="Times New Roman" w:hAnsi="Times New Roman"/>
          <w:b/>
          <w:lang w:val="lt-LT"/>
        </w:rPr>
        <w:t>SYSTEM PROCESSES</w:t>
      </w:r>
      <w:bookmarkEnd w:id="37"/>
      <w:bookmarkEnd w:id="38"/>
    </w:p>
    <w:p w14:paraId="0874980C" w14:textId="760890D6" w:rsidR="00F17FEE" w:rsidRPr="007F47A5" w:rsidRDefault="7F021C42" w:rsidP="00626D1B">
      <w:pPr>
        <w:pStyle w:val="Sraopastraipa"/>
        <w:widowControl/>
        <w:autoSpaceDE/>
        <w:autoSpaceDN/>
        <w:spacing w:before="60" w:after="60"/>
        <w:ind w:left="0" w:firstLine="0"/>
        <w:textDirection w:val="btLr"/>
        <w:rPr>
          <w:b/>
        </w:rPr>
      </w:pPr>
      <w:bookmarkStart w:id="40" w:name="_Toc77678392"/>
      <w:r w:rsidRPr="00626D1B">
        <w:rPr>
          <w:position w:val="-1"/>
        </w:rPr>
        <w:t xml:space="preserve">Sistemos procesų aprašymas pateikiamas žemiau esančioje lentelėje./ A description of the system </w:t>
      </w:r>
      <w:r w:rsidRPr="697736C5">
        <w:t>processes is provided in the table below.</w:t>
      </w:r>
      <w:bookmarkEnd w:id="40"/>
    </w:p>
    <w:tbl>
      <w:tblPr>
        <w:tblStyle w:val="Lentelstinklelis"/>
        <w:tblW w:w="9675" w:type="dxa"/>
        <w:tblLook w:val="04A0" w:firstRow="1" w:lastRow="0" w:firstColumn="1" w:lastColumn="0" w:noHBand="0" w:noVBand="1"/>
      </w:tblPr>
      <w:tblGrid>
        <w:gridCol w:w="1758"/>
        <w:gridCol w:w="2683"/>
        <w:gridCol w:w="2991"/>
        <w:gridCol w:w="2243"/>
      </w:tblGrid>
      <w:tr w:rsidR="00EF67BD" w:rsidRPr="007B740B" w14:paraId="2B8B1DCA" w14:textId="14EFE75A" w:rsidTr="003F742F">
        <w:trPr>
          <w:trHeight w:val="284"/>
        </w:trPr>
        <w:tc>
          <w:tcPr>
            <w:tcW w:w="1758" w:type="dxa"/>
            <w:shd w:val="clear" w:color="auto" w:fill="D9D9D9" w:themeFill="background1" w:themeFillShade="D9"/>
          </w:tcPr>
          <w:p w14:paraId="663C1EB4" w14:textId="2F15B5E1" w:rsidR="00EF67BD" w:rsidRPr="00AD4AF1" w:rsidRDefault="00EF67BD" w:rsidP="4A1F2D69">
            <w:pPr>
              <w:pStyle w:val="Sraopastraipa"/>
              <w:widowControl/>
              <w:autoSpaceDE/>
              <w:autoSpaceDN/>
              <w:spacing w:line="259" w:lineRule="auto"/>
              <w:ind w:left="0" w:firstLine="0"/>
              <w:jc w:val="left"/>
            </w:pPr>
            <w:r>
              <w:rPr>
                <w:b/>
                <w:bCs/>
                <w:position w:val="-1"/>
              </w:rPr>
              <w:t>Proceso pavadinimas/</w:t>
            </w:r>
          </w:p>
          <w:p w14:paraId="70D15201" w14:textId="398586C7" w:rsidR="00EF67BD" w:rsidRPr="00AD4AF1" w:rsidRDefault="00EF67BD" w:rsidP="4A1F2D69">
            <w:pPr>
              <w:pStyle w:val="Sraopastraipa"/>
              <w:widowControl/>
              <w:autoSpaceDE/>
              <w:autoSpaceDN/>
              <w:spacing w:line="259" w:lineRule="auto"/>
              <w:ind w:left="0" w:firstLine="0"/>
              <w:jc w:val="left"/>
              <w:rPr>
                <w:position w:val="-1"/>
              </w:rPr>
            </w:pPr>
            <w:r w:rsidRPr="4A1F2D69">
              <w:rPr>
                <w:b/>
                <w:bCs/>
                <w:color w:val="202124"/>
                <w:lang w:val="en"/>
              </w:rPr>
              <w:t>The name of the process</w:t>
            </w:r>
          </w:p>
        </w:tc>
        <w:tc>
          <w:tcPr>
            <w:tcW w:w="2683" w:type="dxa"/>
            <w:shd w:val="clear" w:color="auto" w:fill="D9D9D9" w:themeFill="background1" w:themeFillShade="D9"/>
          </w:tcPr>
          <w:p w14:paraId="2943DD3C" w14:textId="770A42F5" w:rsidR="00EF67BD" w:rsidRPr="00AD4AF1" w:rsidRDefault="00EF67BD" w:rsidP="00705FED">
            <w:pPr>
              <w:pStyle w:val="Sraopastraipa"/>
              <w:widowControl/>
              <w:autoSpaceDE/>
              <w:autoSpaceDN/>
              <w:spacing w:before="60" w:after="60"/>
              <w:ind w:left="0" w:firstLine="0"/>
              <w:rPr>
                <w:b/>
                <w:bCs/>
                <w:position w:val="-1"/>
              </w:rPr>
            </w:pPr>
            <w:r>
              <w:rPr>
                <w:b/>
                <w:bCs/>
                <w:position w:val="-1"/>
              </w:rPr>
              <w:t>Proceso aprašymas</w:t>
            </w:r>
          </w:p>
        </w:tc>
        <w:tc>
          <w:tcPr>
            <w:tcW w:w="2991" w:type="dxa"/>
            <w:shd w:val="clear" w:color="auto" w:fill="D9D9D9" w:themeFill="background1" w:themeFillShade="D9"/>
          </w:tcPr>
          <w:p w14:paraId="0EFBAF61" w14:textId="452DBF30" w:rsidR="00EF67BD" w:rsidRPr="007F47A5" w:rsidRDefault="00EF67BD" w:rsidP="007B740B">
            <w:pPr>
              <w:pStyle w:val="Sraopastraipa"/>
              <w:widowControl/>
              <w:autoSpaceDE/>
              <w:autoSpaceDN/>
              <w:spacing w:before="60" w:after="60"/>
              <w:ind w:left="0" w:firstLine="0"/>
              <w:rPr>
                <w:b/>
                <w:bCs/>
                <w:position w:val="-1"/>
                <w:lang w:val="en-US"/>
              </w:rPr>
            </w:pPr>
            <w:r w:rsidRPr="007F47A5">
              <w:rPr>
                <w:b/>
                <w:bCs/>
                <w:position w:val="-1"/>
                <w:lang w:val="en-US"/>
              </w:rPr>
              <w:t>Description of the process</w:t>
            </w:r>
          </w:p>
        </w:tc>
        <w:tc>
          <w:tcPr>
            <w:tcW w:w="2243" w:type="dxa"/>
            <w:shd w:val="clear" w:color="auto" w:fill="D9D9D9" w:themeFill="background1" w:themeFillShade="D9"/>
          </w:tcPr>
          <w:p w14:paraId="0BF52EB1" w14:textId="38234F9A" w:rsidR="00EF67BD" w:rsidRPr="007F47A5" w:rsidRDefault="7278EB65" w:rsidP="1F218D46">
            <w:pPr>
              <w:pStyle w:val="Sraopastraipa"/>
              <w:widowControl/>
              <w:autoSpaceDE/>
              <w:autoSpaceDN/>
              <w:spacing w:before="60" w:after="60"/>
              <w:ind w:left="0" w:firstLine="0"/>
              <w:rPr>
                <w:b/>
                <w:bCs/>
                <w:lang w:val="en-US"/>
              </w:rPr>
            </w:pPr>
            <w:r w:rsidRPr="1F218D46">
              <w:rPr>
                <w:b/>
                <w:bCs/>
                <w:color w:val="000000" w:themeColor="text1"/>
              </w:rPr>
              <w:t>Pažymėti TAIP/NE ir aprašyti atitikimą</w:t>
            </w:r>
          </w:p>
          <w:p w14:paraId="5722EE1D" w14:textId="67481BD1" w:rsidR="00EF67BD" w:rsidRPr="007F47A5" w:rsidRDefault="1F1472EF" w:rsidP="1F218D46">
            <w:pPr>
              <w:pStyle w:val="Sraopastraipa"/>
              <w:widowControl/>
              <w:autoSpaceDE/>
              <w:autoSpaceDN/>
              <w:spacing w:before="60" w:after="60"/>
              <w:ind w:left="0" w:firstLine="0"/>
              <w:rPr>
                <w:b/>
                <w:bCs/>
                <w:color w:val="000000" w:themeColor="text1"/>
              </w:rPr>
            </w:pPr>
            <w:r w:rsidRPr="1F218D46">
              <w:rPr>
                <w:b/>
                <w:bCs/>
                <w:color w:val="000000" w:themeColor="text1"/>
              </w:rPr>
              <w:t xml:space="preserve">Mark </w:t>
            </w:r>
            <w:r w:rsidR="4529EFE2" w:rsidRPr="1F218D46">
              <w:rPr>
                <w:b/>
                <w:bCs/>
                <w:color w:val="000000" w:themeColor="text1"/>
              </w:rPr>
              <w:t>YES/NO</w:t>
            </w:r>
            <w:r w:rsidRPr="1F218D46">
              <w:rPr>
                <w:b/>
                <w:bCs/>
                <w:color w:val="000000" w:themeColor="text1"/>
              </w:rPr>
              <w:t xml:space="preserve">   </w:t>
            </w:r>
            <w:r w:rsidR="00C94A44">
              <w:rPr>
                <w:b/>
                <w:bCs/>
                <w:color w:val="000000" w:themeColor="text1"/>
              </w:rPr>
              <w:t>and</w:t>
            </w:r>
            <w:r w:rsidRPr="1F218D46">
              <w:rPr>
                <w:b/>
                <w:bCs/>
                <w:color w:val="000000" w:themeColor="text1"/>
              </w:rPr>
              <w:t xml:space="preserve"> describe the compliance  </w:t>
            </w:r>
          </w:p>
          <w:p w14:paraId="528B1A6C" w14:textId="285CD6F9" w:rsidR="00EF67BD" w:rsidRPr="007F47A5" w:rsidRDefault="00EF67BD" w:rsidP="1F218D46">
            <w:pPr>
              <w:pStyle w:val="Sraopastraipa"/>
              <w:widowControl/>
              <w:autoSpaceDE/>
              <w:autoSpaceDN/>
              <w:spacing w:before="60" w:after="60"/>
              <w:ind w:left="0" w:firstLine="0"/>
              <w:rPr>
                <w:b/>
                <w:bCs/>
                <w:color w:val="000000" w:themeColor="text1"/>
                <w:position w:val="-1"/>
                <w:lang w:val="en-US"/>
              </w:rPr>
            </w:pPr>
          </w:p>
        </w:tc>
      </w:tr>
      <w:tr w:rsidR="00EF67BD" w14:paraId="526CEEEE" w14:textId="3D8179F3" w:rsidTr="003F742F">
        <w:tc>
          <w:tcPr>
            <w:tcW w:w="1758" w:type="dxa"/>
          </w:tcPr>
          <w:p w14:paraId="143D606C" w14:textId="14423AC6" w:rsidR="00EF67BD" w:rsidRPr="00A04237" w:rsidRDefault="00EF67BD" w:rsidP="00A04237">
            <w:pPr>
              <w:shd w:val="clear" w:color="auto" w:fill="FDFDFD"/>
              <w:rPr>
                <w:position w:val="-1"/>
                <w:sz w:val="22"/>
                <w:szCs w:val="22"/>
                <w:lang w:eastAsia="en-US"/>
              </w:rPr>
            </w:pPr>
            <w:r w:rsidRPr="00A04237">
              <w:rPr>
                <w:position w:val="-1"/>
                <w:sz w:val="22"/>
                <w:szCs w:val="22"/>
                <w:lang w:eastAsia="en-US"/>
              </w:rPr>
              <w:t xml:space="preserve">Paciento registravimas/ </w:t>
            </w:r>
            <w:r w:rsidRPr="4A1F2D69">
              <w:rPr>
                <w:position w:val="-1"/>
                <w:sz w:val="22"/>
                <w:szCs w:val="22"/>
                <w:lang w:val="en-US" w:eastAsia="en-US"/>
              </w:rPr>
              <w:t>Patient registration</w:t>
            </w:r>
          </w:p>
          <w:p w14:paraId="6E694F13" w14:textId="11A8D00D" w:rsidR="00EF67BD" w:rsidRDefault="00EF67BD" w:rsidP="00705FED">
            <w:pPr>
              <w:pStyle w:val="Sraopastraipa"/>
              <w:widowControl/>
              <w:autoSpaceDE/>
              <w:autoSpaceDN/>
              <w:spacing w:before="60" w:after="60"/>
              <w:ind w:left="0" w:firstLine="0"/>
              <w:rPr>
                <w:position w:val="-1"/>
              </w:rPr>
            </w:pPr>
          </w:p>
        </w:tc>
        <w:tc>
          <w:tcPr>
            <w:tcW w:w="2683" w:type="dxa"/>
          </w:tcPr>
          <w:p w14:paraId="77B0BDC4" w14:textId="42DAC4B7" w:rsidR="00EF67BD" w:rsidRPr="00842435" w:rsidRDefault="00EF67BD" w:rsidP="0073032A">
            <w:pPr>
              <w:pStyle w:val="Sraopastraipa"/>
              <w:widowControl/>
              <w:autoSpaceDE/>
              <w:autoSpaceDN/>
              <w:spacing w:before="60" w:after="60"/>
              <w:ind w:left="0" w:firstLine="0"/>
              <w:rPr>
                <w:position w:val="-1"/>
              </w:rPr>
            </w:pPr>
            <w:r>
              <w:rPr>
                <w:position w:val="-1"/>
              </w:rPr>
              <w:t xml:space="preserve">Atvejo vadybininkas ar kitas medicinos darbuotojas turi galimybę užregistruoti pacientą sistemoje, t.y. suvesti kontaktinius </w:t>
            </w:r>
            <w:r>
              <w:rPr>
                <w:position w:val="-1"/>
              </w:rPr>
              <w:lastRenderedPageBreak/>
              <w:t>duomenis, įvesti savijautos,  nusiskundimų, vartojamų vaistų, ligų istorijos ir kitus medicininės informacijos duomenis (klausimynus). Klausimynai turi būti iš anksto suderinti ir patvirtinti Pirkėjo. Sistemoje užregistravus pacientą ir jį patvirtinus, išsiunčiami prisijungimai prie mobilios aplikacijos. Paciento registracijos metu pacientui priskiriamas šeimos gydytojas, atvejo vadybininkas, nustatoma paciento grupė, ligos būklės forma bei prijungiami nešiojamieji įrenginiai, kuriuos pacientas naudos tyrimo metu. Užregistravus pacientą sistemoje turi būti automatiškai sukuriama paciento sveikatos kortelė, paciento profilis Web aplikacijoje bei mobiliai aplikacijai.</w:t>
            </w:r>
          </w:p>
        </w:tc>
        <w:tc>
          <w:tcPr>
            <w:tcW w:w="2991" w:type="dxa"/>
          </w:tcPr>
          <w:p w14:paraId="6BE29BBA" w14:textId="29763AD4" w:rsidR="00EF67BD" w:rsidRPr="007F47A5" w:rsidRDefault="00EF67BD" w:rsidP="3FF317C7">
            <w:pPr>
              <w:shd w:val="clear" w:color="auto" w:fill="FDFDFD"/>
              <w:spacing w:before="60" w:after="60"/>
              <w:jc w:val="both"/>
              <w:rPr>
                <w:position w:val="-1"/>
                <w:sz w:val="22"/>
                <w:szCs w:val="22"/>
                <w:lang w:val="en-US" w:eastAsia="en-US"/>
              </w:rPr>
            </w:pPr>
            <w:r w:rsidRPr="007F47A5">
              <w:rPr>
                <w:position w:val="-1"/>
                <w:sz w:val="22"/>
                <w:szCs w:val="22"/>
                <w:lang w:val="en-US" w:eastAsia="en-US"/>
              </w:rPr>
              <w:lastRenderedPageBreak/>
              <w:t xml:space="preserve">The case manager or other medical employee can register the patient in the system, </w:t>
            </w:r>
            <w:r>
              <w:rPr>
                <w:position w:val="-1"/>
                <w:sz w:val="22"/>
                <w:szCs w:val="22"/>
                <w:lang w:val="en-US" w:eastAsia="en-US"/>
              </w:rPr>
              <w:t>i.e.,</w:t>
            </w:r>
            <w:r w:rsidRPr="007F47A5">
              <w:rPr>
                <w:position w:val="-1"/>
                <w:sz w:val="22"/>
                <w:szCs w:val="22"/>
                <w:lang w:val="en-US" w:eastAsia="en-US"/>
              </w:rPr>
              <w:t xml:space="preserve"> to enter contact details, enter data on well-being, complaints, </w:t>
            </w:r>
            <w:r w:rsidRPr="007F47A5">
              <w:rPr>
                <w:position w:val="-1"/>
                <w:sz w:val="22"/>
                <w:szCs w:val="22"/>
                <w:lang w:val="en-US" w:eastAsia="en-US"/>
              </w:rPr>
              <w:lastRenderedPageBreak/>
              <w:t>medications used, history of diseases and other medical information (questionnaires). Questionnaires must be pre-approved and approved by the Buyer. After the patient is registered and approved in the system, logins to the mobile application are sent. During patient registration, the patient is assigned a family doctor, a case manager, a patient group is identified, the form of the disease condition is determined, and portable devices are connected, which the patient will use during the examination. When a patient is registered, a patient health card, a patient profile in the Web application, and a mobile application must be automatically created in the system.</w:t>
            </w:r>
          </w:p>
          <w:p w14:paraId="255D21CF" w14:textId="77777777" w:rsidR="00EF67BD" w:rsidRDefault="00EF67BD" w:rsidP="0073032A">
            <w:pPr>
              <w:pStyle w:val="Sraopastraipa"/>
              <w:widowControl/>
              <w:autoSpaceDE/>
              <w:autoSpaceDN/>
              <w:spacing w:before="60" w:after="60"/>
              <w:ind w:left="0" w:firstLine="0"/>
              <w:rPr>
                <w:position w:val="-1"/>
              </w:rPr>
            </w:pPr>
          </w:p>
        </w:tc>
        <w:tc>
          <w:tcPr>
            <w:tcW w:w="2243" w:type="dxa"/>
          </w:tcPr>
          <w:p w14:paraId="2B303B84" w14:textId="77777777" w:rsidR="00EF67BD" w:rsidRPr="007F47A5" w:rsidRDefault="00EF67BD" w:rsidP="3FF317C7">
            <w:pPr>
              <w:shd w:val="clear" w:color="auto" w:fill="FDFDFD"/>
              <w:spacing w:before="60" w:after="60"/>
              <w:jc w:val="both"/>
              <w:rPr>
                <w:position w:val="-1"/>
                <w:sz w:val="22"/>
                <w:szCs w:val="22"/>
                <w:lang w:val="en-US" w:eastAsia="en-US"/>
              </w:rPr>
            </w:pPr>
          </w:p>
        </w:tc>
      </w:tr>
      <w:tr w:rsidR="00EF67BD" w14:paraId="405BD6C5" w14:textId="7468016E" w:rsidTr="003F742F">
        <w:tc>
          <w:tcPr>
            <w:tcW w:w="1758" w:type="dxa"/>
          </w:tcPr>
          <w:p w14:paraId="7B838A94" w14:textId="79821467" w:rsidR="00EF67BD" w:rsidRDefault="00EF67BD" w:rsidP="3FF317C7">
            <w:pPr>
              <w:pStyle w:val="Sraopastraipa"/>
              <w:widowControl/>
              <w:autoSpaceDE/>
              <w:autoSpaceDN/>
              <w:spacing w:before="60" w:after="60"/>
              <w:ind w:left="0" w:firstLine="0"/>
              <w:jc w:val="left"/>
              <w:rPr>
                <w:position w:val="-1"/>
              </w:rPr>
            </w:pPr>
            <w:r>
              <w:rPr>
                <w:position w:val="-1"/>
              </w:rPr>
              <w:t>Paciento ištyrimas ir vertinimas/</w:t>
            </w:r>
            <w:r w:rsidRPr="3FF317C7">
              <w:rPr>
                <w:sz w:val="20"/>
                <w:szCs w:val="20"/>
                <w:lang w:val="lt"/>
              </w:rPr>
              <w:t xml:space="preserve"> </w:t>
            </w:r>
            <w:r w:rsidRPr="3FF317C7">
              <w:rPr>
                <w:lang w:val="en-US"/>
              </w:rPr>
              <w:t>Patient examination and evaluation</w:t>
            </w:r>
          </w:p>
        </w:tc>
        <w:tc>
          <w:tcPr>
            <w:tcW w:w="2683" w:type="dxa"/>
          </w:tcPr>
          <w:p w14:paraId="31D12A98" w14:textId="6C8D7A25" w:rsidR="00EF67BD" w:rsidRPr="00842435" w:rsidRDefault="00EF67BD" w:rsidP="0073032A">
            <w:pPr>
              <w:pStyle w:val="Sraopastraipa"/>
              <w:widowControl/>
              <w:autoSpaceDE/>
              <w:autoSpaceDN/>
              <w:spacing w:before="60" w:after="60"/>
              <w:ind w:left="0" w:firstLine="0"/>
              <w:rPr>
                <w:position w:val="-1"/>
              </w:rPr>
            </w:pPr>
            <w:r>
              <w:rPr>
                <w:position w:val="-1"/>
              </w:rPr>
              <w:t xml:space="preserve">Sistemoje pacientui priskyrus šeimos gydytoją, gydytojas informuojamas pranešimu. Gydytojas turi susipažinti su pacientu ir sveikatos būkle bei medicininiais įrašais. Taip pat sistemoje šeimos gydytojas ar atvejo vadybininkas turi galimybę įvertinti/ištirti paciento sveikatos būklę (peržiūrėjus sveikatos kortelės įrašus) ir jos kitimą, paskirti laboratorinius tyrimus (pvz.: kraujo tyrimą), įvesti su sveikatos apžiūra susijusią informaciją į paciento sveikatos kortelę, įkelti tyrimų dokumentus bei teikti rekomendacijas dėl tolimesnio gydymo. </w:t>
            </w:r>
          </w:p>
        </w:tc>
        <w:tc>
          <w:tcPr>
            <w:tcW w:w="2991" w:type="dxa"/>
          </w:tcPr>
          <w:p w14:paraId="01E71BED" w14:textId="73326C42" w:rsidR="00EF67BD" w:rsidRDefault="13D483B2" w:rsidP="0073032A">
            <w:pPr>
              <w:pStyle w:val="Sraopastraipa"/>
              <w:widowControl/>
              <w:autoSpaceDE/>
              <w:autoSpaceDN/>
              <w:spacing w:before="60" w:after="60"/>
              <w:ind w:left="0" w:firstLine="0"/>
              <w:rPr>
                <w:position w:val="-1"/>
                <w:lang w:val="en-US"/>
              </w:rPr>
            </w:pPr>
            <w:r w:rsidRPr="1F218D46">
              <w:rPr>
                <w:lang w:val="en-US"/>
              </w:rPr>
              <w:t xml:space="preserve">When a family doctor is assigned to a patient in the system, the doctor is informed by a notice. The physician should review the </w:t>
            </w:r>
            <w:r w:rsidR="075AD0EA" w:rsidRPr="1F218D46">
              <w:rPr>
                <w:lang w:val="en-US"/>
              </w:rPr>
              <w:t>patients'</w:t>
            </w:r>
            <w:r w:rsidRPr="1F218D46">
              <w:rPr>
                <w:lang w:val="en-US"/>
              </w:rPr>
              <w:t xml:space="preserve"> medical condition and medical records. Also in the system, the family doctor or case manager can assess / examine the patient's health condition (after reviewing the health card records) and its change, order laboratory tests (e.g., blood test), enter health examination information into the patient's health card, upload test documentation and recommendations for further treatment.</w:t>
            </w:r>
          </w:p>
        </w:tc>
        <w:tc>
          <w:tcPr>
            <w:tcW w:w="2243" w:type="dxa"/>
          </w:tcPr>
          <w:p w14:paraId="550BC7EE" w14:textId="77777777" w:rsidR="00EF67BD" w:rsidRPr="4A1F2D69" w:rsidRDefault="00EF67BD" w:rsidP="0073032A">
            <w:pPr>
              <w:pStyle w:val="Sraopastraipa"/>
              <w:widowControl/>
              <w:autoSpaceDE/>
              <w:autoSpaceDN/>
              <w:spacing w:before="60" w:after="60"/>
              <w:ind w:left="0" w:firstLine="0"/>
              <w:rPr>
                <w:lang w:val="en-US"/>
              </w:rPr>
            </w:pPr>
          </w:p>
        </w:tc>
      </w:tr>
      <w:tr w:rsidR="00EF67BD" w14:paraId="4720BA11" w14:textId="4001CFC0" w:rsidTr="003F742F">
        <w:tc>
          <w:tcPr>
            <w:tcW w:w="1758" w:type="dxa"/>
          </w:tcPr>
          <w:p w14:paraId="1E4B1D55" w14:textId="45DB23C6" w:rsidR="00EF67BD" w:rsidRDefault="00EF67BD" w:rsidP="3FF317C7">
            <w:pPr>
              <w:pStyle w:val="Sraopastraipa"/>
              <w:widowControl/>
              <w:autoSpaceDE/>
              <w:autoSpaceDN/>
              <w:spacing w:before="60" w:after="60"/>
              <w:ind w:left="0" w:firstLine="0"/>
              <w:jc w:val="left"/>
              <w:rPr>
                <w:position w:val="-1"/>
              </w:rPr>
            </w:pPr>
            <w:r>
              <w:rPr>
                <w:position w:val="-1"/>
              </w:rPr>
              <w:t xml:space="preserve">Komunikavimas su pacientu/ </w:t>
            </w:r>
            <w:r w:rsidRPr="3FF317C7">
              <w:rPr>
                <w:lang w:val="en-US"/>
              </w:rPr>
              <w:lastRenderedPageBreak/>
              <w:t>Communication with the patient</w:t>
            </w:r>
          </w:p>
        </w:tc>
        <w:tc>
          <w:tcPr>
            <w:tcW w:w="2683" w:type="dxa"/>
          </w:tcPr>
          <w:p w14:paraId="3CE8B97D" w14:textId="1C39019D" w:rsidR="00EF67BD" w:rsidRPr="00842435" w:rsidRDefault="00EF67BD" w:rsidP="00844F26">
            <w:pPr>
              <w:spacing w:before="60" w:after="60"/>
              <w:jc w:val="both"/>
              <w:rPr>
                <w:position w:val="-1"/>
              </w:rPr>
            </w:pPr>
            <w:r w:rsidRPr="006D4F1A">
              <w:rPr>
                <w:position w:val="-1"/>
                <w:sz w:val="22"/>
                <w:szCs w:val="22"/>
                <w:lang w:eastAsia="en-US"/>
              </w:rPr>
              <w:lastRenderedPageBreak/>
              <w:t xml:space="preserve">Sistemoje gydytojas ir atvejo vadybininkas gali </w:t>
            </w:r>
            <w:r w:rsidRPr="006D4F1A">
              <w:rPr>
                <w:position w:val="-1"/>
                <w:sz w:val="22"/>
                <w:szCs w:val="22"/>
                <w:lang w:eastAsia="en-US"/>
              </w:rPr>
              <w:lastRenderedPageBreak/>
              <w:t xml:space="preserve">susirašinėti su pacientu, konsultuoti gydymo klausimais, teirautis apie paciento savijautą. Taip pat gydytojas gali perduoti su gydymu susijusią informaciją, t.y. instrukcijas kaip naudotis įrenginiais, metodinę medžiagą susijusią su gydymu, </w:t>
            </w:r>
            <w:r w:rsidRPr="00187719">
              <w:rPr>
                <w:position w:val="-1"/>
                <w:sz w:val="22"/>
                <w:szCs w:val="22"/>
                <w:lang w:eastAsia="en-US"/>
              </w:rPr>
              <w:t xml:space="preserve">medicininio turinio </w:t>
            </w:r>
            <w:r w:rsidRPr="006D4F1A">
              <w:rPr>
                <w:position w:val="-1"/>
                <w:sz w:val="22"/>
                <w:szCs w:val="22"/>
                <w:lang w:eastAsia="en-US"/>
              </w:rPr>
              <w:t>nuotraukas, nuorodas)</w:t>
            </w:r>
            <w:r>
              <w:rPr>
                <w:position w:val="-1"/>
                <w:sz w:val="22"/>
                <w:szCs w:val="22"/>
                <w:lang w:eastAsia="en-US"/>
              </w:rPr>
              <w:t>, teikti rekomendacijas gydymo proceso gerinimui</w:t>
            </w:r>
            <w:r w:rsidRPr="006D4F1A">
              <w:rPr>
                <w:position w:val="-1"/>
                <w:sz w:val="22"/>
                <w:szCs w:val="22"/>
                <w:lang w:eastAsia="en-US"/>
              </w:rPr>
              <w:t>.</w:t>
            </w:r>
          </w:p>
        </w:tc>
        <w:tc>
          <w:tcPr>
            <w:tcW w:w="2991" w:type="dxa"/>
          </w:tcPr>
          <w:p w14:paraId="4F76FEA1" w14:textId="18AA6225" w:rsidR="00EF67BD" w:rsidRPr="006D4F1A" w:rsidRDefault="00EF67BD" w:rsidP="00844F26">
            <w:pPr>
              <w:spacing w:before="60" w:after="60"/>
              <w:jc w:val="both"/>
              <w:rPr>
                <w:position w:val="-1"/>
                <w:sz w:val="22"/>
                <w:szCs w:val="22"/>
              </w:rPr>
            </w:pPr>
            <w:r w:rsidRPr="4A1F2D69">
              <w:rPr>
                <w:sz w:val="22"/>
                <w:szCs w:val="22"/>
                <w:lang w:val="lt"/>
              </w:rPr>
              <w:lastRenderedPageBreak/>
              <w:t>I</w:t>
            </w:r>
            <w:r w:rsidRPr="4A1F2D69">
              <w:rPr>
                <w:sz w:val="22"/>
                <w:szCs w:val="22"/>
                <w:lang w:val="en-US"/>
              </w:rPr>
              <w:t xml:space="preserve">n the system, the doctor and the case manager can </w:t>
            </w:r>
            <w:r w:rsidRPr="4A1F2D69">
              <w:rPr>
                <w:sz w:val="22"/>
                <w:szCs w:val="22"/>
                <w:lang w:val="en-US"/>
              </w:rPr>
              <w:lastRenderedPageBreak/>
              <w:t>correspond with the patient, consult on treatment issues, and inquire about the patient's well-being. The doctor may also pass on treatment-related information, i.e., instructions on how to use the equipment, methodological material related to the treatment, photos of the medical content, references), provide recommendations for the improvement of the treatment process.</w:t>
            </w:r>
          </w:p>
        </w:tc>
        <w:tc>
          <w:tcPr>
            <w:tcW w:w="2243" w:type="dxa"/>
          </w:tcPr>
          <w:p w14:paraId="208BCDDF" w14:textId="77777777" w:rsidR="00EF67BD" w:rsidRPr="4A1F2D69" w:rsidRDefault="00EF67BD" w:rsidP="00844F26">
            <w:pPr>
              <w:spacing w:before="60" w:after="60"/>
              <w:jc w:val="both"/>
              <w:rPr>
                <w:sz w:val="22"/>
                <w:szCs w:val="22"/>
                <w:lang w:val="lt"/>
              </w:rPr>
            </w:pPr>
          </w:p>
        </w:tc>
      </w:tr>
      <w:tr w:rsidR="00EF67BD" w14:paraId="2ECBD900" w14:textId="2E65A4AD" w:rsidTr="003F742F">
        <w:tc>
          <w:tcPr>
            <w:tcW w:w="1758" w:type="dxa"/>
          </w:tcPr>
          <w:p w14:paraId="4D8EE6DB" w14:textId="55FEDC26" w:rsidR="00EF67BD" w:rsidRDefault="00EF67BD" w:rsidP="3FF317C7">
            <w:pPr>
              <w:pStyle w:val="Sraopastraipa"/>
              <w:widowControl/>
              <w:autoSpaceDE/>
              <w:autoSpaceDN/>
              <w:spacing w:before="60" w:after="60"/>
              <w:ind w:left="0" w:firstLine="0"/>
              <w:jc w:val="left"/>
              <w:rPr>
                <w:position w:val="-1"/>
              </w:rPr>
            </w:pPr>
            <w:r>
              <w:rPr>
                <w:position w:val="-1"/>
              </w:rPr>
              <w:t>Paciento stebėsena/</w:t>
            </w:r>
            <w:r w:rsidRPr="3FF317C7">
              <w:rPr>
                <w:sz w:val="20"/>
                <w:szCs w:val="20"/>
                <w:lang w:val="lt"/>
              </w:rPr>
              <w:t xml:space="preserve"> </w:t>
            </w:r>
            <w:r w:rsidRPr="3FF317C7">
              <w:rPr>
                <w:lang w:val="en-US"/>
              </w:rPr>
              <w:t>Patient monitoring</w:t>
            </w:r>
          </w:p>
        </w:tc>
        <w:tc>
          <w:tcPr>
            <w:tcW w:w="2683" w:type="dxa"/>
          </w:tcPr>
          <w:p w14:paraId="5630F24A" w14:textId="70D4413F" w:rsidR="00EF67BD" w:rsidRPr="003E331E" w:rsidRDefault="00EF67BD" w:rsidP="003E331E">
            <w:pPr>
              <w:spacing w:before="60" w:after="60"/>
              <w:jc w:val="both"/>
              <w:rPr>
                <w:position w:val="-1"/>
                <w:sz w:val="22"/>
                <w:szCs w:val="22"/>
                <w:lang w:eastAsia="en-US"/>
              </w:rPr>
            </w:pPr>
            <w:r w:rsidRPr="003E331E">
              <w:rPr>
                <w:position w:val="-1"/>
                <w:sz w:val="22"/>
                <w:szCs w:val="22"/>
                <w:lang w:eastAsia="en-US"/>
              </w:rPr>
              <w:t>Sistemoje</w:t>
            </w:r>
            <w:r>
              <w:rPr>
                <w:position w:val="-1"/>
                <w:sz w:val="22"/>
                <w:szCs w:val="22"/>
                <w:lang w:eastAsia="en-US"/>
              </w:rPr>
              <w:t xml:space="preserve"> paciento stebėsena vykdoma </w:t>
            </w:r>
            <w:r w:rsidRPr="003E331E">
              <w:rPr>
                <w:position w:val="-1"/>
                <w:sz w:val="22"/>
                <w:szCs w:val="22"/>
                <w:lang w:eastAsia="en-US"/>
              </w:rPr>
              <w:t>nuotoliniu būdu (stebint nuolatos paciento per išmaniąsias sistemas įvestus duomenis bei gaunamus per integracijas su nešiojamaisiais įrenginiais),</w:t>
            </w:r>
            <w:r>
              <w:rPr>
                <w:position w:val="-1"/>
                <w:sz w:val="22"/>
                <w:szCs w:val="22"/>
                <w:lang w:eastAsia="en-US"/>
              </w:rPr>
              <w:t xml:space="preserve"> </w:t>
            </w:r>
            <w:r w:rsidRPr="00187719">
              <w:rPr>
                <w:position w:val="-1"/>
                <w:sz w:val="22"/>
                <w:szCs w:val="22"/>
                <w:lang w:eastAsia="en-US"/>
              </w:rPr>
              <w:t>vykdant</w:t>
            </w:r>
            <w:r>
              <w:rPr>
                <w:position w:val="-1"/>
                <w:sz w:val="22"/>
                <w:szCs w:val="22"/>
                <w:lang w:eastAsia="en-US"/>
              </w:rPr>
              <w:t xml:space="preserve"> komunikavimą su pacientu bei paciento gydymo rekomendacijų laikymąsi ir užduočių vykdymą. Sistema analizuoja paciento duomenis bei teikia prognozes </w:t>
            </w:r>
            <w:r w:rsidRPr="00187719">
              <w:rPr>
                <w:position w:val="-1"/>
                <w:sz w:val="22"/>
                <w:szCs w:val="22"/>
                <w:lang w:eastAsia="en-US"/>
              </w:rPr>
              <w:t xml:space="preserve">(naudojant UAB Kvantas duomenų analitikos įrankių teikiamas prognozes) </w:t>
            </w:r>
            <w:r>
              <w:rPr>
                <w:position w:val="-1"/>
                <w:sz w:val="22"/>
                <w:szCs w:val="22"/>
                <w:lang w:eastAsia="en-US"/>
              </w:rPr>
              <w:t xml:space="preserve">kaip paciento sveikatos būklė ir gydymo eiga gali kisti sekančiomis dienomis, tai leidžia gydytojui laiku įvertinti paciento būklę, numatyti gydymo proceso pakeitimus, palengvina sprendimų priėmimo procesą </w:t>
            </w:r>
            <w:r w:rsidRPr="003E331E">
              <w:rPr>
                <w:position w:val="-1"/>
                <w:sz w:val="22"/>
                <w:szCs w:val="22"/>
                <w:lang w:eastAsia="en-US"/>
              </w:rPr>
              <w:t xml:space="preserve">dėl paciento perdavimo tolimesniam gydymui į stacionarą (pasitelkiant gydytojų specialistų vertinimus ar </w:t>
            </w:r>
            <w:r>
              <w:rPr>
                <w:position w:val="-1"/>
                <w:sz w:val="22"/>
                <w:szCs w:val="22"/>
                <w:lang w:eastAsia="en-US"/>
              </w:rPr>
              <w:t>gydytojų įžvalgų</w:t>
            </w:r>
            <w:r w:rsidRPr="003E331E">
              <w:rPr>
                <w:position w:val="-1"/>
                <w:sz w:val="22"/>
                <w:szCs w:val="22"/>
                <w:lang w:eastAsia="en-US"/>
              </w:rPr>
              <w:t xml:space="preserve"> išvadas)</w:t>
            </w:r>
            <w:r>
              <w:rPr>
                <w:position w:val="-1"/>
                <w:sz w:val="22"/>
                <w:szCs w:val="22"/>
                <w:lang w:eastAsia="en-US"/>
              </w:rPr>
              <w:t xml:space="preserve">. </w:t>
            </w:r>
            <w:r w:rsidRPr="00187719">
              <w:rPr>
                <w:position w:val="-1"/>
                <w:sz w:val="22"/>
                <w:szCs w:val="22"/>
                <w:lang w:eastAsia="en-US"/>
              </w:rPr>
              <w:t>Sistema</w:t>
            </w:r>
            <w:r>
              <w:rPr>
                <w:position w:val="-1"/>
                <w:sz w:val="22"/>
                <w:szCs w:val="22"/>
                <w:lang w:eastAsia="en-US"/>
              </w:rPr>
              <w:t xml:space="preserve"> (po adaptavimo ir konfigūravimo etapo) turi vykdyti šias funkcijas: pasikeitus paciento </w:t>
            </w:r>
            <w:r>
              <w:rPr>
                <w:position w:val="-1"/>
                <w:sz w:val="22"/>
                <w:szCs w:val="22"/>
                <w:lang w:eastAsia="en-US"/>
              </w:rPr>
              <w:lastRenderedPageBreak/>
              <w:t xml:space="preserve">sveikatos būklei, dažniau </w:t>
            </w:r>
            <w:r w:rsidRPr="00187719">
              <w:rPr>
                <w:position w:val="-1"/>
                <w:sz w:val="22"/>
                <w:szCs w:val="22"/>
                <w:lang w:eastAsia="en-US"/>
              </w:rPr>
              <w:t>siunčia pranešimus</w:t>
            </w:r>
            <w:r>
              <w:rPr>
                <w:position w:val="-1"/>
                <w:sz w:val="22"/>
                <w:szCs w:val="22"/>
                <w:lang w:eastAsia="en-US"/>
              </w:rPr>
              <w:t xml:space="preserve"> matuotis sveikatos rodiklius, </w:t>
            </w:r>
            <w:r w:rsidRPr="00187719">
              <w:rPr>
                <w:position w:val="-1"/>
                <w:sz w:val="22"/>
                <w:szCs w:val="22"/>
                <w:lang w:eastAsia="en-US"/>
              </w:rPr>
              <w:t xml:space="preserve">formuoja užduotis atlikti papildomus sveikatos rodiklių matavimus ar atlikti sistemoje numatytas užduotis, </w:t>
            </w:r>
            <w:r>
              <w:rPr>
                <w:position w:val="-1"/>
                <w:sz w:val="22"/>
                <w:szCs w:val="22"/>
                <w:lang w:eastAsia="en-US"/>
              </w:rPr>
              <w:t xml:space="preserve">gydytojui dažniau sukuriamos užduotys stebėti ir sekti paciento sveikatos būklę. Esant kritiniams sveikatos rodikliams sistema turi informuoti atvejo vadybininką ir šeimos gydytoją pranešimais. Medicinos darbuotojai turi galimybė peržiūrėti paciento sveikatos rodiklių grafikus (pvz.: kraujo spaudimo, temperatūros), kurie turi būti iš anksto suderinti ir patvirtinti Pirkėjo. Šeimos gydytojas gali rašyti įžvalgas apie paciento sveikatą bei prijungti kitus gydytojus specialistus įvertinti paciento sveikatos būklę, numatyti tolimesnį gydymą, paskirti medikamentus. Rašant bendras įžvalgas, šeimos gydytojas gali paskirti užduotis kitiems gydytojams, </w:t>
            </w:r>
            <w:r w:rsidRPr="00187719">
              <w:rPr>
                <w:position w:val="-1"/>
                <w:sz w:val="22"/>
                <w:szCs w:val="22"/>
                <w:lang w:eastAsia="en-US"/>
              </w:rPr>
              <w:t>konsultuotis su specialistu</w:t>
            </w:r>
            <w:r>
              <w:rPr>
                <w:position w:val="-1"/>
                <w:sz w:val="22"/>
                <w:szCs w:val="22"/>
                <w:lang w:eastAsia="en-US"/>
              </w:rPr>
              <w:t xml:space="preserve"> esant paciento sveikatos sutrikimams</w:t>
            </w:r>
            <w:r w:rsidRPr="00187719">
              <w:rPr>
                <w:position w:val="-1"/>
                <w:sz w:val="22"/>
                <w:szCs w:val="22"/>
                <w:lang w:eastAsia="en-US"/>
              </w:rPr>
              <w:t>.</w:t>
            </w:r>
            <w:r>
              <w:rPr>
                <w:position w:val="-1"/>
                <w:sz w:val="22"/>
                <w:szCs w:val="22"/>
                <w:lang w:eastAsia="en-US"/>
              </w:rPr>
              <w:t xml:space="preserve"> Sistema turi stebėti paciento veiklą ir sveikatos rodiklius, esant poreikiui informuoti šeimos gydytoją ir/ar atvejo vadybininką apie nevykdomą veiklą, kritinius sveikatos rodiklius, kintančią sveikatos būklę</w:t>
            </w:r>
            <w:r w:rsidRPr="00187719">
              <w:rPr>
                <w:position w:val="-1"/>
                <w:sz w:val="22"/>
                <w:szCs w:val="22"/>
                <w:lang w:eastAsia="en-US"/>
              </w:rPr>
              <w:t xml:space="preserve"> siųsdama informacinius pranešimus ar formuodamas užduotis.</w:t>
            </w:r>
            <w:r>
              <w:rPr>
                <w:position w:val="-1"/>
                <w:sz w:val="22"/>
                <w:szCs w:val="22"/>
                <w:lang w:eastAsia="en-US"/>
              </w:rPr>
              <w:t xml:space="preserve"> Taip pat turi būti įvairaus pobūdžio pranešimai ir pacientui, t.y. dažniau matuotis sveikatos rodiklius, įvesti sveikatos </w:t>
            </w:r>
            <w:r>
              <w:rPr>
                <w:position w:val="-1"/>
                <w:sz w:val="22"/>
                <w:szCs w:val="22"/>
                <w:lang w:eastAsia="en-US"/>
              </w:rPr>
              <w:lastRenderedPageBreak/>
              <w:t>rodiklius, atsakyti į klausimus (įvertinti savijautą, paciento būklę).</w:t>
            </w:r>
          </w:p>
        </w:tc>
        <w:tc>
          <w:tcPr>
            <w:tcW w:w="2991" w:type="dxa"/>
          </w:tcPr>
          <w:p w14:paraId="28871EE7" w14:textId="5B7CF2B6" w:rsidR="00EF67BD" w:rsidRPr="003E331E" w:rsidRDefault="00EF67BD" w:rsidP="003E331E">
            <w:pPr>
              <w:spacing w:before="60" w:after="60"/>
              <w:jc w:val="both"/>
              <w:rPr>
                <w:position w:val="-1"/>
                <w:sz w:val="22"/>
                <w:szCs w:val="22"/>
                <w:lang w:val="en-US"/>
              </w:rPr>
            </w:pPr>
            <w:r w:rsidRPr="4A1F2D69">
              <w:rPr>
                <w:sz w:val="22"/>
                <w:szCs w:val="22"/>
                <w:lang w:val="en-US"/>
              </w:rPr>
              <w:lastRenderedPageBreak/>
              <w:t xml:space="preserve">The system monitors the patient remotely (continuously monitoring the patient's data entered through smart systems and received through integrations with portable devices), communicating with the patient and compliance with the patient's treatment recommendations and execution of tasks. The system analyzes patient data and provides predictions (using predictions provided by UAB Kvantas data analytics tools) of how the patient's health condition and the course of treatment may change in the following days, it allows the doctor to assess the patient's condition in time, anticipate changes in the treatment process, facilitates the decision-making process regarding the transfer of the patient to further inpatient treatment (through the assessments of medical professionals or the findings of medical insights). The system (after the adaptation and configuration phase) must perform the following functions: when the patient's health status changes, more often send messages to measure health indicators, form tasks to perform additional health </w:t>
            </w:r>
            <w:r w:rsidRPr="4A1F2D69">
              <w:rPr>
                <w:sz w:val="22"/>
                <w:szCs w:val="22"/>
                <w:lang w:val="en-US"/>
              </w:rPr>
              <w:lastRenderedPageBreak/>
              <w:t>indicator measurements or perform system tasks, the doctor is more often tasked with monitoring and tracking the patient’s health. In the case of critical health indicators, the system must inform the case manager and the family physician by notifications. Medical staff can review patient health charts (e.g., blood pressure, temperature), which must be pre-agreed and approved by the Buyer. The family doctor can write insights about the patient's health and connect other specialists to assess the patient's health condition, plan further treatment, prescribe medication. When writing general insights, the family physician may assign tasks to other physicians, consult with a specialist in case of patient health disorders. The system must monitor the patient's activities and health indicators, if necessary, inform the family doctor and / or case manager about inactive activities, critical health indicators, changing health status by sending information messages or forming tasks. There must also be various types of messages to the patient as well, i.e., more often to measure health indicators, enter health indicators, answer questions (assess well-being, patient's condition).</w:t>
            </w:r>
          </w:p>
        </w:tc>
        <w:tc>
          <w:tcPr>
            <w:tcW w:w="2243" w:type="dxa"/>
          </w:tcPr>
          <w:p w14:paraId="0C6B5153" w14:textId="77777777" w:rsidR="00EF67BD" w:rsidRPr="4A1F2D69" w:rsidRDefault="00EF67BD" w:rsidP="003E331E">
            <w:pPr>
              <w:spacing w:before="60" w:after="60"/>
              <w:jc w:val="both"/>
              <w:rPr>
                <w:sz w:val="22"/>
                <w:szCs w:val="22"/>
                <w:lang w:val="en-US"/>
              </w:rPr>
            </w:pPr>
          </w:p>
        </w:tc>
      </w:tr>
      <w:tr w:rsidR="00EF67BD" w14:paraId="34F1FBC5" w14:textId="0C1B93C7" w:rsidTr="003F742F">
        <w:tc>
          <w:tcPr>
            <w:tcW w:w="1758" w:type="dxa"/>
          </w:tcPr>
          <w:p w14:paraId="5D509FDA" w14:textId="1E409369" w:rsidR="00EF67BD" w:rsidRDefault="00EF67BD" w:rsidP="3FF317C7">
            <w:pPr>
              <w:pStyle w:val="Sraopastraipa"/>
              <w:widowControl/>
              <w:autoSpaceDE/>
              <w:autoSpaceDN/>
              <w:spacing w:before="60" w:after="60"/>
              <w:ind w:left="0" w:firstLine="0"/>
              <w:jc w:val="left"/>
              <w:rPr>
                <w:position w:val="-1"/>
              </w:rPr>
            </w:pPr>
            <w:r>
              <w:rPr>
                <w:position w:val="-1"/>
              </w:rPr>
              <w:lastRenderedPageBreak/>
              <w:t>Pacientų savišvieta</w:t>
            </w:r>
            <w:r w:rsidRPr="3FF317C7">
              <w:rPr>
                <w:position w:val="-1"/>
              </w:rPr>
              <w:t>/</w:t>
            </w:r>
            <w:r w:rsidRPr="3FF317C7">
              <w:rPr>
                <w:lang w:val="lt"/>
              </w:rPr>
              <w:t xml:space="preserve"> </w:t>
            </w:r>
            <w:r w:rsidRPr="3FF317C7">
              <w:rPr>
                <w:lang w:val="en-US"/>
              </w:rPr>
              <w:t>Patient self-education</w:t>
            </w:r>
          </w:p>
        </w:tc>
        <w:tc>
          <w:tcPr>
            <w:tcW w:w="2683" w:type="dxa"/>
          </w:tcPr>
          <w:p w14:paraId="644B39B7" w14:textId="6F5F52B3" w:rsidR="00EF67BD" w:rsidRPr="003E331E" w:rsidRDefault="00EF67BD" w:rsidP="008B66A7">
            <w:pPr>
              <w:spacing w:before="60" w:after="60"/>
              <w:jc w:val="both"/>
              <w:rPr>
                <w:position w:val="-1"/>
                <w:sz w:val="22"/>
                <w:szCs w:val="22"/>
                <w:lang w:eastAsia="en-US"/>
              </w:rPr>
            </w:pPr>
            <w:r>
              <w:rPr>
                <w:position w:val="-1"/>
                <w:sz w:val="22"/>
                <w:szCs w:val="22"/>
                <w:lang w:eastAsia="en-US"/>
              </w:rPr>
              <w:t xml:space="preserve">Sistemoje turi būti pateikiama galimybė pateikti papildomą informaciją susijusią su tyrimu ir gydymo procesu, t.y. instrukcijas, medicininės paskirties metodinę medžiagą, nuorodas ar </w:t>
            </w:r>
            <w:r w:rsidRPr="00187719">
              <w:rPr>
                <w:position w:val="-1"/>
                <w:sz w:val="22"/>
                <w:szCs w:val="22"/>
                <w:lang w:eastAsia="en-US"/>
              </w:rPr>
              <w:t xml:space="preserve">medicininio turinio </w:t>
            </w:r>
            <w:r>
              <w:rPr>
                <w:position w:val="-1"/>
                <w:sz w:val="22"/>
                <w:szCs w:val="22"/>
                <w:lang w:eastAsia="en-US"/>
              </w:rPr>
              <w:t>nuotraukas, vaizdinę informaciją.</w:t>
            </w:r>
          </w:p>
        </w:tc>
        <w:tc>
          <w:tcPr>
            <w:tcW w:w="2991" w:type="dxa"/>
          </w:tcPr>
          <w:p w14:paraId="7588819B" w14:textId="231DB93D" w:rsidR="00EF67BD" w:rsidRDefault="00EF67BD" w:rsidP="008B66A7">
            <w:pPr>
              <w:spacing w:before="60" w:after="60"/>
              <w:jc w:val="both"/>
              <w:rPr>
                <w:position w:val="-1"/>
                <w:sz w:val="22"/>
                <w:szCs w:val="22"/>
                <w:lang w:val="en-US"/>
              </w:rPr>
            </w:pPr>
            <w:r w:rsidRPr="4A1F2D69">
              <w:rPr>
                <w:sz w:val="22"/>
                <w:szCs w:val="22"/>
                <w:lang w:val="en-US"/>
              </w:rPr>
              <w:t>The system must provide the possibility to provide additional information related to the study and the treatment process, i.e., instructions, methodological material for medical purposes, references, or photographs of medical content</w:t>
            </w:r>
            <w:r>
              <w:rPr>
                <w:sz w:val="22"/>
                <w:szCs w:val="22"/>
                <w:lang w:val="en-US"/>
              </w:rPr>
              <w:t>, video information</w:t>
            </w:r>
            <w:r w:rsidRPr="4A1F2D69">
              <w:rPr>
                <w:sz w:val="22"/>
                <w:szCs w:val="22"/>
                <w:lang w:val="en-US"/>
              </w:rPr>
              <w:t>.</w:t>
            </w:r>
          </w:p>
        </w:tc>
        <w:tc>
          <w:tcPr>
            <w:tcW w:w="2243" w:type="dxa"/>
          </w:tcPr>
          <w:p w14:paraId="1900FCBB" w14:textId="77777777" w:rsidR="00EF67BD" w:rsidRPr="4A1F2D69" w:rsidRDefault="00EF67BD" w:rsidP="008B66A7">
            <w:pPr>
              <w:spacing w:before="60" w:after="60"/>
              <w:jc w:val="both"/>
              <w:rPr>
                <w:sz w:val="22"/>
                <w:szCs w:val="22"/>
                <w:lang w:val="en-US"/>
              </w:rPr>
            </w:pPr>
          </w:p>
        </w:tc>
      </w:tr>
    </w:tbl>
    <w:p w14:paraId="26D06061" w14:textId="38403E7C" w:rsidR="00081399" w:rsidRDefault="00081399">
      <w:pPr>
        <w:rPr>
          <w:rFonts w:eastAsia="SEB SansSerif"/>
          <w:b/>
          <w:position w:val="-1"/>
          <w:sz w:val="22"/>
          <w:szCs w:val="22"/>
          <w:lang w:eastAsia="en-US"/>
        </w:rPr>
      </w:pPr>
    </w:p>
    <w:p w14:paraId="7EC6957E" w14:textId="79B43314" w:rsidR="00381DE8" w:rsidRPr="003F0030" w:rsidRDefault="004A780E" w:rsidP="00981CCC">
      <w:pPr>
        <w:pStyle w:val="Sraassunumeriais41"/>
        <w:spacing w:before="240" w:line="240" w:lineRule="auto"/>
        <w:jc w:val="center"/>
        <w:textDirection w:val="lrTb"/>
        <w:rPr>
          <w:rFonts w:cs="SEB SansSerif"/>
          <w:b/>
          <w:lang w:val="lt-LT"/>
        </w:rPr>
      </w:pPr>
      <w:bookmarkStart w:id="41" w:name="_Toc77678393"/>
      <w:bookmarkStart w:id="42" w:name="_Toc80175357"/>
      <w:r w:rsidRPr="003F0030">
        <w:rPr>
          <w:rFonts w:ascii="Times New Roman" w:hAnsi="Times New Roman"/>
          <w:b/>
          <w:lang w:val="lt-LT"/>
        </w:rPr>
        <w:t xml:space="preserve">SISTEMOS </w:t>
      </w:r>
      <w:r w:rsidR="00381DE8" w:rsidRPr="003F0030">
        <w:rPr>
          <w:rFonts w:ascii="Times New Roman" w:hAnsi="Times New Roman"/>
          <w:b/>
          <w:lang w:val="lt-LT"/>
        </w:rPr>
        <w:t>FUNKCINĖ ARCHITEKTŪRA</w:t>
      </w:r>
      <w:r w:rsidR="140D09DD" w:rsidRPr="3FF317C7">
        <w:rPr>
          <w:rFonts w:ascii="Times New Roman" w:hAnsi="Times New Roman"/>
          <w:b/>
          <w:bCs/>
          <w:lang w:val="lt-LT"/>
        </w:rPr>
        <w:t>/</w:t>
      </w:r>
      <w:r w:rsidR="140D09DD" w:rsidRPr="3FF317C7">
        <w:rPr>
          <w:rFonts w:ascii="Times New Roman" w:eastAsia="Times New Roman" w:hAnsi="Times New Roman"/>
          <w:b/>
          <w:bCs/>
          <w:sz w:val="20"/>
          <w:szCs w:val="20"/>
          <w:lang w:val="lt"/>
        </w:rPr>
        <w:t xml:space="preserve"> </w:t>
      </w:r>
      <w:r w:rsidR="140D09DD" w:rsidRPr="3FF317C7">
        <w:rPr>
          <w:rFonts w:ascii="Times New Roman" w:eastAsia="Times New Roman" w:hAnsi="Times New Roman"/>
          <w:b/>
          <w:bCs/>
          <w:lang w:val="lt"/>
        </w:rPr>
        <w:t>FUNCTIONAL ARCHITECTURE OF THE SYSTEM</w:t>
      </w:r>
      <w:bookmarkEnd w:id="41"/>
      <w:bookmarkEnd w:id="42"/>
    </w:p>
    <w:p w14:paraId="67A166CA" w14:textId="387A4EE4" w:rsidR="00381DE8" w:rsidRPr="007F47A5" w:rsidRDefault="02A041D9" w:rsidP="697736C5">
      <w:pPr>
        <w:pBdr>
          <w:top w:val="nil"/>
          <w:left w:val="nil"/>
          <w:bottom w:val="nil"/>
          <w:right w:val="nil"/>
          <w:between w:val="nil"/>
        </w:pBdr>
        <w:spacing w:before="240" w:after="240"/>
        <w:rPr>
          <w:sz w:val="22"/>
          <w:szCs w:val="22"/>
        </w:rPr>
      </w:pPr>
      <w:r w:rsidRPr="697736C5">
        <w:rPr>
          <w:sz w:val="22"/>
          <w:szCs w:val="22"/>
        </w:rPr>
        <w:t>Sistemos</w:t>
      </w:r>
      <w:r w:rsidR="70FCF967" w:rsidRPr="697736C5">
        <w:rPr>
          <w:sz w:val="22"/>
          <w:szCs w:val="22"/>
        </w:rPr>
        <w:t xml:space="preserve"> funkcinės architektūros </w:t>
      </w:r>
      <w:r w:rsidR="2BF52474" w:rsidRPr="697736C5">
        <w:rPr>
          <w:sz w:val="22"/>
          <w:szCs w:val="22"/>
        </w:rPr>
        <w:t>aprašymas pateikiamas</w:t>
      </w:r>
      <w:r w:rsidR="70FCF967" w:rsidRPr="697736C5">
        <w:rPr>
          <w:sz w:val="22"/>
          <w:szCs w:val="22"/>
        </w:rPr>
        <w:t xml:space="preserve"> žemiau </w:t>
      </w:r>
      <w:r w:rsidR="2BF52474" w:rsidRPr="697736C5">
        <w:rPr>
          <w:sz w:val="22"/>
          <w:szCs w:val="22"/>
        </w:rPr>
        <w:t>esančioje lentelėje</w:t>
      </w:r>
      <w:r w:rsidR="70FCF967" w:rsidRPr="697736C5">
        <w:rPr>
          <w:sz w:val="22"/>
          <w:szCs w:val="22"/>
        </w:rPr>
        <w:t>.</w:t>
      </w:r>
      <w:r w:rsidR="7F021C42" w:rsidRPr="697736C5">
        <w:rPr>
          <w:sz w:val="22"/>
          <w:szCs w:val="22"/>
        </w:rPr>
        <w:t xml:space="preserve">/ </w:t>
      </w:r>
      <w:r w:rsidR="7F021C42" w:rsidRPr="697736C5">
        <w:rPr>
          <w:sz w:val="22"/>
          <w:szCs w:val="22"/>
          <w:lang w:val="en-US"/>
        </w:rPr>
        <w:t>A description of the functional architecture of the system is provided in the table below.</w:t>
      </w:r>
    </w:p>
    <w:tbl>
      <w:tblPr>
        <w:tblStyle w:val="Lentelstinklelis"/>
        <w:tblW w:w="9781" w:type="dxa"/>
        <w:tblInd w:w="-147" w:type="dxa"/>
        <w:tblLook w:val="04A0" w:firstRow="1" w:lastRow="0" w:firstColumn="1" w:lastColumn="0" w:noHBand="0" w:noVBand="1"/>
      </w:tblPr>
      <w:tblGrid>
        <w:gridCol w:w="1769"/>
        <w:gridCol w:w="2768"/>
        <w:gridCol w:w="3079"/>
        <w:gridCol w:w="2165"/>
      </w:tblGrid>
      <w:tr w:rsidR="00D15015" w14:paraId="44EFDF56" w14:textId="61137E74" w:rsidTr="1F218D46">
        <w:trPr>
          <w:trHeight w:val="284"/>
        </w:trPr>
        <w:tc>
          <w:tcPr>
            <w:tcW w:w="1769" w:type="dxa"/>
            <w:shd w:val="clear" w:color="auto" w:fill="D9D9D9" w:themeFill="background1" w:themeFillShade="D9"/>
          </w:tcPr>
          <w:p w14:paraId="6D9722A1" w14:textId="2F5378A2" w:rsidR="00EF67BD" w:rsidRPr="00AD4AF1" w:rsidRDefault="00EF67BD" w:rsidP="4A1F2D69">
            <w:pPr>
              <w:pStyle w:val="Sraopastraipa"/>
              <w:widowControl/>
              <w:autoSpaceDE/>
              <w:autoSpaceDN/>
              <w:spacing w:before="60" w:after="60"/>
              <w:ind w:left="0" w:firstLine="0"/>
              <w:jc w:val="left"/>
              <w:rPr>
                <w:b/>
                <w:bCs/>
              </w:rPr>
            </w:pPr>
            <w:r w:rsidRPr="00AD4AF1">
              <w:rPr>
                <w:b/>
                <w:bCs/>
                <w:position w:val="-1"/>
              </w:rPr>
              <w:t>Modulio pavadinimas/</w:t>
            </w:r>
          </w:p>
          <w:p w14:paraId="5D061BBC" w14:textId="1F956A5E" w:rsidR="00EF67BD" w:rsidRPr="00AD4AF1" w:rsidRDefault="00EF67BD" w:rsidP="4A1F2D69">
            <w:pPr>
              <w:pStyle w:val="Sraopastraipa"/>
              <w:widowControl/>
              <w:autoSpaceDE/>
              <w:autoSpaceDN/>
              <w:spacing w:before="60" w:after="60"/>
              <w:ind w:left="0" w:firstLine="0"/>
              <w:jc w:val="left"/>
              <w:rPr>
                <w:b/>
                <w:bCs/>
                <w:position w:val="-1"/>
              </w:rPr>
            </w:pPr>
            <w:r w:rsidRPr="00AD4AF1">
              <w:rPr>
                <w:b/>
                <w:bCs/>
                <w:position w:val="-1"/>
              </w:rPr>
              <w:t>Module name</w:t>
            </w:r>
          </w:p>
        </w:tc>
        <w:tc>
          <w:tcPr>
            <w:tcW w:w="2768" w:type="dxa"/>
            <w:shd w:val="clear" w:color="auto" w:fill="D9D9D9" w:themeFill="background1" w:themeFillShade="D9"/>
          </w:tcPr>
          <w:p w14:paraId="4E62F222" w14:textId="68119CA2" w:rsidR="00EF67BD" w:rsidRPr="00AD4AF1" w:rsidRDefault="00EF67BD" w:rsidP="0011424A">
            <w:pPr>
              <w:pStyle w:val="Sraopastraipa"/>
              <w:widowControl/>
              <w:autoSpaceDE/>
              <w:autoSpaceDN/>
              <w:spacing w:before="60" w:after="60"/>
              <w:ind w:left="0" w:firstLine="0"/>
              <w:rPr>
                <w:b/>
                <w:bCs/>
                <w:position w:val="-1"/>
              </w:rPr>
            </w:pPr>
            <w:r w:rsidRPr="00AD4AF1">
              <w:rPr>
                <w:b/>
                <w:bCs/>
                <w:position w:val="-1"/>
              </w:rPr>
              <w:t>Funkcijos</w:t>
            </w:r>
          </w:p>
        </w:tc>
        <w:tc>
          <w:tcPr>
            <w:tcW w:w="3079" w:type="dxa"/>
            <w:shd w:val="clear" w:color="auto" w:fill="D9D9D9" w:themeFill="background1" w:themeFillShade="D9"/>
          </w:tcPr>
          <w:p w14:paraId="1686FEB9" w14:textId="691ACFFA" w:rsidR="00EF67BD" w:rsidRPr="00F17FEE" w:rsidRDefault="00EF67BD" w:rsidP="3FF317C7">
            <w:pPr>
              <w:pStyle w:val="Sraopastraipa"/>
              <w:rPr>
                <w:b/>
                <w:bCs/>
                <w:sz w:val="20"/>
                <w:szCs w:val="20"/>
                <w:lang w:val="en-US"/>
              </w:rPr>
            </w:pPr>
            <w:r w:rsidRPr="00F17FEE">
              <w:rPr>
                <w:b/>
                <w:bCs/>
                <w:sz w:val="20"/>
                <w:szCs w:val="20"/>
                <w:lang w:val="en-US"/>
              </w:rPr>
              <w:t>Functions</w:t>
            </w:r>
          </w:p>
        </w:tc>
        <w:tc>
          <w:tcPr>
            <w:tcW w:w="2165" w:type="dxa"/>
            <w:shd w:val="clear" w:color="auto" w:fill="D9D9D9" w:themeFill="background1" w:themeFillShade="D9"/>
          </w:tcPr>
          <w:p w14:paraId="43E71862" w14:textId="457FB9A8" w:rsidR="00E37428" w:rsidRPr="00D27286" w:rsidRDefault="00E37428" w:rsidP="00DE1DF5">
            <w:pPr>
              <w:pStyle w:val="Sraopastraipa"/>
              <w:ind w:firstLine="0"/>
              <w:jc w:val="left"/>
              <w:rPr>
                <w:b/>
                <w:bCs/>
                <w:sz w:val="20"/>
                <w:szCs w:val="20"/>
                <w:lang w:val="en-US"/>
              </w:rPr>
            </w:pPr>
            <w:r w:rsidRPr="00DE1DF5">
              <w:rPr>
                <w:b/>
                <w:color w:val="000000"/>
                <w:sz w:val="20"/>
                <w:szCs w:val="20"/>
              </w:rPr>
              <w:t>Pažymėti TAIP/NE ir aprašyti atitikimą</w:t>
            </w:r>
            <w:r w:rsidR="00660793">
              <w:rPr>
                <w:b/>
                <w:bCs/>
                <w:color w:val="000000"/>
                <w:sz w:val="20"/>
                <w:szCs w:val="20"/>
              </w:rPr>
              <w:t xml:space="preserve"> / </w:t>
            </w:r>
            <w:r w:rsidRPr="00660793">
              <w:rPr>
                <w:b/>
                <w:bCs/>
                <w:sz w:val="20"/>
                <w:szCs w:val="20"/>
                <w:lang w:val="en-US"/>
              </w:rPr>
              <w:t xml:space="preserve">Mark YES / NO and describe the </w:t>
            </w:r>
            <w:r w:rsidR="00660793" w:rsidRPr="00660793">
              <w:rPr>
                <w:b/>
                <w:bCs/>
                <w:sz w:val="20"/>
                <w:szCs w:val="20"/>
                <w:lang w:val="en-US"/>
              </w:rPr>
              <w:t>compliance</w:t>
            </w:r>
          </w:p>
        </w:tc>
      </w:tr>
      <w:tr w:rsidR="00775931" w14:paraId="65CAF912" w14:textId="139F4531" w:rsidTr="00DE1DF5">
        <w:tc>
          <w:tcPr>
            <w:tcW w:w="4537" w:type="dxa"/>
            <w:gridSpan w:val="2"/>
            <w:shd w:val="clear" w:color="auto" w:fill="D9D9D9" w:themeFill="background1" w:themeFillShade="D9"/>
          </w:tcPr>
          <w:p w14:paraId="60D4FBC1" w14:textId="58B63637" w:rsidR="00EF67BD" w:rsidRPr="00AD4AF1" w:rsidRDefault="00EF67BD" w:rsidP="4A1F2D69">
            <w:pPr>
              <w:pStyle w:val="Sraopastraipa"/>
              <w:widowControl/>
              <w:autoSpaceDE/>
              <w:autoSpaceDN/>
              <w:spacing w:before="60" w:after="60"/>
              <w:ind w:left="0" w:firstLine="0"/>
              <w:rPr>
                <w:b/>
                <w:bCs/>
                <w:i/>
                <w:iCs/>
                <w:position w:val="-1"/>
              </w:rPr>
            </w:pPr>
            <w:r w:rsidRPr="4A1F2D69">
              <w:rPr>
                <w:b/>
                <w:bCs/>
                <w:i/>
                <w:iCs/>
                <w:position w:val="-1"/>
              </w:rPr>
              <w:t xml:space="preserve">Mobili aplikacija/ </w:t>
            </w:r>
            <w:r w:rsidRPr="4A1F2D69">
              <w:rPr>
                <w:b/>
                <w:bCs/>
                <w:i/>
                <w:iCs/>
                <w:position w:val="-1"/>
                <w:lang w:val="en-US"/>
              </w:rPr>
              <w:t>Mobile application</w:t>
            </w:r>
          </w:p>
        </w:tc>
        <w:tc>
          <w:tcPr>
            <w:tcW w:w="3079" w:type="dxa"/>
            <w:shd w:val="clear" w:color="auto" w:fill="D9D9D9" w:themeFill="background1" w:themeFillShade="D9"/>
          </w:tcPr>
          <w:p w14:paraId="0DAAA8B7" w14:textId="044B33EF" w:rsidR="00EF67BD" w:rsidRDefault="00EF67BD" w:rsidP="3FF317C7">
            <w:pPr>
              <w:pStyle w:val="Sraopastraipa"/>
              <w:rPr>
                <w:b/>
                <w:bCs/>
                <w:i/>
                <w:iCs/>
              </w:rPr>
            </w:pPr>
          </w:p>
        </w:tc>
        <w:tc>
          <w:tcPr>
            <w:tcW w:w="2165" w:type="dxa"/>
            <w:shd w:val="clear" w:color="auto" w:fill="D9D9D9" w:themeFill="background1" w:themeFillShade="D9"/>
          </w:tcPr>
          <w:p w14:paraId="602E1741" w14:textId="77777777" w:rsidR="00EF67BD" w:rsidRDefault="00EF67BD" w:rsidP="3FF317C7">
            <w:pPr>
              <w:pStyle w:val="Sraopastraipa"/>
              <w:rPr>
                <w:b/>
                <w:bCs/>
                <w:i/>
                <w:iCs/>
              </w:rPr>
            </w:pPr>
          </w:p>
        </w:tc>
      </w:tr>
      <w:tr w:rsidR="00EF67BD" w14:paraId="6D03DF84" w14:textId="633F0A21" w:rsidTr="00DE1DF5">
        <w:tc>
          <w:tcPr>
            <w:tcW w:w="1769" w:type="dxa"/>
          </w:tcPr>
          <w:p w14:paraId="36C21F33" w14:textId="6D97C5CB" w:rsidR="00EF67BD" w:rsidRDefault="00EF67BD" w:rsidP="3FF317C7">
            <w:pPr>
              <w:pStyle w:val="Sraopastraipa"/>
              <w:widowControl/>
              <w:autoSpaceDE/>
              <w:autoSpaceDN/>
              <w:spacing w:before="60" w:after="60"/>
              <w:ind w:left="0" w:firstLine="0"/>
              <w:jc w:val="left"/>
              <w:rPr>
                <w:position w:val="-1"/>
              </w:rPr>
            </w:pPr>
            <w:r>
              <w:rPr>
                <w:position w:val="-1"/>
              </w:rPr>
              <w:t>Mobili aplikacija pacientui/</w:t>
            </w:r>
            <w:r w:rsidRPr="3FF317C7">
              <w:rPr>
                <w:sz w:val="20"/>
                <w:szCs w:val="20"/>
                <w:lang w:val="lt"/>
              </w:rPr>
              <w:t xml:space="preserve"> </w:t>
            </w:r>
            <w:r w:rsidRPr="3FF317C7">
              <w:rPr>
                <w:lang w:val="en-US"/>
              </w:rPr>
              <w:t>Mobile application for the patient</w:t>
            </w:r>
          </w:p>
        </w:tc>
        <w:tc>
          <w:tcPr>
            <w:tcW w:w="2768" w:type="dxa"/>
          </w:tcPr>
          <w:p w14:paraId="56C3B876" w14:textId="77777777" w:rsidR="00EF67BD" w:rsidRDefault="00EF67BD" w:rsidP="0011424A">
            <w:pPr>
              <w:pStyle w:val="Sraopastraipa"/>
              <w:widowControl/>
              <w:autoSpaceDE/>
              <w:autoSpaceDN/>
              <w:spacing w:before="60" w:after="60"/>
              <w:ind w:left="0" w:firstLine="0"/>
              <w:rPr>
                <w:position w:val="-1"/>
              </w:rPr>
            </w:pPr>
            <w:r>
              <w:rPr>
                <w:position w:val="-1"/>
              </w:rPr>
              <w:t>Mobili aplikacija yra skirta organizuoti paciento duomenų įvedimo į sistemą procesą bei valdyti užduočių ir rekomendacijų paskirtų gydymo eigoje procesą.</w:t>
            </w:r>
          </w:p>
          <w:p w14:paraId="74E242D3" w14:textId="020A0E4B" w:rsidR="00EF67BD" w:rsidRDefault="00EF67BD" w:rsidP="00020CE4">
            <w:pPr>
              <w:pStyle w:val="Sraopastraipa"/>
              <w:widowControl/>
              <w:numPr>
                <w:ilvl w:val="0"/>
                <w:numId w:val="25"/>
              </w:numPr>
              <w:autoSpaceDE/>
              <w:autoSpaceDN/>
              <w:spacing w:before="60" w:after="60"/>
              <w:rPr>
                <w:position w:val="-1"/>
              </w:rPr>
            </w:pPr>
            <w:r>
              <w:rPr>
                <w:position w:val="-1"/>
              </w:rPr>
              <w:t>Įvesti sveikatos rodiklius;</w:t>
            </w:r>
          </w:p>
          <w:p w14:paraId="05BA8733" w14:textId="77777777" w:rsidR="00EF67BD" w:rsidRDefault="00EF67BD" w:rsidP="00020CE4">
            <w:pPr>
              <w:pStyle w:val="Sraopastraipa"/>
              <w:widowControl/>
              <w:numPr>
                <w:ilvl w:val="0"/>
                <w:numId w:val="25"/>
              </w:numPr>
              <w:autoSpaceDE/>
              <w:autoSpaceDN/>
              <w:spacing w:before="60" w:after="60"/>
              <w:rPr>
                <w:position w:val="-1"/>
              </w:rPr>
            </w:pPr>
            <w:r>
              <w:rPr>
                <w:position w:val="-1"/>
              </w:rPr>
              <w:t>Stebėti nešiojamų įrenginių rodiklius;</w:t>
            </w:r>
          </w:p>
          <w:p w14:paraId="5B2EC396" w14:textId="7983A235" w:rsidR="00EF67BD" w:rsidRDefault="00EF67BD" w:rsidP="00020CE4">
            <w:pPr>
              <w:pStyle w:val="Sraopastraipa"/>
              <w:widowControl/>
              <w:numPr>
                <w:ilvl w:val="0"/>
                <w:numId w:val="25"/>
              </w:numPr>
              <w:autoSpaceDE/>
              <w:autoSpaceDN/>
              <w:spacing w:before="60" w:after="60"/>
            </w:pPr>
            <w:r>
              <w:rPr>
                <w:position w:val="-1"/>
              </w:rPr>
              <w:t>Peržiūrėti ir valdyti gydytojo paskirtas užduotis;</w:t>
            </w:r>
          </w:p>
          <w:p w14:paraId="0FB8E1F4" w14:textId="77777777" w:rsidR="00EF67BD" w:rsidRDefault="00EF67BD" w:rsidP="00020CE4">
            <w:pPr>
              <w:pStyle w:val="Sraopastraipa"/>
              <w:widowControl/>
              <w:numPr>
                <w:ilvl w:val="0"/>
                <w:numId w:val="25"/>
              </w:numPr>
              <w:autoSpaceDE/>
              <w:autoSpaceDN/>
              <w:spacing w:before="60" w:after="60"/>
            </w:pPr>
            <w:r>
              <w:rPr>
                <w:position w:val="-1"/>
              </w:rPr>
              <w:t>Komunikuoti su gydymo personalu (atvejo vadybininku, gydytojais);</w:t>
            </w:r>
          </w:p>
          <w:p w14:paraId="6749028E" w14:textId="55631DB1" w:rsidR="00EF67BD" w:rsidRDefault="00EF67BD" w:rsidP="00020CE4">
            <w:pPr>
              <w:pStyle w:val="Sraopastraipa"/>
              <w:numPr>
                <w:ilvl w:val="0"/>
                <w:numId w:val="25"/>
              </w:numPr>
              <w:spacing w:before="60" w:after="60"/>
            </w:pPr>
            <w:r w:rsidRPr="0ECDB22A">
              <w:t>Atsakinėti į paskirtus periodinius sveikatos klausimynus;</w:t>
            </w:r>
          </w:p>
          <w:p w14:paraId="62948054" w14:textId="77777777" w:rsidR="00EF67BD" w:rsidRDefault="00EF67BD" w:rsidP="00020CE4">
            <w:pPr>
              <w:pStyle w:val="Sraopastraipa"/>
              <w:widowControl/>
              <w:numPr>
                <w:ilvl w:val="0"/>
                <w:numId w:val="25"/>
              </w:numPr>
              <w:autoSpaceDE/>
              <w:autoSpaceDN/>
              <w:spacing w:before="60" w:after="60"/>
              <w:rPr>
                <w:position w:val="-1"/>
              </w:rPr>
            </w:pPr>
            <w:r>
              <w:rPr>
                <w:position w:val="-1"/>
              </w:rPr>
              <w:lastRenderedPageBreak/>
              <w:t>Įkelti duomenis į sistemą;</w:t>
            </w:r>
          </w:p>
          <w:p w14:paraId="648BD20F"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vartotojo paskyros duomenis;</w:t>
            </w:r>
          </w:p>
          <w:p w14:paraId="472D60C2"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gydytojų ir atvejo vadybininkų informaciją;</w:t>
            </w:r>
          </w:p>
          <w:p w14:paraId="261A49D3" w14:textId="66D271C9" w:rsidR="00EF67BD" w:rsidRPr="00F35B12" w:rsidRDefault="00EF67BD" w:rsidP="00020CE4">
            <w:pPr>
              <w:pStyle w:val="Sraopastraipa"/>
              <w:widowControl/>
              <w:numPr>
                <w:ilvl w:val="0"/>
                <w:numId w:val="25"/>
              </w:numPr>
              <w:autoSpaceDE/>
              <w:autoSpaceDN/>
              <w:spacing w:before="60" w:after="60"/>
              <w:rPr>
                <w:position w:val="-1"/>
              </w:rPr>
            </w:pPr>
            <w:r>
              <w:rPr>
                <w:position w:val="-1"/>
              </w:rPr>
              <w:t>Peržiūrėti gydytojų įžvalgas dėl sveikatos būklės</w:t>
            </w:r>
            <w:r w:rsidRPr="00187719">
              <w:rPr>
                <w:position w:val="-1"/>
              </w:rPr>
              <w:t>;</w:t>
            </w:r>
          </w:p>
          <w:p w14:paraId="5033C470" w14:textId="37E07704" w:rsidR="00EF67BD" w:rsidRPr="00F35B12" w:rsidRDefault="00EF67BD" w:rsidP="00020CE4">
            <w:pPr>
              <w:pStyle w:val="Sraopastraipa"/>
              <w:widowControl/>
              <w:numPr>
                <w:ilvl w:val="0"/>
                <w:numId w:val="25"/>
              </w:numPr>
              <w:autoSpaceDE/>
              <w:autoSpaceDN/>
              <w:spacing w:before="60" w:after="60"/>
              <w:rPr>
                <w:position w:val="-1"/>
              </w:rPr>
            </w:pPr>
            <w:r>
              <w:t>Peržiūrėti gydytojų pateiktas rekomendacijas.</w:t>
            </w:r>
          </w:p>
        </w:tc>
        <w:tc>
          <w:tcPr>
            <w:tcW w:w="3079" w:type="dxa"/>
          </w:tcPr>
          <w:p w14:paraId="778BE3C1" w14:textId="0F883BA7" w:rsidR="00EF67BD" w:rsidRDefault="00EF67BD" w:rsidP="3FF317C7">
            <w:pPr>
              <w:jc w:val="both"/>
              <w:rPr>
                <w:sz w:val="22"/>
                <w:szCs w:val="22"/>
                <w:lang w:val="en-US"/>
              </w:rPr>
            </w:pPr>
            <w:r w:rsidRPr="3FF317C7">
              <w:rPr>
                <w:sz w:val="22"/>
                <w:szCs w:val="22"/>
                <w:lang w:val="en-US"/>
              </w:rPr>
              <w:lastRenderedPageBreak/>
              <w:t>The mobile application is designed to organize the process of entering patient data into the system and to manage the process of tasks and recommendations assigned during treatment.</w:t>
            </w:r>
          </w:p>
          <w:p w14:paraId="38E2E380" w14:textId="25D624D3" w:rsidR="00EF67BD" w:rsidRDefault="00EF67BD" w:rsidP="00020CE4">
            <w:pPr>
              <w:pStyle w:val="Sraopastraipa"/>
              <w:numPr>
                <w:ilvl w:val="0"/>
                <w:numId w:val="25"/>
              </w:numPr>
              <w:spacing w:before="60" w:after="60"/>
              <w:rPr>
                <w:lang w:val="en-US"/>
              </w:rPr>
            </w:pPr>
            <w:r w:rsidRPr="4A1F2D69">
              <w:rPr>
                <w:lang w:val="en-US"/>
              </w:rPr>
              <w:t xml:space="preserve">Enter health </w:t>
            </w:r>
            <w:proofErr w:type="gramStart"/>
            <w:r w:rsidRPr="4A1F2D69">
              <w:rPr>
                <w:lang w:val="en-US"/>
              </w:rPr>
              <w:t>indicators;</w:t>
            </w:r>
            <w:proofErr w:type="gramEnd"/>
          </w:p>
          <w:p w14:paraId="34981612" w14:textId="4B1B7867" w:rsidR="00EF67BD" w:rsidRDefault="00EF67BD" w:rsidP="00020CE4">
            <w:pPr>
              <w:pStyle w:val="Sraopastraipa"/>
              <w:numPr>
                <w:ilvl w:val="0"/>
                <w:numId w:val="25"/>
              </w:numPr>
              <w:spacing w:before="60" w:after="60"/>
              <w:rPr>
                <w:lang w:val="en-US"/>
              </w:rPr>
            </w:pPr>
            <w:r w:rsidRPr="4A1F2D69">
              <w:rPr>
                <w:lang w:val="en-US"/>
              </w:rPr>
              <w:t xml:space="preserve">Monitor the performance of portable </w:t>
            </w:r>
            <w:proofErr w:type="gramStart"/>
            <w:r w:rsidRPr="4A1F2D69">
              <w:rPr>
                <w:lang w:val="en-US"/>
              </w:rPr>
              <w:t>devices;</w:t>
            </w:r>
            <w:proofErr w:type="gramEnd"/>
          </w:p>
          <w:p w14:paraId="5A8A4154" w14:textId="1DAD0085" w:rsidR="00EF67BD" w:rsidRDefault="00EF67BD" w:rsidP="00020CE4">
            <w:pPr>
              <w:pStyle w:val="Sraopastraipa"/>
              <w:numPr>
                <w:ilvl w:val="0"/>
                <w:numId w:val="25"/>
              </w:numPr>
              <w:spacing w:before="60" w:after="60"/>
              <w:rPr>
                <w:lang w:val="en-US"/>
              </w:rPr>
            </w:pPr>
            <w:r w:rsidRPr="4A1F2D69">
              <w:rPr>
                <w:lang w:val="en-US"/>
              </w:rPr>
              <w:t xml:space="preserve">View and manage physician-assigned </w:t>
            </w:r>
            <w:proofErr w:type="gramStart"/>
            <w:r w:rsidRPr="4A1F2D69">
              <w:rPr>
                <w:lang w:val="en-US"/>
              </w:rPr>
              <w:t>tasks;</w:t>
            </w:r>
            <w:proofErr w:type="gramEnd"/>
          </w:p>
          <w:p w14:paraId="082FFD6A" w14:textId="5EB628A5" w:rsidR="00EF67BD" w:rsidRDefault="00EF67BD" w:rsidP="00020CE4">
            <w:pPr>
              <w:pStyle w:val="Sraopastraipa"/>
              <w:numPr>
                <w:ilvl w:val="0"/>
                <w:numId w:val="25"/>
              </w:numPr>
              <w:spacing w:before="60" w:after="60"/>
              <w:rPr>
                <w:lang w:val="en-US"/>
              </w:rPr>
            </w:pPr>
            <w:r w:rsidRPr="4A1F2D69">
              <w:rPr>
                <w:lang w:val="en-US"/>
              </w:rPr>
              <w:t>Communicate with treatment staff (case manager, doctors</w:t>
            </w:r>
            <w:proofErr w:type="gramStart"/>
            <w:r w:rsidRPr="4A1F2D69">
              <w:rPr>
                <w:lang w:val="en-US"/>
              </w:rPr>
              <w:t>);</w:t>
            </w:r>
            <w:proofErr w:type="gramEnd"/>
          </w:p>
          <w:p w14:paraId="4AEDD664" w14:textId="3313D15A" w:rsidR="00EF67BD" w:rsidRDefault="00EF67BD" w:rsidP="00020CE4">
            <w:pPr>
              <w:pStyle w:val="Sraopastraipa"/>
              <w:numPr>
                <w:ilvl w:val="0"/>
                <w:numId w:val="25"/>
              </w:numPr>
              <w:spacing w:before="60" w:after="60"/>
              <w:rPr>
                <w:lang w:val="en-US"/>
              </w:rPr>
            </w:pPr>
            <w:r w:rsidRPr="4A1F2D69">
              <w:rPr>
                <w:lang w:val="en-US"/>
              </w:rPr>
              <w:t xml:space="preserve">Answer designated periodic health </w:t>
            </w:r>
            <w:proofErr w:type="gramStart"/>
            <w:r w:rsidRPr="4A1F2D69">
              <w:rPr>
                <w:lang w:val="en-US"/>
              </w:rPr>
              <w:t>questionnaires;</w:t>
            </w:r>
            <w:proofErr w:type="gramEnd"/>
          </w:p>
          <w:p w14:paraId="63D42BFB" w14:textId="05F61251" w:rsidR="00EF67BD" w:rsidRDefault="00EF67BD" w:rsidP="00020CE4">
            <w:pPr>
              <w:pStyle w:val="Sraopastraipa"/>
              <w:numPr>
                <w:ilvl w:val="0"/>
                <w:numId w:val="25"/>
              </w:numPr>
              <w:spacing w:before="60" w:after="60"/>
              <w:rPr>
                <w:lang w:val="en-US"/>
              </w:rPr>
            </w:pPr>
            <w:r w:rsidRPr="3FF317C7">
              <w:rPr>
                <w:lang w:val="en-US"/>
              </w:rPr>
              <w:t>Upload data to the system</w:t>
            </w:r>
          </w:p>
          <w:p w14:paraId="6F5E0B24" w14:textId="1AB7E01B" w:rsidR="00EF67BD" w:rsidRDefault="00EF67BD" w:rsidP="00020CE4">
            <w:pPr>
              <w:pStyle w:val="Sraopastraipa"/>
              <w:numPr>
                <w:ilvl w:val="0"/>
                <w:numId w:val="25"/>
              </w:numPr>
              <w:spacing w:before="60" w:after="60"/>
              <w:rPr>
                <w:lang w:val="en-US"/>
              </w:rPr>
            </w:pPr>
            <w:r w:rsidRPr="4A1F2D69">
              <w:rPr>
                <w:lang w:val="en-US"/>
              </w:rPr>
              <w:t xml:space="preserve">View and manage user account </w:t>
            </w:r>
            <w:proofErr w:type="gramStart"/>
            <w:r w:rsidRPr="4A1F2D69">
              <w:rPr>
                <w:lang w:val="en-US"/>
              </w:rPr>
              <w:t>data;</w:t>
            </w:r>
            <w:proofErr w:type="gramEnd"/>
          </w:p>
          <w:p w14:paraId="75D56B18" w14:textId="48BA2786" w:rsidR="00EF67BD" w:rsidRDefault="00EF67BD" w:rsidP="00020CE4">
            <w:pPr>
              <w:pStyle w:val="Sraopastraipa"/>
              <w:numPr>
                <w:ilvl w:val="0"/>
                <w:numId w:val="25"/>
              </w:numPr>
              <w:spacing w:before="60" w:after="60"/>
              <w:rPr>
                <w:lang w:val="en-US"/>
              </w:rPr>
            </w:pPr>
            <w:r w:rsidRPr="4A1F2D69">
              <w:rPr>
                <w:lang w:val="en-US"/>
              </w:rPr>
              <w:lastRenderedPageBreak/>
              <w:t xml:space="preserve">View information of doctors and case </w:t>
            </w:r>
            <w:proofErr w:type="gramStart"/>
            <w:r w:rsidRPr="4A1F2D69">
              <w:rPr>
                <w:lang w:val="en-US"/>
              </w:rPr>
              <w:t>managers;</w:t>
            </w:r>
            <w:proofErr w:type="gramEnd"/>
          </w:p>
          <w:p w14:paraId="5E8DC4FE" w14:textId="5F22A027" w:rsidR="00EF67BD" w:rsidRDefault="00EF67BD" w:rsidP="00020CE4">
            <w:pPr>
              <w:pStyle w:val="Sraopastraipa"/>
              <w:numPr>
                <w:ilvl w:val="0"/>
                <w:numId w:val="25"/>
              </w:numPr>
              <w:spacing w:before="60" w:after="60"/>
              <w:rPr>
                <w:lang w:val="en-US"/>
              </w:rPr>
            </w:pPr>
            <w:r w:rsidRPr="4A1F2D69">
              <w:rPr>
                <w:lang w:val="en-US"/>
              </w:rPr>
              <w:t xml:space="preserve">Review </w:t>
            </w:r>
            <w:proofErr w:type="gramStart"/>
            <w:r w:rsidRPr="4A1F2D69">
              <w:rPr>
                <w:lang w:val="en-US"/>
              </w:rPr>
              <w:t>physicians</w:t>
            </w:r>
            <w:proofErr w:type="gramEnd"/>
            <w:r w:rsidRPr="4A1F2D69">
              <w:rPr>
                <w:lang w:val="en-US"/>
              </w:rPr>
              <w:t xml:space="preserve"> insights into health conditions;</w:t>
            </w:r>
          </w:p>
          <w:p w14:paraId="0BA17CE7" w14:textId="12D17CE9" w:rsidR="00EF67BD" w:rsidRPr="3FF317C7" w:rsidRDefault="00EF67BD" w:rsidP="3FF317C7">
            <w:pPr>
              <w:jc w:val="both"/>
              <w:rPr>
                <w:sz w:val="22"/>
                <w:szCs w:val="22"/>
                <w:lang w:val="en-US"/>
              </w:rPr>
            </w:pPr>
            <w:r w:rsidRPr="3FF317C7">
              <w:rPr>
                <w:sz w:val="22"/>
                <w:szCs w:val="22"/>
                <w:lang w:val="en-US"/>
              </w:rPr>
              <w:t>Review physician recommendations.</w:t>
            </w:r>
          </w:p>
        </w:tc>
        <w:tc>
          <w:tcPr>
            <w:tcW w:w="2165" w:type="dxa"/>
          </w:tcPr>
          <w:p w14:paraId="047474F3" w14:textId="77777777" w:rsidR="00EF67BD" w:rsidRPr="3FF317C7" w:rsidRDefault="00EF67BD" w:rsidP="3FF317C7">
            <w:pPr>
              <w:jc w:val="both"/>
              <w:rPr>
                <w:sz w:val="22"/>
                <w:szCs w:val="22"/>
                <w:lang w:val="en-US"/>
              </w:rPr>
            </w:pPr>
          </w:p>
        </w:tc>
      </w:tr>
      <w:tr w:rsidR="00775931" w14:paraId="7B41E1CB" w14:textId="02B74368" w:rsidTr="00DE1DF5">
        <w:tc>
          <w:tcPr>
            <w:tcW w:w="4537" w:type="dxa"/>
            <w:gridSpan w:val="2"/>
            <w:shd w:val="clear" w:color="auto" w:fill="D9D9D9" w:themeFill="background1" w:themeFillShade="D9"/>
          </w:tcPr>
          <w:p w14:paraId="0B7AA613" w14:textId="0C87B979" w:rsidR="00EF67BD" w:rsidRDefault="00EF67BD" w:rsidP="4A1F2D69">
            <w:pPr>
              <w:pStyle w:val="Sraopastraipa"/>
              <w:widowControl/>
              <w:autoSpaceDE/>
              <w:autoSpaceDN/>
              <w:spacing w:before="60" w:after="60"/>
              <w:ind w:left="0" w:firstLine="0"/>
              <w:rPr>
                <w:b/>
                <w:bCs/>
                <w:i/>
                <w:iCs/>
                <w:position w:val="-1"/>
                <w:lang w:val="en-US"/>
              </w:rPr>
            </w:pPr>
            <w:r w:rsidRPr="4A1F2D69">
              <w:rPr>
                <w:b/>
                <w:bCs/>
                <w:i/>
                <w:iCs/>
                <w:position w:val="-1"/>
              </w:rPr>
              <w:t xml:space="preserve">Web aplikacija/ Web </w:t>
            </w:r>
            <w:r w:rsidRPr="4A1F2D69">
              <w:rPr>
                <w:b/>
                <w:bCs/>
                <w:i/>
                <w:iCs/>
                <w:position w:val="-1"/>
                <w:lang w:val="en-US"/>
              </w:rPr>
              <w:t>application</w:t>
            </w:r>
          </w:p>
        </w:tc>
        <w:tc>
          <w:tcPr>
            <w:tcW w:w="3079" w:type="dxa"/>
            <w:shd w:val="clear" w:color="auto" w:fill="D9D9D9" w:themeFill="background1" w:themeFillShade="D9"/>
          </w:tcPr>
          <w:p w14:paraId="6FC8BD59" w14:textId="4C4C8A83" w:rsidR="00EF67BD" w:rsidRDefault="00EF67BD" w:rsidP="3FF317C7">
            <w:pPr>
              <w:pStyle w:val="Sraopastraipa"/>
              <w:rPr>
                <w:b/>
                <w:bCs/>
                <w:i/>
                <w:iCs/>
              </w:rPr>
            </w:pPr>
          </w:p>
        </w:tc>
        <w:tc>
          <w:tcPr>
            <w:tcW w:w="2165" w:type="dxa"/>
            <w:shd w:val="clear" w:color="auto" w:fill="D9D9D9" w:themeFill="background1" w:themeFillShade="D9"/>
          </w:tcPr>
          <w:p w14:paraId="4BA197F1" w14:textId="77777777" w:rsidR="00EF67BD" w:rsidRDefault="00EF67BD" w:rsidP="3FF317C7">
            <w:pPr>
              <w:pStyle w:val="Sraopastraipa"/>
              <w:rPr>
                <w:b/>
                <w:bCs/>
                <w:i/>
                <w:iCs/>
              </w:rPr>
            </w:pPr>
          </w:p>
        </w:tc>
      </w:tr>
      <w:tr w:rsidR="00EF67BD" w14:paraId="67788CBF" w14:textId="114EC402" w:rsidTr="00DE1DF5">
        <w:tc>
          <w:tcPr>
            <w:tcW w:w="1769" w:type="dxa"/>
          </w:tcPr>
          <w:p w14:paraId="018B2B71" w14:textId="39819911" w:rsidR="00EF67BD" w:rsidRDefault="00EF67BD" w:rsidP="3FF317C7">
            <w:pPr>
              <w:pStyle w:val="Sraopastraipa"/>
              <w:widowControl/>
              <w:autoSpaceDE/>
              <w:autoSpaceDN/>
              <w:spacing w:before="60" w:after="60"/>
              <w:ind w:left="0" w:firstLine="0"/>
              <w:jc w:val="left"/>
              <w:rPr>
                <w:position w:val="-1"/>
              </w:rPr>
            </w:pPr>
            <w:r>
              <w:rPr>
                <w:position w:val="-1"/>
              </w:rPr>
              <w:t>Pacientų  registravimo posistemė/</w:t>
            </w:r>
            <w:r w:rsidRPr="3FF317C7">
              <w:rPr>
                <w:lang w:val="en-US"/>
              </w:rPr>
              <w:t>Patient registration subsystem</w:t>
            </w:r>
          </w:p>
        </w:tc>
        <w:tc>
          <w:tcPr>
            <w:tcW w:w="2768" w:type="dxa"/>
          </w:tcPr>
          <w:p w14:paraId="480BD82F" w14:textId="6120FC64" w:rsidR="00EF67BD" w:rsidRDefault="00EF67BD" w:rsidP="00020CE4">
            <w:pPr>
              <w:pStyle w:val="Sraopastraipa"/>
              <w:widowControl/>
              <w:numPr>
                <w:ilvl w:val="0"/>
                <w:numId w:val="25"/>
              </w:numPr>
              <w:autoSpaceDE/>
              <w:autoSpaceDN/>
              <w:spacing w:before="60" w:after="60"/>
            </w:pPr>
            <w:r>
              <w:rPr>
                <w:position w:val="-1"/>
              </w:rPr>
              <w:t xml:space="preserve">Autentifikuoti vartotoją </w:t>
            </w:r>
            <w:r w:rsidRPr="00187719">
              <w:rPr>
                <w:position w:val="-1"/>
              </w:rPr>
              <w:t>prisijungiantį</w:t>
            </w:r>
            <w:r>
              <w:rPr>
                <w:position w:val="-1"/>
              </w:rPr>
              <w:t xml:space="preserve"> prie </w:t>
            </w:r>
            <w:r w:rsidRPr="00187719">
              <w:rPr>
                <w:position w:val="-1"/>
              </w:rPr>
              <w:t>Web</w:t>
            </w:r>
            <w:r>
              <w:rPr>
                <w:position w:val="-1"/>
              </w:rPr>
              <w:t xml:space="preserve"> aplikacijos;</w:t>
            </w:r>
          </w:p>
          <w:p w14:paraId="0165E3E1" w14:textId="77777777" w:rsidR="00EF67BD" w:rsidRDefault="00EF67BD" w:rsidP="00020CE4">
            <w:pPr>
              <w:pStyle w:val="Sraopastraipa"/>
              <w:widowControl/>
              <w:numPr>
                <w:ilvl w:val="0"/>
                <w:numId w:val="25"/>
              </w:numPr>
              <w:autoSpaceDE/>
              <w:autoSpaceDN/>
              <w:spacing w:before="60" w:after="60"/>
              <w:rPr>
                <w:position w:val="-1"/>
              </w:rPr>
            </w:pPr>
            <w:r>
              <w:rPr>
                <w:position w:val="-1"/>
              </w:rPr>
              <w:t>Registruoti naujus pacientus;</w:t>
            </w:r>
          </w:p>
          <w:p w14:paraId="4C3D381A" w14:textId="3D609E93" w:rsidR="00EF67BD" w:rsidRDefault="00EF67BD" w:rsidP="00020CE4">
            <w:pPr>
              <w:pStyle w:val="Sraopastraipa"/>
              <w:widowControl/>
              <w:numPr>
                <w:ilvl w:val="0"/>
                <w:numId w:val="25"/>
              </w:numPr>
              <w:autoSpaceDE/>
              <w:autoSpaceDN/>
              <w:spacing w:before="60" w:after="60"/>
              <w:rPr>
                <w:position w:val="-1"/>
              </w:rPr>
            </w:pPr>
            <w:r>
              <w:rPr>
                <w:position w:val="-1"/>
              </w:rPr>
              <w:t>Pildyti registracijos ir bendruosius klausimynus;</w:t>
            </w:r>
          </w:p>
          <w:p w14:paraId="0388D4EC" w14:textId="1D3FD47B" w:rsidR="00EF67BD" w:rsidRDefault="00EF67BD" w:rsidP="00020CE4">
            <w:pPr>
              <w:pStyle w:val="Sraopastraipa"/>
              <w:widowControl/>
              <w:numPr>
                <w:ilvl w:val="0"/>
                <w:numId w:val="25"/>
              </w:numPr>
              <w:autoSpaceDE/>
              <w:autoSpaceDN/>
              <w:spacing w:before="60" w:after="60"/>
              <w:rPr>
                <w:position w:val="-1"/>
              </w:rPr>
            </w:pPr>
            <w:r>
              <w:rPr>
                <w:position w:val="-1"/>
              </w:rPr>
              <w:t>Priskirti papildomus klausimynus pacientui;</w:t>
            </w:r>
          </w:p>
          <w:p w14:paraId="417DF42A"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pacientų sąrašus;</w:t>
            </w:r>
          </w:p>
          <w:p w14:paraId="5B5D96D3" w14:textId="77777777" w:rsidR="00EF67BD" w:rsidRDefault="00EF67BD" w:rsidP="00020CE4">
            <w:pPr>
              <w:pStyle w:val="Sraopastraipa"/>
              <w:widowControl/>
              <w:numPr>
                <w:ilvl w:val="0"/>
                <w:numId w:val="25"/>
              </w:numPr>
              <w:autoSpaceDE/>
              <w:autoSpaceDN/>
              <w:spacing w:before="60" w:after="60"/>
              <w:rPr>
                <w:position w:val="-1"/>
              </w:rPr>
            </w:pPr>
            <w:r>
              <w:rPr>
                <w:position w:val="-1"/>
              </w:rPr>
              <w:t>Atlikti paiešką pacientų sąrašuose;</w:t>
            </w:r>
          </w:p>
          <w:p w14:paraId="21809740"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įvesti, filtruoti, koreguoti paciento sveikatos kortelės duomenis;</w:t>
            </w:r>
          </w:p>
          <w:p w14:paraId="15B1F274" w14:textId="1A7705DD" w:rsidR="00EF67BD" w:rsidRDefault="00EF67BD" w:rsidP="00020CE4">
            <w:pPr>
              <w:pStyle w:val="Sraopastraipa"/>
              <w:widowControl/>
              <w:numPr>
                <w:ilvl w:val="0"/>
                <w:numId w:val="25"/>
              </w:numPr>
              <w:autoSpaceDE/>
              <w:autoSpaceDN/>
              <w:spacing w:before="60" w:after="60"/>
              <w:rPr>
                <w:position w:val="-1"/>
              </w:rPr>
            </w:pPr>
            <w:r>
              <w:rPr>
                <w:position w:val="-1"/>
              </w:rPr>
              <w:t>Įkelti su paciento sveikata susijusius duomenis (laboratorinius testus, diagnozes, nuotraukas su paciento sveikatos būkle);</w:t>
            </w:r>
          </w:p>
          <w:p w14:paraId="530E524F" w14:textId="5C78B0E9" w:rsidR="00EF67BD" w:rsidRDefault="00EF67BD" w:rsidP="00020CE4">
            <w:pPr>
              <w:pStyle w:val="Sraopastraipa"/>
              <w:widowControl/>
              <w:numPr>
                <w:ilvl w:val="0"/>
                <w:numId w:val="25"/>
              </w:numPr>
              <w:autoSpaceDE/>
              <w:autoSpaceDN/>
              <w:spacing w:before="60" w:after="60"/>
              <w:rPr>
                <w:position w:val="-1"/>
              </w:rPr>
            </w:pPr>
            <w:r>
              <w:rPr>
                <w:position w:val="-1"/>
              </w:rPr>
              <w:t>Valdyti su paciento sveikata susijusius duomenis;</w:t>
            </w:r>
          </w:p>
        </w:tc>
        <w:tc>
          <w:tcPr>
            <w:tcW w:w="3079" w:type="dxa"/>
          </w:tcPr>
          <w:p w14:paraId="0D0C2BDF" w14:textId="342FA0F1" w:rsidR="00EF67BD" w:rsidRDefault="00EF67BD" w:rsidP="00020CE4">
            <w:pPr>
              <w:pStyle w:val="Sraopastraipa"/>
              <w:numPr>
                <w:ilvl w:val="0"/>
                <w:numId w:val="25"/>
              </w:numPr>
              <w:spacing w:before="60" w:after="60"/>
              <w:rPr>
                <w:lang w:val="en-US"/>
              </w:rPr>
            </w:pPr>
            <w:r w:rsidRPr="4A1F2D69">
              <w:rPr>
                <w:lang w:val="en-US"/>
              </w:rPr>
              <w:t xml:space="preserve">Authenticate the user connecting to the Web </w:t>
            </w:r>
            <w:proofErr w:type="gramStart"/>
            <w:r w:rsidRPr="4A1F2D69">
              <w:rPr>
                <w:lang w:val="en-US"/>
              </w:rPr>
              <w:t>application;</w:t>
            </w:r>
            <w:proofErr w:type="gramEnd"/>
          </w:p>
          <w:p w14:paraId="7DAD7617" w14:textId="2C6F6E70" w:rsidR="00EF67BD" w:rsidRDefault="00EF67BD" w:rsidP="00020CE4">
            <w:pPr>
              <w:pStyle w:val="Sraopastraipa"/>
              <w:numPr>
                <w:ilvl w:val="0"/>
                <w:numId w:val="25"/>
              </w:numPr>
              <w:spacing w:before="60" w:after="60"/>
              <w:rPr>
                <w:lang w:val="en-US"/>
              </w:rPr>
            </w:pPr>
            <w:r w:rsidRPr="4A1F2D69">
              <w:rPr>
                <w:lang w:val="en-US"/>
              </w:rPr>
              <w:t xml:space="preserve">Register new </w:t>
            </w:r>
            <w:proofErr w:type="gramStart"/>
            <w:r w:rsidRPr="4A1F2D69">
              <w:rPr>
                <w:lang w:val="en-US"/>
              </w:rPr>
              <w:t>patients;</w:t>
            </w:r>
            <w:proofErr w:type="gramEnd"/>
          </w:p>
          <w:p w14:paraId="59FAC884" w14:textId="2DEFEB6B" w:rsidR="00EF67BD" w:rsidRDefault="00EF67BD" w:rsidP="00020CE4">
            <w:pPr>
              <w:pStyle w:val="Sraopastraipa"/>
              <w:numPr>
                <w:ilvl w:val="0"/>
                <w:numId w:val="25"/>
              </w:numPr>
              <w:spacing w:before="60" w:after="60"/>
              <w:rPr>
                <w:lang w:val="en-US"/>
              </w:rPr>
            </w:pPr>
            <w:r w:rsidRPr="4A1F2D69">
              <w:rPr>
                <w:lang w:val="en-US"/>
              </w:rPr>
              <w:t xml:space="preserve">Fill in registration and general </w:t>
            </w:r>
            <w:proofErr w:type="gramStart"/>
            <w:r w:rsidRPr="4A1F2D69">
              <w:rPr>
                <w:lang w:val="en-US"/>
              </w:rPr>
              <w:t>questionnaires;</w:t>
            </w:r>
            <w:proofErr w:type="gramEnd"/>
          </w:p>
          <w:p w14:paraId="40116559" w14:textId="4F278D93" w:rsidR="00EF67BD" w:rsidRDefault="00EF67BD" w:rsidP="00020CE4">
            <w:pPr>
              <w:pStyle w:val="Sraopastraipa"/>
              <w:numPr>
                <w:ilvl w:val="0"/>
                <w:numId w:val="25"/>
              </w:numPr>
              <w:spacing w:before="60" w:after="60"/>
              <w:rPr>
                <w:lang w:val="en-US"/>
              </w:rPr>
            </w:pPr>
            <w:r w:rsidRPr="4A1F2D69">
              <w:rPr>
                <w:lang w:val="en-US"/>
              </w:rPr>
              <w:t xml:space="preserve">Assign additional questionnaires to the </w:t>
            </w:r>
            <w:proofErr w:type="gramStart"/>
            <w:r w:rsidRPr="4A1F2D69">
              <w:rPr>
                <w:lang w:val="en-US"/>
              </w:rPr>
              <w:t>patient;</w:t>
            </w:r>
            <w:proofErr w:type="gramEnd"/>
          </w:p>
          <w:p w14:paraId="3DB45D81" w14:textId="51D1A289" w:rsidR="00EF67BD" w:rsidRDefault="00EF67BD" w:rsidP="00020CE4">
            <w:pPr>
              <w:pStyle w:val="Sraopastraipa"/>
              <w:numPr>
                <w:ilvl w:val="0"/>
                <w:numId w:val="25"/>
              </w:numPr>
              <w:spacing w:before="60" w:after="60"/>
              <w:rPr>
                <w:lang w:val="en-US"/>
              </w:rPr>
            </w:pPr>
            <w:r w:rsidRPr="4A1F2D69">
              <w:rPr>
                <w:lang w:val="en-US"/>
              </w:rPr>
              <w:t xml:space="preserve">Review patient </w:t>
            </w:r>
            <w:proofErr w:type="gramStart"/>
            <w:r w:rsidRPr="4A1F2D69">
              <w:rPr>
                <w:lang w:val="en-US"/>
              </w:rPr>
              <w:t>lists;</w:t>
            </w:r>
            <w:proofErr w:type="gramEnd"/>
          </w:p>
          <w:p w14:paraId="48E74AAF" w14:textId="291350E0" w:rsidR="00EF67BD" w:rsidRDefault="00EF67BD" w:rsidP="00020CE4">
            <w:pPr>
              <w:pStyle w:val="Sraopastraipa"/>
              <w:numPr>
                <w:ilvl w:val="0"/>
                <w:numId w:val="25"/>
              </w:numPr>
              <w:spacing w:before="60" w:after="60"/>
              <w:rPr>
                <w:lang w:val="en-US"/>
              </w:rPr>
            </w:pPr>
            <w:r w:rsidRPr="4A1F2D69">
              <w:rPr>
                <w:lang w:val="en-US"/>
              </w:rPr>
              <w:t xml:space="preserve">Perform a search on patient </w:t>
            </w:r>
            <w:proofErr w:type="gramStart"/>
            <w:r w:rsidRPr="4A1F2D69">
              <w:rPr>
                <w:lang w:val="en-US"/>
              </w:rPr>
              <w:t>lists;</w:t>
            </w:r>
            <w:proofErr w:type="gramEnd"/>
          </w:p>
          <w:p w14:paraId="5C0F71F0" w14:textId="6FC73A56" w:rsidR="00EF67BD" w:rsidRDefault="00EF67BD" w:rsidP="00020CE4">
            <w:pPr>
              <w:pStyle w:val="Sraopastraipa"/>
              <w:numPr>
                <w:ilvl w:val="0"/>
                <w:numId w:val="25"/>
              </w:numPr>
              <w:spacing w:before="60" w:after="60"/>
              <w:rPr>
                <w:lang w:val="en-US"/>
              </w:rPr>
            </w:pPr>
            <w:r w:rsidRPr="4A1F2D69">
              <w:rPr>
                <w:lang w:val="en-US"/>
              </w:rPr>
              <w:t xml:space="preserve">View, enter, filter, adjust patient health card </w:t>
            </w:r>
            <w:proofErr w:type="gramStart"/>
            <w:r w:rsidRPr="4A1F2D69">
              <w:rPr>
                <w:lang w:val="en-US"/>
              </w:rPr>
              <w:t>data;</w:t>
            </w:r>
            <w:proofErr w:type="gramEnd"/>
          </w:p>
          <w:p w14:paraId="5CA984B5" w14:textId="6818D4E9" w:rsidR="00EF67BD" w:rsidRDefault="00EF67BD" w:rsidP="00020CE4">
            <w:pPr>
              <w:pStyle w:val="Sraopastraipa"/>
              <w:numPr>
                <w:ilvl w:val="0"/>
                <w:numId w:val="25"/>
              </w:numPr>
              <w:spacing w:before="60" w:after="60"/>
              <w:rPr>
                <w:lang w:val="en-US"/>
              </w:rPr>
            </w:pPr>
            <w:r w:rsidRPr="4A1F2D69">
              <w:rPr>
                <w:lang w:val="en-US"/>
              </w:rPr>
              <w:t>Upload patient health data (laboratory tests, diagnoses, photos of patient health</w:t>
            </w:r>
            <w:proofErr w:type="gramStart"/>
            <w:r w:rsidRPr="4A1F2D69">
              <w:rPr>
                <w:lang w:val="en-US"/>
              </w:rPr>
              <w:t>);</w:t>
            </w:r>
            <w:proofErr w:type="gramEnd"/>
          </w:p>
          <w:p w14:paraId="57790284" w14:textId="400AE761" w:rsidR="00EF67BD" w:rsidRPr="3FF317C7" w:rsidRDefault="00EF67BD" w:rsidP="00020CE4">
            <w:pPr>
              <w:pStyle w:val="Sraopastraipa"/>
              <w:numPr>
                <w:ilvl w:val="0"/>
                <w:numId w:val="25"/>
              </w:numPr>
              <w:spacing w:before="60" w:after="60"/>
              <w:rPr>
                <w:lang w:val="en-US"/>
              </w:rPr>
            </w:pPr>
            <w:r w:rsidRPr="3FF317C7">
              <w:rPr>
                <w:lang w:val="en-US"/>
              </w:rPr>
              <w:t>Manage patient health data.</w:t>
            </w:r>
          </w:p>
        </w:tc>
        <w:tc>
          <w:tcPr>
            <w:tcW w:w="2165" w:type="dxa"/>
          </w:tcPr>
          <w:p w14:paraId="15C247D6" w14:textId="77777777" w:rsidR="00EF67BD" w:rsidRPr="4A1F2D69" w:rsidRDefault="00EF67BD" w:rsidP="00DE1DF5">
            <w:pPr>
              <w:spacing w:before="60" w:after="60"/>
              <w:rPr>
                <w:lang w:val="en-US"/>
              </w:rPr>
            </w:pPr>
          </w:p>
        </w:tc>
      </w:tr>
      <w:tr w:rsidR="00EF67BD" w14:paraId="7A9F3EF5" w14:textId="594A9EAE" w:rsidTr="00DE1DF5">
        <w:tc>
          <w:tcPr>
            <w:tcW w:w="1769" w:type="dxa"/>
          </w:tcPr>
          <w:p w14:paraId="2860A19B" w14:textId="0B162A01" w:rsidR="00EF67BD" w:rsidRDefault="00EF67BD" w:rsidP="3FF317C7">
            <w:pPr>
              <w:pStyle w:val="Sraopastraipa"/>
              <w:widowControl/>
              <w:autoSpaceDE/>
              <w:autoSpaceDN/>
              <w:spacing w:before="60" w:after="60"/>
              <w:ind w:left="0" w:firstLine="0"/>
              <w:jc w:val="left"/>
              <w:rPr>
                <w:position w:val="-1"/>
              </w:rPr>
            </w:pPr>
            <w:r>
              <w:rPr>
                <w:position w:val="-1"/>
              </w:rPr>
              <w:t>Paciento sveikatos kortelės posistemė/</w:t>
            </w:r>
            <w:r w:rsidRPr="3FF317C7">
              <w:rPr>
                <w:sz w:val="20"/>
                <w:szCs w:val="20"/>
                <w:lang w:val="lt"/>
              </w:rPr>
              <w:t xml:space="preserve"> </w:t>
            </w:r>
            <w:r w:rsidRPr="3FF317C7">
              <w:rPr>
                <w:lang w:val="en-US"/>
              </w:rPr>
              <w:lastRenderedPageBreak/>
              <w:t>Patient health card subsystem</w:t>
            </w:r>
          </w:p>
        </w:tc>
        <w:tc>
          <w:tcPr>
            <w:tcW w:w="2768" w:type="dxa"/>
          </w:tcPr>
          <w:p w14:paraId="54C6F26B" w14:textId="02F643FF" w:rsidR="00EF67BD" w:rsidRPr="000D3D24" w:rsidRDefault="00EF67BD" w:rsidP="0011424A">
            <w:pPr>
              <w:pStyle w:val="Sraopastraipa"/>
              <w:widowControl/>
              <w:autoSpaceDE/>
              <w:autoSpaceDN/>
              <w:spacing w:before="60" w:after="60"/>
              <w:ind w:left="0" w:firstLine="0"/>
            </w:pPr>
            <w:r>
              <w:rPr>
                <w:position w:val="-1"/>
              </w:rPr>
              <w:lastRenderedPageBreak/>
              <w:t xml:space="preserve">Posistemis skirtas paciento medicininei informacijai valdyti. </w:t>
            </w:r>
          </w:p>
          <w:p w14:paraId="70B1C7AA" w14:textId="77777777" w:rsidR="00EF67BD" w:rsidRDefault="00EF67BD" w:rsidP="00020CE4">
            <w:pPr>
              <w:pStyle w:val="Sraopastraipa"/>
              <w:widowControl/>
              <w:numPr>
                <w:ilvl w:val="0"/>
                <w:numId w:val="25"/>
              </w:numPr>
              <w:autoSpaceDE/>
              <w:autoSpaceDN/>
              <w:spacing w:before="60" w:after="60"/>
              <w:rPr>
                <w:position w:val="-1"/>
              </w:rPr>
            </w:pPr>
            <w:r>
              <w:rPr>
                <w:position w:val="-1"/>
              </w:rPr>
              <w:lastRenderedPageBreak/>
              <w:t>Peržiūrėti paciento sveikatos rodiklius;</w:t>
            </w:r>
          </w:p>
          <w:p w14:paraId="72DA905B"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paciento laboratorinių tyrimų rezultatus;</w:t>
            </w:r>
          </w:p>
          <w:p w14:paraId="0B795305"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paciento diagnozes;</w:t>
            </w:r>
          </w:p>
          <w:p w14:paraId="033D4E71"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paciento alergijas;</w:t>
            </w:r>
          </w:p>
          <w:p w14:paraId="702AA67A"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gydytojų įžvalgas pacientui;</w:t>
            </w:r>
          </w:p>
          <w:p w14:paraId="6D6E2AD2"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su paciento sveikata susijusius failus;</w:t>
            </w:r>
          </w:p>
          <w:p w14:paraId="0ABF7ED5"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pacientui paskirtas užduotis;</w:t>
            </w:r>
          </w:p>
          <w:p w14:paraId="7EAB8DDF"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pacientui priskirtus klausimynus;</w:t>
            </w:r>
          </w:p>
          <w:p w14:paraId="1E2488C2" w14:textId="68F2E20A" w:rsidR="00EF67BD" w:rsidRDefault="00EF67BD" w:rsidP="00020CE4">
            <w:pPr>
              <w:pStyle w:val="Sraopastraipa"/>
              <w:widowControl/>
              <w:numPr>
                <w:ilvl w:val="0"/>
                <w:numId w:val="25"/>
              </w:numPr>
              <w:autoSpaceDE/>
              <w:autoSpaceDN/>
              <w:spacing w:before="60" w:after="60"/>
              <w:rPr>
                <w:position w:val="-1"/>
              </w:rPr>
            </w:pPr>
            <w:r>
              <w:rPr>
                <w:position w:val="-1"/>
              </w:rPr>
              <w:t>Peržiūrėti ir valdyti paciento  vaistų istoriją.</w:t>
            </w:r>
          </w:p>
        </w:tc>
        <w:tc>
          <w:tcPr>
            <w:tcW w:w="3079" w:type="dxa"/>
          </w:tcPr>
          <w:p w14:paraId="71D4DCC2" w14:textId="230FF5D4" w:rsidR="00EF67BD" w:rsidRDefault="00EF67BD" w:rsidP="3FF317C7">
            <w:pPr>
              <w:jc w:val="both"/>
              <w:rPr>
                <w:sz w:val="22"/>
                <w:szCs w:val="22"/>
                <w:lang w:val="en-US"/>
              </w:rPr>
            </w:pPr>
            <w:r w:rsidRPr="3FF317C7">
              <w:rPr>
                <w:sz w:val="22"/>
                <w:szCs w:val="22"/>
                <w:lang w:val="en-US"/>
              </w:rPr>
              <w:lastRenderedPageBreak/>
              <w:t>The subsystem is used to manage the patient's medical information.</w:t>
            </w:r>
          </w:p>
          <w:p w14:paraId="010BA98C" w14:textId="72E4BB2D" w:rsidR="00EF67BD" w:rsidRDefault="00EF67BD" w:rsidP="00020CE4">
            <w:pPr>
              <w:pStyle w:val="Sraopastraipa"/>
              <w:numPr>
                <w:ilvl w:val="0"/>
                <w:numId w:val="25"/>
              </w:numPr>
              <w:spacing w:before="60" w:after="60"/>
              <w:rPr>
                <w:lang w:val="en-US"/>
              </w:rPr>
            </w:pPr>
            <w:r w:rsidRPr="4A1F2D69">
              <w:rPr>
                <w:lang w:val="en-US"/>
              </w:rPr>
              <w:t xml:space="preserve">Review patient health </w:t>
            </w:r>
            <w:proofErr w:type="gramStart"/>
            <w:r w:rsidRPr="4A1F2D69">
              <w:rPr>
                <w:lang w:val="en-US"/>
              </w:rPr>
              <w:lastRenderedPageBreak/>
              <w:t>indicators;</w:t>
            </w:r>
            <w:proofErr w:type="gramEnd"/>
          </w:p>
          <w:p w14:paraId="3ACC41A7" w14:textId="4B8C3DDF" w:rsidR="00EF67BD" w:rsidRDefault="00EF67BD" w:rsidP="00020CE4">
            <w:pPr>
              <w:pStyle w:val="Sraopastraipa"/>
              <w:numPr>
                <w:ilvl w:val="0"/>
                <w:numId w:val="25"/>
              </w:numPr>
              <w:spacing w:before="60" w:after="60"/>
              <w:rPr>
                <w:lang w:val="lt"/>
              </w:rPr>
            </w:pPr>
            <w:r w:rsidRPr="4A1F2D69">
              <w:rPr>
                <w:lang w:val="en-US"/>
              </w:rPr>
              <w:t xml:space="preserve">Review and manage patient laboratory test </w:t>
            </w:r>
            <w:proofErr w:type="gramStart"/>
            <w:r w:rsidRPr="4A1F2D69">
              <w:rPr>
                <w:lang w:val="en-US"/>
              </w:rPr>
              <w:t>results;</w:t>
            </w:r>
            <w:proofErr w:type="gramEnd"/>
          </w:p>
          <w:p w14:paraId="61A2D7DB" w14:textId="48A12D94" w:rsidR="00EF67BD" w:rsidRDefault="00EF67BD" w:rsidP="00020CE4">
            <w:pPr>
              <w:pStyle w:val="Sraopastraipa"/>
              <w:numPr>
                <w:ilvl w:val="0"/>
                <w:numId w:val="25"/>
              </w:numPr>
              <w:spacing w:before="60" w:after="60"/>
              <w:rPr>
                <w:lang w:val="lt"/>
              </w:rPr>
            </w:pPr>
            <w:r w:rsidRPr="4A1F2D69">
              <w:rPr>
                <w:lang w:val="en-US"/>
              </w:rPr>
              <w:t xml:space="preserve">Review and manage patient </w:t>
            </w:r>
            <w:proofErr w:type="gramStart"/>
            <w:r w:rsidRPr="4A1F2D69">
              <w:rPr>
                <w:lang w:val="en-US"/>
              </w:rPr>
              <w:t>diagnoses;</w:t>
            </w:r>
            <w:proofErr w:type="gramEnd"/>
          </w:p>
          <w:p w14:paraId="54258072" w14:textId="1902C0CC" w:rsidR="00EF67BD" w:rsidRDefault="00EF67BD" w:rsidP="00020CE4">
            <w:pPr>
              <w:pStyle w:val="Sraopastraipa"/>
              <w:numPr>
                <w:ilvl w:val="0"/>
                <w:numId w:val="25"/>
              </w:numPr>
              <w:spacing w:before="60" w:after="60"/>
              <w:rPr>
                <w:lang w:val="lt"/>
              </w:rPr>
            </w:pPr>
            <w:r w:rsidRPr="4A1F2D69">
              <w:rPr>
                <w:lang w:val="en-US"/>
              </w:rPr>
              <w:t xml:space="preserve">Review and manage patient </w:t>
            </w:r>
            <w:proofErr w:type="gramStart"/>
            <w:r w:rsidRPr="4A1F2D69">
              <w:rPr>
                <w:lang w:val="en-US"/>
              </w:rPr>
              <w:t>allergies;</w:t>
            </w:r>
            <w:proofErr w:type="gramEnd"/>
          </w:p>
          <w:p w14:paraId="7DF26A51" w14:textId="26DF956E" w:rsidR="00EF67BD" w:rsidRDefault="00EF67BD" w:rsidP="00020CE4">
            <w:pPr>
              <w:pStyle w:val="Sraopastraipa"/>
              <w:numPr>
                <w:ilvl w:val="0"/>
                <w:numId w:val="25"/>
              </w:numPr>
              <w:spacing w:before="60" w:after="60"/>
              <w:rPr>
                <w:lang w:val="lt"/>
              </w:rPr>
            </w:pPr>
            <w:r w:rsidRPr="4A1F2D69">
              <w:rPr>
                <w:lang w:val="en-US"/>
              </w:rPr>
              <w:t xml:space="preserve">Review and manage physician insights for the </w:t>
            </w:r>
            <w:proofErr w:type="gramStart"/>
            <w:r w:rsidRPr="4A1F2D69">
              <w:rPr>
                <w:lang w:val="en-US"/>
              </w:rPr>
              <w:t>patient;</w:t>
            </w:r>
            <w:proofErr w:type="gramEnd"/>
          </w:p>
          <w:p w14:paraId="1358CE9E" w14:textId="7AF72218" w:rsidR="00EF67BD" w:rsidRDefault="00EF67BD" w:rsidP="00020CE4">
            <w:pPr>
              <w:pStyle w:val="Sraopastraipa"/>
              <w:numPr>
                <w:ilvl w:val="0"/>
                <w:numId w:val="25"/>
              </w:numPr>
              <w:spacing w:before="60" w:after="60"/>
              <w:rPr>
                <w:lang w:val="lt"/>
              </w:rPr>
            </w:pPr>
            <w:r w:rsidRPr="4A1F2D69">
              <w:rPr>
                <w:lang w:val="en-US"/>
              </w:rPr>
              <w:t xml:space="preserve">Review and manage patient health related </w:t>
            </w:r>
            <w:proofErr w:type="gramStart"/>
            <w:r w:rsidRPr="4A1F2D69">
              <w:rPr>
                <w:lang w:val="en-US"/>
              </w:rPr>
              <w:t>files;</w:t>
            </w:r>
            <w:proofErr w:type="gramEnd"/>
          </w:p>
          <w:p w14:paraId="71E739FF" w14:textId="0DA54A73" w:rsidR="00EF67BD" w:rsidRDefault="00EF67BD" w:rsidP="00020CE4">
            <w:pPr>
              <w:pStyle w:val="Sraopastraipa"/>
              <w:numPr>
                <w:ilvl w:val="0"/>
                <w:numId w:val="25"/>
              </w:numPr>
              <w:spacing w:before="60" w:after="60"/>
              <w:rPr>
                <w:lang w:val="lt"/>
              </w:rPr>
            </w:pPr>
            <w:r w:rsidRPr="4A1F2D69">
              <w:rPr>
                <w:lang w:val="en-US"/>
              </w:rPr>
              <w:t xml:space="preserve">Review and manage assignments for the </w:t>
            </w:r>
            <w:proofErr w:type="gramStart"/>
            <w:r w:rsidRPr="4A1F2D69">
              <w:rPr>
                <w:lang w:val="en-US"/>
              </w:rPr>
              <w:t>patient;</w:t>
            </w:r>
            <w:proofErr w:type="gramEnd"/>
          </w:p>
          <w:p w14:paraId="7CF210D7" w14:textId="6287CF8E" w:rsidR="00EF67BD" w:rsidRDefault="00EF67BD" w:rsidP="00020CE4">
            <w:pPr>
              <w:pStyle w:val="Sraopastraipa"/>
              <w:numPr>
                <w:ilvl w:val="0"/>
                <w:numId w:val="25"/>
              </w:numPr>
              <w:spacing w:before="60" w:after="60"/>
              <w:rPr>
                <w:lang w:val="lt"/>
              </w:rPr>
            </w:pPr>
            <w:r w:rsidRPr="4A1F2D69">
              <w:rPr>
                <w:lang w:val="en-US"/>
              </w:rPr>
              <w:t xml:space="preserve">Review and manage patient-assigned </w:t>
            </w:r>
            <w:proofErr w:type="gramStart"/>
            <w:r w:rsidRPr="4A1F2D69">
              <w:rPr>
                <w:lang w:val="en-US"/>
              </w:rPr>
              <w:t>questionnaires;</w:t>
            </w:r>
            <w:proofErr w:type="gramEnd"/>
          </w:p>
          <w:p w14:paraId="02F3A4B2" w14:textId="2A544F20" w:rsidR="00EF67BD" w:rsidRDefault="00EF67BD" w:rsidP="00020CE4">
            <w:pPr>
              <w:pStyle w:val="Sraopastraipa"/>
              <w:numPr>
                <w:ilvl w:val="0"/>
                <w:numId w:val="25"/>
              </w:numPr>
              <w:spacing w:before="60" w:after="60"/>
            </w:pPr>
            <w:r w:rsidRPr="3FF317C7">
              <w:rPr>
                <w:lang w:val="en-US"/>
              </w:rPr>
              <w:t>Review and manage a patient’s medication history.</w:t>
            </w:r>
          </w:p>
          <w:p w14:paraId="6DE9A18E" w14:textId="755C9940" w:rsidR="00EF67BD" w:rsidRDefault="00EF67BD" w:rsidP="3FF317C7">
            <w:pPr>
              <w:jc w:val="both"/>
              <w:rPr>
                <w:sz w:val="22"/>
                <w:szCs w:val="22"/>
                <w:lang w:val="en-US"/>
              </w:rPr>
            </w:pPr>
          </w:p>
          <w:p w14:paraId="3D90A31F" w14:textId="2DB7B1A6" w:rsidR="00EF67BD" w:rsidRPr="3FF317C7" w:rsidRDefault="00EF67BD" w:rsidP="3FF317C7">
            <w:pPr>
              <w:jc w:val="both"/>
              <w:rPr>
                <w:sz w:val="22"/>
                <w:szCs w:val="22"/>
                <w:lang w:val="en-US"/>
              </w:rPr>
            </w:pPr>
          </w:p>
        </w:tc>
        <w:tc>
          <w:tcPr>
            <w:tcW w:w="2165" w:type="dxa"/>
          </w:tcPr>
          <w:p w14:paraId="1EB64D0F" w14:textId="77777777" w:rsidR="00EF67BD" w:rsidRPr="3FF317C7" w:rsidRDefault="00EF67BD" w:rsidP="3FF317C7">
            <w:pPr>
              <w:jc w:val="both"/>
              <w:rPr>
                <w:sz w:val="22"/>
                <w:szCs w:val="22"/>
                <w:lang w:val="en-US"/>
              </w:rPr>
            </w:pPr>
          </w:p>
        </w:tc>
      </w:tr>
      <w:tr w:rsidR="00EF67BD" w14:paraId="32847E75" w14:textId="52B6F5BD" w:rsidTr="00DE1DF5">
        <w:tc>
          <w:tcPr>
            <w:tcW w:w="1769" w:type="dxa"/>
          </w:tcPr>
          <w:p w14:paraId="0F9CABD9" w14:textId="00ABF858" w:rsidR="00EF67BD" w:rsidRDefault="00EF67BD" w:rsidP="3FF317C7">
            <w:pPr>
              <w:pStyle w:val="Sraopastraipa"/>
              <w:widowControl/>
              <w:autoSpaceDE/>
              <w:autoSpaceDN/>
              <w:spacing w:before="60" w:after="60"/>
              <w:ind w:left="0" w:firstLine="0"/>
              <w:jc w:val="left"/>
            </w:pPr>
            <w:r>
              <w:rPr>
                <w:position w:val="-1"/>
              </w:rPr>
              <w:t>Gydytojų posistemė/</w:t>
            </w:r>
            <w:r w:rsidRPr="3FF317C7">
              <w:rPr>
                <w:sz w:val="20"/>
                <w:szCs w:val="20"/>
                <w:lang w:val="lt"/>
              </w:rPr>
              <w:t xml:space="preserve"> </w:t>
            </w:r>
            <w:r w:rsidRPr="00692359">
              <w:rPr>
                <w:position w:val="-1"/>
              </w:rPr>
              <w:t>Doctor’s subsystem</w:t>
            </w:r>
          </w:p>
        </w:tc>
        <w:tc>
          <w:tcPr>
            <w:tcW w:w="2768" w:type="dxa"/>
          </w:tcPr>
          <w:p w14:paraId="6C548D5B" w14:textId="77777777" w:rsidR="00EF67BD" w:rsidRDefault="00EF67BD" w:rsidP="0011424A">
            <w:pPr>
              <w:pStyle w:val="Sraopastraipa"/>
              <w:widowControl/>
              <w:autoSpaceDE/>
              <w:autoSpaceDN/>
              <w:spacing w:before="60" w:after="60"/>
              <w:ind w:left="0" w:firstLine="0"/>
              <w:rPr>
                <w:position w:val="-1"/>
              </w:rPr>
            </w:pPr>
            <w:r>
              <w:rPr>
                <w:position w:val="-1"/>
              </w:rPr>
              <w:t>Posistemis skirtas gydytojų informacijai ir darbui valdyti.</w:t>
            </w:r>
          </w:p>
          <w:p w14:paraId="510277CB" w14:textId="296C6B03" w:rsidR="00EF67BD" w:rsidRDefault="00EF67BD" w:rsidP="00020CE4">
            <w:pPr>
              <w:pStyle w:val="Sraopastraipa"/>
              <w:widowControl/>
              <w:numPr>
                <w:ilvl w:val="0"/>
                <w:numId w:val="25"/>
              </w:numPr>
              <w:autoSpaceDE/>
              <w:autoSpaceDN/>
              <w:spacing w:before="60" w:after="60"/>
              <w:rPr>
                <w:position w:val="-1"/>
              </w:rPr>
            </w:pPr>
            <w:r>
              <w:rPr>
                <w:position w:val="-1"/>
              </w:rPr>
              <w:t>Peržiūrėti gydytojui priskirtas užduotis ir jas valdyti;</w:t>
            </w:r>
          </w:p>
          <w:p w14:paraId="3F520B43" w14:textId="16EF6628" w:rsidR="00EF67BD" w:rsidRDefault="00EF67BD" w:rsidP="00020CE4">
            <w:pPr>
              <w:pStyle w:val="Sraopastraipa"/>
              <w:widowControl/>
              <w:numPr>
                <w:ilvl w:val="0"/>
                <w:numId w:val="25"/>
              </w:numPr>
              <w:autoSpaceDE/>
              <w:autoSpaceDN/>
              <w:spacing w:before="60" w:after="60"/>
              <w:rPr>
                <w:position w:val="-1"/>
              </w:rPr>
            </w:pPr>
            <w:r>
              <w:rPr>
                <w:position w:val="-1"/>
              </w:rPr>
              <w:t>Peržiūrėti gydytojui priskirtus pacientus ir jų informaciją;</w:t>
            </w:r>
          </w:p>
          <w:p w14:paraId="792ED283" w14:textId="5C8D2AD5" w:rsidR="00EF67BD" w:rsidRDefault="00EF67BD" w:rsidP="00020CE4">
            <w:pPr>
              <w:pStyle w:val="Sraopastraipa"/>
              <w:widowControl/>
              <w:numPr>
                <w:ilvl w:val="0"/>
                <w:numId w:val="25"/>
              </w:numPr>
              <w:autoSpaceDE/>
              <w:autoSpaceDN/>
              <w:spacing w:before="60" w:after="60"/>
              <w:rPr>
                <w:position w:val="-1"/>
              </w:rPr>
            </w:pPr>
            <w:r>
              <w:rPr>
                <w:position w:val="-1"/>
              </w:rPr>
              <w:t>Peržiūrėti gydytojų sąrašus ir jų informaciją;</w:t>
            </w:r>
          </w:p>
          <w:p w14:paraId="2EB11A2D" w14:textId="6679D5B0" w:rsidR="00EF67BD" w:rsidRDefault="00EF67BD" w:rsidP="00020CE4">
            <w:pPr>
              <w:pStyle w:val="Sraopastraipa"/>
              <w:widowControl/>
              <w:numPr>
                <w:ilvl w:val="0"/>
                <w:numId w:val="25"/>
              </w:numPr>
              <w:autoSpaceDE/>
              <w:autoSpaceDN/>
              <w:spacing w:before="60" w:after="60"/>
              <w:rPr>
                <w:position w:val="-1"/>
              </w:rPr>
            </w:pPr>
            <w:r>
              <w:rPr>
                <w:position w:val="-1"/>
              </w:rPr>
              <w:t>Pridėti naują gydytoją;</w:t>
            </w:r>
          </w:p>
          <w:p w14:paraId="14DDB8BA" w14:textId="77777777" w:rsidR="00EF67BD" w:rsidRDefault="00EF67BD" w:rsidP="00020CE4">
            <w:pPr>
              <w:pStyle w:val="Sraopastraipa"/>
              <w:widowControl/>
              <w:numPr>
                <w:ilvl w:val="0"/>
                <w:numId w:val="25"/>
              </w:numPr>
              <w:autoSpaceDE/>
              <w:autoSpaceDN/>
              <w:spacing w:before="60" w:after="60"/>
              <w:rPr>
                <w:position w:val="-1"/>
              </w:rPr>
            </w:pPr>
            <w:r>
              <w:rPr>
                <w:position w:val="-1"/>
              </w:rPr>
              <w:t>Ieškoti gydytojo sąrašuose;</w:t>
            </w:r>
          </w:p>
          <w:p w14:paraId="08795A29" w14:textId="444863AD" w:rsidR="00EF67BD" w:rsidRDefault="00EF67BD" w:rsidP="00020CE4">
            <w:pPr>
              <w:pStyle w:val="Sraopastraipa"/>
              <w:widowControl/>
              <w:numPr>
                <w:ilvl w:val="0"/>
                <w:numId w:val="25"/>
              </w:numPr>
              <w:autoSpaceDE/>
              <w:autoSpaceDN/>
              <w:spacing w:before="60" w:after="60"/>
              <w:rPr>
                <w:position w:val="-1"/>
              </w:rPr>
            </w:pPr>
            <w:r>
              <w:rPr>
                <w:position w:val="-1"/>
              </w:rPr>
              <w:t>Valdyti gydytojo informaciją (kontaktinė, darbinės veiklos, specialisto informaciją).</w:t>
            </w:r>
          </w:p>
        </w:tc>
        <w:tc>
          <w:tcPr>
            <w:tcW w:w="3079" w:type="dxa"/>
          </w:tcPr>
          <w:p w14:paraId="71F1C029" w14:textId="52D6B4BE" w:rsidR="00EF67BD" w:rsidRDefault="00EF67BD" w:rsidP="3FF317C7">
            <w:pPr>
              <w:jc w:val="both"/>
              <w:rPr>
                <w:sz w:val="22"/>
                <w:szCs w:val="22"/>
                <w:lang w:val="en-US"/>
              </w:rPr>
            </w:pPr>
            <w:r w:rsidRPr="3FF317C7">
              <w:rPr>
                <w:sz w:val="22"/>
                <w:szCs w:val="22"/>
                <w:lang w:val="en-US"/>
              </w:rPr>
              <w:t>The subsystem is intended to manage the information and work of doctors.</w:t>
            </w:r>
          </w:p>
          <w:p w14:paraId="405544E4" w14:textId="03429F44" w:rsidR="00EF67BD" w:rsidRDefault="00EF67BD" w:rsidP="00020CE4">
            <w:pPr>
              <w:pStyle w:val="Sraopastraipa"/>
              <w:numPr>
                <w:ilvl w:val="0"/>
                <w:numId w:val="25"/>
              </w:numPr>
              <w:spacing w:before="60" w:after="60"/>
              <w:rPr>
                <w:lang w:val="en-US"/>
              </w:rPr>
            </w:pPr>
            <w:r w:rsidRPr="4A1F2D69">
              <w:rPr>
                <w:lang w:val="en-US"/>
              </w:rPr>
              <w:t xml:space="preserve">Review and manage the tasks assigned to the </w:t>
            </w:r>
            <w:proofErr w:type="gramStart"/>
            <w:r w:rsidRPr="4A1F2D69">
              <w:rPr>
                <w:lang w:val="en-US"/>
              </w:rPr>
              <w:t>physician;</w:t>
            </w:r>
            <w:proofErr w:type="gramEnd"/>
          </w:p>
          <w:p w14:paraId="77667D00" w14:textId="4DD88187" w:rsidR="00EF67BD" w:rsidRDefault="00EF67BD" w:rsidP="00020CE4">
            <w:pPr>
              <w:pStyle w:val="Sraopastraipa"/>
              <w:numPr>
                <w:ilvl w:val="0"/>
                <w:numId w:val="25"/>
              </w:numPr>
              <w:spacing w:before="60" w:after="60"/>
              <w:rPr>
                <w:lang w:val="lt"/>
              </w:rPr>
            </w:pPr>
            <w:r w:rsidRPr="4A1F2D69">
              <w:rPr>
                <w:lang w:val="en-US"/>
              </w:rPr>
              <w:t xml:space="preserve">Review physician-assigned patients and their </w:t>
            </w:r>
            <w:proofErr w:type="gramStart"/>
            <w:r w:rsidRPr="4A1F2D69">
              <w:rPr>
                <w:lang w:val="en-US"/>
              </w:rPr>
              <w:t>information;</w:t>
            </w:r>
            <w:proofErr w:type="gramEnd"/>
          </w:p>
          <w:p w14:paraId="64F706EF" w14:textId="31B1677D" w:rsidR="00EF67BD" w:rsidRDefault="00EF67BD" w:rsidP="00020CE4">
            <w:pPr>
              <w:pStyle w:val="Sraopastraipa"/>
              <w:numPr>
                <w:ilvl w:val="0"/>
                <w:numId w:val="25"/>
              </w:numPr>
              <w:spacing w:before="60" w:after="60"/>
              <w:rPr>
                <w:lang w:val="lt"/>
              </w:rPr>
            </w:pPr>
            <w:r w:rsidRPr="4A1F2D69">
              <w:rPr>
                <w:lang w:val="en-US"/>
              </w:rPr>
              <w:t xml:space="preserve">Review doctors' lists and their </w:t>
            </w:r>
            <w:proofErr w:type="gramStart"/>
            <w:r w:rsidRPr="4A1F2D69">
              <w:rPr>
                <w:lang w:val="en-US"/>
              </w:rPr>
              <w:t>information;</w:t>
            </w:r>
            <w:proofErr w:type="gramEnd"/>
          </w:p>
          <w:p w14:paraId="523318DA" w14:textId="3E71950A" w:rsidR="00EF67BD" w:rsidRDefault="00EF67BD" w:rsidP="00020CE4">
            <w:pPr>
              <w:pStyle w:val="Sraopastraipa"/>
              <w:numPr>
                <w:ilvl w:val="0"/>
                <w:numId w:val="25"/>
              </w:numPr>
              <w:spacing w:before="60" w:after="60"/>
              <w:rPr>
                <w:lang w:val="lt"/>
              </w:rPr>
            </w:pPr>
            <w:r w:rsidRPr="4A1F2D69">
              <w:rPr>
                <w:lang w:val="en-US"/>
              </w:rPr>
              <w:t xml:space="preserve">Add a new </w:t>
            </w:r>
            <w:proofErr w:type="gramStart"/>
            <w:r w:rsidRPr="4A1F2D69">
              <w:rPr>
                <w:lang w:val="en-US"/>
              </w:rPr>
              <w:t>doctor;</w:t>
            </w:r>
            <w:proofErr w:type="gramEnd"/>
          </w:p>
          <w:p w14:paraId="55581321" w14:textId="2DCFCEB7" w:rsidR="00EF67BD" w:rsidRDefault="00EF67BD" w:rsidP="00020CE4">
            <w:pPr>
              <w:pStyle w:val="Sraopastraipa"/>
              <w:numPr>
                <w:ilvl w:val="0"/>
                <w:numId w:val="25"/>
              </w:numPr>
              <w:spacing w:before="60" w:after="60"/>
              <w:rPr>
                <w:lang w:val="lt"/>
              </w:rPr>
            </w:pPr>
            <w:r w:rsidRPr="4A1F2D69">
              <w:rPr>
                <w:lang w:val="en-US"/>
              </w:rPr>
              <w:t xml:space="preserve">Search doctor in </w:t>
            </w:r>
            <w:proofErr w:type="gramStart"/>
            <w:r w:rsidRPr="4A1F2D69">
              <w:rPr>
                <w:lang w:val="en-US"/>
              </w:rPr>
              <w:t>lists;</w:t>
            </w:r>
            <w:proofErr w:type="gramEnd"/>
          </w:p>
          <w:p w14:paraId="45C46E93" w14:textId="2F66908C" w:rsidR="00EF67BD" w:rsidRDefault="00EF67BD" w:rsidP="00020CE4">
            <w:pPr>
              <w:pStyle w:val="Sraopastraipa"/>
              <w:numPr>
                <w:ilvl w:val="0"/>
                <w:numId w:val="25"/>
              </w:numPr>
              <w:spacing w:before="60" w:after="60"/>
            </w:pPr>
            <w:r w:rsidRPr="3FF317C7">
              <w:rPr>
                <w:lang w:val="en-US"/>
              </w:rPr>
              <w:t>Manage doctor's information (contact, work, specialist information).</w:t>
            </w:r>
          </w:p>
          <w:p w14:paraId="35C0C92D" w14:textId="55374ECA" w:rsidR="00EF67BD" w:rsidRPr="3FF317C7" w:rsidRDefault="00EF67BD" w:rsidP="3FF317C7">
            <w:pPr>
              <w:jc w:val="both"/>
              <w:rPr>
                <w:sz w:val="22"/>
                <w:szCs w:val="22"/>
                <w:lang w:val="en-US"/>
              </w:rPr>
            </w:pPr>
          </w:p>
        </w:tc>
        <w:tc>
          <w:tcPr>
            <w:tcW w:w="2165" w:type="dxa"/>
          </w:tcPr>
          <w:p w14:paraId="4FFE43D4" w14:textId="77777777" w:rsidR="00EF67BD" w:rsidRPr="3FF317C7" w:rsidRDefault="00EF67BD" w:rsidP="3FF317C7">
            <w:pPr>
              <w:jc w:val="both"/>
              <w:rPr>
                <w:sz w:val="22"/>
                <w:szCs w:val="22"/>
                <w:lang w:val="en-US"/>
              </w:rPr>
            </w:pPr>
          </w:p>
        </w:tc>
      </w:tr>
      <w:tr w:rsidR="00EF67BD" w14:paraId="2BBF24B4" w14:textId="687CF2A1" w:rsidTr="00DE1DF5">
        <w:tc>
          <w:tcPr>
            <w:tcW w:w="1769" w:type="dxa"/>
          </w:tcPr>
          <w:p w14:paraId="52C55737" w14:textId="548CFCF7" w:rsidR="00EF67BD" w:rsidRDefault="00EF67BD" w:rsidP="3FF317C7">
            <w:pPr>
              <w:pStyle w:val="Sraopastraipa"/>
              <w:widowControl/>
              <w:autoSpaceDE/>
              <w:autoSpaceDN/>
              <w:spacing w:before="60" w:after="60"/>
              <w:ind w:left="0" w:firstLine="0"/>
              <w:jc w:val="left"/>
            </w:pPr>
            <w:r>
              <w:rPr>
                <w:position w:val="-1"/>
              </w:rPr>
              <w:t>Užduočių posistemė/</w:t>
            </w:r>
            <w:r w:rsidRPr="3FF317C7">
              <w:rPr>
                <w:sz w:val="20"/>
                <w:szCs w:val="20"/>
                <w:lang w:val="lt"/>
              </w:rPr>
              <w:t xml:space="preserve"> </w:t>
            </w:r>
            <w:r w:rsidRPr="3FF317C7">
              <w:rPr>
                <w:lang w:val="en-US"/>
              </w:rPr>
              <w:t>Tasks subsystem</w:t>
            </w:r>
          </w:p>
        </w:tc>
        <w:tc>
          <w:tcPr>
            <w:tcW w:w="2768" w:type="dxa"/>
          </w:tcPr>
          <w:p w14:paraId="640FBD23" w14:textId="77777777" w:rsidR="00EF67BD" w:rsidRDefault="00EF67BD" w:rsidP="0011424A">
            <w:pPr>
              <w:pStyle w:val="Sraopastraipa"/>
              <w:widowControl/>
              <w:autoSpaceDE/>
              <w:autoSpaceDN/>
              <w:spacing w:before="60" w:after="60"/>
              <w:ind w:left="0" w:firstLine="0"/>
              <w:rPr>
                <w:position w:val="-1"/>
              </w:rPr>
            </w:pPr>
            <w:r>
              <w:rPr>
                <w:position w:val="-1"/>
              </w:rPr>
              <w:t>Posistemis skirtas valdyti užduotis sistemoje.</w:t>
            </w:r>
          </w:p>
          <w:p w14:paraId="3D9EB74B" w14:textId="77777777" w:rsidR="00EF67BD" w:rsidRDefault="00EF67BD" w:rsidP="00020CE4">
            <w:pPr>
              <w:pStyle w:val="Sraopastraipa"/>
              <w:widowControl/>
              <w:numPr>
                <w:ilvl w:val="0"/>
                <w:numId w:val="25"/>
              </w:numPr>
              <w:autoSpaceDE/>
              <w:autoSpaceDN/>
              <w:spacing w:before="60" w:after="60"/>
              <w:rPr>
                <w:position w:val="-1"/>
              </w:rPr>
            </w:pPr>
            <w:r>
              <w:rPr>
                <w:position w:val="-1"/>
              </w:rPr>
              <w:t>Peržiūrėti užduočių sąrašą;</w:t>
            </w:r>
          </w:p>
          <w:p w14:paraId="2227EF41" w14:textId="77777777" w:rsidR="00EF67BD" w:rsidRDefault="00EF67BD" w:rsidP="00020CE4">
            <w:pPr>
              <w:pStyle w:val="Sraopastraipa"/>
              <w:widowControl/>
              <w:numPr>
                <w:ilvl w:val="0"/>
                <w:numId w:val="25"/>
              </w:numPr>
              <w:autoSpaceDE/>
              <w:autoSpaceDN/>
              <w:spacing w:before="60" w:after="60"/>
              <w:rPr>
                <w:position w:val="-1"/>
              </w:rPr>
            </w:pPr>
            <w:r>
              <w:rPr>
                <w:position w:val="-1"/>
              </w:rPr>
              <w:lastRenderedPageBreak/>
              <w:t>Sukurti ir valdyti užduotį gydytojams;</w:t>
            </w:r>
          </w:p>
          <w:p w14:paraId="2B93F976" w14:textId="77777777" w:rsidR="00EF67BD" w:rsidRDefault="00EF67BD" w:rsidP="00020CE4">
            <w:pPr>
              <w:pStyle w:val="Sraopastraipa"/>
              <w:widowControl/>
              <w:numPr>
                <w:ilvl w:val="0"/>
                <w:numId w:val="25"/>
              </w:numPr>
              <w:autoSpaceDE/>
              <w:autoSpaceDN/>
              <w:spacing w:before="60" w:after="60"/>
              <w:rPr>
                <w:position w:val="-1"/>
              </w:rPr>
            </w:pPr>
            <w:r>
              <w:rPr>
                <w:position w:val="-1"/>
              </w:rPr>
              <w:t>Persiųsti ir atsakyti į sukurtą užduotį;</w:t>
            </w:r>
          </w:p>
          <w:p w14:paraId="09AE2A99" w14:textId="38317EDF" w:rsidR="00EF67BD" w:rsidRDefault="00EF67BD" w:rsidP="00020CE4">
            <w:pPr>
              <w:pStyle w:val="Sraopastraipa"/>
              <w:widowControl/>
              <w:numPr>
                <w:ilvl w:val="0"/>
                <w:numId w:val="25"/>
              </w:numPr>
              <w:autoSpaceDE/>
              <w:autoSpaceDN/>
              <w:spacing w:before="60" w:after="60"/>
              <w:rPr>
                <w:position w:val="-1"/>
              </w:rPr>
            </w:pPr>
            <w:r>
              <w:rPr>
                <w:position w:val="-1"/>
              </w:rPr>
              <w:t>Pridėti prie užduoties failus;</w:t>
            </w:r>
          </w:p>
          <w:p w14:paraId="3E358857" w14:textId="77777777" w:rsidR="00EF67BD" w:rsidRDefault="00EF67BD" w:rsidP="00020CE4">
            <w:pPr>
              <w:pStyle w:val="Sraopastraipa"/>
              <w:widowControl/>
              <w:numPr>
                <w:ilvl w:val="0"/>
                <w:numId w:val="25"/>
              </w:numPr>
              <w:autoSpaceDE/>
              <w:autoSpaceDN/>
              <w:spacing w:before="60" w:after="60"/>
              <w:rPr>
                <w:position w:val="-1"/>
              </w:rPr>
            </w:pPr>
            <w:r>
              <w:rPr>
                <w:position w:val="-1"/>
              </w:rPr>
              <w:t>Komentuoti užduotį;</w:t>
            </w:r>
          </w:p>
          <w:p w14:paraId="4984ACDC" w14:textId="00332A32" w:rsidR="00EF67BD" w:rsidRDefault="00EF67BD" w:rsidP="00020CE4">
            <w:pPr>
              <w:pStyle w:val="Sraopastraipa"/>
              <w:widowControl/>
              <w:numPr>
                <w:ilvl w:val="0"/>
                <w:numId w:val="25"/>
              </w:numPr>
              <w:autoSpaceDE/>
              <w:autoSpaceDN/>
              <w:spacing w:before="60" w:after="60"/>
              <w:rPr>
                <w:position w:val="-1"/>
              </w:rPr>
            </w:pPr>
            <w:r>
              <w:rPr>
                <w:position w:val="-1"/>
              </w:rPr>
              <w:t>Patvirtinti užduoties atlikimą;</w:t>
            </w:r>
          </w:p>
          <w:p w14:paraId="34C9CDEF" w14:textId="77777777" w:rsidR="00EF67BD" w:rsidRDefault="00EF67BD" w:rsidP="00020CE4">
            <w:pPr>
              <w:pStyle w:val="Sraopastraipa"/>
              <w:widowControl/>
              <w:numPr>
                <w:ilvl w:val="0"/>
                <w:numId w:val="25"/>
              </w:numPr>
              <w:autoSpaceDE/>
              <w:autoSpaceDN/>
              <w:spacing w:before="60" w:after="60"/>
              <w:rPr>
                <w:position w:val="-1"/>
              </w:rPr>
            </w:pPr>
            <w:r>
              <w:rPr>
                <w:position w:val="-1"/>
              </w:rPr>
              <w:t>Nustatyti užduoties įvykdymo terminą;</w:t>
            </w:r>
          </w:p>
          <w:p w14:paraId="5BB10F9D" w14:textId="77777777" w:rsidR="00EF67BD" w:rsidRDefault="00EF67BD" w:rsidP="00020CE4">
            <w:pPr>
              <w:pStyle w:val="Sraopastraipa"/>
              <w:widowControl/>
              <w:numPr>
                <w:ilvl w:val="0"/>
                <w:numId w:val="25"/>
              </w:numPr>
              <w:autoSpaceDE/>
              <w:autoSpaceDN/>
              <w:spacing w:before="60" w:after="60"/>
              <w:rPr>
                <w:position w:val="-1"/>
              </w:rPr>
            </w:pPr>
            <w:r>
              <w:rPr>
                <w:position w:val="-1"/>
              </w:rPr>
              <w:t>Archyvuoti užduotis;</w:t>
            </w:r>
          </w:p>
          <w:p w14:paraId="77AFBBA8" w14:textId="57C1735F" w:rsidR="00EF67BD" w:rsidRPr="00894C26" w:rsidRDefault="00EF67BD" w:rsidP="00020CE4">
            <w:pPr>
              <w:pStyle w:val="Sraopastraipa"/>
              <w:widowControl/>
              <w:numPr>
                <w:ilvl w:val="0"/>
                <w:numId w:val="25"/>
              </w:numPr>
              <w:autoSpaceDE/>
              <w:autoSpaceDN/>
              <w:spacing w:before="60" w:after="60"/>
              <w:rPr>
                <w:position w:val="-1"/>
              </w:rPr>
            </w:pPr>
            <w:r>
              <w:rPr>
                <w:position w:val="-1"/>
              </w:rPr>
              <w:t>Klasifikuoti užduotis pagal užduoties tipą ir užduoties statusą.</w:t>
            </w:r>
          </w:p>
        </w:tc>
        <w:tc>
          <w:tcPr>
            <w:tcW w:w="3079" w:type="dxa"/>
          </w:tcPr>
          <w:p w14:paraId="519FAE18" w14:textId="0CF4F907" w:rsidR="00EF67BD" w:rsidRDefault="00EF67BD" w:rsidP="3FF317C7">
            <w:pPr>
              <w:jc w:val="both"/>
            </w:pPr>
            <w:r w:rsidRPr="3FF317C7">
              <w:rPr>
                <w:sz w:val="22"/>
                <w:szCs w:val="22"/>
                <w:lang w:val="en-US"/>
              </w:rPr>
              <w:lastRenderedPageBreak/>
              <w:t>The subsystem is used to manage tasks in the system</w:t>
            </w:r>
            <w:r w:rsidRPr="3FF317C7">
              <w:rPr>
                <w:sz w:val="22"/>
                <w:szCs w:val="22"/>
                <w:lang w:val="lt"/>
              </w:rPr>
              <w:t>.</w:t>
            </w:r>
          </w:p>
          <w:p w14:paraId="1B91CC13" w14:textId="4EDE8F27" w:rsidR="00EF67BD" w:rsidRDefault="00EF67BD" w:rsidP="00020CE4">
            <w:pPr>
              <w:pStyle w:val="Sraopastraipa"/>
              <w:numPr>
                <w:ilvl w:val="0"/>
                <w:numId w:val="25"/>
              </w:numPr>
              <w:spacing w:before="60" w:after="60"/>
              <w:rPr>
                <w:lang w:val="en-US"/>
              </w:rPr>
            </w:pPr>
            <w:r w:rsidRPr="4A1F2D69">
              <w:rPr>
                <w:lang w:val="en-US"/>
              </w:rPr>
              <w:t xml:space="preserve">Review the to-do </w:t>
            </w:r>
            <w:proofErr w:type="gramStart"/>
            <w:r w:rsidRPr="4A1F2D69">
              <w:rPr>
                <w:lang w:val="en-US"/>
              </w:rPr>
              <w:t>list;</w:t>
            </w:r>
            <w:proofErr w:type="gramEnd"/>
          </w:p>
          <w:p w14:paraId="2A44801E" w14:textId="70540FF6" w:rsidR="00EF67BD" w:rsidRDefault="00EF67BD" w:rsidP="00020CE4">
            <w:pPr>
              <w:pStyle w:val="Sraopastraipa"/>
              <w:numPr>
                <w:ilvl w:val="0"/>
                <w:numId w:val="25"/>
              </w:numPr>
              <w:spacing w:before="60" w:after="60"/>
              <w:rPr>
                <w:lang w:val="lt"/>
              </w:rPr>
            </w:pPr>
            <w:r w:rsidRPr="4A1F2D69">
              <w:rPr>
                <w:lang w:val="en-US"/>
              </w:rPr>
              <w:t xml:space="preserve">Create and manage a task for </w:t>
            </w:r>
            <w:proofErr w:type="gramStart"/>
            <w:r w:rsidRPr="4A1F2D69">
              <w:rPr>
                <w:lang w:val="en-US"/>
              </w:rPr>
              <w:t>physicians;</w:t>
            </w:r>
            <w:proofErr w:type="gramEnd"/>
          </w:p>
          <w:p w14:paraId="7C4DA420" w14:textId="1C571A75" w:rsidR="00EF67BD" w:rsidRDefault="00EF67BD" w:rsidP="00020CE4">
            <w:pPr>
              <w:pStyle w:val="Sraopastraipa"/>
              <w:numPr>
                <w:ilvl w:val="0"/>
                <w:numId w:val="25"/>
              </w:numPr>
              <w:spacing w:before="60" w:after="60"/>
              <w:rPr>
                <w:lang w:val="lt"/>
              </w:rPr>
            </w:pPr>
            <w:r w:rsidRPr="4A1F2D69">
              <w:rPr>
                <w:lang w:val="en-US"/>
              </w:rPr>
              <w:lastRenderedPageBreak/>
              <w:t xml:space="preserve">Forward and respond to the created </w:t>
            </w:r>
            <w:proofErr w:type="gramStart"/>
            <w:r w:rsidRPr="4A1F2D69">
              <w:rPr>
                <w:lang w:val="en-US"/>
              </w:rPr>
              <w:t>task;</w:t>
            </w:r>
            <w:proofErr w:type="gramEnd"/>
          </w:p>
          <w:p w14:paraId="1D6E5475" w14:textId="7F3C27A6" w:rsidR="00EF67BD" w:rsidRDefault="00EF67BD" w:rsidP="00020CE4">
            <w:pPr>
              <w:pStyle w:val="Sraopastraipa"/>
              <w:numPr>
                <w:ilvl w:val="0"/>
                <w:numId w:val="25"/>
              </w:numPr>
              <w:spacing w:before="60" w:after="60"/>
              <w:rPr>
                <w:lang w:val="lt"/>
              </w:rPr>
            </w:pPr>
            <w:r w:rsidRPr="4A1F2D69">
              <w:rPr>
                <w:lang w:val="en-US"/>
              </w:rPr>
              <w:t xml:space="preserve">Add files to the </w:t>
            </w:r>
            <w:proofErr w:type="gramStart"/>
            <w:r w:rsidRPr="4A1F2D69">
              <w:rPr>
                <w:lang w:val="en-US"/>
              </w:rPr>
              <w:t>task;</w:t>
            </w:r>
            <w:proofErr w:type="gramEnd"/>
          </w:p>
          <w:p w14:paraId="2E3271D0" w14:textId="6EDC09ED" w:rsidR="00EF67BD" w:rsidRDefault="00EF67BD" w:rsidP="00020CE4">
            <w:pPr>
              <w:pStyle w:val="Sraopastraipa"/>
              <w:numPr>
                <w:ilvl w:val="0"/>
                <w:numId w:val="25"/>
              </w:numPr>
              <w:spacing w:before="60" w:after="60"/>
              <w:rPr>
                <w:lang w:val="lt"/>
              </w:rPr>
            </w:pPr>
            <w:r w:rsidRPr="4A1F2D69">
              <w:rPr>
                <w:lang w:val="en-US"/>
              </w:rPr>
              <w:t xml:space="preserve">Comment on the </w:t>
            </w:r>
            <w:proofErr w:type="gramStart"/>
            <w:r w:rsidRPr="4A1F2D69">
              <w:rPr>
                <w:lang w:val="en-US"/>
              </w:rPr>
              <w:t>task;</w:t>
            </w:r>
            <w:proofErr w:type="gramEnd"/>
          </w:p>
          <w:p w14:paraId="15083BE6" w14:textId="0EC9EEED" w:rsidR="00EF67BD" w:rsidRDefault="00EF67BD" w:rsidP="00020CE4">
            <w:pPr>
              <w:pStyle w:val="Sraopastraipa"/>
              <w:numPr>
                <w:ilvl w:val="0"/>
                <w:numId w:val="25"/>
              </w:numPr>
              <w:spacing w:before="60" w:after="60"/>
              <w:rPr>
                <w:lang w:val="lt"/>
              </w:rPr>
            </w:pPr>
            <w:r w:rsidRPr="4A1F2D69">
              <w:rPr>
                <w:lang w:val="en-US"/>
              </w:rPr>
              <w:t xml:space="preserve">Confirm task </w:t>
            </w:r>
            <w:proofErr w:type="gramStart"/>
            <w:r w:rsidRPr="4A1F2D69">
              <w:rPr>
                <w:lang w:val="en-US"/>
              </w:rPr>
              <w:t>completion;</w:t>
            </w:r>
            <w:proofErr w:type="gramEnd"/>
          </w:p>
          <w:p w14:paraId="01A9E519" w14:textId="24D925C9" w:rsidR="00EF67BD" w:rsidRDefault="00EF67BD" w:rsidP="00020CE4">
            <w:pPr>
              <w:pStyle w:val="Sraopastraipa"/>
              <w:numPr>
                <w:ilvl w:val="0"/>
                <w:numId w:val="25"/>
              </w:numPr>
              <w:spacing w:before="60" w:after="60"/>
              <w:rPr>
                <w:lang w:val="lt"/>
              </w:rPr>
            </w:pPr>
            <w:r w:rsidRPr="4A1F2D69">
              <w:rPr>
                <w:lang w:val="en-US"/>
              </w:rPr>
              <w:t xml:space="preserve">Set a deadline for the </w:t>
            </w:r>
            <w:proofErr w:type="gramStart"/>
            <w:r w:rsidRPr="4A1F2D69">
              <w:rPr>
                <w:lang w:val="en-US"/>
              </w:rPr>
              <w:t>task;</w:t>
            </w:r>
            <w:proofErr w:type="gramEnd"/>
          </w:p>
          <w:p w14:paraId="5BDE4ADE" w14:textId="7C5F43FB" w:rsidR="00EF67BD" w:rsidRDefault="00EF67BD" w:rsidP="00020CE4">
            <w:pPr>
              <w:pStyle w:val="Sraopastraipa"/>
              <w:numPr>
                <w:ilvl w:val="0"/>
                <w:numId w:val="25"/>
              </w:numPr>
              <w:spacing w:before="60" w:after="60"/>
              <w:rPr>
                <w:lang w:val="lt"/>
              </w:rPr>
            </w:pPr>
            <w:r w:rsidRPr="4A1F2D69">
              <w:rPr>
                <w:lang w:val="en-US"/>
              </w:rPr>
              <w:t xml:space="preserve">Archive </w:t>
            </w:r>
            <w:proofErr w:type="gramStart"/>
            <w:r w:rsidRPr="4A1F2D69">
              <w:rPr>
                <w:lang w:val="en-US"/>
              </w:rPr>
              <w:t>tasks;</w:t>
            </w:r>
            <w:proofErr w:type="gramEnd"/>
          </w:p>
          <w:p w14:paraId="4DAE1BF9" w14:textId="41F4ED6D" w:rsidR="00EF67BD" w:rsidRDefault="00EF67BD" w:rsidP="00020CE4">
            <w:pPr>
              <w:pStyle w:val="Sraopastraipa"/>
              <w:numPr>
                <w:ilvl w:val="0"/>
                <w:numId w:val="25"/>
              </w:numPr>
              <w:spacing w:before="60" w:after="60"/>
            </w:pPr>
            <w:r w:rsidRPr="3FF317C7">
              <w:rPr>
                <w:lang w:val="en-US"/>
              </w:rPr>
              <w:t>Classify tasks by task type and task status.</w:t>
            </w:r>
          </w:p>
          <w:p w14:paraId="3CCBC7B1" w14:textId="64663306" w:rsidR="00EF67BD" w:rsidRDefault="00EF67BD" w:rsidP="3FF317C7">
            <w:pPr>
              <w:jc w:val="both"/>
              <w:rPr>
                <w:sz w:val="22"/>
                <w:szCs w:val="22"/>
                <w:lang w:val="lt"/>
              </w:rPr>
            </w:pPr>
          </w:p>
          <w:p w14:paraId="6A6A8435" w14:textId="614059EC" w:rsidR="00EF67BD" w:rsidRPr="3FF317C7" w:rsidRDefault="00EF67BD" w:rsidP="3FF317C7">
            <w:pPr>
              <w:jc w:val="both"/>
              <w:rPr>
                <w:sz w:val="22"/>
                <w:szCs w:val="22"/>
                <w:lang w:val="en-US"/>
              </w:rPr>
            </w:pPr>
          </w:p>
        </w:tc>
        <w:tc>
          <w:tcPr>
            <w:tcW w:w="2165" w:type="dxa"/>
          </w:tcPr>
          <w:p w14:paraId="1C7509CB" w14:textId="77777777" w:rsidR="00EF67BD" w:rsidRPr="3FF317C7" w:rsidRDefault="00EF67BD" w:rsidP="3FF317C7">
            <w:pPr>
              <w:jc w:val="both"/>
              <w:rPr>
                <w:sz w:val="22"/>
                <w:szCs w:val="22"/>
                <w:lang w:val="en-US"/>
              </w:rPr>
            </w:pPr>
          </w:p>
        </w:tc>
      </w:tr>
      <w:tr w:rsidR="00EF67BD" w14:paraId="29F8951E" w14:textId="51057B86" w:rsidTr="00DE1DF5">
        <w:tc>
          <w:tcPr>
            <w:tcW w:w="1769" w:type="dxa"/>
          </w:tcPr>
          <w:p w14:paraId="1B7BF514" w14:textId="123B7C83" w:rsidR="00EF67BD" w:rsidRDefault="00EF67BD" w:rsidP="3FF317C7">
            <w:pPr>
              <w:pStyle w:val="Sraopastraipa"/>
              <w:widowControl/>
              <w:autoSpaceDE/>
              <w:autoSpaceDN/>
              <w:spacing w:before="60" w:after="60"/>
              <w:ind w:left="0" w:firstLine="0"/>
              <w:jc w:val="left"/>
              <w:rPr>
                <w:position w:val="-1"/>
              </w:rPr>
            </w:pPr>
            <w:r>
              <w:rPr>
                <w:position w:val="-1"/>
              </w:rPr>
              <w:t>Pacientų stebėsenos posistemė/</w:t>
            </w:r>
            <w:r w:rsidRPr="3FF317C7">
              <w:rPr>
                <w:lang w:val="en-US"/>
              </w:rPr>
              <w:t>Patient monitoring subsystem</w:t>
            </w:r>
          </w:p>
        </w:tc>
        <w:tc>
          <w:tcPr>
            <w:tcW w:w="2768" w:type="dxa"/>
          </w:tcPr>
          <w:p w14:paraId="6C609FF1" w14:textId="3CDDD4B0" w:rsidR="00EF67BD" w:rsidRPr="007F1141" w:rsidRDefault="13D483B2" w:rsidP="007F1141">
            <w:pPr>
              <w:pStyle w:val="Sraopastraipa"/>
              <w:widowControl/>
              <w:numPr>
                <w:ilvl w:val="0"/>
                <w:numId w:val="25"/>
              </w:numPr>
              <w:autoSpaceDE/>
              <w:autoSpaceDN/>
              <w:spacing w:before="60" w:after="60"/>
            </w:pPr>
            <w:r w:rsidRPr="007C0839">
              <w:t>Turi būti galimybė be pa</w:t>
            </w:r>
            <w:r w:rsidR="58689452" w:rsidRPr="007C0839">
              <w:t>pil</w:t>
            </w:r>
            <w:r w:rsidRPr="007C0839">
              <w:t>domų sistemos vyst</w:t>
            </w:r>
            <w:r w:rsidR="3D3D8EC6" w:rsidRPr="007C0839">
              <w:t>y</w:t>
            </w:r>
            <w:r w:rsidRPr="007C0839">
              <w:t xml:space="preserve">mo darbų, </w:t>
            </w:r>
            <w:r w:rsidR="002E4008" w:rsidRPr="002E4008">
              <w:rPr>
                <w:position w:val="-1"/>
              </w:rPr>
              <w:t>integruo</w:t>
            </w:r>
            <w:r w:rsidR="002E4008" w:rsidRPr="007C0839">
              <w:rPr>
                <w:position w:val="-1"/>
              </w:rPr>
              <w:t>ti</w:t>
            </w:r>
            <w:r w:rsidRPr="007C0839">
              <w:rPr>
                <w:position w:val="-1"/>
              </w:rPr>
              <w:t xml:space="preserve"> UAB Kvantas posistem</w:t>
            </w:r>
            <w:r w:rsidRPr="007C0839">
              <w:t>ę</w:t>
            </w:r>
            <w:r w:rsidRPr="002E4008">
              <w:rPr>
                <w:position w:val="-1"/>
              </w:rPr>
              <w:t xml:space="preserve"> skirt</w:t>
            </w:r>
            <w:r w:rsidR="3CE6592A" w:rsidRPr="007C0839">
              <w:rPr>
                <w:position w:val="-1"/>
              </w:rPr>
              <w:t>ą</w:t>
            </w:r>
            <w:r w:rsidRPr="007C0839">
              <w:rPr>
                <w:position w:val="-1"/>
              </w:rPr>
              <w:t xml:space="preserve"> paciento stebėsenai</w:t>
            </w:r>
            <w:r w:rsidRPr="007C0839">
              <w:t>.</w:t>
            </w:r>
            <w:r w:rsidR="00C25237">
              <w:t xml:space="preserve"> </w:t>
            </w:r>
            <w:r w:rsidRPr="007C0839">
              <w:t>UAB Kvantas posistemė apim</w:t>
            </w:r>
            <w:r w:rsidR="0D927D4B" w:rsidRPr="007C0839">
              <w:t>a</w:t>
            </w:r>
            <w:r w:rsidRPr="007C0839">
              <w:t>:</w:t>
            </w:r>
            <w:r w:rsidRPr="007F1141">
              <w:rPr>
                <w:position w:val="-1"/>
              </w:rPr>
              <w:t>Integruot</w:t>
            </w:r>
            <w:r w:rsidR="556DD892" w:rsidRPr="007F1141">
              <w:rPr>
                <w:position w:val="-1"/>
              </w:rPr>
              <w:t>ą</w:t>
            </w:r>
            <w:r w:rsidRPr="007F1141">
              <w:rPr>
                <w:position w:val="-1"/>
              </w:rPr>
              <w:t xml:space="preserve"> UAB Kvantas metodik</w:t>
            </w:r>
            <w:r w:rsidR="33F10AFC" w:rsidRPr="007F1141">
              <w:rPr>
                <w:position w:val="-1"/>
              </w:rPr>
              <w:t>ą</w:t>
            </w:r>
            <w:r w:rsidRPr="007F1141">
              <w:rPr>
                <w:position w:val="-1"/>
              </w:rPr>
              <w:t xml:space="preserve"> paciento stebėsenai;</w:t>
            </w:r>
          </w:p>
          <w:p w14:paraId="485AB956" w14:textId="78106F8C" w:rsidR="00EF67BD" w:rsidRDefault="163B1CE1" w:rsidP="00020CE4">
            <w:pPr>
              <w:pStyle w:val="Sraopastraipa"/>
              <w:widowControl/>
              <w:numPr>
                <w:ilvl w:val="0"/>
                <w:numId w:val="25"/>
              </w:numPr>
              <w:autoSpaceDE/>
              <w:autoSpaceDN/>
              <w:spacing w:before="60" w:after="60"/>
            </w:pPr>
            <w:r>
              <w:rPr>
                <w:position w:val="-1"/>
              </w:rPr>
              <w:t>Geba t</w:t>
            </w:r>
            <w:r w:rsidR="13D483B2">
              <w:rPr>
                <w:position w:val="-1"/>
              </w:rPr>
              <w:t>aikyti respiracinės ir kardiovaskulinės sistemos klausimynų atsakymus paciento sveikatos būklės vertinime;</w:t>
            </w:r>
          </w:p>
          <w:p w14:paraId="2DEAA0E2" w14:textId="555789B3" w:rsidR="00EF67BD" w:rsidRDefault="04482AE2" w:rsidP="00020CE4">
            <w:pPr>
              <w:pStyle w:val="Sraopastraipa"/>
              <w:widowControl/>
              <w:numPr>
                <w:ilvl w:val="0"/>
                <w:numId w:val="25"/>
              </w:numPr>
              <w:autoSpaceDE/>
              <w:autoSpaceDN/>
              <w:spacing w:before="60" w:after="60"/>
            </w:pPr>
            <w:r>
              <w:rPr>
                <w:position w:val="-1"/>
              </w:rPr>
              <w:t>Geba t</w:t>
            </w:r>
            <w:r w:rsidR="13D483B2">
              <w:rPr>
                <w:position w:val="-1"/>
              </w:rPr>
              <w:t>aikyti nešiojamųjų įrenginių duomenis paciento sveikatos būklės vertinime;</w:t>
            </w:r>
          </w:p>
          <w:p w14:paraId="3214A123" w14:textId="7BEB9467" w:rsidR="00EF67BD" w:rsidRDefault="53A5FD70" w:rsidP="00020CE4">
            <w:pPr>
              <w:pStyle w:val="Sraopastraipa"/>
              <w:widowControl/>
              <w:numPr>
                <w:ilvl w:val="0"/>
                <w:numId w:val="25"/>
              </w:numPr>
              <w:autoSpaceDE/>
              <w:autoSpaceDN/>
              <w:spacing w:before="60" w:after="60"/>
            </w:pPr>
            <w:r>
              <w:rPr>
                <w:position w:val="-1"/>
              </w:rPr>
              <w:t>Ge</w:t>
            </w:r>
            <w:r w:rsidR="2F2F28B4">
              <w:rPr>
                <w:position w:val="-1"/>
              </w:rPr>
              <w:t>ba t</w:t>
            </w:r>
            <w:r w:rsidR="13D483B2">
              <w:rPr>
                <w:position w:val="-1"/>
              </w:rPr>
              <w:t>aikyti paciento įvest</w:t>
            </w:r>
            <w:r w:rsidR="00234558">
              <w:rPr>
                <w:position w:val="-1"/>
              </w:rPr>
              <w:t>us</w:t>
            </w:r>
            <w:r w:rsidR="13D483B2">
              <w:rPr>
                <w:position w:val="-1"/>
              </w:rPr>
              <w:t xml:space="preserve"> per mobiliąją aplikaciją duomenis paciento sveikatos būklės vertinime;</w:t>
            </w:r>
          </w:p>
          <w:p w14:paraId="14ACD353" w14:textId="4C081F3F" w:rsidR="00EF67BD" w:rsidRDefault="13D483B2" w:rsidP="00020CE4">
            <w:pPr>
              <w:pStyle w:val="Sraopastraipa"/>
              <w:widowControl/>
              <w:numPr>
                <w:ilvl w:val="0"/>
                <w:numId w:val="25"/>
              </w:numPr>
              <w:autoSpaceDE/>
              <w:autoSpaceDN/>
              <w:spacing w:before="60" w:after="60"/>
            </w:pPr>
            <w:r>
              <w:rPr>
                <w:position w:val="-1"/>
              </w:rPr>
              <w:t>Automati</w:t>
            </w:r>
            <w:r w:rsidR="3272A0F4">
              <w:rPr>
                <w:position w:val="-1"/>
              </w:rPr>
              <w:t>nį</w:t>
            </w:r>
            <w:r>
              <w:rPr>
                <w:position w:val="-1"/>
              </w:rPr>
              <w:t xml:space="preserve"> pacient</w:t>
            </w:r>
            <w:r w:rsidR="5FA56CD9">
              <w:rPr>
                <w:position w:val="-1"/>
              </w:rPr>
              <w:t>o</w:t>
            </w:r>
            <w:r>
              <w:rPr>
                <w:position w:val="-1"/>
              </w:rPr>
              <w:t xml:space="preserve"> ligos būklės tip</w:t>
            </w:r>
            <w:r w:rsidR="5A9F2804">
              <w:rPr>
                <w:position w:val="-1"/>
              </w:rPr>
              <w:t>o priskyrimą</w:t>
            </w:r>
            <w:r>
              <w:rPr>
                <w:position w:val="-1"/>
              </w:rPr>
              <w:t xml:space="preserve"> taikant NEWS2 metodiką (lengva, vidutinė, sunki);</w:t>
            </w:r>
          </w:p>
          <w:p w14:paraId="346611F2" w14:textId="6EA38794" w:rsidR="00EF67BD" w:rsidRDefault="2476418A" w:rsidP="00020CE4">
            <w:pPr>
              <w:pStyle w:val="Sraopastraipa"/>
              <w:widowControl/>
              <w:numPr>
                <w:ilvl w:val="0"/>
                <w:numId w:val="25"/>
              </w:numPr>
              <w:autoSpaceDE/>
              <w:autoSpaceDN/>
              <w:spacing w:before="60" w:after="60"/>
            </w:pPr>
            <w:r>
              <w:rPr>
                <w:position w:val="-1"/>
              </w:rPr>
              <w:t xml:space="preserve">Geba </w:t>
            </w:r>
            <w:r w:rsidR="34643D14">
              <w:rPr>
                <w:position w:val="-1"/>
              </w:rPr>
              <w:t>t</w:t>
            </w:r>
            <w:r w:rsidR="13D483B2">
              <w:rPr>
                <w:position w:val="-1"/>
              </w:rPr>
              <w:t xml:space="preserve">eikti šeimos gydytojui </w:t>
            </w:r>
            <w:r w:rsidR="13D483B2">
              <w:rPr>
                <w:position w:val="-1"/>
              </w:rPr>
              <w:lastRenderedPageBreak/>
              <w:t>rekomendacijas pagal paciento ligos būklę tolimesnei gydymo eigai;</w:t>
            </w:r>
          </w:p>
          <w:p w14:paraId="7D75C44C" w14:textId="129534DA" w:rsidR="00EF67BD" w:rsidRDefault="61443EE8" w:rsidP="00020CE4">
            <w:pPr>
              <w:pStyle w:val="Sraopastraipa"/>
              <w:widowControl/>
              <w:numPr>
                <w:ilvl w:val="0"/>
                <w:numId w:val="25"/>
              </w:numPr>
              <w:autoSpaceDE/>
              <w:autoSpaceDN/>
              <w:spacing w:before="60" w:after="60"/>
            </w:pPr>
            <w:r>
              <w:rPr>
                <w:position w:val="-1"/>
              </w:rPr>
              <w:t>Geba i</w:t>
            </w:r>
            <w:r w:rsidR="13D483B2">
              <w:rPr>
                <w:position w:val="-1"/>
              </w:rPr>
              <w:t>nformuoti šeimos gydytoją apie staigius paciento sveikatos rodiklių pasikeitimus siunčiant pranešimus/formuojant užduotis gydytojui.</w:t>
            </w:r>
          </w:p>
        </w:tc>
        <w:tc>
          <w:tcPr>
            <w:tcW w:w="3079" w:type="dxa"/>
          </w:tcPr>
          <w:p w14:paraId="16FA5234" w14:textId="58C385F0" w:rsidR="00EF67BD" w:rsidRDefault="00EF67BD" w:rsidP="3FF317C7">
            <w:pPr>
              <w:jc w:val="both"/>
              <w:rPr>
                <w:sz w:val="22"/>
                <w:szCs w:val="22"/>
                <w:lang w:val="en-US"/>
              </w:rPr>
            </w:pPr>
            <w:r>
              <w:rPr>
                <w:sz w:val="22"/>
                <w:szCs w:val="22"/>
                <w:lang w:val="en-US"/>
              </w:rPr>
              <w:lastRenderedPageBreak/>
              <w:t xml:space="preserve">Ability to </w:t>
            </w:r>
            <w:r w:rsidRPr="3FF317C7">
              <w:rPr>
                <w:sz w:val="22"/>
                <w:szCs w:val="22"/>
                <w:lang w:val="en-US"/>
              </w:rPr>
              <w:t xml:space="preserve">integrated UAB Kvantas subsystem </w:t>
            </w:r>
            <w:r>
              <w:rPr>
                <w:sz w:val="22"/>
                <w:szCs w:val="22"/>
                <w:lang w:val="en-US"/>
              </w:rPr>
              <w:t xml:space="preserve">without additional development. </w:t>
            </w:r>
            <w:r w:rsidRPr="3FF317C7">
              <w:rPr>
                <w:sz w:val="22"/>
                <w:szCs w:val="22"/>
                <w:lang w:val="en-US"/>
              </w:rPr>
              <w:t>UAB Kvantas subsystem</w:t>
            </w:r>
            <w:r>
              <w:rPr>
                <w:sz w:val="22"/>
                <w:szCs w:val="22"/>
                <w:lang w:val="en-US"/>
              </w:rPr>
              <w:t xml:space="preserve"> consist of: </w:t>
            </w:r>
          </w:p>
          <w:p w14:paraId="5240A8F3" w14:textId="065E6DA0" w:rsidR="00EF67BD" w:rsidRDefault="00EF67BD" w:rsidP="00020CE4">
            <w:pPr>
              <w:pStyle w:val="Sraopastraipa"/>
              <w:numPr>
                <w:ilvl w:val="0"/>
                <w:numId w:val="25"/>
              </w:numPr>
              <w:spacing w:before="60" w:after="60"/>
              <w:rPr>
                <w:lang w:val="en-US"/>
              </w:rPr>
            </w:pPr>
            <w:r w:rsidRPr="4A1F2D69">
              <w:rPr>
                <w:lang w:val="en-US"/>
              </w:rPr>
              <w:t xml:space="preserve">Integrated UAB Kvantas methodology for patient </w:t>
            </w:r>
            <w:proofErr w:type="gramStart"/>
            <w:r w:rsidRPr="4A1F2D69">
              <w:rPr>
                <w:lang w:val="en-US"/>
              </w:rPr>
              <w:t>monitoring;</w:t>
            </w:r>
            <w:proofErr w:type="gramEnd"/>
          </w:p>
          <w:p w14:paraId="6A844CED" w14:textId="58FCEC25" w:rsidR="00EF67BD" w:rsidRDefault="32447572" w:rsidP="00020CE4">
            <w:pPr>
              <w:pStyle w:val="Sraopastraipa"/>
              <w:numPr>
                <w:ilvl w:val="0"/>
                <w:numId w:val="25"/>
              </w:numPr>
              <w:spacing w:before="60" w:after="60"/>
              <w:rPr>
                <w:lang w:val="lt"/>
              </w:rPr>
            </w:pPr>
            <w:r w:rsidRPr="1F218D46">
              <w:rPr>
                <w:lang w:val="en-US"/>
              </w:rPr>
              <w:t xml:space="preserve">Can </w:t>
            </w:r>
            <w:r w:rsidR="64633B22" w:rsidRPr="1F218D46">
              <w:rPr>
                <w:lang w:val="en-US"/>
              </w:rPr>
              <w:t>a</w:t>
            </w:r>
            <w:r w:rsidR="13D483B2" w:rsidRPr="1F218D46">
              <w:rPr>
                <w:lang w:val="en-US"/>
              </w:rPr>
              <w:t xml:space="preserve">pply respiratory and cardiovascular questionnaire responses to assess patient </w:t>
            </w:r>
            <w:proofErr w:type="gramStart"/>
            <w:r w:rsidR="13D483B2" w:rsidRPr="1F218D46">
              <w:rPr>
                <w:lang w:val="en-US"/>
              </w:rPr>
              <w:t>health;</w:t>
            </w:r>
            <w:proofErr w:type="gramEnd"/>
          </w:p>
          <w:p w14:paraId="78856465" w14:textId="79FC2ED7" w:rsidR="00EF67BD" w:rsidRDefault="4F7A0A27" w:rsidP="00020CE4">
            <w:pPr>
              <w:pStyle w:val="Sraopastraipa"/>
              <w:numPr>
                <w:ilvl w:val="0"/>
                <w:numId w:val="25"/>
              </w:numPr>
              <w:spacing w:before="60" w:after="60"/>
              <w:rPr>
                <w:lang w:val="lt"/>
              </w:rPr>
            </w:pPr>
            <w:r w:rsidRPr="1F218D46">
              <w:rPr>
                <w:lang w:val="en-US"/>
              </w:rPr>
              <w:t xml:space="preserve">Can </w:t>
            </w:r>
            <w:r w:rsidR="779DC672" w:rsidRPr="1F218D46">
              <w:rPr>
                <w:lang w:val="en-US"/>
              </w:rPr>
              <w:t>a</w:t>
            </w:r>
            <w:r w:rsidR="13D483B2" w:rsidRPr="1F218D46">
              <w:rPr>
                <w:lang w:val="en-US"/>
              </w:rPr>
              <w:t xml:space="preserve">pply portable device data to the assessment of patient </w:t>
            </w:r>
            <w:proofErr w:type="gramStart"/>
            <w:r w:rsidR="13D483B2" w:rsidRPr="1F218D46">
              <w:rPr>
                <w:lang w:val="en-US"/>
              </w:rPr>
              <w:t>health;</w:t>
            </w:r>
            <w:proofErr w:type="gramEnd"/>
          </w:p>
          <w:p w14:paraId="26286F49" w14:textId="5A9DE16B" w:rsidR="00EF67BD" w:rsidRDefault="4E0D21E6" w:rsidP="00020CE4">
            <w:pPr>
              <w:pStyle w:val="Sraopastraipa"/>
              <w:numPr>
                <w:ilvl w:val="0"/>
                <w:numId w:val="25"/>
              </w:numPr>
              <w:spacing w:before="60" w:after="60"/>
              <w:rPr>
                <w:lang w:val="lt"/>
              </w:rPr>
            </w:pPr>
            <w:r w:rsidRPr="1F218D46">
              <w:rPr>
                <w:lang w:val="en-US"/>
              </w:rPr>
              <w:t>Can a</w:t>
            </w:r>
            <w:r w:rsidR="13D483B2" w:rsidRPr="1F218D46">
              <w:rPr>
                <w:lang w:val="en-US"/>
              </w:rPr>
              <w:t xml:space="preserve">pply the data entered by the patient through the mobile application in the assessment of the patient's state of </w:t>
            </w:r>
            <w:proofErr w:type="gramStart"/>
            <w:r w:rsidR="13D483B2" w:rsidRPr="1F218D46">
              <w:rPr>
                <w:lang w:val="en-US"/>
              </w:rPr>
              <w:t>health;</w:t>
            </w:r>
            <w:proofErr w:type="gramEnd"/>
          </w:p>
          <w:p w14:paraId="340ECA74" w14:textId="75DDB4B0" w:rsidR="00EF67BD" w:rsidRDefault="5CB49057" w:rsidP="00020CE4">
            <w:pPr>
              <w:pStyle w:val="Sraopastraipa"/>
              <w:numPr>
                <w:ilvl w:val="0"/>
                <w:numId w:val="25"/>
              </w:numPr>
              <w:spacing w:before="60" w:after="60"/>
              <w:rPr>
                <w:lang w:val="lt"/>
              </w:rPr>
            </w:pPr>
            <w:r w:rsidRPr="1F218D46">
              <w:rPr>
                <w:lang w:val="en-US"/>
              </w:rPr>
              <w:t xml:space="preserve">Can </w:t>
            </w:r>
            <w:r w:rsidR="0E6E2207" w:rsidRPr="1F218D46">
              <w:rPr>
                <w:lang w:val="en-US"/>
              </w:rPr>
              <w:t>a</w:t>
            </w:r>
            <w:r w:rsidR="13D483B2" w:rsidRPr="1F218D46">
              <w:rPr>
                <w:lang w:val="en-US"/>
              </w:rPr>
              <w:t>utomatically assign a patient to a disease state type using the NEWS2 methodology (mild, moderate, severe</w:t>
            </w:r>
            <w:proofErr w:type="gramStart"/>
            <w:r w:rsidR="13D483B2" w:rsidRPr="1F218D46">
              <w:rPr>
                <w:lang w:val="en-US"/>
              </w:rPr>
              <w:t>);</w:t>
            </w:r>
            <w:proofErr w:type="gramEnd"/>
          </w:p>
          <w:p w14:paraId="0D38A9A7" w14:textId="5569B694" w:rsidR="00EF67BD" w:rsidRDefault="7233CA35" w:rsidP="00943C9F">
            <w:pPr>
              <w:pStyle w:val="Sraopastraipa"/>
              <w:numPr>
                <w:ilvl w:val="0"/>
                <w:numId w:val="25"/>
              </w:numPr>
              <w:spacing w:before="60" w:after="60"/>
              <w:jc w:val="left"/>
              <w:rPr>
                <w:lang w:val="lt"/>
              </w:rPr>
            </w:pPr>
            <w:r w:rsidRPr="1F218D46">
              <w:rPr>
                <w:lang w:val="en-US"/>
              </w:rPr>
              <w:t>Can p</w:t>
            </w:r>
            <w:r w:rsidR="13D483B2" w:rsidRPr="1F218D46">
              <w:rPr>
                <w:lang w:val="en-US"/>
              </w:rPr>
              <w:t xml:space="preserve">rovide recommendations to the family physician based on the patient's medical condition for further </w:t>
            </w:r>
            <w:proofErr w:type="gramStart"/>
            <w:r w:rsidR="13D483B2" w:rsidRPr="1F218D46">
              <w:rPr>
                <w:lang w:val="en-US"/>
              </w:rPr>
              <w:t>treatment;</w:t>
            </w:r>
            <w:proofErr w:type="gramEnd"/>
          </w:p>
          <w:p w14:paraId="691F8E54" w14:textId="01193AE2" w:rsidR="00EF67BD" w:rsidRDefault="05E5D6F5" w:rsidP="00020CE4">
            <w:pPr>
              <w:pStyle w:val="Sraopastraipa"/>
              <w:numPr>
                <w:ilvl w:val="0"/>
                <w:numId w:val="25"/>
              </w:numPr>
              <w:spacing w:before="60" w:after="60"/>
            </w:pPr>
            <w:r w:rsidRPr="1F218D46">
              <w:rPr>
                <w:lang w:val="en-US"/>
              </w:rPr>
              <w:t>Can i</w:t>
            </w:r>
            <w:r w:rsidR="13D483B2" w:rsidRPr="1F218D46">
              <w:rPr>
                <w:lang w:val="en-US"/>
              </w:rPr>
              <w:t xml:space="preserve">nform the family doctor about sudden </w:t>
            </w:r>
            <w:r w:rsidR="13D483B2" w:rsidRPr="1F218D46">
              <w:rPr>
                <w:lang w:val="en-US"/>
              </w:rPr>
              <w:lastRenderedPageBreak/>
              <w:t>changes in the patient's health indicators by sending messages / forming tasks to the doctor.</w:t>
            </w:r>
          </w:p>
          <w:p w14:paraId="170255DA" w14:textId="54D665B5" w:rsidR="00EF67BD" w:rsidRDefault="00EF67BD" w:rsidP="3FF317C7">
            <w:pPr>
              <w:jc w:val="both"/>
              <w:rPr>
                <w:sz w:val="22"/>
                <w:szCs w:val="22"/>
                <w:lang w:val="en-US"/>
              </w:rPr>
            </w:pPr>
          </w:p>
          <w:p w14:paraId="590C1350" w14:textId="1189269E" w:rsidR="00EF67BD" w:rsidRPr="3FF317C7" w:rsidRDefault="00EF67BD" w:rsidP="3FF317C7">
            <w:pPr>
              <w:jc w:val="both"/>
              <w:rPr>
                <w:sz w:val="22"/>
                <w:szCs w:val="22"/>
                <w:lang w:val="en-US"/>
              </w:rPr>
            </w:pPr>
          </w:p>
        </w:tc>
        <w:tc>
          <w:tcPr>
            <w:tcW w:w="2165" w:type="dxa"/>
          </w:tcPr>
          <w:p w14:paraId="5A60A828" w14:textId="77777777" w:rsidR="00EF67BD" w:rsidRDefault="00EF67BD" w:rsidP="3FF317C7">
            <w:pPr>
              <w:jc w:val="both"/>
              <w:rPr>
                <w:sz w:val="22"/>
                <w:szCs w:val="22"/>
                <w:lang w:val="en-US"/>
              </w:rPr>
            </w:pPr>
          </w:p>
        </w:tc>
      </w:tr>
      <w:tr w:rsidR="00EF67BD" w14:paraId="5EF08352" w14:textId="491FF6A0" w:rsidTr="00DE1DF5">
        <w:tc>
          <w:tcPr>
            <w:tcW w:w="1769" w:type="dxa"/>
          </w:tcPr>
          <w:p w14:paraId="757C7731" w14:textId="72932FA7" w:rsidR="00EF67BD" w:rsidRDefault="00EF67BD" w:rsidP="3FF317C7">
            <w:pPr>
              <w:pStyle w:val="Sraopastraipa"/>
              <w:widowControl/>
              <w:autoSpaceDE/>
              <w:autoSpaceDN/>
              <w:spacing w:before="60" w:after="60"/>
              <w:ind w:left="0" w:firstLine="0"/>
              <w:jc w:val="left"/>
            </w:pPr>
            <w:r>
              <w:rPr>
                <w:position w:val="-1"/>
              </w:rPr>
              <w:t>Pacientų savišvietos posistemė/</w:t>
            </w:r>
            <w:r w:rsidRPr="3FF317C7">
              <w:rPr>
                <w:sz w:val="20"/>
                <w:szCs w:val="20"/>
                <w:lang w:val="lt"/>
              </w:rPr>
              <w:t xml:space="preserve"> </w:t>
            </w:r>
            <w:r w:rsidRPr="3FF317C7">
              <w:rPr>
                <w:lang w:val="en-US"/>
              </w:rPr>
              <w:t>Patient self - education subsystem</w:t>
            </w:r>
          </w:p>
        </w:tc>
        <w:tc>
          <w:tcPr>
            <w:tcW w:w="2768" w:type="dxa"/>
          </w:tcPr>
          <w:p w14:paraId="6B50C256" w14:textId="1AC6E34F" w:rsidR="00EF67BD" w:rsidRDefault="00EF67BD" w:rsidP="0011424A">
            <w:pPr>
              <w:pStyle w:val="Sraopastraipa"/>
              <w:widowControl/>
              <w:autoSpaceDE/>
              <w:autoSpaceDN/>
              <w:spacing w:before="60" w:after="60"/>
              <w:ind w:left="0" w:firstLine="0"/>
            </w:pPr>
            <w:r>
              <w:rPr>
                <w:position w:val="-1"/>
              </w:rPr>
              <w:t>Posistemė skirta pateikti metodinę, medicininę-gydomąją, rekomendacinę medžiagą pacientui sveikatos gerinimo klausimais:</w:t>
            </w:r>
          </w:p>
          <w:p w14:paraId="5792B9D1" w14:textId="77777777" w:rsidR="00EF67BD" w:rsidRDefault="00EF67BD" w:rsidP="00020CE4">
            <w:pPr>
              <w:pStyle w:val="Sraopastraipa"/>
              <w:widowControl/>
              <w:numPr>
                <w:ilvl w:val="0"/>
                <w:numId w:val="25"/>
              </w:numPr>
              <w:autoSpaceDE/>
              <w:autoSpaceDN/>
              <w:spacing w:before="60" w:after="60"/>
              <w:rPr>
                <w:position w:val="-1"/>
              </w:rPr>
            </w:pPr>
            <w:r>
              <w:rPr>
                <w:position w:val="-1"/>
              </w:rPr>
              <w:t>Teikti naudotojo instrukcijas;</w:t>
            </w:r>
          </w:p>
          <w:p w14:paraId="42F57E06" w14:textId="189BF50D" w:rsidR="00EF67BD" w:rsidRPr="00454F83" w:rsidRDefault="00EF67BD" w:rsidP="00020CE4">
            <w:pPr>
              <w:pStyle w:val="Sraopastraipa"/>
              <w:widowControl/>
              <w:numPr>
                <w:ilvl w:val="0"/>
                <w:numId w:val="25"/>
              </w:numPr>
              <w:autoSpaceDE/>
              <w:autoSpaceDN/>
              <w:spacing w:before="60" w:after="60"/>
              <w:rPr>
                <w:position w:val="-1"/>
              </w:rPr>
            </w:pPr>
            <w:r>
              <w:rPr>
                <w:position w:val="-1"/>
              </w:rPr>
              <w:t>Teikti gydomąją informaciją pacientui.</w:t>
            </w:r>
          </w:p>
        </w:tc>
        <w:tc>
          <w:tcPr>
            <w:tcW w:w="3079" w:type="dxa"/>
          </w:tcPr>
          <w:p w14:paraId="042DBFE8" w14:textId="599F070C" w:rsidR="00EF67BD" w:rsidRDefault="00EF67BD" w:rsidP="3FF317C7">
            <w:pPr>
              <w:jc w:val="both"/>
              <w:rPr>
                <w:sz w:val="22"/>
                <w:szCs w:val="22"/>
                <w:lang w:val="en-US"/>
              </w:rPr>
            </w:pPr>
            <w:r w:rsidRPr="3FF317C7">
              <w:rPr>
                <w:sz w:val="22"/>
                <w:szCs w:val="22"/>
                <w:lang w:val="en-US"/>
              </w:rPr>
              <w:t>The subsystem is designed to provide methodological, medical-therapeutic, recommended material to the patient on health improvement issues:</w:t>
            </w:r>
          </w:p>
          <w:p w14:paraId="59ADCE77" w14:textId="249CCD80" w:rsidR="00EF67BD" w:rsidRDefault="00EF67BD" w:rsidP="00020CE4">
            <w:pPr>
              <w:pStyle w:val="Sraopastraipa"/>
              <w:numPr>
                <w:ilvl w:val="0"/>
                <w:numId w:val="25"/>
              </w:numPr>
              <w:spacing w:before="60" w:after="60"/>
              <w:rPr>
                <w:lang w:val="en-US"/>
              </w:rPr>
            </w:pPr>
            <w:r w:rsidRPr="4A1F2D69">
              <w:rPr>
                <w:lang w:val="en-US"/>
              </w:rPr>
              <w:t xml:space="preserve">Provide user </w:t>
            </w:r>
            <w:proofErr w:type="gramStart"/>
            <w:r w:rsidRPr="4A1F2D69">
              <w:rPr>
                <w:lang w:val="en-US"/>
              </w:rPr>
              <w:t>instructions;</w:t>
            </w:r>
            <w:proofErr w:type="gramEnd"/>
          </w:p>
          <w:p w14:paraId="089BFE3E" w14:textId="61942318" w:rsidR="00EF67BD" w:rsidRDefault="00EF67BD" w:rsidP="00020CE4">
            <w:pPr>
              <w:pStyle w:val="Sraopastraipa"/>
              <w:numPr>
                <w:ilvl w:val="0"/>
                <w:numId w:val="25"/>
              </w:numPr>
              <w:spacing w:before="60" w:after="60"/>
            </w:pPr>
            <w:r w:rsidRPr="3FF317C7">
              <w:rPr>
                <w:lang w:val="en-US"/>
              </w:rPr>
              <w:t>Provide therapeutic information to the patient.</w:t>
            </w:r>
          </w:p>
          <w:p w14:paraId="5D60B6B6" w14:textId="5C90252E" w:rsidR="00EF67BD" w:rsidRPr="3FF317C7" w:rsidRDefault="00EF67BD" w:rsidP="3FF317C7">
            <w:pPr>
              <w:jc w:val="both"/>
              <w:rPr>
                <w:sz w:val="22"/>
                <w:szCs w:val="22"/>
                <w:lang w:val="en-US"/>
              </w:rPr>
            </w:pPr>
          </w:p>
        </w:tc>
        <w:tc>
          <w:tcPr>
            <w:tcW w:w="2165" w:type="dxa"/>
          </w:tcPr>
          <w:p w14:paraId="6A4527C6" w14:textId="77777777" w:rsidR="00EF67BD" w:rsidRPr="3FF317C7" w:rsidRDefault="00EF67BD" w:rsidP="3FF317C7">
            <w:pPr>
              <w:jc w:val="both"/>
              <w:rPr>
                <w:sz w:val="22"/>
                <w:szCs w:val="22"/>
                <w:lang w:val="en-US"/>
              </w:rPr>
            </w:pPr>
          </w:p>
        </w:tc>
      </w:tr>
      <w:tr w:rsidR="00EF67BD" w14:paraId="5A4AF06B" w14:textId="7A13B3FD" w:rsidTr="00DE1DF5">
        <w:tc>
          <w:tcPr>
            <w:tcW w:w="1769" w:type="dxa"/>
          </w:tcPr>
          <w:p w14:paraId="79C870AB" w14:textId="1D1EC03B" w:rsidR="00EF67BD" w:rsidRDefault="00EF67BD" w:rsidP="3FF317C7">
            <w:pPr>
              <w:pStyle w:val="Sraopastraipa"/>
              <w:widowControl/>
              <w:autoSpaceDE/>
              <w:autoSpaceDN/>
              <w:spacing w:before="60" w:after="60"/>
              <w:ind w:left="0" w:firstLine="0"/>
              <w:jc w:val="left"/>
              <w:rPr>
                <w:position w:val="-1"/>
              </w:rPr>
            </w:pPr>
            <w:r>
              <w:rPr>
                <w:position w:val="-1"/>
              </w:rPr>
              <w:t>Komunikavimo posistemė/</w:t>
            </w:r>
            <w:r w:rsidRPr="3FF317C7">
              <w:rPr>
                <w:sz w:val="20"/>
                <w:szCs w:val="20"/>
                <w:lang w:val="lt"/>
              </w:rPr>
              <w:t xml:space="preserve"> </w:t>
            </w:r>
            <w:r w:rsidRPr="3FF317C7">
              <w:rPr>
                <w:lang w:val="en-US"/>
              </w:rPr>
              <w:t>Communication subsystem</w:t>
            </w:r>
          </w:p>
        </w:tc>
        <w:tc>
          <w:tcPr>
            <w:tcW w:w="2768" w:type="dxa"/>
          </w:tcPr>
          <w:p w14:paraId="3C2B1EB7" w14:textId="77777777" w:rsidR="00EF67BD" w:rsidRDefault="00EF67BD" w:rsidP="0011424A">
            <w:pPr>
              <w:pStyle w:val="Sraopastraipa"/>
              <w:widowControl/>
              <w:autoSpaceDE/>
              <w:autoSpaceDN/>
              <w:spacing w:before="60" w:after="60"/>
              <w:ind w:left="0" w:firstLine="0"/>
              <w:rPr>
                <w:position w:val="-1"/>
              </w:rPr>
            </w:pPr>
            <w:r>
              <w:rPr>
                <w:position w:val="-1"/>
              </w:rPr>
              <w:t>Posistemė skirta valdyti ir organizuoti komunikavimą tarp paciento ir gydytojo, tarp šeimos gydytojo ir gydytojų specialistų, tarp paciento ir atvejo vadybininko ar tarp atvejo vadybininko ir gydytojų.</w:t>
            </w:r>
          </w:p>
          <w:p w14:paraId="45E02C2E" w14:textId="461A2F2C" w:rsidR="00EF67BD" w:rsidRDefault="00EF67BD" w:rsidP="00020CE4">
            <w:pPr>
              <w:pStyle w:val="Sraopastraipa"/>
              <w:widowControl/>
              <w:numPr>
                <w:ilvl w:val="0"/>
                <w:numId w:val="25"/>
              </w:numPr>
              <w:autoSpaceDE/>
              <w:autoSpaceDN/>
              <w:spacing w:before="60" w:after="60"/>
              <w:rPr>
                <w:position w:val="-1"/>
              </w:rPr>
            </w:pPr>
            <w:r>
              <w:rPr>
                <w:position w:val="-1"/>
              </w:rPr>
              <w:t xml:space="preserve">Organizuoti pokalbius internetu (angl. </w:t>
            </w:r>
            <w:r w:rsidRPr="00136CFF">
              <w:rPr>
                <w:position w:val="-1"/>
              </w:rPr>
              <w:t>Chat</w:t>
            </w:r>
            <w:r>
              <w:rPr>
                <w:position w:val="-1"/>
              </w:rPr>
              <w:t>) su pacientui (pacientas- gydytojas, pacientas – atvejo vadybininkas);</w:t>
            </w:r>
          </w:p>
          <w:p w14:paraId="45E724C3" w14:textId="7BFC08B1" w:rsidR="00EF67BD" w:rsidRDefault="00EF67BD" w:rsidP="00020CE4">
            <w:pPr>
              <w:pStyle w:val="Sraopastraipa"/>
              <w:widowControl/>
              <w:numPr>
                <w:ilvl w:val="0"/>
                <w:numId w:val="25"/>
              </w:numPr>
              <w:autoSpaceDE/>
              <w:autoSpaceDN/>
              <w:spacing w:before="60" w:after="60"/>
              <w:rPr>
                <w:position w:val="-1"/>
              </w:rPr>
            </w:pPr>
            <w:r>
              <w:rPr>
                <w:position w:val="-1"/>
              </w:rPr>
              <w:t>Organizuoti susirašinėjimus tarp gydytojų internetu;</w:t>
            </w:r>
          </w:p>
          <w:p w14:paraId="19973EA5" w14:textId="27434167" w:rsidR="00EF67BD" w:rsidRDefault="00EF67BD" w:rsidP="00020CE4">
            <w:pPr>
              <w:pStyle w:val="Sraopastraipa"/>
              <w:widowControl/>
              <w:numPr>
                <w:ilvl w:val="0"/>
                <w:numId w:val="25"/>
              </w:numPr>
              <w:autoSpaceDE/>
              <w:autoSpaceDN/>
              <w:spacing w:before="60" w:after="60"/>
              <w:rPr>
                <w:position w:val="-1"/>
              </w:rPr>
            </w:pPr>
            <w:r>
              <w:rPr>
                <w:position w:val="-1"/>
              </w:rPr>
              <w:t>Siųsti informaciją pacientui.</w:t>
            </w:r>
          </w:p>
        </w:tc>
        <w:tc>
          <w:tcPr>
            <w:tcW w:w="3079" w:type="dxa"/>
          </w:tcPr>
          <w:p w14:paraId="5CDF5A9B" w14:textId="726D18C5" w:rsidR="00EF67BD" w:rsidRDefault="00EF67BD" w:rsidP="3FF317C7">
            <w:pPr>
              <w:jc w:val="both"/>
              <w:rPr>
                <w:sz w:val="22"/>
                <w:szCs w:val="22"/>
                <w:lang w:val="en-US"/>
              </w:rPr>
            </w:pPr>
            <w:r w:rsidRPr="3FF317C7">
              <w:rPr>
                <w:sz w:val="22"/>
                <w:szCs w:val="22"/>
                <w:lang w:val="en-US"/>
              </w:rPr>
              <w:t>The subsystem is intended to manage and organize the communication between the patient and the doctor, between the family doctor and the medical specialists, between the patient and the case manager or between the case manager and the doctors.</w:t>
            </w:r>
          </w:p>
          <w:p w14:paraId="5FDF97F1" w14:textId="7928F00F" w:rsidR="00EF67BD" w:rsidRDefault="00EF67BD" w:rsidP="00020CE4">
            <w:pPr>
              <w:pStyle w:val="Sraopastraipa"/>
              <w:numPr>
                <w:ilvl w:val="0"/>
                <w:numId w:val="25"/>
              </w:numPr>
              <w:spacing w:before="60" w:after="60"/>
              <w:rPr>
                <w:lang w:val="en-US"/>
              </w:rPr>
            </w:pPr>
            <w:r w:rsidRPr="4A1F2D69">
              <w:rPr>
                <w:lang w:val="en-US"/>
              </w:rPr>
              <w:t>Organize online conversations with the patient (patient-doctor, patient-case manager</w:t>
            </w:r>
            <w:proofErr w:type="gramStart"/>
            <w:r w:rsidRPr="4A1F2D69">
              <w:rPr>
                <w:lang w:val="en-US"/>
              </w:rPr>
              <w:t>);</w:t>
            </w:r>
            <w:proofErr w:type="gramEnd"/>
          </w:p>
          <w:p w14:paraId="18B2B108" w14:textId="7CFD0653" w:rsidR="00EF67BD" w:rsidRDefault="00EF67BD" w:rsidP="00020CE4">
            <w:pPr>
              <w:pStyle w:val="Sraopastraipa"/>
              <w:numPr>
                <w:ilvl w:val="0"/>
                <w:numId w:val="25"/>
              </w:numPr>
              <w:spacing w:before="60" w:after="60"/>
              <w:rPr>
                <w:lang w:val="lt"/>
              </w:rPr>
            </w:pPr>
            <w:r w:rsidRPr="4A1F2D69">
              <w:rPr>
                <w:lang w:val="en-US"/>
              </w:rPr>
              <w:t xml:space="preserve">Organize correspondence between doctors </w:t>
            </w:r>
            <w:proofErr w:type="gramStart"/>
            <w:r w:rsidRPr="4A1F2D69">
              <w:rPr>
                <w:lang w:val="en-US"/>
              </w:rPr>
              <w:t>online;</w:t>
            </w:r>
            <w:proofErr w:type="gramEnd"/>
          </w:p>
          <w:p w14:paraId="5AD0DD46" w14:textId="15A9038A" w:rsidR="00EF67BD" w:rsidRDefault="00EF67BD" w:rsidP="00020CE4">
            <w:pPr>
              <w:pStyle w:val="Sraopastraipa"/>
              <w:numPr>
                <w:ilvl w:val="0"/>
                <w:numId w:val="25"/>
              </w:numPr>
              <w:spacing w:before="60" w:after="60"/>
            </w:pPr>
            <w:r w:rsidRPr="3FF317C7">
              <w:rPr>
                <w:lang w:val="en-US"/>
              </w:rPr>
              <w:t>Send information to the patient.</w:t>
            </w:r>
          </w:p>
          <w:p w14:paraId="0A3B9D87" w14:textId="24E9071E" w:rsidR="00EF67BD" w:rsidRPr="3FF317C7" w:rsidRDefault="00EF67BD" w:rsidP="3FF317C7">
            <w:pPr>
              <w:jc w:val="both"/>
              <w:rPr>
                <w:sz w:val="22"/>
                <w:szCs w:val="22"/>
                <w:lang w:val="en-US"/>
              </w:rPr>
            </w:pPr>
          </w:p>
        </w:tc>
        <w:tc>
          <w:tcPr>
            <w:tcW w:w="2165" w:type="dxa"/>
          </w:tcPr>
          <w:p w14:paraId="60ECE1AD" w14:textId="77777777" w:rsidR="00EF67BD" w:rsidRPr="3FF317C7" w:rsidRDefault="00EF67BD" w:rsidP="3FF317C7">
            <w:pPr>
              <w:jc w:val="both"/>
              <w:rPr>
                <w:sz w:val="22"/>
                <w:szCs w:val="22"/>
                <w:lang w:val="en-US"/>
              </w:rPr>
            </w:pPr>
          </w:p>
        </w:tc>
      </w:tr>
      <w:tr w:rsidR="00EF67BD" w14:paraId="523517C7" w14:textId="7A9A91EB" w:rsidTr="00DE1DF5">
        <w:tc>
          <w:tcPr>
            <w:tcW w:w="1769" w:type="dxa"/>
          </w:tcPr>
          <w:p w14:paraId="60401E35" w14:textId="4201469F" w:rsidR="00EF67BD" w:rsidRDefault="00EF67BD" w:rsidP="3FF317C7">
            <w:pPr>
              <w:pStyle w:val="Sraopastraipa"/>
              <w:widowControl/>
              <w:autoSpaceDE/>
              <w:autoSpaceDN/>
              <w:spacing w:before="60" w:after="60"/>
              <w:ind w:left="0" w:firstLine="0"/>
              <w:jc w:val="left"/>
              <w:rPr>
                <w:position w:val="-1"/>
              </w:rPr>
            </w:pPr>
            <w:r>
              <w:rPr>
                <w:position w:val="-1"/>
              </w:rPr>
              <w:t>Vartotojų paskyrų ir parametrų posistemė/</w:t>
            </w:r>
            <w:r w:rsidRPr="3FF317C7">
              <w:rPr>
                <w:sz w:val="20"/>
                <w:szCs w:val="20"/>
                <w:lang w:val="lt"/>
              </w:rPr>
              <w:t xml:space="preserve"> </w:t>
            </w:r>
            <w:r w:rsidRPr="3FF317C7">
              <w:rPr>
                <w:lang w:val="en-US"/>
              </w:rPr>
              <w:t>User accounts and settings subsystem</w:t>
            </w:r>
          </w:p>
        </w:tc>
        <w:tc>
          <w:tcPr>
            <w:tcW w:w="2768" w:type="dxa"/>
          </w:tcPr>
          <w:p w14:paraId="658061D4" w14:textId="77777777" w:rsidR="00EF67BD" w:rsidRDefault="00EF67BD" w:rsidP="0011424A">
            <w:pPr>
              <w:pStyle w:val="Sraopastraipa"/>
              <w:widowControl/>
              <w:autoSpaceDE/>
              <w:autoSpaceDN/>
              <w:spacing w:before="60" w:after="60"/>
              <w:ind w:left="0" w:firstLine="0"/>
              <w:rPr>
                <w:position w:val="-1"/>
              </w:rPr>
            </w:pPr>
            <w:r>
              <w:rPr>
                <w:position w:val="-1"/>
              </w:rPr>
              <w:t>Posistemė skirta vartotojo paskyrų kūrimui ir jų valdymui.</w:t>
            </w:r>
          </w:p>
          <w:p w14:paraId="36F79F6F" w14:textId="5574235D" w:rsidR="00EF67BD" w:rsidRDefault="00EF67BD" w:rsidP="00020CE4">
            <w:pPr>
              <w:pStyle w:val="Sraopastraipa"/>
              <w:widowControl/>
              <w:numPr>
                <w:ilvl w:val="0"/>
                <w:numId w:val="25"/>
              </w:numPr>
              <w:autoSpaceDE/>
              <w:autoSpaceDN/>
              <w:spacing w:before="60" w:after="60"/>
              <w:rPr>
                <w:position w:val="-1"/>
              </w:rPr>
            </w:pPr>
            <w:r>
              <w:rPr>
                <w:position w:val="-1"/>
              </w:rPr>
              <w:t>Sukurti ir valdyti gydytojų paskyras;</w:t>
            </w:r>
          </w:p>
          <w:p w14:paraId="5966BD2C" w14:textId="77777777" w:rsidR="00EF67BD" w:rsidRDefault="00EF67BD" w:rsidP="00020CE4">
            <w:pPr>
              <w:pStyle w:val="Sraopastraipa"/>
              <w:widowControl/>
              <w:numPr>
                <w:ilvl w:val="0"/>
                <w:numId w:val="25"/>
              </w:numPr>
              <w:autoSpaceDE/>
              <w:autoSpaceDN/>
              <w:spacing w:before="60" w:after="60"/>
              <w:rPr>
                <w:position w:val="-1"/>
              </w:rPr>
            </w:pPr>
            <w:r>
              <w:rPr>
                <w:position w:val="-1"/>
              </w:rPr>
              <w:t>Sukurti ir valdyti pacientų paskyras;</w:t>
            </w:r>
          </w:p>
          <w:p w14:paraId="46BE5431" w14:textId="77777777" w:rsidR="00EF67BD" w:rsidRDefault="00EF67BD" w:rsidP="00020CE4">
            <w:pPr>
              <w:pStyle w:val="Sraopastraipa"/>
              <w:widowControl/>
              <w:numPr>
                <w:ilvl w:val="0"/>
                <w:numId w:val="25"/>
              </w:numPr>
              <w:autoSpaceDE/>
              <w:autoSpaceDN/>
              <w:spacing w:before="60" w:after="60"/>
              <w:rPr>
                <w:position w:val="-1"/>
              </w:rPr>
            </w:pPr>
            <w:r>
              <w:rPr>
                <w:position w:val="-1"/>
              </w:rPr>
              <w:t>Sukurti ir valdyti atvejo vadybininkų paskyras;</w:t>
            </w:r>
          </w:p>
          <w:p w14:paraId="6A483B9C" w14:textId="77777777" w:rsidR="00EF67BD" w:rsidRPr="00187719" w:rsidRDefault="00EF67BD" w:rsidP="00020CE4">
            <w:pPr>
              <w:pStyle w:val="Sraopastraipa"/>
              <w:widowControl/>
              <w:numPr>
                <w:ilvl w:val="0"/>
                <w:numId w:val="25"/>
              </w:numPr>
              <w:autoSpaceDE/>
              <w:autoSpaceDN/>
              <w:spacing w:before="60" w:after="60"/>
            </w:pPr>
            <w:r>
              <w:rPr>
                <w:position w:val="-1"/>
              </w:rPr>
              <w:lastRenderedPageBreak/>
              <w:t>Prijungti ir valdyti nešiojamuosius įrenginius pacientams;</w:t>
            </w:r>
          </w:p>
          <w:p w14:paraId="4DE49105" w14:textId="618DFE98" w:rsidR="00EF67BD" w:rsidRPr="003F0030" w:rsidRDefault="00EF67BD" w:rsidP="00020CE4">
            <w:pPr>
              <w:pStyle w:val="Sraopastraipa"/>
              <w:widowControl/>
              <w:numPr>
                <w:ilvl w:val="0"/>
                <w:numId w:val="25"/>
              </w:numPr>
              <w:autoSpaceDE/>
              <w:autoSpaceDN/>
              <w:spacing w:before="60" w:after="60"/>
            </w:pPr>
            <w:r w:rsidRPr="00187719">
              <w:t>Priskirti gydymo įstaigas gydytojams</w:t>
            </w:r>
            <w:r w:rsidRPr="00187719">
              <w:rPr>
                <w:position w:val="-1"/>
              </w:rPr>
              <w:t xml:space="preserve"> </w:t>
            </w:r>
            <w:r>
              <w:rPr>
                <w:position w:val="-1"/>
              </w:rPr>
              <w:t xml:space="preserve"> (paskirstymas pagal gydymo įstaigas</w:t>
            </w:r>
            <w:r w:rsidRPr="00187719">
              <w:rPr>
                <w:position w:val="-1"/>
              </w:rPr>
              <w:t>)</w:t>
            </w:r>
            <w:r w:rsidRPr="00187719">
              <w:t>;</w:t>
            </w:r>
          </w:p>
          <w:p w14:paraId="16D3B0DF" w14:textId="1F6CEDA7" w:rsidR="00EF67BD" w:rsidRDefault="00EF67BD" w:rsidP="00020CE4">
            <w:pPr>
              <w:pStyle w:val="Sraopastraipa"/>
              <w:widowControl/>
              <w:numPr>
                <w:ilvl w:val="0"/>
                <w:numId w:val="25"/>
              </w:numPr>
              <w:autoSpaceDE/>
              <w:autoSpaceDN/>
              <w:spacing w:before="60" w:after="60"/>
            </w:pPr>
            <w:r w:rsidRPr="00187719">
              <w:rPr>
                <w:position w:val="-1"/>
              </w:rPr>
              <w:t>Priskirti gydytojus ir atvejo vadybininkus pacientams</w:t>
            </w:r>
          </w:p>
        </w:tc>
        <w:tc>
          <w:tcPr>
            <w:tcW w:w="3079" w:type="dxa"/>
          </w:tcPr>
          <w:p w14:paraId="0405C761" w14:textId="63716986" w:rsidR="00EF67BD" w:rsidRDefault="00EF67BD" w:rsidP="3FF317C7">
            <w:pPr>
              <w:jc w:val="both"/>
              <w:rPr>
                <w:sz w:val="22"/>
                <w:szCs w:val="22"/>
                <w:lang w:val="en-US"/>
              </w:rPr>
            </w:pPr>
            <w:r w:rsidRPr="3FF317C7">
              <w:rPr>
                <w:sz w:val="22"/>
                <w:szCs w:val="22"/>
                <w:lang w:val="en-US"/>
              </w:rPr>
              <w:lastRenderedPageBreak/>
              <w:t>The subsystem is for creating and managing user accounts.</w:t>
            </w:r>
          </w:p>
          <w:p w14:paraId="42071F36" w14:textId="26AE5128" w:rsidR="00EF67BD" w:rsidRDefault="00EF67BD" w:rsidP="00020CE4">
            <w:pPr>
              <w:pStyle w:val="Sraopastraipa"/>
              <w:numPr>
                <w:ilvl w:val="0"/>
                <w:numId w:val="25"/>
              </w:numPr>
              <w:spacing w:before="60" w:after="60"/>
              <w:rPr>
                <w:lang w:val="lt"/>
              </w:rPr>
            </w:pPr>
            <w:r w:rsidRPr="4A1F2D69">
              <w:rPr>
                <w:lang w:val="en-US"/>
              </w:rPr>
              <w:t xml:space="preserve">Create and manage physician </w:t>
            </w:r>
            <w:proofErr w:type="gramStart"/>
            <w:r w:rsidRPr="4A1F2D69">
              <w:rPr>
                <w:lang w:val="en-US"/>
              </w:rPr>
              <w:t>accounts;</w:t>
            </w:r>
            <w:proofErr w:type="gramEnd"/>
          </w:p>
          <w:p w14:paraId="4F34525A" w14:textId="3414904F" w:rsidR="00EF67BD" w:rsidRDefault="00EF67BD" w:rsidP="00020CE4">
            <w:pPr>
              <w:pStyle w:val="Sraopastraipa"/>
              <w:numPr>
                <w:ilvl w:val="0"/>
                <w:numId w:val="25"/>
              </w:numPr>
              <w:spacing w:before="60" w:after="60"/>
              <w:rPr>
                <w:lang w:val="lt"/>
              </w:rPr>
            </w:pPr>
            <w:r w:rsidRPr="4A1F2D69">
              <w:rPr>
                <w:lang w:val="en-US"/>
              </w:rPr>
              <w:t xml:space="preserve">Create and manage patient </w:t>
            </w:r>
            <w:proofErr w:type="gramStart"/>
            <w:r w:rsidRPr="4A1F2D69">
              <w:rPr>
                <w:lang w:val="en-US"/>
              </w:rPr>
              <w:t>accounts;</w:t>
            </w:r>
            <w:proofErr w:type="gramEnd"/>
          </w:p>
          <w:p w14:paraId="5F900C35" w14:textId="79DAB969" w:rsidR="00EF67BD" w:rsidRDefault="00EF67BD" w:rsidP="00020CE4">
            <w:pPr>
              <w:pStyle w:val="Sraopastraipa"/>
              <w:numPr>
                <w:ilvl w:val="0"/>
                <w:numId w:val="25"/>
              </w:numPr>
              <w:spacing w:before="60" w:after="60"/>
              <w:rPr>
                <w:lang w:val="lt"/>
              </w:rPr>
            </w:pPr>
            <w:r w:rsidRPr="4A1F2D69">
              <w:rPr>
                <w:lang w:val="en-US"/>
              </w:rPr>
              <w:t xml:space="preserve">Create and manage case manager </w:t>
            </w:r>
            <w:proofErr w:type="gramStart"/>
            <w:r w:rsidRPr="4A1F2D69">
              <w:rPr>
                <w:lang w:val="en-US"/>
              </w:rPr>
              <w:t>accounts;</w:t>
            </w:r>
            <w:proofErr w:type="gramEnd"/>
          </w:p>
          <w:p w14:paraId="0105BD3E" w14:textId="4E96C694" w:rsidR="00EF67BD" w:rsidRDefault="00EF67BD" w:rsidP="00020CE4">
            <w:pPr>
              <w:pStyle w:val="Sraopastraipa"/>
              <w:numPr>
                <w:ilvl w:val="0"/>
                <w:numId w:val="25"/>
              </w:numPr>
              <w:spacing w:before="60" w:after="60"/>
              <w:rPr>
                <w:lang w:val="lt"/>
              </w:rPr>
            </w:pPr>
            <w:r w:rsidRPr="4A1F2D69">
              <w:rPr>
                <w:lang w:val="en-US"/>
              </w:rPr>
              <w:t xml:space="preserve">Connect and manage </w:t>
            </w:r>
            <w:r w:rsidRPr="4A1F2D69">
              <w:rPr>
                <w:lang w:val="en-US"/>
              </w:rPr>
              <w:lastRenderedPageBreak/>
              <w:t xml:space="preserve">portable devices for </w:t>
            </w:r>
            <w:proofErr w:type="gramStart"/>
            <w:r w:rsidRPr="4A1F2D69">
              <w:rPr>
                <w:lang w:val="en-US"/>
              </w:rPr>
              <w:t>patients;</w:t>
            </w:r>
            <w:proofErr w:type="gramEnd"/>
          </w:p>
          <w:p w14:paraId="1648296A" w14:textId="51376D01" w:rsidR="00EF67BD" w:rsidRDefault="00EF67BD" w:rsidP="00020CE4">
            <w:pPr>
              <w:pStyle w:val="Sraopastraipa"/>
              <w:numPr>
                <w:ilvl w:val="0"/>
                <w:numId w:val="25"/>
              </w:numPr>
              <w:spacing w:before="60" w:after="60"/>
              <w:rPr>
                <w:lang w:val="lt"/>
              </w:rPr>
            </w:pPr>
            <w:r w:rsidRPr="4A1F2D69">
              <w:rPr>
                <w:lang w:val="en-US"/>
              </w:rPr>
              <w:t>Assign medical institutions to physicians (distribution by medical institutions</w:t>
            </w:r>
            <w:proofErr w:type="gramStart"/>
            <w:r w:rsidRPr="4A1F2D69">
              <w:rPr>
                <w:lang w:val="en-US"/>
              </w:rPr>
              <w:t>);</w:t>
            </w:r>
            <w:proofErr w:type="gramEnd"/>
          </w:p>
          <w:p w14:paraId="78A97293" w14:textId="23EA674D" w:rsidR="00EF67BD" w:rsidRDefault="00EF67BD" w:rsidP="00020CE4">
            <w:pPr>
              <w:pStyle w:val="Sraopastraipa"/>
              <w:numPr>
                <w:ilvl w:val="0"/>
                <w:numId w:val="25"/>
              </w:numPr>
              <w:spacing w:before="60" w:after="60"/>
            </w:pPr>
            <w:r w:rsidRPr="3FF317C7">
              <w:rPr>
                <w:lang w:val="en-US"/>
              </w:rPr>
              <w:t>Assign physicians and case managers to patients.</w:t>
            </w:r>
          </w:p>
          <w:p w14:paraId="4D80F1CE" w14:textId="0155233F" w:rsidR="00EF67BD" w:rsidRDefault="00EF67BD" w:rsidP="3FF317C7">
            <w:pPr>
              <w:jc w:val="both"/>
              <w:rPr>
                <w:sz w:val="22"/>
                <w:szCs w:val="22"/>
                <w:lang w:val="en-US"/>
              </w:rPr>
            </w:pPr>
          </w:p>
          <w:p w14:paraId="0069A2C8" w14:textId="23061510" w:rsidR="00EF67BD" w:rsidRPr="3FF317C7" w:rsidRDefault="00EF67BD" w:rsidP="3FF317C7">
            <w:pPr>
              <w:jc w:val="both"/>
              <w:rPr>
                <w:sz w:val="22"/>
                <w:szCs w:val="22"/>
                <w:lang w:val="en-US"/>
              </w:rPr>
            </w:pPr>
          </w:p>
        </w:tc>
        <w:tc>
          <w:tcPr>
            <w:tcW w:w="2165" w:type="dxa"/>
          </w:tcPr>
          <w:p w14:paraId="16DCF00A" w14:textId="77777777" w:rsidR="00EF67BD" w:rsidRPr="3FF317C7" w:rsidRDefault="00EF67BD" w:rsidP="3FF317C7">
            <w:pPr>
              <w:jc w:val="both"/>
              <w:rPr>
                <w:sz w:val="22"/>
                <w:szCs w:val="22"/>
                <w:lang w:val="en-US"/>
              </w:rPr>
            </w:pPr>
          </w:p>
        </w:tc>
      </w:tr>
      <w:tr w:rsidR="00EF67BD" w14:paraId="17F0B0FB" w14:textId="34F1794A" w:rsidTr="00DE1DF5">
        <w:tc>
          <w:tcPr>
            <w:tcW w:w="1769" w:type="dxa"/>
          </w:tcPr>
          <w:p w14:paraId="091B0FB0" w14:textId="0144B294" w:rsidR="00EF67BD" w:rsidRDefault="00EF67BD" w:rsidP="3FF317C7">
            <w:pPr>
              <w:pStyle w:val="Sraopastraipa"/>
              <w:widowControl/>
              <w:autoSpaceDE/>
              <w:autoSpaceDN/>
              <w:spacing w:before="60" w:after="60"/>
              <w:ind w:left="0" w:firstLine="0"/>
              <w:jc w:val="left"/>
              <w:rPr>
                <w:position w:val="-1"/>
              </w:rPr>
            </w:pPr>
            <w:r>
              <w:rPr>
                <w:position w:val="-1"/>
              </w:rPr>
              <w:t>Sistemos administravimo posistemė/</w:t>
            </w:r>
            <w:r w:rsidRPr="3FF317C7">
              <w:rPr>
                <w:sz w:val="20"/>
                <w:szCs w:val="20"/>
                <w:lang w:val="lt"/>
              </w:rPr>
              <w:t xml:space="preserve"> </w:t>
            </w:r>
            <w:r w:rsidRPr="3FF317C7">
              <w:rPr>
                <w:lang w:val="en-US"/>
              </w:rPr>
              <w:t>System administration subsystem</w:t>
            </w:r>
          </w:p>
        </w:tc>
        <w:tc>
          <w:tcPr>
            <w:tcW w:w="2768" w:type="dxa"/>
          </w:tcPr>
          <w:p w14:paraId="21127AF7" w14:textId="77777777" w:rsidR="00EF67BD" w:rsidRDefault="00EF67BD" w:rsidP="0011424A">
            <w:pPr>
              <w:pStyle w:val="Sraopastraipa"/>
              <w:widowControl/>
              <w:autoSpaceDE/>
              <w:autoSpaceDN/>
              <w:spacing w:before="60" w:after="60"/>
              <w:ind w:left="0" w:firstLine="0"/>
              <w:rPr>
                <w:position w:val="-1"/>
              </w:rPr>
            </w:pPr>
            <w:r>
              <w:rPr>
                <w:position w:val="-1"/>
              </w:rPr>
              <w:t>Posistemė skirta sistemos konfigūravimui ir valdymui.</w:t>
            </w:r>
          </w:p>
          <w:p w14:paraId="53993150" w14:textId="77777777" w:rsidR="00EF67BD" w:rsidRDefault="00EF67BD" w:rsidP="00020CE4">
            <w:pPr>
              <w:pStyle w:val="Sraopastraipa"/>
              <w:widowControl/>
              <w:numPr>
                <w:ilvl w:val="0"/>
                <w:numId w:val="25"/>
              </w:numPr>
              <w:autoSpaceDE/>
              <w:autoSpaceDN/>
              <w:spacing w:before="60" w:after="60"/>
              <w:rPr>
                <w:position w:val="-1"/>
              </w:rPr>
            </w:pPr>
            <w:r>
              <w:rPr>
                <w:position w:val="-1"/>
              </w:rPr>
              <w:t>Konfigūruoti sistemos parametrus;</w:t>
            </w:r>
          </w:p>
          <w:p w14:paraId="10DAC467" w14:textId="77777777" w:rsidR="00EF67BD" w:rsidRDefault="00EF67BD" w:rsidP="00020CE4">
            <w:pPr>
              <w:pStyle w:val="Sraopastraipa"/>
              <w:widowControl/>
              <w:numPr>
                <w:ilvl w:val="0"/>
                <w:numId w:val="25"/>
              </w:numPr>
              <w:autoSpaceDE/>
              <w:autoSpaceDN/>
              <w:spacing w:before="60" w:after="60"/>
              <w:rPr>
                <w:position w:val="-1"/>
              </w:rPr>
            </w:pPr>
            <w:r>
              <w:rPr>
                <w:position w:val="-1"/>
              </w:rPr>
              <w:t>Konfigūruoti klasifikatorius;</w:t>
            </w:r>
          </w:p>
          <w:p w14:paraId="6E359060" w14:textId="29AEA15C" w:rsidR="00EF67BD" w:rsidRDefault="00EF67BD" w:rsidP="00020CE4">
            <w:pPr>
              <w:pStyle w:val="Sraopastraipa"/>
              <w:widowControl/>
              <w:numPr>
                <w:ilvl w:val="0"/>
                <w:numId w:val="25"/>
              </w:numPr>
              <w:autoSpaceDE/>
              <w:autoSpaceDN/>
              <w:spacing w:before="60" w:after="60"/>
              <w:rPr>
                <w:position w:val="-1"/>
              </w:rPr>
            </w:pPr>
            <w:r>
              <w:rPr>
                <w:position w:val="-1"/>
              </w:rPr>
              <w:t>Konfigūruoti vartotojų roles ir teises.</w:t>
            </w:r>
          </w:p>
        </w:tc>
        <w:tc>
          <w:tcPr>
            <w:tcW w:w="3079" w:type="dxa"/>
          </w:tcPr>
          <w:p w14:paraId="6F99B5EA" w14:textId="5DD58DF0" w:rsidR="00EF67BD" w:rsidRDefault="00EF67BD" w:rsidP="3FF317C7">
            <w:pPr>
              <w:jc w:val="both"/>
              <w:rPr>
                <w:sz w:val="22"/>
                <w:szCs w:val="22"/>
                <w:lang w:val="en-US"/>
              </w:rPr>
            </w:pPr>
            <w:r w:rsidRPr="3FF317C7">
              <w:rPr>
                <w:sz w:val="22"/>
                <w:szCs w:val="22"/>
                <w:lang w:val="en-US"/>
              </w:rPr>
              <w:t>The subsystem is for system configuration and management.</w:t>
            </w:r>
          </w:p>
          <w:p w14:paraId="72AFADDC" w14:textId="72CB01E9" w:rsidR="00EF67BD" w:rsidRDefault="00EF67BD" w:rsidP="00020CE4">
            <w:pPr>
              <w:pStyle w:val="Sraopastraipa"/>
              <w:numPr>
                <w:ilvl w:val="0"/>
                <w:numId w:val="25"/>
              </w:numPr>
              <w:spacing w:before="60" w:after="60"/>
              <w:rPr>
                <w:lang w:val="en-US"/>
              </w:rPr>
            </w:pPr>
            <w:r w:rsidRPr="4A1F2D69">
              <w:rPr>
                <w:lang w:val="en-US"/>
              </w:rPr>
              <w:t xml:space="preserve">Configure system </w:t>
            </w:r>
            <w:proofErr w:type="gramStart"/>
            <w:r w:rsidRPr="4A1F2D69">
              <w:rPr>
                <w:lang w:val="en-US"/>
              </w:rPr>
              <w:t>settings;</w:t>
            </w:r>
            <w:proofErr w:type="gramEnd"/>
          </w:p>
          <w:p w14:paraId="70819E5C" w14:textId="22019741" w:rsidR="00EF67BD" w:rsidRDefault="00EF67BD" w:rsidP="00020CE4">
            <w:pPr>
              <w:pStyle w:val="Sraopastraipa"/>
              <w:numPr>
                <w:ilvl w:val="0"/>
                <w:numId w:val="25"/>
              </w:numPr>
              <w:spacing w:before="60" w:after="60"/>
              <w:rPr>
                <w:lang w:val="lt"/>
              </w:rPr>
            </w:pPr>
            <w:r w:rsidRPr="4A1F2D69">
              <w:rPr>
                <w:lang w:val="en-US"/>
              </w:rPr>
              <w:t xml:space="preserve">Configure </w:t>
            </w:r>
            <w:proofErr w:type="gramStart"/>
            <w:r w:rsidRPr="4A1F2D69">
              <w:rPr>
                <w:lang w:val="en-US"/>
              </w:rPr>
              <w:t>classifiers;</w:t>
            </w:r>
            <w:proofErr w:type="gramEnd"/>
          </w:p>
          <w:p w14:paraId="1F214CA5" w14:textId="6CA52DE0" w:rsidR="00EF67BD" w:rsidRDefault="00EF67BD" w:rsidP="00020CE4">
            <w:pPr>
              <w:pStyle w:val="Sraopastraipa"/>
              <w:numPr>
                <w:ilvl w:val="0"/>
                <w:numId w:val="25"/>
              </w:numPr>
              <w:spacing w:before="60" w:after="60"/>
            </w:pPr>
            <w:r w:rsidRPr="3FF317C7">
              <w:rPr>
                <w:lang w:val="en-US"/>
              </w:rPr>
              <w:t>Configure user roles and rights</w:t>
            </w:r>
          </w:p>
          <w:p w14:paraId="548C84A2" w14:textId="77777777" w:rsidR="00EF67BD" w:rsidRDefault="00EF67BD" w:rsidP="3FF317C7">
            <w:pPr>
              <w:jc w:val="both"/>
              <w:rPr>
                <w:sz w:val="22"/>
                <w:szCs w:val="22"/>
                <w:lang w:val="en-US"/>
              </w:rPr>
            </w:pPr>
          </w:p>
          <w:p w14:paraId="3E8732A8" w14:textId="57C8FC86" w:rsidR="00EF67BD" w:rsidRPr="3FF317C7" w:rsidRDefault="00EF67BD" w:rsidP="3FF317C7">
            <w:pPr>
              <w:jc w:val="both"/>
              <w:rPr>
                <w:sz w:val="22"/>
                <w:szCs w:val="22"/>
                <w:lang w:val="en-US"/>
              </w:rPr>
            </w:pPr>
          </w:p>
        </w:tc>
        <w:tc>
          <w:tcPr>
            <w:tcW w:w="2165" w:type="dxa"/>
          </w:tcPr>
          <w:p w14:paraId="2EC6D491" w14:textId="77777777" w:rsidR="00EF67BD" w:rsidRPr="3FF317C7" w:rsidRDefault="00EF67BD" w:rsidP="3FF317C7">
            <w:pPr>
              <w:jc w:val="both"/>
              <w:rPr>
                <w:sz w:val="22"/>
                <w:szCs w:val="22"/>
                <w:lang w:val="en-US"/>
              </w:rPr>
            </w:pPr>
          </w:p>
        </w:tc>
      </w:tr>
      <w:tr w:rsidR="00775931" w14:paraId="03C79B4A" w14:textId="1CD5797F" w:rsidTr="00DE1DF5">
        <w:tc>
          <w:tcPr>
            <w:tcW w:w="4537" w:type="dxa"/>
            <w:gridSpan w:val="2"/>
            <w:shd w:val="clear" w:color="auto" w:fill="D9D9D9" w:themeFill="background1" w:themeFillShade="D9"/>
          </w:tcPr>
          <w:p w14:paraId="6EBDD5FF" w14:textId="598F2293" w:rsidR="00EF67BD" w:rsidRDefault="00EF67BD" w:rsidP="4A1F2D69">
            <w:pPr>
              <w:pStyle w:val="Sraopastraipa"/>
              <w:widowControl/>
              <w:autoSpaceDE/>
              <w:autoSpaceDN/>
              <w:spacing w:before="60" w:after="60"/>
              <w:ind w:left="0" w:firstLine="0"/>
              <w:rPr>
                <w:b/>
                <w:bCs/>
                <w:i/>
                <w:iCs/>
                <w:position w:val="-1"/>
                <w:lang w:val="en-US"/>
              </w:rPr>
            </w:pPr>
            <w:r w:rsidRPr="4A1F2D69">
              <w:rPr>
                <w:b/>
                <w:bCs/>
                <w:i/>
                <w:iCs/>
                <w:position w:val="-1"/>
              </w:rPr>
              <w:t xml:space="preserve">Aplikacijų serveris/ </w:t>
            </w:r>
            <w:r w:rsidRPr="4A1F2D69">
              <w:rPr>
                <w:b/>
                <w:bCs/>
                <w:i/>
                <w:iCs/>
                <w:position w:val="-1"/>
                <w:lang w:val="en-US"/>
              </w:rPr>
              <w:t>Application server</w:t>
            </w:r>
          </w:p>
        </w:tc>
        <w:tc>
          <w:tcPr>
            <w:tcW w:w="3079" w:type="dxa"/>
            <w:shd w:val="clear" w:color="auto" w:fill="D9D9D9" w:themeFill="background1" w:themeFillShade="D9"/>
          </w:tcPr>
          <w:p w14:paraId="49789E6F" w14:textId="33AE5083" w:rsidR="00EF67BD" w:rsidRDefault="00EF67BD" w:rsidP="3FF317C7">
            <w:pPr>
              <w:pStyle w:val="Sraopastraipa"/>
              <w:rPr>
                <w:b/>
                <w:bCs/>
                <w:i/>
                <w:iCs/>
              </w:rPr>
            </w:pPr>
          </w:p>
        </w:tc>
        <w:tc>
          <w:tcPr>
            <w:tcW w:w="2165" w:type="dxa"/>
            <w:shd w:val="clear" w:color="auto" w:fill="D9D9D9" w:themeFill="background1" w:themeFillShade="D9"/>
          </w:tcPr>
          <w:p w14:paraId="44A2C72A" w14:textId="77777777" w:rsidR="00EF67BD" w:rsidRDefault="00EF67BD" w:rsidP="3FF317C7">
            <w:pPr>
              <w:pStyle w:val="Sraopastraipa"/>
              <w:rPr>
                <w:b/>
                <w:bCs/>
                <w:i/>
                <w:iCs/>
              </w:rPr>
            </w:pPr>
          </w:p>
        </w:tc>
      </w:tr>
      <w:tr w:rsidR="00EF67BD" w14:paraId="44CB27FC" w14:textId="33BF81C8" w:rsidTr="00DE1DF5">
        <w:tc>
          <w:tcPr>
            <w:tcW w:w="1769" w:type="dxa"/>
          </w:tcPr>
          <w:p w14:paraId="17E4FE05" w14:textId="1AB522F4" w:rsidR="00EF67BD" w:rsidRDefault="00EF67BD" w:rsidP="3FF317C7">
            <w:pPr>
              <w:pStyle w:val="Sraopastraipa"/>
              <w:widowControl/>
              <w:autoSpaceDE/>
              <w:autoSpaceDN/>
              <w:spacing w:before="60" w:after="60"/>
              <w:ind w:left="0" w:firstLine="0"/>
              <w:jc w:val="left"/>
              <w:rPr>
                <w:position w:val="-1"/>
              </w:rPr>
            </w:pPr>
            <w:r>
              <w:rPr>
                <w:position w:val="-1"/>
              </w:rPr>
              <w:t>Duomenų mainų ir serverio valdymo posistemė/</w:t>
            </w:r>
            <w:r w:rsidRPr="3FF317C7">
              <w:rPr>
                <w:sz w:val="20"/>
                <w:szCs w:val="20"/>
                <w:lang w:val="lt"/>
              </w:rPr>
              <w:t xml:space="preserve"> </w:t>
            </w:r>
            <w:r w:rsidRPr="3FF317C7">
              <w:rPr>
                <w:lang w:val="en-US"/>
              </w:rPr>
              <w:t>Data Exchange and Server Management Subsystem</w:t>
            </w:r>
          </w:p>
        </w:tc>
        <w:tc>
          <w:tcPr>
            <w:tcW w:w="2768" w:type="dxa"/>
          </w:tcPr>
          <w:p w14:paraId="46F1C97A" w14:textId="44BC60AA" w:rsidR="00EF67BD" w:rsidRDefault="00EF67BD" w:rsidP="0011424A">
            <w:pPr>
              <w:pStyle w:val="Sraopastraipa"/>
              <w:widowControl/>
              <w:autoSpaceDE/>
              <w:autoSpaceDN/>
              <w:spacing w:before="60" w:after="60"/>
              <w:ind w:left="0" w:firstLine="0"/>
            </w:pPr>
            <w:r>
              <w:rPr>
                <w:position w:val="-1"/>
              </w:rPr>
              <w:t xml:space="preserve">Duomenų mainų posistemė tarp </w:t>
            </w:r>
            <w:r w:rsidRPr="00187719">
              <w:rPr>
                <w:position w:val="-1"/>
              </w:rPr>
              <w:t>Web</w:t>
            </w:r>
            <w:r>
              <w:rPr>
                <w:position w:val="-1"/>
              </w:rPr>
              <w:t xml:space="preserve"> aplikacijos ir paciento mobilios aplikacijos, kurios pagrindinė funkcija yra organizuoti saugų ir sklandų duomenų perdavimą tarp šių sistemų, saugoti sistemos ir integracijų duomenis atskiruose servisuose, laikantis BDAR reglamente (ar kituose asmens duomenų apsaugą užtikrinančiuose teisės aktuose) apibrėžtų saugumo reikalavimų.</w:t>
            </w:r>
            <w:r w:rsidRPr="00187719">
              <w:rPr>
                <w:position w:val="-1"/>
              </w:rPr>
              <w:t xml:space="preserve"> Duomenų mainų posistemė turi būti realizuota Web Service ar REST API technologijos pagrindu, kad būtų užtikrintas sklandus duomenų mainų procesas tarp </w:t>
            </w:r>
            <w:r>
              <w:rPr>
                <w:position w:val="-1"/>
              </w:rPr>
              <w:t>W</w:t>
            </w:r>
            <w:r w:rsidRPr="00187719">
              <w:rPr>
                <w:position w:val="-1"/>
              </w:rPr>
              <w:t xml:space="preserve">eb aplikacijos, mobilios aplikacijos ir duomenų analitikos įrankių. Šios posistemės tikslas realizuoti Sistemos moduliuose apibrėžtus procesus ir sukurti pakartotinai panaudotinas programines sąsajas, </w:t>
            </w:r>
            <w:r w:rsidRPr="00187719">
              <w:rPr>
                <w:position w:val="-1"/>
              </w:rPr>
              <w:lastRenderedPageBreak/>
              <w:t>leidžiančias tuos procesus iškviesti ir gauti rezultatus kitiems Sistemos komponentams/dalims.</w:t>
            </w:r>
          </w:p>
        </w:tc>
        <w:tc>
          <w:tcPr>
            <w:tcW w:w="3079" w:type="dxa"/>
          </w:tcPr>
          <w:p w14:paraId="5BBEEA6B" w14:textId="64E40513" w:rsidR="00EF67BD" w:rsidRPr="3FF317C7" w:rsidRDefault="00EF67BD" w:rsidP="3FF317C7">
            <w:pPr>
              <w:pStyle w:val="Sraopastraipa"/>
              <w:spacing w:before="60" w:after="60"/>
              <w:ind w:left="0" w:firstLine="0"/>
              <w:rPr>
                <w:lang w:val="en-US"/>
              </w:rPr>
            </w:pPr>
            <w:r w:rsidRPr="24928822">
              <w:rPr>
                <w:lang w:val="en-US"/>
              </w:rPr>
              <w:lastRenderedPageBreak/>
              <w:t xml:space="preserve">Data exchange subsystem between the Web application and the patient's mobile application, the main function of which is to organize secure and smooth data transfer between these systems, store system and integration data in separate services in accordance with the security requirements defined in the GDPR Regulation (or other legislation ensuring the protection of personal data). The data exchange subsystem must be implemented based on Web Service or REST API technology to ensure a smooth data exchange process between the Web application, the mobile </w:t>
            </w:r>
            <w:proofErr w:type="gramStart"/>
            <w:r w:rsidRPr="24928822">
              <w:rPr>
                <w:lang w:val="en-US"/>
              </w:rPr>
              <w:t>application</w:t>
            </w:r>
            <w:proofErr w:type="gramEnd"/>
            <w:r w:rsidRPr="24928822">
              <w:rPr>
                <w:lang w:val="en-US"/>
              </w:rPr>
              <w:t xml:space="preserve"> and the data analytics tools. The purpose of this subsystem is to implement the processes defined in the System modules and to create reusable software interfaces that allow calling those processes and obtaining results for other components/parts of the System.</w:t>
            </w:r>
          </w:p>
        </w:tc>
        <w:tc>
          <w:tcPr>
            <w:tcW w:w="2165" w:type="dxa"/>
          </w:tcPr>
          <w:p w14:paraId="54E2A23B" w14:textId="77777777" w:rsidR="00EF67BD" w:rsidRPr="24928822" w:rsidRDefault="00EF67BD" w:rsidP="3FF317C7">
            <w:pPr>
              <w:pStyle w:val="Sraopastraipa"/>
              <w:spacing w:before="60" w:after="60"/>
              <w:ind w:left="0" w:firstLine="0"/>
              <w:rPr>
                <w:lang w:val="en-US"/>
              </w:rPr>
            </w:pPr>
          </w:p>
        </w:tc>
      </w:tr>
      <w:tr w:rsidR="00EF67BD" w14:paraId="722FB499" w14:textId="1576A3B4" w:rsidTr="00DE1DF5">
        <w:tc>
          <w:tcPr>
            <w:tcW w:w="1769" w:type="dxa"/>
          </w:tcPr>
          <w:p w14:paraId="0F190F04" w14:textId="537F4D66" w:rsidR="00EF67BD" w:rsidRDefault="00EF67BD" w:rsidP="3FF317C7">
            <w:pPr>
              <w:pStyle w:val="Sraopastraipa"/>
              <w:widowControl/>
              <w:autoSpaceDE/>
              <w:autoSpaceDN/>
              <w:spacing w:before="60" w:after="60"/>
              <w:ind w:left="0" w:firstLine="0"/>
              <w:jc w:val="left"/>
              <w:rPr>
                <w:position w:val="-1"/>
              </w:rPr>
            </w:pPr>
            <w:r>
              <w:rPr>
                <w:position w:val="-1"/>
              </w:rPr>
              <w:t>Trikdžių stebėsenos posistemė/</w:t>
            </w:r>
            <w:r w:rsidRPr="3FF317C7">
              <w:rPr>
                <w:sz w:val="20"/>
                <w:szCs w:val="20"/>
                <w:lang w:val="lt"/>
              </w:rPr>
              <w:t xml:space="preserve"> </w:t>
            </w:r>
            <w:r w:rsidRPr="3FF317C7">
              <w:rPr>
                <w:lang w:val="en-US"/>
              </w:rPr>
              <w:t>Interference monitoring subsystem</w:t>
            </w:r>
          </w:p>
        </w:tc>
        <w:tc>
          <w:tcPr>
            <w:tcW w:w="2768" w:type="dxa"/>
          </w:tcPr>
          <w:p w14:paraId="4F61B37D" w14:textId="01228C34" w:rsidR="00EF67BD" w:rsidRDefault="00EF67BD" w:rsidP="0011424A">
            <w:pPr>
              <w:pStyle w:val="Sraopastraipa"/>
              <w:widowControl/>
              <w:autoSpaceDE/>
              <w:autoSpaceDN/>
              <w:spacing w:before="60" w:after="60"/>
              <w:ind w:left="0" w:firstLine="0"/>
            </w:pPr>
            <w:r>
              <w:rPr>
                <w:position w:val="-1"/>
              </w:rPr>
              <w:t xml:space="preserve">Sistemos trikdžių stebėsenos posistemės pagrindinis tikslas yra </w:t>
            </w:r>
            <w:r w:rsidRPr="00187719">
              <w:rPr>
                <w:position w:val="-1"/>
              </w:rPr>
              <w:t xml:space="preserve">surinkti žurnalinis įrašus (angl. </w:t>
            </w:r>
            <w:r>
              <w:rPr>
                <w:position w:val="-1"/>
              </w:rPr>
              <w:t>L</w:t>
            </w:r>
            <w:r w:rsidRPr="00187719">
              <w:rPr>
                <w:position w:val="-1"/>
              </w:rPr>
              <w:t xml:space="preserve">ogs) iš visų sistemos kuriamų komponentų, t.y. </w:t>
            </w:r>
            <w:r>
              <w:rPr>
                <w:position w:val="-1"/>
              </w:rPr>
              <w:t>fiksuoti integracijų klaidas, el. laiškų siuntimo klaidas, sms siuntimo klaidas, naudotojo prisijungimo klaidas, kad įvertinus ir išanalizavus klaidas būtų galima užtikrinti kokybišką Sistemos veikimą.</w:t>
            </w:r>
          </w:p>
        </w:tc>
        <w:tc>
          <w:tcPr>
            <w:tcW w:w="3079" w:type="dxa"/>
          </w:tcPr>
          <w:p w14:paraId="0EFF5CBD" w14:textId="549CDB2D" w:rsidR="00EF67BD" w:rsidRPr="3FF317C7" w:rsidRDefault="00EF67BD" w:rsidP="3FF317C7">
            <w:pPr>
              <w:pStyle w:val="Sraopastraipa"/>
              <w:spacing w:before="60" w:after="60"/>
              <w:ind w:left="0" w:firstLine="0"/>
              <w:rPr>
                <w:lang w:val="en-US"/>
              </w:rPr>
            </w:pPr>
            <w:r w:rsidRPr="4A1F2D69">
              <w:rPr>
                <w:lang w:val="en-US"/>
              </w:rPr>
              <w:t xml:space="preserve">The main purpose of the system fault monitoring subsystem is to collect log records from all components developed by the system, i.e., fix integration errors, email sending errors, </w:t>
            </w:r>
            <w:proofErr w:type="spellStart"/>
            <w:r w:rsidRPr="4A1F2D69">
              <w:rPr>
                <w:lang w:val="en-US"/>
              </w:rPr>
              <w:t>sms</w:t>
            </w:r>
            <w:proofErr w:type="spellEnd"/>
            <w:r w:rsidRPr="4A1F2D69">
              <w:rPr>
                <w:lang w:val="en-US"/>
              </w:rPr>
              <w:t xml:space="preserve"> sending errors, user login errors, so that after evaluating and analyzing the errors, the quality of the System can be ensured.</w:t>
            </w:r>
          </w:p>
        </w:tc>
        <w:tc>
          <w:tcPr>
            <w:tcW w:w="2165" w:type="dxa"/>
          </w:tcPr>
          <w:p w14:paraId="0372E3F2" w14:textId="77777777" w:rsidR="00EF67BD" w:rsidRPr="4A1F2D69" w:rsidRDefault="00EF67BD" w:rsidP="3FF317C7">
            <w:pPr>
              <w:pStyle w:val="Sraopastraipa"/>
              <w:spacing w:before="60" w:after="60"/>
              <w:ind w:left="0" w:firstLine="0"/>
              <w:rPr>
                <w:lang w:val="en-US"/>
              </w:rPr>
            </w:pPr>
          </w:p>
        </w:tc>
      </w:tr>
      <w:tr w:rsidR="00EF67BD" w14:paraId="195146DD" w14:textId="699F6D30" w:rsidTr="00DE1DF5">
        <w:tc>
          <w:tcPr>
            <w:tcW w:w="1769" w:type="dxa"/>
          </w:tcPr>
          <w:p w14:paraId="1B293837" w14:textId="3589F4AF" w:rsidR="00EF67BD" w:rsidRDefault="00EF67BD" w:rsidP="3FF317C7">
            <w:pPr>
              <w:pStyle w:val="Sraopastraipa"/>
              <w:widowControl/>
              <w:autoSpaceDE/>
              <w:autoSpaceDN/>
              <w:spacing w:before="60" w:after="60"/>
              <w:ind w:left="0" w:firstLine="0"/>
              <w:jc w:val="left"/>
              <w:rPr>
                <w:position w:val="-1"/>
              </w:rPr>
            </w:pPr>
            <w:r>
              <w:rPr>
                <w:position w:val="-1"/>
              </w:rPr>
              <w:t>Automatizuotų darbų posistemė/</w:t>
            </w:r>
            <w:r w:rsidRPr="3FF317C7">
              <w:rPr>
                <w:sz w:val="20"/>
                <w:szCs w:val="20"/>
                <w:lang w:val="lt"/>
              </w:rPr>
              <w:t xml:space="preserve"> </w:t>
            </w:r>
            <w:r w:rsidRPr="3FF317C7">
              <w:rPr>
                <w:lang w:val="en-US"/>
              </w:rPr>
              <w:t>Automated work subsystem</w:t>
            </w:r>
          </w:p>
        </w:tc>
        <w:tc>
          <w:tcPr>
            <w:tcW w:w="2768" w:type="dxa"/>
          </w:tcPr>
          <w:p w14:paraId="175E578C" w14:textId="0946BD7A" w:rsidR="00EF67BD" w:rsidRDefault="00EF67BD" w:rsidP="0011424A">
            <w:pPr>
              <w:pStyle w:val="Sraopastraipa"/>
              <w:widowControl/>
              <w:autoSpaceDE/>
              <w:autoSpaceDN/>
              <w:spacing w:before="60" w:after="60"/>
              <w:ind w:left="0" w:firstLine="0"/>
              <w:rPr>
                <w:position w:val="-1"/>
              </w:rPr>
            </w:pPr>
            <w:r>
              <w:rPr>
                <w:position w:val="-1"/>
              </w:rPr>
              <w:t xml:space="preserve">Posistemės tikslas aktyvuoti automatinių užduočių siuntimą pacientui pagal sistemoje </w:t>
            </w:r>
            <w:r w:rsidRPr="00187719">
              <w:rPr>
                <w:position w:val="-1"/>
              </w:rPr>
              <w:t>sukonfigūruotus parametrus, t.y.</w:t>
            </w:r>
            <w:r>
              <w:rPr>
                <w:position w:val="-1"/>
              </w:rPr>
              <w:t xml:space="preserve"> siųsti priminimus, klausimynus</w:t>
            </w:r>
            <w:r w:rsidRPr="00187719">
              <w:rPr>
                <w:position w:val="-1"/>
              </w:rPr>
              <w:t>, užduotis pacientui.</w:t>
            </w:r>
            <w:r>
              <w:rPr>
                <w:position w:val="-1"/>
              </w:rPr>
              <w:t xml:space="preserve"> Taip pat formuoti užduotis gydytojams ir/ar atvejo vadybininkui. Inicijuoti skaičiavimus reikalingus paciento stebėsenai, inicijuoti pranešimų siuntimą apie paciento </w:t>
            </w:r>
            <w:r w:rsidRPr="00187719">
              <w:rPr>
                <w:position w:val="-1"/>
              </w:rPr>
              <w:t>sveikatos rodiklių</w:t>
            </w:r>
            <w:r>
              <w:rPr>
                <w:position w:val="-1"/>
              </w:rPr>
              <w:t xml:space="preserve"> pasikeitimus, periodiškai generuoti ataskaitas.</w:t>
            </w:r>
          </w:p>
        </w:tc>
        <w:tc>
          <w:tcPr>
            <w:tcW w:w="3079" w:type="dxa"/>
          </w:tcPr>
          <w:p w14:paraId="0174E308" w14:textId="16F45A70" w:rsidR="00EF67BD" w:rsidRPr="3FF317C7" w:rsidRDefault="00EF67BD" w:rsidP="3FF317C7">
            <w:pPr>
              <w:pStyle w:val="Sraopastraipa"/>
              <w:spacing w:before="60" w:after="60"/>
              <w:ind w:left="0" w:firstLine="0"/>
              <w:rPr>
                <w:lang w:val="en-US"/>
              </w:rPr>
            </w:pPr>
            <w:r w:rsidRPr="4A1F2D69">
              <w:rPr>
                <w:lang w:val="en-US"/>
              </w:rPr>
              <w:t>The purpose of the subsystem is to activate the sending of automatic tasks to the patient according to the parameters configured in the system, i.e., send reminders, questionnaires, tasks to the patient. Also form tasks for physicians and/or case managers. Initiate calculations required for patient monitoring, initiate notifications about changes in patient health indicators, periodically generate reports.</w:t>
            </w:r>
          </w:p>
        </w:tc>
        <w:tc>
          <w:tcPr>
            <w:tcW w:w="2165" w:type="dxa"/>
          </w:tcPr>
          <w:p w14:paraId="242CC612" w14:textId="77777777" w:rsidR="00EF67BD" w:rsidRPr="4A1F2D69" w:rsidRDefault="00EF67BD" w:rsidP="3FF317C7">
            <w:pPr>
              <w:pStyle w:val="Sraopastraipa"/>
              <w:spacing w:before="60" w:after="60"/>
              <w:ind w:left="0" w:firstLine="0"/>
              <w:rPr>
                <w:lang w:val="en-US"/>
              </w:rPr>
            </w:pPr>
          </w:p>
        </w:tc>
      </w:tr>
      <w:tr w:rsidR="00EF67BD" w14:paraId="14088174" w14:textId="64B76F23" w:rsidTr="00DE1DF5">
        <w:tc>
          <w:tcPr>
            <w:tcW w:w="1769" w:type="dxa"/>
          </w:tcPr>
          <w:p w14:paraId="6E9ECA13" w14:textId="3AA59B45" w:rsidR="00EF67BD" w:rsidRDefault="00EF67BD" w:rsidP="3FF317C7">
            <w:pPr>
              <w:pStyle w:val="Sraopastraipa"/>
              <w:widowControl/>
              <w:autoSpaceDE/>
              <w:autoSpaceDN/>
              <w:spacing w:before="60" w:after="60"/>
              <w:ind w:left="0" w:firstLine="0"/>
              <w:jc w:val="left"/>
              <w:rPr>
                <w:position w:val="-1"/>
              </w:rPr>
            </w:pPr>
            <w:r>
              <w:rPr>
                <w:position w:val="-1"/>
              </w:rPr>
              <w:t>Duomenų apsaugos ir autorizacijos posistemė/</w:t>
            </w:r>
            <w:r w:rsidRPr="3FF317C7">
              <w:rPr>
                <w:sz w:val="20"/>
                <w:szCs w:val="20"/>
                <w:lang w:val="lt"/>
              </w:rPr>
              <w:t xml:space="preserve"> </w:t>
            </w:r>
            <w:r w:rsidRPr="3FF317C7">
              <w:rPr>
                <w:lang w:val="en-US"/>
              </w:rPr>
              <w:t>Data Protection and Authorization Subsystem</w:t>
            </w:r>
          </w:p>
        </w:tc>
        <w:tc>
          <w:tcPr>
            <w:tcW w:w="2768" w:type="dxa"/>
          </w:tcPr>
          <w:p w14:paraId="5CBB2F0A" w14:textId="01AABA02" w:rsidR="00EF67BD" w:rsidRPr="00776540" w:rsidRDefault="00EF67BD" w:rsidP="0011424A">
            <w:pPr>
              <w:pStyle w:val="Sraopastraipa"/>
              <w:widowControl/>
              <w:autoSpaceDE/>
              <w:autoSpaceDN/>
              <w:spacing w:before="60" w:after="60"/>
              <w:ind w:left="0" w:firstLine="0"/>
            </w:pPr>
            <w:r>
              <w:rPr>
                <w:position w:val="-1"/>
              </w:rPr>
              <w:t>Posistemės tikslas užtikrinti duomenų saugojimą, apdorojimą ir valdymą laikantis BDAR reglamento (ar kitų asmens duomenų apsaugą užtikrinančių teisės aktų) reikalavimų, užtikrinti naudotojų autentikavimą prisijungimo prie sistemos metu, duomenų apsaugos dokumentų (</w:t>
            </w:r>
            <w:r w:rsidRPr="00187719">
              <w:rPr>
                <w:position w:val="-1"/>
              </w:rPr>
              <w:t>angl.</w:t>
            </w:r>
            <w:r>
              <w:rPr>
                <w:position w:val="-1"/>
              </w:rPr>
              <w:t xml:space="preserve"> Privacy policy, Terms</w:t>
            </w:r>
            <w:r w:rsidRPr="003F0030">
              <w:rPr>
                <w:position w:val="-1"/>
              </w:rPr>
              <w:t>&amp;</w:t>
            </w:r>
            <w:r w:rsidR="00196BFE">
              <w:rPr>
                <w:position w:val="-1"/>
              </w:rPr>
              <w:t>S</w:t>
            </w:r>
            <w:r>
              <w:rPr>
                <w:position w:val="-1"/>
              </w:rPr>
              <w:t>ervice) pateikimą naudotojams bei duomenų apsaugos proceso užtikrinimą laikantys reikalavimų.</w:t>
            </w:r>
          </w:p>
        </w:tc>
        <w:tc>
          <w:tcPr>
            <w:tcW w:w="3079" w:type="dxa"/>
          </w:tcPr>
          <w:p w14:paraId="25AEB150" w14:textId="26F16A1F" w:rsidR="00EF67BD" w:rsidRPr="3FF317C7" w:rsidRDefault="00EF67BD" w:rsidP="3FF317C7">
            <w:pPr>
              <w:pStyle w:val="Sraopastraipa"/>
              <w:spacing w:before="60" w:after="60"/>
              <w:ind w:left="0" w:firstLine="0"/>
              <w:rPr>
                <w:lang w:val="en-US"/>
              </w:rPr>
            </w:pPr>
            <w:r w:rsidRPr="24928822">
              <w:rPr>
                <w:lang w:val="en-US"/>
              </w:rPr>
              <w:t xml:space="preserve">The purpose of the subsystem is to ensure data storage, </w:t>
            </w:r>
            <w:proofErr w:type="gramStart"/>
            <w:r w:rsidRPr="24928822">
              <w:rPr>
                <w:lang w:val="en-US"/>
              </w:rPr>
              <w:t>processing</w:t>
            </w:r>
            <w:proofErr w:type="gramEnd"/>
            <w:r w:rsidRPr="24928822">
              <w:rPr>
                <w:lang w:val="en-US"/>
              </w:rPr>
              <w:t xml:space="preserve"> and management in accordance with the requirements of the GDPR Regulation (or other legislation ensuring the protection of personal data), to ensure user authentication during connection to the system, to provide data protection documents to users and to ensure compliance with the data protection process.</w:t>
            </w:r>
          </w:p>
        </w:tc>
        <w:tc>
          <w:tcPr>
            <w:tcW w:w="2165" w:type="dxa"/>
          </w:tcPr>
          <w:p w14:paraId="6C2F804E" w14:textId="77777777" w:rsidR="00EF67BD" w:rsidRPr="24928822" w:rsidRDefault="00EF67BD" w:rsidP="3FF317C7">
            <w:pPr>
              <w:pStyle w:val="Sraopastraipa"/>
              <w:spacing w:before="60" w:after="60"/>
              <w:ind w:left="0" w:firstLine="0"/>
              <w:rPr>
                <w:lang w:val="en-US"/>
              </w:rPr>
            </w:pPr>
          </w:p>
        </w:tc>
      </w:tr>
      <w:tr w:rsidR="00EF67BD" w14:paraId="269CD385" w14:textId="755A346E" w:rsidTr="00DE1DF5">
        <w:tc>
          <w:tcPr>
            <w:tcW w:w="1769" w:type="dxa"/>
          </w:tcPr>
          <w:p w14:paraId="770C82B6" w14:textId="2DD1C486" w:rsidR="00EF67BD" w:rsidRDefault="00EF67BD" w:rsidP="3FF317C7">
            <w:pPr>
              <w:pStyle w:val="Sraopastraipa"/>
              <w:widowControl/>
              <w:autoSpaceDE/>
              <w:autoSpaceDN/>
              <w:spacing w:before="60" w:after="60"/>
              <w:ind w:left="0" w:firstLine="0"/>
              <w:jc w:val="left"/>
              <w:rPr>
                <w:position w:val="-1"/>
              </w:rPr>
            </w:pPr>
            <w:r>
              <w:rPr>
                <w:position w:val="-1"/>
              </w:rPr>
              <w:lastRenderedPageBreak/>
              <w:t>Duomenų integracijos posistemė/</w:t>
            </w:r>
            <w:r w:rsidRPr="3FF317C7">
              <w:rPr>
                <w:sz w:val="20"/>
                <w:szCs w:val="20"/>
                <w:lang w:val="lt"/>
              </w:rPr>
              <w:t xml:space="preserve"> </w:t>
            </w:r>
            <w:r w:rsidRPr="3FF317C7">
              <w:rPr>
                <w:lang w:val="en-US"/>
              </w:rPr>
              <w:t>Data integration subsystem</w:t>
            </w:r>
          </w:p>
        </w:tc>
        <w:tc>
          <w:tcPr>
            <w:tcW w:w="2768" w:type="dxa"/>
          </w:tcPr>
          <w:p w14:paraId="35FF84F7" w14:textId="70F29063" w:rsidR="00EF67BD" w:rsidRDefault="00EF67BD" w:rsidP="0011424A">
            <w:pPr>
              <w:pStyle w:val="Sraopastraipa"/>
              <w:widowControl/>
              <w:autoSpaceDE/>
              <w:autoSpaceDN/>
              <w:spacing w:before="60" w:after="60"/>
              <w:ind w:left="0" w:firstLine="0"/>
            </w:pPr>
            <w:r>
              <w:rPr>
                <w:position w:val="-1"/>
              </w:rPr>
              <w:t>Posistemės tikslas vykdyti paciento duomenų gavimą iš nešiojamų duomenų bei jų saugojimą paciento sveikatos rodiklių stebėsenos procesui, užtikrinant laikymąsi BDAR (</w:t>
            </w:r>
            <w:r>
              <w:t>ar kitų asmens duomenų apsaugą užtikrinančių teisės aktų)</w:t>
            </w:r>
            <w:r>
              <w:rPr>
                <w:position w:val="-1"/>
              </w:rPr>
              <w:t xml:space="preserve"> reikalavimų.</w:t>
            </w:r>
          </w:p>
        </w:tc>
        <w:tc>
          <w:tcPr>
            <w:tcW w:w="3079" w:type="dxa"/>
          </w:tcPr>
          <w:p w14:paraId="74CB3D80" w14:textId="7CC806B1" w:rsidR="00EF67BD" w:rsidRPr="3FF317C7" w:rsidRDefault="00EF67BD" w:rsidP="3FF317C7">
            <w:pPr>
              <w:pStyle w:val="Sraopastraipa"/>
              <w:spacing w:before="60" w:after="60"/>
              <w:ind w:left="0" w:firstLine="0"/>
              <w:rPr>
                <w:lang w:val="en-US"/>
              </w:rPr>
            </w:pPr>
            <w:r w:rsidRPr="24928822">
              <w:rPr>
                <w:lang w:val="en-US"/>
              </w:rPr>
              <w:t>The purpose of the subsystem is to obtain patient data from portable data and to store it for the patient health monitoring process, ensuring compliance with GDPR requirements (or other legislation ensuring the protection of personal data).</w:t>
            </w:r>
          </w:p>
        </w:tc>
        <w:tc>
          <w:tcPr>
            <w:tcW w:w="2165" w:type="dxa"/>
          </w:tcPr>
          <w:p w14:paraId="209A6928" w14:textId="77777777" w:rsidR="00EF67BD" w:rsidRPr="24928822" w:rsidRDefault="00EF67BD" w:rsidP="3FF317C7">
            <w:pPr>
              <w:pStyle w:val="Sraopastraipa"/>
              <w:spacing w:before="60" w:after="60"/>
              <w:ind w:left="0" w:firstLine="0"/>
              <w:rPr>
                <w:lang w:val="en-US"/>
              </w:rPr>
            </w:pPr>
          </w:p>
        </w:tc>
      </w:tr>
      <w:tr w:rsidR="00EF67BD" w14:paraId="550C39BA" w14:textId="5EC0ED7C" w:rsidTr="00DE1DF5">
        <w:tc>
          <w:tcPr>
            <w:tcW w:w="1769" w:type="dxa"/>
          </w:tcPr>
          <w:p w14:paraId="0ECC4731" w14:textId="2C57D3E3" w:rsidR="00EF67BD" w:rsidRDefault="00EF67BD" w:rsidP="3FF317C7">
            <w:pPr>
              <w:pStyle w:val="Sraopastraipa"/>
              <w:widowControl/>
              <w:autoSpaceDE/>
              <w:autoSpaceDN/>
              <w:spacing w:before="60" w:after="60"/>
              <w:ind w:left="0" w:firstLine="0"/>
              <w:jc w:val="left"/>
              <w:rPr>
                <w:position w:val="-1"/>
              </w:rPr>
            </w:pPr>
            <w:r>
              <w:rPr>
                <w:position w:val="-1"/>
              </w:rPr>
              <w:t>Paciento sveikatos duomenų saugykla/</w:t>
            </w:r>
            <w:r w:rsidRPr="3FF317C7">
              <w:rPr>
                <w:sz w:val="20"/>
                <w:szCs w:val="20"/>
                <w:lang w:val="lt"/>
              </w:rPr>
              <w:t xml:space="preserve"> </w:t>
            </w:r>
            <w:r w:rsidRPr="3FF317C7">
              <w:rPr>
                <w:lang w:val="en-US"/>
              </w:rPr>
              <w:t>Patient health data repository</w:t>
            </w:r>
          </w:p>
        </w:tc>
        <w:tc>
          <w:tcPr>
            <w:tcW w:w="2768" w:type="dxa"/>
          </w:tcPr>
          <w:p w14:paraId="4DD3E530" w14:textId="30C245AA" w:rsidR="00EF67BD" w:rsidRDefault="00EF67BD" w:rsidP="004D2D39">
            <w:pPr>
              <w:pStyle w:val="Sraopastraipa"/>
              <w:widowControl/>
              <w:autoSpaceDE/>
              <w:autoSpaceDN/>
              <w:spacing w:before="60" w:after="60"/>
              <w:ind w:left="0" w:firstLine="0"/>
              <w:rPr>
                <w:position w:val="-1"/>
              </w:rPr>
            </w:pPr>
            <w:r>
              <w:rPr>
                <w:position w:val="-1"/>
              </w:rPr>
              <w:t xml:space="preserve">Paciento sveikatos duomenų saugojimo posistemė skirta kaupti paciento įvestus </w:t>
            </w:r>
            <w:r w:rsidRPr="00187719">
              <w:rPr>
                <w:position w:val="-1"/>
              </w:rPr>
              <w:t xml:space="preserve">per mobiliąją aplikaciją </w:t>
            </w:r>
            <w:r>
              <w:rPr>
                <w:position w:val="-1"/>
              </w:rPr>
              <w:t>ir iš nešiojamų įrenginių gautus duomenis.</w:t>
            </w:r>
          </w:p>
        </w:tc>
        <w:tc>
          <w:tcPr>
            <w:tcW w:w="3079" w:type="dxa"/>
          </w:tcPr>
          <w:p w14:paraId="1253025F" w14:textId="17191488" w:rsidR="00EF67BD" w:rsidRPr="3FF317C7" w:rsidRDefault="00EF67BD" w:rsidP="3FF317C7">
            <w:pPr>
              <w:pStyle w:val="Sraopastraipa"/>
              <w:spacing w:before="60" w:after="60"/>
              <w:ind w:left="0" w:firstLine="0"/>
              <w:rPr>
                <w:lang w:val="en-US"/>
              </w:rPr>
            </w:pPr>
            <w:r w:rsidRPr="3FF317C7">
              <w:rPr>
                <w:lang w:val="en-US"/>
              </w:rPr>
              <w:t>The patient health data storage subsystem is designed to collect data entered by the patient through a mobile application and received from portable devices</w:t>
            </w:r>
            <w:r w:rsidRPr="3FF317C7">
              <w:rPr>
                <w:sz w:val="20"/>
                <w:szCs w:val="20"/>
                <w:lang w:val="lt"/>
              </w:rPr>
              <w:t>.</w:t>
            </w:r>
          </w:p>
        </w:tc>
        <w:tc>
          <w:tcPr>
            <w:tcW w:w="2165" w:type="dxa"/>
          </w:tcPr>
          <w:p w14:paraId="2A63929A" w14:textId="77777777" w:rsidR="00EF67BD" w:rsidRPr="3FF317C7" w:rsidRDefault="00EF67BD" w:rsidP="3FF317C7">
            <w:pPr>
              <w:pStyle w:val="Sraopastraipa"/>
              <w:spacing w:before="60" w:after="60"/>
              <w:ind w:left="0" w:firstLine="0"/>
              <w:rPr>
                <w:lang w:val="en-US"/>
              </w:rPr>
            </w:pPr>
          </w:p>
        </w:tc>
      </w:tr>
      <w:tr w:rsidR="00775931" w14:paraId="6AD39CCA" w14:textId="48FBEEA5" w:rsidTr="00DE1DF5">
        <w:tc>
          <w:tcPr>
            <w:tcW w:w="4537" w:type="dxa"/>
            <w:gridSpan w:val="2"/>
            <w:shd w:val="clear" w:color="auto" w:fill="D9D9D9" w:themeFill="background1" w:themeFillShade="D9"/>
          </w:tcPr>
          <w:p w14:paraId="018873EB" w14:textId="1220EC11" w:rsidR="00EF67BD" w:rsidRDefault="00EF67BD" w:rsidP="0011424A">
            <w:pPr>
              <w:pStyle w:val="Sraopastraipa"/>
              <w:widowControl/>
              <w:autoSpaceDE/>
              <w:autoSpaceDN/>
              <w:spacing w:before="60" w:after="60"/>
              <w:ind w:left="0" w:firstLine="0"/>
            </w:pPr>
            <w:r w:rsidRPr="40223603">
              <w:rPr>
                <w:b/>
                <w:bCs/>
                <w:i/>
                <w:iCs/>
                <w:position w:val="-1"/>
              </w:rPr>
              <w:t>Analitikos servisas/  Analytics service</w:t>
            </w:r>
          </w:p>
        </w:tc>
        <w:tc>
          <w:tcPr>
            <w:tcW w:w="3079" w:type="dxa"/>
            <w:shd w:val="clear" w:color="auto" w:fill="D9D9D9" w:themeFill="background1" w:themeFillShade="D9"/>
          </w:tcPr>
          <w:p w14:paraId="77CF6E04" w14:textId="563249F2" w:rsidR="00EF67BD" w:rsidRDefault="00EF67BD" w:rsidP="3FF317C7">
            <w:pPr>
              <w:pStyle w:val="Sraopastraipa"/>
              <w:rPr>
                <w:b/>
                <w:bCs/>
                <w:i/>
                <w:iCs/>
              </w:rPr>
            </w:pPr>
          </w:p>
        </w:tc>
        <w:tc>
          <w:tcPr>
            <w:tcW w:w="2165" w:type="dxa"/>
            <w:shd w:val="clear" w:color="auto" w:fill="D9D9D9" w:themeFill="background1" w:themeFillShade="D9"/>
          </w:tcPr>
          <w:p w14:paraId="03FEFB79" w14:textId="77777777" w:rsidR="00EF67BD" w:rsidRDefault="00EF67BD" w:rsidP="3FF317C7">
            <w:pPr>
              <w:pStyle w:val="Sraopastraipa"/>
              <w:rPr>
                <w:b/>
                <w:bCs/>
                <w:i/>
                <w:iCs/>
              </w:rPr>
            </w:pPr>
          </w:p>
        </w:tc>
      </w:tr>
      <w:tr w:rsidR="00EF67BD" w14:paraId="552C29FA" w14:textId="68020807" w:rsidTr="00DE1DF5">
        <w:trPr>
          <w:trHeight w:val="749"/>
        </w:trPr>
        <w:tc>
          <w:tcPr>
            <w:tcW w:w="1769" w:type="dxa"/>
          </w:tcPr>
          <w:p w14:paraId="547C3A4A" w14:textId="1DB21847" w:rsidR="00EF67BD" w:rsidRDefault="00EF67BD" w:rsidP="0011424A">
            <w:pPr>
              <w:pStyle w:val="Sraopastraipa"/>
              <w:widowControl/>
              <w:autoSpaceDE/>
              <w:autoSpaceDN/>
              <w:spacing w:before="60" w:after="60"/>
              <w:ind w:left="0" w:firstLine="0"/>
              <w:rPr>
                <w:position w:val="-1"/>
              </w:rPr>
            </w:pPr>
            <w:r>
              <w:rPr>
                <w:position w:val="-1"/>
              </w:rPr>
              <w:t>BI įrankiai/</w:t>
            </w:r>
            <w:r w:rsidRPr="3FF317C7">
              <w:rPr>
                <w:sz w:val="20"/>
                <w:szCs w:val="20"/>
                <w:lang w:val="lt"/>
              </w:rPr>
              <w:t xml:space="preserve"> BI tools</w:t>
            </w:r>
          </w:p>
        </w:tc>
        <w:tc>
          <w:tcPr>
            <w:tcW w:w="2768" w:type="dxa"/>
          </w:tcPr>
          <w:p w14:paraId="3CD5124F" w14:textId="24A5A55F" w:rsidR="00EF67BD" w:rsidRPr="003F0030" w:rsidRDefault="00EF67BD" w:rsidP="0011424A">
            <w:pPr>
              <w:pStyle w:val="Sraopastraipa"/>
              <w:widowControl/>
              <w:autoSpaceDE/>
              <w:autoSpaceDN/>
              <w:spacing w:before="60" w:after="60"/>
              <w:ind w:left="0" w:firstLine="0"/>
              <w:rPr>
                <w:position w:val="-1"/>
              </w:rPr>
            </w:pPr>
            <w:r>
              <w:t>Sistema turi užtikrinti i</w:t>
            </w:r>
            <w:r w:rsidRPr="00187719">
              <w:t>ntegracij</w:t>
            </w:r>
            <w:r w:rsidR="00196BFE">
              <w:t>ą</w:t>
            </w:r>
            <w:r w:rsidRPr="00187719">
              <w:t xml:space="preserve"> su UAB Kvantas </w:t>
            </w:r>
            <w:r>
              <w:rPr>
                <w:position w:val="-1"/>
              </w:rPr>
              <w:t xml:space="preserve">BI </w:t>
            </w:r>
            <w:r w:rsidRPr="00187719">
              <w:rPr>
                <w:position w:val="-1"/>
              </w:rPr>
              <w:t xml:space="preserve">įrankiais, kurių </w:t>
            </w:r>
            <w:r>
              <w:rPr>
                <w:position w:val="-1"/>
              </w:rPr>
              <w:t xml:space="preserve"> paskirtis yra paciento sveikatos rodiklių duomenis apdoroti intelektinėmis priemonėmis, t.y. dirbtinio intelekto algoritmais, skirtais vertinti Covid-19 infekcija sergančių pacientų sveikatos būklę, atlikti prognozavimui reikalingus skaičiavimus ir juos pateikti nuotoliniam sveikatos rodiklių stebėsenos moduliui.  </w:t>
            </w:r>
          </w:p>
        </w:tc>
        <w:tc>
          <w:tcPr>
            <w:tcW w:w="3079" w:type="dxa"/>
          </w:tcPr>
          <w:p w14:paraId="5994E25A" w14:textId="2CEA1532" w:rsidR="00EF67BD" w:rsidRPr="3FF317C7" w:rsidRDefault="00EF67BD" w:rsidP="3FF317C7">
            <w:pPr>
              <w:pStyle w:val="Sraopastraipa"/>
              <w:spacing w:before="60" w:after="60"/>
              <w:ind w:left="0" w:firstLine="0"/>
              <w:rPr>
                <w:lang w:val="en-US"/>
              </w:rPr>
            </w:pPr>
            <w:r>
              <w:rPr>
                <w:lang w:val="en-US"/>
              </w:rPr>
              <w:t>System should have ability for i</w:t>
            </w:r>
            <w:r w:rsidRPr="40223603">
              <w:rPr>
                <w:lang w:val="en-US"/>
              </w:rPr>
              <w:t>ntegration with UAB Kvantas BI tools, the purpose of which is to process patient health indicators data by intelligent means, i.e., artificial intelligence algorithms to assess the health status of patients with Covid-19 infection, perform the calculations required for prediction, and submit them to a remote health monitoring module.</w:t>
            </w:r>
          </w:p>
        </w:tc>
        <w:tc>
          <w:tcPr>
            <w:tcW w:w="2165" w:type="dxa"/>
          </w:tcPr>
          <w:p w14:paraId="30FAE1CA" w14:textId="77777777" w:rsidR="00EF67BD" w:rsidRDefault="00EF67BD" w:rsidP="3FF317C7">
            <w:pPr>
              <w:pStyle w:val="Sraopastraipa"/>
              <w:spacing w:before="60" w:after="60"/>
              <w:ind w:left="0" w:firstLine="0"/>
              <w:rPr>
                <w:lang w:val="en-US"/>
              </w:rPr>
            </w:pPr>
          </w:p>
        </w:tc>
      </w:tr>
      <w:tr w:rsidR="00EF67BD" w14:paraId="7595660A" w14:textId="23B4D5C8" w:rsidTr="00DE1DF5">
        <w:trPr>
          <w:trHeight w:val="749"/>
        </w:trPr>
        <w:tc>
          <w:tcPr>
            <w:tcW w:w="1769" w:type="dxa"/>
          </w:tcPr>
          <w:p w14:paraId="57632F4C" w14:textId="26CADCA3" w:rsidR="00EF67BD" w:rsidRDefault="00EF67BD" w:rsidP="3FF317C7">
            <w:pPr>
              <w:pStyle w:val="Sraopastraipa"/>
              <w:widowControl/>
              <w:autoSpaceDE/>
              <w:autoSpaceDN/>
              <w:spacing w:before="60" w:after="60"/>
              <w:ind w:left="0" w:firstLine="0"/>
              <w:jc w:val="left"/>
              <w:rPr>
                <w:position w:val="-1"/>
              </w:rPr>
            </w:pPr>
            <w:r>
              <w:rPr>
                <w:position w:val="-1"/>
              </w:rPr>
              <w:t>Nuotolinis sveikatos rodiklių stebėsenos modulis/</w:t>
            </w:r>
            <w:r w:rsidRPr="3FF317C7">
              <w:rPr>
                <w:sz w:val="20"/>
                <w:szCs w:val="20"/>
                <w:lang w:val="lt"/>
              </w:rPr>
              <w:t xml:space="preserve"> </w:t>
            </w:r>
            <w:r w:rsidRPr="3FF317C7">
              <w:rPr>
                <w:lang w:val="en-US"/>
              </w:rPr>
              <w:t>Remote health monitoring module</w:t>
            </w:r>
          </w:p>
        </w:tc>
        <w:tc>
          <w:tcPr>
            <w:tcW w:w="2768" w:type="dxa"/>
          </w:tcPr>
          <w:p w14:paraId="131A5E03" w14:textId="4AAC8A91" w:rsidR="00EF67BD" w:rsidRDefault="13D483B2" w:rsidP="004D2D39">
            <w:pPr>
              <w:pStyle w:val="Sraopastraipa"/>
              <w:widowControl/>
              <w:autoSpaceDE/>
              <w:autoSpaceDN/>
              <w:spacing w:before="60" w:after="60"/>
              <w:ind w:left="0" w:firstLine="0"/>
            </w:pPr>
            <w:r>
              <w:t xml:space="preserve">Sistema turi užtikrinti </w:t>
            </w:r>
            <w:r w:rsidRPr="00C06E6B">
              <w:t>i</w:t>
            </w:r>
            <w:r w:rsidRPr="00C06E6B">
              <w:rPr>
                <w:position w:val="-1"/>
              </w:rPr>
              <w:t>ntegracij</w:t>
            </w:r>
            <w:r w:rsidR="2D84D471" w:rsidRPr="00C06E6B">
              <w:rPr>
                <w:position w:val="-1"/>
              </w:rPr>
              <w:t>ą</w:t>
            </w:r>
            <w:r w:rsidRPr="00C06E6B">
              <w:rPr>
                <w:position w:val="-1"/>
              </w:rPr>
              <w:t xml:space="preserve"> su UAB Kvantas nuotoliniu sveikatos rodiklių stebėsenos moduliu, kuris yra skirtas stebėti, vertinti ir prognozuoti paciento sveikatos būklės kitimą laike vertinant istorinius ir gaunamus realiu laiku duomenis iš BI įrankių rezultatų.</w:t>
            </w:r>
            <w:r>
              <w:rPr>
                <w:position w:val="-1"/>
              </w:rPr>
              <w:t xml:space="preserve"> Taip pat šio modulio tikslas yra stebėsenos ir prognozavimo duomenis pateikti į Web aplikaciją.</w:t>
            </w:r>
          </w:p>
        </w:tc>
        <w:tc>
          <w:tcPr>
            <w:tcW w:w="3079" w:type="dxa"/>
          </w:tcPr>
          <w:p w14:paraId="70FECAAB" w14:textId="584CC80B" w:rsidR="00EF67BD" w:rsidRPr="3FF317C7" w:rsidRDefault="00EF67BD" w:rsidP="3FF317C7">
            <w:pPr>
              <w:pStyle w:val="Sraopastraipa"/>
              <w:spacing w:before="60" w:after="60"/>
              <w:ind w:left="0" w:firstLine="0"/>
              <w:rPr>
                <w:lang w:val="en-US"/>
              </w:rPr>
            </w:pPr>
            <w:r>
              <w:rPr>
                <w:lang w:val="en-US"/>
              </w:rPr>
              <w:t>System should have ability for i</w:t>
            </w:r>
            <w:r w:rsidRPr="3FF317C7">
              <w:rPr>
                <w:lang w:val="en-US"/>
              </w:rPr>
              <w:t xml:space="preserve">ntegration with UAB Kvantas remote health indicators monitoring module, which is designed to monitor, </w:t>
            </w:r>
            <w:proofErr w:type="gramStart"/>
            <w:r w:rsidRPr="3FF317C7">
              <w:rPr>
                <w:lang w:val="en-US"/>
              </w:rPr>
              <w:t>evaluate</w:t>
            </w:r>
            <w:proofErr w:type="gramEnd"/>
            <w:r w:rsidRPr="3FF317C7">
              <w:rPr>
                <w:lang w:val="en-US"/>
              </w:rPr>
              <w:t xml:space="preserve"> and predict changes in the patient's health status over time by evaluating historical and real-time data from BI tool results. Also, the purpose of this module is to provide monitoring and forecasting data to a Web application.</w:t>
            </w:r>
          </w:p>
        </w:tc>
        <w:tc>
          <w:tcPr>
            <w:tcW w:w="2165" w:type="dxa"/>
          </w:tcPr>
          <w:p w14:paraId="6B7A1380" w14:textId="77777777" w:rsidR="00EF67BD" w:rsidRDefault="00EF67BD" w:rsidP="3FF317C7">
            <w:pPr>
              <w:pStyle w:val="Sraopastraipa"/>
              <w:spacing w:before="60" w:after="60"/>
              <w:ind w:left="0" w:firstLine="0"/>
              <w:rPr>
                <w:lang w:val="en-US"/>
              </w:rPr>
            </w:pPr>
          </w:p>
        </w:tc>
      </w:tr>
    </w:tbl>
    <w:p w14:paraId="01B71573" w14:textId="77777777" w:rsidR="0003270B" w:rsidRPr="0003270B" w:rsidRDefault="0003270B" w:rsidP="0003270B">
      <w:pPr>
        <w:pStyle w:val="Sraassunumeriais41"/>
        <w:numPr>
          <w:ilvl w:val="0"/>
          <w:numId w:val="0"/>
        </w:numPr>
        <w:spacing w:before="240" w:line="240" w:lineRule="auto"/>
        <w:textDirection w:val="lrTb"/>
        <w:rPr>
          <w:rFonts w:cs="SEB SansSerif"/>
          <w:b/>
          <w:lang w:val="lt-LT"/>
        </w:rPr>
      </w:pPr>
    </w:p>
    <w:p w14:paraId="4F0E50AD" w14:textId="455C51B3" w:rsidR="00024E73" w:rsidRPr="00024E73" w:rsidRDefault="006E3EAA" w:rsidP="00024E73">
      <w:pPr>
        <w:pStyle w:val="Sraassunumeriais41"/>
        <w:spacing w:before="240" w:line="240" w:lineRule="auto"/>
        <w:jc w:val="center"/>
        <w:textDirection w:val="lrTb"/>
        <w:rPr>
          <w:rFonts w:cs="SEB SansSerif"/>
          <w:b/>
          <w:lang w:val="lt-LT"/>
        </w:rPr>
      </w:pPr>
      <w:bookmarkStart w:id="43" w:name="_Toc77678394"/>
      <w:bookmarkStart w:id="44" w:name="_Toc80175358"/>
      <w:r w:rsidRPr="003F0030">
        <w:rPr>
          <w:rFonts w:ascii="Times New Roman" w:hAnsi="Times New Roman"/>
          <w:b/>
          <w:lang w:val="lt-LT"/>
        </w:rPr>
        <w:lastRenderedPageBreak/>
        <w:t>SISTEMOS</w:t>
      </w:r>
      <w:r w:rsidR="00F35233" w:rsidRPr="003F0030">
        <w:rPr>
          <w:rFonts w:ascii="Times New Roman" w:hAnsi="Times New Roman"/>
          <w:b/>
          <w:lang w:val="lt-LT"/>
        </w:rPr>
        <w:t xml:space="preserve"> INFRASTRUKTŪRA</w:t>
      </w:r>
      <w:r w:rsidR="40C2A783" w:rsidRPr="3FF317C7">
        <w:rPr>
          <w:rFonts w:ascii="Times New Roman" w:hAnsi="Times New Roman"/>
          <w:b/>
          <w:bCs/>
          <w:lang w:val="lt-LT"/>
        </w:rPr>
        <w:t>/</w:t>
      </w:r>
      <w:r w:rsidR="40C2A783" w:rsidRPr="3FF317C7">
        <w:rPr>
          <w:rFonts w:ascii="Times New Roman" w:eastAsia="Times New Roman" w:hAnsi="Times New Roman"/>
          <w:b/>
          <w:bCs/>
          <w:sz w:val="20"/>
          <w:szCs w:val="20"/>
          <w:lang w:val="lt"/>
        </w:rPr>
        <w:t xml:space="preserve"> </w:t>
      </w:r>
      <w:r w:rsidR="40C2A783" w:rsidRPr="3FF317C7">
        <w:rPr>
          <w:rFonts w:ascii="Times New Roman" w:eastAsia="Times New Roman" w:hAnsi="Times New Roman"/>
          <w:b/>
          <w:bCs/>
          <w:lang w:val="lt"/>
        </w:rPr>
        <w:t>SYSTEM INFRASTRUCTURE</w:t>
      </w:r>
      <w:bookmarkEnd w:id="43"/>
      <w:bookmarkEnd w:id="44"/>
    </w:p>
    <w:p w14:paraId="263A279D" w14:textId="75880591" w:rsidR="00024E73" w:rsidRPr="00024E73" w:rsidRDefault="557819BC" w:rsidP="00B5415D">
      <w:pPr>
        <w:spacing w:before="60" w:after="60"/>
        <w:jc w:val="both"/>
      </w:pPr>
      <w:bookmarkStart w:id="45" w:name="_Toc77678395"/>
      <w:r w:rsidRPr="00B5415D">
        <w:rPr>
          <w:sz w:val="22"/>
          <w:szCs w:val="22"/>
        </w:rPr>
        <w:t xml:space="preserve">Sistemos infrastruktūros aprašymas pateikiamas žemiau esančioje lentelėje./ A description of the system </w:t>
      </w:r>
      <w:r w:rsidRPr="697736C5">
        <w:t>architecture is provided in the table below.</w:t>
      </w:r>
      <w:bookmarkEnd w:id="45"/>
    </w:p>
    <w:tbl>
      <w:tblPr>
        <w:tblStyle w:val="Lentelstinklelis"/>
        <w:tblW w:w="0" w:type="auto"/>
        <w:tblInd w:w="-147" w:type="dxa"/>
        <w:tblLook w:val="04A0" w:firstRow="1" w:lastRow="0" w:firstColumn="1" w:lastColumn="0" w:noHBand="0" w:noVBand="1"/>
      </w:tblPr>
      <w:tblGrid>
        <w:gridCol w:w="3675"/>
        <w:gridCol w:w="3301"/>
        <w:gridCol w:w="2421"/>
      </w:tblGrid>
      <w:tr w:rsidR="00E37428" w14:paraId="5CCBB14C" w14:textId="6F28E1DD" w:rsidTr="008666AA">
        <w:tc>
          <w:tcPr>
            <w:tcW w:w="3837" w:type="dxa"/>
          </w:tcPr>
          <w:p w14:paraId="005AF9C1" w14:textId="1962FF8E" w:rsidR="00E37428" w:rsidRPr="008666AA" w:rsidRDefault="00660793" w:rsidP="008666AA">
            <w:pPr>
              <w:spacing w:before="60" w:after="60"/>
              <w:jc w:val="center"/>
              <w:rPr>
                <w:b/>
                <w:sz w:val="22"/>
                <w:szCs w:val="22"/>
              </w:rPr>
            </w:pPr>
            <w:r w:rsidRPr="008666AA">
              <w:rPr>
                <w:b/>
                <w:sz w:val="22"/>
                <w:szCs w:val="22"/>
              </w:rPr>
              <w:t>Aprašymas</w:t>
            </w:r>
          </w:p>
        </w:tc>
        <w:tc>
          <w:tcPr>
            <w:tcW w:w="3449" w:type="dxa"/>
          </w:tcPr>
          <w:p w14:paraId="3D2C0514" w14:textId="5AD920C3" w:rsidR="00E37428" w:rsidRPr="008666AA" w:rsidRDefault="00413C35" w:rsidP="008666AA">
            <w:pPr>
              <w:spacing w:before="60" w:after="60"/>
              <w:jc w:val="center"/>
              <w:rPr>
                <w:b/>
                <w:color w:val="000000" w:themeColor="text1"/>
                <w:sz w:val="22"/>
                <w:szCs w:val="22"/>
                <w:lang w:val="en-US"/>
              </w:rPr>
            </w:pPr>
            <w:r w:rsidRPr="008666AA">
              <w:rPr>
                <w:b/>
                <w:bCs/>
                <w:color w:val="000000" w:themeColor="text1"/>
                <w:sz w:val="22"/>
                <w:szCs w:val="22"/>
                <w:lang w:val="en-US"/>
              </w:rPr>
              <w:t>Description</w:t>
            </w:r>
          </w:p>
        </w:tc>
        <w:tc>
          <w:tcPr>
            <w:tcW w:w="2536" w:type="dxa"/>
          </w:tcPr>
          <w:p w14:paraId="0E6DD1C0" w14:textId="3EE10DF1" w:rsidR="00E37428" w:rsidRPr="3FF317C7" w:rsidRDefault="00660793" w:rsidP="3FF317C7">
            <w:pPr>
              <w:spacing w:before="60" w:after="60"/>
              <w:jc w:val="both"/>
              <w:rPr>
                <w:color w:val="000000" w:themeColor="text1"/>
                <w:sz w:val="22"/>
                <w:szCs w:val="22"/>
                <w:lang w:val="en-US"/>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r>
      <w:tr w:rsidR="00E37428" w14:paraId="6AEEBB71" w14:textId="26146CF9" w:rsidTr="008666AA">
        <w:tc>
          <w:tcPr>
            <w:tcW w:w="3837" w:type="dxa"/>
          </w:tcPr>
          <w:p w14:paraId="11975E39" w14:textId="5F5C8FFC" w:rsidR="00E37428" w:rsidRDefault="00E37428" w:rsidP="3FF317C7">
            <w:pPr>
              <w:spacing w:before="60" w:after="60"/>
              <w:jc w:val="both"/>
              <w:rPr>
                <w:sz w:val="22"/>
                <w:szCs w:val="22"/>
              </w:rPr>
            </w:pPr>
            <w:r w:rsidRPr="3FF317C7">
              <w:rPr>
                <w:sz w:val="22"/>
                <w:szCs w:val="22"/>
              </w:rPr>
              <w:t>Adaptuotos ir integruotos Sistemos tinkamam veikimui užtikrinti turi būti paruošos testavimo, bandomosios eksploatacijos ir atkuriamoji aplinkos, kuriose turi būti įdiegta Sistema:</w:t>
            </w:r>
          </w:p>
          <w:p w14:paraId="170DA8C8" w14:textId="7426E8B3" w:rsidR="00E37428" w:rsidRDefault="00E37428" w:rsidP="008666AA">
            <w:pPr>
              <w:pStyle w:val="Sraopastraipa"/>
              <w:numPr>
                <w:ilvl w:val="0"/>
                <w:numId w:val="54"/>
              </w:numPr>
              <w:spacing w:before="60" w:after="60" w:line="259" w:lineRule="auto"/>
              <w:ind w:left="318"/>
              <w:rPr>
                <w:lang w:eastAsia="lt-LT"/>
              </w:rPr>
            </w:pPr>
            <w:r w:rsidRPr="3FF317C7">
              <w:rPr>
                <w:lang w:eastAsia="lt-LT"/>
              </w:rPr>
              <w:t xml:space="preserve">Testavimo aplinka. Šioje aplinkoje bus vykdomas sistemos testavimas, kaip sistema adaptuota ir sukonfigūruota pagal techninės specifikacijos reikalavimus. Vėliau šioje aplinkoje bus vykdomas  konfigūracijos parametrų testavimas. Tik įsitikinus, kad atlikti sistemos konfigūracija veikia kaip numatyta techninėje specifikacijoje, pakeitimus galima įdiegti bandomojoje eksploatacinėje aplinkoje.  Taip pat bus naudojama atsarginių kopijų atstatymo testavimui ir situacijų modeliavimui. Esant poreikiui testavimo aplinkoje gali būti atliekami įvairių situacijų, scenarijų ir alternatyvų modeliavimo darbai.  </w:t>
            </w:r>
          </w:p>
          <w:p w14:paraId="311010CE" w14:textId="667FB672" w:rsidR="00E37428" w:rsidRDefault="00E37428" w:rsidP="008666AA">
            <w:pPr>
              <w:pStyle w:val="Sraopastraipa"/>
              <w:numPr>
                <w:ilvl w:val="0"/>
                <w:numId w:val="54"/>
              </w:numPr>
              <w:spacing w:before="60" w:after="60" w:line="259" w:lineRule="auto"/>
              <w:ind w:left="318"/>
              <w:rPr>
                <w:lang w:eastAsia="lt-LT"/>
              </w:rPr>
            </w:pPr>
            <w:r w:rsidRPr="3FF317C7">
              <w:rPr>
                <w:lang w:eastAsia="lt-LT"/>
              </w:rPr>
              <w:t xml:space="preserve">Bandomoji eksploatacinė aplinka </w:t>
            </w:r>
            <w:r w:rsidRPr="3FF317C7">
              <w:rPr>
                <w:rFonts w:cs="Arial"/>
              </w:rPr>
              <w:t>skirta atitikimo techninei specifikacijai testavimui. Šioje aplinkoje įdiegiama sukonfigūruota, adaptuota pagal techninę specifikaciją ir vėliausia ištestuota bei darbui paruošta Sistemos versija.</w:t>
            </w:r>
            <w:r w:rsidRPr="3FF317C7">
              <w:rPr>
                <w:lang w:eastAsia="lt-LT"/>
              </w:rPr>
              <w:t xml:space="preserve"> </w:t>
            </w:r>
          </w:p>
          <w:p w14:paraId="02248852" w14:textId="3729276E" w:rsidR="00E37428" w:rsidRDefault="00E37428" w:rsidP="008666AA">
            <w:pPr>
              <w:pStyle w:val="Sraopastraipa"/>
              <w:numPr>
                <w:ilvl w:val="0"/>
                <w:numId w:val="54"/>
              </w:numPr>
              <w:spacing w:before="60" w:after="60" w:line="259" w:lineRule="auto"/>
              <w:ind w:left="318"/>
              <w:rPr>
                <w:lang w:eastAsia="lt-LT"/>
              </w:rPr>
            </w:pPr>
            <w:r w:rsidRPr="3FF317C7">
              <w:rPr>
                <w:lang w:eastAsia="lt-LT"/>
              </w:rPr>
              <w:t xml:space="preserve">Atkuriamoji aplinka </w:t>
            </w:r>
            <w:r w:rsidRPr="3FF317C7">
              <w:rPr>
                <w:rFonts w:cs="Arial"/>
              </w:rPr>
              <w:t>skirta sistemos sutrikimams šalinti ir operatyviai reaguoti į trikdžius. Šioje aplinkoje įdiegiama bandomosios eksploatacinės versijos kopija</w:t>
            </w:r>
            <w:r w:rsidRPr="3FF317C7">
              <w:rPr>
                <w:lang w:eastAsia="lt-LT"/>
              </w:rPr>
              <w:t>.</w:t>
            </w:r>
          </w:p>
          <w:p w14:paraId="1A97AA82" w14:textId="0E4A28D8" w:rsidR="00E37428" w:rsidRDefault="00E37428" w:rsidP="3FF317C7">
            <w:pPr>
              <w:spacing w:before="60" w:after="60"/>
              <w:jc w:val="both"/>
              <w:rPr>
                <w:sz w:val="22"/>
                <w:szCs w:val="22"/>
              </w:rPr>
            </w:pPr>
            <w:r w:rsidRPr="3FF317C7">
              <w:rPr>
                <w:sz w:val="22"/>
                <w:szCs w:val="22"/>
              </w:rPr>
              <w:t xml:space="preserve">Visos trys aplinkos turi būti sujungtos su duomenų saugykla, kurioje bus saugojami duomenys. </w:t>
            </w:r>
          </w:p>
          <w:p w14:paraId="4E9722D6" w14:textId="1AECFB31" w:rsidR="00E37428" w:rsidRDefault="00E37428" w:rsidP="001746C6">
            <w:pPr>
              <w:spacing w:before="60" w:after="60"/>
              <w:jc w:val="both"/>
              <w:rPr>
                <w:sz w:val="22"/>
                <w:szCs w:val="22"/>
              </w:rPr>
            </w:pPr>
            <w:r w:rsidRPr="3FF317C7">
              <w:rPr>
                <w:sz w:val="22"/>
                <w:szCs w:val="22"/>
              </w:rPr>
              <w:lastRenderedPageBreak/>
              <w:t>Sistemai keliami minimalūs reikalavimai arba analogiški reikalavimai pateikiami žemiau esančioje lentelėje. Esant greitaveikos ar našumo sutrikimams turi būti galimybė jų išplečiamumui. Reikalavimai pateikiami vienai aplinkai.</w:t>
            </w:r>
          </w:p>
        </w:tc>
        <w:tc>
          <w:tcPr>
            <w:tcW w:w="3449" w:type="dxa"/>
          </w:tcPr>
          <w:p w14:paraId="44C0EC10" w14:textId="5033383D" w:rsidR="00E37428" w:rsidRDefault="00E37428" w:rsidP="3FF317C7">
            <w:pPr>
              <w:spacing w:before="60" w:after="60"/>
              <w:jc w:val="both"/>
              <w:rPr>
                <w:color w:val="000000" w:themeColor="text1"/>
                <w:sz w:val="22"/>
                <w:szCs w:val="22"/>
                <w:lang w:val="en-US"/>
              </w:rPr>
            </w:pPr>
            <w:r w:rsidRPr="3FF317C7">
              <w:rPr>
                <w:color w:val="000000" w:themeColor="text1"/>
                <w:sz w:val="22"/>
                <w:szCs w:val="22"/>
                <w:lang w:val="en-US"/>
              </w:rPr>
              <w:lastRenderedPageBreak/>
              <w:t>Adapted and integrated Systems must be prepared for testing, trial operation and recovery environments in which the System is to be installed to ensure proper operation:</w:t>
            </w:r>
          </w:p>
          <w:p w14:paraId="564D11BB" w14:textId="26433985" w:rsidR="00E37428" w:rsidRDefault="00E37428" w:rsidP="008666AA">
            <w:pPr>
              <w:pStyle w:val="Sraopastraipa"/>
              <w:numPr>
                <w:ilvl w:val="0"/>
                <w:numId w:val="60"/>
              </w:numPr>
              <w:spacing w:before="60" w:after="60"/>
              <w:ind w:left="309"/>
              <w:rPr>
                <w:color w:val="000000" w:themeColor="text1"/>
              </w:rPr>
            </w:pPr>
            <w:r w:rsidRPr="3FF317C7">
              <w:rPr>
                <w:color w:val="000000" w:themeColor="text1"/>
                <w:lang w:val="en-US"/>
              </w:rPr>
              <w:t>Testing environment. In this environment, system testing will be performed as the system is adapted and configured according to the requirements of the technical specification. Later in this environment will be performed configuration parameter testing. Only after ensuring that the configuration works as specified in the technical specification, changes can be implemented in a test run environment. It will also be used for backup recovery testing and situation modeling. If necessary, modeling works of various situations, scenarios and alternatives can be performed in the test environment.</w:t>
            </w:r>
          </w:p>
          <w:p w14:paraId="06788CA5" w14:textId="130EDA75" w:rsidR="00E37428" w:rsidRDefault="00E37428" w:rsidP="008666AA">
            <w:pPr>
              <w:pStyle w:val="Sraopastraipa"/>
              <w:numPr>
                <w:ilvl w:val="0"/>
                <w:numId w:val="60"/>
              </w:numPr>
              <w:spacing w:before="60" w:after="60"/>
              <w:ind w:left="309"/>
              <w:rPr>
                <w:color w:val="000000" w:themeColor="text1"/>
              </w:rPr>
            </w:pPr>
            <w:r w:rsidRPr="3FF317C7">
              <w:rPr>
                <w:color w:val="000000" w:themeColor="text1"/>
                <w:lang w:val="en-US"/>
              </w:rPr>
              <w:t>The test operating environment is intended for testing compliance with the technical specification. In this environment, a configured, adapted to the technical specification and the latest tested and ready-to-operate version of the System is installed.</w:t>
            </w:r>
          </w:p>
          <w:p w14:paraId="676C5723" w14:textId="693D5FE0" w:rsidR="00E37428" w:rsidRDefault="00E37428" w:rsidP="008666AA">
            <w:pPr>
              <w:pStyle w:val="Sraopastraipa"/>
              <w:numPr>
                <w:ilvl w:val="0"/>
                <w:numId w:val="60"/>
              </w:numPr>
              <w:spacing w:before="60" w:after="60"/>
              <w:ind w:left="309"/>
              <w:rPr>
                <w:color w:val="000000" w:themeColor="text1"/>
              </w:rPr>
            </w:pPr>
            <w:r w:rsidRPr="3FF317C7">
              <w:rPr>
                <w:color w:val="000000" w:themeColor="text1"/>
                <w:lang w:val="en-US"/>
              </w:rPr>
              <w:t>The recovery environment is designed to eliminate system failures and respond quickly to disturbances.</w:t>
            </w:r>
          </w:p>
          <w:p w14:paraId="1D5F7436" w14:textId="2C6550D4" w:rsidR="00E37428" w:rsidRDefault="00E37428" w:rsidP="3FF317C7">
            <w:pPr>
              <w:spacing w:before="60" w:after="60"/>
              <w:jc w:val="both"/>
              <w:rPr>
                <w:color w:val="000000" w:themeColor="text1"/>
                <w:sz w:val="22"/>
                <w:szCs w:val="22"/>
                <w:lang w:val="en-US"/>
              </w:rPr>
            </w:pPr>
            <w:r w:rsidRPr="3FF317C7">
              <w:rPr>
                <w:color w:val="000000" w:themeColor="text1"/>
                <w:sz w:val="22"/>
                <w:szCs w:val="22"/>
                <w:lang w:val="en-US"/>
              </w:rPr>
              <w:lastRenderedPageBreak/>
              <w:t>All three environments must be connected to the data warehouse where the data will be stored.</w:t>
            </w:r>
          </w:p>
          <w:p w14:paraId="645A9EF3" w14:textId="4622119B" w:rsidR="00E37428" w:rsidRDefault="00E37428" w:rsidP="3FF317C7">
            <w:pPr>
              <w:spacing w:before="60" w:after="60"/>
              <w:jc w:val="both"/>
              <w:rPr>
                <w:color w:val="000000" w:themeColor="text1"/>
                <w:sz w:val="22"/>
                <w:szCs w:val="22"/>
                <w:lang w:val="en-US"/>
              </w:rPr>
            </w:pPr>
            <w:r w:rsidRPr="3FF317C7">
              <w:rPr>
                <w:color w:val="000000" w:themeColor="text1"/>
                <w:sz w:val="22"/>
                <w:szCs w:val="22"/>
                <w:lang w:val="en-US"/>
              </w:rPr>
              <w:t>The minimum system requirements or similar requirements are given in the table below. In the event of speed or performance failures, there must be the possibility of their expandability. Requirements are given for one environment.</w:t>
            </w:r>
          </w:p>
          <w:p w14:paraId="3CD6E7DF" w14:textId="0FBC1626" w:rsidR="00E37428" w:rsidRDefault="00E37428" w:rsidP="3FF317C7">
            <w:pPr>
              <w:jc w:val="both"/>
              <w:rPr>
                <w:sz w:val="22"/>
                <w:szCs w:val="22"/>
              </w:rPr>
            </w:pPr>
          </w:p>
        </w:tc>
        <w:tc>
          <w:tcPr>
            <w:tcW w:w="2536" w:type="dxa"/>
          </w:tcPr>
          <w:p w14:paraId="78A5451A" w14:textId="77777777" w:rsidR="00E37428" w:rsidRPr="3FF317C7" w:rsidRDefault="00E37428" w:rsidP="3FF317C7">
            <w:pPr>
              <w:spacing w:before="60" w:after="60"/>
              <w:jc w:val="both"/>
              <w:rPr>
                <w:color w:val="000000" w:themeColor="text1"/>
                <w:sz w:val="22"/>
                <w:szCs w:val="22"/>
                <w:lang w:val="en-US"/>
              </w:rPr>
            </w:pPr>
          </w:p>
        </w:tc>
      </w:tr>
    </w:tbl>
    <w:p w14:paraId="79787EB6" w14:textId="1D57CEDE" w:rsidR="00F24318" w:rsidRDefault="00024E73" w:rsidP="00024E73">
      <w:pPr>
        <w:pStyle w:val="Sraassunumeriais41"/>
        <w:spacing w:before="240" w:line="240" w:lineRule="auto"/>
        <w:jc w:val="center"/>
        <w:textDirection w:val="lrTb"/>
        <w:rPr>
          <w:rFonts w:ascii="Times New Roman" w:hAnsi="Times New Roman"/>
          <w:b/>
          <w:lang w:val="lt-LT"/>
        </w:rPr>
      </w:pPr>
      <w:bookmarkStart w:id="46" w:name="_Toc77678396"/>
      <w:bookmarkStart w:id="47" w:name="_Toc80175359"/>
      <w:r w:rsidRPr="001746C6">
        <w:rPr>
          <w:rFonts w:ascii="Times New Roman" w:hAnsi="Times New Roman"/>
          <w:b/>
          <w:lang w:val="lt-LT"/>
        </w:rPr>
        <w:t xml:space="preserve">MINIMALŪS REIKALAVIMAI SISTEMOS INFRASTRUKTŪRAI/ </w:t>
      </w:r>
      <w:r w:rsidRPr="00024E73">
        <w:rPr>
          <w:rFonts w:ascii="Times New Roman" w:hAnsi="Times New Roman"/>
          <w:b/>
          <w:lang w:val="lt-LT"/>
        </w:rPr>
        <w:t>MINIMAL REQUIREMENTS FOR THE SYSTEM INFRASTRUCTURE</w:t>
      </w:r>
      <w:bookmarkEnd w:id="46"/>
      <w:bookmarkEnd w:id="47"/>
    </w:p>
    <w:p w14:paraId="3A99302A" w14:textId="03FC01A0" w:rsidR="00024E73" w:rsidRPr="00024E73" w:rsidRDefault="557819BC" w:rsidP="001F7415">
      <w:pPr>
        <w:pStyle w:val="Sraopastraipa"/>
        <w:widowControl/>
        <w:autoSpaceDE/>
        <w:autoSpaceDN/>
        <w:spacing w:before="60" w:after="60"/>
        <w:ind w:left="0" w:firstLine="0"/>
        <w:textDirection w:val="btLr"/>
      </w:pPr>
      <w:bookmarkStart w:id="48" w:name="_Toc77678397"/>
      <w:r w:rsidRPr="001F7415">
        <w:rPr>
          <w:position w:val="-1"/>
        </w:rPr>
        <w:t>Minimalūs reikalavimai sistemai pateikiami žemiau esančioje lentelėje./ Minimal requirem</w:t>
      </w:r>
      <w:r w:rsidR="47BC9BBF" w:rsidRPr="697736C5">
        <w:t>ents for</w:t>
      </w:r>
      <w:r w:rsidRPr="697736C5">
        <w:t xml:space="preserve"> the system </w:t>
      </w:r>
      <w:r w:rsidR="47BC9BBF" w:rsidRPr="697736C5">
        <w:t>are</w:t>
      </w:r>
      <w:r w:rsidRPr="697736C5">
        <w:t xml:space="preserve"> provided in the table below.</w:t>
      </w:r>
      <w:bookmarkEnd w:id="48"/>
    </w:p>
    <w:tbl>
      <w:tblPr>
        <w:tblStyle w:val="Lentelstinklelis"/>
        <w:tblW w:w="9776" w:type="dxa"/>
        <w:tblLook w:val="04A0" w:firstRow="1" w:lastRow="0" w:firstColumn="1" w:lastColumn="0" w:noHBand="0" w:noVBand="1"/>
      </w:tblPr>
      <w:tblGrid>
        <w:gridCol w:w="1670"/>
        <w:gridCol w:w="1906"/>
        <w:gridCol w:w="2276"/>
        <w:gridCol w:w="2507"/>
        <w:gridCol w:w="1417"/>
      </w:tblGrid>
      <w:tr w:rsidR="00660793" w:rsidRPr="00AD4AF1" w14:paraId="6996E184" w14:textId="5F748234" w:rsidTr="009D535B">
        <w:trPr>
          <w:trHeight w:val="284"/>
        </w:trPr>
        <w:tc>
          <w:tcPr>
            <w:tcW w:w="1670" w:type="dxa"/>
            <w:shd w:val="clear" w:color="auto" w:fill="D9D9D9" w:themeFill="background1" w:themeFillShade="D9"/>
          </w:tcPr>
          <w:p w14:paraId="51410BB4" w14:textId="1B166863" w:rsidR="00660793" w:rsidRPr="00AD4AF1" w:rsidRDefault="00660793" w:rsidP="0011424A">
            <w:pPr>
              <w:pStyle w:val="Sraopastraipa"/>
              <w:widowControl/>
              <w:autoSpaceDE/>
              <w:autoSpaceDN/>
              <w:spacing w:before="60" w:after="60"/>
              <w:ind w:left="0" w:firstLine="0"/>
              <w:rPr>
                <w:b/>
                <w:bCs/>
                <w:position w:val="-1"/>
              </w:rPr>
            </w:pPr>
            <w:r>
              <w:rPr>
                <w:b/>
                <w:bCs/>
                <w:position w:val="-1"/>
              </w:rPr>
              <w:t>Serveris/Server</w:t>
            </w:r>
          </w:p>
        </w:tc>
        <w:tc>
          <w:tcPr>
            <w:tcW w:w="1906" w:type="dxa"/>
            <w:shd w:val="clear" w:color="auto" w:fill="D9D9D9" w:themeFill="background1" w:themeFillShade="D9"/>
          </w:tcPr>
          <w:p w14:paraId="476ADC6B" w14:textId="412C8502" w:rsidR="00660793" w:rsidRPr="00AD4AF1" w:rsidRDefault="00660793" w:rsidP="0011424A">
            <w:pPr>
              <w:pStyle w:val="Sraopastraipa"/>
              <w:widowControl/>
              <w:autoSpaceDE/>
              <w:autoSpaceDN/>
              <w:spacing w:before="60" w:after="60"/>
              <w:ind w:left="0" w:firstLine="0"/>
              <w:rPr>
                <w:b/>
                <w:bCs/>
                <w:position w:val="-1"/>
              </w:rPr>
            </w:pPr>
            <w:r>
              <w:rPr>
                <w:b/>
                <w:bCs/>
                <w:position w:val="-1"/>
              </w:rPr>
              <w:t xml:space="preserve">Serverio paskirtis/ Server </w:t>
            </w:r>
            <w:r w:rsidRPr="40223603">
              <w:rPr>
                <w:b/>
                <w:bCs/>
                <w:position w:val="-1"/>
                <w:lang w:val="en-US"/>
              </w:rPr>
              <w:t>purpose</w:t>
            </w:r>
          </w:p>
        </w:tc>
        <w:tc>
          <w:tcPr>
            <w:tcW w:w="2276" w:type="dxa"/>
            <w:shd w:val="clear" w:color="auto" w:fill="D9D9D9" w:themeFill="background1" w:themeFillShade="D9"/>
          </w:tcPr>
          <w:p w14:paraId="3CE51754" w14:textId="254FF4BF" w:rsidR="00660793" w:rsidRPr="00AD4AF1" w:rsidRDefault="00660793" w:rsidP="0011424A">
            <w:pPr>
              <w:pStyle w:val="Sraopastraipa"/>
              <w:widowControl/>
              <w:autoSpaceDE/>
              <w:autoSpaceDN/>
              <w:spacing w:before="60" w:after="60"/>
              <w:ind w:left="0" w:firstLine="0"/>
              <w:rPr>
                <w:b/>
                <w:bCs/>
                <w:position w:val="-1"/>
              </w:rPr>
            </w:pPr>
            <w:r>
              <w:rPr>
                <w:b/>
                <w:position w:val="-1"/>
              </w:rPr>
              <w:t>Minimalūs</w:t>
            </w:r>
            <w:r>
              <w:rPr>
                <w:b/>
                <w:bCs/>
                <w:position w:val="-1"/>
              </w:rPr>
              <w:t xml:space="preserve"> parametrai</w:t>
            </w:r>
          </w:p>
        </w:tc>
        <w:tc>
          <w:tcPr>
            <w:tcW w:w="2507" w:type="dxa"/>
            <w:shd w:val="clear" w:color="auto" w:fill="D9D9D9" w:themeFill="background1" w:themeFillShade="D9"/>
            <w:vAlign w:val="center"/>
          </w:tcPr>
          <w:p w14:paraId="14262641" w14:textId="73C064B5" w:rsidR="00660793" w:rsidRPr="3FF317C7" w:rsidRDefault="00660793" w:rsidP="3FF317C7">
            <w:pPr>
              <w:pStyle w:val="Sraopastraipa"/>
              <w:ind w:left="0" w:firstLine="0"/>
              <w:jc w:val="left"/>
              <w:rPr>
                <w:b/>
                <w:bCs/>
                <w:lang w:val="en-US"/>
              </w:rPr>
            </w:pPr>
            <w:r w:rsidRPr="3FF317C7">
              <w:rPr>
                <w:b/>
                <w:bCs/>
                <w:lang w:val="en-US"/>
              </w:rPr>
              <w:t>Minimal parameters</w:t>
            </w:r>
          </w:p>
        </w:tc>
        <w:tc>
          <w:tcPr>
            <w:tcW w:w="1417" w:type="dxa"/>
            <w:shd w:val="clear" w:color="auto" w:fill="D9D9D9" w:themeFill="background1" w:themeFillShade="D9"/>
          </w:tcPr>
          <w:p w14:paraId="13B3E2EE" w14:textId="553188C7" w:rsidR="00660793" w:rsidRPr="3FF317C7" w:rsidRDefault="00660793" w:rsidP="3FF317C7">
            <w:pPr>
              <w:pStyle w:val="Sraopastraipa"/>
              <w:ind w:left="0" w:firstLine="0"/>
              <w:jc w:val="left"/>
              <w:rPr>
                <w:b/>
                <w:bCs/>
                <w:lang w:val="en-US"/>
              </w:rPr>
            </w:pPr>
            <w:r w:rsidRPr="008A0BB5">
              <w:rPr>
                <w:b/>
                <w:bCs/>
                <w:color w:val="000000"/>
                <w:sz w:val="20"/>
                <w:szCs w:val="20"/>
              </w:rPr>
              <w:t>Pažymėti TAIP/NE ir aprašyti atitikimą</w:t>
            </w:r>
            <w:r>
              <w:rPr>
                <w:b/>
                <w:bCs/>
                <w:color w:val="000000"/>
                <w:sz w:val="20"/>
                <w:szCs w:val="20"/>
              </w:rPr>
              <w:t xml:space="preserve"> / </w:t>
            </w:r>
            <w:r w:rsidRPr="00660793">
              <w:rPr>
                <w:b/>
                <w:bCs/>
                <w:sz w:val="20"/>
                <w:szCs w:val="20"/>
                <w:lang w:val="en-US"/>
              </w:rPr>
              <w:t>Mark YES / NO and describe the compliance</w:t>
            </w:r>
          </w:p>
        </w:tc>
      </w:tr>
      <w:tr w:rsidR="00660793" w14:paraId="1D8BFD37" w14:textId="7715765C" w:rsidTr="009D535B">
        <w:tc>
          <w:tcPr>
            <w:tcW w:w="1670" w:type="dxa"/>
          </w:tcPr>
          <w:p w14:paraId="28B711C7" w14:textId="7833DE4D" w:rsidR="00660793" w:rsidRDefault="00660793" w:rsidP="3FF317C7">
            <w:pPr>
              <w:pStyle w:val="Sraopastraipa"/>
              <w:widowControl/>
              <w:autoSpaceDE/>
              <w:autoSpaceDN/>
              <w:spacing w:before="60" w:after="60"/>
              <w:ind w:left="0" w:firstLine="0"/>
              <w:jc w:val="left"/>
              <w:rPr>
                <w:position w:val="-1"/>
              </w:rPr>
            </w:pPr>
            <w:r>
              <w:rPr>
                <w:position w:val="-1"/>
              </w:rPr>
              <w:t>Virtualus serveris/</w:t>
            </w:r>
            <w:r w:rsidRPr="3FF317C7">
              <w:rPr>
                <w:sz w:val="20"/>
                <w:szCs w:val="20"/>
                <w:lang w:val="lt"/>
              </w:rPr>
              <w:t xml:space="preserve"> </w:t>
            </w:r>
            <w:r w:rsidRPr="3FF317C7">
              <w:rPr>
                <w:lang w:val="en-US"/>
              </w:rPr>
              <w:t>Virtual server</w:t>
            </w:r>
          </w:p>
        </w:tc>
        <w:tc>
          <w:tcPr>
            <w:tcW w:w="1906" w:type="dxa"/>
          </w:tcPr>
          <w:p w14:paraId="1231DA2F" w14:textId="27228357" w:rsidR="00660793" w:rsidRDefault="00660793" w:rsidP="0011424A">
            <w:pPr>
              <w:pStyle w:val="Sraopastraipa"/>
              <w:widowControl/>
              <w:autoSpaceDE/>
              <w:autoSpaceDN/>
              <w:spacing w:before="60" w:after="60"/>
              <w:ind w:left="0" w:firstLine="0"/>
              <w:rPr>
                <w:position w:val="-1"/>
              </w:rPr>
            </w:pPr>
            <w:r>
              <w:rPr>
                <w:position w:val="-1"/>
              </w:rPr>
              <w:t>Web aplikacijos taikomųjų programų serveris/ virtuali mašina/</w:t>
            </w:r>
            <w:r w:rsidRPr="3FF317C7">
              <w:rPr>
                <w:lang w:val="en-US"/>
              </w:rPr>
              <w:t>Web application server / virtual machine</w:t>
            </w:r>
          </w:p>
        </w:tc>
        <w:tc>
          <w:tcPr>
            <w:tcW w:w="2276" w:type="dxa"/>
          </w:tcPr>
          <w:p w14:paraId="5A20B9CF" w14:textId="77777777" w:rsidR="00660793" w:rsidRPr="00564641" w:rsidRDefault="00660793" w:rsidP="0011424A">
            <w:pPr>
              <w:pStyle w:val="Sraopastraipa"/>
              <w:widowControl/>
              <w:autoSpaceDE/>
              <w:autoSpaceDN/>
              <w:spacing w:before="60" w:after="60"/>
              <w:ind w:left="0" w:firstLine="0"/>
            </w:pPr>
            <w:r w:rsidRPr="00564641">
              <w:t>Procesorių skaičius – 1</w:t>
            </w:r>
            <w:r>
              <w:t xml:space="preserve"> </w:t>
            </w:r>
          </w:p>
          <w:p w14:paraId="34850DBF" w14:textId="2279B604" w:rsidR="00660793" w:rsidRPr="00564641" w:rsidRDefault="00660793" w:rsidP="0011424A">
            <w:pPr>
              <w:pStyle w:val="Sraopastraipa"/>
              <w:widowControl/>
              <w:autoSpaceDE/>
              <w:autoSpaceDN/>
              <w:spacing w:before="60" w:after="60"/>
              <w:ind w:left="0" w:firstLine="0"/>
            </w:pPr>
            <w:r w:rsidRPr="00564641">
              <w:t>Bendras branduolių (angl.</w:t>
            </w:r>
            <w:r>
              <w:t xml:space="preserve"> </w:t>
            </w:r>
            <w:r w:rsidRPr="00564641">
              <w:t>Core) skaičius – 4</w:t>
            </w:r>
            <w:r>
              <w:t xml:space="preserve"> </w:t>
            </w:r>
          </w:p>
          <w:p w14:paraId="6F6D202A" w14:textId="77777777" w:rsidR="00660793" w:rsidRPr="00564641" w:rsidRDefault="00660793" w:rsidP="0011424A">
            <w:pPr>
              <w:pStyle w:val="Sraopastraipa"/>
              <w:widowControl/>
              <w:autoSpaceDE/>
              <w:autoSpaceDN/>
              <w:spacing w:before="60" w:after="60"/>
              <w:ind w:left="0" w:firstLine="0"/>
            </w:pPr>
            <w:r w:rsidRPr="00564641">
              <w:t>Operatyviosios atminties (RAM) kiekis – 64 GB</w:t>
            </w:r>
            <w:r>
              <w:t xml:space="preserve"> </w:t>
            </w:r>
          </w:p>
          <w:p w14:paraId="11588398" w14:textId="4877EBE9" w:rsidR="00660793" w:rsidRDefault="00660793" w:rsidP="0011424A">
            <w:pPr>
              <w:pStyle w:val="Sraopastraipa"/>
              <w:widowControl/>
              <w:autoSpaceDE/>
              <w:autoSpaceDN/>
              <w:spacing w:before="60" w:after="60"/>
              <w:ind w:left="0" w:firstLine="0"/>
              <w:rPr>
                <w:position w:val="-1"/>
                <w:highlight w:val="yellow"/>
              </w:rPr>
            </w:pPr>
            <w:r w:rsidRPr="00564641">
              <w:t>kiekis: 2 x 480 GB SSD 2 x 2TB STA HDD</w:t>
            </w:r>
          </w:p>
        </w:tc>
        <w:tc>
          <w:tcPr>
            <w:tcW w:w="2507" w:type="dxa"/>
          </w:tcPr>
          <w:p w14:paraId="3A34BB85" w14:textId="151321EE" w:rsidR="00660793" w:rsidRDefault="00660793" w:rsidP="3FF317C7">
            <w:pPr>
              <w:spacing w:before="60" w:after="60"/>
              <w:jc w:val="both"/>
              <w:rPr>
                <w:sz w:val="22"/>
                <w:szCs w:val="22"/>
                <w:lang w:val="en-US"/>
              </w:rPr>
            </w:pPr>
            <w:r w:rsidRPr="3FF317C7">
              <w:rPr>
                <w:sz w:val="22"/>
                <w:szCs w:val="22"/>
                <w:lang w:val="en-US"/>
              </w:rPr>
              <w:t>Number of processors – 1</w:t>
            </w:r>
          </w:p>
          <w:p w14:paraId="06702D19" w14:textId="5C98181C" w:rsidR="00660793" w:rsidRDefault="00660793" w:rsidP="3FF317C7">
            <w:pPr>
              <w:spacing w:before="60" w:after="60"/>
              <w:jc w:val="both"/>
              <w:rPr>
                <w:sz w:val="22"/>
                <w:szCs w:val="22"/>
                <w:lang w:val="en-US"/>
              </w:rPr>
            </w:pPr>
            <w:r w:rsidRPr="3FF317C7">
              <w:rPr>
                <w:sz w:val="22"/>
                <w:szCs w:val="22"/>
                <w:lang w:val="en-US"/>
              </w:rPr>
              <w:t>Total number of cores – 4</w:t>
            </w:r>
          </w:p>
          <w:p w14:paraId="2D2AA421" w14:textId="6D4CA844" w:rsidR="00660793" w:rsidRDefault="00660793" w:rsidP="3FF317C7">
            <w:pPr>
              <w:spacing w:before="60" w:after="60"/>
              <w:jc w:val="both"/>
              <w:rPr>
                <w:sz w:val="22"/>
                <w:szCs w:val="22"/>
                <w:lang w:val="en-US"/>
              </w:rPr>
            </w:pPr>
            <w:r w:rsidRPr="3FF317C7">
              <w:rPr>
                <w:sz w:val="22"/>
                <w:szCs w:val="22"/>
                <w:lang w:val="en-US"/>
              </w:rPr>
              <w:t>The amount of random-access memory (RAM) – 64 GB</w:t>
            </w:r>
          </w:p>
          <w:p w14:paraId="5E3CD1BA" w14:textId="073083F7" w:rsidR="00660793" w:rsidRPr="3FF317C7" w:rsidRDefault="00660793" w:rsidP="3FF317C7">
            <w:pPr>
              <w:spacing w:before="60" w:after="60"/>
              <w:jc w:val="both"/>
              <w:rPr>
                <w:sz w:val="22"/>
                <w:szCs w:val="22"/>
                <w:lang w:val="en-US"/>
              </w:rPr>
            </w:pPr>
            <w:r w:rsidRPr="3FF317C7">
              <w:rPr>
                <w:sz w:val="22"/>
                <w:szCs w:val="22"/>
                <w:lang w:val="en-US"/>
              </w:rPr>
              <w:t>amount: 2 x 480 GB SSD 2 x 2TB STA HDD</w:t>
            </w:r>
          </w:p>
        </w:tc>
        <w:tc>
          <w:tcPr>
            <w:tcW w:w="1417" w:type="dxa"/>
          </w:tcPr>
          <w:p w14:paraId="0D6AA694" w14:textId="77777777" w:rsidR="00660793" w:rsidRPr="3FF317C7" w:rsidRDefault="00660793" w:rsidP="3FF317C7">
            <w:pPr>
              <w:spacing w:before="60" w:after="60"/>
              <w:jc w:val="both"/>
              <w:rPr>
                <w:sz w:val="22"/>
                <w:szCs w:val="22"/>
                <w:lang w:val="en-US"/>
              </w:rPr>
            </w:pPr>
          </w:p>
        </w:tc>
      </w:tr>
      <w:tr w:rsidR="00660793" w14:paraId="597B8EA7" w14:textId="4F8538AF" w:rsidTr="009D535B">
        <w:tc>
          <w:tcPr>
            <w:tcW w:w="1670" w:type="dxa"/>
          </w:tcPr>
          <w:p w14:paraId="2BC65FDE" w14:textId="0D214121" w:rsidR="00660793" w:rsidRDefault="00660793" w:rsidP="0011424A">
            <w:pPr>
              <w:pStyle w:val="Sraopastraipa"/>
              <w:widowControl/>
              <w:autoSpaceDE/>
              <w:autoSpaceDN/>
              <w:spacing w:before="60" w:after="60"/>
              <w:ind w:left="0" w:firstLine="0"/>
              <w:rPr>
                <w:position w:val="-1"/>
              </w:rPr>
            </w:pPr>
            <w:r>
              <w:rPr>
                <w:position w:val="-1"/>
              </w:rPr>
              <w:t>MS SQL Azure</w:t>
            </w:r>
          </w:p>
        </w:tc>
        <w:tc>
          <w:tcPr>
            <w:tcW w:w="1906" w:type="dxa"/>
          </w:tcPr>
          <w:p w14:paraId="74588250" w14:textId="37B8A8EF" w:rsidR="00660793" w:rsidRDefault="00660793" w:rsidP="0011424A">
            <w:pPr>
              <w:pStyle w:val="Sraopastraipa"/>
              <w:widowControl/>
              <w:autoSpaceDE/>
              <w:autoSpaceDN/>
              <w:spacing w:before="60" w:after="60"/>
              <w:ind w:left="0" w:firstLine="0"/>
              <w:rPr>
                <w:position w:val="-1"/>
              </w:rPr>
            </w:pPr>
            <w:r>
              <w:rPr>
                <w:position w:val="-1"/>
              </w:rPr>
              <w:t>Duomenų bazė skirta/</w:t>
            </w:r>
            <w:r w:rsidRPr="3FF317C7">
              <w:rPr>
                <w:sz w:val="20"/>
                <w:szCs w:val="20"/>
                <w:lang w:val="lt"/>
              </w:rPr>
              <w:t xml:space="preserve"> </w:t>
            </w:r>
            <w:r w:rsidRPr="3FF317C7">
              <w:rPr>
                <w:lang w:val="en-US"/>
              </w:rPr>
              <w:t>The database is dedicated to</w:t>
            </w:r>
          </w:p>
        </w:tc>
        <w:tc>
          <w:tcPr>
            <w:tcW w:w="2276" w:type="dxa"/>
          </w:tcPr>
          <w:p w14:paraId="3D7CACDD" w14:textId="77777777" w:rsidR="00660793" w:rsidRPr="000D72F0" w:rsidRDefault="00660793" w:rsidP="00465A2F">
            <w:pPr>
              <w:pStyle w:val="Elsislentelestekstas"/>
              <w:rPr>
                <w:rFonts w:ascii="Times New Roman" w:hAnsi="Times New Roman"/>
                <w:position w:val="-1"/>
                <w:sz w:val="22"/>
                <w:szCs w:val="22"/>
                <w:lang w:eastAsia="en-US"/>
              </w:rPr>
            </w:pPr>
            <w:r w:rsidRPr="000D72F0">
              <w:rPr>
                <w:rFonts w:ascii="Times New Roman" w:hAnsi="Times New Roman"/>
                <w:position w:val="-1"/>
                <w:sz w:val="22"/>
                <w:szCs w:val="22"/>
                <w:lang w:eastAsia="en-US"/>
              </w:rPr>
              <w:t>Azure SQL Database</w:t>
            </w:r>
          </w:p>
          <w:p w14:paraId="73007672" w14:textId="77777777" w:rsidR="00660793" w:rsidRPr="000D72F0" w:rsidRDefault="00660793" w:rsidP="00465A2F">
            <w:pPr>
              <w:pStyle w:val="Elsislentelestekstas"/>
              <w:rPr>
                <w:rFonts w:ascii="Times New Roman" w:hAnsi="Times New Roman"/>
                <w:position w:val="-1"/>
                <w:sz w:val="22"/>
                <w:szCs w:val="22"/>
                <w:lang w:eastAsia="en-US"/>
              </w:rPr>
            </w:pPr>
            <w:r w:rsidRPr="000D72F0">
              <w:rPr>
                <w:rFonts w:ascii="Times New Roman" w:hAnsi="Times New Roman"/>
                <w:position w:val="-1"/>
                <w:sz w:val="22"/>
                <w:szCs w:val="22"/>
                <w:lang w:eastAsia="en-US"/>
              </w:rPr>
              <w:t>Elastic Pool</w:t>
            </w:r>
          </w:p>
          <w:p w14:paraId="73CCDD49" w14:textId="77777777" w:rsidR="00660793" w:rsidRPr="000D72F0" w:rsidRDefault="00660793" w:rsidP="00465A2F">
            <w:pPr>
              <w:pStyle w:val="Elsislentelestekstas"/>
              <w:rPr>
                <w:rFonts w:ascii="Times New Roman" w:hAnsi="Times New Roman"/>
                <w:position w:val="-1"/>
                <w:sz w:val="22"/>
                <w:szCs w:val="22"/>
                <w:lang w:eastAsia="en-US"/>
              </w:rPr>
            </w:pPr>
            <w:r w:rsidRPr="000D72F0">
              <w:rPr>
                <w:rFonts w:ascii="Times New Roman" w:hAnsi="Times New Roman"/>
                <w:position w:val="-1"/>
                <w:sz w:val="22"/>
                <w:szCs w:val="22"/>
                <w:lang w:eastAsia="en-US"/>
              </w:rPr>
              <w:t>Service Tier: Basic</w:t>
            </w:r>
          </w:p>
          <w:p w14:paraId="15522CB0" w14:textId="77777777" w:rsidR="00660793" w:rsidRPr="000D72F0" w:rsidRDefault="00660793" w:rsidP="00465A2F">
            <w:pPr>
              <w:pStyle w:val="Elsislentelestekstas"/>
              <w:rPr>
                <w:rFonts w:ascii="Times New Roman" w:hAnsi="Times New Roman"/>
                <w:position w:val="-1"/>
                <w:sz w:val="22"/>
                <w:szCs w:val="22"/>
                <w:lang w:eastAsia="en-US"/>
              </w:rPr>
            </w:pPr>
            <w:r w:rsidRPr="000D72F0">
              <w:rPr>
                <w:rFonts w:ascii="Times New Roman" w:hAnsi="Times New Roman"/>
                <w:position w:val="-1"/>
                <w:sz w:val="22"/>
                <w:szCs w:val="22"/>
                <w:lang w:eastAsia="en-US"/>
              </w:rPr>
              <w:t>DTU: 100 eDTU</w:t>
            </w:r>
          </w:p>
          <w:p w14:paraId="028C3FE3" w14:textId="0C891676" w:rsidR="00660793" w:rsidRPr="00C6524E" w:rsidRDefault="00660793" w:rsidP="00465A2F">
            <w:pPr>
              <w:pStyle w:val="Sraopastraipa"/>
              <w:widowControl/>
              <w:autoSpaceDE/>
              <w:autoSpaceDN/>
              <w:spacing w:before="60" w:after="60"/>
              <w:ind w:left="0" w:firstLine="0"/>
              <w:rPr>
                <w:highlight w:val="yellow"/>
              </w:rPr>
            </w:pPr>
            <w:r w:rsidRPr="000D72F0">
              <w:rPr>
                <w:position w:val="-1"/>
              </w:rPr>
              <w:t>Size: 50 GB</w:t>
            </w:r>
          </w:p>
        </w:tc>
        <w:tc>
          <w:tcPr>
            <w:tcW w:w="2507" w:type="dxa"/>
          </w:tcPr>
          <w:p w14:paraId="2BDF504F" w14:textId="613A57EE" w:rsidR="00660793" w:rsidRDefault="00660793" w:rsidP="3FF317C7">
            <w:pPr>
              <w:spacing w:before="60" w:after="60"/>
              <w:rPr>
                <w:sz w:val="22"/>
                <w:szCs w:val="22"/>
                <w:lang w:val="en-US"/>
              </w:rPr>
            </w:pPr>
            <w:r w:rsidRPr="3FF317C7">
              <w:rPr>
                <w:sz w:val="22"/>
                <w:szCs w:val="22"/>
                <w:lang w:val="en-US"/>
              </w:rPr>
              <w:t>Azure SQL Database</w:t>
            </w:r>
          </w:p>
          <w:p w14:paraId="0225DD29" w14:textId="0397F2AD" w:rsidR="00660793" w:rsidRDefault="00660793" w:rsidP="3FF317C7">
            <w:pPr>
              <w:spacing w:before="60" w:after="60"/>
              <w:rPr>
                <w:sz w:val="22"/>
                <w:szCs w:val="22"/>
                <w:lang w:val="en-US"/>
              </w:rPr>
            </w:pPr>
            <w:r w:rsidRPr="3FF317C7">
              <w:rPr>
                <w:sz w:val="22"/>
                <w:szCs w:val="22"/>
                <w:lang w:val="en-US"/>
              </w:rPr>
              <w:t>Elastic Pool</w:t>
            </w:r>
          </w:p>
          <w:p w14:paraId="19B2B890" w14:textId="03251C7C" w:rsidR="00660793" w:rsidRDefault="00660793" w:rsidP="3FF317C7">
            <w:pPr>
              <w:spacing w:before="60" w:after="60"/>
              <w:rPr>
                <w:sz w:val="22"/>
                <w:szCs w:val="22"/>
                <w:lang w:val="en-US"/>
              </w:rPr>
            </w:pPr>
            <w:r w:rsidRPr="3FF317C7">
              <w:rPr>
                <w:sz w:val="22"/>
                <w:szCs w:val="22"/>
                <w:lang w:val="en-US"/>
              </w:rPr>
              <w:t>Service Tier: Basic</w:t>
            </w:r>
          </w:p>
          <w:p w14:paraId="1CF88140" w14:textId="5C5EAC10" w:rsidR="00660793" w:rsidRDefault="00660793" w:rsidP="3FF317C7">
            <w:pPr>
              <w:spacing w:before="60" w:after="60"/>
              <w:rPr>
                <w:sz w:val="22"/>
                <w:szCs w:val="22"/>
                <w:lang w:val="en-US"/>
              </w:rPr>
            </w:pPr>
            <w:r w:rsidRPr="3FF317C7">
              <w:rPr>
                <w:sz w:val="22"/>
                <w:szCs w:val="22"/>
                <w:lang w:val="en-US"/>
              </w:rPr>
              <w:t xml:space="preserve">DTU: 100 </w:t>
            </w:r>
            <w:proofErr w:type="spellStart"/>
            <w:r w:rsidRPr="3FF317C7">
              <w:rPr>
                <w:sz w:val="22"/>
                <w:szCs w:val="22"/>
                <w:lang w:val="en-US"/>
              </w:rPr>
              <w:t>eDTU</w:t>
            </w:r>
            <w:proofErr w:type="spellEnd"/>
          </w:p>
          <w:p w14:paraId="5608707D" w14:textId="7A5A9449" w:rsidR="00660793" w:rsidRPr="3FF317C7" w:rsidRDefault="00660793" w:rsidP="3FF317C7">
            <w:pPr>
              <w:spacing w:before="60" w:after="60"/>
              <w:rPr>
                <w:sz w:val="22"/>
                <w:szCs w:val="22"/>
                <w:lang w:val="en-US"/>
              </w:rPr>
            </w:pPr>
            <w:r w:rsidRPr="3FF317C7">
              <w:rPr>
                <w:sz w:val="22"/>
                <w:szCs w:val="22"/>
                <w:lang w:val="en-US"/>
              </w:rPr>
              <w:t>Size: 50 GB</w:t>
            </w:r>
          </w:p>
        </w:tc>
        <w:tc>
          <w:tcPr>
            <w:tcW w:w="1417" w:type="dxa"/>
          </w:tcPr>
          <w:p w14:paraId="44DC5EE6" w14:textId="77777777" w:rsidR="00660793" w:rsidRPr="3FF317C7" w:rsidRDefault="00660793" w:rsidP="3FF317C7">
            <w:pPr>
              <w:spacing w:before="60" w:after="60"/>
              <w:rPr>
                <w:sz w:val="22"/>
                <w:szCs w:val="22"/>
                <w:lang w:val="en-US"/>
              </w:rPr>
            </w:pPr>
          </w:p>
        </w:tc>
      </w:tr>
    </w:tbl>
    <w:p w14:paraId="678F3B22" w14:textId="77777777" w:rsidR="00A17E4B" w:rsidRDefault="00A17E4B">
      <w:pPr>
        <w:rPr>
          <w:rFonts w:eastAsia="SEB SansSerif"/>
          <w:b/>
          <w:position w:val="-1"/>
          <w:sz w:val="22"/>
          <w:szCs w:val="22"/>
          <w:lang w:eastAsia="en-US"/>
        </w:rPr>
      </w:pPr>
      <w:bookmarkStart w:id="49" w:name="_Toc77678398"/>
      <w:r>
        <w:rPr>
          <w:b/>
        </w:rPr>
        <w:br w:type="page"/>
      </w:r>
    </w:p>
    <w:p w14:paraId="48583141" w14:textId="6859115C" w:rsidR="007F5B6A" w:rsidRPr="001746C6" w:rsidRDefault="00243019" w:rsidP="00981CCC">
      <w:pPr>
        <w:pStyle w:val="Sraassunumeriais41"/>
        <w:spacing w:before="240" w:line="240" w:lineRule="auto"/>
        <w:jc w:val="center"/>
        <w:textDirection w:val="lrTb"/>
        <w:rPr>
          <w:rFonts w:ascii="Times New Roman" w:hAnsi="Times New Roman"/>
          <w:b/>
          <w:lang w:val="lt-LT"/>
        </w:rPr>
      </w:pPr>
      <w:bookmarkStart w:id="50" w:name="_Toc80175360"/>
      <w:r w:rsidRPr="003F0030">
        <w:rPr>
          <w:rFonts w:ascii="Times New Roman" w:hAnsi="Times New Roman"/>
          <w:b/>
          <w:lang w:val="lt-LT"/>
        </w:rPr>
        <w:lastRenderedPageBreak/>
        <w:t>FUNKCINIAI REIKALAVIMAI</w:t>
      </w:r>
      <w:r w:rsidR="5689E342" w:rsidRPr="3FF317C7">
        <w:rPr>
          <w:rFonts w:ascii="Times New Roman" w:hAnsi="Times New Roman"/>
          <w:b/>
          <w:bCs/>
          <w:lang w:val="lt-LT"/>
        </w:rPr>
        <w:t xml:space="preserve"> / FUNCTIONAL REQUIREMENTS</w:t>
      </w:r>
      <w:bookmarkEnd w:id="49"/>
      <w:bookmarkEnd w:id="50"/>
    </w:p>
    <w:p w14:paraId="247E2AC9" w14:textId="4C5611BE" w:rsidR="00C066CE" w:rsidRPr="00A17E4B" w:rsidRDefault="00243019" w:rsidP="00A17E4B">
      <w:pPr>
        <w:pStyle w:val="Sraassunumeriais41"/>
        <w:numPr>
          <w:ilvl w:val="1"/>
          <w:numId w:val="52"/>
        </w:numPr>
        <w:spacing w:before="240" w:line="240" w:lineRule="auto"/>
        <w:ind w:left="567" w:hanging="567"/>
        <w:jc w:val="center"/>
        <w:textDirection w:val="lrTb"/>
        <w:rPr>
          <w:rFonts w:ascii="Times New Roman" w:hAnsi="Times New Roman"/>
          <w:b/>
          <w:bCs/>
          <w:lang w:val="lt-LT"/>
        </w:rPr>
      </w:pPr>
      <w:bookmarkStart w:id="51" w:name="_Toc77678399"/>
      <w:bookmarkStart w:id="52" w:name="_Toc80175361"/>
      <w:r w:rsidRPr="00A17E4B">
        <w:rPr>
          <w:rFonts w:ascii="Times New Roman" w:hAnsi="Times New Roman"/>
          <w:b/>
          <w:bCs/>
          <w:lang w:val="lt-LT"/>
        </w:rPr>
        <w:t xml:space="preserve">Reikalavimai Paciento </w:t>
      </w:r>
      <w:r w:rsidR="00C066CE" w:rsidRPr="00A17E4B">
        <w:rPr>
          <w:rFonts w:ascii="Times New Roman" w:hAnsi="Times New Roman"/>
          <w:b/>
          <w:bCs/>
          <w:lang w:val="lt-LT"/>
        </w:rPr>
        <w:t>mobiliai aplikacijai</w:t>
      </w:r>
      <w:r w:rsidR="0EC83210" w:rsidRPr="00A17E4B">
        <w:rPr>
          <w:rFonts w:ascii="Times New Roman" w:hAnsi="Times New Roman"/>
          <w:b/>
          <w:bCs/>
          <w:lang w:val="lt-LT"/>
        </w:rPr>
        <w:t xml:space="preserve"> / </w:t>
      </w:r>
      <w:r w:rsidR="0EC83210" w:rsidRPr="00984CD7">
        <w:rPr>
          <w:rFonts w:ascii="Times New Roman" w:hAnsi="Times New Roman"/>
          <w:b/>
        </w:rPr>
        <w:t>Requirements for the patient’s mobile application</w:t>
      </w:r>
      <w:bookmarkEnd w:id="51"/>
      <w:bookmarkEnd w:id="52"/>
    </w:p>
    <w:tbl>
      <w:tblPr>
        <w:tblStyle w:val="Lentelstinklelis"/>
        <w:tblpPr w:leftFromText="180" w:rightFromText="180" w:vertAnchor="text" w:tblpY="1"/>
        <w:tblOverlap w:val="never"/>
        <w:tblW w:w="9634" w:type="dxa"/>
        <w:tblLook w:val="00A0" w:firstRow="1" w:lastRow="0" w:firstColumn="1" w:lastColumn="0" w:noHBand="0" w:noVBand="0"/>
      </w:tblPr>
      <w:tblGrid>
        <w:gridCol w:w="899"/>
        <w:gridCol w:w="2968"/>
        <w:gridCol w:w="2838"/>
        <w:gridCol w:w="1779"/>
        <w:gridCol w:w="1150"/>
      </w:tblGrid>
      <w:tr w:rsidR="00B61E46" w:rsidRPr="0094778A" w14:paraId="4845A78C" w14:textId="7EB01E78" w:rsidTr="0089090A">
        <w:trPr>
          <w:tblHeader/>
        </w:trPr>
        <w:tc>
          <w:tcPr>
            <w:tcW w:w="932" w:type="dxa"/>
            <w:vAlign w:val="center"/>
          </w:tcPr>
          <w:p w14:paraId="173C20DC" w14:textId="0F4AC575" w:rsidR="00403EF4" w:rsidRPr="00E54678" w:rsidRDefault="00403EF4">
            <w:pPr>
              <w:spacing w:line="276" w:lineRule="auto"/>
              <w:jc w:val="center"/>
              <w:rPr>
                <w:rFonts w:eastAsia="Calibri"/>
                <w:b/>
                <w:color w:val="000000" w:themeColor="text1"/>
                <w:sz w:val="22"/>
                <w:szCs w:val="22"/>
              </w:rPr>
            </w:pPr>
            <w:r w:rsidRPr="00E54678">
              <w:rPr>
                <w:rFonts w:eastAsia="Calibri"/>
                <w:b/>
                <w:color w:val="000000" w:themeColor="text1"/>
                <w:sz w:val="22"/>
                <w:szCs w:val="22"/>
              </w:rPr>
              <w:t xml:space="preserve">Nr./ </w:t>
            </w:r>
            <w:r w:rsidRPr="00E54678">
              <w:rPr>
                <w:rFonts w:eastAsia="Calibri"/>
                <w:b/>
                <w:color w:val="000000" w:themeColor="text1"/>
                <w:sz w:val="22"/>
                <w:szCs w:val="22"/>
                <w:lang w:val="en-US"/>
              </w:rPr>
              <w:t>No.</w:t>
            </w:r>
          </w:p>
        </w:tc>
        <w:tc>
          <w:tcPr>
            <w:tcW w:w="3032" w:type="dxa"/>
            <w:vAlign w:val="center"/>
          </w:tcPr>
          <w:p w14:paraId="78C56877" w14:textId="77777777" w:rsidR="00403EF4" w:rsidRPr="00E54678" w:rsidRDefault="00403EF4">
            <w:pPr>
              <w:spacing w:line="276" w:lineRule="auto"/>
              <w:jc w:val="center"/>
              <w:rPr>
                <w:rFonts w:eastAsia="Calibri"/>
                <w:b/>
                <w:i/>
                <w:sz w:val="22"/>
                <w:szCs w:val="22"/>
              </w:rPr>
            </w:pPr>
            <w:r w:rsidRPr="00E54678">
              <w:rPr>
                <w:b/>
                <w:sz w:val="22"/>
                <w:szCs w:val="22"/>
              </w:rPr>
              <w:t>Reikalavimo aprašymas</w:t>
            </w:r>
          </w:p>
        </w:tc>
        <w:tc>
          <w:tcPr>
            <w:tcW w:w="2977" w:type="dxa"/>
            <w:vAlign w:val="center"/>
          </w:tcPr>
          <w:p w14:paraId="2755C105" w14:textId="0F40C150" w:rsidR="00403EF4" w:rsidRPr="00E54678" w:rsidRDefault="00403EF4">
            <w:pPr>
              <w:spacing w:line="276" w:lineRule="auto"/>
              <w:jc w:val="center"/>
              <w:rPr>
                <w:b/>
                <w:sz w:val="22"/>
                <w:szCs w:val="22"/>
                <w:lang w:val="en-US"/>
              </w:rPr>
            </w:pPr>
            <w:r w:rsidRPr="00E54678">
              <w:rPr>
                <w:b/>
                <w:sz w:val="22"/>
                <w:szCs w:val="22"/>
                <w:lang w:val="en-US"/>
              </w:rPr>
              <w:t>Description of the requirement</w:t>
            </w:r>
          </w:p>
        </w:tc>
        <w:tc>
          <w:tcPr>
            <w:tcW w:w="1843" w:type="dxa"/>
          </w:tcPr>
          <w:p w14:paraId="5F2AD022" w14:textId="0BD86C34" w:rsidR="00403EF4" w:rsidRDefault="00E10F42">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850" w:type="dxa"/>
          </w:tcPr>
          <w:p w14:paraId="458DE757" w14:textId="6BD18010" w:rsidR="00403EF4" w:rsidRPr="00984CD7" w:rsidRDefault="00403EF4">
            <w:pPr>
              <w:spacing w:line="276" w:lineRule="auto"/>
              <w:jc w:val="center"/>
              <w:rPr>
                <w:sz w:val="22"/>
                <w:szCs w:val="22"/>
                <w:lang w:val="en-US"/>
              </w:rPr>
            </w:pPr>
            <w:r>
              <w:rPr>
                <w:b/>
                <w:bCs/>
                <w:color w:val="000000"/>
              </w:rPr>
              <w:t>Vertinimo balas/ E</w:t>
            </w:r>
            <w:r w:rsidRPr="00D27286">
              <w:rPr>
                <w:b/>
                <w:bCs/>
                <w:color w:val="000000"/>
              </w:rPr>
              <w:t>valuation score</w:t>
            </w:r>
          </w:p>
        </w:tc>
      </w:tr>
      <w:tr w:rsidR="002242B9" w:rsidRPr="0094778A" w14:paraId="32D025ED" w14:textId="6FF0D749" w:rsidTr="00B833F5">
        <w:tc>
          <w:tcPr>
            <w:tcW w:w="932" w:type="dxa"/>
          </w:tcPr>
          <w:p w14:paraId="33398BB0" w14:textId="3DF5A14F" w:rsidR="00403EF4" w:rsidRPr="006634A7" w:rsidRDefault="00403EF4" w:rsidP="00114F82">
            <w:pPr>
              <w:pStyle w:val="Sraopastraipa"/>
              <w:numPr>
                <w:ilvl w:val="0"/>
                <w:numId w:val="30"/>
              </w:numPr>
              <w:spacing w:line="276" w:lineRule="auto"/>
              <w:ind w:left="594" w:hanging="567"/>
              <w:jc w:val="left"/>
            </w:pPr>
          </w:p>
        </w:tc>
        <w:tc>
          <w:tcPr>
            <w:tcW w:w="3032" w:type="dxa"/>
          </w:tcPr>
          <w:p w14:paraId="41B0B302" w14:textId="34D7A88A" w:rsidR="00403EF4" w:rsidRPr="004040E3" w:rsidRDefault="00403EF4">
            <w:pPr>
              <w:spacing w:line="276" w:lineRule="auto"/>
              <w:jc w:val="both"/>
              <w:rPr>
                <w:color w:val="000000"/>
                <w:sz w:val="22"/>
                <w:szCs w:val="22"/>
              </w:rPr>
            </w:pPr>
            <w:r>
              <w:rPr>
                <w:color w:val="000000"/>
                <w:sz w:val="22"/>
                <w:szCs w:val="22"/>
              </w:rPr>
              <w:t>Sistemoje turi būti įgyvendinta užduočių, duomenų įvedimo bei individualaus plano, žinučių/pranešimų siuntimo integracija su mobilia aplikacija (toliau aplikacija), skirta paciento stebėsenai ir duomenų įvedimui.</w:t>
            </w:r>
          </w:p>
        </w:tc>
        <w:tc>
          <w:tcPr>
            <w:tcW w:w="2977" w:type="dxa"/>
          </w:tcPr>
          <w:p w14:paraId="66D573C7" w14:textId="23C1F26B"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Data entry, tasks, messages</w:t>
            </w:r>
            <w:r>
              <w:rPr>
                <w:color w:val="000000" w:themeColor="text1"/>
                <w:sz w:val="22"/>
                <w:szCs w:val="22"/>
                <w:lang w:val="en-US"/>
              </w:rPr>
              <w:t>,</w:t>
            </w:r>
            <w:r w:rsidRPr="00984CD7">
              <w:rPr>
                <w:color w:val="000000" w:themeColor="text1"/>
                <w:sz w:val="22"/>
                <w:szCs w:val="22"/>
                <w:lang w:val="en-US"/>
              </w:rPr>
              <w:t xml:space="preserve"> and digital prescription integration with a mobile application (hereinafter referred to as the application) must be implemented in the system for patient monitoring and data entry.</w:t>
            </w:r>
          </w:p>
        </w:tc>
        <w:tc>
          <w:tcPr>
            <w:tcW w:w="1843" w:type="dxa"/>
          </w:tcPr>
          <w:p w14:paraId="6E965CE5" w14:textId="77777777" w:rsidR="00403EF4" w:rsidRDefault="00403EF4" w:rsidP="00AA0709">
            <w:pPr>
              <w:spacing w:line="276" w:lineRule="auto"/>
              <w:jc w:val="center"/>
              <w:rPr>
                <w:color w:val="000000" w:themeColor="text1"/>
                <w:sz w:val="22"/>
                <w:szCs w:val="22"/>
                <w:lang w:val="en-US"/>
              </w:rPr>
            </w:pPr>
          </w:p>
        </w:tc>
        <w:tc>
          <w:tcPr>
            <w:tcW w:w="850" w:type="dxa"/>
          </w:tcPr>
          <w:p w14:paraId="057FEDD4" w14:textId="68A3CA57"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01F272D4" w14:textId="17D39D7C" w:rsidTr="00B833F5">
        <w:tc>
          <w:tcPr>
            <w:tcW w:w="932" w:type="dxa"/>
          </w:tcPr>
          <w:p w14:paraId="764BB289" w14:textId="133A346F" w:rsidR="00403EF4" w:rsidRPr="006634A7" w:rsidRDefault="00403EF4" w:rsidP="0068577B">
            <w:pPr>
              <w:pStyle w:val="Sraopastraipa"/>
              <w:numPr>
                <w:ilvl w:val="0"/>
                <w:numId w:val="30"/>
              </w:numPr>
              <w:spacing w:line="276" w:lineRule="auto"/>
              <w:ind w:hanging="567"/>
              <w:jc w:val="left"/>
            </w:pPr>
          </w:p>
        </w:tc>
        <w:tc>
          <w:tcPr>
            <w:tcW w:w="3032" w:type="dxa"/>
          </w:tcPr>
          <w:p w14:paraId="510D2FE0" w14:textId="0EA690D5" w:rsidR="00403EF4" w:rsidRDefault="00403EF4">
            <w:pPr>
              <w:spacing w:line="276" w:lineRule="auto"/>
              <w:jc w:val="both"/>
              <w:rPr>
                <w:color w:val="000000"/>
                <w:sz w:val="22"/>
                <w:szCs w:val="22"/>
              </w:rPr>
            </w:pPr>
            <w:r>
              <w:rPr>
                <w:color w:val="000000"/>
                <w:sz w:val="22"/>
                <w:szCs w:val="22"/>
              </w:rPr>
              <w:t>Aplikacijoje turi būti galimybė įvesti paciento sveikatos rodiklių reikšmes datai (pvz.: temperatūros, kvėpavimo dažnio, kraujo spaudimo duomenis</w:t>
            </w:r>
            <w:r w:rsidRPr="00187719">
              <w:rPr>
                <w:color w:val="000000"/>
                <w:sz w:val="22"/>
                <w:szCs w:val="22"/>
              </w:rPr>
              <w:t>)</w:t>
            </w:r>
          </w:p>
        </w:tc>
        <w:tc>
          <w:tcPr>
            <w:tcW w:w="2977" w:type="dxa"/>
          </w:tcPr>
          <w:p w14:paraId="282C3EAB" w14:textId="06B0B286"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 xml:space="preserve">It must be possible to enter patient’s health indicators for the date in the application (e.g., </w:t>
            </w:r>
            <w:r>
              <w:rPr>
                <w:color w:val="000000" w:themeColor="text1"/>
                <w:sz w:val="22"/>
                <w:szCs w:val="22"/>
                <w:lang w:val="en-US"/>
              </w:rPr>
              <w:t>t</w:t>
            </w:r>
            <w:r w:rsidRPr="00984CD7">
              <w:rPr>
                <w:color w:val="000000" w:themeColor="text1"/>
                <w:sz w:val="22"/>
                <w:szCs w:val="22"/>
                <w:lang w:val="en-US"/>
              </w:rPr>
              <w:t>emperature, respiration rate, blood pressure data).</w:t>
            </w:r>
          </w:p>
        </w:tc>
        <w:tc>
          <w:tcPr>
            <w:tcW w:w="1843" w:type="dxa"/>
          </w:tcPr>
          <w:p w14:paraId="7F219B4D" w14:textId="77777777" w:rsidR="00403EF4" w:rsidRDefault="00403EF4" w:rsidP="00AA0709">
            <w:pPr>
              <w:spacing w:line="276" w:lineRule="auto"/>
              <w:jc w:val="center"/>
              <w:rPr>
                <w:color w:val="000000" w:themeColor="text1"/>
                <w:sz w:val="22"/>
                <w:szCs w:val="22"/>
                <w:lang w:val="en-US"/>
              </w:rPr>
            </w:pPr>
          </w:p>
        </w:tc>
        <w:tc>
          <w:tcPr>
            <w:tcW w:w="850" w:type="dxa"/>
          </w:tcPr>
          <w:p w14:paraId="2C4D4BC1" w14:textId="02A4962B"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241BBADF" w14:textId="2C5FFD50" w:rsidTr="00B833F5">
        <w:tc>
          <w:tcPr>
            <w:tcW w:w="932" w:type="dxa"/>
          </w:tcPr>
          <w:p w14:paraId="3A7193F0" w14:textId="77777777" w:rsidR="00403EF4" w:rsidRPr="006634A7" w:rsidRDefault="00403EF4" w:rsidP="00792598">
            <w:pPr>
              <w:pStyle w:val="Sraopastraipa"/>
              <w:numPr>
                <w:ilvl w:val="0"/>
                <w:numId w:val="30"/>
              </w:numPr>
              <w:spacing w:line="276" w:lineRule="auto"/>
              <w:ind w:left="311" w:hanging="284"/>
              <w:jc w:val="left"/>
            </w:pPr>
          </w:p>
        </w:tc>
        <w:tc>
          <w:tcPr>
            <w:tcW w:w="3032" w:type="dxa"/>
          </w:tcPr>
          <w:p w14:paraId="32453555" w14:textId="08832280" w:rsidR="00403EF4" w:rsidRDefault="00403EF4">
            <w:pPr>
              <w:spacing w:line="276" w:lineRule="auto"/>
              <w:jc w:val="both"/>
              <w:rPr>
                <w:color w:val="000000"/>
                <w:sz w:val="22"/>
                <w:szCs w:val="22"/>
              </w:rPr>
            </w:pPr>
            <w:r>
              <w:rPr>
                <w:color w:val="000000"/>
                <w:sz w:val="22"/>
                <w:szCs w:val="22"/>
              </w:rPr>
              <w:t>Aplikacijoje turi būti galimybė peržiūrėti paciento sveikatos rodiklių reikšmės gaunamas iš nešiojamų įrenginių pagal datą.</w:t>
            </w:r>
          </w:p>
        </w:tc>
        <w:tc>
          <w:tcPr>
            <w:tcW w:w="2977" w:type="dxa"/>
          </w:tcPr>
          <w:p w14:paraId="690A69F9" w14:textId="7BD03D92"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the values of the patient’s health indicators obtained from portable devices by date in the application.</w:t>
            </w:r>
          </w:p>
        </w:tc>
        <w:tc>
          <w:tcPr>
            <w:tcW w:w="1843" w:type="dxa"/>
          </w:tcPr>
          <w:p w14:paraId="2B506212" w14:textId="77777777" w:rsidR="00403EF4" w:rsidRDefault="00403EF4" w:rsidP="00AA0709">
            <w:pPr>
              <w:spacing w:line="276" w:lineRule="auto"/>
              <w:jc w:val="center"/>
              <w:rPr>
                <w:color w:val="000000" w:themeColor="text1"/>
                <w:sz w:val="22"/>
                <w:szCs w:val="22"/>
                <w:lang w:val="en-US"/>
              </w:rPr>
            </w:pPr>
          </w:p>
        </w:tc>
        <w:tc>
          <w:tcPr>
            <w:tcW w:w="850" w:type="dxa"/>
          </w:tcPr>
          <w:p w14:paraId="7985A380" w14:textId="036741B5"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788A22DB" w14:textId="16DE639B" w:rsidTr="00B833F5">
        <w:tc>
          <w:tcPr>
            <w:tcW w:w="932" w:type="dxa"/>
          </w:tcPr>
          <w:p w14:paraId="4D2BE94F" w14:textId="77777777" w:rsidR="00403EF4" w:rsidRPr="006634A7" w:rsidRDefault="00403EF4" w:rsidP="0068577B">
            <w:pPr>
              <w:pStyle w:val="Sraopastraipa"/>
              <w:numPr>
                <w:ilvl w:val="0"/>
                <w:numId w:val="30"/>
              </w:numPr>
              <w:spacing w:line="276" w:lineRule="auto"/>
              <w:ind w:hanging="567"/>
              <w:jc w:val="left"/>
            </w:pPr>
          </w:p>
        </w:tc>
        <w:tc>
          <w:tcPr>
            <w:tcW w:w="3032" w:type="dxa"/>
          </w:tcPr>
          <w:p w14:paraId="28A261AE" w14:textId="77777777" w:rsidR="00403EF4" w:rsidRPr="000E1AEC" w:rsidRDefault="00403EF4">
            <w:pPr>
              <w:spacing w:line="276" w:lineRule="auto"/>
              <w:jc w:val="both"/>
              <w:rPr>
                <w:color w:val="000000"/>
                <w:sz w:val="22"/>
                <w:szCs w:val="22"/>
              </w:rPr>
            </w:pPr>
            <w:r>
              <w:rPr>
                <w:color w:val="000000"/>
                <w:sz w:val="22"/>
                <w:szCs w:val="22"/>
              </w:rPr>
              <w:t>Aplikacijoje turi būti galimybė peržiūrėti užduotis priskirtas pacientui.</w:t>
            </w:r>
          </w:p>
        </w:tc>
        <w:tc>
          <w:tcPr>
            <w:tcW w:w="2977" w:type="dxa"/>
          </w:tcPr>
          <w:p w14:paraId="41591F2C" w14:textId="476A7644"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tasks assigned to patients in the application.</w:t>
            </w:r>
          </w:p>
        </w:tc>
        <w:tc>
          <w:tcPr>
            <w:tcW w:w="1843" w:type="dxa"/>
          </w:tcPr>
          <w:p w14:paraId="2248AB21" w14:textId="77777777" w:rsidR="00403EF4" w:rsidRDefault="00403EF4" w:rsidP="00AA0709">
            <w:pPr>
              <w:spacing w:line="276" w:lineRule="auto"/>
              <w:jc w:val="center"/>
              <w:rPr>
                <w:color w:val="000000" w:themeColor="text1"/>
                <w:sz w:val="22"/>
                <w:szCs w:val="22"/>
                <w:lang w:val="en-US"/>
              </w:rPr>
            </w:pPr>
          </w:p>
        </w:tc>
        <w:tc>
          <w:tcPr>
            <w:tcW w:w="850" w:type="dxa"/>
          </w:tcPr>
          <w:p w14:paraId="6C9FFFC2" w14:textId="5BB74E6E"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2078FC1A" w14:textId="51239622" w:rsidTr="00B833F5">
        <w:tc>
          <w:tcPr>
            <w:tcW w:w="932" w:type="dxa"/>
          </w:tcPr>
          <w:p w14:paraId="15C26195" w14:textId="77777777" w:rsidR="00403EF4" w:rsidRPr="006634A7" w:rsidRDefault="00403EF4" w:rsidP="0068577B">
            <w:pPr>
              <w:pStyle w:val="Sraopastraipa"/>
              <w:numPr>
                <w:ilvl w:val="0"/>
                <w:numId w:val="30"/>
              </w:numPr>
              <w:spacing w:line="276" w:lineRule="auto"/>
              <w:ind w:hanging="567"/>
              <w:jc w:val="left"/>
            </w:pPr>
          </w:p>
        </w:tc>
        <w:tc>
          <w:tcPr>
            <w:tcW w:w="3032" w:type="dxa"/>
          </w:tcPr>
          <w:p w14:paraId="5D2646DA" w14:textId="372D18B2" w:rsidR="00403EF4" w:rsidRDefault="00403EF4">
            <w:pPr>
              <w:spacing w:line="276" w:lineRule="auto"/>
              <w:jc w:val="both"/>
              <w:rPr>
                <w:color w:val="000000"/>
                <w:sz w:val="22"/>
                <w:szCs w:val="22"/>
              </w:rPr>
            </w:pPr>
            <w:r>
              <w:rPr>
                <w:color w:val="000000"/>
                <w:sz w:val="22"/>
                <w:szCs w:val="22"/>
              </w:rPr>
              <w:t>Aplikacijoje turi būti galimybė įvesti/atsakyti į su paciento savijauta susijusius klausimus, pateikiamus pagal paciento sveikatos būklę ir jos kitimą.</w:t>
            </w:r>
          </w:p>
        </w:tc>
        <w:tc>
          <w:tcPr>
            <w:tcW w:w="2977" w:type="dxa"/>
          </w:tcPr>
          <w:p w14:paraId="6B1C94F3" w14:textId="1895CFFC"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enter/answer questions related to patient’s well-being, presented according to the patient’s state of health and its changes, in the application.</w:t>
            </w:r>
          </w:p>
        </w:tc>
        <w:tc>
          <w:tcPr>
            <w:tcW w:w="1843" w:type="dxa"/>
          </w:tcPr>
          <w:p w14:paraId="374079BE" w14:textId="77777777" w:rsidR="00403EF4" w:rsidRDefault="00403EF4" w:rsidP="00AA0709">
            <w:pPr>
              <w:spacing w:line="276" w:lineRule="auto"/>
              <w:jc w:val="center"/>
              <w:rPr>
                <w:color w:val="000000" w:themeColor="text1"/>
                <w:sz w:val="22"/>
                <w:szCs w:val="22"/>
                <w:lang w:val="en-US"/>
              </w:rPr>
            </w:pPr>
          </w:p>
        </w:tc>
        <w:tc>
          <w:tcPr>
            <w:tcW w:w="850" w:type="dxa"/>
          </w:tcPr>
          <w:p w14:paraId="5D437C7A" w14:textId="6018ECC7"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29D8E222" w14:textId="010B4444" w:rsidTr="00B833F5">
        <w:tc>
          <w:tcPr>
            <w:tcW w:w="932" w:type="dxa"/>
          </w:tcPr>
          <w:p w14:paraId="666812CF" w14:textId="77777777" w:rsidR="00403EF4" w:rsidRPr="006634A7" w:rsidRDefault="00403EF4" w:rsidP="0068577B">
            <w:pPr>
              <w:pStyle w:val="Sraopastraipa"/>
              <w:numPr>
                <w:ilvl w:val="0"/>
                <w:numId w:val="30"/>
              </w:numPr>
              <w:spacing w:line="276" w:lineRule="auto"/>
              <w:ind w:left="311" w:hanging="284"/>
              <w:jc w:val="left"/>
            </w:pPr>
          </w:p>
        </w:tc>
        <w:tc>
          <w:tcPr>
            <w:tcW w:w="3032" w:type="dxa"/>
          </w:tcPr>
          <w:p w14:paraId="41A674BA" w14:textId="77777777" w:rsidR="00403EF4" w:rsidRDefault="00403EF4">
            <w:pPr>
              <w:spacing w:line="276" w:lineRule="auto"/>
              <w:jc w:val="both"/>
              <w:rPr>
                <w:color w:val="000000"/>
                <w:sz w:val="22"/>
                <w:szCs w:val="22"/>
              </w:rPr>
            </w:pPr>
            <w:r>
              <w:rPr>
                <w:color w:val="000000"/>
                <w:sz w:val="22"/>
                <w:szCs w:val="22"/>
              </w:rPr>
              <w:t>Aplikacijoje turi būti galimybė peržiūrėti užduočių istoriją.</w:t>
            </w:r>
          </w:p>
        </w:tc>
        <w:tc>
          <w:tcPr>
            <w:tcW w:w="2977" w:type="dxa"/>
          </w:tcPr>
          <w:p w14:paraId="480CA749" w14:textId="4A47AC95"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the history of tasks in the application.</w:t>
            </w:r>
          </w:p>
        </w:tc>
        <w:tc>
          <w:tcPr>
            <w:tcW w:w="1843" w:type="dxa"/>
          </w:tcPr>
          <w:p w14:paraId="00B4B42C" w14:textId="77777777" w:rsidR="00403EF4" w:rsidRDefault="00403EF4" w:rsidP="00AA0709">
            <w:pPr>
              <w:spacing w:line="276" w:lineRule="auto"/>
              <w:jc w:val="center"/>
              <w:rPr>
                <w:color w:val="000000" w:themeColor="text1"/>
                <w:sz w:val="22"/>
                <w:szCs w:val="22"/>
                <w:lang w:val="en-US"/>
              </w:rPr>
            </w:pPr>
          </w:p>
        </w:tc>
        <w:tc>
          <w:tcPr>
            <w:tcW w:w="850" w:type="dxa"/>
          </w:tcPr>
          <w:p w14:paraId="2846A66B" w14:textId="2EDD73EA" w:rsidR="00403EF4" w:rsidRPr="00984CD7" w:rsidRDefault="00403EF4" w:rsidP="00AA0709">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DB6536D" w14:textId="396B15D0" w:rsidTr="00B833F5">
        <w:tc>
          <w:tcPr>
            <w:tcW w:w="932" w:type="dxa"/>
          </w:tcPr>
          <w:p w14:paraId="0067EEAC"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2E3BF86E" w14:textId="40E9CDFB" w:rsidR="00403EF4" w:rsidRDefault="00403EF4">
            <w:pPr>
              <w:spacing w:line="276" w:lineRule="auto"/>
              <w:jc w:val="both"/>
              <w:rPr>
                <w:color w:val="000000"/>
                <w:sz w:val="22"/>
                <w:szCs w:val="22"/>
              </w:rPr>
            </w:pPr>
            <w:r>
              <w:rPr>
                <w:color w:val="000000"/>
                <w:sz w:val="22"/>
                <w:szCs w:val="22"/>
              </w:rPr>
              <w:t xml:space="preserve">Aplikacijoje turi būti galimybė peržiūrėti paciento paskyros informaciją ir nustatymus, </w:t>
            </w:r>
            <w:r>
              <w:rPr>
                <w:color w:val="000000"/>
                <w:sz w:val="22"/>
                <w:szCs w:val="22"/>
              </w:rPr>
              <w:lastRenderedPageBreak/>
              <w:t>atvaizduojama informacija turi būti iš anksto suderinta su pirkėju.</w:t>
            </w:r>
          </w:p>
        </w:tc>
        <w:tc>
          <w:tcPr>
            <w:tcW w:w="2977" w:type="dxa"/>
          </w:tcPr>
          <w:p w14:paraId="11A976EB" w14:textId="773DDBD8"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lastRenderedPageBreak/>
              <w:t xml:space="preserve">It must be possible to review patient’s profile information and settings, information </w:t>
            </w:r>
            <w:r w:rsidRPr="00984CD7">
              <w:rPr>
                <w:color w:val="000000" w:themeColor="text1"/>
                <w:sz w:val="22"/>
                <w:szCs w:val="22"/>
                <w:lang w:val="en-US"/>
              </w:rPr>
              <w:lastRenderedPageBreak/>
              <w:t>displayed must be reconciled with the client in advance, in the application</w:t>
            </w:r>
          </w:p>
        </w:tc>
        <w:tc>
          <w:tcPr>
            <w:tcW w:w="1843" w:type="dxa"/>
          </w:tcPr>
          <w:p w14:paraId="363B2072" w14:textId="77777777" w:rsidR="00403EF4" w:rsidRDefault="00403EF4" w:rsidP="009C6DAD">
            <w:pPr>
              <w:spacing w:line="276" w:lineRule="auto"/>
              <w:jc w:val="center"/>
              <w:rPr>
                <w:color w:val="000000" w:themeColor="text1"/>
                <w:sz w:val="22"/>
                <w:szCs w:val="22"/>
                <w:lang w:val="en-US"/>
              </w:rPr>
            </w:pPr>
          </w:p>
        </w:tc>
        <w:tc>
          <w:tcPr>
            <w:tcW w:w="850" w:type="dxa"/>
          </w:tcPr>
          <w:p w14:paraId="5C30A1B8" w14:textId="2CBEFEA1"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0E5B2766" w14:textId="50B8E736" w:rsidTr="00B833F5">
        <w:tc>
          <w:tcPr>
            <w:tcW w:w="932" w:type="dxa"/>
          </w:tcPr>
          <w:p w14:paraId="1D3CE28F"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43CC440B" w14:textId="78BAF544" w:rsidR="00403EF4" w:rsidRDefault="00403EF4">
            <w:pPr>
              <w:spacing w:line="276" w:lineRule="auto"/>
              <w:jc w:val="both"/>
              <w:rPr>
                <w:color w:val="000000"/>
                <w:sz w:val="22"/>
                <w:szCs w:val="22"/>
              </w:rPr>
            </w:pPr>
            <w:r>
              <w:rPr>
                <w:color w:val="000000"/>
                <w:sz w:val="22"/>
                <w:szCs w:val="22"/>
              </w:rPr>
              <w:t>Aplikacijoje turi būti galimybė koreguoti paskyros informaciją ir nustatymus (preliminariai turi būti galima koreguoti bei keisti asmens duomenis, el. paštą, slaptažodį, nuotrauką, kalbos pasirinkimą).</w:t>
            </w:r>
          </w:p>
        </w:tc>
        <w:tc>
          <w:tcPr>
            <w:tcW w:w="2977" w:type="dxa"/>
          </w:tcPr>
          <w:p w14:paraId="0E72A6C1" w14:textId="24F2F3BE"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edit profile information and settings in the application (preliminary it must be possible to edit and change personal data, e-mail address, password, profile picture, language).</w:t>
            </w:r>
          </w:p>
        </w:tc>
        <w:tc>
          <w:tcPr>
            <w:tcW w:w="1843" w:type="dxa"/>
          </w:tcPr>
          <w:p w14:paraId="04E2DCB8" w14:textId="77777777" w:rsidR="00403EF4" w:rsidRDefault="00403EF4" w:rsidP="00C24671">
            <w:pPr>
              <w:spacing w:line="276" w:lineRule="auto"/>
              <w:jc w:val="center"/>
              <w:rPr>
                <w:color w:val="000000" w:themeColor="text1"/>
                <w:sz w:val="22"/>
                <w:szCs w:val="22"/>
                <w:lang w:val="en-US"/>
              </w:rPr>
            </w:pPr>
          </w:p>
        </w:tc>
        <w:tc>
          <w:tcPr>
            <w:tcW w:w="850" w:type="dxa"/>
          </w:tcPr>
          <w:p w14:paraId="608AD483" w14:textId="697D3EE6" w:rsidR="00403EF4" w:rsidRPr="00984CD7" w:rsidRDefault="00403EF4" w:rsidP="00C24671">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285DAC3D" w14:textId="490793E2" w:rsidTr="00B833F5">
        <w:tc>
          <w:tcPr>
            <w:tcW w:w="932" w:type="dxa"/>
          </w:tcPr>
          <w:p w14:paraId="66AB5F0D"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576A697C" w14:textId="7A73A5BC" w:rsidR="00403EF4" w:rsidRDefault="00403EF4">
            <w:pPr>
              <w:spacing w:line="276" w:lineRule="auto"/>
              <w:jc w:val="both"/>
              <w:rPr>
                <w:color w:val="000000"/>
                <w:sz w:val="22"/>
                <w:szCs w:val="22"/>
              </w:rPr>
            </w:pPr>
            <w:r>
              <w:rPr>
                <w:color w:val="000000"/>
                <w:sz w:val="22"/>
                <w:szCs w:val="22"/>
              </w:rPr>
              <w:t>Aplikacijoje turi būti galimybė peržiūrėti paskirto šeimos gydytojo informaciją, atvaizduojama informacija turi būti iš anksto suderinta su pirkėju.</w:t>
            </w:r>
          </w:p>
        </w:tc>
        <w:tc>
          <w:tcPr>
            <w:tcW w:w="2977" w:type="dxa"/>
          </w:tcPr>
          <w:p w14:paraId="6FF1ACE4" w14:textId="295B60B1"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the information of the appointed family doctor, information displayed must be reconciled with the client in advance, in the application.</w:t>
            </w:r>
          </w:p>
        </w:tc>
        <w:tc>
          <w:tcPr>
            <w:tcW w:w="1843" w:type="dxa"/>
          </w:tcPr>
          <w:p w14:paraId="48877560" w14:textId="77777777" w:rsidR="00403EF4" w:rsidRDefault="00403EF4" w:rsidP="009C6DAD">
            <w:pPr>
              <w:spacing w:line="276" w:lineRule="auto"/>
              <w:jc w:val="center"/>
              <w:rPr>
                <w:color w:val="000000" w:themeColor="text1"/>
                <w:sz w:val="22"/>
                <w:szCs w:val="22"/>
                <w:lang w:val="en-US"/>
              </w:rPr>
            </w:pPr>
          </w:p>
        </w:tc>
        <w:tc>
          <w:tcPr>
            <w:tcW w:w="850" w:type="dxa"/>
          </w:tcPr>
          <w:p w14:paraId="42C12D54" w14:textId="3D60E03E"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738548EE" w14:textId="07F4BC65" w:rsidTr="00B833F5">
        <w:tc>
          <w:tcPr>
            <w:tcW w:w="932" w:type="dxa"/>
          </w:tcPr>
          <w:p w14:paraId="2CA5731B"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623DAF91" w14:textId="0A57A8D8" w:rsidR="00403EF4" w:rsidRDefault="00403EF4">
            <w:pPr>
              <w:spacing w:line="276" w:lineRule="auto"/>
              <w:jc w:val="both"/>
              <w:rPr>
                <w:color w:val="000000"/>
                <w:sz w:val="22"/>
                <w:szCs w:val="22"/>
              </w:rPr>
            </w:pPr>
            <w:r>
              <w:rPr>
                <w:color w:val="000000"/>
                <w:sz w:val="22"/>
                <w:szCs w:val="22"/>
              </w:rPr>
              <w:t>Aplikacijoje turi būti galimybė peržiūrėti paskirto atvejo vadybininko informaciją, atvaizduojama informacija turi būti iš anksto suderinta su pirkėju.</w:t>
            </w:r>
          </w:p>
        </w:tc>
        <w:tc>
          <w:tcPr>
            <w:tcW w:w="2977" w:type="dxa"/>
          </w:tcPr>
          <w:p w14:paraId="26D2A8D2" w14:textId="3425BFB0"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the information of the appointed case manager, information displayed must be reconciled with the client in advance, in the application.</w:t>
            </w:r>
          </w:p>
        </w:tc>
        <w:tc>
          <w:tcPr>
            <w:tcW w:w="1843" w:type="dxa"/>
          </w:tcPr>
          <w:p w14:paraId="21B087D4" w14:textId="77777777" w:rsidR="00403EF4" w:rsidRDefault="00403EF4" w:rsidP="009C6DAD">
            <w:pPr>
              <w:spacing w:line="276" w:lineRule="auto"/>
              <w:jc w:val="center"/>
              <w:rPr>
                <w:color w:val="000000" w:themeColor="text1"/>
                <w:sz w:val="22"/>
                <w:szCs w:val="22"/>
                <w:lang w:val="en-US"/>
              </w:rPr>
            </w:pPr>
          </w:p>
        </w:tc>
        <w:tc>
          <w:tcPr>
            <w:tcW w:w="850" w:type="dxa"/>
          </w:tcPr>
          <w:p w14:paraId="52EC301A" w14:textId="0143D0DE"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1F65DB9D" w14:textId="49FE453D" w:rsidTr="00B833F5">
        <w:tc>
          <w:tcPr>
            <w:tcW w:w="932" w:type="dxa"/>
          </w:tcPr>
          <w:p w14:paraId="5B4BCAF2"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05B582C1" w14:textId="3FF7AEB6" w:rsidR="00403EF4" w:rsidRDefault="00403EF4">
            <w:pPr>
              <w:spacing w:line="276" w:lineRule="auto"/>
              <w:jc w:val="both"/>
              <w:rPr>
                <w:color w:val="000000"/>
                <w:sz w:val="22"/>
                <w:szCs w:val="22"/>
              </w:rPr>
            </w:pPr>
            <w:r>
              <w:rPr>
                <w:color w:val="000000"/>
                <w:sz w:val="22"/>
                <w:szCs w:val="22"/>
              </w:rPr>
              <w:t>Aplikacijoje turi būti galimybė peržiūrėti gydytojo paskirtus medicininius vaistus ir su paskyrimu susijusią informaciją.</w:t>
            </w:r>
          </w:p>
        </w:tc>
        <w:tc>
          <w:tcPr>
            <w:tcW w:w="2977" w:type="dxa"/>
          </w:tcPr>
          <w:p w14:paraId="5D949811" w14:textId="122871F0"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medications prescribed by the doctor and the information related to the prescription in the application.</w:t>
            </w:r>
          </w:p>
        </w:tc>
        <w:tc>
          <w:tcPr>
            <w:tcW w:w="1843" w:type="dxa"/>
          </w:tcPr>
          <w:p w14:paraId="40ED7190" w14:textId="77777777" w:rsidR="00403EF4" w:rsidRDefault="00403EF4" w:rsidP="009C6DAD">
            <w:pPr>
              <w:spacing w:line="276" w:lineRule="auto"/>
              <w:jc w:val="center"/>
              <w:rPr>
                <w:color w:val="000000" w:themeColor="text1"/>
                <w:sz w:val="22"/>
                <w:szCs w:val="22"/>
                <w:lang w:val="en-US"/>
              </w:rPr>
            </w:pPr>
          </w:p>
        </w:tc>
        <w:tc>
          <w:tcPr>
            <w:tcW w:w="850" w:type="dxa"/>
          </w:tcPr>
          <w:p w14:paraId="3AB30F4D" w14:textId="0FE0DF91"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C7622AA" w14:textId="025EC429" w:rsidTr="00B833F5">
        <w:tc>
          <w:tcPr>
            <w:tcW w:w="932" w:type="dxa"/>
          </w:tcPr>
          <w:p w14:paraId="265D9FA0"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70C18E1F" w14:textId="325779A9" w:rsidR="00403EF4" w:rsidRDefault="00403EF4">
            <w:pPr>
              <w:spacing w:line="276" w:lineRule="auto"/>
              <w:jc w:val="both"/>
              <w:rPr>
                <w:color w:val="000000"/>
                <w:sz w:val="22"/>
                <w:szCs w:val="22"/>
              </w:rPr>
            </w:pPr>
            <w:r w:rsidRPr="3FF317C7">
              <w:rPr>
                <w:color w:val="000000" w:themeColor="text1"/>
                <w:sz w:val="22"/>
                <w:szCs w:val="22"/>
              </w:rPr>
              <w:t>Aplikacijoje turi būti galimybė peržiūrėti gydytojo paskirtus laboratorinius tyrimus ir su paskyrimu susijusią informaciją.</w:t>
            </w:r>
          </w:p>
        </w:tc>
        <w:tc>
          <w:tcPr>
            <w:tcW w:w="2977" w:type="dxa"/>
          </w:tcPr>
          <w:p w14:paraId="22CB08AE" w14:textId="1253119F"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laboratory tests and the information related to appointment in the application</w:t>
            </w:r>
          </w:p>
        </w:tc>
        <w:tc>
          <w:tcPr>
            <w:tcW w:w="1843" w:type="dxa"/>
          </w:tcPr>
          <w:p w14:paraId="786B8BDC" w14:textId="77777777" w:rsidR="00403EF4" w:rsidRDefault="00403EF4" w:rsidP="009C6DAD">
            <w:pPr>
              <w:spacing w:line="276" w:lineRule="auto"/>
              <w:jc w:val="center"/>
              <w:rPr>
                <w:color w:val="000000" w:themeColor="text1"/>
                <w:sz w:val="22"/>
                <w:szCs w:val="22"/>
                <w:lang w:val="en-US"/>
              </w:rPr>
            </w:pPr>
          </w:p>
        </w:tc>
        <w:tc>
          <w:tcPr>
            <w:tcW w:w="850" w:type="dxa"/>
          </w:tcPr>
          <w:p w14:paraId="0897FB71" w14:textId="047E32B2"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0299FD02" w14:textId="4995C76A" w:rsidTr="00B833F5">
        <w:tc>
          <w:tcPr>
            <w:tcW w:w="932" w:type="dxa"/>
          </w:tcPr>
          <w:p w14:paraId="51ED098B"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0D94053F" w14:textId="32274A6D" w:rsidR="00403EF4" w:rsidRDefault="00403EF4">
            <w:pPr>
              <w:spacing w:line="276" w:lineRule="auto"/>
              <w:jc w:val="both"/>
              <w:rPr>
                <w:color w:val="000000"/>
                <w:sz w:val="22"/>
                <w:szCs w:val="22"/>
              </w:rPr>
            </w:pPr>
            <w:r w:rsidRPr="0ECDB22A">
              <w:rPr>
                <w:color w:val="000000" w:themeColor="text1"/>
                <w:sz w:val="22"/>
                <w:szCs w:val="22"/>
              </w:rPr>
              <w:t xml:space="preserve">Aplikacijoje turi būti galimybė peržiūrėti užduotis ir jų vykdymo </w:t>
            </w:r>
            <w:r w:rsidRPr="00187719">
              <w:rPr>
                <w:color w:val="000000" w:themeColor="text1"/>
                <w:sz w:val="22"/>
                <w:szCs w:val="22"/>
              </w:rPr>
              <w:t>rezultatus</w:t>
            </w:r>
            <w:r w:rsidRPr="0ECDB22A">
              <w:rPr>
                <w:color w:val="000000" w:themeColor="text1"/>
                <w:sz w:val="22"/>
                <w:szCs w:val="22"/>
              </w:rPr>
              <w:t>.</w:t>
            </w:r>
          </w:p>
        </w:tc>
        <w:tc>
          <w:tcPr>
            <w:tcW w:w="2977" w:type="dxa"/>
          </w:tcPr>
          <w:p w14:paraId="1E30DDF1" w14:textId="1FC28E5B"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the tasks and their results in the application.</w:t>
            </w:r>
          </w:p>
        </w:tc>
        <w:tc>
          <w:tcPr>
            <w:tcW w:w="1843" w:type="dxa"/>
          </w:tcPr>
          <w:p w14:paraId="71EE5577" w14:textId="77777777" w:rsidR="00403EF4" w:rsidRDefault="00403EF4" w:rsidP="009C6DAD">
            <w:pPr>
              <w:spacing w:line="276" w:lineRule="auto"/>
              <w:jc w:val="center"/>
              <w:rPr>
                <w:color w:val="000000" w:themeColor="text1"/>
                <w:sz w:val="22"/>
                <w:szCs w:val="22"/>
                <w:lang w:val="en-US"/>
              </w:rPr>
            </w:pPr>
          </w:p>
        </w:tc>
        <w:tc>
          <w:tcPr>
            <w:tcW w:w="850" w:type="dxa"/>
          </w:tcPr>
          <w:p w14:paraId="1210022C" w14:textId="0BBD22D7"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64A6479D" w14:textId="0B2FFFEB" w:rsidTr="00B833F5">
        <w:tc>
          <w:tcPr>
            <w:tcW w:w="932" w:type="dxa"/>
          </w:tcPr>
          <w:p w14:paraId="45DB7233"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0EB8DA95" w14:textId="7361D61C" w:rsidR="00403EF4" w:rsidRDefault="00403EF4">
            <w:pPr>
              <w:spacing w:line="276" w:lineRule="auto"/>
              <w:jc w:val="both"/>
              <w:rPr>
                <w:color w:val="000000"/>
                <w:sz w:val="22"/>
                <w:szCs w:val="22"/>
              </w:rPr>
            </w:pPr>
            <w:r>
              <w:rPr>
                <w:color w:val="000000"/>
                <w:sz w:val="22"/>
                <w:szCs w:val="22"/>
              </w:rPr>
              <w:t>Aplikacijoje turi būti galimybė peržiūrėti informaciją (su gydymu susijusią informaciją) priskirtą pacientui gydytojo ar atvejo vadybininko.</w:t>
            </w:r>
          </w:p>
        </w:tc>
        <w:tc>
          <w:tcPr>
            <w:tcW w:w="2977" w:type="dxa"/>
          </w:tcPr>
          <w:p w14:paraId="677C931D" w14:textId="2737A4CC"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information (treatment related information) assigned to the patient by the doctor or case manager in the application.</w:t>
            </w:r>
          </w:p>
        </w:tc>
        <w:tc>
          <w:tcPr>
            <w:tcW w:w="1843" w:type="dxa"/>
          </w:tcPr>
          <w:p w14:paraId="50B93E5A" w14:textId="77777777" w:rsidR="00403EF4" w:rsidRDefault="00403EF4" w:rsidP="009C6DAD">
            <w:pPr>
              <w:spacing w:line="276" w:lineRule="auto"/>
              <w:jc w:val="center"/>
              <w:rPr>
                <w:color w:val="000000" w:themeColor="text1"/>
                <w:sz w:val="22"/>
                <w:szCs w:val="22"/>
                <w:lang w:val="en-US"/>
              </w:rPr>
            </w:pPr>
          </w:p>
        </w:tc>
        <w:tc>
          <w:tcPr>
            <w:tcW w:w="850" w:type="dxa"/>
          </w:tcPr>
          <w:p w14:paraId="4B799B1C" w14:textId="47382A3D"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0190A8B1" w14:textId="1340589E" w:rsidTr="00B833F5">
        <w:tc>
          <w:tcPr>
            <w:tcW w:w="932" w:type="dxa"/>
          </w:tcPr>
          <w:p w14:paraId="27486F2E"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20DE0C75" w14:textId="00053556" w:rsidR="00403EF4" w:rsidRDefault="00403EF4">
            <w:pPr>
              <w:spacing w:line="276" w:lineRule="auto"/>
              <w:jc w:val="both"/>
              <w:rPr>
                <w:color w:val="000000"/>
                <w:sz w:val="22"/>
                <w:szCs w:val="22"/>
              </w:rPr>
            </w:pPr>
            <w:r>
              <w:rPr>
                <w:color w:val="000000"/>
                <w:sz w:val="22"/>
                <w:szCs w:val="22"/>
              </w:rPr>
              <w:t xml:space="preserve">Aplikacijoje turi būti galimybė susirašinėti su gydytojui, t.y. </w:t>
            </w:r>
            <w:r>
              <w:rPr>
                <w:color w:val="000000"/>
                <w:sz w:val="22"/>
                <w:szCs w:val="22"/>
              </w:rPr>
              <w:lastRenderedPageBreak/>
              <w:t>konsultuotis gydymo klausimais.</w:t>
            </w:r>
          </w:p>
        </w:tc>
        <w:tc>
          <w:tcPr>
            <w:tcW w:w="2977" w:type="dxa"/>
          </w:tcPr>
          <w:p w14:paraId="39CEF436" w14:textId="49C1F4B7"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lastRenderedPageBreak/>
              <w:t xml:space="preserve">It must be possible to communicate with the doctor, </w:t>
            </w:r>
            <w:r w:rsidRPr="40223603">
              <w:rPr>
                <w:color w:val="000000" w:themeColor="text1"/>
                <w:sz w:val="22"/>
                <w:szCs w:val="22"/>
                <w:lang w:val="en-US"/>
              </w:rPr>
              <w:lastRenderedPageBreak/>
              <w:t>i.e., consult on treatment issues in the application.</w:t>
            </w:r>
          </w:p>
        </w:tc>
        <w:tc>
          <w:tcPr>
            <w:tcW w:w="1843" w:type="dxa"/>
          </w:tcPr>
          <w:p w14:paraId="7E81EC72" w14:textId="77777777" w:rsidR="00403EF4" w:rsidRDefault="00403EF4" w:rsidP="009C6DAD">
            <w:pPr>
              <w:spacing w:line="276" w:lineRule="auto"/>
              <w:jc w:val="center"/>
              <w:rPr>
                <w:color w:val="000000" w:themeColor="text1"/>
                <w:sz w:val="22"/>
                <w:szCs w:val="22"/>
                <w:lang w:val="en-US"/>
              </w:rPr>
            </w:pPr>
          </w:p>
        </w:tc>
        <w:tc>
          <w:tcPr>
            <w:tcW w:w="850" w:type="dxa"/>
          </w:tcPr>
          <w:p w14:paraId="269457E7" w14:textId="1B3C9737"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320394BB" w14:textId="23FCFCBB" w:rsidTr="00B833F5">
        <w:tc>
          <w:tcPr>
            <w:tcW w:w="932" w:type="dxa"/>
          </w:tcPr>
          <w:p w14:paraId="38FE00B6"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036E1AB7" w14:textId="285F0945" w:rsidR="00403EF4" w:rsidRDefault="00403EF4">
            <w:pPr>
              <w:spacing w:line="276" w:lineRule="auto"/>
              <w:jc w:val="both"/>
              <w:rPr>
                <w:color w:val="000000"/>
                <w:sz w:val="22"/>
                <w:szCs w:val="22"/>
              </w:rPr>
            </w:pPr>
            <w:r w:rsidRPr="0ECDB22A">
              <w:rPr>
                <w:color w:val="000000" w:themeColor="text1"/>
                <w:sz w:val="22"/>
                <w:szCs w:val="22"/>
              </w:rPr>
              <w:t xml:space="preserve">Aplikacijoje turi būti galimybė susirašinėti su atvejo vadybininku, t.y. </w:t>
            </w:r>
            <w:r w:rsidRPr="00187719">
              <w:rPr>
                <w:color w:val="000000" w:themeColor="text1"/>
                <w:sz w:val="22"/>
                <w:szCs w:val="22"/>
              </w:rPr>
              <w:t>konsultuotis</w:t>
            </w:r>
            <w:r w:rsidRPr="0ECDB22A">
              <w:rPr>
                <w:color w:val="000000" w:themeColor="text1"/>
                <w:sz w:val="22"/>
                <w:szCs w:val="22"/>
              </w:rPr>
              <w:t xml:space="preserve"> gydymo klausimais.</w:t>
            </w:r>
          </w:p>
        </w:tc>
        <w:tc>
          <w:tcPr>
            <w:tcW w:w="2977" w:type="dxa"/>
          </w:tcPr>
          <w:p w14:paraId="23568995" w14:textId="3E17B55B"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It must be possible to communicate with the case manager, i.e., consult on treatment issues in the application.</w:t>
            </w:r>
          </w:p>
        </w:tc>
        <w:tc>
          <w:tcPr>
            <w:tcW w:w="1843" w:type="dxa"/>
          </w:tcPr>
          <w:p w14:paraId="5F3CF1AB" w14:textId="77777777" w:rsidR="00403EF4" w:rsidRDefault="00403EF4" w:rsidP="009C6DAD">
            <w:pPr>
              <w:spacing w:line="276" w:lineRule="auto"/>
              <w:jc w:val="center"/>
              <w:rPr>
                <w:color w:val="000000" w:themeColor="text1"/>
                <w:sz w:val="22"/>
                <w:szCs w:val="22"/>
                <w:lang w:val="en-US"/>
              </w:rPr>
            </w:pPr>
          </w:p>
        </w:tc>
        <w:tc>
          <w:tcPr>
            <w:tcW w:w="850" w:type="dxa"/>
          </w:tcPr>
          <w:p w14:paraId="3B78542C" w14:textId="372D4857"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7E9473FC" w14:textId="1241E558" w:rsidTr="00B833F5">
        <w:tc>
          <w:tcPr>
            <w:tcW w:w="932" w:type="dxa"/>
          </w:tcPr>
          <w:p w14:paraId="5589D524"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23C2ADDB" w14:textId="0415C5AF" w:rsidR="00403EF4" w:rsidRDefault="00403EF4">
            <w:pPr>
              <w:spacing w:line="276" w:lineRule="auto"/>
              <w:jc w:val="both"/>
              <w:rPr>
                <w:color w:val="000000"/>
                <w:sz w:val="22"/>
                <w:szCs w:val="22"/>
              </w:rPr>
            </w:pPr>
            <w:r w:rsidRPr="0ECDB22A">
              <w:rPr>
                <w:color w:val="000000" w:themeColor="text1"/>
                <w:sz w:val="22"/>
                <w:szCs w:val="22"/>
              </w:rPr>
              <w:t xml:space="preserve">Aplikacijoje turi būti galimybė įvesti </w:t>
            </w:r>
            <w:r w:rsidRPr="00187719">
              <w:rPr>
                <w:color w:val="000000" w:themeColor="text1"/>
                <w:sz w:val="22"/>
                <w:szCs w:val="22"/>
              </w:rPr>
              <w:t>sistemos pateiktos individualios</w:t>
            </w:r>
            <w:r>
              <w:rPr>
                <w:color w:val="000000" w:themeColor="text1"/>
                <w:sz w:val="22"/>
                <w:szCs w:val="22"/>
              </w:rPr>
              <w:t xml:space="preserve"> </w:t>
            </w:r>
            <w:r w:rsidRPr="00187719">
              <w:rPr>
                <w:color w:val="000000" w:themeColor="text1"/>
                <w:sz w:val="22"/>
                <w:szCs w:val="22"/>
              </w:rPr>
              <w:t>užduoties</w:t>
            </w:r>
            <w:r w:rsidRPr="0ECDB22A">
              <w:rPr>
                <w:color w:val="000000" w:themeColor="text1"/>
                <w:sz w:val="22"/>
                <w:szCs w:val="22"/>
              </w:rPr>
              <w:t xml:space="preserve"> rezultatus.</w:t>
            </w:r>
          </w:p>
        </w:tc>
        <w:tc>
          <w:tcPr>
            <w:tcW w:w="2977" w:type="dxa"/>
          </w:tcPr>
          <w:p w14:paraId="700EE28E" w14:textId="2CE45147"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enter the results of an individual task provided by the system in the application.</w:t>
            </w:r>
          </w:p>
        </w:tc>
        <w:tc>
          <w:tcPr>
            <w:tcW w:w="1843" w:type="dxa"/>
          </w:tcPr>
          <w:p w14:paraId="5FE41DD5" w14:textId="77777777" w:rsidR="00403EF4" w:rsidRDefault="00403EF4" w:rsidP="009C6DAD">
            <w:pPr>
              <w:spacing w:line="276" w:lineRule="auto"/>
              <w:jc w:val="center"/>
              <w:rPr>
                <w:color w:val="000000" w:themeColor="text1"/>
                <w:sz w:val="22"/>
                <w:szCs w:val="22"/>
                <w:lang w:val="en-US"/>
              </w:rPr>
            </w:pPr>
          </w:p>
        </w:tc>
        <w:tc>
          <w:tcPr>
            <w:tcW w:w="850" w:type="dxa"/>
          </w:tcPr>
          <w:p w14:paraId="05080DC8" w14:textId="3BB9BF13"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49A9E906" w14:textId="21055699" w:rsidTr="00B833F5">
        <w:tc>
          <w:tcPr>
            <w:tcW w:w="932" w:type="dxa"/>
          </w:tcPr>
          <w:p w14:paraId="21A6E40A"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1A870A7C" w14:textId="5B8CF455" w:rsidR="00403EF4" w:rsidRDefault="00403EF4">
            <w:pPr>
              <w:spacing w:line="276" w:lineRule="auto"/>
              <w:jc w:val="both"/>
              <w:rPr>
                <w:color w:val="000000"/>
                <w:sz w:val="22"/>
                <w:szCs w:val="22"/>
              </w:rPr>
            </w:pPr>
            <w:r>
              <w:rPr>
                <w:color w:val="000000"/>
                <w:sz w:val="22"/>
                <w:szCs w:val="22"/>
              </w:rPr>
              <w:t xml:space="preserve">Aplikacijoje turi būti galimybė pacientui įkelti su sveikata susijusius failus, t.y. nuotraukas, dokumentus. </w:t>
            </w:r>
          </w:p>
        </w:tc>
        <w:tc>
          <w:tcPr>
            <w:tcW w:w="2977" w:type="dxa"/>
          </w:tcPr>
          <w:p w14:paraId="58BCF2E6" w14:textId="38FDF7BB"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It must be possible to upload health-related files for the patients, i.e., Photos, documents in the application.</w:t>
            </w:r>
          </w:p>
        </w:tc>
        <w:tc>
          <w:tcPr>
            <w:tcW w:w="1843" w:type="dxa"/>
          </w:tcPr>
          <w:p w14:paraId="60E45CAA" w14:textId="77777777" w:rsidR="00403EF4" w:rsidRDefault="00403EF4" w:rsidP="009C6DAD">
            <w:pPr>
              <w:spacing w:line="276" w:lineRule="auto"/>
              <w:jc w:val="center"/>
              <w:rPr>
                <w:color w:val="000000" w:themeColor="text1"/>
                <w:sz w:val="22"/>
                <w:szCs w:val="22"/>
                <w:lang w:val="en-US"/>
              </w:rPr>
            </w:pPr>
          </w:p>
        </w:tc>
        <w:tc>
          <w:tcPr>
            <w:tcW w:w="850" w:type="dxa"/>
          </w:tcPr>
          <w:p w14:paraId="64D7F41C" w14:textId="1E69EE36"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9C3F737" w14:textId="4BBCCFC8" w:rsidTr="00B833F5">
        <w:tc>
          <w:tcPr>
            <w:tcW w:w="932" w:type="dxa"/>
          </w:tcPr>
          <w:p w14:paraId="22CDD26F"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4D0EBF0B" w14:textId="62240DB2" w:rsidR="00403EF4" w:rsidRDefault="00403EF4">
            <w:pPr>
              <w:spacing w:line="276" w:lineRule="auto"/>
              <w:jc w:val="both"/>
              <w:rPr>
                <w:color w:val="000000"/>
                <w:sz w:val="22"/>
                <w:szCs w:val="22"/>
              </w:rPr>
            </w:pPr>
            <w:r>
              <w:rPr>
                <w:color w:val="000000"/>
                <w:sz w:val="22"/>
                <w:szCs w:val="22"/>
              </w:rPr>
              <w:t>Aplikacijoje turi būti galimybė peržiūrėti gydytojo įžvalgas.</w:t>
            </w:r>
          </w:p>
        </w:tc>
        <w:tc>
          <w:tcPr>
            <w:tcW w:w="2977" w:type="dxa"/>
          </w:tcPr>
          <w:p w14:paraId="27C773A9" w14:textId="2F32D0B4"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doctor’s insights in the application.</w:t>
            </w:r>
          </w:p>
        </w:tc>
        <w:tc>
          <w:tcPr>
            <w:tcW w:w="1843" w:type="dxa"/>
          </w:tcPr>
          <w:p w14:paraId="0713B316" w14:textId="77777777" w:rsidR="00403EF4" w:rsidRDefault="00403EF4" w:rsidP="009C6DAD">
            <w:pPr>
              <w:spacing w:line="276" w:lineRule="auto"/>
              <w:jc w:val="center"/>
              <w:rPr>
                <w:color w:val="000000" w:themeColor="text1"/>
                <w:sz w:val="22"/>
                <w:szCs w:val="22"/>
                <w:lang w:val="en-US"/>
              </w:rPr>
            </w:pPr>
          </w:p>
        </w:tc>
        <w:tc>
          <w:tcPr>
            <w:tcW w:w="850" w:type="dxa"/>
          </w:tcPr>
          <w:p w14:paraId="257BFDEE" w14:textId="11F88BB1"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B303C1D" w14:textId="20C957DF" w:rsidTr="00B833F5">
        <w:tc>
          <w:tcPr>
            <w:tcW w:w="932" w:type="dxa"/>
          </w:tcPr>
          <w:p w14:paraId="37BDBB04"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04BC69B7" w14:textId="6979E7FD" w:rsidR="00403EF4" w:rsidRDefault="00403EF4">
            <w:pPr>
              <w:spacing w:line="276" w:lineRule="auto"/>
              <w:jc w:val="both"/>
              <w:rPr>
                <w:color w:val="000000"/>
                <w:sz w:val="22"/>
                <w:szCs w:val="22"/>
              </w:rPr>
            </w:pPr>
            <w:r w:rsidRPr="4C1D66D8">
              <w:rPr>
                <w:color w:val="000000" w:themeColor="text1"/>
                <w:sz w:val="22"/>
                <w:szCs w:val="22"/>
              </w:rPr>
              <w:t>Aplikacijoje turi būti galimybė peržiūrėti paciento kortelės duomenis, kurie yra pildomi gydytojo Web aplikacijoje.</w:t>
            </w:r>
          </w:p>
        </w:tc>
        <w:tc>
          <w:tcPr>
            <w:tcW w:w="2977" w:type="dxa"/>
          </w:tcPr>
          <w:p w14:paraId="257818F4" w14:textId="519A162F"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patient’s card data that is filled in web application by the doctor, in the application.</w:t>
            </w:r>
          </w:p>
        </w:tc>
        <w:tc>
          <w:tcPr>
            <w:tcW w:w="1843" w:type="dxa"/>
          </w:tcPr>
          <w:p w14:paraId="03664A1F" w14:textId="77777777" w:rsidR="00403EF4" w:rsidRDefault="00403EF4" w:rsidP="009C6DAD">
            <w:pPr>
              <w:spacing w:line="276" w:lineRule="auto"/>
              <w:jc w:val="center"/>
              <w:rPr>
                <w:color w:val="000000" w:themeColor="text1"/>
                <w:sz w:val="22"/>
                <w:szCs w:val="22"/>
                <w:lang w:val="en-US"/>
              </w:rPr>
            </w:pPr>
          </w:p>
        </w:tc>
        <w:tc>
          <w:tcPr>
            <w:tcW w:w="850" w:type="dxa"/>
          </w:tcPr>
          <w:p w14:paraId="673CD9A1" w14:textId="07488015"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8D009E0" w14:textId="2475EA9A" w:rsidTr="00B833F5">
        <w:tc>
          <w:tcPr>
            <w:tcW w:w="932" w:type="dxa"/>
          </w:tcPr>
          <w:p w14:paraId="2C19C2E2"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7356177D" w14:textId="15722D14" w:rsidR="00403EF4" w:rsidRDefault="00403EF4">
            <w:pPr>
              <w:spacing w:line="276" w:lineRule="auto"/>
              <w:jc w:val="both"/>
              <w:rPr>
                <w:color w:val="000000"/>
                <w:sz w:val="22"/>
                <w:szCs w:val="22"/>
              </w:rPr>
            </w:pPr>
            <w:r>
              <w:rPr>
                <w:color w:val="000000"/>
                <w:sz w:val="22"/>
                <w:szCs w:val="22"/>
              </w:rPr>
              <w:t>Aplikacijoje turi būti galimybė peržiūrėti sveikatos rodiklių grafikus (pvz.: temperatūros, kraujospūdžio).</w:t>
            </w:r>
          </w:p>
        </w:tc>
        <w:tc>
          <w:tcPr>
            <w:tcW w:w="2977" w:type="dxa"/>
          </w:tcPr>
          <w:p w14:paraId="187BB25F" w14:textId="3C95A9C9"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It must be possible to review health data graphs (i.e., temperature, blood pressure) in the application.</w:t>
            </w:r>
          </w:p>
        </w:tc>
        <w:tc>
          <w:tcPr>
            <w:tcW w:w="1843" w:type="dxa"/>
          </w:tcPr>
          <w:p w14:paraId="1FF4A8F2" w14:textId="77777777" w:rsidR="00403EF4" w:rsidRDefault="00403EF4" w:rsidP="009C6DAD">
            <w:pPr>
              <w:spacing w:line="276" w:lineRule="auto"/>
              <w:jc w:val="center"/>
              <w:rPr>
                <w:color w:val="000000" w:themeColor="text1"/>
                <w:sz w:val="22"/>
                <w:szCs w:val="22"/>
                <w:lang w:val="en-US"/>
              </w:rPr>
            </w:pPr>
          </w:p>
        </w:tc>
        <w:tc>
          <w:tcPr>
            <w:tcW w:w="850" w:type="dxa"/>
          </w:tcPr>
          <w:p w14:paraId="5AB5EC1D" w14:textId="7E6C6892"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43A96744" w14:textId="102FEA08" w:rsidTr="00B833F5">
        <w:tc>
          <w:tcPr>
            <w:tcW w:w="932" w:type="dxa"/>
          </w:tcPr>
          <w:p w14:paraId="21EBCA86"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6DC54307" w14:textId="395C12AC" w:rsidR="00403EF4" w:rsidRDefault="00403EF4">
            <w:pPr>
              <w:spacing w:line="276" w:lineRule="auto"/>
              <w:jc w:val="both"/>
              <w:rPr>
                <w:color w:val="000000"/>
                <w:sz w:val="22"/>
                <w:szCs w:val="22"/>
              </w:rPr>
            </w:pPr>
            <w:r>
              <w:rPr>
                <w:color w:val="000000"/>
                <w:sz w:val="22"/>
                <w:szCs w:val="22"/>
              </w:rPr>
              <w:t>Aplikacijoje turi būti galimybė peržiūrėti sveikatos rodiklių kitimo istoriją.</w:t>
            </w:r>
          </w:p>
        </w:tc>
        <w:tc>
          <w:tcPr>
            <w:tcW w:w="2977" w:type="dxa"/>
          </w:tcPr>
          <w:p w14:paraId="759CE31C" w14:textId="09E3B3D5"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history of the health data change history for the health indicators in the application.</w:t>
            </w:r>
          </w:p>
        </w:tc>
        <w:tc>
          <w:tcPr>
            <w:tcW w:w="1843" w:type="dxa"/>
          </w:tcPr>
          <w:p w14:paraId="26B35F0B" w14:textId="77777777" w:rsidR="00403EF4" w:rsidRDefault="00403EF4" w:rsidP="009C6DAD">
            <w:pPr>
              <w:spacing w:line="276" w:lineRule="auto"/>
              <w:jc w:val="center"/>
              <w:rPr>
                <w:color w:val="000000" w:themeColor="text1"/>
                <w:sz w:val="22"/>
                <w:szCs w:val="22"/>
                <w:lang w:val="en-US"/>
              </w:rPr>
            </w:pPr>
          </w:p>
        </w:tc>
        <w:tc>
          <w:tcPr>
            <w:tcW w:w="850" w:type="dxa"/>
          </w:tcPr>
          <w:p w14:paraId="1931F20D" w14:textId="615C22E4"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39675770" w14:textId="2C1F9898" w:rsidTr="00B833F5">
        <w:tc>
          <w:tcPr>
            <w:tcW w:w="932" w:type="dxa"/>
          </w:tcPr>
          <w:p w14:paraId="2EE92673"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4174D049" w14:textId="30E7553D" w:rsidR="00403EF4" w:rsidRDefault="00403EF4">
            <w:pPr>
              <w:spacing w:line="276" w:lineRule="auto"/>
              <w:jc w:val="both"/>
              <w:rPr>
                <w:color w:val="000000"/>
                <w:sz w:val="22"/>
                <w:szCs w:val="22"/>
              </w:rPr>
            </w:pPr>
            <w:r w:rsidRPr="0ECDB22A">
              <w:rPr>
                <w:color w:val="000000" w:themeColor="text1"/>
                <w:sz w:val="22"/>
                <w:szCs w:val="22"/>
              </w:rPr>
              <w:t>Aplikacijoje turi būti galimybė peržiūrėti užduočių vykdymo istoriją.</w:t>
            </w:r>
          </w:p>
        </w:tc>
        <w:tc>
          <w:tcPr>
            <w:tcW w:w="2977" w:type="dxa"/>
          </w:tcPr>
          <w:p w14:paraId="17A81303" w14:textId="72707C74"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task execution history in the application.</w:t>
            </w:r>
          </w:p>
        </w:tc>
        <w:tc>
          <w:tcPr>
            <w:tcW w:w="1843" w:type="dxa"/>
          </w:tcPr>
          <w:p w14:paraId="37DF9A26" w14:textId="77777777" w:rsidR="00403EF4" w:rsidRDefault="00403EF4" w:rsidP="009C6DAD">
            <w:pPr>
              <w:spacing w:line="276" w:lineRule="auto"/>
              <w:jc w:val="center"/>
              <w:rPr>
                <w:color w:val="000000" w:themeColor="text1"/>
                <w:sz w:val="22"/>
                <w:szCs w:val="22"/>
                <w:lang w:val="en-US"/>
              </w:rPr>
            </w:pPr>
          </w:p>
        </w:tc>
        <w:tc>
          <w:tcPr>
            <w:tcW w:w="850" w:type="dxa"/>
          </w:tcPr>
          <w:p w14:paraId="532DB7B7" w14:textId="55123DF4"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33E64812" w14:textId="1BEDBFAC" w:rsidTr="00B833F5">
        <w:tc>
          <w:tcPr>
            <w:tcW w:w="932" w:type="dxa"/>
          </w:tcPr>
          <w:p w14:paraId="346BC455"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2557C9D2" w14:textId="1C284F94" w:rsidR="00403EF4" w:rsidRDefault="00403EF4">
            <w:pPr>
              <w:spacing w:line="276" w:lineRule="auto"/>
              <w:jc w:val="both"/>
              <w:rPr>
                <w:color w:val="000000"/>
                <w:sz w:val="22"/>
                <w:szCs w:val="22"/>
              </w:rPr>
            </w:pPr>
            <w:r>
              <w:rPr>
                <w:color w:val="000000"/>
                <w:sz w:val="22"/>
                <w:szCs w:val="22"/>
              </w:rPr>
              <w:t>Aplikacijoje turi būti galimybė peržiūrėti įrenginių informaciją.</w:t>
            </w:r>
          </w:p>
        </w:tc>
        <w:tc>
          <w:tcPr>
            <w:tcW w:w="2977" w:type="dxa"/>
          </w:tcPr>
          <w:p w14:paraId="7BD36119" w14:textId="5181A8EC"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information about devices in the application.</w:t>
            </w:r>
          </w:p>
        </w:tc>
        <w:tc>
          <w:tcPr>
            <w:tcW w:w="1843" w:type="dxa"/>
          </w:tcPr>
          <w:p w14:paraId="34FD12F5" w14:textId="77777777" w:rsidR="00403EF4" w:rsidRDefault="00403EF4" w:rsidP="009C6DAD">
            <w:pPr>
              <w:spacing w:line="276" w:lineRule="auto"/>
              <w:jc w:val="center"/>
              <w:rPr>
                <w:color w:val="000000" w:themeColor="text1"/>
                <w:sz w:val="22"/>
                <w:szCs w:val="22"/>
                <w:lang w:val="en-US"/>
              </w:rPr>
            </w:pPr>
          </w:p>
        </w:tc>
        <w:tc>
          <w:tcPr>
            <w:tcW w:w="850" w:type="dxa"/>
          </w:tcPr>
          <w:p w14:paraId="0ADEFB4F" w14:textId="10AC170D"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382BDF8F" w14:textId="275BC6AA" w:rsidTr="00B833F5">
        <w:tc>
          <w:tcPr>
            <w:tcW w:w="932" w:type="dxa"/>
          </w:tcPr>
          <w:p w14:paraId="451AF713" w14:textId="69A8D6CC" w:rsidR="00403EF4" w:rsidRPr="006634A7" w:rsidRDefault="00403EF4" w:rsidP="0068577B">
            <w:pPr>
              <w:pStyle w:val="Sraopastraipa"/>
              <w:numPr>
                <w:ilvl w:val="0"/>
                <w:numId w:val="30"/>
              </w:numPr>
              <w:spacing w:line="276" w:lineRule="auto"/>
              <w:ind w:hanging="644"/>
              <w:jc w:val="left"/>
            </w:pPr>
          </w:p>
        </w:tc>
        <w:tc>
          <w:tcPr>
            <w:tcW w:w="3032" w:type="dxa"/>
          </w:tcPr>
          <w:p w14:paraId="36857024" w14:textId="63D7E568" w:rsidR="00403EF4" w:rsidRDefault="00403EF4">
            <w:pPr>
              <w:spacing w:line="276" w:lineRule="auto"/>
              <w:jc w:val="both"/>
              <w:rPr>
                <w:color w:val="000000"/>
                <w:sz w:val="22"/>
                <w:szCs w:val="22"/>
              </w:rPr>
            </w:pPr>
            <w:r>
              <w:rPr>
                <w:color w:val="000000"/>
                <w:sz w:val="22"/>
                <w:szCs w:val="22"/>
              </w:rPr>
              <w:t>Aplikacijoje turi būti galimybė parsisiųsti medicininę informaciją paskirtą gydytojo ar atvejo vadybininko.</w:t>
            </w:r>
          </w:p>
        </w:tc>
        <w:tc>
          <w:tcPr>
            <w:tcW w:w="2977" w:type="dxa"/>
          </w:tcPr>
          <w:p w14:paraId="5233A8C5" w14:textId="5C33BF9C"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download medical information assigned by doctor or case manager in the application.</w:t>
            </w:r>
          </w:p>
        </w:tc>
        <w:tc>
          <w:tcPr>
            <w:tcW w:w="1843" w:type="dxa"/>
          </w:tcPr>
          <w:p w14:paraId="592AF087" w14:textId="77777777" w:rsidR="00403EF4" w:rsidRDefault="00403EF4" w:rsidP="009C6DAD">
            <w:pPr>
              <w:spacing w:line="276" w:lineRule="auto"/>
              <w:jc w:val="center"/>
              <w:rPr>
                <w:color w:val="000000" w:themeColor="text1"/>
                <w:sz w:val="22"/>
                <w:szCs w:val="22"/>
                <w:lang w:val="en-US"/>
              </w:rPr>
            </w:pPr>
          </w:p>
        </w:tc>
        <w:tc>
          <w:tcPr>
            <w:tcW w:w="850" w:type="dxa"/>
          </w:tcPr>
          <w:p w14:paraId="06E12DBF" w14:textId="76BD59CC"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7486859D" w14:textId="07A49E87" w:rsidTr="00B833F5">
        <w:tc>
          <w:tcPr>
            <w:tcW w:w="932" w:type="dxa"/>
          </w:tcPr>
          <w:p w14:paraId="76646908"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051E3FE9" w14:textId="6E74ADF9" w:rsidR="00403EF4" w:rsidRDefault="00403EF4">
            <w:pPr>
              <w:spacing w:line="276" w:lineRule="auto"/>
              <w:jc w:val="both"/>
              <w:rPr>
                <w:color w:val="000000"/>
                <w:sz w:val="22"/>
                <w:szCs w:val="22"/>
              </w:rPr>
            </w:pPr>
            <w:r>
              <w:rPr>
                <w:color w:val="000000"/>
                <w:sz w:val="22"/>
                <w:szCs w:val="22"/>
              </w:rPr>
              <w:t>Aplikacijoje turi būti siunčiami priminimai apie užduočių įvykdymą.</w:t>
            </w:r>
          </w:p>
        </w:tc>
        <w:tc>
          <w:tcPr>
            <w:tcW w:w="2977" w:type="dxa"/>
          </w:tcPr>
          <w:p w14:paraId="3AA31F6B" w14:textId="182B6842"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Reminders about the task completion must be sent in the application.</w:t>
            </w:r>
          </w:p>
        </w:tc>
        <w:tc>
          <w:tcPr>
            <w:tcW w:w="1843" w:type="dxa"/>
          </w:tcPr>
          <w:p w14:paraId="774C71CD" w14:textId="77777777" w:rsidR="00403EF4" w:rsidRDefault="00403EF4" w:rsidP="009C6DAD">
            <w:pPr>
              <w:spacing w:line="276" w:lineRule="auto"/>
              <w:jc w:val="center"/>
              <w:rPr>
                <w:color w:val="000000" w:themeColor="text1"/>
                <w:sz w:val="22"/>
                <w:szCs w:val="22"/>
                <w:lang w:val="en-US"/>
              </w:rPr>
            </w:pPr>
          </w:p>
        </w:tc>
        <w:tc>
          <w:tcPr>
            <w:tcW w:w="850" w:type="dxa"/>
          </w:tcPr>
          <w:p w14:paraId="516265FA" w14:textId="71E19CE2"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294F7876" w14:textId="46EF05DB" w:rsidTr="00B833F5">
        <w:tc>
          <w:tcPr>
            <w:tcW w:w="932" w:type="dxa"/>
          </w:tcPr>
          <w:p w14:paraId="17834FC8"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23986B0C" w14:textId="01560BBB" w:rsidR="00403EF4" w:rsidRDefault="00403EF4">
            <w:pPr>
              <w:spacing w:line="276" w:lineRule="auto"/>
              <w:jc w:val="both"/>
              <w:rPr>
                <w:color w:val="000000"/>
                <w:sz w:val="22"/>
                <w:szCs w:val="22"/>
              </w:rPr>
            </w:pPr>
            <w:r>
              <w:rPr>
                <w:color w:val="000000"/>
                <w:sz w:val="22"/>
                <w:szCs w:val="22"/>
              </w:rPr>
              <w:t>Aplikacijoje turi būti atvaizduojama paciento sveikatos būklės forma, t.y. lengva, vidutinė, sunki.</w:t>
            </w:r>
          </w:p>
        </w:tc>
        <w:tc>
          <w:tcPr>
            <w:tcW w:w="2977" w:type="dxa"/>
          </w:tcPr>
          <w:p w14:paraId="0B1C4242" w14:textId="4BEBBC8F"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The application must depict the form of the patient’s medical condition, i.e., mild, moderate, severe.</w:t>
            </w:r>
          </w:p>
        </w:tc>
        <w:tc>
          <w:tcPr>
            <w:tcW w:w="1843" w:type="dxa"/>
          </w:tcPr>
          <w:p w14:paraId="0909EA9C" w14:textId="77777777" w:rsidR="00403EF4" w:rsidRDefault="00403EF4" w:rsidP="009C6DAD">
            <w:pPr>
              <w:spacing w:line="276" w:lineRule="auto"/>
              <w:jc w:val="center"/>
              <w:rPr>
                <w:color w:val="000000" w:themeColor="text1"/>
                <w:sz w:val="22"/>
                <w:szCs w:val="22"/>
                <w:lang w:val="en-US"/>
              </w:rPr>
            </w:pPr>
          </w:p>
        </w:tc>
        <w:tc>
          <w:tcPr>
            <w:tcW w:w="850" w:type="dxa"/>
          </w:tcPr>
          <w:p w14:paraId="5AC07AD3" w14:textId="668B4CB0"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1E497467" w14:textId="2534C972" w:rsidTr="00B833F5">
        <w:tc>
          <w:tcPr>
            <w:tcW w:w="932" w:type="dxa"/>
          </w:tcPr>
          <w:p w14:paraId="0C1268FB"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39521DAE" w14:textId="5DE69C42" w:rsidR="00403EF4" w:rsidRDefault="00403EF4">
            <w:pPr>
              <w:spacing w:line="276" w:lineRule="auto"/>
              <w:jc w:val="both"/>
              <w:rPr>
                <w:color w:val="000000"/>
                <w:sz w:val="22"/>
                <w:szCs w:val="22"/>
              </w:rPr>
            </w:pPr>
            <w:r w:rsidRPr="4C1D66D8">
              <w:rPr>
                <w:color w:val="000000" w:themeColor="text1"/>
                <w:sz w:val="22"/>
                <w:szCs w:val="22"/>
              </w:rPr>
              <w:t>Aplikacijoje turi būti atvaizduojama gydymo trukmė, t.y. nuo kada pacientas pradėjo dalyvauti tyrime ir  kada tyrimas baigtas. Tyrimo pabaigai fiksuoti, turi būti leidžiama įvesti tyrimo baigties priežastį. Tyrimo baigties priežastys turės būti iš anksto suderintos ir patvirtintos Pirkėjo.</w:t>
            </w:r>
          </w:p>
        </w:tc>
        <w:tc>
          <w:tcPr>
            <w:tcW w:w="2977" w:type="dxa"/>
          </w:tcPr>
          <w:p w14:paraId="6057C79A" w14:textId="2062C00E"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The application must show the duration of treatment, i.e., from when the patient began to participate in the study and when the study was completed. To record the end of the study must be allowed to be entered. The reason for the termination of the study will have to be agreed and approved in advance by the buyer.</w:t>
            </w:r>
          </w:p>
        </w:tc>
        <w:tc>
          <w:tcPr>
            <w:tcW w:w="1843" w:type="dxa"/>
          </w:tcPr>
          <w:p w14:paraId="6D68C7BE" w14:textId="77777777" w:rsidR="00403EF4" w:rsidRDefault="00403EF4" w:rsidP="009C6DAD">
            <w:pPr>
              <w:spacing w:line="276" w:lineRule="auto"/>
              <w:jc w:val="center"/>
              <w:rPr>
                <w:color w:val="000000" w:themeColor="text1"/>
                <w:sz w:val="22"/>
                <w:szCs w:val="22"/>
                <w:lang w:val="en-US"/>
              </w:rPr>
            </w:pPr>
          </w:p>
        </w:tc>
        <w:tc>
          <w:tcPr>
            <w:tcW w:w="850" w:type="dxa"/>
          </w:tcPr>
          <w:p w14:paraId="7520D741" w14:textId="4E45F8DB"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70EA1A58" w14:textId="07EEC557" w:rsidTr="00B833F5">
        <w:tc>
          <w:tcPr>
            <w:tcW w:w="932" w:type="dxa"/>
          </w:tcPr>
          <w:p w14:paraId="3C109B71"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6428163D" w14:textId="730575E0" w:rsidR="00403EF4" w:rsidRDefault="00403EF4">
            <w:pPr>
              <w:spacing w:line="276" w:lineRule="auto"/>
              <w:jc w:val="both"/>
              <w:rPr>
                <w:color w:val="000000"/>
                <w:sz w:val="22"/>
                <w:szCs w:val="22"/>
              </w:rPr>
            </w:pPr>
            <w:r>
              <w:rPr>
                <w:color w:val="000000"/>
                <w:sz w:val="22"/>
                <w:szCs w:val="22"/>
              </w:rPr>
              <w:t xml:space="preserve">Aplikacijoje turi būti </w:t>
            </w:r>
            <w:r w:rsidRPr="00187719">
              <w:rPr>
                <w:color w:val="000000"/>
                <w:sz w:val="22"/>
                <w:szCs w:val="22"/>
              </w:rPr>
              <w:t>gaunami</w:t>
            </w:r>
            <w:r>
              <w:rPr>
                <w:color w:val="000000"/>
                <w:sz w:val="22"/>
                <w:szCs w:val="22"/>
              </w:rPr>
              <w:t xml:space="preserve"> sisteminiai pranešimai, kai negaunami duomenys iš nešiojamų įrenginių.</w:t>
            </w:r>
          </w:p>
        </w:tc>
        <w:tc>
          <w:tcPr>
            <w:tcW w:w="2977" w:type="dxa"/>
          </w:tcPr>
          <w:p w14:paraId="5F3A5000" w14:textId="37A9F13B"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The application must receive system notifications when no data is received from the portable devices.</w:t>
            </w:r>
          </w:p>
        </w:tc>
        <w:tc>
          <w:tcPr>
            <w:tcW w:w="1843" w:type="dxa"/>
          </w:tcPr>
          <w:p w14:paraId="49AAAA5F" w14:textId="77777777" w:rsidR="00403EF4" w:rsidRDefault="00403EF4" w:rsidP="009C6DAD">
            <w:pPr>
              <w:spacing w:line="276" w:lineRule="auto"/>
              <w:jc w:val="center"/>
              <w:rPr>
                <w:color w:val="000000" w:themeColor="text1"/>
                <w:sz w:val="22"/>
                <w:szCs w:val="22"/>
                <w:lang w:val="en-US"/>
              </w:rPr>
            </w:pPr>
          </w:p>
        </w:tc>
        <w:tc>
          <w:tcPr>
            <w:tcW w:w="850" w:type="dxa"/>
          </w:tcPr>
          <w:p w14:paraId="6E153D4B" w14:textId="663CE85A"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3972D2DE" w14:textId="3FDD6A45" w:rsidTr="00B833F5">
        <w:tc>
          <w:tcPr>
            <w:tcW w:w="932" w:type="dxa"/>
          </w:tcPr>
          <w:p w14:paraId="0D20DD40"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40D4A961" w14:textId="338813C7" w:rsidR="00403EF4" w:rsidRDefault="00403EF4">
            <w:pPr>
              <w:spacing w:line="276" w:lineRule="auto"/>
              <w:jc w:val="both"/>
              <w:rPr>
                <w:color w:val="000000"/>
                <w:sz w:val="22"/>
                <w:szCs w:val="22"/>
              </w:rPr>
            </w:pPr>
            <w:r>
              <w:rPr>
                <w:color w:val="000000"/>
                <w:sz w:val="22"/>
                <w:szCs w:val="22"/>
              </w:rPr>
              <w:t>Aplikacijoje turi būti gaunami sisteminiai pranešimai, kai sveikatos rodikliai viršija nustatytos normos ribas, t.y. pasiekia kritines ribas.</w:t>
            </w:r>
          </w:p>
        </w:tc>
        <w:tc>
          <w:tcPr>
            <w:tcW w:w="2977" w:type="dxa"/>
          </w:tcPr>
          <w:p w14:paraId="5F54FBB3" w14:textId="6192E286"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The application must receive systematic notifications when health data indicators exceed the established norm, i.e., reaches critical limits.</w:t>
            </w:r>
          </w:p>
        </w:tc>
        <w:tc>
          <w:tcPr>
            <w:tcW w:w="1843" w:type="dxa"/>
          </w:tcPr>
          <w:p w14:paraId="6F4DC7D8" w14:textId="77777777" w:rsidR="00403EF4" w:rsidRDefault="00403EF4" w:rsidP="009C6DAD">
            <w:pPr>
              <w:spacing w:line="276" w:lineRule="auto"/>
              <w:jc w:val="center"/>
              <w:rPr>
                <w:color w:val="000000" w:themeColor="text1"/>
                <w:sz w:val="22"/>
                <w:szCs w:val="22"/>
                <w:lang w:val="en-US"/>
              </w:rPr>
            </w:pPr>
          </w:p>
        </w:tc>
        <w:tc>
          <w:tcPr>
            <w:tcW w:w="850" w:type="dxa"/>
          </w:tcPr>
          <w:p w14:paraId="2C42B501" w14:textId="3261DC50"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1DC9BC08" w14:textId="1626BC56" w:rsidTr="00B833F5">
        <w:tc>
          <w:tcPr>
            <w:tcW w:w="932" w:type="dxa"/>
          </w:tcPr>
          <w:p w14:paraId="7B6D64B1"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2EBCD87B" w14:textId="2B05B65B" w:rsidR="00403EF4" w:rsidRDefault="00403EF4">
            <w:pPr>
              <w:spacing w:line="276" w:lineRule="auto"/>
              <w:jc w:val="both"/>
              <w:rPr>
                <w:color w:val="000000"/>
                <w:sz w:val="22"/>
                <w:szCs w:val="22"/>
              </w:rPr>
            </w:pPr>
            <w:r>
              <w:rPr>
                <w:color w:val="000000"/>
                <w:sz w:val="22"/>
                <w:szCs w:val="22"/>
              </w:rPr>
              <w:t>Aplikacijoje turi būti galimybė peržiūrėti duomenis pagal datą.</w:t>
            </w:r>
          </w:p>
        </w:tc>
        <w:tc>
          <w:tcPr>
            <w:tcW w:w="2977" w:type="dxa"/>
          </w:tcPr>
          <w:p w14:paraId="155712FE" w14:textId="6292A8DA"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It must be possible to review data by the date in the application.</w:t>
            </w:r>
          </w:p>
        </w:tc>
        <w:tc>
          <w:tcPr>
            <w:tcW w:w="1843" w:type="dxa"/>
          </w:tcPr>
          <w:p w14:paraId="7612E4CA" w14:textId="77777777" w:rsidR="00403EF4" w:rsidRDefault="00403EF4" w:rsidP="009C6DAD">
            <w:pPr>
              <w:spacing w:line="276" w:lineRule="auto"/>
              <w:jc w:val="center"/>
              <w:rPr>
                <w:color w:val="000000" w:themeColor="text1"/>
                <w:sz w:val="22"/>
                <w:szCs w:val="22"/>
                <w:lang w:val="en-US"/>
              </w:rPr>
            </w:pPr>
          </w:p>
        </w:tc>
        <w:tc>
          <w:tcPr>
            <w:tcW w:w="850" w:type="dxa"/>
          </w:tcPr>
          <w:p w14:paraId="6713E1F7" w14:textId="15082F7F"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124C71E2" w14:textId="00D0BFD0" w:rsidTr="00B833F5">
        <w:tc>
          <w:tcPr>
            <w:tcW w:w="932" w:type="dxa"/>
          </w:tcPr>
          <w:p w14:paraId="390C1FEF"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2131E5DF" w14:textId="17BEB842" w:rsidR="00403EF4" w:rsidRDefault="00403EF4">
            <w:pPr>
              <w:spacing w:line="276" w:lineRule="auto"/>
              <w:jc w:val="both"/>
              <w:rPr>
                <w:color w:val="000000"/>
                <w:sz w:val="22"/>
                <w:szCs w:val="22"/>
              </w:rPr>
            </w:pPr>
            <w:r>
              <w:rPr>
                <w:color w:val="000000"/>
                <w:sz w:val="22"/>
                <w:szCs w:val="22"/>
              </w:rPr>
              <w:t>Aplikacijoje turi būti galimybė valdyti gydytojo priskirtas užduotis, t.y. peržiūrėti, įvesti duomenis.</w:t>
            </w:r>
          </w:p>
        </w:tc>
        <w:tc>
          <w:tcPr>
            <w:tcW w:w="2977" w:type="dxa"/>
          </w:tcPr>
          <w:p w14:paraId="53D37855" w14:textId="2307398C"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It must be possible to manage the tasks assigned by the doctor, i.e., view, enter data, in the application.</w:t>
            </w:r>
          </w:p>
        </w:tc>
        <w:tc>
          <w:tcPr>
            <w:tcW w:w="1843" w:type="dxa"/>
          </w:tcPr>
          <w:p w14:paraId="777600E0" w14:textId="77777777" w:rsidR="00403EF4" w:rsidRDefault="00403EF4" w:rsidP="009C6DAD">
            <w:pPr>
              <w:spacing w:line="276" w:lineRule="auto"/>
              <w:jc w:val="center"/>
              <w:rPr>
                <w:color w:val="000000" w:themeColor="text1"/>
                <w:sz w:val="22"/>
                <w:szCs w:val="22"/>
                <w:lang w:val="en-US"/>
              </w:rPr>
            </w:pPr>
          </w:p>
        </w:tc>
        <w:tc>
          <w:tcPr>
            <w:tcW w:w="850" w:type="dxa"/>
          </w:tcPr>
          <w:p w14:paraId="635B446F" w14:textId="4D9F686D"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2</w:t>
            </w:r>
          </w:p>
        </w:tc>
      </w:tr>
      <w:tr w:rsidR="002242B9" w:rsidRPr="0094778A" w14:paraId="56031777" w14:textId="3F5D472B" w:rsidTr="00B833F5">
        <w:tc>
          <w:tcPr>
            <w:tcW w:w="932" w:type="dxa"/>
          </w:tcPr>
          <w:p w14:paraId="6AD10294" w14:textId="0703B86D" w:rsidR="00403EF4" w:rsidRPr="006634A7" w:rsidRDefault="00403EF4" w:rsidP="0068577B">
            <w:pPr>
              <w:pStyle w:val="Sraopastraipa"/>
              <w:numPr>
                <w:ilvl w:val="0"/>
                <w:numId w:val="30"/>
              </w:numPr>
              <w:spacing w:line="276" w:lineRule="auto"/>
              <w:ind w:hanging="644"/>
              <w:jc w:val="left"/>
            </w:pPr>
          </w:p>
        </w:tc>
        <w:tc>
          <w:tcPr>
            <w:tcW w:w="3032" w:type="dxa"/>
          </w:tcPr>
          <w:p w14:paraId="6F5CCBCB" w14:textId="068FF316" w:rsidR="00403EF4" w:rsidRDefault="00403EF4">
            <w:pPr>
              <w:spacing w:line="276" w:lineRule="auto"/>
              <w:jc w:val="both"/>
              <w:rPr>
                <w:color w:val="000000"/>
                <w:sz w:val="22"/>
                <w:szCs w:val="22"/>
              </w:rPr>
            </w:pPr>
            <w:r w:rsidRPr="3FF317C7">
              <w:rPr>
                <w:color w:val="000000" w:themeColor="text1"/>
                <w:sz w:val="22"/>
                <w:szCs w:val="22"/>
              </w:rPr>
              <w:t>Aplikacijoje turi būti galimybė gauti nuorodą į konkretų objektą, t.y. nuoroda į mokomąją medžiagą, klausimynus, instrukcijas.</w:t>
            </w:r>
          </w:p>
        </w:tc>
        <w:tc>
          <w:tcPr>
            <w:tcW w:w="2977" w:type="dxa"/>
          </w:tcPr>
          <w:p w14:paraId="4C729D4B" w14:textId="32624A64" w:rsidR="00403EF4" w:rsidRPr="00984CD7" w:rsidRDefault="00403EF4">
            <w:pPr>
              <w:spacing w:line="276" w:lineRule="auto"/>
              <w:jc w:val="both"/>
              <w:rPr>
                <w:color w:val="000000" w:themeColor="text1"/>
                <w:sz w:val="22"/>
                <w:szCs w:val="22"/>
                <w:lang w:val="en-US"/>
              </w:rPr>
            </w:pPr>
            <w:r w:rsidRPr="40223603">
              <w:rPr>
                <w:color w:val="000000" w:themeColor="text1"/>
                <w:sz w:val="22"/>
                <w:szCs w:val="22"/>
                <w:lang w:val="en-US"/>
              </w:rPr>
              <w:t>It must be possible to get a reference to a specific object, i.e., reference to training material, questionnaires, instructions, in the application.</w:t>
            </w:r>
          </w:p>
        </w:tc>
        <w:tc>
          <w:tcPr>
            <w:tcW w:w="1843" w:type="dxa"/>
          </w:tcPr>
          <w:p w14:paraId="075B61A2" w14:textId="77777777" w:rsidR="00403EF4" w:rsidRDefault="00403EF4" w:rsidP="009C6DAD">
            <w:pPr>
              <w:spacing w:line="276" w:lineRule="auto"/>
              <w:jc w:val="center"/>
              <w:rPr>
                <w:color w:val="000000" w:themeColor="text1"/>
                <w:sz w:val="22"/>
                <w:szCs w:val="22"/>
                <w:lang w:val="en-US"/>
              </w:rPr>
            </w:pPr>
          </w:p>
        </w:tc>
        <w:tc>
          <w:tcPr>
            <w:tcW w:w="850" w:type="dxa"/>
          </w:tcPr>
          <w:p w14:paraId="788010B0" w14:textId="25AA0A57" w:rsidR="00403EF4" w:rsidRPr="40223603"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25E3593D" w14:textId="640D287F" w:rsidTr="00B833F5">
        <w:tc>
          <w:tcPr>
            <w:tcW w:w="932" w:type="dxa"/>
          </w:tcPr>
          <w:p w14:paraId="310FC1E6" w14:textId="77777777" w:rsidR="00403EF4" w:rsidRPr="006634A7" w:rsidRDefault="00403EF4" w:rsidP="0068577B">
            <w:pPr>
              <w:pStyle w:val="Sraopastraipa"/>
              <w:numPr>
                <w:ilvl w:val="0"/>
                <w:numId w:val="30"/>
              </w:numPr>
              <w:spacing w:line="276" w:lineRule="auto"/>
              <w:ind w:hanging="644"/>
              <w:jc w:val="left"/>
            </w:pPr>
          </w:p>
        </w:tc>
        <w:tc>
          <w:tcPr>
            <w:tcW w:w="3032" w:type="dxa"/>
          </w:tcPr>
          <w:p w14:paraId="448E65C7" w14:textId="397266CA" w:rsidR="00403EF4" w:rsidRDefault="00403EF4">
            <w:pPr>
              <w:spacing w:line="276" w:lineRule="auto"/>
              <w:jc w:val="both"/>
              <w:rPr>
                <w:color w:val="000000"/>
                <w:sz w:val="22"/>
                <w:szCs w:val="22"/>
              </w:rPr>
            </w:pPr>
            <w:r>
              <w:rPr>
                <w:color w:val="000000"/>
                <w:sz w:val="22"/>
                <w:szCs w:val="22"/>
              </w:rPr>
              <w:t>Aplikacijoje turi būti sukurtas funkcionalumas užtikrinant vartotojų autentifikavimą, vartotojų duomenų rinkimą, tvarkymą, saugojimą ir archyvavimą.</w:t>
            </w:r>
          </w:p>
        </w:tc>
        <w:tc>
          <w:tcPr>
            <w:tcW w:w="2977" w:type="dxa"/>
          </w:tcPr>
          <w:p w14:paraId="7CB061AA" w14:textId="53104B34"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The application must provide functionality to ensure user authentication, user data collection, processing, storage, and archiving.</w:t>
            </w:r>
          </w:p>
        </w:tc>
        <w:tc>
          <w:tcPr>
            <w:tcW w:w="1843" w:type="dxa"/>
          </w:tcPr>
          <w:p w14:paraId="2BAAFC64" w14:textId="77777777" w:rsidR="00403EF4" w:rsidRDefault="00403EF4" w:rsidP="00C24671">
            <w:pPr>
              <w:spacing w:line="276" w:lineRule="auto"/>
              <w:jc w:val="center"/>
              <w:rPr>
                <w:color w:val="000000" w:themeColor="text1"/>
                <w:sz w:val="22"/>
                <w:szCs w:val="22"/>
                <w:lang w:val="en-US"/>
              </w:rPr>
            </w:pPr>
          </w:p>
        </w:tc>
        <w:tc>
          <w:tcPr>
            <w:tcW w:w="850" w:type="dxa"/>
          </w:tcPr>
          <w:p w14:paraId="67D77404" w14:textId="27B025E8" w:rsidR="00403EF4" w:rsidRPr="00984CD7" w:rsidRDefault="00403EF4" w:rsidP="00C24671">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F80CFA6" w14:textId="4F8A9C29" w:rsidTr="00B833F5">
        <w:tc>
          <w:tcPr>
            <w:tcW w:w="932" w:type="dxa"/>
          </w:tcPr>
          <w:p w14:paraId="6E889107" w14:textId="08750950" w:rsidR="00403EF4" w:rsidRPr="006634A7" w:rsidRDefault="00403EF4" w:rsidP="0068577B">
            <w:pPr>
              <w:pStyle w:val="Sraopastraipa"/>
              <w:numPr>
                <w:ilvl w:val="0"/>
                <w:numId w:val="30"/>
              </w:numPr>
              <w:spacing w:line="276" w:lineRule="auto"/>
              <w:ind w:hanging="617"/>
              <w:jc w:val="left"/>
            </w:pPr>
          </w:p>
        </w:tc>
        <w:tc>
          <w:tcPr>
            <w:tcW w:w="3032" w:type="dxa"/>
          </w:tcPr>
          <w:p w14:paraId="0830B447" w14:textId="25650215" w:rsidR="00403EF4" w:rsidRDefault="00403EF4">
            <w:pPr>
              <w:spacing w:line="276" w:lineRule="auto"/>
              <w:jc w:val="both"/>
              <w:rPr>
                <w:color w:val="000000"/>
                <w:sz w:val="22"/>
                <w:szCs w:val="22"/>
              </w:rPr>
            </w:pPr>
            <w:r>
              <w:rPr>
                <w:color w:val="000000"/>
                <w:sz w:val="22"/>
                <w:szCs w:val="22"/>
              </w:rPr>
              <w:t>Aplikacijoje naudotojai turi galėti autentifikuotis naudodami dviejų faktorių autentifikacijos mechanizmą.</w:t>
            </w:r>
          </w:p>
        </w:tc>
        <w:tc>
          <w:tcPr>
            <w:tcW w:w="2977" w:type="dxa"/>
          </w:tcPr>
          <w:p w14:paraId="24F7E15F" w14:textId="7BD0C32C"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Users must be able to authenticate using two-factor authentication mechanism in the application.</w:t>
            </w:r>
          </w:p>
        </w:tc>
        <w:tc>
          <w:tcPr>
            <w:tcW w:w="1843" w:type="dxa"/>
          </w:tcPr>
          <w:p w14:paraId="7C5ECDC1" w14:textId="77777777" w:rsidR="00403EF4" w:rsidRDefault="00403EF4" w:rsidP="00A907D2">
            <w:pPr>
              <w:spacing w:line="276" w:lineRule="auto"/>
              <w:jc w:val="center"/>
              <w:rPr>
                <w:color w:val="000000" w:themeColor="text1"/>
                <w:sz w:val="22"/>
                <w:szCs w:val="22"/>
                <w:lang w:val="en-US"/>
              </w:rPr>
            </w:pPr>
          </w:p>
        </w:tc>
        <w:tc>
          <w:tcPr>
            <w:tcW w:w="850" w:type="dxa"/>
          </w:tcPr>
          <w:p w14:paraId="1395C184" w14:textId="065B6C85" w:rsidR="00403EF4" w:rsidRPr="00984CD7" w:rsidRDefault="00403EF4" w:rsidP="00A907D2">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786ECC92" w14:textId="732D98A7" w:rsidTr="00B833F5">
        <w:tc>
          <w:tcPr>
            <w:tcW w:w="932" w:type="dxa"/>
          </w:tcPr>
          <w:p w14:paraId="575CA387"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17FA4D29" w14:textId="420F07F8" w:rsidR="00403EF4" w:rsidRDefault="00403EF4">
            <w:pPr>
              <w:spacing w:line="276" w:lineRule="auto"/>
              <w:jc w:val="both"/>
              <w:rPr>
                <w:color w:val="000000"/>
                <w:sz w:val="22"/>
                <w:szCs w:val="22"/>
              </w:rPr>
            </w:pPr>
            <w:r>
              <w:rPr>
                <w:color w:val="000000"/>
                <w:sz w:val="22"/>
                <w:szCs w:val="22"/>
              </w:rPr>
              <w:t xml:space="preserve">Pirmojo prisijungimo metu, pagal sukonfigūruotą veiksmų seką, paciento turi būti prašoma susipažinti su sistemos naudojimo taisyklėmis, asmens duomenų tvarkymu. </w:t>
            </w:r>
          </w:p>
        </w:tc>
        <w:tc>
          <w:tcPr>
            <w:tcW w:w="2977" w:type="dxa"/>
          </w:tcPr>
          <w:p w14:paraId="3C4EABB4" w14:textId="5AB5CC8B"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During the first connection according to the configured sequence of actions the patient must be asked to get acquainted with the rules of the system user, processing of personal data.</w:t>
            </w:r>
          </w:p>
        </w:tc>
        <w:tc>
          <w:tcPr>
            <w:tcW w:w="1843" w:type="dxa"/>
          </w:tcPr>
          <w:p w14:paraId="71700576" w14:textId="77777777" w:rsidR="00403EF4" w:rsidRDefault="00403EF4" w:rsidP="009C6DAD">
            <w:pPr>
              <w:spacing w:line="276" w:lineRule="auto"/>
              <w:jc w:val="center"/>
              <w:rPr>
                <w:color w:val="000000" w:themeColor="text1"/>
                <w:sz w:val="22"/>
                <w:szCs w:val="22"/>
                <w:lang w:val="en-US"/>
              </w:rPr>
            </w:pPr>
          </w:p>
        </w:tc>
        <w:tc>
          <w:tcPr>
            <w:tcW w:w="850" w:type="dxa"/>
          </w:tcPr>
          <w:p w14:paraId="3746253F" w14:textId="71D41D2C" w:rsidR="00403EF4" w:rsidRPr="00984CD7" w:rsidRDefault="00403EF4" w:rsidP="0068577B">
            <w:pPr>
              <w:spacing w:line="276" w:lineRule="auto"/>
              <w:jc w:val="center"/>
              <w:rPr>
                <w:color w:val="000000" w:themeColor="text1"/>
                <w:sz w:val="22"/>
                <w:szCs w:val="22"/>
                <w:lang w:val="en-US"/>
              </w:rPr>
            </w:pPr>
            <w:r>
              <w:rPr>
                <w:color w:val="000000" w:themeColor="text1"/>
                <w:sz w:val="22"/>
                <w:szCs w:val="22"/>
                <w:lang w:val="en-US"/>
              </w:rPr>
              <w:t>1</w:t>
            </w:r>
          </w:p>
        </w:tc>
      </w:tr>
      <w:tr w:rsidR="002242B9" w:rsidRPr="0094778A" w14:paraId="4AF3CF5E" w14:textId="190FAEFE" w:rsidTr="00B833F5">
        <w:tc>
          <w:tcPr>
            <w:tcW w:w="932" w:type="dxa"/>
          </w:tcPr>
          <w:p w14:paraId="127A562C" w14:textId="77777777" w:rsidR="00403EF4" w:rsidRPr="006634A7" w:rsidRDefault="00403EF4" w:rsidP="0068577B">
            <w:pPr>
              <w:pStyle w:val="Sraopastraipa"/>
              <w:numPr>
                <w:ilvl w:val="0"/>
                <w:numId w:val="30"/>
              </w:numPr>
              <w:spacing w:line="276" w:lineRule="auto"/>
              <w:ind w:hanging="617"/>
              <w:jc w:val="left"/>
            </w:pPr>
          </w:p>
        </w:tc>
        <w:tc>
          <w:tcPr>
            <w:tcW w:w="3032" w:type="dxa"/>
          </w:tcPr>
          <w:p w14:paraId="7A4883C3" w14:textId="5B08CE3A" w:rsidR="00403EF4" w:rsidRDefault="00403EF4">
            <w:pPr>
              <w:spacing w:line="276" w:lineRule="auto"/>
              <w:jc w:val="both"/>
              <w:rPr>
                <w:color w:val="000000"/>
                <w:sz w:val="22"/>
                <w:szCs w:val="22"/>
              </w:rPr>
            </w:pPr>
            <w:r>
              <w:rPr>
                <w:color w:val="000000"/>
                <w:sz w:val="22"/>
                <w:szCs w:val="22"/>
              </w:rPr>
              <w:t xml:space="preserve">Aplikacijoje turi būti pateikiami trumpieji iššokantys pranešimai (angl. Push up notifications), kurie primena apie užduoties vykdymą ar pateikia svarbią su gydymu susijusią informaciją iššokdami/pasirodydami planšetinio kompiuterio ekrano viršuje. </w:t>
            </w:r>
          </w:p>
        </w:tc>
        <w:tc>
          <w:tcPr>
            <w:tcW w:w="2977" w:type="dxa"/>
          </w:tcPr>
          <w:p w14:paraId="0BA08B75" w14:textId="548C62A4" w:rsidR="00403EF4" w:rsidRPr="00984CD7" w:rsidRDefault="00403EF4">
            <w:pPr>
              <w:spacing w:line="276" w:lineRule="auto"/>
              <w:jc w:val="both"/>
              <w:rPr>
                <w:color w:val="000000" w:themeColor="text1"/>
                <w:sz w:val="22"/>
                <w:szCs w:val="22"/>
                <w:lang w:val="en-US"/>
              </w:rPr>
            </w:pPr>
            <w:r w:rsidRPr="00984CD7">
              <w:rPr>
                <w:color w:val="000000" w:themeColor="text1"/>
                <w:sz w:val="22"/>
                <w:szCs w:val="22"/>
                <w:lang w:val="en-US"/>
              </w:rPr>
              <w:t>The application should include push up notifications that remind of a task or provide important treatment related information by popping up/appearing at the top of the tabled screen.</w:t>
            </w:r>
          </w:p>
        </w:tc>
        <w:tc>
          <w:tcPr>
            <w:tcW w:w="1843" w:type="dxa"/>
          </w:tcPr>
          <w:p w14:paraId="75580A52" w14:textId="77777777" w:rsidR="00403EF4" w:rsidRDefault="00403EF4" w:rsidP="00347B91">
            <w:pPr>
              <w:spacing w:line="276" w:lineRule="auto"/>
              <w:jc w:val="center"/>
              <w:rPr>
                <w:color w:val="000000" w:themeColor="text1"/>
                <w:sz w:val="22"/>
                <w:szCs w:val="22"/>
                <w:lang w:val="en-US"/>
              </w:rPr>
            </w:pPr>
          </w:p>
        </w:tc>
        <w:tc>
          <w:tcPr>
            <w:tcW w:w="850" w:type="dxa"/>
          </w:tcPr>
          <w:p w14:paraId="09B8F63B" w14:textId="6BD8C059" w:rsidR="00403EF4" w:rsidRPr="00984CD7" w:rsidRDefault="00403EF4" w:rsidP="00347B91">
            <w:pPr>
              <w:spacing w:line="276" w:lineRule="auto"/>
              <w:jc w:val="center"/>
              <w:rPr>
                <w:color w:val="000000" w:themeColor="text1"/>
                <w:sz w:val="22"/>
                <w:szCs w:val="22"/>
                <w:lang w:val="en-US"/>
              </w:rPr>
            </w:pPr>
            <w:r>
              <w:rPr>
                <w:color w:val="000000" w:themeColor="text1"/>
                <w:sz w:val="22"/>
                <w:szCs w:val="22"/>
                <w:lang w:val="en-US"/>
              </w:rPr>
              <w:t>3</w:t>
            </w:r>
          </w:p>
        </w:tc>
      </w:tr>
      <w:tr w:rsidR="00403EF4" w:rsidRPr="0094778A" w14:paraId="1DDD92F2" w14:textId="77777777" w:rsidTr="00B833F5">
        <w:tc>
          <w:tcPr>
            <w:tcW w:w="932" w:type="dxa"/>
          </w:tcPr>
          <w:p w14:paraId="7A310DC6" w14:textId="77777777" w:rsidR="00403EF4" w:rsidRPr="006634A7" w:rsidRDefault="00403EF4" w:rsidP="00995187">
            <w:pPr>
              <w:pStyle w:val="Sraopastraipa"/>
              <w:spacing w:line="276" w:lineRule="auto"/>
              <w:ind w:left="644" w:firstLine="0"/>
              <w:jc w:val="left"/>
            </w:pPr>
          </w:p>
        </w:tc>
        <w:tc>
          <w:tcPr>
            <w:tcW w:w="6009" w:type="dxa"/>
            <w:gridSpan w:val="2"/>
          </w:tcPr>
          <w:p w14:paraId="2A225C09" w14:textId="2C974EA6" w:rsidR="00403EF4" w:rsidRPr="00A02686" w:rsidRDefault="00403EF4" w:rsidP="00995187">
            <w:pPr>
              <w:spacing w:line="276" w:lineRule="auto"/>
              <w:jc w:val="right"/>
              <w:rPr>
                <w:b/>
                <w:color w:val="000000" w:themeColor="text1"/>
                <w:sz w:val="22"/>
                <w:szCs w:val="22"/>
                <w:lang w:val="en-US"/>
              </w:rPr>
            </w:pPr>
            <w:proofErr w:type="spellStart"/>
            <w:r w:rsidRPr="00995187">
              <w:rPr>
                <w:b/>
                <w:bCs/>
                <w:sz w:val="22"/>
                <w:szCs w:val="22"/>
                <w:lang w:val="en-US"/>
              </w:rPr>
              <w:t>Maksimalus</w:t>
            </w:r>
            <w:proofErr w:type="spellEnd"/>
            <w:r w:rsidRPr="00995187">
              <w:rPr>
                <w:b/>
                <w:sz w:val="22"/>
                <w:szCs w:val="22"/>
                <w:lang w:val="en-US"/>
              </w:rPr>
              <w:t xml:space="preserve"> </w:t>
            </w:r>
            <w:proofErr w:type="spellStart"/>
            <w:r w:rsidRPr="00995187">
              <w:rPr>
                <w:b/>
                <w:sz w:val="22"/>
                <w:szCs w:val="22"/>
                <w:lang w:val="en-US"/>
              </w:rPr>
              <w:t>balas</w:t>
            </w:r>
            <w:proofErr w:type="spellEnd"/>
            <w:r w:rsidRPr="00995187">
              <w:rPr>
                <w:b/>
                <w:sz w:val="22"/>
                <w:szCs w:val="22"/>
                <w:lang w:val="en-US"/>
              </w:rPr>
              <w:t>/</w:t>
            </w:r>
            <w:r w:rsidRPr="00995187">
              <w:rPr>
                <w:b/>
              </w:rPr>
              <w:t xml:space="preserve"> </w:t>
            </w:r>
            <w:r w:rsidRPr="00995187">
              <w:rPr>
                <w:b/>
                <w:sz w:val="22"/>
                <w:szCs w:val="22"/>
                <w:lang w:val="en-US"/>
              </w:rPr>
              <w:t>Maximum score</w:t>
            </w:r>
          </w:p>
        </w:tc>
        <w:tc>
          <w:tcPr>
            <w:tcW w:w="1843" w:type="dxa"/>
          </w:tcPr>
          <w:p w14:paraId="7DB55B83" w14:textId="77777777" w:rsidR="00403EF4" w:rsidRPr="00403EF4" w:rsidRDefault="00403EF4">
            <w:pPr>
              <w:spacing w:line="276" w:lineRule="auto"/>
              <w:jc w:val="both"/>
              <w:rPr>
                <w:b/>
                <w:color w:val="000000" w:themeColor="text1"/>
                <w:sz w:val="22"/>
                <w:szCs w:val="22"/>
                <w:lang w:val="en-US"/>
              </w:rPr>
            </w:pPr>
          </w:p>
        </w:tc>
        <w:tc>
          <w:tcPr>
            <w:tcW w:w="850" w:type="dxa"/>
          </w:tcPr>
          <w:p w14:paraId="03318590" w14:textId="2E333642" w:rsidR="00403EF4" w:rsidRPr="00A02686" w:rsidRDefault="00403EF4">
            <w:pPr>
              <w:spacing w:line="276" w:lineRule="auto"/>
              <w:jc w:val="both"/>
              <w:rPr>
                <w:b/>
                <w:color w:val="000000" w:themeColor="text1"/>
                <w:sz w:val="22"/>
                <w:szCs w:val="22"/>
                <w:lang w:val="en-US"/>
              </w:rPr>
            </w:pPr>
            <w:r w:rsidRPr="00A02686">
              <w:rPr>
                <w:b/>
                <w:color w:val="000000" w:themeColor="text1"/>
                <w:sz w:val="22"/>
                <w:szCs w:val="22"/>
                <w:lang w:val="en-US"/>
              </w:rPr>
              <w:t>53</w:t>
            </w:r>
          </w:p>
        </w:tc>
      </w:tr>
    </w:tbl>
    <w:p w14:paraId="3BD9BA45" w14:textId="4FBF5F2A" w:rsidR="00240BE5" w:rsidRDefault="003D4CF7" w:rsidP="00995187">
      <w:pPr>
        <w:pStyle w:val="Sraassunumeriais41"/>
        <w:numPr>
          <w:ilvl w:val="0"/>
          <w:numId w:val="0"/>
        </w:numPr>
        <w:spacing w:before="240" w:line="240" w:lineRule="auto"/>
        <w:ind w:left="567"/>
        <w:textDirection w:val="lrTb"/>
        <w:rPr>
          <w:rFonts w:ascii="Times New Roman" w:hAnsi="Times New Roman"/>
          <w:b/>
          <w:bCs/>
          <w:lang w:val="lt-LT"/>
        </w:rPr>
      </w:pPr>
      <w:bookmarkStart w:id="53" w:name="_Toc77678400"/>
      <w:r>
        <w:rPr>
          <w:rFonts w:ascii="Times New Roman" w:hAnsi="Times New Roman"/>
          <w:b/>
          <w:bCs/>
          <w:lang w:val="lt-LT"/>
        </w:rPr>
        <w:br w:type="textWrapping" w:clear="all"/>
      </w:r>
    </w:p>
    <w:p w14:paraId="1FED8C90" w14:textId="4B98B161" w:rsidR="00243019" w:rsidRPr="001746C6" w:rsidRDefault="00243019" w:rsidP="40223603">
      <w:pPr>
        <w:pStyle w:val="Sraassunumeriais41"/>
        <w:numPr>
          <w:ilvl w:val="1"/>
          <w:numId w:val="52"/>
        </w:numPr>
        <w:spacing w:before="240" w:line="240" w:lineRule="auto"/>
        <w:ind w:left="567" w:hanging="567"/>
        <w:jc w:val="center"/>
        <w:textDirection w:val="lrTb"/>
        <w:rPr>
          <w:rFonts w:ascii="Times New Roman" w:hAnsi="Times New Roman"/>
          <w:b/>
          <w:bCs/>
          <w:lang w:val="lt-LT"/>
        </w:rPr>
      </w:pPr>
      <w:bookmarkStart w:id="54" w:name="_Toc80175362"/>
      <w:r w:rsidRPr="40223603">
        <w:rPr>
          <w:rFonts w:ascii="Times New Roman" w:hAnsi="Times New Roman"/>
          <w:b/>
          <w:bCs/>
          <w:lang w:val="lt-LT"/>
        </w:rPr>
        <w:t>Reikalavimai Paciento registra</w:t>
      </w:r>
      <w:r w:rsidR="337D9A5B" w:rsidRPr="40223603">
        <w:rPr>
          <w:rFonts w:ascii="Times New Roman" w:hAnsi="Times New Roman"/>
          <w:b/>
          <w:bCs/>
          <w:lang w:val="lt-LT"/>
        </w:rPr>
        <w:t>vimo</w:t>
      </w:r>
      <w:r w:rsidR="00F35B12" w:rsidRPr="40223603">
        <w:rPr>
          <w:rFonts w:ascii="Times New Roman" w:hAnsi="Times New Roman"/>
          <w:b/>
          <w:bCs/>
          <w:lang w:val="lt-LT"/>
        </w:rPr>
        <w:t xml:space="preserve"> posistemei</w:t>
      </w:r>
      <w:r w:rsidR="2FF9F199" w:rsidRPr="40223603">
        <w:rPr>
          <w:rFonts w:ascii="Times New Roman" w:hAnsi="Times New Roman"/>
          <w:b/>
          <w:bCs/>
          <w:lang w:val="lt-LT"/>
        </w:rPr>
        <w:t xml:space="preserve"> /</w:t>
      </w:r>
      <w:r w:rsidR="2FF9F199" w:rsidRPr="40223603">
        <w:rPr>
          <w:rFonts w:ascii="Times New Roman" w:hAnsi="Times New Roman"/>
          <w:b/>
          <w:bCs/>
        </w:rPr>
        <w:t xml:space="preserve"> Requirements for the patient’s registration subsystem</w:t>
      </w:r>
      <w:bookmarkEnd w:id="53"/>
      <w:bookmarkEnd w:id="54"/>
    </w:p>
    <w:tbl>
      <w:tblPr>
        <w:tblStyle w:val="Lentelstinklelis"/>
        <w:tblW w:w="9666" w:type="dxa"/>
        <w:tblLook w:val="04A0" w:firstRow="1" w:lastRow="0" w:firstColumn="1" w:lastColumn="0" w:noHBand="0" w:noVBand="1"/>
      </w:tblPr>
      <w:tblGrid>
        <w:gridCol w:w="878"/>
        <w:gridCol w:w="2945"/>
        <w:gridCol w:w="2835"/>
        <w:gridCol w:w="1842"/>
        <w:gridCol w:w="1166"/>
      </w:tblGrid>
      <w:tr w:rsidR="00C2502E" w:rsidRPr="0094778A" w14:paraId="0154C174" w14:textId="5692B696" w:rsidTr="009D535B">
        <w:trPr>
          <w:tblHeader/>
        </w:trPr>
        <w:tc>
          <w:tcPr>
            <w:tcW w:w="878" w:type="dxa"/>
            <w:vAlign w:val="center"/>
          </w:tcPr>
          <w:p w14:paraId="773630D3" w14:textId="66E37525" w:rsidR="00C2502E" w:rsidRPr="00995187" w:rsidRDefault="00C2502E" w:rsidP="00FB098F">
            <w:pPr>
              <w:spacing w:line="276" w:lineRule="auto"/>
              <w:jc w:val="center"/>
              <w:rPr>
                <w:b/>
                <w:sz w:val="22"/>
                <w:szCs w:val="22"/>
              </w:rPr>
            </w:pPr>
            <w:r w:rsidRPr="00995187">
              <w:rPr>
                <w:rFonts w:eastAsia="Calibri"/>
                <w:b/>
                <w:color w:val="000000" w:themeColor="text1"/>
                <w:sz w:val="22"/>
                <w:szCs w:val="22"/>
              </w:rPr>
              <w:t xml:space="preserve">Nr./ </w:t>
            </w:r>
            <w:r w:rsidRPr="00995187">
              <w:rPr>
                <w:rFonts w:eastAsia="Calibri"/>
                <w:b/>
                <w:color w:val="000000" w:themeColor="text1"/>
                <w:sz w:val="22"/>
                <w:szCs w:val="22"/>
                <w:lang w:val="en-US"/>
              </w:rPr>
              <w:t>No.</w:t>
            </w:r>
          </w:p>
        </w:tc>
        <w:tc>
          <w:tcPr>
            <w:tcW w:w="2945" w:type="dxa"/>
            <w:vAlign w:val="center"/>
          </w:tcPr>
          <w:p w14:paraId="74FBF78D" w14:textId="77777777" w:rsidR="00C2502E" w:rsidRPr="00995187" w:rsidRDefault="00C2502E" w:rsidP="00FB098F">
            <w:pPr>
              <w:spacing w:line="276" w:lineRule="auto"/>
              <w:jc w:val="center"/>
              <w:rPr>
                <w:rFonts w:eastAsia="Calibri"/>
                <w:b/>
                <w:i/>
                <w:sz w:val="22"/>
                <w:szCs w:val="22"/>
              </w:rPr>
            </w:pPr>
            <w:r w:rsidRPr="00995187">
              <w:rPr>
                <w:b/>
                <w:sz w:val="22"/>
                <w:szCs w:val="22"/>
              </w:rPr>
              <w:t>Reikalavimo aprašymas</w:t>
            </w:r>
          </w:p>
        </w:tc>
        <w:tc>
          <w:tcPr>
            <w:tcW w:w="2835" w:type="dxa"/>
            <w:vAlign w:val="center"/>
          </w:tcPr>
          <w:p w14:paraId="687343B4" w14:textId="18C54A1F" w:rsidR="00C2502E" w:rsidRPr="00995187" w:rsidRDefault="00C2502E" w:rsidP="00FB098F">
            <w:pPr>
              <w:spacing w:line="276" w:lineRule="auto"/>
              <w:jc w:val="center"/>
              <w:rPr>
                <w:b/>
                <w:sz w:val="22"/>
                <w:szCs w:val="22"/>
                <w:lang w:val="en-US"/>
              </w:rPr>
            </w:pPr>
            <w:r w:rsidRPr="00995187">
              <w:rPr>
                <w:b/>
                <w:sz w:val="22"/>
                <w:szCs w:val="22"/>
                <w:lang w:val="en-US"/>
              </w:rPr>
              <w:t>Description of the requirement</w:t>
            </w:r>
          </w:p>
        </w:tc>
        <w:tc>
          <w:tcPr>
            <w:tcW w:w="1842" w:type="dxa"/>
          </w:tcPr>
          <w:p w14:paraId="350E5EA4" w14:textId="452C1904" w:rsidR="00C2502E" w:rsidRDefault="00C2502E" w:rsidP="00FB098F">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6" w:type="dxa"/>
          </w:tcPr>
          <w:p w14:paraId="55736A76" w14:textId="4E79E336" w:rsidR="00C2502E" w:rsidRPr="0016639E" w:rsidRDefault="00C2502E" w:rsidP="00FB098F">
            <w:pPr>
              <w:spacing w:line="276" w:lineRule="auto"/>
              <w:jc w:val="center"/>
              <w:rPr>
                <w:sz w:val="22"/>
                <w:szCs w:val="22"/>
                <w:lang w:val="en-US"/>
              </w:rPr>
            </w:pPr>
            <w:r>
              <w:rPr>
                <w:b/>
                <w:bCs/>
                <w:color w:val="000000"/>
              </w:rPr>
              <w:t>Vertinimo balas/ E</w:t>
            </w:r>
            <w:r w:rsidRPr="00D27286">
              <w:rPr>
                <w:b/>
                <w:bCs/>
                <w:color w:val="000000"/>
              </w:rPr>
              <w:t>valuation score</w:t>
            </w:r>
          </w:p>
        </w:tc>
      </w:tr>
      <w:tr w:rsidR="00C2502E" w:rsidRPr="0094778A" w14:paraId="3DD75E20" w14:textId="47C82621" w:rsidTr="009D535B">
        <w:tc>
          <w:tcPr>
            <w:tcW w:w="878" w:type="dxa"/>
          </w:tcPr>
          <w:p w14:paraId="2B8E41E7" w14:textId="2D843FEF" w:rsidR="00C2502E" w:rsidRPr="006137F6" w:rsidRDefault="00C2502E" w:rsidP="00020CE4">
            <w:pPr>
              <w:pStyle w:val="Sraopastraipa"/>
              <w:numPr>
                <w:ilvl w:val="0"/>
                <w:numId w:val="26"/>
              </w:numPr>
              <w:spacing w:line="276" w:lineRule="auto"/>
            </w:pPr>
          </w:p>
        </w:tc>
        <w:tc>
          <w:tcPr>
            <w:tcW w:w="2945" w:type="dxa"/>
          </w:tcPr>
          <w:p w14:paraId="0B830EB1" w14:textId="5059E5CB" w:rsidR="00C2502E" w:rsidRPr="004040E3" w:rsidRDefault="00C2502E" w:rsidP="00C066CE">
            <w:pPr>
              <w:spacing w:line="276" w:lineRule="auto"/>
              <w:jc w:val="both"/>
              <w:rPr>
                <w:color w:val="000000"/>
                <w:sz w:val="22"/>
                <w:szCs w:val="22"/>
              </w:rPr>
            </w:pPr>
            <w:r w:rsidRPr="74B04C64">
              <w:rPr>
                <w:color w:val="000000" w:themeColor="text1"/>
                <w:sz w:val="22"/>
                <w:szCs w:val="22"/>
              </w:rPr>
              <w:t>Atvejo vadybininkas turi turėti galimybę užregistruoti naują pacientą sistemoje, t.y. užpildyti registracijos klausimynus susijusius su paciento sveikata ar informaciją būtiną medicinos paslaugų teikimui</w:t>
            </w:r>
            <w:r>
              <w:rPr>
                <w:color w:val="000000" w:themeColor="text1"/>
                <w:sz w:val="22"/>
                <w:szCs w:val="22"/>
              </w:rPr>
              <w:t xml:space="preserve"> (bendrinius klausimynus apie pacientą ir jo sveikatos būklę)</w:t>
            </w:r>
            <w:r w:rsidRPr="74B04C64">
              <w:rPr>
                <w:color w:val="000000" w:themeColor="text1"/>
                <w:sz w:val="22"/>
                <w:szCs w:val="22"/>
              </w:rPr>
              <w:t xml:space="preserve">. Registracijos klausimyno struktūra ir </w:t>
            </w:r>
            <w:r w:rsidRPr="74B04C64">
              <w:rPr>
                <w:color w:val="000000" w:themeColor="text1"/>
                <w:sz w:val="22"/>
                <w:szCs w:val="22"/>
              </w:rPr>
              <w:lastRenderedPageBreak/>
              <w:t>klausimai turi būti iš anksto suderinti ir patvirtinti pirkėjo.</w:t>
            </w:r>
          </w:p>
        </w:tc>
        <w:tc>
          <w:tcPr>
            <w:tcW w:w="2835" w:type="dxa"/>
          </w:tcPr>
          <w:p w14:paraId="25844D72" w14:textId="3D74700A"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lastRenderedPageBreak/>
              <w:t xml:space="preserve">The case manager must be able to register a new patient in the system, i.e., to fill in registration questionnaires related to the patient’s health or information necessary for the provision of medical services (general questionnaires about the patient and their state of health). The structure and questions of the registration </w:t>
            </w:r>
            <w:r w:rsidRPr="40223603">
              <w:rPr>
                <w:color w:val="000000" w:themeColor="text1"/>
                <w:sz w:val="22"/>
                <w:szCs w:val="22"/>
                <w:lang w:val="en-US"/>
              </w:rPr>
              <w:lastRenderedPageBreak/>
              <w:t>questionnaire must be agreed and approved in advance by the client.</w:t>
            </w:r>
          </w:p>
        </w:tc>
        <w:tc>
          <w:tcPr>
            <w:tcW w:w="1842" w:type="dxa"/>
          </w:tcPr>
          <w:p w14:paraId="6B42DCC5" w14:textId="77777777" w:rsidR="00C2502E" w:rsidRDefault="00C2502E" w:rsidP="00995187">
            <w:pPr>
              <w:spacing w:line="276" w:lineRule="auto"/>
              <w:jc w:val="center"/>
              <w:rPr>
                <w:color w:val="000000" w:themeColor="text1"/>
                <w:sz w:val="22"/>
                <w:szCs w:val="22"/>
                <w:lang w:val="en-US"/>
              </w:rPr>
            </w:pPr>
          </w:p>
        </w:tc>
        <w:tc>
          <w:tcPr>
            <w:tcW w:w="1166" w:type="dxa"/>
          </w:tcPr>
          <w:p w14:paraId="646BA417" w14:textId="29598B54" w:rsidR="00C2502E" w:rsidRPr="40223603" w:rsidRDefault="00C2502E" w:rsidP="00A02686">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0E4ED162" w14:textId="1082F9F9" w:rsidTr="009D535B">
        <w:tc>
          <w:tcPr>
            <w:tcW w:w="878" w:type="dxa"/>
          </w:tcPr>
          <w:p w14:paraId="0A42CE34" w14:textId="4595886B" w:rsidR="00C2502E" w:rsidRDefault="00C2502E" w:rsidP="00020CE4">
            <w:pPr>
              <w:pStyle w:val="Sraopastraipa"/>
              <w:numPr>
                <w:ilvl w:val="0"/>
                <w:numId w:val="26"/>
              </w:numPr>
              <w:spacing w:line="276" w:lineRule="auto"/>
            </w:pPr>
          </w:p>
        </w:tc>
        <w:tc>
          <w:tcPr>
            <w:tcW w:w="2945" w:type="dxa"/>
          </w:tcPr>
          <w:p w14:paraId="3FED5125" w14:textId="013E9A16" w:rsidR="00C2502E" w:rsidRPr="003F0030" w:rsidRDefault="00C2502E" w:rsidP="00C066CE">
            <w:pPr>
              <w:spacing w:line="276" w:lineRule="auto"/>
              <w:jc w:val="both"/>
              <w:rPr>
                <w:color w:val="000000"/>
                <w:sz w:val="22"/>
                <w:szCs w:val="22"/>
              </w:rPr>
            </w:pPr>
            <w:r>
              <w:rPr>
                <w:color w:val="000000"/>
                <w:sz w:val="22"/>
                <w:szCs w:val="22"/>
              </w:rPr>
              <w:t>Sistemoje turi būti galimybė atvejo vadybininkui užpildyti kontaktinę informaciją su pacientu. Kontaktinės informacijos struktūra ir turinys turi būti iš anksto suderinti ir patvirtinti pirkėjo.</w:t>
            </w:r>
          </w:p>
        </w:tc>
        <w:tc>
          <w:tcPr>
            <w:tcW w:w="2835" w:type="dxa"/>
          </w:tcPr>
          <w:p w14:paraId="54CBCB18" w14:textId="3E4DB29C"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allow the case manager to fill in contact information with the patient. The structure and content of the contact information must be agreed and approved in advance by the client.</w:t>
            </w:r>
          </w:p>
        </w:tc>
        <w:tc>
          <w:tcPr>
            <w:tcW w:w="1842" w:type="dxa"/>
          </w:tcPr>
          <w:p w14:paraId="31E66535" w14:textId="77777777" w:rsidR="00C2502E" w:rsidRDefault="00C2502E" w:rsidP="00995187">
            <w:pPr>
              <w:spacing w:line="276" w:lineRule="auto"/>
              <w:jc w:val="center"/>
              <w:rPr>
                <w:color w:val="000000" w:themeColor="text1"/>
                <w:sz w:val="22"/>
                <w:szCs w:val="22"/>
                <w:lang w:val="en-US"/>
              </w:rPr>
            </w:pPr>
          </w:p>
        </w:tc>
        <w:tc>
          <w:tcPr>
            <w:tcW w:w="1166" w:type="dxa"/>
          </w:tcPr>
          <w:p w14:paraId="0BBC835A" w14:textId="13940DE9"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7AB29B77" w14:textId="5A07C885" w:rsidTr="009D535B">
        <w:tc>
          <w:tcPr>
            <w:tcW w:w="878" w:type="dxa"/>
          </w:tcPr>
          <w:p w14:paraId="76CBFBC8" w14:textId="77777777" w:rsidR="00C2502E" w:rsidRDefault="00C2502E" w:rsidP="00020CE4">
            <w:pPr>
              <w:pStyle w:val="Sraopastraipa"/>
              <w:numPr>
                <w:ilvl w:val="0"/>
                <w:numId w:val="26"/>
              </w:numPr>
              <w:spacing w:line="276" w:lineRule="auto"/>
            </w:pPr>
          </w:p>
        </w:tc>
        <w:tc>
          <w:tcPr>
            <w:tcW w:w="2945" w:type="dxa"/>
          </w:tcPr>
          <w:p w14:paraId="0A871162" w14:textId="0D81C9CF" w:rsidR="00C2502E" w:rsidRDefault="00C2502E" w:rsidP="00C066CE">
            <w:pPr>
              <w:spacing w:line="276" w:lineRule="auto"/>
              <w:jc w:val="both"/>
              <w:rPr>
                <w:color w:val="000000"/>
                <w:sz w:val="22"/>
                <w:szCs w:val="22"/>
              </w:rPr>
            </w:pPr>
            <w:r w:rsidRPr="74B04C64">
              <w:rPr>
                <w:color w:val="000000" w:themeColor="text1"/>
                <w:sz w:val="22"/>
                <w:szCs w:val="22"/>
              </w:rPr>
              <w:t>Sistemoje turi būti galimybė atvejo vadybininkui užpildyti iš anksto paruoštą ir suderintą su gydymo įstaiga bendrinį klausimyną. Klausimyno struktūra ir klausimai turi būti iš anksto suderinti ir patvirtinti pirkėjo.</w:t>
            </w:r>
          </w:p>
        </w:tc>
        <w:tc>
          <w:tcPr>
            <w:tcW w:w="2835" w:type="dxa"/>
          </w:tcPr>
          <w:p w14:paraId="4F92E182" w14:textId="3EC79CD3"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allow the case manager to complete a general questionnaire prepared in advance and agreed with the treatment facility. The structure and questions of the questionnaire must be agreed and approved in advance by the client.</w:t>
            </w:r>
          </w:p>
        </w:tc>
        <w:tc>
          <w:tcPr>
            <w:tcW w:w="1842" w:type="dxa"/>
          </w:tcPr>
          <w:p w14:paraId="43EFF140" w14:textId="77777777" w:rsidR="00C2502E" w:rsidRDefault="00C2502E" w:rsidP="00995187">
            <w:pPr>
              <w:spacing w:line="276" w:lineRule="auto"/>
              <w:jc w:val="center"/>
              <w:rPr>
                <w:color w:val="000000" w:themeColor="text1"/>
                <w:sz w:val="22"/>
                <w:szCs w:val="22"/>
                <w:lang w:val="en-US"/>
              </w:rPr>
            </w:pPr>
          </w:p>
        </w:tc>
        <w:tc>
          <w:tcPr>
            <w:tcW w:w="1166" w:type="dxa"/>
          </w:tcPr>
          <w:p w14:paraId="77A47253" w14:textId="72550D66"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338B77AE" w14:textId="7AC2DC73" w:rsidTr="009D535B">
        <w:tc>
          <w:tcPr>
            <w:tcW w:w="878" w:type="dxa"/>
          </w:tcPr>
          <w:p w14:paraId="60737147" w14:textId="149F4D7C" w:rsidR="00C2502E" w:rsidRDefault="00C2502E" w:rsidP="00020CE4">
            <w:pPr>
              <w:pStyle w:val="Sraopastraipa"/>
              <w:numPr>
                <w:ilvl w:val="0"/>
                <w:numId w:val="26"/>
              </w:numPr>
              <w:spacing w:line="276" w:lineRule="auto"/>
            </w:pPr>
          </w:p>
        </w:tc>
        <w:tc>
          <w:tcPr>
            <w:tcW w:w="2945" w:type="dxa"/>
          </w:tcPr>
          <w:p w14:paraId="47CD8C48" w14:textId="33CE5A4B" w:rsidR="00C2502E" w:rsidRDefault="00C2502E" w:rsidP="00C066CE">
            <w:pPr>
              <w:spacing w:line="276" w:lineRule="auto"/>
              <w:jc w:val="both"/>
              <w:rPr>
                <w:color w:val="000000"/>
                <w:sz w:val="22"/>
                <w:szCs w:val="22"/>
              </w:rPr>
            </w:pPr>
            <w:r>
              <w:rPr>
                <w:color w:val="000000"/>
                <w:sz w:val="22"/>
                <w:szCs w:val="22"/>
              </w:rPr>
              <w:t>Sistemoje turi būti galimybė atvejo vadybininkui užpildyti paciento sveikatos nusiskundimus ir ligos simptomus. Nusiskundimų sąrašas turi būti iš anksto suderintas ir patvirtintas pirkėjo.</w:t>
            </w:r>
          </w:p>
        </w:tc>
        <w:tc>
          <w:tcPr>
            <w:tcW w:w="2835" w:type="dxa"/>
          </w:tcPr>
          <w:p w14:paraId="4FE68992" w14:textId="4C1B9DA7"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allow the case manager to fill in the patient’s health complaints and symptoms. The list of complaints must be agreed in advance and approved by the client.</w:t>
            </w:r>
          </w:p>
        </w:tc>
        <w:tc>
          <w:tcPr>
            <w:tcW w:w="1842" w:type="dxa"/>
          </w:tcPr>
          <w:p w14:paraId="60CFBBD1" w14:textId="77777777" w:rsidR="00C2502E" w:rsidRDefault="00C2502E" w:rsidP="00995187">
            <w:pPr>
              <w:spacing w:line="276" w:lineRule="auto"/>
              <w:jc w:val="center"/>
              <w:rPr>
                <w:color w:val="000000" w:themeColor="text1"/>
                <w:sz w:val="22"/>
                <w:szCs w:val="22"/>
                <w:lang w:val="en-US"/>
              </w:rPr>
            </w:pPr>
          </w:p>
        </w:tc>
        <w:tc>
          <w:tcPr>
            <w:tcW w:w="1166" w:type="dxa"/>
          </w:tcPr>
          <w:p w14:paraId="20902330" w14:textId="335BB8DD"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020AF5C1" w14:textId="54A2A235" w:rsidTr="009D535B">
        <w:tc>
          <w:tcPr>
            <w:tcW w:w="878" w:type="dxa"/>
          </w:tcPr>
          <w:p w14:paraId="766D623A" w14:textId="3E6C5501" w:rsidR="00C2502E" w:rsidRDefault="00C2502E" w:rsidP="00020CE4">
            <w:pPr>
              <w:pStyle w:val="Sraopastraipa"/>
              <w:numPr>
                <w:ilvl w:val="0"/>
                <w:numId w:val="26"/>
              </w:numPr>
              <w:spacing w:line="276" w:lineRule="auto"/>
            </w:pPr>
          </w:p>
        </w:tc>
        <w:tc>
          <w:tcPr>
            <w:tcW w:w="2945" w:type="dxa"/>
          </w:tcPr>
          <w:p w14:paraId="5D5E3458" w14:textId="0EB5F8D7" w:rsidR="00C2502E" w:rsidRDefault="00C2502E" w:rsidP="00C066CE">
            <w:pPr>
              <w:spacing w:line="276" w:lineRule="auto"/>
              <w:jc w:val="both"/>
              <w:rPr>
                <w:color w:val="000000"/>
                <w:sz w:val="22"/>
                <w:szCs w:val="22"/>
              </w:rPr>
            </w:pPr>
            <w:r>
              <w:rPr>
                <w:color w:val="000000"/>
                <w:sz w:val="22"/>
                <w:szCs w:val="22"/>
              </w:rPr>
              <w:t>Sistemoje turi būti galimybė atvejo vadybininkui užpildyti paciento ligų istoriją (lėtinės ir virusinės ligos, kuriomis serga pacientas ar persirgta praeityje, alergijos, reikšmingos operacijos). Ligų sąrašas turi būti iš anksto suderintas ir patvirtintas pirkėjo.</w:t>
            </w:r>
          </w:p>
        </w:tc>
        <w:tc>
          <w:tcPr>
            <w:tcW w:w="2835" w:type="dxa"/>
          </w:tcPr>
          <w:p w14:paraId="1BB88300" w14:textId="67A1C57C"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allow the case manager to complete the patient’s medical history (chronic and viral illnesses that the patient has or has had in the past, allergies, significant surgery). The list of diseases must be agreed in advance and approved by the client.</w:t>
            </w:r>
          </w:p>
        </w:tc>
        <w:tc>
          <w:tcPr>
            <w:tcW w:w="1842" w:type="dxa"/>
          </w:tcPr>
          <w:p w14:paraId="56761BE6" w14:textId="77777777" w:rsidR="00C2502E" w:rsidRDefault="00C2502E" w:rsidP="00995187">
            <w:pPr>
              <w:spacing w:line="276" w:lineRule="auto"/>
              <w:jc w:val="center"/>
              <w:rPr>
                <w:color w:val="000000" w:themeColor="text1"/>
                <w:sz w:val="22"/>
                <w:szCs w:val="22"/>
                <w:lang w:val="en-US"/>
              </w:rPr>
            </w:pPr>
          </w:p>
        </w:tc>
        <w:tc>
          <w:tcPr>
            <w:tcW w:w="1166" w:type="dxa"/>
          </w:tcPr>
          <w:p w14:paraId="7E35A6D0" w14:textId="216C6547"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3298D229" w14:textId="6B4D786A" w:rsidTr="009D535B">
        <w:tc>
          <w:tcPr>
            <w:tcW w:w="878" w:type="dxa"/>
          </w:tcPr>
          <w:p w14:paraId="7D63E523" w14:textId="5D05E1BA" w:rsidR="00C2502E" w:rsidRDefault="00C2502E" w:rsidP="00020CE4">
            <w:pPr>
              <w:pStyle w:val="Sraopastraipa"/>
              <w:numPr>
                <w:ilvl w:val="0"/>
                <w:numId w:val="26"/>
              </w:numPr>
              <w:spacing w:line="276" w:lineRule="auto"/>
            </w:pPr>
          </w:p>
        </w:tc>
        <w:tc>
          <w:tcPr>
            <w:tcW w:w="2945" w:type="dxa"/>
          </w:tcPr>
          <w:p w14:paraId="7C5A631A" w14:textId="13CCD7E4" w:rsidR="00C2502E" w:rsidRDefault="00C2502E" w:rsidP="00C066CE">
            <w:pPr>
              <w:spacing w:line="276" w:lineRule="auto"/>
              <w:jc w:val="both"/>
              <w:rPr>
                <w:color w:val="000000"/>
                <w:sz w:val="22"/>
                <w:szCs w:val="22"/>
              </w:rPr>
            </w:pPr>
            <w:r w:rsidRPr="74B04C64">
              <w:rPr>
                <w:color w:val="000000" w:themeColor="text1"/>
                <w:sz w:val="22"/>
                <w:szCs w:val="22"/>
              </w:rPr>
              <w:t xml:space="preserve">Sistemoje turi būti galimybė atvejo vadybininkui įvesti </w:t>
            </w:r>
            <w:r w:rsidRPr="74B04C64">
              <w:rPr>
                <w:color w:val="000000" w:themeColor="text1"/>
                <w:sz w:val="22"/>
                <w:szCs w:val="22"/>
              </w:rPr>
              <w:lastRenderedPageBreak/>
              <w:t>vaistų vartojimo informaciją (naudojami receptiniai ir nereceptiniai vaistai, kuriuos pacientas naudoja registracijos momentu).</w:t>
            </w:r>
          </w:p>
        </w:tc>
        <w:tc>
          <w:tcPr>
            <w:tcW w:w="2835" w:type="dxa"/>
          </w:tcPr>
          <w:p w14:paraId="0D88FA27" w14:textId="1224D65A"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lastRenderedPageBreak/>
              <w:t xml:space="preserve">The system must allow the case manager to enter </w:t>
            </w:r>
            <w:r w:rsidRPr="0016639E">
              <w:rPr>
                <w:color w:val="000000" w:themeColor="text1"/>
                <w:sz w:val="22"/>
                <w:szCs w:val="22"/>
                <w:lang w:val="en-US"/>
              </w:rPr>
              <w:lastRenderedPageBreak/>
              <w:t>medication information (prescription and over-the-counter medications used by the patient at the time of enrollment).</w:t>
            </w:r>
          </w:p>
        </w:tc>
        <w:tc>
          <w:tcPr>
            <w:tcW w:w="1842" w:type="dxa"/>
          </w:tcPr>
          <w:p w14:paraId="1FC13CB6" w14:textId="77777777" w:rsidR="00C2502E" w:rsidRDefault="00C2502E" w:rsidP="00995187">
            <w:pPr>
              <w:spacing w:line="276" w:lineRule="auto"/>
              <w:jc w:val="center"/>
              <w:rPr>
                <w:color w:val="000000" w:themeColor="text1"/>
                <w:sz w:val="22"/>
                <w:szCs w:val="22"/>
                <w:lang w:val="en-US"/>
              </w:rPr>
            </w:pPr>
          </w:p>
        </w:tc>
        <w:tc>
          <w:tcPr>
            <w:tcW w:w="1166" w:type="dxa"/>
          </w:tcPr>
          <w:p w14:paraId="16116848" w14:textId="29EA6213"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04754307" w14:textId="34DA49AE" w:rsidTr="009D535B">
        <w:tc>
          <w:tcPr>
            <w:tcW w:w="878" w:type="dxa"/>
          </w:tcPr>
          <w:p w14:paraId="04E7C85A" w14:textId="45B178A8" w:rsidR="00C2502E" w:rsidRDefault="00C2502E" w:rsidP="00020CE4">
            <w:pPr>
              <w:pStyle w:val="Sraopastraipa"/>
              <w:numPr>
                <w:ilvl w:val="0"/>
                <w:numId w:val="26"/>
              </w:numPr>
              <w:spacing w:line="276" w:lineRule="auto"/>
            </w:pPr>
          </w:p>
        </w:tc>
        <w:tc>
          <w:tcPr>
            <w:tcW w:w="2945" w:type="dxa"/>
          </w:tcPr>
          <w:p w14:paraId="4AFDC4D7" w14:textId="63A20748" w:rsidR="00C2502E" w:rsidRPr="006137F6" w:rsidRDefault="00C2502E" w:rsidP="00C066CE">
            <w:pPr>
              <w:spacing w:line="276" w:lineRule="auto"/>
              <w:jc w:val="both"/>
              <w:rPr>
                <w:color w:val="000000"/>
                <w:sz w:val="22"/>
                <w:szCs w:val="22"/>
              </w:rPr>
            </w:pPr>
            <w:r w:rsidRPr="74B04C64">
              <w:rPr>
                <w:color w:val="000000" w:themeColor="text1"/>
                <w:sz w:val="22"/>
                <w:szCs w:val="22"/>
              </w:rPr>
              <w:t>Sistemoje turi būti automatiškai sukuriama paciento paskyra, kai vadybininkas užpildo registracijos klausimynus ir patvirtina paciento registraciją</w:t>
            </w:r>
            <w:r>
              <w:rPr>
                <w:color w:val="000000" w:themeColor="text1"/>
                <w:sz w:val="22"/>
                <w:szCs w:val="22"/>
              </w:rPr>
              <w:t xml:space="preserve"> (ar sukuriama automatiškai kitu su Pirkėju suderintu būdu)</w:t>
            </w:r>
            <w:r w:rsidRPr="00187719">
              <w:rPr>
                <w:color w:val="000000" w:themeColor="text1"/>
                <w:sz w:val="22"/>
                <w:szCs w:val="22"/>
              </w:rPr>
              <w:t>.</w:t>
            </w:r>
            <w:r w:rsidRPr="74B04C64">
              <w:rPr>
                <w:color w:val="000000" w:themeColor="text1"/>
                <w:sz w:val="22"/>
                <w:szCs w:val="22"/>
              </w:rPr>
              <w:t xml:space="preserve"> </w:t>
            </w:r>
          </w:p>
        </w:tc>
        <w:tc>
          <w:tcPr>
            <w:tcW w:w="2835" w:type="dxa"/>
          </w:tcPr>
          <w:p w14:paraId="0827DAE4" w14:textId="1F63BDFF"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A patient account must be automatically created in the system when the manager fills in the registration questionnaires and confirms the patient registration (or is created automatically in another way agreed with the client).</w:t>
            </w:r>
          </w:p>
        </w:tc>
        <w:tc>
          <w:tcPr>
            <w:tcW w:w="1842" w:type="dxa"/>
          </w:tcPr>
          <w:p w14:paraId="0F505EDA" w14:textId="77777777" w:rsidR="00C2502E" w:rsidRDefault="00C2502E" w:rsidP="00995187">
            <w:pPr>
              <w:spacing w:line="276" w:lineRule="auto"/>
              <w:jc w:val="center"/>
              <w:rPr>
                <w:color w:val="000000" w:themeColor="text1"/>
                <w:sz w:val="22"/>
                <w:szCs w:val="22"/>
                <w:lang w:val="en-US"/>
              </w:rPr>
            </w:pPr>
          </w:p>
        </w:tc>
        <w:tc>
          <w:tcPr>
            <w:tcW w:w="1166" w:type="dxa"/>
          </w:tcPr>
          <w:p w14:paraId="3549628A" w14:textId="5FB71FEB"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57B946FE" w14:textId="5B56292A" w:rsidTr="009D535B">
        <w:tc>
          <w:tcPr>
            <w:tcW w:w="878" w:type="dxa"/>
          </w:tcPr>
          <w:p w14:paraId="5B613077" w14:textId="77777777" w:rsidR="00C2502E" w:rsidRPr="00D525C3" w:rsidRDefault="00C2502E" w:rsidP="00020CE4">
            <w:pPr>
              <w:pStyle w:val="Sraopastraipa"/>
              <w:numPr>
                <w:ilvl w:val="0"/>
                <w:numId w:val="26"/>
              </w:numPr>
              <w:spacing w:line="276" w:lineRule="auto"/>
            </w:pPr>
          </w:p>
        </w:tc>
        <w:tc>
          <w:tcPr>
            <w:tcW w:w="2945" w:type="dxa"/>
          </w:tcPr>
          <w:p w14:paraId="7915E9A2" w14:textId="2F776F51" w:rsidR="00C2502E" w:rsidRDefault="00C2502E" w:rsidP="00C066CE">
            <w:pPr>
              <w:spacing w:line="276" w:lineRule="auto"/>
              <w:jc w:val="both"/>
              <w:rPr>
                <w:color w:val="000000"/>
                <w:sz w:val="22"/>
                <w:szCs w:val="22"/>
              </w:rPr>
            </w:pPr>
            <w:r w:rsidRPr="74B04C64">
              <w:rPr>
                <w:color w:val="000000" w:themeColor="text1"/>
                <w:sz w:val="22"/>
                <w:szCs w:val="22"/>
              </w:rPr>
              <w:t>Sistemoje Paciento sveikatos kortelę turi sudaryti ši informacija:</w:t>
            </w:r>
          </w:p>
          <w:p w14:paraId="3EC70BE0" w14:textId="6D712AB3" w:rsidR="00C2502E" w:rsidRDefault="00C2502E" w:rsidP="00020CE4">
            <w:pPr>
              <w:pStyle w:val="Sraopastraipa"/>
              <w:numPr>
                <w:ilvl w:val="0"/>
                <w:numId w:val="24"/>
              </w:numPr>
              <w:spacing w:line="276" w:lineRule="auto"/>
              <w:rPr>
                <w:color w:val="000000"/>
              </w:rPr>
            </w:pPr>
            <w:r>
              <w:rPr>
                <w:color w:val="000000" w:themeColor="text1"/>
              </w:rPr>
              <w:t>Paciento</w:t>
            </w:r>
            <w:r w:rsidRPr="74B04C64">
              <w:rPr>
                <w:color w:val="000000" w:themeColor="text1"/>
              </w:rPr>
              <w:t xml:space="preserve"> stebėjimo skydelis</w:t>
            </w:r>
            <w:r>
              <w:rPr>
                <w:color w:val="000000" w:themeColor="text1"/>
              </w:rPr>
              <w:t xml:space="preserve"> (angl. Dashboard)</w:t>
            </w:r>
            <w:r w:rsidRPr="00187719">
              <w:rPr>
                <w:color w:val="000000" w:themeColor="text1"/>
              </w:rPr>
              <w:t>;</w:t>
            </w:r>
          </w:p>
          <w:p w14:paraId="2EF95FD3" w14:textId="77777777" w:rsidR="00C2502E" w:rsidRDefault="00C2502E" w:rsidP="00020CE4">
            <w:pPr>
              <w:pStyle w:val="Sraopastraipa"/>
              <w:numPr>
                <w:ilvl w:val="0"/>
                <w:numId w:val="24"/>
              </w:numPr>
              <w:spacing w:line="276" w:lineRule="auto"/>
              <w:rPr>
                <w:color w:val="000000"/>
              </w:rPr>
            </w:pPr>
            <w:r>
              <w:rPr>
                <w:color w:val="000000"/>
              </w:rPr>
              <w:t>Vaistų istorija;</w:t>
            </w:r>
          </w:p>
          <w:p w14:paraId="27492A6F" w14:textId="77777777" w:rsidR="00C2502E" w:rsidRDefault="00C2502E" w:rsidP="009D535B">
            <w:pPr>
              <w:pStyle w:val="Sraopastraipa"/>
              <w:numPr>
                <w:ilvl w:val="0"/>
                <w:numId w:val="24"/>
              </w:numPr>
              <w:spacing w:line="276" w:lineRule="auto"/>
              <w:ind w:left="408"/>
              <w:rPr>
                <w:color w:val="000000"/>
              </w:rPr>
            </w:pPr>
            <w:r>
              <w:rPr>
                <w:color w:val="000000"/>
              </w:rPr>
              <w:t>Diagnozės;</w:t>
            </w:r>
          </w:p>
          <w:p w14:paraId="61881F8B" w14:textId="77777777" w:rsidR="00C2502E" w:rsidRDefault="00C2502E" w:rsidP="009D535B">
            <w:pPr>
              <w:pStyle w:val="Sraopastraipa"/>
              <w:numPr>
                <w:ilvl w:val="0"/>
                <w:numId w:val="24"/>
              </w:numPr>
              <w:spacing w:line="276" w:lineRule="auto"/>
              <w:ind w:left="408"/>
              <w:rPr>
                <w:color w:val="000000"/>
              </w:rPr>
            </w:pPr>
            <w:r>
              <w:rPr>
                <w:color w:val="000000"/>
              </w:rPr>
              <w:t>Laboratoriniai tyrimai;</w:t>
            </w:r>
          </w:p>
          <w:p w14:paraId="7C8B4867" w14:textId="77777777" w:rsidR="00C2502E" w:rsidRDefault="00C2502E" w:rsidP="009D535B">
            <w:pPr>
              <w:pStyle w:val="Sraopastraipa"/>
              <w:numPr>
                <w:ilvl w:val="0"/>
                <w:numId w:val="24"/>
              </w:numPr>
              <w:spacing w:line="276" w:lineRule="auto"/>
              <w:ind w:left="408"/>
              <w:rPr>
                <w:color w:val="000000"/>
              </w:rPr>
            </w:pPr>
            <w:r>
              <w:rPr>
                <w:color w:val="000000"/>
              </w:rPr>
              <w:t>Klausimynai (priskirti registracijos ar gydymo proceso metu);</w:t>
            </w:r>
          </w:p>
          <w:p w14:paraId="5F342E80" w14:textId="7E078A49" w:rsidR="00C2502E" w:rsidRDefault="00C2502E" w:rsidP="009D535B">
            <w:pPr>
              <w:pStyle w:val="Sraopastraipa"/>
              <w:numPr>
                <w:ilvl w:val="0"/>
                <w:numId w:val="24"/>
              </w:numPr>
              <w:spacing w:line="276" w:lineRule="auto"/>
              <w:ind w:left="408"/>
              <w:rPr>
                <w:color w:val="000000"/>
              </w:rPr>
            </w:pPr>
            <w:r>
              <w:rPr>
                <w:color w:val="000000"/>
              </w:rPr>
              <w:t>Alergijos;</w:t>
            </w:r>
          </w:p>
          <w:p w14:paraId="0251199F" w14:textId="182094BC" w:rsidR="00C2502E" w:rsidRDefault="00C2502E" w:rsidP="009D535B">
            <w:pPr>
              <w:pStyle w:val="Sraopastraipa"/>
              <w:numPr>
                <w:ilvl w:val="0"/>
                <w:numId w:val="24"/>
              </w:numPr>
              <w:spacing w:line="276" w:lineRule="auto"/>
              <w:ind w:left="408"/>
              <w:rPr>
                <w:color w:val="000000"/>
              </w:rPr>
            </w:pPr>
            <w:r>
              <w:rPr>
                <w:color w:val="000000"/>
              </w:rPr>
              <w:t>Sveikatos rodikliai;</w:t>
            </w:r>
          </w:p>
          <w:p w14:paraId="74F1E62E" w14:textId="6637E532" w:rsidR="00C2502E" w:rsidRDefault="00C2502E" w:rsidP="009D535B">
            <w:pPr>
              <w:pStyle w:val="Sraopastraipa"/>
              <w:numPr>
                <w:ilvl w:val="0"/>
                <w:numId w:val="24"/>
              </w:numPr>
              <w:spacing w:line="276" w:lineRule="auto"/>
              <w:ind w:left="408"/>
              <w:rPr>
                <w:color w:val="000000"/>
              </w:rPr>
            </w:pPr>
            <w:r w:rsidRPr="00187719">
              <w:rPr>
                <w:color w:val="000000"/>
              </w:rPr>
              <w:t>Užduotys pacientui;</w:t>
            </w:r>
          </w:p>
          <w:p w14:paraId="520599CC" w14:textId="77777777" w:rsidR="00C2502E" w:rsidRDefault="00C2502E" w:rsidP="009D535B">
            <w:pPr>
              <w:pStyle w:val="Sraopastraipa"/>
              <w:numPr>
                <w:ilvl w:val="0"/>
                <w:numId w:val="24"/>
              </w:numPr>
              <w:spacing w:line="276" w:lineRule="auto"/>
              <w:ind w:left="408"/>
              <w:rPr>
                <w:color w:val="000000"/>
              </w:rPr>
            </w:pPr>
            <w:r>
              <w:rPr>
                <w:color w:val="000000"/>
              </w:rPr>
              <w:t>Gydytojų įžvalgos;</w:t>
            </w:r>
          </w:p>
          <w:p w14:paraId="3A8D3F11" w14:textId="3EAB49F6" w:rsidR="00C2502E" w:rsidRPr="00747E59" w:rsidRDefault="00C2502E" w:rsidP="009D535B">
            <w:pPr>
              <w:pStyle w:val="Sraopastraipa"/>
              <w:numPr>
                <w:ilvl w:val="0"/>
                <w:numId w:val="24"/>
              </w:numPr>
              <w:spacing w:line="276" w:lineRule="auto"/>
              <w:ind w:left="408"/>
              <w:rPr>
                <w:color w:val="000000"/>
              </w:rPr>
            </w:pPr>
            <w:r>
              <w:rPr>
                <w:color w:val="000000"/>
              </w:rPr>
              <w:t>Paciento įkelti medicininiai failai.</w:t>
            </w:r>
          </w:p>
        </w:tc>
        <w:tc>
          <w:tcPr>
            <w:tcW w:w="2835" w:type="dxa"/>
          </w:tcPr>
          <w:p w14:paraId="6F2F18DB" w14:textId="24774C47"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t xml:space="preserve">In the system, the patient health </w:t>
            </w:r>
            <w:proofErr w:type="spellStart"/>
            <w:r w:rsidRPr="40223603">
              <w:rPr>
                <w:color w:val="000000" w:themeColor="text1"/>
                <w:sz w:val="22"/>
                <w:szCs w:val="22"/>
                <w:lang w:val="en-US"/>
              </w:rPr>
              <w:t>card</w:t>
            </w:r>
            <w:proofErr w:type="spellEnd"/>
            <w:r w:rsidRPr="40223603">
              <w:rPr>
                <w:color w:val="000000" w:themeColor="text1"/>
                <w:sz w:val="22"/>
                <w:szCs w:val="22"/>
                <w:lang w:val="en-US"/>
              </w:rPr>
              <w:t xml:space="preserve"> must contain the following information:</w:t>
            </w:r>
          </w:p>
          <w:p w14:paraId="6874F555" w14:textId="09C0A785" w:rsidR="00C2502E" w:rsidRPr="0016639E" w:rsidRDefault="00C2502E" w:rsidP="00020CE4">
            <w:pPr>
              <w:pStyle w:val="Sraopastraipa"/>
              <w:numPr>
                <w:ilvl w:val="0"/>
                <w:numId w:val="59"/>
              </w:numPr>
              <w:spacing w:line="276" w:lineRule="auto"/>
              <w:ind w:left="1125" w:hanging="1125"/>
              <w:rPr>
                <w:color w:val="000000" w:themeColor="text1"/>
                <w:lang w:val="en-US"/>
              </w:rPr>
            </w:pPr>
            <w:r w:rsidRPr="40223603">
              <w:rPr>
                <w:color w:val="000000" w:themeColor="text1"/>
                <w:lang w:val="en-US"/>
              </w:rPr>
              <w:t xml:space="preserve">Patient </w:t>
            </w:r>
            <w:proofErr w:type="gramStart"/>
            <w:r w:rsidRPr="40223603">
              <w:rPr>
                <w:color w:val="000000" w:themeColor="text1"/>
                <w:lang w:val="en-US"/>
              </w:rPr>
              <w:t>dashboard;</w:t>
            </w:r>
            <w:proofErr w:type="gramEnd"/>
          </w:p>
          <w:p w14:paraId="732E2F13" w14:textId="6453FE65" w:rsidR="00C2502E" w:rsidRPr="0016639E" w:rsidRDefault="00C2502E" w:rsidP="00020CE4">
            <w:pPr>
              <w:pStyle w:val="Sraopastraipa"/>
              <w:numPr>
                <w:ilvl w:val="0"/>
                <w:numId w:val="59"/>
              </w:numPr>
              <w:spacing w:line="276" w:lineRule="auto"/>
              <w:ind w:left="1125" w:hanging="1125"/>
              <w:rPr>
                <w:color w:val="000000" w:themeColor="text1"/>
                <w:lang w:val="en-US"/>
              </w:rPr>
            </w:pPr>
            <w:r w:rsidRPr="40223603">
              <w:rPr>
                <w:color w:val="000000" w:themeColor="text1"/>
                <w:lang w:val="en-US"/>
              </w:rPr>
              <w:t xml:space="preserve">History of </w:t>
            </w:r>
            <w:proofErr w:type="gramStart"/>
            <w:r w:rsidRPr="40223603">
              <w:rPr>
                <w:color w:val="000000" w:themeColor="text1"/>
                <w:lang w:val="en-US"/>
              </w:rPr>
              <w:t>medications;</w:t>
            </w:r>
            <w:proofErr w:type="gramEnd"/>
          </w:p>
          <w:p w14:paraId="2F2C7CE7" w14:textId="2D1D28A7" w:rsidR="00C2502E" w:rsidRPr="0016639E" w:rsidRDefault="00C2502E" w:rsidP="00020CE4">
            <w:pPr>
              <w:pStyle w:val="Sraopastraipa"/>
              <w:numPr>
                <w:ilvl w:val="0"/>
                <w:numId w:val="59"/>
              </w:numPr>
              <w:spacing w:line="276" w:lineRule="auto"/>
              <w:ind w:left="1125" w:hanging="1125"/>
              <w:rPr>
                <w:color w:val="000000" w:themeColor="text1"/>
                <w:lang w:val="en-US"/>
              </w:rPr>
            </w:pPr>
            <w:proofErr w:type="gramStart"/>
            <w:r w:rsidRPr="40223603">
              <w:rPr>
                <w:color w:val="000000" w:themeColor="text1"/>
                <w:lang w:val="en-US"/>
              </w:rPr>
              <w:t>Diagnoses;</w:t>
            </w:r>
            <w:proofErr w:type="gramEnd"/>
          </w:p>
          <w:p w14:paraId="4591CF7C" w14:textId="0056AE57" w:rsidR="00C2502E" w:rsidRPr="0016639E" w:rsidRDefault="00C2502E" w:rsidP="009D535B">
            <w:pPr>
              <w:pStyle w:val="Sraopastraipa"/>
              <w:numPr>
                <w:ilvl w:val="0"/>
                <w:numId w:val="59"/>
              </w:numPr>
              <w:spacing w:line="276" w:lineRule="auto"/>
              <w:ind w:left="314" w:hanging="283"/>
              <w:rPr>
                <w:color w:val="000000" w:themeColor="text1"/>
                <w:lang w:val="en-US"/>
              </w:rPr>
            </w:pPr>
            <w:r w:rsidRPr="40223603">
              <w:rPr>
                <w:color w:val="000000" w:themeColor="text1"/>
                <w:lang w:val="en-US"/>
              </w:rPr>
              <w:t xml:space="preserve">Laboratory </w:t>
            </w:r>
            <w:proofErr w:type="gramStart"/>
            <w:r w:rsidRPr="40223603">
              <w:rPr>
                <w:color w:val="000000" w:themeColor="text1"/>
                <w:lang w:val="en-US"/>
              </w:rPr>
              <w:t>tests;</w:t>
            </w:r>
            <w:proofErr w:type="gramEnd"/>
          </w:p>
          <w:p w14:paraId="1BC690C9" w14:textId="123B868F" w:rsidR="00C2502E" w:rsidRPr="0016639E" w:rsidRDefault="00C2502E" w:rsidP="009D535B">
            <w:pPr>
              <w:pStyle w:val="Sraopastraipa"/>
              <w:numPr>
                <w:ilvl w:val="0"/>
                <w:numId w:val="59"/>
              </w:numPr>
              <w:spacing w:line="276" w:lineRule="auto"/>
              <w:ind w:left="314" w:hanging="283"/>
              <w:rPr>
                <w:color w:val="000000" w:themeColor="text1"/>
                <w:lang w:val="en-US"/>
              </w:rPr>
            </w:pPr>
            <w:r w:rsidRPr="40223603">
              <w:rPr>
                <w:color w:val="000000" w:themeColor="text1"/>
                <w:lang w:val="en-US"/>
              </w:rPr>
              <w:t>Questionnaires (assigned during the registration or treatment process</w:t>
            </w:r>
            <w:proofErr w:type="gramStart"/>
            <w:r w:rsidRPr="40223603">
              <w:rPr>
                <w:color w:val="000000" w:themeColor="text1"/>
                <w:lang w:val="en-US"/>
              </w:rPr>
              <w:t>);</w:t>
            </w:r>
            <w:proofErr w:type="gramEnd"/>
          </w:p>
          <w:p w14:paraId="25209336" w14:textId="77FEF72F" w:rsidR="00C2502E" w:rsidRPr="0016639E" w:rsidRDefault="00C2502E" w:rsidP="009D535B">
            <w:pPr>
              <w:pStyle w:val="Sraopastraipa"/>
              <w:numPr>
                <w:ilvl w:val="0"/>
                <w:numId w:val="59"/>
              </w:numPr>
              <w:spacing w:line="276" w:lineRule="auto"/>
              <w:ind w:left="314" w:hanging="283"/>
              <w:rPr>
                <w:color w:val="000000" w:themeColor="text1"/>
                <w:lang w:val="en-US"/>
              </w:rPr>
            </w:pPr>
            <w:proofErr w:type="gramStart"/>
            <w:r w:rsidRPr="40223603">
              <w:rPr>
                <w:color w:val="000000" w:themeColor="text1"/>
                <w:lang w:val="en-US"/>
              </w:rPr>
              <w:t>Allergies;</w:t>
            </w:r>
            <w:proofErr w:type="gramEnd"/>
          </w:p>
          <w:p w14:paraId="01CD9CD1" w14:textId="6D413EF6" w:rsidR="00C2502E" w:rsidRPr="0016639E" w:rsidRDefault="00C2502E" w:rsidP="009D535B">
            <w:pPr>
              <w:pStyle w:val="Sraopastraipa"/>
              <w:numPr>
                <w:ilvl w:val="0"/>
                <w:numId w:val="59"/>
              </w:numPr>
              <w:spacing w:line="276" w:lineRule="auto"/>
              <w:ind w:left="314" w:hanging="283"/>
              <w:rPr>
                <w:color w:val="000000" w:themeColor="text1"/>
                <w:lang w:val="en-US"/>
              </w:rPr>
            </w:pPr>
            <w:r w:rsidRPr="40223603">
              <w:rPr>
                <w:color w:val="000000" w:themeColor="text1"/>
                <w:lang w:val="en-US"/>
              </w:rPr>
              <w:t xml:space="preserve">Health </w:t>
            </w:r>
            <w:proofErr w:type="gramStart"/>
            <w:r w:rsidRPr="40223603">
              <w:rPr>
                <w:color w:val="000000" w:themeColor="text1"/>
                <w:lang w:val="en-US"/>
              </w:rPr>
              <w:t>indicators;</w:t>
            </w:r>
            <w:proofErr w:type="gramEnd"/>
          </w:p>
          <w:p w14:paraId="001471C8" w14:textId="3904971B" w:rsidR="00C2502E" w:rsidRPr="0016639E" w:rsidRDefault="00C2502E" w:rsidP="009D535B">
            <w:pPr>
              <w:pStyle w:val="Sraopastraipa"/>
              <w:numPr>
                <w:ilvl w:val="0"/>
                <w:numId w:val="59"/>
              </w:numPr>
              <w:spacing w:line="276" w:lineRule="auto"/>
              <w:ind w:left="314" w:hanging="283"/>
              <w:rPr>
                <w:color w:val="000000" w:themeColor="text1"/>
                <w:lang w:val="en-US"/>
              </w:rPr>
            </w:pPr>
            <w:r w:rsidRPr="40223603">
              <w:rPr>
                <w:color w:val="000000" w:themeColor="text1"/>
                <w:lang w:val="en-US"/>
              </w:rPr>
              <w:t xml:space="preserve">Tasks for the </w:t>
            </w:r>
            <w:proofErr w:type="gramStart"/>
            <w:r w:rsidRPr="40223603">
              <w:rPr>
                <w:color w:val="000000" w:themeColor="text1"/>
                <w:lang w:val="en-US"/>
              </w:rPr>
              <w:t>patients;</w:t>
            </w:r>
            <w:proofErr w:type="gramEnd"/>
          </w:p>
          <w:p w14:paraId="2206A33A" w14:textId="1F570200" w:rsidR="00C2502E" w:rsidRPr="0016639E" w:rsidRDefault="00C2502E" w:rsidP="009D535B">
            <w:pPr>
              <w:pStyle w:val="Sraopastraipa"/>
              <w:numPr>
                <w:ilvl w:val="0"/>
                <w:numId w:val="59"/>
              </w:numPr>
              <w:spacing w:line="276" w:lineRule="auto"/>
              <w:ind w:left="314" w:hanging="283"/>
              <w:rPr>
                <w:color w:val="000000" w:themeColor="text1"/>
                <w:lang w:val="en-US"/>
              </w:rPr>
            </w:pPr>
            <w:r w:rsidRPr="40223603">
              <w:rPr>
                <w:color w:val="000000" w:themeColor="text1"/>
                <w:lang w:val="en-US"/>
              </w:rPr>
              <w:t xml:space="preserve">Doctor </w:t>
            </w:r>
            <w:proofErr w:type="gramStart"/>
            <w:r w:rsidRPr="40223603">
              <w:rPr>
                <w:color w:val="000000" w:themeColor="text1"/>
                <w:lang w:val="en-US"/>
              </w:rPr>
              <w:t>insights;</w:t>
            </w:r>
            <w:proofErr w:type="gramEnd"/>
          </w:p>
          <w:p w14:paraId="417AD96F" w14:textId="5804C17B"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Patient uploaded medical files.</w:t>
            </w:r>
          </w:p>
        </w:tc>
        <w:tc>
          <w:tcPr>
            <w:tcW w:w="1842" w:type="dxa"/>
          </w:tcPr>
          <w:p w14:paraId="51C23F2E" w14:textId="77777777" w:rsidR="00C2502E" w:rsidRDefault="00C2502E" w:rsidP="00995187">
            <w:pPr>
              <w:spacing w:line="276" w:lineRule="auto"/>
              <w:jc w:val="center"/>
              <w:rPr>
                <w:color w:val="000000" w:themeColor="text1"/>
                <w:sz w:val="22"/>
                <w:szCs w:val="22"/>
                <w:lang w:val="en-US"/>
              </w:rPr>
            </w:pPr>
          </w:p>
        </w:tc>
        <w:tc>
          <w:tcPr>
            <w:tcW w:w="1166" w:type="dxa"/>
          </w:tcPr>
          <w:p w14:paraId="137612B7" w14:textId="295F8D73" w:rsidR="00C2502E" w:rsidRPr="40223603" w:rsidRDefault="00C2502E" w:rsidP="009D535B">
            <w:pPr>
              <w:spacing w:line="276" w:lineRule="auto"/>
              <w:jc w:val="center"/>
              <w:rPr>
                <w:color w:val="000000" w:themeColor="text1"/>
                <w:sz w:val="22"/>
                <w:szCs w:val="22"/>
                <w:lang w:val="en-US"/>
              </w:rPr>
            </w:pPr>
            <w:r>
              <w:rPr>
                <w:color w:val="000000" w:themeColor="text1"/>
                <w:sz w:val="22"/>
                <w:szCs w:val="22"/>
                <w:lang w:val="en-US"/>
              </w:rPr>
              <w:t>2</w:t>
            </w:r>
          </w:p>
        </w:tc>
      </w:tr>
      <w:tr w:rsidR="00C2502E" w:rsidRPr="0094778A" w14:paraId="12333CB2" w14:textId="33B8C3E2" w:rsidTr="009D535B">
        <w:tc>
          <w:tcPr>
            <w:tcW w:w="878" w:type="dxa"/>
          </w:tcPr>
          <w:p w14:paraId="08F2716C" w14:textId="34227565" w:rsidR="00C2502E" w:rsidRDefault="00C2502E" w:rsidP="00020CE4">
            <w:pPr>
              <w:pStyle w:val="Sraopastraipa"/>
              <w:numPr>
                <w:ilvl w:val="0"/>
                <w:numId w:val="26"/>
              </w:numPr>
              <w:spacing w:line="276" w:lineRule="auto"/>
            </w:pPr>
          </w:p>
        </w:tc>
        <w:tc>
          <w:tcPr>
            <w:tcW w:w="2945" w:type="dxa"/>
          </w:tcPr>
          <w:p w14:paraId="6A0FE90D" w14:textId="44AF1353" w:rsidR="00C2502E" w:rsidRDefault="00C2502E" w:rsidP="00C066CE">
            <w:pPr>
              <w:spacing w:line="276" w:lineRule="auto"/>
              <w:jc w:val="both"/>
              <w:rPr>
                <w:color w:val="000000"/>
                <w:sz w:val="22"/>
                <w:szCs w:val="22"/>
              </w:rPr>
            </w:pPr>
            <w:r w:rsidRPr="74B04C64">
              <w:rPr>
                <w:color w:val="000000" w:themeColor="text1"/>
                <w:sz w:val="22"/>
                <w:szCs w:val="22"/>
              </w:rPr>
              <w:t xml:space="preserve">Atvejo vadybininkui patvirtinus paciento registraciją, pacientui turi būti išsiunčiamas pranešimas (sms žinutė ar el. paštas) su prisijungimo prie sistemos </w:t>
            </w:r>
            <w:r w:rsidRPr="74B04C64">
              <w:rPr>
                <w:color w:val="000000" w:themeColor="text1"/>
                <w:sz w:val="22"/>
                <w:szCs w:val="22"/>
              </w:rPr>
              <w:lastRenderedPageBreak/>
              <w:t>duomenimis (mobilios aplikacijos):</w:t>
            </w:r>
          </w:p>
          <w:p w14:paraId="3A532C01" w14:textId="77777777" w:rsidR="00C2502E" w:rsidRDefault="00C2502E" w:rsidP="00020CE4">
            <w:pPr>
              <w:pStyle w:val="Sraopastraipa"/>
              <w:numPr>
                <w:ilvl w:val="0"/>
                <w:numId w:val="22"/>
              </w:numPr>
              <w:spacing w:line="276" w:lineRule="auto"/>
            </w:pPr>
            <w:r>
              <w:t>Prisijungimo vardas;</w:t>
            </w:r>
          </w:p>
          <w:p w14:paraId="02DA7A76" w14:textId="77777777" w:rsidR="00C2502E" w:rsidRDefault="00C2502E" w:rsidP="00020CE4">
            <w:pPr>
              <w:pStyle w:val="Sraopastraipa"/>
              <w:numPr>
                <w:ilvl w:val="0"/>
                <w:numId w:val="22"/>
              </w:numPr>
              <w:spacing w:line="276" w:lineRule="auto"/>
            </w:pPr>
            <w:r>
              <w:t>Laikinas slaptažodis;</w:t>
            </w:r>
          </w:p>
          <w:p w14:paraId="57F5F7E0" w14:textId="5AE23F6C" w:rsidR="00C2502E" w:rsidRPr="009663B4" w:rsidRDefault="00C2502E" w:rsidP="00020CE4">
            <w:pPr>
              <w:pStyle w:val="Sraopastraipa"/>
              <w:numPr>
                <w:ilvl w:val="0"/>
                <w:numId w:val="22"/>
              </w:numPr>
              <w:spacing w:line="276" w:lineRule="auto"/>
            </w:pPr>
            <w:r>
              <w:t>Informacinė žinutė, kiek galioja laikinas slaptažodis (pvz.: 24 val.).</w:t>
            </w:r>
          </w:p>
        </w:tc>
        <w:tc>
          <w:tcPr>
            <w:tcW w:w="2835" w:type="dxa"/>
          </w:tcPr>
          <w:p w14:paraId="5E2EB850" w14:textId="49DC0B07"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lastRenderedPageBreak/>
              <w:t>After the case manager confirms the patient’s registration, the patient must be sent a message (</w:t>
            </w:r>
            <w:proofErr w:type="spellStart"/>
            <w:r w:rsidRPr="0016639E">
              <w:rPr>
                <w:color w:val="000000" w:themeColor="text1"/>
                <w:sz w:val="22"/>
                <w:szCs w:val="22"/>
                <w:lang w:val="en-US"/>
              </w:rPr>
              <w:t>sms</w:t>
            </w:r>
            <w:proofErr w:type="spellEnd"/>
            <w:r w:rsidRPr="0016639E">
              <w:rPr>
                <w:color w:val="000000" w:themeColor="text1"/>
                <w:sz w:val="22"/>
                <w:szCs w:val="22"/>
                <w:lang w:val="en-US"/>
              </w:rPr>
              <w:t xml:space="preserve"> message or e-mail) with the system login details (mobile applications):</w:t>
            </w:r>
          </w:p>
          <w:p w14:paraId="698E5F25" w14:textId="3E388658" w:rsidR="00C2502E" w:rsidRPr="0016639E" w:rsidRDefault="00C2502E" w:rsidP="00020CE4">
            <w:pPr>
              <w:pStyle w:val="Sraopastraipa"/>
              <w:numPr>
                <w:ilvl w:val="0"/>
                <w:numId w:val="58"/>
              </w:numPr>
              <w:spacing w:line="276" w:lineRule="auto"/>
              <w:ind w:left="366"/>
              <w:rPr>
                <w:color w:val="000000" w:themeColor="text1"/>
                <w:lang w:val="en-US"/>
              </w:rPr>
            </w:pPr>
            <w:proofErr w:type="gramStart"/>
            <w:r w:rsidRPr="40223603">
              <w:rPr>
                <w:color w:val="000000" w:themeColor="text1"/>
                <w:lang w:val="en-US"/>
              </w:rPr>
              <w:lastRenderedPageBreak/>
              <w:t>Username;</w:t>
            </w:r>
            <w:proofErr w:type="gramEnd"/>
          </w:p>
          <w:p w14:paraId="1CAE3D65" w14:textId="3E94ECFF" w:rsidR="00C2502E" w:rsidRPr="0016639E" w:rsidRDefault="00C2502E" w:rsidP="00020CE4">
            <w:pPr>
              <w:pStyle w:val="Sraopastraipa"/>
              <w:numPr>
                <w:ilvl w:val="0"/>
                <w:numId w:val="58"/>
              </w:numPr>
              <w:spacing w:line="276" w:lineRule="auto"/>
              <w:ind w:left="366"/>
              <w:rPr>
                <w:color w:val="000000" w:themeColor="text1"/>
                <w:lang w:val="en-US"/>
              </w:rPr>
            </w:pPr>
            <w:r w:rsidRPr="40223603">
              <w:rPr>
                <w:color w:val="000000" w:themeColor="text1"/>
                <w:lang w:val="en-US"/>
              </w:rPr>
              <w:t xml:space="preserve">Temporary </w:t>
            </w:r>
            <w:proofErr w:type="gramStart"/>
            <w:r w:rsidRPr="40223603">
              <w:rPr>
                <w:color w:val="000000" w:themeColor="text1"/>
                <w:lang w:val="en-US"/>
              </w:rPr>
              <w:t>password;</w:t>
            </w:r>
            <w:proofErr w:type="gramEnd"/>
          </w:p>
          <w:p w14:paraId="2367D6AA" w14:textId="1110DA7A"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t>Information message about the validity of the temporary password (i.e., 24 hours).</w:t>
            </w:r>
          </w:p>
        </w:tc>
        <w:tc>
          <w:tcPr>
            <w:tcW w:w="1842" w:type="dxa"/>
          </w:tcPr>
          <w:p w14:paraId="2AEAC1D4" w14:textId="77777777" w:rsidR="00C2502E" w:rsidRDefault="00C2502E" w:rsidP="00995187">
            <w:pPr>
              <w:spacing w:line="276" w:lineRule="auto"/>
              <w:jc w:val="center"/>
              <w:rPr>
                <w:color w:val="000000" w:themeColor="text1"/>
                <w:sz w:val="22"/>
                <w:szCs w:val="22"/>
                <w:lang w:val="en-US"/>
              </w:rPr>
            </w:pPr>
          </w:p>
        </w:tc>
        <w:tc>
          <w:tcPr>
            <w:tcW w:w="1166" w:type="dxa"/>
          </w:tcPr>
          <w:p w14:paraId="523F80EE" w14:textId="4935AAEA"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2</w:t>
            </w:r>
          </w:p>
        </w:tc>
      </w:tr>
      <w:tr w:rsidR="00C2502E" w:rsidRPr="0094778A" w14:paraId="0EFF21DC" w14:textId="6941FD68" w:rsidTr="009D535B">
        <w:tc>
          <w:tcPr>
            <w:tcW w:w="878" w:type="dxa"/>
          </w:tcPr>
          <w:p w14:paraId="17CAEF82" w14:textId="28FE8014" w:rsidR="00C2502E" w:rsidRDefault="00C2502E" w:rsidP="00020CE4">
            <w:pPr>
              <w:pStyle w:val="Sraopastraipa"/>
              <w:numPr>
                <w:ilvl w:val="0"/>
                <w:numId w:val="26"/>
              </w:numPr>
              <w:spacing w:line="276" w:lineRule="auto"/>
            </w:pPr>
          </w:p>
        </w:tc>
        <w:tc>
          <w:tcPr>
            <w:tcW w:w="2945" w:type="dxa"/>
          </w:tcPr>
          <w:p w14:paraId="5F53054C" w14:textId="5D600C19" w:rsidR="00C2502E" w:rsidRPr="000B21BD" w:rsidRDefault="00C2502E" w:rsidP="00C066CE">
            <w:pPr>
              <w:spacing w:line="276" w:lineRule="auto"/>
              <w:jc w:val="both"/>
              <w:rPr>
                <w:color w:val="000000"/>
                <w:sz w:val="22"/>
                <w:szCs w:val="22"/>
              </w:rPr>
            </w:pPr>
            <w:r w:rsidRPr="74B04C64">
              <w:rPr>
                <w:color w:val="000000" w:themeColor="text1"/>
                <w:sz w:val="22"/>
                <w:szCs w:val="22"/>
              </w:rPr>
              <w:t>Sistemoje turi būti galimybė paciento registracijos metu priskirti iš anksto paruoštus ir su gydymo įstaiga suderintus papildomus specialiuosius klausimynus pacientui (</w:t>
            </w:r>
            <w:r w:rsidRPr="00187719">
              <w:rPr>
                <w:color w:val="000000" w:themeColor="text1"/>
                <w:sz w:val="22"/>
                <w:szCs w:val="22"/>
              </w:rPr>
              <w:t>pildom</w:t>
            </w:r>
            <w:r>
              <w:rPr>
                <w:color w:val="000000" w:themeColor="text1"/>
                <w:sz w:val="22"/>
                <w:szCs w:val="22"/>
              </w:rPr>
              <w:t>us</w:t>
            </w:r>
            <w:r w:rsidRPr="74B04C64">
              <w:rPr>
                <w:color w:val="000000" w:themeColor="text1"/>
                <w:sz w:val="22"/>
                <w:szCs w:val="22"/>
              </w:rPr>
              <w:t xml:space="preserve"> paciento).</w:t>
            </w:r>
          </w:p>
        </w:tc>
        <w:tc>
          <w:tcPr>
            <w:tcW w:w="2835" w:type="dxa"/>
          </w:tcPr>
          <w:p w14:paraId="7133F81F" w14:textId="48BCFB37"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be able to assign additional special questionnaires to the patient (to be completed by the patient) prepared in advance and agreed with the medical institution at the time of patient registration.</w:t>
            </w:r>
          </w:p>
        </w:tc>
        <w:tc>
          <w:tcPr>
            <w:tcW w:w="1842" w:type="dxa"/>
          </w:tcPr>
          <w:p w14:paraId="35024A2E" w14:textId="77777777" w:rsidR="00C2502E" w:rsidRDefault="00C2502E" w:rsidP="00995187">
            <w:pPr>
              <w:spacing w:line="276" w:lineRule="auto"/>
              <w:jc w:val="center"/>
              <w:rPr>
                <w:color w:val="000000" w:themeColor="text1"/>
                <w:sz w:val="22"/>
                <w:szCs w:val="22"/>
                <w:lang w:val="en-US"/>
              </w:rPr>
            </w:pPr>
          </w:p>
        </w:tc>
        <w:tc>
          <w:tcPr>
            <w:tcW w:w="1166" w:type="dxa"/>
          </w:tcPr>
          <w:p w14:paraId="23A35B8B" w14:textId="421EDC9D"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52B8913B" w14:textId="4CFBB864" w:rsidTr="009D535B">
        <w:tc>
          <w:tcPr>
            <w:tcW w:w="878" w:type="dxa"/>
          </w:tcPr>
          <w:p w14:paraId="0770805E" w14:textId="468457AE" w:rsidR="00C2502E" w:rsidRDefault="00C2502E" w:rsidP="00020CE4">
            <w:pPr>
              <w:pStyle w:val="Sraopastraipa"/>
              <w:numPr>
                <w:ilvl w:val="0"/>
                <w:numId w:val="26"/>
              </w:numPr>
              <w:spacing w:line="276" w:lineRule="auto"/>
            </w:pPr>
          </w:p>
        </w:tc>
        <w:tc>
          <w:tcPr>
            <w:tcW w:w="2945" w:type="dxa"/>
          </w:tcPr>
          <w:p w14:paraId="01F94429" w14:textId="1CEDD278" w:rsidR="00C2502E" w:rsidRDefault="00C2502E" w:rsidP="00C066CE">
            <w:pPr>
              <w:spacing w:line="276" w:lineRule="auto"/>
              <w:jc w:val="both"/>
              <w:rPr>
                <w:color w:val="000000"/>
                <w:sz w:val="22"/>
                <w:szCs w:val="22"/>
              </w:rPr>
            </w:pPr>
            <w:r>
              <w:rPr>
                <w:color w:val="000000"/>
                <w:sz w:val="22"/>
                <w:szCs w:val="22"/>
              </w:rPr>
              <w:t>Sistemoje turi būti galimybė peržiūrėti sistemos naudotojams (pvz.: atvejo vadybininkui) paciento užpildytų klausimynų atsakymus.</w:t>
            </w:r>
          </w:p>
        </w:tc>
        <w:tc>
          <w:tcPr>
            <w:tcW w:w="2835" w:type="dxa"/>
          </w:tcPr>
          <w:p w14:paraId="41255D50" w14:textId="3C992E94"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t>It should be possible to view the responses of the patient-completed questionnaires to system users (i.e., the case manager) in the system.</w:t>
            </w:r>
          </w:p>
        </w:tc>
        <w:tc>
          <w:tcPr>
            <w:tcW w:w="1842" w:type="dxa"/>
          </w:tcPr>
          <w:p w14:paraId="7184E849" w14:textId="77777777" w:rsidR="00C2502E" w:rsidRDefault="00C2502E" w:rsidP="00995187">
            <w:pPr>
              <w:spacing w:line="276" w:lineRule="auto"/>
              <w:jc w:val="center"/>
              <w:rPr>
                <w:color w:val="000000" w:themeColor="text1"/>
                <w:sz w:val="22"/>
                <w:szCs w:val="22"/>
                <w:lang w:val="en-US"/>
              </w:rPr>
            </w:pPr>
          </w:p>
        </w:tc>
        <w:tc>
          <w:tcPr>
            <w:tcW w:w="1166" w:type="dxa"/>
          </w:tcPr>
          <w:p w14:paraId="6FDDA672" w14:textId="112C74AE" w:rsidR="00C2502E" w:rsidRPr="40223603"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04DE6CC6" w14:textId="2547669E" w:rsidTr="009D535B">
        <w:tc>
          <w:tcPr>
            <w:tcW w:w="878" w:type="dxa"/>
          </w:tcPr>
          <w:p w14:paraId="678C14B3" w14:textId="77777777" w:rsidR="00C2502E" w:rsidRDefault="00C2502E" w:rsidP="00020CE4">
            <w:pPr>
              <w:pStyle w:val="Sraopastraipa"/>
              <w:numPr>
                <w:ilvl w:val="0"/>
                <w:numId w:val="26"/>
              </w:numPr>
              <w:spacing w:line="276" w:lineRule="auto"/>
            </w:pPr>
          </w:p>
        </w:tc>
        <w:tc>
          <w:tcPr>
            <w:tcW w:w="2945" w:type="dxa"/>
          </w:tcPr>
          <w:p w14:paraId="04031237" w14:textId="6BF85676" w:rsidR="00C2502E" w:rsidRDefault="00C2502E" w:rsidP="00C066CE">
            <w:pPr>
              <w:spacing w:line="276" w:lineRule="auto"/>
              <w:jc w:val="both"/>
              <w:rPr>
                <w:color w:val="000000"/>
                <w:sz w:val="22"/>
                <w:szCs w:val="22"/>
              </w:rPr>
            </w:pPr>
            <w:r>
              <w:rPr>
                <w:color w:val="000000"/>
                <w:sz w:val="22"/>
                <w:szCs w:val="22"/>
              </w:rPr>
              <w:t xml:space="preserve">Sistemoje turi būti galimybė įvesti paciento sveikatos būklės formą (t.y. lengva, vidutinė ar sunki) esančią tyrimo pradžioje, siekiant viso tyrimo metu stebėti jos kitimą ar stabilumą. Sveikatos būklės </w:t>
            </w:r>
            <w:r w:rsidRPr="00187719">
              <w:rPr>
                <w:color w:val="000000" w:themeColor="text1"/>
                <w:sz w:val="22"/>
                <w:szCs w:val="22"/>
              </w:rPr>
              <w:t>imtis turi būti iš anksto suderinta ir patvirtinta pirkėjo.</w:t>
            </w:r>
          </w:p>
        </w:tc>
        <w:tc>
          <w:tcPr>
            <w:tcW w:w="2835" w:type="dxa"/>
          </w:tcPr>
          <w:p w14:paraId="1EC6F16A" w14:textId="6638E722"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t>It should be possible to enter the patient’s medical condition form (i.e., mild, moderate, severe) in the system at the beginning of the study to monitor its change or stability throughout the study. The health conditions of the sample must be agreed in advance and approved by the client.</w:t>
            </w:r>
          </w:p>
        </w:tc>
        <w:tc>
          <w:tcPr>
            <w:tcW w:w="1842" w:type="dxa"/>
          </w:tcPr>
          <w:p w14:paraId="7EB6A05B" w14:textId="77777777" w:rsidR="00C2502E" w:rsidRDefault="00C2502E" w:rsidP="00995187">
            <w:pPr>
              <w:spacing w:line="276" w:lineRule="auto"/>
              <w:jc w:val="center"/>
              <w:rPr>
                <w:color w:val="000000" w:themeColor="text1"/>
                <w:sz w:val="22"/>
                <w:szCs w:val="22"/>
                <w:lang w:val="en-US"/>
              </w:rPr>
            </w:pPr>
          </w:p>
        </w:tc>
        <w:tc>
          <w:tcPr>
            <w:tcW w:w="1166" w:type="dxa"/>
          </w:tcPr>
          <w:p w14:paraId="3F3870F9" w14:textId="2AAB0A4B" w:rsidR="00C2502E" w:rsidRPr="40223603"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3B1CF55B" w14:textId="7352D56C" w:rsidTr="009D535B">
        <w:tc>
          <w:tcPr>
            <w:tcW w:w="878" w:type="dxa"/>
          </w:tcPr>
          <w:p w14:paraId="574B7AE3" w14:textId="77777777" w:rsidR="00C2502E" w:rsidRDefault="00C2502E" w:rsidP="00020CE4">
            <w:pPr>
              <w:pStyle w:val="Sraopastraipa"/>
              <w:numPr>
                <w:ilvl w:val="0"/>
                <w:numId w:val="26"/>
              </w:numPr>
              <w:spacing w:line="276" w:lineRule="auto"/>
            </w:pPr>
          </w:p>
        </w:tc>
        <w:tc>
          <w:tcPr>
            <w:tcW w:w="2945" w:type="dxa"/>
          </w:tcPr>
          <w:p w14:paraId="05B63BB3" w14:textId="730790E4" w:rsidR="00C2502E" w:rsidRDefault="00C2502E" w:rsidP="00C066CE">
            <w:pPr>
              <w:spacing w:line="276" w:lineRule="auto"/>
              <w:jc w:val="both"/>
              <w:rPr>
                <w:color w:val="000000"/>
                <w:sz w:val="22"/>
                <w:szCs w:val="22"/>
              </w:rPr>
            </w:pPr>
            <w:r>
              <w:rPr>
                <w:color w:val="000000" w:themeColor="text1"/>
                <w:sz w:val="22"/>
                <w:szCs w:val="22"/>
              </w:rPr>
              <w:t>Sistemoje turi būti galimybė gydytojui įvesti tyrimo pradžios datą.</w:t>
            </w:r>
          </w:p>
        </w:tc>
        <w:tc>
          <w:tcPr>
            <w:tcW w:w="2835" w:type="dxa"/>
          </w:tcPr>
          <w:p w14:paraId="064CA2F7" w14:textId="5817CB26"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It should be possible for the doctor to enter the start date of the study in the system.</w:t>
            </w:r>
          </w:p>
        </w:tc>
        <w:tc>
          <w:tcPr>
            <w:tcW w:w="1842" w:type="dxa"/>
          </w:tcPr>
          <w:p w14:paraId="4A63A3E4" w14:textId="77777777" w:rsidR="00C2502E" w:rsidRDefault="00C2502E" w:rsidP="007571C9">
            <w:pPr>
              <w:spacing w:line="276" w:lineRule="auto"/>
              <w:jc w:val="center"/>
              <w:rPr>
                <w:color w:val="000000" w:themeColor="text1"/>
                <w:sz w:val="22"/>
                <w:szCs w:val="22"/>
                <w:lang w:val="en-US"/>
              </w:rPr>
            </w:pPr>
          </w:p>
        </w:tc>
        <w:tc>
          <w:tcPr>
            <w:tcW w:w="1166" w:type="dxa"/>
          </w:tcPr>
          <w:p w14:paraId="4BD28FB0" w14:textId="651AA61D"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1B793E26" w14:textId="67DF2BBA" w:rsidTr="009D535B">
        <w:tc>
          <w:tcPr>
            <w:tcW w:w="878" w:type="dxa"/>
          </w:tcPr>
          <w:p w14:paraId="78468265" w14:textId="77777777" w:rsidR="00C2502E" w:rsidRDefault="00C2502E" w:rsidP="00020CE4">
            <w:pPr>
              <w:pStyle w:val="Sraopastraipa"/>
              <w:numPr>
                <w:ilvl w:val="0"/>
                <w:numId w:val="26"/>
              </w:numPr>
              <w:spacing w:line="276" w:lineRule="auto"/>
            </w:pPr>
          </w:p>
        </w:tc>
        <w:tc>
          <w:tcPr>
            <w:tcW w:w="2945" w:type="dxa"/>
          </w:tcPr>
          <w:p w14:paraId="44055421" w14:textId="23DAF08F" w:rsidR="00C2502E" w:rsidRDefault="00C2502E" w:rsidP="00C066CE">
            <w:pPr>
              <w:spacing w:line="276" w:lineRule="auto"/>
              <w:jc w:val="both"/>
              <w:rPr>
                <w:color w:val="000000"/>
                <w:sz w:val="22"/>
                <w:szCs w:val="22"/>
              </w:rPr>
            </w:pPr>
            <w:r w:rsidRPr="4C1D66D8">
              <w:rPr>
                <w:color w:val="000000" w:themeColor="text1"/>
                <w:sz w:val="22"/>
                <w:szCs w:val="22"/>
              </w:rPr>
              <w:t xml:space="preserve">Sistemoje turi būti galimybė priskirti pacientui tyrimo grupę, t.y. kokiai tyrimo grupei </w:t>
            </w:r>
            <w:r w:rsidRPr="4C1D66D8">
              <w:rPr>
                <w:color w:val="000000" w:themeColor="text1"/>
                <w:sz w:val="22"/>
                <w:szCs w:val="22"/>
              </w:rPr>
              <w:lastRenderedPageBreak/>
              <w:t>pacientas priklauso (pvz.: sveikas, karantine, saviizoliacijoje, sergantis covid-19).</w:t>
            </w:r>
            <w:r>
              <w:rPr>
                <w:color w:val="000000" w:themeColor="text1"/>
                <w:sz w:val="22"/>
                <w:szCs w:val="22"/>
              </w:rPr>
              <w:t xml:space="preserve"> Tyrimo grupės </w:t>
            </w:r>
            <w:r w:rsidRPr="00187719">
              <w:rPr>
                <w:color w:val="000000" w:themeColor="text1"/>
                <w:sz w:val="22"/>
                <w:szCs w:val="22"/>
              </w:rPr>
              <w:t>imtis turi būti iš anksto suderinta ir patvirtinta pirkėjo.</w:t>
            </w:r>
          </w:p>
        </w:tc>
        <w:tc>
          <w:tcPr>
            <w:tcW w:w="2835" w:type="dxa"/>
          </w:tcPr>
          <w:p w14:paraId="59407BBE" w14:textId="7FC732C2"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lastRenderedPageBreak/>
              <w:t xml:space="preserve">It should be possible to assign a study group to the patient, i.e., which study group the </w:t>
            </w:r>
            <w:r w:rsidRPr="40223603">
              <w:rPr>
                <w:color w:val="000000" w:themeColor="text1"/>
                <w:sz w:val="22"/>
                <w:szCs w:val="22"/>
                <w:lang w:val="en-US"/>
              </w:rPr>
              <w:lastRenderedPageBreak/>
              <w:t>patient belongs to (i.e., healthy, quarantined, self-isolating, covid-19). The sample of the study group must be agreed in advance and approved by the client.</w:t>
            </w:r>
          </w:p>
        </w:tc>
        <w:tc>
          <w:tcPr>
            <w:tcW w:w="1842" w:type="dxa"/>
          </w:tcPr>
          <w:p w14:paraId="660861D8" w14:textId="77777777" w:rsidR="00C2502E" w:rsidRDefault="00C2502E" w:rsidP="007571C9">
            <w:pPr>
              <w:spacing w:line="276" w:lineRule="auto"/>
              <w:jc w:val="center"/>
              <w:rPr>
                <w:color w:val="000000" w:themeColor="text1"/>
                <w:sz w:val="22"/>
                <w:szCs w:val="22"/>
                <w:lang w:val="en-US"/>
              </w:rPr>
            </w:pPr>
          </w:p>
        </w:tc>
        <w:tc>
          <w:tcPr>
            <w:tcW w:w="1166" w:type="dxa"/>
          </w:tcPr>
          <w:p w14:paraId="779D61C6" w14:textId="70D63DA9" w:rsidR="00C2502E" w:rsidRPr="40223603"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3F120A21" w14:textId="6BBCD5A6" w:rsidTr="009D535B">
        <w:tc>
          <w:tcPr>
            <w:tcW w:w="878" w:type="dxa"/>
          </w:tcPr>
          <w:p w14:paraId="7214716C" w14:textId="5E2494F0" w:rsidR="00C2502E" w:rsidRPr="00D525C3" w:rsidRDefault="00C2502E" w:rsidP="00020CE4">
            <w:pPr>
              <w:pStyle w:val="Sraopastraipa"/>
              <w:numPr>
                <w:ilvl w:val="0"/>
                <w:numId w:val="26"/>
              </w:numPr>
              <w:spacing w:line="276" w:lineRule="auto"/>
            </w:pPr>
          </w:p>
        </w:tc>
        <w:tc>
          <w:tcPr>
            <w:tcW w:w="2945" w:type="dxa"/>
          </w:tcPr>
          <w:p w14:paraId="155027C2" w14:textId="45374F68" w:rsidR="00C2502E" w:rsidRDefault="00C2502E" w:rsidP="00C066CE">
            <w:pPr>
              <w:spacing w:line="276" w:lineRule="auto"/>
              <w:jc w:val="both"/>
              <w:rPr>
                <w:color w:val="000000"/>
                <w:sz w:val="22"/>
                <w:szCs w:val="22"/>
              </w:rPr>
            </w:pPr>
            <w:r>
              <w:rPr>
                <w:color w:val="000000"/>
                <w:sz w:val="22"/>
                <w:szCs w:val="22"/>
              </w:rPr>
              <w:t>Sistemoje turi būti galimybė atvejo vadybininkui koreguoti ar papildyti paciento užpildytų klausimynų atsakymus.</w:t>
            </w:r>
          </w:p>
        </w:tc>
        <w:tc>
          <w:tcPr>
            <w:tcW w:w="2835" w:type="dxa"/>
          </w:tcPr>
          <w:p w14:paraId="27AB88D9" w14:textId="68693D98"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 xml:space="preserve">The system must allow the case manager to correct or complete the responses to patient-completed questionnaires. </w:t>
            </w:r>
          </w:p>
        </w:tc>
        <w:tc>
          <w:tcPr>
            <w:tcW w:w="1842" w:type="dxa"/>
          </w:tcPr>
          <w:p w14:paraId="574FE048" w14:textId="77777777" w:rsidR="00C2502E" w:rsidRDefault="00C2502E" w:rsidP="007571C9">
            <w:pPr>
              <w:spacing w:line="276" w:lineRule="auto"/>
              <w:jc w:val="center"/>
              <w:rPr>
                <w:color w:val="000000" w:themeColor="text1"/>
                <w:sz w:val="22"/>
                <w:szCs w:val="22"/>
                <w:lang w:val="en-US"/>
              </w:rPr>
            </w:pPr>
          </w:p>
        </w:tc>
        <w:tc>
          <w:tcPr>
            <w:tcW w:w="1166" w:type="dxa"/>
          </w:tcPr>
          <w:p w14:paraId="465D30B9" w14:textId="16EB2DFC"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2DFB0789" w14:textId="002306F2" w:rsidTr="009D535B">
        <w:tc>
          <w:tcPr>
            <w:tcW w:w="878" w:type="dxa"/>
          </w:tcPr>
          <w:p w14:paraId="730AD47E" w14:textId="3C729627" w:rsidR="00C2502E" w:rsidRPr="00D525C3" w:rsidRDefault="00C2502E" w:rsidP="00020CE4">
            <w:pPr>
              <w:pStyle w:val="Sraopastraipa"/>
              <w:numPr>
                <w:ilvl w:val="0"/>
                <w:numId w:val="26"/>
              </w:numPr>
              <w:spacing w:line="276" w:lineRule="auto"/>
            </w:pPr>
          </w:p>
        </w:tc>
        <w:tc>
          <w:tcPr>
            <w:tcW w:w="2945" w:type="dxa"/>
          </w:tcPr>
          <w:p w14:paraId="0186DDE3" w14:textId="4458FF4F" w:rsidR="00C2502E" w:rsidRPr="00747E59" w:rsidRDefault="00C2502E" w:rsidP="00C066CE">
            <w:pPr>
              <w:spacing w:line="276" w:lineRule="auto"/>
              <w:ind w:hanging="2"/>
              <w:jc w:val="both"/>
              <w:rPr>
                <w:rFonts w:eastAsia="Calibri"/>
                <w:sz w:val="22"/>
                <w:szCs w:val="22"/>
              </w:rPr>
            </w:pPr>
            <w:r>
              <w:rPr>
                <w:rFonts w:eastAsia="Calibri"/>
                <w:sz w:val="22"/>
                <w:szCs w:val="22"/>
              </w:rPr>
              <w:t>Sistemoje turi būti galimybė atvejo vadybininkui peržiūrėti užregistruotų pacientų sąrašus, pacientų korteles ir profilio informaciją.</w:t>
            </w:r>
          </w:p>
        </w:tc>
        <w:tc>
          <w:tcPr>
            <w:tcW w:w="2835" w:type="dxa"/>
          </w:tcPr>
          <w:p w14:paraId="071CF80D" w14:textId="4FE0140F" w:rsidR="00C2502E" w:rsidRPr="0016639E" w:rsidRDefault="00C2502E" w:rsidP="3FF317C7">
            <w:pPr>
              <w:spacing w:line="276" w:lineRule="auto"/>
              <w:jc w:val="both"/>
              <w:rPr>
                <w:rFonts w:eastAsia="Calibri"/>
                <w:sz w:val="22"/>
                <w:szCs w:val="22"/>
                <w:lang w:val="en-US"/>
              </w:rPr>
            </w:pPr>
            <w:r w:rsidRPr="0016639E">
              <w:rPr>
                <w:rFonts w:eastAsia="Calibri"/>
                <w:sz w:val="22"/>
                <w:szCs w:val="22"/>
                <w:lang w:val="en-US"/>
              </w:rPr>
              <w:t>It should be possible for the case manager to view lists of registered patients, patient cards and profile information in the system.</w:t>
            </w:r>
          </w:p>
        </w:tc>
        <w:tc>
          <w:tcPr>
            <w:tcW w:w="1842" w:type="dxa"/>
          </w:tcPr>
          <w:p w14:paraId="37461CAB" w14:textId="77777777" w:rsidR="00C2502E" w:rsidRDefault="00C2502E" w:rsidP="007571C9">
            <w:pPr>
              <w:spacing w:line="276" w:lineRule="auto"/>
              <w:jc w:val="center"/>
              <w:rPr>
                <w:rFonts w:eastAsia="Calibri"/>
                <w:sz w:val="22"/>
                <w:szCs w:val="22"/>
                <w:lang w:val="en-US"/>
              </w:rPr>
            </w:pPr>
          </w:p>
        </w:tc>
        <w:tc>
          <w:tcPr>
            <w:tcW w:w="1166" w:type="dxa"/>
          </w:tcPr>
          <w:p w14:paraId="5ACE2E4E" w14:textId="6DE2F7B7" w:rsidR="00C2502E" w:rsidRPr="0016639E" w:rsidRDefault="00C2502E" w:rsidP="009D535B">
            <w:pPr>
              <w:spacing w:line="276" w:lineRule="auto"/>
              <w:jc w:val="center"/>
              <w:rPr>
                <w:rFonts w:eastAsia="Calibri"/>
                <w:sz w:val="22"/>
                <w:szCs w:val="22"/>
                <w:lang w:val="en-US"/>
              </w:rPr>
            </w:pPr>
            <w:r>
              <w:rPr>
                <w:rFonts w:eastAsia="Calibri"/>
                <w:sz w:val="22"/>
                <w:szCs w:val="22"/>
                <w:lang w:val="en-US"/>
              </w:rPr>
              <w:t>1</w:t>
            </w:r>
          </w:p>
        </w:tc>
      </w:tr>
      <w:tr w:rsidR="00C2502E" w:rsidRPr="0094778A" w14:paraId="35A3E703" w14:textId="32D34F9D" w:rsidTr="009D535B">
        <w:tc>
          <w:tcPr>
            <w:tcW w:w="878" w:type="dxa"/>
          </w:tcPr>
          <w:p w14:paraId="0B68564D" w14:textId="12F71D47" w:rsidR="00C2502E" w:rsidRPr="00D525C3" w:rsidRDefault="00C2502E" w:rsidP="00020CE4">
            <w:pPr>
              <w:pStyle w:val="Sraopastraipa"/>
              <w:numPr>
                <w:ilvl w:val="0"/>
                <w:numId w:val="26"/>
              </w:numPr>
              <w:spacing w:line="276" w:lineRule="auto"/>
            </w:pPr>
          </w:p>
        </w:tc>
        <w:tc>
          <w:tcPr>
            <w:tcW w:w="2945" w:type="dxa"/>
          </w:tcPr>
          <w:p w14:paraId="3CC39124" w14:textId="1D4C722E" w:rsidR="00C2502E" w:rsidRPr="00747E59" w:rsidRDefault="00C2502E" w:rsidP="00C066CE">
            <w:pPr>
              <w:spacing w:line="276" w:lineRule="auto"/>
              <w:ind w:hanging="2"/>
              <w:jc w:val="both"/>
              <w:rPr>
                <w:rFonts w:eastAsia="Calibri"/>
                <w:sz w:val="22"/>
                <w:szCs w:val="22"/>
              </w:rPr>
            </w:pPr>
            <w:r>
              <w:rPr>
                <w:rFonts w:eastAsia="Calibri"/>
                <w:sz w:val="22"/>
                <w:szCs w:val="22"/>
              </w:rPr>
              <w:t>Sistemoje turi būti galimybė gydytojui peržiūrėti jam priskirtų pacientų sąrašus, paciento kortelę ir profilio informaciją.</w:t>
            </w:r>
          </w:p>
        </w:tc>
        <w:tc>
          <w:tcPr>
            <w:tcW w:w="2835" w:type="dxa"/>
          </w:tcPr>
          <w:p w14:paraId="3254333C" w14:textId="59FDE173" w:rsidR="00C2502E" w:rsidRPr="0016639E" w:rsidRDefault="00C2502E" w:rsidP="3FF317C7">
            <w:pPr>
              <w:spacing w:line="276" w:lineRule="auto"/>
              <w:jc w:val="both"/>
              <w:rPr>
                <w:rFonts w:eastAsia="Calibri"/>
                <w:sz w:val="22"/>
                <w:szCs w:val="22"/>
                <w:lang w:val="en-US"/>
              </w:rPr>
            </w:pPr>
            <w:r w:rsidRPr="0016639E">
              <w:rPr>
                <w:rFonts w:eastAsia="Calibri"/>
                <w:sz w:val="22"/>
                <w:szCs w:val="22"/>
                <w:lang w:val="en-US"/>
              </w:rPr>
              <w:t>It should be possible for the doctor to view the lists of patients assigned to them, the patient card, and the profile information in the system.</w:t>
            </w:r>
          </w:p>
        </w:tc>
        <w:tc>
          <w:tcPr>
            <w:tcW w:w="1842" w:type="dxa"/>
          </w:tcPr>
          <w:p w14:paraId="61967253" w14:textId="77777777" w:rsidR="00C2502E" w:rsidRDefault="00C2502E" w:rsidP="007571C9">
            <w:pPr>
              <w:spacing w:line="276" w:lineRule="auto"/>
              <w:jc w:val="center"/>
              <w:rPr>
                <w:rFonts w:eastAsia="Calibri"/>
                <w:sz w:val="22"/>
                <w:szCs w:val="22"/>
                <w:lang w:val="en-US"/>
              </w:rPr>
            </w:pPr>
          </w:p>
        </w:tc>
        <w:tc>
          <w:tcPr>
            <w:tcW w:w="1166" w:type="dxa"/>
          </w:tcPr>
          <w:p w14:paraId="6FA203C3" w14:textId="3DF7AC36" w:rsidR="00C2502E" w:rsidRPr="0016639E" w:rsidRDefault="00C2502E" w:rsidP="009D535B">
            <w:pPr>
              <w:spacing w:line="276" w:lineRule="auto"/>
              <w:jc w:val="center"/>
              <w:rPr>
                <w:rFonts w:eastAsia="Calibri"/>
                <w:sz w:val="22"/>
                <w:szCs w:val="22"/>
                <w:lang w:val="en-US"/>
              </w:rPr>
            </w:pPr>
            <w:r>
              <w:rPr>
                <w:rFonts w:eastAsia="Calibri"/>
                <w:sz w:val="22"/>
                <w:szCs w:val="22"/>
                <w:lang w:val="en-US"/>
              </w:rPr>
              <w:t>1</w:t>
            </w:r>
          </w:p>
        </w:tc>
      </w:tr>
      <w:tr w:rsidR="00C2502E" w:rsidRPr="0094778A" w14:paraId="50E3D166" w14:textId="357745DA" w:rsidTr="009D535B">
        <w:tc>
          <w:tcPr>
            <w:tcW w:w="878" w:type="dxa"/>
          </w:tcPr>
          <w:p w14:paraId="1A37B50A" w14:textId="2D2AEEBB" w:rsidR="00C2502E" w:rsidRPr="00D525C3" w:rsidRDefault="00C2502E" w:rsidP="00020CE4">
            <w:pPr>
              <w:pStyle w:val="Sraopastraipa"/>
              <w:numPr>
                <w:ilvl w:val="0"/>
                <w:numId w:val="26"/>
              </w:numPr>
              <w:spacing w:line="276" w:lineRule="auto"/>
            </w:pPr>
          </w:p>
        </w:tc>
        <w:tc>
          <w:tcPr>
            <w:tcW w:w="2945" w:type="dxa"/>
          </w:tcPr>
          <w:p w14:paraId="662913A7" w14:textId="635BF7C0" w:rsidR="00C2502E" w:rsidRDefault="00C2502E" w:rsidP="00C066CE">
            <w:pPr>
              <w:spacing w:line="276" w:lineRule="auto"/>
              <w:jc w:val="both"/>
              <w:rPr>
                <w:color w:val="000000"/>
                <w:sz w:val="22"/>
                <w:szCs w:val="22"/>
              </w:rPr>
            </w:pPr>
            <w:r>
              <w:rPr>
                <w:rFonts w:eastAsia="Calibri"/>
                <w:sz w:val="22"/>
                <w:szCs w:val="22"/>
              </w:rPr>
              <w:t>Sistemoje turi būti galimybė vykdyti paciento paiešką registracijos sąrašuose.</w:t>
            </w:r>
          </w:p>
        </w:tc>
        <w:tc>
          <w:tcPr>
            <w:tcW w:w="2835" w:type="dxa"/>
          </w:tcPr>
          <w:p w14:paraId="054D00F4" w14:textId="148AC5A4" w:rsidR="00C2502E" w:rsidRPr="0016639E" w:rsidRDefault="00C2502E" w:rsidP="3FF317C7">
            <w:pPr>
              <w:spacing w:line="276" w:lineRule="auto"/>
              <w:jc w:val="both"/>
              <w:rPr>
                <w:rFonts w:eastAsia="Calibri"/>
                <w:sz w:val="22"/>
                <w:szCs w:val="22"/>
                <w:lang w:val="en-US"/>
              </w:rPr>
            </w:pPr>
            <w:r w:rsidRPr="0016639E">
              <w:rPr>
                <w:rFonts w:eastAsia="Calibri"/>
                <w:sz w:val="22"/>
                <w:szCs w:val="22"/>
                <w:lang w:val="en-US"/>
              </w:rPr>
              <w:t>It should be possible to conduct search in the patient and registration lists in the system.</w:t>
            </w:r>
          </w:p>
        </w:tc>
        <w:tc>
          <w:tcPr>
            <w:tcW w:w="1842" w:type="dxa"/>
          </w:tcPr>
          <w:p w14:paraId="62246D46" w14:textId="77777777" w:rsidR="00C2502E" w:rsidRDefault="00C2502E" w:rsidP="007571C9">
            <w:pPr>
              <w:spacing w:line="276" w:lineRule="auto"/>
              <w:jc w:val="center"/>
              <w:rPr>
                <w:rFonts w:eastAsia="Calibri"/>
                <w:sz w:val="22"/>
                <w:szCs w:val="22"/>
                <w:lang w:val="en-US"/>
              </w:rPr>
            </w:pPr>
          </w:p>
        </w:tc>
        <w:tc>
          <w:tcPr>
            <w:tcW w:w="1166" w:type="dxa"/>
          </w:tcPr>
          <w:p w14:paraId="3BBF9955" w14:textId="4D702411" w:rsidR="00C2502E" w:rsidRPr="0016639E" w:rsidRDefault="00C2502E" w:rsidP="009D535B">
            <w:pPr>
              <w:spacing w:line="276" w:lineRule="auto"/>
              <w:jc w:val="center"/>
              <w:rPr>
                <w:rFonts w:eastAsia="Calibri"/>
                <w:sz w:val="22"/>
                <w:szCs w:val="22"/>
                <w:lang w:val="en-US"/>
              </w:rPr>
            </w:pPr>
            <w:r>
              <w:rPr>
                <w:rFonts w:eastAsia="Calibri"/>
                <w:sz w:val="22"/>
                <w:szCs w:val="22"/>
                <w:lang w:val="en-US"/>
              </w:rPr>
              <w:t>1</w:t>
            </w:r>
          </w:p>
        </w:tc>
      </w:tr>
      <w:tr w:rsidR="00C2502E" w:rsidRPr="0094778A" w14:paraId="7B7D3349" w14:textId="406A2340" w:rsidTr="009D535B">
        <w:tc>
          <w:tcPr>
            <w:tcW w:w="878" w:type="dxa"/>
          </w:tcPr>
          <w:p w14:paraId="48E4B238" w14:textId="63154FC7" w:rsidR="00C2502E" w:rsidRPr="00D525C3" w:rsidRDefault="00C2502E" w:rsidP="00020CE4">
            <w:pPr>
              <w:pStyle w:val="Sraopastraipa"/>
              <w:numPr>
                <w:ilvl w:val="0"/>
                <w:numId w:val="26"/>
              </w:numPr>
              <w:spacing w:line="276" w:lineRule="auto"/>
            </w:pPr>
          </w:p>
        </w:tc>
        <w:tc>
          <w:tcPr>
            <w:tcW w:w="2945" w:type="dxa"/>
          </w:tcPr>
          <w:p w14:paraId="0895F24D" w14:textId="01A39999" w:rsidR="00C2502E" w:rsidRPr="00747E59" w:rsidRDefault="00C2502E" w:rsidP="00C066CE">
            <w:pPr>
              <w:spacing w:line="276" w:lineRule="auto"/>
              <w:jc w:val="both"/>
              <w:rPr>
                <w:rFonts w:eastAsia="Calibri"/>
                <w:sz w:val="22"/>
                <w:szCs w:val="22"/>
              </w:rPr>
            </w:pPr>
            <w:r>
              <w:rPr>
                <w:rFonts w:eastAsia="Calibri"/>
                <w:sz w:val="22"/>
                <w:szCs w:val="22"/>
              </w:rPr>
              <w:t xml:space="preserve">Sistemoje turi būti galimybė atvejo vadybininkui paciento registracijos metu (ar </w:t>
            </w:r>
            <w:r w:rsidRPr="74B04C64">
              <w:rPr>
                <w:rFonts w:eastAsia="Calibri"/>
                <w:sz w:val="22"/>
                <w:szCs w:val="22"/>
              </w:rPr>
              <w:t>vėlesniame paciento vertinime</w:t>
            </w:r>
            <w:r>
              <w:rPr>
                <w:rFonts w:eastAsia="Calibri"/>
                <w:sz w:val="22"/>
                <w:szCs w:val="22"/>
              </w:rPr>
              <w:t>) priskirti pacientui šeimos gydytoją.</w:t>
            </w:r>
          </w:p>
        </w:tc>
        <w:tc>
          <w:tcPr>
            <w:tcW w:w="2835" w:type="dxa"/>
          </w:tcPr>
          <w:p w14:paraId="6FC6E971" w14:textId="1CC767DC" w:rsidR="00C2502E" w:rsidRPr="0016639E" w:rsidRDefault="00C2502E" w:rsidP="3FF317C7">
            <w:pPr>
              <w:spacing w:line="276" w:lineRule="auto"/>
              <w:jc w:val="both"/>
              <w:rPr>
                <w:rFonts w:eastAsia="Calibri"/>
                <w:sz w:val="22"/>
                <w:szCs w:val="22"/>
                <w:lang w:val="en-US"/>
              </w:rPr>
            </w:pPr>
            <w:r w:rsidRPr="0016639E">
              <w:rPr>
                <w:rFonts w:eastAsia="Calibri"/>
                <w:sz w:val="22"/>
                <w:szCs w:val="22"/>
                <w:lang w:val="en-US"/>
              </w:rPr>
              <w:t>It should be possible for the case manager to assign a family doctor to the patient at the time of patient registration (or subsequent patient assessment) in the system.</w:t>
            </w:r>
          </w:p>
        </w:tc>
        <w:tc>
          <w:tcPr>
            <w:tcW w:w="1842" w:type="dxa"/>
          </w:tcPr>
          <w:p w14:paraId="28E4833C" w14:textId="77777777" w:rsidR="00C2502E" w:rsidRDefault="00C2502E" w:rsidP="007571C9">
            <w:pPr>
              <w:spacing w:line="276" w:lineRule="auto"/>
              <w:jc w:val="center"/>
              <w:rPr>
                <w:rFonts w:eastAsia="Calibri"/>
                <w:sz w:val="22"/>
                <w:szCs w:val="22"/>
                <w:lang w:val="en-US"/>
              </w:rPr>
            </w:pPr>
          </w:p>
        </w:tc>
        <w:tc>
          <w:tcPr>
            <w:tcW w:w="1166" w:type="dxa"/>
          </w:tcPr>
          <w:p w14:paraId="42D73221" w14:textId="50D57B35" w:rsidR="00C2502E" w:rsidRPr="0016639E" w:rsidRDefault="00C2502E" w:rsidP="009D535B">
            <w:pPr>
              <w:spacing w:line="276" w:lineRule="auto"/>
              <w:jc w:val="center"/>
              <w:rPr>
                <w:rFonts w:eastAsia="Calibri"/>
                <w:sz w:val="22"/>
                <w:szCs w:val="22"/>
                <w:lang w:val="en-US"/>
              </w:rPr>
            </w:pPr>
            <w:r>
              <w:rPr>
                <w:rFonts w:eastAsia="Calibri"/>
                <w:sz w:val="22"/>
                <w:szCs w:val="22"/>
                <w:lang w:val="en-US"/>
              </w:rPr>
              <w:t>1</w:t>
            </w:r>
          </w:p>
        </w:tc>
      </w:tr>
      <w:tr w:rsidR="00C2502E" w:rsidRPr="0094778A" w14:paraId="4B7EF981" w14:textId="54AAFAB2" w:rsidTr="009D535B">
        <w:tc>
          <w:tcPr>
            <w:tcW w:w="878" w:type="dxa"/>
          </w:tcPr>
          <w:p w14:paraId="775358E1" w14:textId="43A268F3" w:rsidR="00C2502E" w:rsidRPr="00D525C3" w:rsidRDefault="00C2502E" w:rsidP="00020CE4">
            <w:pPr>
              <w:pStyle w:val="Sraopastraipa"/>
              <w:numPr>
                <w:ilvl w:val="0"/>
                <w:numId w:val="26"/>
              </w:numPr>
              <w:spacing w:line="276" w:lineRule="auto"/>
            </w:pPr>
          </w:p>
        </w:tc>
        <w:tc>
          <w:tcPr>
            <w:tcW w:w="2945" w:type="dxa"/>
          </w:tcPr>
          <w:p w14:paraId="5385B509" w14:textId="5F941514" w:rsidR="00C2502E" w:rsidRDefault="00C2502E" w:rsidP="00C066CE">
            <w:pPr>
              <w:spacing w:line="276" w:lineRule="auto"/>
              <w:jc w:val="both"/>
              <w:rPr>
                <w:color w:val="000000"/>
                <w:sz w:val="22"/>
                <w:szCs w:val="22"/>
              </w:rPr>
            </w:pPr>
            <w:r w:rsidRPr="74B04C64">
              <w:rPr>
                <w:color w:val="000000" w:themeColor="text1"/>
                <w:sz w:val="22"/>
                <w:szCs w:val="22"/>
              </w:rPr>
              <w:t xml:space="preserve">Sistemoje turi būti galimybė atvejo vadybininkui prijungti nešiojamuosius įrenginius paciento paskyros nustatymuose, t.y. prijungti </w:t>
            </w:r>
            <w:r>
              <w:rPr>
                <w:rFonts w:eastAsia="Calibri"/>
                <w:sz w:val="22"/>
                <w:szCs w:val="22"/>
              </w:rPr>
              <w:t xml:space="preserve">nešiojamojo įrenginio tiekėją bei nurodyti koks tiekėjo įrenginys bus naudojamas </w:t>
            </w:r>
            <w:r>
              <w:rPr>
                <w:rFonts w:eastAsia="Calibri"/>
                <w:sz w:val="22"/>
                <w:szCs w:val="22"/>
              </w:rPr>
              <w:lastRenderedPageBreak/>
              <w:t xml:space="preserve">paciento būklės stebėjimo metu. </w:t>
            </w:r>
          </w:p>
        </w:tc>
        <w:tc>
          <w:tcPr>
            <w:tcW w:w="2835" w:type="dxa"/>
          </w:tcPr>
          <w:p w14:paraId="2E892E04" w14:textId="0131B11D" w:rsidR="00C2502E" w:rsidRPr="0016639E" w:rsidRDefault="00C2502E" w:rsidP="3FF317C7">
            <w:pPr>
              <w:spacing w:line="276" w:lineRule="auto"/>
              <w:jc w:val="both"/>
              <w:rPr>
                <w:color w:val="000000" w:themeColor="text1"/>
                <w:sz w:val="22"/>
                <w:szCs w:val="22"/>
                <w:lang w:val="en-US"/>
              </w:rPr>
            </w:pPr>
            <w:r w:rsidRPr="40223603">
              <w:rPr>
                <w:color w:val="000000" w:themeColor="text1"/>
                <w:sz w:val="22"/>
                <w:szCs w:val="22"/>
                <w:lang w:val="en-US"/>
              </w:rPr>
              <w:lastRenderedPageBreak/>
              <w:t xml:space="preserve">It should be possible for the case manager to connect portable devices in the patient account settings, i.e., connect a portable device provider and specify which provider device will be used during </w:t>
            </w:r>
            <w:r w:rsidRPr="40223603">
              <w:rPr>
                <w:color w:val="000000" w:themeColor="text1"/>
                <w:sz w:val="22"/>
                <w:szCs w:val="22"/>
                <w:lang w:val="en-US"/>
              </w:rPr>
              <w:lastRenderedPageBreak/>
              <w:t>patient monitoring in the system.</w:t>
            </w:r>
          </w:p>
        </w:tc>
        <w:tc>
          <w:tcPr>
            <w:tcW w:w="1842" w:type="dxa"/>
          </w:tcPr>
          <w:p w14:paraId="27A24750" w14:textId="77777777" w:rsidR="00C2502E" w:rsidRDefault="00C2502E" w:rsidP="007571C9">
            <w:pPr>
              <w:spacing w:line="276" w:lineRule="auto"/>
              <w:jc w:val="center"/>
              <w:rPr>
                <w:color w:val="000000" w:themeColor="text1"/>
                <w:sz w:val="22"/>
                <w:szCs w:val="22"/>
                <w:lang w:val="en-US"/>
              </w:rPr>
            </w:pPr>
          </w:p>
        </w:tc>
        <w:tc>
          <w:tcPr>
            <w:tcW w:w="1166" w:type="dxa"/>
          </w:tcPr>
          <w:p w14:paraId="3E606F48" w14:textId="762C96CE" w:rsidR="00C2502E" w:rsidRPr="40223603" w:rsidRDefault="00C2502E" w:rsidP="009D535B">
            <w:pPr>
              <w:spacing w:line="276" w:lineRule="auto"/>
              <w:jc w:val="center"/>
              <w:rPr>
                <w:color w:val="000000" w:themeColor="text1"/>
                <w:sz w:val="22"/>
                <w:szCs w:val="22"/>
                <w:lang w:val="en-US"/>
              </w:rPr>
            </w:pPr>
            <w:r>
              <w:rPr>
                <w:color w:val="000000" w:themeColor="text1"/>
                <w:sz w:val="22"/>
                <w:szCs w:val="22"/>
                <w:lang w:val="en-US"/>
              </w:rPr>
              <w:t>2</w:t>
            </w:r>
          </w:p>
        </w:tc>
      </w:tr>
      <w:tr w:rsidR="00C2502E" w:rsidRPr="0094778A" w14:paraId="60F35443" w14:textId="1499F739" w:rsidTr="009D535B">
        <w:trPr>
          <w:trHeight w:val="615"/>
        </w:trPr>
        <w:tc>
          <w:tcPr>
            <w:tcW w:w="878" w:type="dxa"/>
          </w:tcPr>
          <w:p w14:paraId="6EE86EBE" w14:textId="48A0FC15" w:rsidR="00C2502E" w:rsidRPr="00D525C3" w:rsidRDefault="00C2502E" w:rsidP="00020CE4">
            <w:pPr>
              <w:pStyle w:val="Sraopastraipa"/>
              <w:numPr>
                <w:ilvl w:val="0"/>
                <w:numId w:val="26"/>
              </w:numPr>
              <w:spacing w:line="276" w:lineRule="auto"/>
            </w:pPr>
          </w:p>
        </w:tc>
        <w:tc>
          <w:tcPr>
            <w:tcW w:w="2945" w:type="dxa"/>
          </w:tcPr>
          <w:p w14:paraId="65ED701F" w14:textId="00473ACE" w:rsidR="00C2502E" w:rsidRDefault="00C2502E" w:rsidP="5CC8E0D9">
            <w:pPr>
              <w:spacing w:line="276" w:lineRule="auto"/>
              <w:jc w:val="both"/>
              <w:rPr>
                <w:color w:val="000000"/>
                <w:sz w:val="22"/>
                <w:szCs w:val="22"/>
              </w:rPr>
            </w:pPr>
            <w:r w:rsidRPr="24928822">
              <w:rPr>
                <w:color w:val="000000" w:themeColor="text1"/>
                <w:sz w:val="22"/>
                <w:szCs w:val="22"/>
              </w:rPr>
              <w:t>Vykdant nešiojamojo įrenginio prijungimo prie paciento paskyros procesą, sistemoje turi būti užtikrintas laikymasis BDAR reglamento (ar kitų asmens duomenų apsaugą užtikrinančių teisės aktų) reikalavimų</w:t>
            </w:r>
            <w:r w:rsidRPr="24928822">
              <w:rPr>
                <w:rFonts w:eastAsia="Calibri"/>
                <w:color w:val="000000" w:themeColor="text1"/>
                <w:sz w:val="22"/>
                <w:szCs w:val="22"/>
              </w:rPr>
              <w:t>.</w:t>
            </w:r>
          </w:p>
        </w:tc>
        <w:tc>
          <w:tcPr>
            <w:tcW w:w="2835" w:type="dxa"/>
          </w:tcPr>
          <w:p w14:paraId="4EAA49CB" w14:textId="6543242F"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system must ensure compliance with the requirements of the GDPR regulation (or other legislation ensuring the protection of personal data) during the process of the connecting the portable device to the patient’s account.</w:t>
            </w:r>
          </w:p>
        </w:tc>
        <w:tc>
          <w:tcPr>
            <w:tcW w:w="1842" w:type="dxa"/>
          </w:tcPr>
          <w:p w14:paraId="66A9A10E" w14:textId="77777777" w:rsidR="00C2502E" w:rsidRDefault="00C2502E" w:rsidP="007571C9">
            <w:pPr>
              <w:spacing w:line="276" w:lineRule="auto"/>
              <w:jc w:val="center"/>
              <w:rPr>
                <w:color w:val="000000" w:themeColor="text1"/>
                <w:sz w:val="22"/>
                <w:szCs w:val="22"/>
                <w:lang w:val="en-US"/>
              </w:rPr>
            </w:pPr>
          </w:p>
        </w:tc>
        <w:tc>
          <w:tcPr>
            <w:tcW w:w="1166" w:type="dxa"/>
          </w:tcPr>
          <w:p w14:paraId="71AE05EB" w14:textId="4E1A6BE2"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2</w:t>
            </w:r>
          </w:p>
        </w:tc>
      </w:tr>
      <w:tr w:rsidR="00C2502E" w:rsidRPr="0094778A" w14:paraId="0729B390" w14:textId="3C25FBC3" w:rsidTr="009D535B">
        <w:tc>
          <w:tcPr>
            <w:tcW w:w="878" w:type="dxa"/>
          </w:tcPr>
          <w:p w14:paraId="2602DBC2" w14:textId="77777777" w:rsidR="00C2502E" w:rsidRPr="00D525C3" w:rsidRDefault="00C2502E" w:rsidP="00020CE4">
            <w:pPr>
              <w:pStyle w:val="Sraopastraipa"/>
              <w:numPr>
                <w:ilvl w:val="0"/>
                <w:numId w:val="26"/>
              </w:numPr>
              <w:spacing w:line="276" w:lineRule="auto"/>
            </w:pPr>
          </w:p>
        </w:tc>
        <w:tc>
          <w:tcPr>
            <w:tcW w:w="2945" w:type="dxa"/>
          </w:tcPr>
          <w:p w14:paraId="56B55FD1" w14:textId="51A6D3A1" w:rsidR="00C2502E" w:rsidRDefault="00C2502E" w:rsidP="00C066CE">
            <w:pPr>
              <w:spacing w:line="276" w:lineRule="auto"/>
              <w:jc w:val="both"/>
              <w:rPr>
                <w:color w:val="000000"/>
                <w:sz w:val="22"/>
                <w:szCs w:val="22"/>
              </w:rPr>
            </w:pPr>
            <w:r w:rsidRPr="74B04C64">
              <w:rPr>
                <w:color w:val="000000" w:themeColor="text1"/>
                <w:sz w:val="22"/>
                <w:szCs w:val="22"/>
              </w:rPr>
              <w:t>Paciento paskyroje turi būti pateikiama pagrindinė kontaktinė informacija.</w:t>
            </w:r>
          </w:p>
        </w:tc>
        <w:tc>
          <w:tcPr>
            <w:tcW w:w="2835" w:type="dxa"/>
          </w:tcPr>
          <w:p w14:paraId="1C496C86" w14:textId="27E97165" w:rsidR="00C2502E" w:rsidRPr="0016639E" w:rsidRDefault="00C2502E" w:rsidP="3FF317C7">
            <w:pPr>
              <w:spacing w:line="276" w:lineRule="auto"/>
              <w:jc w:val="both"/>
              <w:rPr>
                <w:color w:val="000000" w:themeColor="text1"/>
                <w:sz w:val="22"/>
                <w:szCs w:val="22"/>
                <w:lang w:val="en-US"/>
              </w:rPr>
            </w:pPr>
            <w:r w:rsidRPr="0016639E">
              <w:rPr>
                <w:color w:val="000000" w:themeColor="text1"/>
                <w:sz w:val="22"/>
                <w:szCs w:val="22"/>
                <w:lang w:val="en-US"/>
              </w:rPr>
              <w:t>The patient’s account must have basic contact information.</w:t>
            </w:r>
          </w:p>
        </w:tc>
        <w:tc>
          <w:tcPr>
            <w:tcW w:w="1842" w:type="dxa"/>
          </w:tcPr>
          <w:p w14:paraId="19F51345" w14:textId="77777777" w:rsidR="00C2502E" w:rsidRDefault="00C2502E" w:rsidP="007571C9">
            <w:pPr>
              <w:spacing w:line="276" w:lineRule="auto"/>
              <w:jc w:val="center"/>
              <w:rPr>
                <w:color w:val="000000" w:themeColor="text1"/>
                <w:sz w:val="22"/>
                <w:szCs w:val="22"/>
                <w:lang w:val="en-US"/>
              </w:rPr>
            </w:pPr>
          </w:p>
        </w:tc>
        <w:tc>
          <w:tcPr>
            <w:tcW w:w="1166" w:type="dxa"/>
          </w:tcPr>
          <w:p w14:paraId="18383731" w14:textId="474AC1AE" w:rsidR="00C2502E" w:rsidRPr="0016639E" w:rsidRDefault="00C2502E" w:rsidP="009D535B">
            <w:pPr>
              <w:spacing w:line="276" w:lineRule="auto"/>
              <w:jc w:val="center"/>
              <w:rPr>
                <w:color w:val="000000" w:themeColor="text1"/>
                <w:sz w:val="22"/>
                <w:szCs w:val="22"/>
                <w:lang w:val="en-US"/>
              </w:rPr>
            </w:pPr>
            <w:r>
              <w:rPr>
                <w:color w:val="000000" w:themeColor="text1"/>
                <w:sz w:val="22"/>
                <w:szCs w:val="22"/>
                <w:lang w:val="en-US"/>
              </w:rPr>
              <w:t>1</w:t>
            </w:r>
          </w:p>
        </w:tc>
      </w:tr>
      <w:tr w:rsidR="00C2502E" w:rsidRPr="0094778A" w14:paraId="0E9ED729" w14:textId="77777777" w:rsidTr="009D535B">
        <w:tc>
          <w:tcPr>
            <w:tcW w:w="878" w:type="dxa"/>
          </w:tcPr>
          <w:p w14:paraId="7760FDBE" w14:textId="77777777" w:rsidR="00C2502E" w:rsidRPr="00D525C3" w:rsidRDefault="00C2502E" w:rsidP="00BD66BE">
            <w:pPr>
              <w:pStyle w:val="Sraopastraipa"/>
              <w:spacing w:line="276" w:lineRule="auto"/>
              <w:ind w:left="360" w:firstLine="0"/>
            </w:pPr>
          </w:p>
        </w:tc>
        <w:tc>
          <w:tcPr>
            <w:tcW w:w="2945" w:type="dxa"/>
          </w:tcPr>
          <w:p w14:paraId="5EF3684B" w14:textId="77777777" w:rsidR="00C2502E" w:rsidRPr="74B04C64" w:rsidRDefault="00C2502E" w:rsidP="00265538">
            <w:pPr>
              <w:spacing w:line="276" w:lineRule="auto"/>
              <w:jc w:val="both"/>
              <w:rPr>
                <w:color w:val="000000" w:themeColor="text1"/>
                <w:sz w:val="22"/>
                <w:szCs w:val="22"/>
              </w:rPr>
            </w:pPr>
          </w:p>
        </w:tc>
        <w:tc>
          <w:tcPr>
            <w:tcW w:w="2835" w:type="dxa"/>
          </w:tcPr>
          <w:p w14:paraId="3AF4F244" w14:textId="43B0FCD0" w:rsidR="00C2502E" w:rsidRPr="009D535B" w:rsidRDefault="00C2502E" w:rsidP="00265538">
            <w:pPr>
              <w:spacing w:line="276" w:lineRule="auto"/>
              <w:jc w:val="both"/>
              <w:rPr>
                <w:b/>
                <w:color w:val="000000" w:themeColor="text1"/>
                <w:sz w:val="22"/>
                <w:szCs w:val="22"/>
                <w:lang w:val="en-US"/>
              </w:rPr>
            </w:pPr>
            <w:proofErr w:type="spellStart"/>
            <w:r w:rsidRPr="009D535B">
              <w:rPr>
                <w:b/>
                <w:bCs/>
                <w:color w:val="000000" w:themeColor="text1"/>
                <w:sz w:val="22"/>
                <w:szCs w:val="22"/>
                <w:lang w:val="en-US"/>
              </w:rPr>
              <w:t>Maksimalus</w:t>
            </w:r>
            <w:proofErr w:type="spellEnd"/>
            <w:r w:rsidRPr="009D535B">
              <w:rPr>
                <w:b/>
                <w:color w:val="000000" w:themeColor="text1"/>
                <w:sz w:val="22"/>
                <w:szCs w:val="22"/>
                <w:lang w:val="en-US"/>
              </w:rPr>
              <w:t xml:space="preserve"> </w:t>
            </w:r>
            <w:proofErr w:type="spellStart"/>
            <w:r w:rsidRPr="009D535B">
              <w:rPr>
                <w:b/>
                <w:color w:val="000000" w:themeColor="text1"/>
                <w:sz w:val="22"/>
                <w:szCs w:val="22"/>
                <w:lang w:val="en-US"/>
              </w:rPr>
              <w:t>balas</w:t>
            </w:r>
            <w:proofErr w:type="spellEnd"/>
            <w:r w:rsidRPr="009D535B">
              <w:rPr>
                <w:b/>
                <w:color w:val="000000" w:themeColor="text1"/>
                <w:sz w:val="22"/>
                <w:szCs w:val="22"/>
                <w:lang w:val="en-US"/>
              </w:rPr>
              <w:t>/</w:t>
            </w:r>
            <w:r w:rsidRPr="009D535B">
              <w:rPr>
                <w:b/>
              </w:rPr>
              <w:t xml:space="preserve"> </w:t>
            </w:r>
            <w:r w:rsidRPr="009D535B">
              <w:rPr>
                <w:b/>
                <w:color w:val="000000" w:themeColor="text1"/>
                <w:sz w:val="22"/>
                <w:szCs w:val="22"/>
                <w:lang w:val="en-US"/>
              </w:rPr>
              <w:t>Maximum score</w:t>
            </w:r>
          </w:p>
        </w:tc>
        <w:tc>
          <w:tcPr>
            <w:tcW w:w="1842" w:type="dxa"/>
          </w:tcPr>
          <w:p w14:paraId="17D438B3" w14:textId="77777777" w:rsidR="00C2502E" w:rsidRPr="00C2502E" w:rsidRDefault="00C2502E" w:rsidP="007571C9">
            <w:pPr>
              <w:spacing w:line="276" w:lineRule="auto"/>
              <w:jc w:val="center"/>
              <w:rPr>
                <w:b/>
                <w:color w:val="000000" w:themeColor="text1"/>
                <w:sz w:val="22"/>
                <w:szCs w:val="22"/>
                <w:lang w:val="en-US"/>
              </w:rPr>
            </w:pPr>
          </w:p>
        </w:tc>
        <w:tc>
          <w:tcPr>
            <w:tcW w:w="1166" w:type="dxa"/>
          </w:tcPr>
          <w:p w14:paraId="61FEFF8E" w14:textId="42321ECB" w:rsidR="00C2502E" w:rsidRPr="009D535B" w:rsidRDefault="00C2502E" w:rsidP="009D535B">
            <w:pPr>
              <w:spacing w:line="276" w:lineRule="auto"/>
              <w:jc w:val="center"/>
              <w:rPr>
                <w:b/>
                <w:color w:val="000000" w:themeColor="text1"/>
                <w:sz w:val="22"/>
                <w:szCs w:val="22"/>
                <w:lang w:val="en-US"/>
              </w:rPr>
            </w:pPr>
            <w:r w:rsidRPr="009D535B">
              <w:rPr>
                <w:b/>
                <w:color w:val="000000" w:themeColor="text1"/>
                <w:sz w:val="22"/>
                <w:szCs w:val="22"/>
                <w:lang w:val="en-US"/>
              </w:rPr>
              <w:t>26</w:t>
            </w:r>
          </w:p>
        </w:tc>
      </w:tr>
    </w:tbl>
    <w:p w14:paraId="7EA105CE" w14:textId="40F59ED6" w:rsidR="00243019" w:rsidRDefault="00243019" w:rsidP="0011424A">
      <w:pPr>
        <w:rPr>
          <w:sz w:val="22"/>
          <w:szCs w:val="22"/>
        </w:rPr>
      </w:pPr>
    </w:p>
    <w:p w14:paraId="5D14FB77" w14:textId="36FDC1CD" w:rsidR="00F35B12" w:rsidRPr="004333BD" w:rsidRDefault="00F35B12" w:rsidP="004333BD">
      <w:pPr>
        <w:pStyle w:val="Sraassunumeriais41"/>
        <w:numPr>
          <w:ilvl w:val="1"/>
          <w:numId w:val="52"/>
        </w:numPr>
        <w:spacing w:before="240" w:line="240" w:lineRule="auto"/>
        <w:ind w:left="567" w:hanging="567"/>
        <w:jc w:val="center"/>
        <w:textDirection w:val="lrTb"/>
        <w:rPr>
          <w:rFonts w:ascii="Times New Roman" w:hAnsi="Times New Roman"/>
          <w:b/>
        </w:rPr>
      </w:pPr>
      <w:bookmarkStart w:id="55" w:name="_Toc77678401"/>
      <w:bookmarkStart w:id="56" w:name="_Toc80175363"/>
      <w:r w:rsidRPr="001746C6">
        <w:rPr>
          <w:rFonts w:ascii="Times New Roman" w:hAnsi="Times New Roman"/>
          <w:b/>
          <w:lang w:val="lt-LT"/>
        </w:rPr>
        <w:t>Reikalavimai Paciento sveikatos kortelės posistemei</w:t>
      </w:r>
      <w:r w:rsidR="00CA35B3" w:rsidRPr="001746C6">
        <w:rPr>
          <w:rFonts w:ascii="Times New Roman" w:hAnsi="Times New Roman"/>
          <w:b/>
          <w:lang w:val="lt-LT"/>
        </w:rPr>
        <w:t xml:space="preserve"> / </w:t>
      </w:r>
      <w:r w:rsidR="00CA35B3" w:rsidRPr="004333BD">
        <w:rPr>
          <w:rFonts w:ascii="Times New Roman" w:hAnsi="Times New Roman"/>
          <w:b/>
        </w:rPr>
        <w:t>Requirements for patient’s hea</w:t>
      </w:r>
      <w:r w:rsidR="75056D2E" w:rsidRPr="004333BD">
        <w:rPr>
          <w:rFonts w:ascii="Times New Roman" w:hAnsi="Times New Roman"/>
          <w:b/>
        </w:rPr>
        <w:t>lth card subsystem</w:t>
      </w:r>
      <w:bookmarkEnd w:id="55"/>
      <w:bookmarkEnd w:id="56"/>
    </w:p>
    <w:tbl>
      <w:tblPr>
        <w:tblStyle w:val="Lentelstinklelis"/>
        <w:tblW w:w="9669" w:type="dxa"/>
        <w:tblLook w:val="04A0" w:firstRow="1" w:lastRow="0" w:firstColumn="1" w:lastColumn="0" w:noHBand="0" w:noVBand="1"/>
      </w:tblPr>
      <w:tblGrid>
        <w:gridCol w:w="959"/>
        <w:gridCol w:w="2864"/>
        <w:gridCol w:w="2835"/>
        <w:gridCol w:w="1842"/>
        <w:gridCol w:w="1169"/>
      </w:tblGrid>
      <w:tr w:rsidR="0068577B" w:rsidRPr="0094778A" w14:paraId="433C7E9F" w14:textId="5EC99058" w:rsidTr="009D535B">
        <w:trPr>
          <w:tblHeader/>
        </w:trPr>
        <w:tc>
          <w:tcPr>
            <w:tcW w:w="959" w:type="dxa"/>
            <w:vAlign w:val="center"/>
          </w:tcPr>
          <w:p w14:paraId="08FFE531" w14:textId="1E5D24FB" w:rsidR="0068577B" w:rsidRPr="00140819" w:rsidRDefault="0068577B" w:rsidP="00265538">
            <w:pPr>
              <w:jc w:val="center"/>
              <w:rPr>
                <w:b/>
                <w:sz w:val="22"/>
                <w:szCs w:val="22"/>
              </w:rPr>
            </w:pPr>
            <w:r w:rsidRPr="00140819">
              <w:rPr>
                <w:rFonts w:eastAsia="Calibri"/>
                <w:b/>
                <w:bCs/>
                <w:color w:val="000000" w:themeColor="text1"/>
                <w:sz w:val="22"/>
                <w:szCs w:val="22"/>
                <w:lang w:val="en-US"/>
              </w:rPr>
              <w:t>No.</w:t>
            </w:r>
          </w:p>
        </w:tc>
        <w:tc>
          <w:tcPr>
            <w:tcW w:w="2864" w:type="dxa"/>
            <w:vAlign w:val="center"/>
          </w:tcPr>
          <w:p w14:paraId="5C083DEC" w14:textId="77777777" w:rsidR="0068577B" w:rsidRPr="00140819" w:rsidRDefault="0068577B" w:rsidP="00265538">
            <w:pPr>
              <w:jc w:val="center"/>
              <w:rPr>
                <w:rFonts w:eastAsia="Calibri"/>
                <w:b/>
                <w:i/>
                <w:sz w:val="22"/>
                <w:szCs w:val="22"/>
              </w:rPr>
            </w:pPr>
            <w:r w:rsidRPr="00140819">
              <w:rPr>
                <w:b/>
                <w:sz w:val="22"/>
                <w:szCs w:val="22"/>
              </w:rPr>
              <w:t>Reikalavimo aprašymas</w:t>
            </w:r>
          </w:p>
        </w:tc>
        <w:tc>
          <w:tcPr>
            <w:tcW w:w="2835" w:type="dxa"/>
            <w:vAlign w:val="center"/>
          </w:tcPr>
          <w:p w14:paraId="39BDD944" w14:textId="22B0D37C" w:rsidR="0068577B" w:rsidRPr="00140819" w:rsidRDefault="0068577B" w:rsidP="00265538">
            <w:pPr>
              <w:jc w:val="center"/>
              <w:rPr>
                <w:b/>
                <w:sz w:val="22"/>
                <w:szCs w:val="22"/>
                <w:lang w:val="en-US"/>
              </w:rPr>
            </w:pPr>
            <w:r w:rsidRPr="00140819">
              <w:rPr>
                <w:b/>
                <w:sz w:val="22"/>
                <w:szCs w:val="22"/>
                <w:lang w:val="en-US"/>
              </w:rPr>
              <w:t>Description of the requirement</w:t>
            </w:r>
          </w:p>
        </w:tc>
        <w:tc>
          <w:tcPr>
            <w:tcW w:w="1842" w:type="dxa"/>
          </w:tcPr>
          <w:p w14:paraId="160174BC" w14:textId="6F577657" w:rsidR="0068577B" w:rsidRDefault="001F7A66" w:rsidP="00265538">
            <w:pPr>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75B3795A" w14:textId="1970C34F" w:rsidR="0068577B" w:rsidRPr="004333BD" w:rsidRDefault="0068577B" w:rsidP="00265538">
            <w:pPr>
              <w:jc w:val="center"/>
              <w:rPr>
                <w:sz w:val="22"/>
                <w:szCs w:val="22"/>
                <w:lang w:val="en-US"/>
              </w:rPr>
            </w:pPr>
            <w:r>
              <w:rPr>
                <w:b/>
                <w:bCs/>
                <w:color w:val="000000"/>
              </w:rPr>
              <w:t>Vertinimo balas/ E</w:t>
            </w:r>
            <w:r w:rsidRPr="00D27286">
              <w:rPr>
                <w:b/>
                <w:bCs/>
                <w:color w:val="000000"/>
              </w:rPr>
              <w:t>valuation score</w:t>
            </w:r>
          </w:p>
        </w:tc>
      </w:tr>
      <w:tr w:rsidR="0068577B" w:rsidRPr="0094778A" w14:paraId="798097C8" w14:textId="0143556E" w:rsidTr="009D535B">
        <w:tc>
          <w:tcPr>
            <w:tcW w:w="959" w:type="dxa"/>
          </w:tcPr>
          <w:p w14:paraId="02D26538" w14:textId="7748C2B8" w:rsidR="0068577B" w:rsidRPr="006137F6" w:rsidRDefault="0068577B" w:rsidP="00020CE4">
            <w:pPr>
              <w:pStyle w:val="Sraopastraipa"/>
              <w:numPr>
                <w:ilvl w:val="0"/>
                <w:numId w:val="29"/>
              </w:numPr>
              <w:spacing w:line="276" w:lineRule="auto"/>
            </w:pPr>
          </w:p>
        </w:tc>
        <w:tc>
          <w:tcPr>
            <w:tcW w:w="2864" w:type="dxa"/>
          </w:tcPr>
          <w:p w14:paraId="5C81C572" w14:textId="1C0FCD4F" w:rsidR="0068577B" w:rsidRPr="004040E3"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paciento priskirtam gydytojui pildyti jo sveikatos kortelės duomenis, t.y. pridėti, atnaujinti ar pašalinti įrašus.</w:t>
            </w:r>
          </w:p>
        </w:tc>
        <w:tc>
          <w:tcPr>
            <w:tcW w:w="2835" w:type="dxa"/>
          </w:tcPr>
          <w:p w14:paraId="6715D9DB" w14:textId="57370D4C"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 xml:space="preserve">It should be possible to fill in the patient’s health record by the patient’s assigned doctor in the system, </w:t>
            </w:r>
            <w:r>
              <w:rPr>
                <w:color w:val="000000" w:themeColor="text1"/>
                <w:sz w:val="22"/>
                <w:szCs w:val="22"/>
                <w:lang w:val="en-US"/>
              </w:rPr>
              <w:t>i.e.,</w:t>
            </w:r>
            <w:r w:rsidRPr="004333BD">
              <w:rPr>
                <w:color w:val="000000" w:themeColor="text1"/>
                <w:sz w:val="22"/>
                <w:szCs w:val="22"/>
                <w:lang w:val="en-US"/>
              </w:rPr>
              <w:t xml:space="preserve"> add, update, or remove entries.</w:t>
            </w:r>
          </w:p>
        </w:tc>
        <w:tc>
          <w:tcPr>
            <w:tcW w:w="1842" w:type="dxa"/>
          </w:tcPr>
          <w:p w14:paraId="5BA952D1" w14:textId="77777777" w:rsidR="0068577B" w:rsidRDefault="0068577B" w:rsidP="00140819">
            <w:pPr>
              <w:spacing w:line="276" w:lineRule="auto"/>
              <w:jc w:val="center"/>
              <w:rPr>
                <w:color w:val="000000" w:themeColor="text1"/>
                <w:sz w:val="22"/>
                <w:szCs w:val="22"/>
                <w:lang w:val="en-US"/>
              </w:rPr>
            </w:pPr>
          </w:p>
        </w:tc>
        <w:tc>
          <w:tcPr>
            <w:tcW w:w="1169" w:type="dxa"/>
          </w:tcPr>
          <w:p w14:paraId="0F310773" w14:textId="69040E66"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rsidRPr="0094778A" w14:paraId="2583C0D8" w14:textId="66F779E1" w:rsidTr="009D535B">
        <w:tc>
          <w:tcPr>
            <w:tcW w:w="959" w:type="dxa"/>
          </w:tcPr>
          <w:p w14:paraId="554BBDAE" w14:textId="4B46874B" w:rsidR="0068577B" w:rsidRDefault="0068577B" w:rsidP="00020CE4">
            <w:pPr>
              <w:pStyle w:val="Sraopastraipa"/>
              <w:numPr>
                <w:ilvl w:val="0"/>
                <w:numId w:val="29"/>
              </w:numPr>
              <w:spacing w:line="276" w:lineRule="auto"/>
            </w:pPr>
          </w:p>
        </w:tc>
        <w:tc>
          <w:tcPr>
            <w:tcW w:w="2864" w:type="dxa"/>
          </w:tcPr>
          <w:p w14:paraId="55B896F3" w14:textId="3B1F212C" w:rsidR="0068577B" w:rsidRPr="006137F6" w:rsidRDefault="0068577B" w:rsidP="00C066CE">
            <w:pPr>
              <w:spacing w:line="276" w:lineRule="auto"/>
              <w:jc w:val="both"/>
              <w:rPr>
                <w:color w:val="000000"/>
                <w:sz w:val="22"/>
                <w:szCs w:val="22"/>
              </w:rPr>
            </w:pPr>
            <w:r w:rsidRPr="74B04C64">
              <w:rPr>
                <w:color w:val="000000" w:themeColor="text1"/>
                <w:sz w:val="22"/>
                <w:szCs w:val="22"/>
              </w:rPr>
              <w:t>Sistemoje turi būti galimybė paskirtiems gydytojams peržiūrėti paciento kortelės duomenis.</w:t>
            </w:r>
            <w:r>
              <w:rPr>
                <w:color w:val="000000" w:themeColor="text1"/>
                <w:sz w:val="22"/>
                <w:szCs w:val="22"/>
              </w:rPr>
              <w:t xml:space="preserve"> Sveikatos rodiklių imtis turi būti iš anksto suderinta ir patvirtinta pirkėjo.</w:t>
            </w:r>
          </w:p>
        </w:tc>
        <w:tc>
          <w:tcPr>
            <w:tcW w:w="2835" w:type="dxa"/>
          </w:tcPr>
          <w:p w14:paraId="13E259B7" w14:textId="7C564019"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patient card data for the doctors in the system. The sample of health indicators must be agreed in advance and approved by the buyer.</w:t>
            </w:r>
          </w:p>
        </w:tc>
        <w:tc>
          <w:tcPr>
            <w:tcW w:w="1842" w:type="dxa"/>
          </w:tcPr>
          <w:p w14:paraId="07E2FA55" w14:textId="77777777" w:rsidR="0068577B" w:rsidRDefault="0068577B" w:rsidP="00140819">
            <w:pPr>
              <w:spacing w:line="276" w:lineRule="auto"/>
              <w:jc w:val="center"/>
              <w:rPr>
                <w:color w:val="000000" w:themeColor="text1"/>
                <w:sz w:val="22"/>
                <w:szCs w:val="22"/>
                <w:lang w:val="en-US"/>
              </w:rPr>
            </w:pPr>
          </w:p>
        </w:tc>
        <w:tc>
          <w:tcPr>
            <w:tcW w:w="1169" w:type="dxa"/>
          </w:tcPr>
          <w:p w14:paraId="3F0B8D6F" w14:textId="6AD1A63A"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55D8068A" w14:textId="393DB1A4" w:rsidTr="009D535B">
        <w:tc>
          <w:tcPr>
            <w:tcW w:w="959" w:type="dxa"/>
          </w:tcPr>
          <w:p w14:paraId="462C9351" w14:textId="77777777" w:rsidR="0068577B" w:rsidRDefault="0068577B" w:rsidP="00020CE4">
            <w:pPr>
              <w:pStyle w:val="Sraopastraipa"/>
              <w:numPr>
                <w:ilvl w:val="0"/>
                <w:numId w:val="29"/>
              </w:numPr>
              <w:spacing w:line="276" w:lineRule="auto"/>
            </w:pPr>
          </w:p>
        </w:tc>
        <w:tc>
          <w:tcPr>
            <w:tcW w:w="2864" w:type="dxa"/>
          </w:tcPr>
          <w:p w14:paraId="371C5AE6" w14:textId="4DBA62C2" w:rsidR="0068577B" w:rsidRPr="74B04C64" w:rsidRDefault="0068577B" w:rsidP="00C066CE">
            <w:pPr>
              <w:spacing w:line="276" w:lineRule="auto"/>
              <w:jc w:val="both"/>
              <w:rPr>
                <w:color w:val="000000" w:themeColor="text1"/>
                <w:sz w:val="22"/>
                <w:szCs w:val="22"/>
              </w:rPr>
            </w:pPr>
            <w:r>
              <w:rPr>
                <w:color w:val="000000" w:themeColor="text1"/>
                <w:sz w:val="22"/>
                <w:szCs w:val="22"/>
              </w:rPr>
              <w:t>Sistemoje turi būti galimybė gydytojui įvesti tyrimo pabaigos datą.</w:t>
            </w:r>
          </w:p>
        </w:tc>
        <w:tc>
          <w:tcPr>
            <w:tcW w:w="2835" w:type="dxa"/>
          </w:tcPr>
          <w:p w14:paraId="4944F79F" w14:textId="430FB989"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the end date of the study by the physician in the system.</w:t>
            </w:r>
          </w:p>
        </w:tc>
        <w:tc>
          <w:tcPr>
            <w:tcW w:w="1842" w:type="dxa"/>
          </w:tcPr>
          <w:p w14:paraId="4EF0AAB2" w14:textId="77777777" w:rsidR="0068577B" w:rsidRDefault="0068577B" w:rsidP="00140819">
            <w:pPr>
              <w:spacing w:line="276" w:lineRule="auto"/>
              <w:jc w:val="center"/>
              <w:rPr>
                <w:color w:val="000000" w:themeColor="text1"/>
                <w:sz w:val="22"/>
                <w:szCs w:val="22"/>
                <w:lang w:val="en-US"/>
              </w:rPr>
            </w:pPr>
          </w:p>
        </w:tc>
        <w:tc>
          <w:tcPr>
            <w:tcW w:w="1169" w:type="dxa"/>
          </w:tcPr>
          <w:p w14:paraId="0ED4C403" w14:textId="1856A47A"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1D4EE3CC" w14:textId="13705BFE" w:rsidTr="009D535B">
        <w:tc>
          <w:tcPr>
            <w:tcW w:w="959" w:type="dxa"/>
          </w:tcPr>
          <w:p w14:paraId="287AC006" w14:textId="77777777" w:rsidR="0068577B" w:rsidRDefault="0068577B" w:rsidP="00020CE4">
            <w:pPr>
              <w:pStyle w:val="Sraopastraipa"/>
              <w:numPr>
                <w:ilvl w:val="0"/>
                <w:numId w:val="29"/>
              </w:numPr>
              <w:spacing w:line="276" w:lineRule="auto"/>
            </w:pPr>
          </w:p>
        </w:tc>
        <w:tc>
          <w:tcPr>
            <w:tcW w:w="2864" w:type="dxa"/>
          </w:tcPr>
          <w:p w14:paraId="082562E0" w14:textId="5BBECBA2" w:rsidR="0068577B" w:rsidRPr="74B04C64" w:rsidRDefault="0068577B" w:rsidP="00C066CE">
            <w:pPr>
              <w:spacing w:line="276" w:lineRule="auto"/>
              <w:jc w:val="both"/>
              <w:rPr>
                <w:color w:val="000000" w:themeColor="text1"/>
                <w:sz w:val="22"/>
                <w:szCs w:val="22"/>
              </w:rPr>
            </w:pPr>
            <w:r>
              <w:rPr>
                <w:color w:val="000000" w:themeColor="text1"/>
                <w:sz w:val="22"/>
                <w:szCs w:val="22"/>
              </w:rPr>
              <w:t xml:space="preserve">Sistemoje turi </w:t>
            </w:r>
            <w:r w:rsidRPr="00187719">
              <w:rPr>
                <w:color w:val="000000" w:themeColor="text1"/>
                <w:sz w:val="22"/>
                <w:szCs w:val="22"/>
              </w:rPr>
              <w:t>įgyvendintas</w:t>
            </w:r>
            <w:r>
              <w:rPr>
                <w:color w:val="000000" w:themeColor="text1"/>
                <w:sz w:val="22"/>
                <w:szCs w:val="22"/>
              </w:rPr>
              <w:t xml:space="preserve"> pranešimų ir užduočių siuntimas pacientui tyrimo pradžios dieną.</w:t>
            </w:r>
          </w:p>
        </w:tc>
        <w:tc>
          <w:tcPr>
            <w:tcW w:w="2835" w:type="dxa"/>
          </w:tcPr>
          <w:p w14:paraId="6CF27FCD" w14:textId="35782B57"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send messages and tasks to the patient on the day of the start of the study in the system.</w:t>
            </w:r>
          </w:p>
        </w:tc>
        <w:tc>
          <w:tcPr>
            <w:tcW w:w="1842" w:type="dxa"/>
          </w:tcPr>
          <w:p w14:paraId="1C2712F8" w14:textId="77777777" w:rsidR="0068577B" w:rsidRDefault="0068577B" w:rsidP="00140819">
            <w:pPr>
              <w:spacing w:line="276" w:lineRule="auto"/>
              <w:jc w:val="center"/>
              <w:rPr>
                <w:color w:val="000000" w:themeColor="text1"/>
                <w:sz w:val="22"/>
                <w:szCs w:val="22"/>
                <w:lang w:val="en-US"/>
              </w:rPr>
            </w:pPr>
          </w:p>
        </w:tc>
        <w:tc>
          <w:tcPr>
            <w:tcW w:w="1169" w:type="dxa"/>
          </w:tcPr>
          <w:p w14:paraId="5885DBE4" w14:textId="44D0DFD0"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115EA093" w14:textId="225191A5" w:rsidTr="009D535B">
        <w:tc>
          <w:tcPr>
            <w:tcW w:w="959" w:type="dxa"/>
          </w:tcPr>
          <w:p w14:paraId="36C38255" w14:textId="77777777" w:rsidR="0068577B" w:rsidRDefault="0068577B" w:rsidP="00020CE4">
            <w:pPr>
              <w:pStyle w:val="Sraopastraipa"/>
              <w:numPr>
                <w:ilvl w:val="0"/>
                <w:numId w:val="29"/>
              </w:numPr>
              <w:spacing w:line="276" w:lineRule="auto"/>
            </w:pPr>
          </w:p>
        </w:tc>
        <w:tc>
          <w:tcPr>
            <w:tcW w:w="2864" w:type="dxa"/>
          </w:tcPr>
          <w:p w14:paraId="056BBDD7" w14:textId="3885F1AB" w:rsidR="0068577B" w:rsidRDefault="0068577B" w:rsidP="00C066CE">
            <w:pPr>
              <w:spacing w:line="276" w:lineRule="auto"/>
              <w:jc w:val="both"/>
              <w:rPr>
                <w:color w:val="000000" w:themeColor="text1"/>
                <w:sz w:val="22"/>
                <w:szCs w:val="22"/>
              </w:rPr>
            </w:pPr>
            <w:r>
              <w:rPr>
                <w:color w:val="000000" w:themeColor="text1"/>
                <w:sz w:val="22"/>
                <w:szCs w:val="22"/>
              </w:rPr>
              <w:t>Sistemoje turi būti galimybė įvesti tyrimo užbaigimo priežastį. Tyrimo pabaigos priežastys turi būti iš anksto suderintos ir patvirtintos Pirkėjo.</w:t>
            </w:r>
          </w:p>
        </w:tc>
        <w:tc>
          <w:tcPr>
            <w:tcW w:w="2835" w:type="dxa"/>
          </w:tcPr>
          <w:p w14:paraId="06769FA7" w14:textId="5890E86C"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a reason for terminating the study in the system. The reasons for the termination of the study must be agreed in advance and approved by the client.</w:t>
            </w:r>
          </w:p>
        </w:tc>
        <w:tc>
          <w:tcPr>
            <w:tcW w:w="1842" w:type="dxa"/>
          </w:tcPr>
          <w:p w14:paraId="5F8A3AD0" w14:textId="77777777" w:rsidR="0068577B" w:rsidRDefault="0068577B" w:rsidP="00140819">
            <w:pPr>
              <w:spacing w:line="276" w:lineRule="auto"/>
              <w:jc w:val="center"/>
              <w:rPr>
                <w:color w:val="000000" w:themeColor="text1"/>
                <w:sz w:val="22"/>
                <w:szCs w:val="22"/>
                <w:lang w:val="en-US"/>
              </w:rPr>
            </w:pPr>
          </w:p>
        </w:tc>
        <w:tc>
          <w:tcPr>
            <w:tcW w:w="1169" w:type="dxa"/>
          </w:tcPr>
          <w:p w14:paraId="2E4D3C49" w14:textId="736E0A3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49C2BE74" w14:textId="640E9216" w:rsidTr="009D535B">
        <w:tc>
          <w:tcPr>
            <w:tcW w:w="959" w:type="dxa"/>
          </w:tcPr>
          <w:p w14:paraId="220A5D62" w14:textId="77777777" w:rsidR="0068577B" w:rsidRDefault="0068577B" w:rsidP="00020CE4">
            <w:pPr>
              <w:pStyle w:val="Sraopastraipa"/>
              <w:numPr>
                <w:ilvl w:val="0"/>
                <w:numId w:val="29"/>
              </w:numPr>
              <w:spacing w:line="276" w:lineRule="auto"/>
            </w:pPr>
          </w:p>
        </w:tc>
        <w:tc>
          <w:tcPr>
            <w:tcW w:w="2864" w:type="dxa"/>
          </w:tcPr>
          <w:p w14:paraId="02AD3479" w14:textId="5A8AE9E4" w:rsidR="0068577B" w:rsidRDefault="0068577B" w:rsidP="00C066CE">
            <w:pPr>
              <w:spacing w:line="276" w:lineRule="auto"/>
              <w:jc w:val="both"/>
              <w:rPr>
                <w:color w:val="000000" w:themeColor="text1"/>
                <w:sz w:val="22"/>
                <w:szCs w:val="22"/>
              </w:rPr>
            </w:pPr>
            <w:r>
              <w:rPr>
                <w:color w:val="000000" w:themeColor="text1"/>
                <w:sz w:val="22"/>
                <w:szCs w:val="22"/>
              </w:rPr>
              <w:t>Sistemoje turi būti galimybė gydytojui koreguoti sistemos priskirtą paciento sveikatos būklę, t.y. jeigu sistema pateikė, kad pacientas iš vidutinės būklės pereina į lengvą būklę, gydytojas turi turėti galimybę palikti pacientą vidutinėje būklėje.</w:t>
            </w:r>
          </w:p>
        </w:tc>
        <w:tc>
          <w:tcPr>
            <w:tcW w:w="2835" w:type="dxa"/>
          </w:tcPr>
          <w:p w14:paraId="42D39B65" w14:textId="260E4EA7"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 xml:space="preserve">It should be possible to adjust the patient’s health status assigned to the system by the doctor, </w:t>
            </w:r>
            <w:r>
              <w:rPr>
                <w:color w:val="000000" w:themeColor="text1"/>
                <w:sz w:val="22"/>
                <w:szCs w:val="22"/>
                <w:lang w:val="en-US"/>
              </w:rPr>
              <w:t>i.e.,</w:t>
            </w:r>
            <w:r w:rsidRPr="004333BD">
              <w:rPr>
                <w:color w:val="000000" w:themeColor="text1"/>
                <w:sz w:val="22"/>
                <w:szCs w:val="22"/>
                <w:lang w:val="en-US"/>
              </w:rPr>
              <w:t xml:space="preserve"> if the system has indicated that the patient is transitioning from moderate to mild, the doctor can choose to leave patient in moderate health status.</w:t>
            </w:r>
          </w:p>
        </w:tc>
        <w:tc>
          <w:tcPr>
            <w:tcW w:w="1842" w:type="dxa"/>
          </w:tcPr>
          <w:p w14:paraId="61A786B2" w14:textId="77777777" w:rsidR="0068577B" w:rsidRDefault="0068577B" w:rsidP="00140819">
            <w:pPr>
              <w:spacing w:line="276" w:lineRule="auto"/>
              <w:jc w:val="center"/>
              <w:rPr>
                <w:color w:val="000000" w:themeColor="text1"/>
                <w:sz w:val="22"/>
                <w:szCs w:val="22"/>
                <w:lang w:val="en-US"/>
              </w:rPr>
            </w:pPr>
          </w:p>
        </w:tc>
        <w:tc>
          <w:tcPr>
            <w:tcW w:w="1169" w:type="dxa"/>
          </w:tcPr>
          <w:p w14:paraId="1E074078" w14:textId="3EDDE50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2C64DFBF" w14:textId="1740F358" w:rsidTr="009D535B">
        <w:tc>
          <w:tcPr>
            <w:tcW w:w="959" w:type="dxa"/>
          </w:tcPr>
          <w:p w14:paraId="22346757" w14:textId="6BC1375D" w:rsidR="0068577B" w:rsidRDefault="0068577B" w:rsidP="00020CE4">
            <w:pPr>
              <w:pStyle w:val="Sraopastraipa"/>
              <w:numPr>
                <w:ilvl w:val="0"/>
                <w:numId w:val="29"/>
              </w:numPr>
              <w:spacing w:line="276" w:lineRule="auto"/>
            </w:pPr>
          </w:p>
        </w:tc>
        <w:tc>
          <w:tcPr>
            <w:tcW w:w="2864" w:type="dxa"/>
          </w:tcPr>
          <w:p w14:paraId="4F6D3A5D" w14:textId="2E8F4767" w:rsidR="0068577B" w:rsidRDefault="0068577B" w:rsidP="00C066CE">
            <w:pPr>
              <w:spacing w:line="276" w:lineRule="auto"/>
              <w:jc w:val="both"/>
              <w:rPr>
                <w:color w:val="000000"/>
                <w:sz w:val="22"/>
                <w:szCs w:val="22"/>
              </w:rPr>
            </w:pPr>
            <w:r w:rsidRPr="74B04C64">
              <w:rPr>
                <w:color w:val="000000" w:themeColor="text1"/>
                <w:sz w:val="22"/>
                <w:szCs w:val="22"/>
              </w:rPr>
              <w:t>Sistemoje turi būti galimybė paskirti pacientui medikamentus ir koreguoti jų informaciją</w:t>
            </w:r>
            <w:r>
              <w:rPr>
                <w:color w:val="000000" w:themeColor="text1"/>
                <w:sz w:val="22"/>
                <w:szCs w:val="22"/>
              </w:rPr>
              <w:t>, t.y. nurodyti vaisto naudojimo dažnumą, dozės dydį ir t.t</w:t>
            </w:r>
            <w:r w:rsidRPr="74B04C64">
              <w:rPr>
                <w:color w:val="000000" w:themeColor="text1"/>
                <w:sz w:val="22"/>
                <w:szCs w:val="22"/>
              </w:rPr>
              <w:t>.</w:t>
            </w:r>
          </w:p>
        </w:tc>
        <w:tc>
          <w:tcPr>
            <w:tcW w:w="2835" w:type="dxa"/>
          </w:tcPr>
          <w:p w14:paraId="5FCC2AEE" w14:textId="386A1C9E"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 xml:space="preserve">It should be possible to prescribe medications to the patient and adjust their information in the system, </w:t>
            </w:r>
            <w:r>
              <w:rPr>
                <w:color w:val="000000" w:themeColor="text1"/>
                <w:sz w:val="22"/>
                <w:szCs w:val="22"/>
                <w:lang w:val="en-US"/>
              </w:rPr>
              <w:t>i.e.,</w:t>
            </w:r>
            <w:r w:rsidRPr="004333BD">
              <w:rPr>
                <w:color w:val="000000" w:themeColor="text1"/>
                <w:sz w:val="22"/>
                <w:szCs w:val="22"/>
                <w:lang w:val="en-US"/>
              </w:rPr>
              <w:t xml:space="preserve"> indicate frequency of use, dose level, etc.</w:t>
            </w:r>
          </w:p>
        </w:tc>
        <w:tc>
          <w:tcPr>
            <w:tcW w:w="1842" w:type="dxa"/>
          </w:tcPr>
          <w:p w14:paraId="4A050DEB" w14:textId="77777777" w:rsidR="0068577B" w:rsidRDefault="0068577B" w:rsidP="00140819">
            <w:pPr>
              <w:spacing w:line="276" w:lineRule="auto"/>
              <w:jc w:val="center"/>
              <w:rPr>
                <w:color w:val="000000" w:themeColor="text1"/>
                <w:sz w:val="22"/>
                <w:szCs w:val="22"/>
                <w:lang w:val="en-US"/>
              </w:rPr>
            </w:pPr>
          </w:p>
        </w:tc>
        <w:tc>
          <w:tcPr>
            <w:tcW w:w="1169" w:type="dxa"/>
          </w:tcPr>
          <w:p w14:paraId="31C42FD7" w14:textId="0DDF4920"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rsidRPr="0094778A" w14:paraId="7CBD27FB" w14:textId="4E6C1FC6" w:rsidTr="009D535B">
        <w:tc>
          <w:tcPr>
            <w:tcW w:w="959" w:type="dxa"/>
          </w:tcPr>
          <w:p w14:paraId="39FFC0E1" w14:textId="6E75D2EF" w:rsidR="0068577B" w:rsidRDefault="0068577B" w:rsidP="00020CE4">
            <w:pPr>
              <w:pStyle w:val="Sraopastraipa"/>
              <w:numPr>
                <w:ilvl w:val="0"/>
                <w:numId w:val="29"/>
              </w:numPr>
              <w:spacing w:line="276" w:lineRule="auto"/>
            </w:pPr>
          </w:p>
        </w:tc>
        <w:tc>
          <w:tcPr>
            <w:tcW w:w="2864" w:type="dxa"/>
          </w:tcPr>
          <w:p w14:paraId="2397419F" w14:textId="466EC77D" w:rsidR="0068577B" w:rsidRDefault="0068577B" w:rsidP="00C066CE">
            <w:pPr>
              <w:spacing w:line="276" w:lineRule="auto"/>
              <w:jc w:val="both"/>
              <w:rPr>
                <w:color w:val="000000"/>
                <w:sz w:val="22"/>
                <w:szCs w:val="22"/>
              </w:rPr>
            </w:pPr>
            <w:r w:rsidRPr="74B04C64">
              <w:rPr>
                <w:color w:val="000000" w:themeColor="text1"/>
                <w:sz w:val="22"/>
                <w:szCs w:val="22"/>
              </w:rPr>
              <w:t>Sistemoje turi būti galimybė pacientui paskirti laboratorinius tyrimus.</w:t>
            </w:r>
          </w:p>
        </w:tc>
        <w:tc>
          <w:tcPr>
            <w:tcW w:w="2835" w:type="dxa"/>
          </w:tcPr>
          <w:p w14:paraId="07F50962" w14:textId="0CDC7090"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assign laboratory tests to the patient in the system.</w:t>
            </w:r>
          </w:p>
        </w:tc>
        <w:tc>
          <w:tcPr>
            <w:tcW w:w="1842" w:type="dxa"/>
          </w:tcPr>
          <w:p w14:paraId="77A15342" w14:textId="77777777" w:rsidR="0068577B" w:rsidRDefault="0068577B" w:rsidP="00140819">
            <w:pPr>
              <w:spacing w:line="276" w:lineRule="auto"/>
              <w:jc w:val="center"/>
              <w:rPr>
                <w:color w:val="000000" w:themeColor="text1"/>
                <w:sz w:val="22"/>
                <w:szCs w:val="22"/>
                <w:lang w:val="en-US"/>
              </w:rPr>
            </w:pPr>
          </w:p>
        </w:tc>
        <w:tc>
          <w:tcPr>
            <w:tcW w:w="1169" w:type="dxa"/>
          </w:tcPr>
          <w:p w14:paraId="250BD283" w14:textId="7CF5AAAB"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6FC8C8B0" w14:textId="5197AE6D" w:rsidTr="009D535B">
        <w:tc>
          <w:tcPr>
            <w:tcW w:w="959" w:type="dxa"/>
          </w:tcPr>
          <w:p w14:paraId="695D4301" w14:textId="392A073F" w:rsidR="0068577B" w:rsidRDefault="0068577B" w:rsidP="00020CE4">
            <w:pPr>
              <w:pStyle w:val="Sraopastraipa"/>
              <w:numPr>
                <w:ilvl w:val="0"/>
                <w:numId w:val="29"/>
              </w:numPr>
              <w:spacing w:line="276" w:lineRule="auto"/>
            </w:pPr>
          </w:p>
        </w:tc>
        <w:tc>
          <w:tcPr>
            <w:tcW w:w="2864" w:type="dxa"/>
          </w:tcPr>
          <w:p w14:paraId="39E05FD2" w14:textId="4589A2DF" w:rsidR="0068577B" w:rsidRDefault="0068577B" w:rsidP="00C066CE">
            <w:pPr>
              <w:spacing w:line="276" w:lineRule="auto"/>
              <w:jc w:val="both"/>
              <w:rPr>
                <w:color w:val="000000"/>
                <w:sz w:val="22"/>
                <w:szCs w:val="22"/>
              </w:rPr>
            </w:pPr>
            <w:r>
              <w:rPr>
                <w:color w:val="000000"/>
                <w:sz w:val="22"/>
                <w:szCs w:val="22"/>
              </w:rPr>
              <w:t>Sistemoje turi būti galimybė įkelti paciento laboratorinių tyrimų rezultatus. Rezultatų įkėlimo formatas turi būti suderintas su Pirkėju.</w:t>
            </w:r>
          </w:p>
        </w:tc>
        <w:tc>
          <w:tcPr>
            <w:tcW w:w="2835" w:type="dxa"/>
          </w:tcPr>
          <w:p w14:paraId="686251EC" w14:textId="61C4C93A"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able to load the results of the patient’s laboratory tests in the system. The upload format of the results must be agreed with the client.</w:t>
            </w:r>
          </w:p>
        </w:tc>
        <w:tc>
          <w:tcPr>
            <w:tcW w:w="1842" w:type="dxa"/>
          </w:tcPr>
          <w:p w14:paraId="361B0197" w14:textId="77777777" w:rsidR="0068577B" w:rsidRDefault="0068577B" w:rsidP="00140819">
            <w:pPr>
              <w:spacing w:line="276" w:lineRule="auto"/>
              <w:jc w:val="center"/>
              <w:rPr>
                <w:color w:val="000000" w:themeColor="text1"/>
                <w:sz w:val="22"/>
                <w:szCs w:val="22"/>
                <w:lang w:val="en-US"/>
              </w:rPr>
            </w:pPr>
          </w:p>
        </w:tc>
        <w:tc>
          <w:tcPr>
            <w:tcW w:w="1169" w:type="dxa"/>
          </w:tcPr>
          <w:p w14:paraId="430B6656" w14:textId="7532BA1E"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21EC1E2A" w14:textId="2761C9CF" w:rsidTr="009D535B">
        <w:tc>
          <w:tcPr>
            <w:tcW w:w="959" w:type="dxa"/>
          </w:tcPr>
          <w:p w14:paraId="7E522B95" w14:textId="1C64CF6F" w:rsidR="0068577B" w:rsidRDefault="0068577B" w:rsidP="00020CE4">
            <w:pPr>
              <w:pStyle w:val="Sraopastraipa"/>
              <w:numPr>
                <w:ilvl w:val="0"/>
                <w:numId w:val="29"/>
              </w:numPr>
              <w:spacing w:line="276" w:lineRule="auto"/>
            </w:pPr>
          </w:p>
        </w:tc>
        <w:tc>
          <w:tcPr>
            <w:tcW w:w="2864" w:type="dxa"/>
          </w:tcPr>
          <w:p w14:paraId="315EEE63" w14:textId="7C6DAA88" w:rsidR="0068577B" w:rsidRDefault="0068577B" w:rsidP="00C066CE">
            <w:pPr>
              <w:spacing w:line="276" w:lineRule="auto"/>
              <w:jc w:val="both"/>
              <w:rPr>
                <w:color w:val="000000"/>
                <w:sz w:val="22"/>
                <w:szCs w:val="22"/>
              </w:rPr>
            </w:pPr>
            <w:r w:rsidRPr="74B04C64">
              <w:rPr>
                <w:color w:val="000000" w:themeColor="text1"/>
                <w:sz w:val="22"/>
                <w:szCs w:val="22"/>
              </w:rPr>
              <w:t>Sistemoje turi būti galimybė įvesti paciento ligų diagnozes ir su jomis susijusią informacij</w:t>
            </w:r>
            <w:r>
              <w:rPr>
                <w:color w:val="000000" w:themeColor="text1"/>
                <w:sz w:val="22"/>
                <w:szCs w:val="22"/>
              </w:rPr>
              <w:t>ą</w:t>
            </w:r>
            <w:r w:rsidRPr="74B04C64">
              <w:rPr>
                <w:color w:val="000000" w:themeColor="text1"/>
                <w:sz w:val="22"/>
                <w:szCs w:val="22"/>
              </w:rPr>
              <w:t>.</w:t>
            </w:r>
          </w:p>
        </w:tc>
        <w:tc>
          <w:tcPr>
            <w:tcW w:w="2835" w:type="dxa"/>
          </w:tcPr>
          <w:p w14:paraId="24346E9C" w14:textId="29C31E99"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diagnoses of patient diseases and related information in the system.</w:t>
            </w:r>
          </w:p>
        </w:tc>
        <w:tc>
          <w:tcPr>
            <w:tcW w:w="1842" w:type="dxa"/>
          </w:tcPr>
          <w:p w14:paraId="7480958A" w14:textId="77777777" w:rsidR="0068577B" w:rsidRDefault="0068577B" w:rsidP="00140819">
            <w:pPr>
              <w:spacing w:line="276" w:lineRule="auto"/>
              <w:jc w:val="center"/>
              <w:rPr>
                <w:color w:val="000000" w:themeColor="text1"/>
                <w:sz w:val="22"/>
                <w:szCs w:val="22"/>
                <w:lang w:val="en-US"/>
              </w:rPr>
            </w:pPr>
          </w:p>
        </w:tc>
        <w:tc>
          <w:tcPr>
            <w:tcW w:w="1169" w:type="dxa"/>
          </w:tcPr>
          <w:p w14:paraId="6D87D87F" w14:textId="2FCA072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187719" w14:paraId="1D122134" w14:textId="0F897939" w:rsidTr="009D535B">
        <w:tc>
          <w:tcPr>
            <w:tcW w:w="959" w:type="dxa"/>
          </w:tcPr>
          <w:p w14:paraId="52448D80" w14:textId="77777777" w:rsidR="0068577B" w:rsidRPr="00187719" w:rsidRDefault="0068577B" w:rsidP="00020CE4">
            <w:pPr>
              <w:pStyle w:val="Sraopastraipa"/>
              <w:numPr>
                <w:ilvl w:val="0"/>
                <w:numId w:val="29"/>
              </w:numPr>
              <w:spacing w:line="276" w:lineRule="auto"/>
            </w:pPr>
          </w:p>
        </w:tc>
        <w:tc>
          <w:tcPr>
            <w:tcW w:w="2864" w:type="dxa"/>
          </w:tcPr>
          <w:p w14:paraId="2AF53C2C" w14:textId="3AA558A7" w:rsidR="0068577B" w:rsidRPr="00187719" w:rsidRDefault="0068577B" w:rsidP="00C066CE">
            <w:pPr>
              <w:spacing w:line="276" w:lineRule="auto"/>
              <w:jc w:val="both"/>
              <w:rPr>
                <w:color w:val="000000" w:themeColor="text1"/>
                <w:sz w:val="22"/>
                <w:szCs w:val="22"/>
              </w:rPr>
            </w:pPr>
            <w:r>
              <w:rPr>
                <w:color w:val="000000" w:themeColor="text1"/>
                <w:sz w:val="22"/>
                <w:szCs w:val="22"/>
              </w:rPr>
              <w:t>Sistemoje turi būti galimybė ligų diagnozes pasirinkti iš į sistemą integruoto TLK diagnozių sąrašo.</w:t>
            </w:r>
          </w:p>
        </w:tc>
        <w:tc>
          <w:tcPr>
            <w:tcW w:w="2835" w:type="dxa"/>
          </w:tcPr>
          <w:p w14:paraId="72CF399E" w14:textId="48A5239E"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select disease diagnoses from the list of TLK diagnoses integrated in the system.</w:t>
            </w:r>
          </w:p>
        </w:tc>
        <w:tc>
          <w:tcPr>
            <w:tcW w:w="1842" w:type="dxa"/>
          </w:tcPr>
          <w:p w14:paraId="1EB10F85" w14:textId="77777777" w:rsidR="0068577B" w:rsidRDefault="0068577B" w:rsidP="00140819">
            <w:pPr>
              <w:spacing w:line="276" w:lineRule="auto"/>
              <w:jc w:val="center"/>
              <w:rPr>
                <w:color w:val="000000" w:themeColor="text1"/>
                <w:sz w:val="22"/>
                <w:szCs w:val="22"/>
                <w:lang w:val="en-US"/>
              </w:rPr>
            </w:pPr>
          </w:p>
        </w:tc>
        <w:tc>
          <w:tcPr>
            <w:tcW w:w="1169" w:type="dxa"/>
          </w:tcPr>
          <w:p w14:paraId="27FC4791" w14:textId="29C5A754"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4649FE4D" w14:textId="14524093" w:rsidTr="009D535B">
        <w:tc>
          <w:tcPr>
            <w:tcW w:w="959" w:type="dxa"/>
          </w:tcPr>
          <w:p w14:paraId="7DB4F403" w14:textId="62769D1B" w:rsidR="0068577B" w:rsidRDefault="0068577B" w:rsidP="00020CE4">
            <w:pPr>
              <w:pStyle w:val="Sraopastraipa"/>
              <w:numPr>
                <w:ilvl w:val="0"/>
                <w:numId w:val="29"/>
              </w:numPr>
              <w:spacing w:line="276" w:lineRule="auto"/>
            </w:pPr>
          </w:p>
        </w:tc>
        <w:tc>
          <w:tcPr>
            <w:tcW w:w="2864" w:type="dxa"/>
          </w:tcPr>
          <w:p w14:paraId="22021E1D" w14:textId="7D61148F" w:rsidR="0068577B" w:rsidRPr="003F0030" w:rsidRDefault="0068577B" w:rsidP="00C066CE">
            <w:pPr>
              <w:spacing w:line="276" w:lineRule="auto"/>
              <w:jc w:val="both"/>
              <w:rPr>
                <w:color w:val="000000"/>
                <w:sz w:val="22"/>
                <w:szCs w:val="22"/>
              </w:rPr>
            </w:pPr>
            <w:r w:rsidRPr="74B04C64">
              <w:rPr>
                <w:color w:val="000000" w:themeColor="text1"/>
                <w:sz w:val="22"/>
                <w:szCs w:val="22"/>
              </w:rPr>
              <w:t>Sistemoje turi būti galimybė įvesti paciento alergijas ir su jomis susijusią informaciją.</w:t>
            </w:r>
          </w:p>
        </w:tc>
        <w:tc>
          <w:tcPr>
            <w:tcW w:w="2835" w:type="dxa"/>
          </w:tcPr>
          <w:p w14:paraId="0E4D1D16" w14:textId="0993BD1C"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patient allergies and related information in the system.</w:t>
            </w:r>
          </w:p>
        </w:tc>
        <w:tc>
          <w:tcPr>
            <w:tcW w:w="1842" w:type="dxa"/>
          </w:tcPr>
          <w:p w14:paraId="7A8854B0" w14:textId="77777777" w:rsidR="0068577B" w:rsidRDefault="0068577B" w:rsidP="00140819">
            <w:pPr>
              <w:spacing w:line="276" w:lineRule="auto"/>
              <w:jc w:val="center"/>
              <w:rPr>
                <w:color w:val="000000" w:themeColor="text1"/>
                <w:sz w:val="22"/>
                <w:szCs w:val="22"/>
                <w:lang w:val="en-US"/>
              </w:rPr>
            </w:pPr>
          </w:p>
        </w:tc>
        <w:tc>
          <w:tcPr>
            <w:tcW w:w="1169" w:type="dxa"/>
          </w:tcPr>
          <w:p w14:paraId="3283F20A" w14:textId="13E95C58"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94778A" w14:paraId="60181270" w14:textId="0AE92AAD" w:rsidTr="009D535B">
        <w:tc>
          <w:tcPr>
            <w:tcW w:w="959" w:type="dxa"/>
          </w:tcPr>
          <w:p w14:paraId="340DAEEA" w14:textId="7B75EF18" w:rsidR="0068577B" w:rsidRDefault="0068577B" w:rsidP="00020CE4">
            <w:pPr>
              <w:pStyle w:val="Sraopastraipa"/>
              <w:numPr>
                <w:ilvl w:val="0"/>
                <w:numId w:val="29"/>
              </w:numPr>
              <w:spacing w:line="276" w:lineRule="auto"/>
            </w:pPr>
          </w:p>
        </w:tc>
        <w:tc>
          <w:tcPr>
            <w:tcW w:w="2864" w:type="dxa"/>
          </w:tcPr>
          <w:p w14:paraId="0BFC10AA" w14:textId="524D876A" w:rsidR="0068577B" w:rsidRPr="006F59D4"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w:t>
            </w:r>
            <w:r w:rsidRPr="74B04C64" w:rsidDel="00D874F2">
              <w:rPr>
                <w:color w:val="000000" w:themeColor="text1"/>
                <w:sz w:val="22"/>
                <w:szCs w:val="22"/>
              </w:rPr>
              <w:t xml:space="preserve"> </w:t>
            </w:r>
            <w:r>
              <w:rPr>
                <w:color w:val="000000" w:themeColor="text1"/>
                <w:sz w:val="22"/>
                <w:szCs w:val="22"/>
              </w:rPr>
              <w:t>įvesti</w:t>
            </w:r>
            <w:r w:rsidRPr="74B04C64" w:rsidDel="00D874F2">
              <w:rPr>
                <w:color w:val="000000" w:themeColor="text1"/>
                <w:sz w:val="22"/>
                <w:szCs w:val="22"/>
              </w:rPr>
              <w:t xml:space="preserve"> </w:t>
            </w:r>
            <w:r w:rsidRPr="74B04C64">
              <w:rPr>
                <w:color w:val="000000" w:themeColor="text1"/>
                <w:sz w:val="22"/>
                <w:szCs w:val="22"/>
              </w:rPr>
              <w:t>gydytojo įžvalgą apie paciento sveikatą ar gydymo eigą</w:t>
            </w:r>
            <w:r>
              <w:rPr>
                <w:color w:val="000000" w:themeColor="text1"/>
                <w:sz w:val="22"/>
                <w:szCs w:val="22"/>
              </w:rPr>
              <w:t>, t.y. gydytojui atlikus paciento vertinimą ar atlikus nuotolinę konsultaciją</w:t>
            </w:r>
            <w:r w:rsidRPr="74B04C64">
              <w:rPr>
                <w:color w:val="000000" w:themeColor="text1"/>
                <w:sz w:val="22"/>
                <w:szCs w:val="22"/>
              </w:rPr>
              <w:t>.</w:t>
            </w:r>
            <w:r>
              <w:rPr>
                <w:color w:val="000000" w:themeColor="text1"/>
                <w:sz w:val="22"/>
                <w:szCs w:val="22"/>
              </w:rPr>
              <w:t xml:space="preserve"> Gydytojo įžvalgos formos struktūra turi būti iš anksto suderinta ir patvirtinta pirkėjo.</w:t>
            </w:r>
          </w:p>
        </w:tc>
        <w:tc>
          <w:tcPr>
            <w:tcW w:w="2835" w:type="dxa"/>
          </w:tcPr>
          <w:p w14:paraId="1FE203AE" w14:textId="4A37D87B"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 xml:space="preserve">It should be possible to introduce the physician’s insight into the patient’s health of the course of treatment in the system, </w:t>
            </w:r>
            <w:r>
              <w:rPr>
                <w:color w:val="000000" w:themeColor="text1"/>
                <w:sz w:val="22"/>
                <w:szCs w:val="22"/>
                <w:lang w:val="en-US"/>
              </w:rPr>
              <w:t>i.e.,</w:t>
            </w:r>
            <w:r w:rsidRPr="004333BD">
              <w:rPr>
                <w:color w:val="000000" w:themeColor="text1"/>
                <w:sz w:val="22"/>
                <w:szCs w:val="22"/>
                <w:lang w:val="en-US"/>
              </w:rPr>
              <w:t xml:space="preserve"> after a doctor’s assessment of the patient or a remote consultation. The structure of the doctor’s insight form must be agreed and approved in advance by the client.</w:t>
            </w:r>
          </w:p>
        </w:tc>
        <w:tc>
          <w:tcPr>
            <w:tcW w:w="1842" w:type="dxa"/>
          </w:tcPr>
          <w:p w14:paraId="28CEEC99" w14:textId="77777777" w:rsidR="0068577B" w:rsidRDefault="0068577B" w:rsidP="00140819">
            <w:pPr>
              <w:spacing w:line="276" w:lineRule="auto"/>
              <w:jc w:val="center"/>
              <w:rPr>
                <w:color w:val="000000" w:themeColor="text1"/>
                <w:sz w:val="22"/>
                <w:szCs w:val="22"/>
                <w:lang w:val="en-US"/>
              </w:rPr>
            </w:pPr>
          </w:p>
        </w:tc>
        <w:tc>
          <w:tcPr>
            <w:tcW w:w="1169" w:type="dxa"/>
          </w:tcPr>
          <w:p w14:paraId="2E16D570" w14:textId="72BBC705"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14:paraId="34003400" w14:textId="3D06F212" w:rsidTr="009D535B">
        <w:tc>
          <w:tcPr>
            <w:tcW w:w="959" w:type="dxa"/>
          </w:tcPr>
          <w:p w14:paraId="15F8CCFA" w14:textId="76626733" w:rsidR="0068577B" w:rsidRDefault="0068577B" w:rsidP="00020CE4">
            <w:pPr>
              <w:pStyle w:val="Sraopastraipa"/>
              <w:numPr>
                <w:ilvl w:val="0"/>
                <w:numId w:val="29"/>
              </w:numPr>
              <w:spacing w:line="276" w:lineRule="auto"/>
            </w:pPr>
          </w:p>
        </w:tc>
        <w:tc>
          <w:tcPr>
            <w:tcW w:w="2864" w:type="dxa"/>
          </w:tcPr>
          <w:p w14:paraId="71F30AE0" w14:textId="043559AE"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įvesti gydytojams specialistams komentarus įžvalgai.</w:t>
            </w:r>
          </w:p>
        </w:tc>
        <w:tc>
          <w:tcPr>
            <w:tcW w:w="2835" w:type="dxa"/>
          </w:tcPr>
          <w:p w14:paraId="19D8A34D" w14:textId="4C2F2BBA"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comments for the insight by the medical professionals in the system.</w:t>
            </w:r>
          </w:p>
        </w:tc>
        <w:tc>
          <w:tcPr>
            <w:tcW w:w="1842" w:type="dxa"/>
          </w:tcPr>
          <w:p w14:paraId="1A22112C" w14:textId="77777777" w:rsidR="0068577B" w:rsidRDefault="0068577B" w:rsidP="00140819">
            <w:pPr>
              <w:spacing w:line="276" w:lineRule="auto"/>
              <w:jc w:val="center"/>
              <w:rPr>
                <w:color w:val="000000" w:themeColor="text1"/>
                <w:sz w:val="22"/>
                <w:szCs w:val="22"/>
                <w:lang w:val="en-US"/>
              </w:rPr>
            </w:pPr>
          </w:p>
        </w:tc>
        <w:tc>
          <w:tcPr>
            <w:tcW w:w="1169" w:type="dxa"/>
          </w:tcPr>
          <w:p w14:paraId="4E8161D9" w14:textId="6732924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14:paraId="53F42B23" w14:textId="54939C58" w:rsidTr="009D535B">
        <w:tc>
          <w:tcPr>
            <w:tcW w:w="959" w:type="dxa"/>
          </w:tcPr>
          <w:p w14:paraId="73A07148" w14:textId="381DF68E" w:rsidR="0068577B" w:rsidRDefault="0068577B" w:rsidP="00020CE4">
            <w:pPr>
              <w:pStyle w:val="Sraopastraipa"/>
              <w:numPr>
                <w:ilvl w:val="0"/>
                <w:numId w:val="29"/>
              </w:numPr>
              <w:spacing w:line="276" w:lineRule="auto"/>
            </w:pPr>
          </w:p>
        </w:tc>
        <w:tc>
          <w:tcPr>
            <w:tcW w:w="2864" w:type="dxa"/>
          </w:tcPr>
          <w:p w14:paraId="6AC75D84" w14:textId="08E543F0"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įvesti pastabas paciento įžvalgai.</w:t>
            </w:r>
          </w:p>
        </w:tc>
        <w:tc>
          <w:tcPr>
            <w:tcW w:w="2835" w:type="dxa"/>
          </w:tcPr>
          <w:p w14:paraId="1DD80007" w14:textId="34981478"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enter notes for the insight in the system.</w:t>
            </w:r>
          </w:p>
        </w:tc>
        <w:tc>
          <w:tcPr>
            <w:tcW w:w="1842" w:type="dxa"/>
          </w:tcPr>
          <w:p w14:paraId="61052592" w14:textId="77777777" w:rsidR="0068577B" w:rsidRDefault="0068577B" w:rsidP="00140819">
            <w:pPr>
              <w:spacing w:line="276" w:lineRule="auto"/>
              <w:jc w:val="center"/>
              <w:rPr>
                <w:color w:val="000000" w:themeColor="text1"/>
                <w:sz w:val="22"/>
                <w:szCs w:val="22"/>
                <w:lang w:val="en-US"/>
              </w:rPr>
            </w:pPr>
          </w:p>
        </w:tc>
        <w:tc>
          <w:tcPr>
            <w:tcW w:w="1169" w:type="dxa"/>
          </w:tcPr>
          <w:p w14:paraId="3DE1C5FE" w14:textId="570B2130"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359A49A0" w14:textId="19757BF0" w:rsidTr="009D535B">
        <w:tc>
          <w:tcPr>
            <w:tcW w:w="959" w:type="dxa"/>
          </w:tcPr>
          <w:p w14:paraId="29DFB429" w14:textId="70887622" w:rsidR="0068577B" w:rsidRDefault="0068577B" w:rsidP="00020CE4">
            <w:pPr>
              <w:pStyle w:val="Sraopastraipa"/>
              <w:numPr>
                <w:ilvl w:val="0"/>
                <w:numId w:val="29"/>
              </w:numPr>
              <w:spacing w:line="276" w:lineRule="auto"/>
            </w:pPr>
          </w:p>
        </w:tc>
        <w:tc>
          <w:tcPr>
            <w:tcW w:w="2864" w:type="dxa"/>
          </w:tcPr>
          <w:p w14:paraId="537210A5" w14:textId="011F73F7"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išsiųsti gydytojo įžvalgos patvirtinimą kitiems gydytojams specialistams.</w:t>
            </w:r>
          </w:p>
        </w:tc>
        <w:tc>
          <w:tcPr>
            <w:tcW w:w="2835" w:type="dxa"/>
          </w:tcPr>
          <w:p w14:paraId="4FB22118" w14:textId="554F4FFF"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send confirmation for the doctor insight to other medical professionals in the system.</w:t>
            </w:r>
          </w:p>
        </w:tc>
        <w:tc>
          <w:tcPr>
            <w:tcW w:w="1842" w:type="dxa"/>
          </w:tcPr>
          <w:p w14:paraId="4FCD92F0" w14:textId="77777777" w:rsidR="0068577B" w:rsidRDefault="0068577B" w:rsidP="00140819">
            <w:pPr>
              <w:spacing w:line="276" w:lineRule="auto"/>
              <w:jc w:val="center"/>
              <w:rPr>
                <w:color w:val="000000" w:themeColor="text1"/>
                <w:sz w:val="22"/>
                <w:szCs w:val="22"/>
                <w:lang w:val="en-US"/>
              </w:rPr>
            </w:pPr>
          </w:p>
        </w:tc>
        <w:tc>
          <w:tcPr>
            <w:tcW w:w="1169" w:type="dxa"/>
          </w:tcPr>
          <w:p w14:paraId="4B2077C9" w14:textId="59D15C44"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403CDD8D" w14:textId="37A02C71" w:rsidTr="009D535B">
        <w:tc>
          <w:tcPr>
            <w:tcW w:w="959" w:type="dxa"/>
          </w:tcPr>
          <w:p w14:paraId="1AA461B7" w14:textId="3E28DA4E" w:rsidR="0068577B" w:rsidRDefault="0068577B" w:rsidP="00020CE4">
            <w:pPr>
              <w:pStyle w:val="Sraopastraipa"/>
              <w:numPr>
                <w:ilvl w:val="0"/>
                <w:numId w:val="29"/>
              </w:numPr>
              <w:spacing w:line="276" w:lineRule="auto"/>
            </w:pPr>
          </w:p>
        </w:tc>
        <w:tc>
          <w:tcPr>
            <w:tcW w:w="2864" w:type="dxa"/>
          </w:tcPr>
          <w:p w14:paraId="4E1EC426" w14:textId="2F02387F"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patvirtinti arba atmesti gydytojo įžvalgą, įrašant atmetimo priežasties komentarą.</w:t>
            </w:r>
          </w:p>
        </w:tc>
        <w:tc>
          <w:tcPr>
            <w:tcW w:w="2835" w:type="dxa"/>
          </w:tcPr>
          <w:p w14:paraId="69889F00" w14:textId="7DE71498"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confirm or reject the doctor’s insight by recording a comment on the reason for rejection in the system.</w:t>
            </w:r>
          </w:p>
        </w:tc>
        <w:tc>
          <w:tcPr>
            <w:tcW w:w="1842" w:type="dxa"/>
          </w:tcPr>
          <w:p w14:paraId="60C2DC07" w14:textId="77777777" w:rsidR="0068577B" w:rsidRDefault="0068577B" w:rsidP="00140819">
            <w:pPr>
              <w:spacing w:line="276" w:lineRule="auto"/>
              <w:jc w:val="center"/>
              <w:rPr>
                <w:color w:val="000000" w:themeColor="text1"/>
                <w:sz w:val="22"/>
                <w:szCs w:val="22"/>
                <w:lang w:val="en-US"/>
              </w:rPr>
            </w:pPr>
          </w:p>
        </w:tc>
        <w:tc>
          <w:tcPr>
            <w:tcW w:w="1169" w:type="dxa"/>
          </w:tcPr>
          <w:p w14:paraId="16D5BD66" w14:textId="0458E12B"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3C4E22E4" w14:textId="20CFBD6F" w:rsidTr="009D535B">
        <w:tc>
          <w:tcPr>
            <w:tcW w:w="959" w:type="dxa"/>
          </w:tcPr>
          <w:p w14:paraId="3649AD4A" w14:textId="404BC82A" w:rsidR="0068577B" w:rsidRDefault="0068577B" w:rsidP="00020CE4">
            <w:pPr>
              <w:pStyle w:val="Sraopastraipa"/>
              <w:numPr>
                <w:ilvl w:val="0"/>
                <w:numId w:val="29"/>
              </w:numPr>
              <w:spacing w:line="276" w:lineRule="auto"/>
            </w:pPr>
          </w:p>
        </w:tc>
        <w:tc>
          <w:tcPr>
            <w:tcW w:w="2864" w:type="dxa"/>
          </w:tcPr>
          <w:p w14:paraId="1EEF58B6" w14:textId="3978B34D"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priskirti gydytojus specialistus prie gydytojo įžvalgos.</w:t>
            </w:r>
          </w:p>
        </w:tc>
        <w:tc>
          <w:tcPr>
            <w:tcW w:w="2835" w:type="dxa"/>
          </w:tcPr>
          <w:p w14:paraId="584602FC" w14:textId="5163DF25"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assign medical professionals to doctor’s insight in the system.</w:t>
            </w:r>
          </w:p>
        </w:tc>
        <w:tc>
          <w:tcPr>
            <w:tcW w:w="1842" w:type="dxa"/>
          </w:tcPr>
          <w:p w14:paraId="1722CF4C" w14:textId="77777777" w:rsidR="0068577B" w:rsidRDefault="0068577B" w:rsidP="00C60198">
            <w:pPr>
              <w:spacing w:line="276" w:lineRule="auto"/>
              <w:jc w:val="center"/>
              <w:rPr>
                <w:color w:val="000000" w:themeColor="text1"/>
                <w:sz w:val="22"/>
                <w:szCs w:val="22"/>
                <w:lang w:val="en-US"/>
              </w:rPr>
            </w:pPr>
          </w:p>
        </w:tc>
        <w:tc>
          <w:tcPr>
            <w:tcW w:w="1169" w:type="dxa"/>
          </w:tcPr>
          <w:p w14:paraId="5CA31AD2" w14:textId="7614CDA9"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163ACF80" w14:textId="7848DFC6" w:rsidTr="009D535B">
        <w:tc>
          <w:tcPr>
            <w:tcW w:w="959" w:type="dxa"/>
          </w:tcPr>
          <w:p w14:paraId="0EAD3D11" w14:textId="364AC754" w:rsidR="0068577B" w:rsidRDefault="0068577B" w:rsidP="00020CE4">
            <w:pPr>
              <w:pStyle w:val="Sraopastraipa"/>
              <w:numPr>
                <w:ilvl w:val="0"/>
                <w:numId w:val="29"/>
              </w:numPr>
              <w:spacing w:line="276" w:lineRule="auto"/>
            </w:pPr>
          </w:p>
        </w:tc>
        <w:tc>
          <w:tcPr>
            <w:tcW w:w="2864" w:type="dxa"/>
          </w:tcPr>
          <w:p w14:paraId="360DF941" w14:textId="1DED3696"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rašyti rekomendacijas atvejo vadybininkui.</w:t>
            </w:r>
          </w:p>
        </w:tc>
        <w:tc>
          <w:tcPr>
            <w:tcW w:w="2835" w:type="dxa"/>
          </w:tcPr>
          <w:p w14:paraId="5EE7D0B9" w14:textId="52A6DAF9"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write recommendations to the case manager in the system.</w:t>
            </w:r>
          </w:p>
        </w:tc>
        <w:tc>
          <w:tcPr>
            <w:tcW w:w="1842" w:type="dxa"/>
          </w:tcPr>
          <w:p w14:paraId="2D998019" w14:textId="77777777" w:rsidR="0068577B" w:rsidRDefault="0068577B" w:rsidP="00C60198">
            <w:pPr>
              <w:spacing w:line="276" w:lineRule="auto"/>
              <w:jc w:val="center"/>
              <w:rPr>
                <w:color w:val="000000" w:themeColor="text1"/>
                <w:sz w:val="22"/>
                <w:szCs w:val="22"/>
                <w:lang w:val="en-US"/>
              </w:rPr>
            </w:pPr>
          </w:p>
        </w:tc>
        <w:tc>
          <w:tcPr>
            <w:tcW w:w="1169" w:type="dxa"/>
          </w:tcPr>
          <w:p w14:paraId="1EBDA7F1" w14:textId="2CCF73C8"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484E056E" w14:textId="6CE08983" w:rsidTr="009D535B">
        <w:tc>
          <w:tcPr>
            <w:tcW w:w="959" w:type="dxa"/>
          </w:tcPr>
          <w:p w14:paraId="3E38CC2A" w14:textId="6DCDB3B6" w:rsidR="0068577B" w:rsidRDefault="0068577B" w:rsidP="00020CE4">
            <w:pPr>
              <w:pStyle w:val="Sraopastraipa"/>
              <w:numPr>
                <w:ilvl w:val="0"/>
                <w:numId w:val="29"/>
              </w:numPr>
              <w:spacing w:line="276" w:lineRule="auto"/>
            </w:pPr>
          </w:p>
        </w:tc>
        <w:tc>
          <w:tcPr>
            <w:tcW w:w="2864" w:type="dxa"/>
          </w:tcPr>
          <w:p w14:paraId="11C91788" w14:textId="7727E247" w:rsidR="0068577B" w:rsidRDefault="0068577B" w:rsidP="00C066CE">
            <w:pPr>
              <w:spacing w:line="276" w:lineRule="auto"/>
              <w:jc w:val="both"/>
              <w:rPr>
                <w:color w:val="000000" w:themeColor="text1"/>
                <w:sz w:val="22"/>
                <w:szCs w:val="22"/>
              </w:rPr>
            </w:pPr>
            <w:r w:rsidRPr="74B04C64">
              <w:rPr>
                <w:color w:val="000000" w:themeColor="text1"/>
                <w:sz w:val="22"/>
                <w:szCs w:val="22"/>
              </w:rPr>
              <w:t>Sistemoje turi būti galimybė peržiūrėti sveikatos rodiklių duomenis paciento sveikatos kortelėje</w:t>
            </w:r>
            <w:r>
              <w:rPr>
                <w:color w:val="000000" w:themeColor="text1"/>
                <w:sz w:val="22"/>
                <w:szCs w:val="22"/>
              </w:rPr>
              <w:t>: sveikatos rodiklių grafikus ir jų kitimą gydymo laikotarpiu (pvz.: temperatūra, kraujospūdžio duomenys)</w:t>
            </w:r>
            <w:r w:rsidRPr="74B04C64">
              <w:rPr>
                <w:color w:val="000000" w:themeColor="text1"/>
                <w:sz w:val="22"/>
                <w:szCs w:val="22"/>
              </w:rPr>
              <w:t>.</w:t>
            </w:r>
            <w:r>
              <w:rPr>
                <w:color w:val="000000" w:themeColor="text1"/>
                <w:sz w:val="22"/>
                <w:szCs w:val="22"/>
              </w:rPr>
              <w:t xml:space="preserve"> </w:t>
            </w:r>
          </w:p>
        </w:tc>
        <w:tc>
          <w:tcPr>
            <w:tcW w:w="2835" w:type="dxa"/>
          </w:tcPr>
          <w:p w14:paraId="3BE45E89" w14:textId="132C0015"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health indicator data in the patient’s health card: graphs of health indicators and their changes during the treatment period (</w:t>
            </w:r>
            <w:r>
              <w:rPr>
                <w:color w:val="000000" w:themeColor="text1"/>
                <w:sz w:val="22"/>
                <w:szCs w:val="22"/>
                <w:lang w:val="en-US"/>
              </w:rPr>
              <w:t>i.e.</w:t>
            </w:r>
            <w:r w:rsidRPr="004333BD">
              <w:rPr>
                <w:color w:val="000000" w:themeColor="text1"/>
                <w:sz w:val="22"/>
                <w:szCs w:val="22"/>
                <w:lang w:val="en-US"/>
              </w:rPr>
              <w:t>, temperature, blood pressure data).</w:t>
            </w:r>
          </w:p>
        </w:tc>
        <w:tc>
          <w:tcPr>
            <w:tcW w:w="1842" w:type="dxa"/>
          </w:tcPr>
          <w:p w14:paraId="37E54609" w14:textId="77777777" w:rsidR="0068577B" w:rsidRDefault="0068577B" w:rsidP="00C60198">
            <w:pPr>
              <w:spacing w:line="276" w:lineRule="auto"/>
              <w:jc w:val="center"/>
              <w:rPr>
                <w:color w:val="000000" w:themeColor="text1"/>
                <w:sz w:val="22"/>
                <w:szCs w:val="22"/>
                <w:lang w:val="en-US"/>
              </w:rPr>
            </w:pPr>
          </w:p>
        </w:tc>
        <w:tc>
          <w:tcPr>
            <w:tcW w:w="1169" w:type="dxa"/>
          </w:tcPr>
          <w:p w14:paraId="7D0852EF" w14:textId="53B73E7E"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3</w:t>
            </w:r>
          </w:p>
        </w:tc>
      </w:tr>
      <w:tr w:rsidR="0068577B" w14:paraId="679EE877" w14:textId="43628DD7" w:rsidTr="009D535B">
        <w:tc>
          <w:tcPr>
            <w:tcW w:w="959" w:type="dxa"/>
          </w:tcPr>
          <w:p w14:paraId="6CD0AC49" w14:textId="077430ED" w:rsidR="0068577B" w:rsidRDefault="0068577B" w:rsidP="00020CE4">
            <w:pPr>
              <w:pStyle w:val="Sraopastraipa"/>
              <w:numPr>
                <w:ilvl w:val="0"/>
                <w:numId w:val="29"/>
              </w:numPr>
              <w:spacing w:line="276" w:lineRule="auto"/>
            </w:pPr>
          </w:p>
        </w:tc>
        <w:tc>
          <w:tcPr>
            <w:tcW w:w="2864" w:type="dxa"/>
          </w:tcPr>
          <w:p w14:paraId="418E2D0E" w14:textId="20E86FC2" w:rsidR="0068577B" w:rsidRDefault="0068577B" w:rsidP="00C066CE">
            <w:pPr>
              <w:spacing w:line="276" w:lineRule="auto"/>
              <w:jc w:val="both"/>
              <w:rPr>
                <w:color w:val="000000" w:themeColor="text1"/>
                <w:sz w:val="22"/>
                <w:szCs w:val="22"/>
              </w:rPr>
            </w:pPr>
            <w:r w:rsidRPr="74B04C64">
              <w:rPr>
                <w:color w:val="000000" w:themeColor="text1"/>
                <w:sz w:val="22"/>
                <w:szCs w:val="22"/>
              </w:rPr>
              <w:t>Sistema turi gebėti formuoti ataskaitas apie paciento sveikatos būklę, ataskaitų formos turi būti iš anksto suderintos su pirkėju.</w:t>
            </w:r>
          </w:p>
        </w:tc>
        <w:tc>
          <w:tcPr>
            <w:tcW w:w="2835" w:type="dxa"/>
          </w:tcPr>
          <w:p w14:paraId="2DA1C4A3" w14:textId="3CE14644"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generate reports on the patient’s state of health, the report forms must be agreed in advance with the client in the system.</w:t>
            </w:r>
          </w:p>
        </w:tc>
        <w:tc>
          <w:tcPr>
            <w:tcW w:w="1842" w:type="dxa"/>
          </w:tcPr>
          <w:p w14:paraId="359DBBD7" w14:textId="77777777" w:rsidR="0068577B" w:rsidRDefault="0068577B" w:rsidP="00C60198">
            <w:pPr>
              <w:spacing w:line="276" w:lineRule="auto"/>
              <w:jc w:val="center"/>
              <w:rPr>
                <w:color w:val="000000" w:themeColor="text1"/>
                <w:sz w:val="22"/>
                <w:szCs w:val="22"/>
                <w:lang w:val="en-US"/>
              </w:rPr>
            </w:pPr>
          </w:p>
        </w:tc>
        <w:tc>
          <w:tcPr>
            <w:tcW w:w="1169" w:type="dxa"/>
          </w:tcPr>
          <w:p w14:paraId="36E8440D" w14:textId="7A58A42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3</w:t>
            </w:r>
          </w:p>
        </w:tc>
      </w:tr>
      <w:tr w:rsidR="0068577B" w14:paraId="36774B9D" w14:textId="0787837D" w:rsidTr="009D535B">
        <w:tc>
          <w:tcPr>
            <w:tcW w:w="959" w:type="dxa"/>
          </w:tcPr>
          <w:p w14:paraId="7991D1C0" w14:textId="77777777" w:rsidR="0068577B" w:rsidRDefault="0068577B" w:rsidP="00020CE4">
            <w:pPr>
              <w:pStyle w:val="Sraopastraipa"/>
              <w:numPr>
                <w:ilvl w:val="0"/>
                <w:numId w:val="29"/>
              </w:numPr>
              <w:spacing w:line="276" w:lineRule="auto"/>
            </w:pPr>
          </w:p>
        </w:tc>
        <w:tc>
          <w:tcPr>
            <w:tcW w:w="2864" w:type="dxa"/>
          </w:tcPr>
          <w:p w14:paraId="6A28B366" w14:textId="39AC6162" w:rsidR="0068577B" w:rsidRPr="74B04C64" w:rsidRDefault="0068577B" w:rsidP="00C066CE">
            <w:pPr>
              <w:spacing w:line="276" w:lineRule="auto"/>
              <w:jc w:val="both"/>
              <w:rPr>
                <w:color w:val="000000" w:themeColor="text1"/>
                <w:sz w:val="22"/>
                <w:szCs w:val="22"/>
              </w:rPr>
            </w:pPr>
            <w:r>
              <w:rPr>
                <w:color w:val="000000" w:themeColor="text1"/>
                <w:sz w:val="22"/>
                <w:szCs w:val="22"/>
              </w:rPr>
              <w:t xml:space="preserve">Sistemoje turi būti galimybė </w:t>
            </w:r>
            <w:r w:rsidRPr="00187719">
              <w:rPr>
                <w:color w:val="000000" w:themeColor="text1"/>
                <w:sz w:val="22"/>
                <w:szCs w:val="22"/>
              </w:rPr>
              <w:t>vien</w:t>
            </w:r>
            <w:r>
              <w:rPr>
                <w:color w:val="000000" w:themeColor="text1"/>
                <w:sz w:val="22"/>
                <w:szCs w:val="22"/>
              </w:rPr>
              <w:t>o mygtuko paspaudimu suformuoti ataskaitą (pvz.:</w:t>
            </w:r>
            <w:r w:rsidRPr="00187719">
              <w:rPr>
                <w:color w:val="000000" w:themeColor="text1"/>
                <w:sz w:val="22"/>
                <w:szCs w:val="22"/>
              </w:rPr>
              <w:t xml:space="preserve"> </w:t>
            </w:r>
            <w:r>
              <w:rPr>
                <w:color w:val="000000" w:themeColor="text1"/>
                <w:sz w:val="22"/>
                <w:szCs w:val="22"/>
              </w:rPr>
              <w:t>pdf formatu)</w:t>
            </w:r>
            <w:r w:rsidRPr="00187719">
              <w:rPr>
                <w:color w:val="000000" w:themeColor="text1"/>
                <w:sz w:val="22"/>
                <w:szCs w:val="22"/>
              </w:rPr>
              <w:t>.</w:t>
            </w:r>
            <w:r>
              <w:rPr>
                <w:color w:val="000000" w:themeColor="text1"/>
                <w:sz w:val="22"/>
                <w:szCs w:val="22"/>
              </w:rPr>
              <w:t xml:space="preserve"> Ataskaitų pateikimo formatai turi būti </w:t>
            </w:r>
            <w:r w:rsidRPr="00187719">
              <w:rPr>
                <w:color w:val="000000" w:themeColor="text1"/>
                <w:sz w:val="22"/>
                <w:szCs w:val="22"/>
              </w:rPr>
              <w:t>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r>
              <w:rPr>
                <w:color w:val="000000" w:themeColor="text1"/>
                <w:sz w:val="22"/>
                <w:szCs w:val="22"/>
              </w:rPr>
              <w:t>.</w:t>
            </w:r>
          </w:p>
        </w:tc>
        <w:tc>
          <w:tcPr>
            <w:tcW w:w="2835" w:type="dxa"/>
          </w:tcPr>
          <w:p w14:paraId="4279B94E" w14:textId="51C770C2"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generate a report with a click of a button (</w:t>
            </w:r>
            <w:r>
              <w:rPr>
                <w:color w:val="000000" w:themeColor="text1"/>
                <w:sz w:val="22"/>
                <w:szCs w:val="22"/>
                <w:lang w:val="en-US"/>
              </w:rPr>
              <w:t>i.e.</w:t>
            </w:r>
            <w:r w:rsidRPr="004333BD">
              <w:rPr>
                <w:color w:val="000000" w:themeColor="text1"/>
                <w:sz w:val="22"/>
                <w:szCs w:val="22"/>
                <w:lang w:val="en-US"/>
              </w:rPr>
              <w:t>, in pdf format) in the system. Report formats must be agreed and approved in advance by the client.</w:t>
            </w:r>
          </w:p>
        </w:tc>
        <w:tc>
          <w:tcPr>
            <w:tcW w:w="1842" w:type="dxa"/>
          </w:tcPr>
          <w:p w14:paraId="4AB8FFD9" w14:textId="77777777" w:rsidR="0068577B" w:rsidRDefault="0068577B" w:rsidP="00C60198">
            <w:pPr>
              <w:spacing w:line="276" w:lineRule="auto"/>
              <w:jc w:val="center"/>
              <w:rPr>
                <w:color w:val="000000" w:themeColor="text1"/>
                <w:sz w:val="22"/>
                <w:szCs w:val="22"/>
                <w:lang w:val="en-US"/>
              </w:rPr>
            </w:pPr>
          </w:p>
        </w:tc>
        <w:tc>
          <w:tcPr>
            <w:tcW w:w="1169" w:type="dxa"/>
          </w:tcPr>
          <w:p w14:paraId="74CC00F0" w14:textId="0130DDC8"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0D143E4A" w14:textId="514CEFAC" w:rsidTr="009D535B">
        <w:tc>
          <w:tcPr>
            <w:tcW w:w="959" w:type="dxa"/>
          </w:tcPr>
          <w:p w14:paraId="27E8C214" w14:textId="0F85A57B" w:rsidR="0068577B" w:rsidRDefault="0068577B" w:rsidP="00020CE4">
            <w:pPr>
              <w:pStyle w:val="Sraopastraipa"/>
              <w:numPr>
                <w:ilvl w:val="0"/>
                <w:numId w:val="29"/>
              </w:numPr>
              <w:spacing w:line="276" w:lineRule="auto"/>
            </w:pPr>
          </w:p>
        </w:tc>
        <w:tc>
          <w:tcPr>
            <w:tcW w:w="2864" w:type="dxa"/>
          </w:tcPr>
          <w:p w14:paraId="7DCA5821" w14:textId="3BE4EE79" w:rsidR="0068577B" w:rsidRDefault="0068577B" w:rsidP="00C066CE">
            <w:pPr>
              <w:spacing w:line="276" w:lineRule="auto"/>
              <w:jc w:val="both"/>
              <w:rPr>
                <w:color w:val="000000" w:themeColor="text1"/>
                <w:sz w:val="22"/>
                <w:szCs w:val="22"/>
              </w:rPr>
            </w:pPr>
            <w:r w:rsidRPr="0ECDB22A">
              <w:rPr>
                <w:color w:val="000000" w:themeColor="text1"/>
                <w:sz w:val="22"/>
                <w:szCs w:val="22"/>
              </w:rPr>
              <w:t xml:space="preserve">Sistemoje turi būti galimybė aktyvuoti </w:t>
            </w:r>
            <w:r w:rsidRPr="00187719">
              <w:rPr>
                <w:color w:val="000000" w:themeColor="text1"/>
                <w:sz w:val="22"/>
                <w:szCs w:val="22"/>
              </w:rPr>
              <w:t>užduočių siuntimą</w:t>
            </w:r>
            <w:r>
              <w:rPr>
                <w:color w:val="000000" w:themeColor="text1"/>
                <w:sz w:val="22"/>
                <w:szCs w:val="22"/>
              </w:rPr>
              <w:t xml:space="preserve"> </w:t>
            </w:r>
            <w:r w:rsidRPr="0ECDB22A">
              <w:rPr>
                <w:color w:val="000000" w:themeColor="text1"/>
                <w:sz w:val="22"/>
                <w:szCs w:val="22"/>
              </w:rPr>
              <w:t xml:space="preserve"> pacientui.</w:t>
            </w:r>
          </w:p>
        </w:tc>
        <w:tc>
          <w:tcPr>
            <w:tcW w:w="2835" w:type="dxa"/>
          </w:tcPr>
          <w:p w14:paraId="1A817C20" w14:textId="376E8C68"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activate the sending of tasks to the patient in the system.</w:t>
            </w:r>
          </w:p>
        </w:tc>
        <w:tc>
          <w:tcPr>
            <w:tcW w:w="1842" w:type="dxa"/>
          </w:tcPr>
          <w:p w14:paraId="0D22B47F" w14:textId="77777777" w:rsidR="0068577B" w:rsidRDefault="0068577B" w:rsidP="00C60198">
            <w:pPr>
              <w:spacing w:line="276" w:lineRule="auto"/>
              <w:jc w:val="center"/>
              <w:rPr>
                <w:color w:val="000000" w:themeColor="text1"/>
                <w:sz w:val="22"/>
                <w:szCs w:val="22"/>
                <w:lang w:val="en-US"/>
              </w:rPr>
            </w:pPr>
          </w:p>
        </w:tc>
        <w:tc>
          <w:tcPr>
            <w:tcW w:w="1169" w:type="dxa"/>
          </w:tcPr>
          <w:p w14:paraId="0F937653" w14:textId="47AB2E79"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0B968315" w14:textId="272F03A7" w:rsidTr="009D535B">
        <w:tc>
          <w:tcPr>
            <w:tcW w:w="959" w:type="dxa"/>
          </w:tcPr>
          <w:p w14:paraId="66BFDAA8" w14:textId="152A07B3" w:rsidR="0068577B" w:rsidRDefault="0068577B" w:rsidP="00020CE4">
            <w:pPr>
              <w:pStyle w:val="Sraopastraipa"/>
              <w:numPr>
                <w:ilvl w:val="0"/>
                <w:numId w:val="29"/>
              </w:numPr>
              <w:spacing w:line="276" w:lineRule="auto"/>
            </w:pPr>
          </w:p>
        </w:tc>
        <w:tc>
          <w:tcPr>
            <w:tcW w:w="2864" w:type="dxa"/>
            <w:shd w:val="clear" w:color="auto" w:fill="auto"/>
          </w:tcPr>
          <w:p w14:paraId="3B374FC2" w14:textId="021662FA" w:rsidR="0068577B" w:rsidRPr="003F0030" w:rsidRDefault="0068577B" w:rsidP="0ECDB22A">
            <w:pPr>
              <w:spacing w:line="276" w:lineRule="auto"/>
              <w:jc w:val="both"/>
              <w:rPr>
                <w:color w:val="000000" w:themeColor="text1"/>
                <w:sz w:val="22"/>
                <w:szCs w:val="22"/>
                <w:highlight w:val="yellow"/>
              </w:rPr>
            </w:pPr>
            <w:r w:rsidRPr="00A4241F">
              <w:rPr>
                <w:color w:val="000000" w:themeColor="text1"/>
                <w:sz w:val="22"/>
                <w:szCs w:val="22"/>
              </w:rPr>
              <w:t xml:space="preserve">Sistemoje turi būti įkeltos nustatytos struktūros užduotys, skirtos duomenų surinkimui iš pacientų. Užduočių siuntimo mechanizmas turi būti automatizuotas ir gebėti adaptuotis prie integruotos Paciento stebėsenos posistemės, t.y. turi gebėti interaktyviai adaptuotis pagal paciento sveikatos </w:t>
            </w:r>
            <w:r w:rsidRPr="00A4241F" w:rsidDel="00BB13E2">
              <w:rPr>
                <w:color w:val="000000" w:themeColor="text1"/>
                <w:sz w:val="22"/>
                <w:szCs w:val="22"/>
              </w:rPr>
              <w:t xml:space="preserve">būklės </w:t>
            </w:r>
            <w:r w:rsidRPr="00A4241F">
              <w:rPr>
                <w:color w:val="000000" w:themeColor="text1"/>
                <w:sz w:val="22"/>
                <w:szCs w:val="22"/>
              </w:rPr>
              <w:t xml:space="preserve">pokyčius, reikalauti dažniau </w:t>
            </w:r>
            <w:r w:rsidRPr="00A4241F">
              <w:rPr>
                <w:color w:val="000000" w:themeColor="text1"/>
                <w:sz w:val="22"/>
                <w:szCs w:val="22"/>
              </w:rPr>
              <w:lastRenderedPageBreak/>
              <w:t>matuotis sveikatos rodiklius, sistema gali papildomai pateikti klausimus atsižvelgiant į ligos būklę ir t.t. Užduočių mechanizmo struktūra turi būti iš anksto suderinta ir patvirtinta Pirkėjo.</w:t>
            </w:r>
          </w:p>
        </w:tc>
        <w:tc>
          <w:tcPr>
            <w:tcW w:w="2835" w:type="dxa"/>
            <w:shd w:val="clear" w:color="auto" w:fill="auto"/>
          </w:tcPr>
          <w:p w14:paraId="3994EB7E" w14:textId="270D4421"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lastRenderedPageBreak/>
              <w:t xml:space="preserve">Tasks with a defined structure for collecting data from patients must be loaded into the system. The task transmission mechanism must be automated and able to adapt to the integrated Patient Monitoring subsystem, </w:t>
            </w:r>
            <w:r>
              <w:rPr>
                <w:color w:val="000000" w:themeColor="text1"/>
                <w:sz w:val="22"/>
                <w:szCs w:val="22"/>
                <w:lang w:val="en-US"/>
              </w:rPr>
              <w:t>i.e.</w:t>
            </w:r>
            <w:r w:rsidRPr="004333BD">
              <w:rPr>
                <w:color w:val="000000" w:themeColor="text1"/>
                <w:sz w:val="22"/>
                <w:szCs w:val="22"/>
                <w:lang w:val="en-US"/>
              </w:rPr>
              <w:t xml:space="preserve">, must be able to interactively adapt to changes in the patient’s health status, require more frequent measurements of health indicators, the </w:t>
            </w:r>
            <w:r w:rsidRPr="004333BD">
              <w:rPr>
                <w:color w:val="000000" w:themeColor="text1"/>
                <w:sz w:val="22"/>
                <w:szCs w:val="22"/>
                <w:lang w:val="en-US"/>
              </w:rPr>
              <w:lastRenderedPageBreak/>
              <w:t>system may additionally ask questions depending on the disease state, etc. The structure of the task mechanism must be agreed and approved in advance by the client.</w:t>
            </w:r>
          </w:p>
        </w:tc>
        <w:tc>
          <w:tcPr>
            <w:tcW w:w="1842" w:type="dxa"/>
          </w:tcPr>
          <w:p w14:paraId="7D4ED386" w14:textId="77777777" w:rsidR="0068577B" w:rsidRDefault="0068577B" w:rsidP="00C60198">
            <w:pPr>
              <w:spacing w:line="276" w:lineRule="auto"/>
              <w:jc w:val="center"/>
              <w:rPr>
                <w:color w:val="000000" w:themeColor="text1"/>
                <w:sz w:val="22"/>
                <w:szCs w:val="22"/>
                <w:lang w:val="en-US"/>
              </w:rPr>
            </w:pPr>
          </w:p>
        </w:tc>
        <w:tc>
          <w:tcPr>
            <w:tcW w:w="1169" w:type="dxa"/>
          </w:tcPr>
          <w:p w14:paraId="51ABEBAB" w14:textId="44A15BE2"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3</w:t>
            </w:r>
          </w:p>
        </w:tc>
      </w:tr>
      <w:tr w:rsidR="0068577B" w14:paraId="2AB06671" w14:textId="4B7CDC55" w:rsidTr="009D535B">
        <w:tc>
          <w:tcPr>
            <w:tcW w:w="959" w:type="dxa"/>
          </w:tcPr>
          <w:p w14:paraId="53525E8D" w14:textId="0876115B" w:rsidR="0068577B" w:rsidRDefault="0068577B" w:rsidP="00020CE4">
            <w:pPr>
              <w:pStyle w:val="Sraopastraipa"/>
              <w:numPr>
                <w:ilvl w:val="0"/>
                <w:numId w:val="29"/>
              </w:numPr>
              <w:spacing w:line="276" w:lineRule="auto"/>
            </w:pPr>
          </w:p>
        </w:tc>
        <w:tc>
          <w:tcPr>
            <w:tcW w:w="2864" w:type="dxa"/>
          </w:tcPr>
          <w:p w14:paraId="6732F381" w14:textId="57F3A9EE" w:rsidR="0068577B" w:rsidRDefault="0068577B" w:rsidP="00C066CE">
            <w:pPr>
              <w:spacing w:line="276" w:lineRule="auto"/>
              <w:jc w:val="both"/>
              <w:rPr>
                <w:color w:val="000000" w:themeColor="text1"/>
                <w:sz w:val="22"/>
                <w:szCs w:val="22"/>
              </w:rPr>
            </w:pPr>
            <w:r w:rsidRPr="0ECDB22A">
              <w:rPr>
                <w:color w:val="000000" w:themeColor="text1"/>
                <w:sz w:val="22"/>
                <w:szCs w:val="22"/>
              </w:rPr>
              <w:t xml:space="preserve">Sistemoje turi būti galimybė įkelti su paciento </w:t>
            </w:r>
            <w:r w:rsidRPr="00187719">
              <w:rPr>
                <w:color w:val="000000" w:themeColor="text1"/>
                <w:sz w:val="22"/>
                <w:szCs w:val="22"/>
              </w:rPr>
              <w:t>sveikata</w:t>
            </w:r>
            <w:r w:rsidRPr="0ECDB22A">
              <w:rPr>
                <w:color w:val="000000" w:themeColor="text1"/>
                <w:sz w:val="22"/>
                <w:szCs w:val="22"/>
              </w:rPr>
              <w:t xml:space="preserve"> susijusius dokumentus (t.y. </w:t>
            </w:r>
            <w:r>
              <w:rPr>
                <w:color w:val="000000" w:themeColor="text1"/>
                <w:sz w:val="22"/>
                <w:szCs w:val="22"/>
              </w:rPr>
              <w:t xml:space="preserve">medicinines </w:t>
            </w:r>
            <w:r w:rsidRPr="0ECDB22A">
              <w:rPr>
                <w:color w:val="000000" w:themeColor="text1"/>
                <w:sz w:val="22"/>
                <w:szCs w:val="22"/>
              </w:rPr>
              <w:t xml:space="preserve">nuotraukas, sveikatos </w:t>
            </w:r>
            <w:r>
              <w:rPr>
                <w:color w:val="000000" w:themeColor="text1"/>
                <w:sz w:val="22"/>
                <w:szCs w:val="22"/>
              </w:rPr>
              <w:t>išrašus</w:t>
            </w:r>
            <w:r w:rsidRPr="0ECDB22A">
              <w:rPr>
                <w:color w:val="000000" w:themeColor="text1"/>
                <w:sz w:val="22"/>
                <w:szCs w:val="22"/>
              </w:rPr>
              <w:t xml:space="preserve"> ir t.t</w:t>
            </w:r>
            <w:r w:rsidRPr="00187719">
              <w:rPr>
                <w:color w:val="000000" w:themeColor="text1"/>
                <w:sz w:val="22"/>
                <w:szCs w:val="22"/>
              </w:rPr>
              <w:t>.)</w:t>
            </w:r>
            <w:r>
              <w:rPr>
                <w:color w:val="000000" w:themeColor="text1"/>
                <w:sz w:val="22"/>
                <w:szCs w:val="22"/>
              </w:rPr>
              <w:t xml:space="preserve">. Failų įkėlimo formatai turi </w:t>
            </w:r>
            <w:r w:rsidRPr="00187719">
              <w:rPr>
                <w:color w:val="000000" w:themeColor="text1"/>
                <w:sz w:val="22"/>
                <w:szCs w:val="22"/>
              </w:rPr>
              <w:t>būti 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07DDE123" w14:textId="46C91D6C"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upload documents related to the patient’s health (</w:t>
            </w:r>
            <w:r>
              <w:rPr>
                <w:color w:val="000000" w:themeColor="text1"/>
                <w:sz w:val="22"/>
                <w:szCs w:val="22"/>
                <w:lang w:val="en-US"/>
              </w:rPr>
              <w:t>i.e.,</w:t>
            </w:r>
            <w:r w:rsidRPr="004333BD">
              <w:rPr>
                <w:color w:val="000000" w:themeColor="text1"/>
                <w:sz w:val="22"/>
                <w:szCs w:val="22"/>
                <w:lang w:val="en-US"/>
              </w:rPr>
              <w:t xml:space="preserve"> medical photos, medical records, etc.) in the system. File upload formats must be agreed and approved by the client.</w:t>
            </w:r>
          </w:p>
        </w:tc>
        <w:tc>
          <w:tcPr>
            <w:tcW w:w="1842" w:type="dxa"/>
          </w:tcPr>
          <w:p w14:paraId="4469DA39" w14:textId="77777777" w:rsidR="0068577B" w:rsidRDefault="0068577B" w:rsidP="00C60198">
            <w:pPr>
              <w:spacing w:line="276" w:lineRule="auto"/>
              <w:jc w:val="center"/>
              <w:rPr>
                <w:color w:val="000000" w:themeColor="text1"/>
                <w:sz w:val="22"/>
                <w:szCs w:val="22"/>
                <w:lang w:val="en-US"/>
              </w:rPr>
            </w:pPr>
          </w:p>
        </w:tc>
        <w:tc>
          <w:tcPr>
            <w:tcW w:w="1169" w:type="dxa"/>
          </w:tcPr>
          <w:p w14:paraId="101D8139" w14:textId="42E0C81D"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14:paraId="75FE3CA3" w14:textId="56F3211A" w:rsidTr="009D535B">
        <w:tc>
          <w:tcPr>
            <w:tcW w:w="959" w:type="dxa"/>
          </w:tcPr>
          <w:p w14:paraId="55B45C9D" w14:textId="348493CB" w:rsidR="0068577B" w:rsidRDefault="0068577B" w:rsidP="00020CE4">
            <w:pPr>
              <w:pStyle w:val="Sraopastraipa"/>
              <w:numPr>
                <w:ilvl w:val="0"/>
                <w:numId w:val="29"/>
              </w:numPr>
              <w:spacing w:line="276" w:lineRule="auto"/>
            </w:pPr>
          </w:p>
        </w:tc>
        <w:tc>
          <w:tcPr>
            <w:tcW w:w="2864" w:type="dxa"/>
          </w:tcPr>
          <w:p w14:paraId="6ACE2FEA" w14:textId="7BA76066" w:rsidR="0068577B" w:rsidRDefault="0068577B" w:rsidP="00C066CE">
            <w:pPr>
              <w:spacing w:line="276" w:lineRule="auto"/>
              <w:jc w:val="both"/>
              <w:rPr>
                <w:color w:val="000000" w:themeColor="text1"/>
                <w:sz w:val="22"/>
                <w:szCs w:val="22"/>
              </w:rPr>
            </w:pPr>
            <w:r w:rsidRPr="74B04C64">
              <w:rPr>
                <w:color w:val="000000" w:themeColor="text1"/>
                <w:sz w:val="22"/>
                <w:szCs w:val="22"/>
              </w:rPr>
              <w:t xml:space="preserve">Sistemoje turi būti galimybė parsisiųsti paciento sveikatos informaciją </w:t>
            </w:r>
            <w:r>
              <w:rPr>
                <w:color w:val="000000" w:themeColor="text1"/>
                <w:sz w:val="22"/>
                <w:szCs w:val="22"/>
              </w:rPr>
              <w:t xml:space="preserve">(pvz. pdf formatu). </w:t>
            </w:r>
            <w:r w:rsidRPr="00187719">
              <w:rPr>
                <w:color w:val="000000" w:themeColor="text1"/>
                <w:sz w:val="22"/>
                <w:szCs w:val="22"/>
              </w:rPr>
              <w:t xml:space="preserve"> </w:t>
            </w:r>
            <w:r>
              <w:rPr>
                <w:color w:val="000000" w:themeColor="text1"/>
                <w:sz w:val="22"/>
                <w:szCs w:val="22"/>
              </w:rPr>
              <w:t xml:space="preserve">Failų atsiuntimo formatai turi </w:t>
            </w:r>
            <w:r w:rsidRPr="00187719">
              <w:rPr>
                <w:color w:val="000000" w:themeColor="text1"/>
                <w:sz w:val="22"/>
                <w:szCs w:val="22"/>
              </w:rPr>
              <w:t>būti</w:t>
            </w:r>
            <w:r w:rsidRPr="74B04C64">
              <w:rPr>
                <w:color w:val="000000" w:themeColor="text1"/>
                <w:sz w:val="22"/>
                <w:szCs w:val="22"/>
              </w:rPr>
              <w:t xml:space="preserve"> iš anksto </w:t>
            </w:r>
            <w:r w:rsidRPr="00187719">
              <w:rPr>
                <w:color w:val="000000" w:themeColor="text1"/>
                <w:sz w:val="22"/>
                <w:szCs w:val="22"/>
              </w:rPr>
              <w:t>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r w:rsidRPr="74B04C64">
              <w:rPr>
                <w:color w:val="000000" w:themeColor="text1"/>
                <w:sz w:val="22"/>
                <w:szCs w:val="22"/>
              </w:rPr>
              <w:t>.</w:t>
            </w:r>
          </w:p>
        </w:tc>
        <w:tc>
          <w:tcPr>
            <w:tcW w:w="2835" w:type="dxa"/>
          </w:tcPr>
          <w:p w14:paraId="498E06CB" w14:textId="30E39483"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download patient’s health information (</w:t>
            </w:r>
            <w:r>
              <w:rPr>
                <w:color w:val="000000" w:themeColor="text1"/>
                <w:sz w:val="22"/>
                <w:szCs w:val="22"/>
                <w:lang w:val="en-US"/>
              </w:rPr>
              <w:t>i.e.,</w:t>
            </w:r>
            <w:r w:rsidRPr="004333BD">
              <w:rPr>
                <w:color w:val="000000" w:themeColor="text1"/>
                <w:sz w:val="22"/>
                <w:szCs w:val="22"/>
                <w:lang w:val="en-US"/>
              </w:rPr>
              <w:t xml:space="preserve"> in pdf format) in the system. File upload formats must </w:t>
            </w:r>
            <w:r>
              <w:rPr>
                <w:color w:val="000000" w:themeColor="text1"/>
                <w:sz w:val="22"/>
                <w:szCs w:val="22"/>
                <w:lang w:val="en-US"/>
              </w:rPr>
              <w:t>b</w:t>
            </w:r>
            <w:r w:rsidRPr="004333BD">
              <w:rPr>
                <w:color w:val="000000" w:themeColor="text1"/>
                <w:sz w:val="22"/>
                <w:szCs w:val="22"/>
                <w:lang w:val="en-US"/>
              </w:rPr>
              <w:t>e agreed and approved in advance by the client.</w:t>
            </w:r>
          </w:p>
        </w:tc>
        <w:tc>
          <w:tcPr>
            <w:tcW w:w="1842" w:type="dxa"/>
          </w:tcPr>
          <w:p w14:paraId="005A8857" w14:textId="77777777" w:rsidR="0068577B" w:rsidRDefault="0068577B" w:rsidP="00C60198">
            <w:pPr>
              <w:spacing w:line="276" w:lineRule="auto"/>
              <w:jc w:val="center"/>
              <w:rPr>
                <w:color w:val="000000" w:themeColor="text1"/>
                <w:sz w:val="22"/>
                <w:szCs w:val="22"/>
                <w:lang w:val="en-US"/>
              </w:rPr>
            </w:pPr>
          </w:p>
        </w:tc>
        <w:tc>
          <w:tcPr>
            <w:tcW w:w="1169" w:type="dxa"/>
          </w:tcPr>
          <w:p w14:paraId="4849C187" w14:textId="5560DF12"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33679729" w14:textId="50924523" w:rsidTr="009D535B">
        <w:tc>
          <w:tcPr>
            <w:tcW w:w="959" w:type="dxa"/>
          </w:tcPr>
          <w:p w14:paraId="2F93104B" w14:textId="5D26B460" w:rsidR="0068577B" w:rsidRDefault="0068577B" w:rsidP="00020CE4">
            <w:pPr>
              <w:pStyle w:val="Sraopastraipa"/>
              <w:numPr>
                <w:ilvl w:val="0"/>
                <w:numId w:val="29"/>
              </w:numPr>
              <w:spacing w:line="276" w:lineRule="auto"/>
            </w:pPr>
          </w:p>
        </w:tc>
        <w:tc>
          <w:tcPr>
            <w:tcW w:w="2864" w:type="dxa"/>
          </w:tcPr>
          <w:p w14:paraId="2C0A8B15" w14:textId="077B0536" w:rsidR="0068577B" w:rsidRDefault="0068577B" w:rsidP="00C066CE">
            <w:pPr>
              <w:spacing w:line="276" w:lineRule="auto"/>
              <w:jc w:val="both"/>
              <w:rPr>
                <w:color w:val="000000" w:themeColor="text1"/>
                <w:sz w:val="22"/>
                <w:szCs w:val="22"/>
              </w:rPr>
            </w:pPr>
            <w:r>
              <w:rPr>
                <w:color w:val="000000" w:themeColor="text1"/>
                <w:sz w:val="22"/>
                <w:szCs w:val="22"/>
              </w:rPr>
              <w:t>Sistemoje turi būti automatiškai adaptuojamos užduotys pagal besikeičiančius paciento sveikatos rodiklius.</w:t>
            </w:r>
          </w:p>
        </w:tc>
        <w:tc>
          <w:tcPr>
            <w:tcW w:w="2835" w:type="dxa"/>
          </w:tcPr>
          <w:p w14:paraId="7223AF94" w14:textId="6F99357B"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The system must automatically adapt tasks to changing patient health indicators.</w:t>
            </w:r>
          </w:p>
        </w:tc>
        <w:tc>
          <w:tcPr>
            <w:tcW w:w="1842" w:type="dxa"/>
          </w:tcPr>
          <w:p w14:paraId="21AC3660" w14:textId="77777777" w:rsidR="0068577B" w:rsidRDefault="0068577B" w:rsidP="00C60198">
            <w:pPr>
              <w:spacing w:line="276" w:lineRule="auto"/>
              <w:jc w:val="center"/>
              <w:rPr>
                <w:color w:val="000000" w:themeColor="text1"/>
                <w:sz w:val="22"/>
                <w:szCs w:val="22"/>
                <w:lang w:val="en-US"/>
              </w:rPr>
            </w:pPr>
          </w:p>
        </w:tc>
        <w:tc>
          <w:tcPr>
            <w:tcW w:w="1169" w:type="dxa"/>
          </w:tcPr>
          <w:p w14:paraId="16733B8A" w14:textId="1AE36BD3"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3</w:t>
            </w:r>
          </w:p>
        </w:tc>
      </w:tr>
      <w:tr w:rsidR="0068577B" w14:paraId="372626A7" w14:textId="5DBFDF38" w:rsidTr="009D535B">
        <w:tc>
          <w:tcPr>
            <w:tcW w:w="959" w:type="dxa"/>
          </w:tcPr>
          <w:p w14:paraId="26FCED36" w14:textId="77777777" w:rsidR="0068577B" w:rsidRDefault="0068577B" w:rsidP="00020CE4">
            <w:pPr>
              <w:pStyle w:val="Sraopastraipa"/>
              <w:numPr>
                <w:ilvl w:val="0"/>
                <w:numId w:val="29"/>
              </w:numPr>
              <w:spacing w:line="276" w:lineRule="auto"/>
            </w:pPr>
          </w:p>
        </w:tc>
        <w:tc>
          <w:tcPr>
            <w:tcW w:w="2864" w:type="dxa"/>
          </w:tcPr>
          <w:p w14:paraId="50250463" w14:textId="2743C3BE" w:rsidR="0068577B" w:rsidRDefault="0068577B" w:rsidP="00C066CE">
            <w:pPr>
              <w:spacing w:line="276" w:lineRule="auto"/>
              <w:jc w:val="both"/>
              <w:rPr>
                <w:color w:val="000000" w:themeColor="text1"/>
                <w:sz w:val="22"/>
                <w:szCs w:val="22"/>
              </w:rPr>
            </w:pPr>
            <w:r>
              <w:rPr>
                <w:color w:val="000000" w:themeColor="text1"/>
                <w:sz w:val="22"/>
                <w:szCs w:val="22"/>
              </w:rPr>
              <w:t>Sistemoje turi būti automatiškai formuojamos užduotys pacientui pagal sistemoje nustatytus parametrus.</w:t>
            </w:r>
          </w:p>
        </w:tc>
        <w:tc>
          <w:tcPr>
            <w:tcW w:w="2835" w:type="dxa"/>
          </w:tcPr>
          <w:p w14:paraId="7940E4C5" w14:textId="164B171C"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The system must automatically form task for the patient according to the parameters set in the system.</w:t>
            </w:r>
          </w:p>
        </w:tc>
        <w:tc>
          <w:tcPr>
            <w:tcW w:w="1842" w:type="dxa"/>
          </w:tcPr>
          <w:p w14:paraId="02479579" w14:textId="77777777" w:rsidR="0068577B" w:rsidRDefault="0068577B" w:rsidP="00C60198">
            <w:pPr>
              <w:spacing w:line="276" w:lineRule="auto"/>
              <w:jc w:val="center"/>
              <w:rPr>
                <w:color w:val="000000" w:themeColor="text1"/>
                <w:sz w:val="22"/>
                <w:szCs w:val="22"/>
                <w:lang w:val="en-US"/>
              </w:rPr>
            </w:pPr>
          </w:p>
        </w:tc>
        <w:tc>
          <w:tcPr>
            <w:tcW w:w="1169" w:type="dxa"/>
          </w:tcPr>
          <w:p w14:paraId="24E34921" w14:textId="75FCE76F"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3</w:t>
            </w:r>
          </w:p>
        </w:tc>
      </w:tr>
      <w:tr w:rsidR="0068577B" w14:paraId="3DECC0F3" w14:textId="3E792C0A" w:rsidTr="009D535B">
        <w:tc>
          <w:tcPr>
            <w:tcW w:w="959" w:type="dxa"/>
          </w:tcPr>
          <w:p w14:paraId="3C195F05" w14:textId="77777777" w:rsidR="0068577B" w:rsidRDefault="0068577B" w:rsidP="00020CE4">
            <w:pPr>
              <w:pStyle w:val="Sraopastraipa"/>
              <w:numPr>
                <w:ilvl w:val="0"/>
                <w:numId w:val="29"/>
              </w:numPr>
              <w:spacing w:line="276" w:lineRule="auto"/>
            </w:pPr>
          </w:p>
        </w:tc>
        <w:tc>
          <w:tcPr>
            <w:tcW w:w="2864" w:type="dxa"/>
          </w:tcPr>
          <w:p w14:paraId="345F0FC5" w14:textId="524C70DA" w:rsidR="0068577B" w:rsidRDefault="0068577B" w:rsidP="00C066CE">
            <w:pPr>
              <w:spacing w:line="276" w:lineRule="auto"/>
              <w:jc w:val="both"/>
              <w:rPr>
                <w:color w:val="000000" w:themeColor="text1"/>
                <w:sz w:val="22"/>
                <w:szCs w:val="22"/>
              </w:rPr>
            </w:pPr>
            <w:r>
              <w:rPr>
                <w:color w:val="000000" w:themeColor="text1"/>
                <w:sz w:val="22"/>
                <w:szCs w:val="22"/>
              </w:rPr>
              <w:t>Sistemoje turi būti galimybė peržiūrėti užduočių vykdymo rezultatus paciento kortelėje.</w:t>
            </w:r>
          </w:p>
        </w:tc>
        <w:tc>
          <w:tcPr>
            <w:tcW w:w="2835" w:type="dxa"/>
          </w:tcPr>
          <w:p w14:paraId="24F8645E" w14:textId="3F40C7BF"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the results of the tasks performed in the patient’s card in the system.</w:t>
            </w:r>
          </w:p>
        </w:tc>
        <w:tc>
          <w:tcPr>
            <w:tcW w:w="1842" w:type="dxa"/>
          </w:tcPr>
          <w:p w14:paraId="28682087" w14:textId="77777777" w:rsidR="0068577B" w:rsidRDefault="0068577B" w:rsidP="00C60198">
            <w:pPr>
              <w:spacing w:line="276" w:lineRule="auto"/>
              <w:jc w:val="center"/>
              <w:rPr>
                <w:color w:val="000000" w:themeColor="text1"/>
                <w:sz w:val="22"/>
                <w:szCs w:val="22"/>
                <w:lang w:val="en-US"/>
              </w:rPr>
            </w:pPr>
          </w:p>
        </w:tc>
        <w:tc>
          <w:tcPr>
            <w:tcW w:w="1169" w:type="dxa"/>
          </w:tcPr>
          <w:p w14:paraId="499B4630" w14:textId="0E492DA1"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14:paraId="46F7E664" w14:textId="64E06F02" w:rsidTr="009D535B">
        <w:tc>
          <w:tcPr>
            <w:tcW w:w="959" w:type="dxa"/>
          </w:tcPr>
          <w:p w14:paraId="33CCBF1B" w14:textId="77777777" w:rsidR="0068577B" w:rsidRDefault="0068577B" w:rsidP="00020CE4">
            <w:pPr>
              <w:pStyle w:val="Sraopastraipa"/>
              <w:numPr>
                <w:ilvl w:val="0"/>
                <w:numId w:val="29"/>
              </w:numPr>
              <w:spacing w:line="276" w:lineRule="auto"/>
            </w:pPr>
          </w:p>
        </w:tc>
        <w:tc>
          <w:tcPr>
            <w:tcW w:w="2864" w:type="dxa"/>
          </w:tcPr>
          <w:p w14:paraId="50CC4174" w14:textId="0FC7E8C4" w:rsidR="0068577B" w:rsidRDefault="0068577B" w:rsidP="00C066CE">
            <w:pPr>
              <w:spacing w:line="276" w:lineRule="auto"/>
              <w:jc w:val="both"/>
              <w:rPr>
                <w:color w:val="000000" w:themeColor="text1"/>
                <w:sz w:val="22"/>
                <w:szCs w:val="22"/>
              </w:rPr>
            </w:pPr>
            <w:r>
              <w:rPr>
                <w:color w:val="000000" w:themeColor="text1"/>
                <w:sz w:val="22"/>
                <w:szCs w:val="22"/>
              </w:rPr>
              <w:t xml:space="preserve">Sistemoje turi būti galimybė peržiūrėti užduočių vykdymą </w:t>
            </w:r>
            <w:r>
              <w:rPr>
                <w:color w:val="000000" w:themeColor="text1"/>
                <w:sz w:val="22"/>
                <w:szCs w:val="22"/>
              </w:rPr>
              <w:lastRenderedPageBreak/>
              <w:t>laiko juostoje (angl. T</w:t>
            </w:r>
            <w:r w:rsidRPr="00187719">
              <w:rPr>
                <w:color w:val="000000" w:themeColor="text1"/>
                <w:sz w:val="22"/>
                <w:szCs w:val="22"/>
              </w:rPr>
              <w:t>imeline).</w:t>
            </w:r>
          </w:p>
        </w:tc>
        <w:tc>
          <w:tcPr>
            <w:tcW w:w="2835" w:type="dxa"/>
          </w:tcPr>
          <w:p w14:paraId="0CE258C3" w14:textId="7D6A5F18"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lastRenderedPageBreak/>
              <w:t>It should be possible to review the execution of tasks in the timeline in the system.</w:t>
            </w:r>
          </w:p>
        </w:tc>
        <w:tc>
          <w:tcPr>
            <w:tcW w:w="1842" w:type="dxa"/>
          </w:tcPr>
          <w:p w14:paraId="7D8CBE18" w14:textId="77777777" w:rsidR="0068577B" w:rsidRDefault="0068577B" w:rsidP="00C60198">
            <w:pPr>
              <w:spacing w:line="276" w:lineRule="auto"/>
              <w:jc w:val="center"/>
              <w:rPr>
                <w:color w:val="000000" w:themeColor="text1"/>
                <w:sz w:val="22"/>
                <w:szCs w:val="22"/>
                <w:lang w:val="en-US"/>
              </w:rPr>
            </w:pPr>
          </w:p>
        </w:tc>
        <w:tc>
          <w:tcPr>
            <w:tcW w:w="1169" w:type="dxa"/>
          </w:tcPr>
          <w:p w14:paraId="110F9C30" w14:textId="037012C5"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1</w:t>
            </w:r>
          </w:p>
        </w:tc>
      </w:tr>
      <w:tr w:rsidR="0068577B" w:rsidRPr="00187719" w14:paraId="482356FC" w14:textId="1EE7859A" w:rsidTr="009D535B">
        <w:tc>
          <w:tcPr>
            <w:tcW w:w="959" w:type="dxa"/>
          </w:tcPr>
          <w:p w14:paraId="6B20640D" w14:textId="77777777" w:rsidR="0068577B" w:rsidRPr="00187719" w:rsidRDefault="0068577B" w:rsidP="00020CE4">
            <w:pPr>
              <w:pStyle w:val="Sraopastraipa"/>
              <w:numPr>
                <w:ilvl w:val="0"/>
                <w:numId w:val="29"/>
              </w:numPr>
              <w:spacing w:line="276" w:lineRule="auto"/>
            </w:pPr>
          </w:p>
        </w:tc>
        <w:tc>
          <w:tcPr>
            <w:tcW w:w="2864" w:type="dxa"/>
          </w:tcPr>
          <w:p w14:paraId="54AB3BD6" w14:textId="28D2DB14" w:rsidR="0068577B" w:rsidRPr="00187719" w:rsidRDefault="0068577B" w:rsidP="00C066CE">
            <w:pPr>
              <w:spacing w:line="276" w:lineRule="auto"/>
              <w:jc w:val="both"/>
              <w:rPr>
                <w:color w:val="000000" w:themeColor="text1"/>
                <w:sz w:val="22"/>
                <w:szCs w:val="22"/>
              </w:rPr>
            </w:pPr>
            <w:r>
              <w:rPr>
                <w:color w:val="000000" w:themeColor="text1"/>
                <w:sz w:val="22"/>
                <w:szCs w:val="22"/>
              </w:rPr>
              <w:t xml:space="preserve">Sistemoje turi būti galimybė peržiūrėti paciento sveikatos rodiklių ir veiklos aktyvumą prietaisų skydelyje (angl. Dashboard). </w:t>
            </w:r>
          </w:p>
        </w:tc>
        <w:tc>
          <w:tcPr>
            <w:tcW w:w="2835" w:type="dxa"/>
          </w:tcPr>
          <w:p w14:paraId="4DCB98E1" w14:textId="06CB081D"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patient’s health indicators and activity on the dashboard in the system.</w:t>
            </w:r>
          </w:p>
        </w:tc>
        <w:tc>
          <w:tcPr>
            <w:tcW w:w="1842" w:type="dxa"/>
          </w:tcPr>
          <w:p w14:paraId="7C217152" w14:textId="77777777" w:rsidR="0068577B" w:rsidRDefault="0068577B" w:rsidP="00C60198">
            <w:pPr>
              <w:spacing w:line="276" w:lineRule="auto"/>
              <w:jc w:val="center"/>
              <w:rPr>
                <w:color w:val="000000" w:themeColor="text1"/>
                <w:sz w:val="22"/>
                <w:szCs w:val="22"/>
                <w:lang w:val="en-US"/>
              </w:rPr>
            </w:pPr>
          </w:p>
        </w:tc>
        <w:tc>
          <w:tcPr>
            <w:tcW w:w="1169" w:type="dxa"/>
          </w:tcPr>
          <w:p w14:paraId="32FD2635" w14:textId="2EB1F56F" w:rsidR="0068577B" w:rsidRPr="004333BD" w:rsidRDefault="0068577B" w:rsidP="009D535B">
            <w:pPr>
              <w:spacing w:line="276" w:lineRule="auto"/>
              <w:jc w:val="center"/>
              <w:rPr>
                <w:color w:val="000000" w:themeColor="text1"/>
                <w:sz w:val="22"/>
                <w:szCs w:val="22"/>
                <w:lang w:val="en-US"/>
              </w:rPr>
            </w:pPr>
            <w:r>
              <w:rPr>
                <w:color w:val="000000" w:themeColor="text1"/>
                <w:sz w:val="22"/>
                <w:szCs w:val="22"/>
                <w:lang w:val="en-US"/>
              </w:rPr>
              <w:t>2</w:t>
            </w:r>
          </w:p>
        </w:tc>
      </w:tr>
      <w:tr w:rsidR="0068577B" w14:paraId="36636D55" w14:textId="34AFA11C" w:rsidTr="009D535B">
        <w:tc>
          <w:tcPr>
            <w:tcW w:w="959" w:type="dxa"/>
          </w:tcPr>
          <w:p w14:paraId="6E1D44F8" w14:textId="77777777" w:rsidR="0068577B" w:rsidRDefault="0068577B" w:rsidP="00020CE4">
            <w:pPr>
              <w:pStyle w:val="Sraopastraipa"/>
              <w:numPr>
                <w:ilvl w:val="0"/>
                <w:numId w:val="29"/>
              </w:numPr>
              <w:spacing w:line="276" w:lineRule="auto"/>
            </w:pPr>
          </w:p>
        </w:tc>
        <w:tc>
          <w:tcPr>
            <w:tcW w:w="2864" w:type="dxa"/>
          </w:tcPr>
          <w:p w14:paraId="73EBC14C" w14:textId="5D5D63EA" w:rsidR="0068577B" w:rsidRDefault="0068577B" w:rsidP="00C066CE">
            <w:pPr>
              <w:spacing w:line="276" w:lineRule="auto"/>
              <w:jc w:val="both"/>
              <w:rPr>
                <w:color w:val="000000" w:themeColor="text1"/>
                <w:sz w:val="22"/>
                <w:szCs w:val="22"/>
              </w:rPr>
            </w:pPr>
            <w:r>
              <w:rPr>
                <w:color w:val="000000" w:themeColor="text1"/>
                <w:sz w:val="22"/>
                <w:szCs w:val="22"/>
              </w:rPr>
              <w:t>Sistemoje turi būti galimybė peržiūrėti su diagnozėmis susietus dokumentus.</w:t>
            </w:r>
          </w:p>
        </w:tc>
        <w:tc>
          <w:tcPr>
            <w:tcW w:w="2835" w:type="dxa"/>
          </w:tcPr>
          <w:p w14:paraId="59A11A5F" w14:textId="1E2AE9B7"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documents related to diagnoses in the system.</w:t>
            </w:r>
          </w:p>
        </w:tc>
        <w:tc>
          <w:tcPr>
            <w:tcW w:w="1842" w:type="dxa"/>
          </w:tcPr>
          <w:p w14:paraId="040277B1" w14:textId="77777777" w:rsidR="0068577B" w:rsidRDefault="0068577B" w:rsidP="0085526F">
            <w:pPr>
              <w:spacing w:line="276" w:lineRule="auto"/>
              <w:jc w:val="center"/>
              <w:rPr>
                <w:color w:val="000000" w:themeColor="text1"/>
                <w:sz w:val="22"/>
                <w:szCs w:val="22"/>
                <w:lang w:val="en-US"/>
              </w:rPr>
            </w:pPr>
          </w:p>
        </w:tc>
        <w:tc>
          <w:tcPr>
            <w:tcW w:w="1169" w:type="dxa"/>
          </w:tcPr>
          <w:p w14:paraId="50C4918D" w14:textId="0521FD63" w:rsidR="0068577B" w:rsidRPr="004333BD" w:rsidRDefault="0068577B" w:rsidP="0085526F">
            <w:pPr>
              <w:spacing w:line="276" w:lineRule="auto"/>
              <w:jc w:val="center"/>
              <w:rPr>
                <w:color w:val="000000" w:themeColor="text1"/>
                <w:sz w:val="22"/>
                <w:szCs w:val="22"/>
                <w:lang w:val="en-US"/>
              </w:rPr>
            </w:pPr>
            <w:r>
              <w:rPr>
                <w:color w:val="000000" w:themeColor="text1"/>
                <w:sz w:val="22"/>
                <w:szCs w:val="22"/>
                <w:lang w:val="en-US"/>
              </w:rPr>
              <w:t>1</w:t>
            </w:r>
          </w:p>
        </w:tc>
      </w:tr>
      <w:tr w:rsidR="0068577B" w14:paraId="3222D07C" w14:textId="2010BB05" w:rsidTr="009D535B">
        <w:tc>
          <w:tcPr>
            <w:tcW w:w="959" w:type="dxa"/>
          </w:tcPr>
          <w:p w14:paraId="6246828C" w14:textId="77777777" w:rsidR="0068577B" w:rsidRDefault="0068577B" w:rsidP="00020CE4">
            <w:pPr>
              <w:pStyle w:val="Sraopastraipa"/>
              <w:numPr>
                <w:ilvl w:val="0"/>
                <w:numId w:val="29"/>
              </w:numPr>
              <w:spacing w:line="276" w:lineRule="auto"/>
            </w:pPr>
          </w:p>
        </w:tc>
        <w:tc>
          <w:tcPr>
            <w:tcW w:w="2864" w:type="dxa"/>
          </w:tcPr>
          <w:p w14:paraId="460B149E" w14:textId="5AF2BC38" w:rsidR="0068577B" w:rsidRDefault="0068577B" w:rsidP="00AF3706">
            <w:pPr>
              <w:spacing w:line="276" w:lineRule="auto"/>
              <w:jc w:val="both"/>
              <w:rPr>
                <w:color w:val="000000" w:themeColor="text1"/>
                <w:sz w:val="22"/>
                <w:szCs w:val="22"/>
              </w:rPr>
            </w:pPr>
            <w:r>
              <w:rPr>
                <w:color w:val="000000" w:themeColor="text1"/>
                <w:sz w:val="22"/>
                <w:szCs w:val="22"/>
              </w:rPr>
              <w:t>Sistemoje turi būti galimybė peržiūrėti su alergijomis susietus dokumentus.</w:t>
            </w:r>
          </w:p>
        </w:tc>
        <w:tc>
          <w:tcPr>
            <w:tcW w:w="2835" w:type="dxa"/>
          </w:tcPr>
          <w:p w14:paraId="0537C8CF" w14:textId="7AD30041"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review documents related to allergies in the system.</w:t>
            </w:r>
          </w:p>
        </w:tc>
        <w:tc>
          <w:tcPr>
            <w:tcW w:w="1842" w:type="dxa"/>
          </w:tcPr>
          <w:p w14:paraId="50FCF7A7" w14:textId="77777777" w:rsidR="0068577B" w:rsidRDefault="0068577B" w:rsidP="0085526F">
            <w:pPr>
              <w:spacing w:line="276" w:lineRule="auto"/>
              <w:jc w:val="center"/>
              <w:rPr>
                <w:color w:val="000000" w:themeColor="text1"/>
                <w:sz w:val="22"/>
                <w:szCs w:val="22"/>
                <w:lang w:val="en-US"/>
              </w:rPr>
            </w:pPr>
          </w:p>
        </w:tc>
        <w:tc>
          <w:tcPr>
            <w:tcW w:w="1169" w:type="dxa"/>
          </w:tcPr>
          <w:p w14:paraId="3CE37EC4" w14:textId="59A2AE13" w:rsidR="0068577B" w:rsidRPr="004333BD" w:rsidRDefault="0068577B" w:rsidP="0085526F">
            <w:pPr>
              <w:spacing w:line="276" w:lineRule="auto"/>
              <w:jc w:val="center"/>
              <w:rPr>
                <w:color w:val="000000" w:themeColor="text1"/>
                <w:sz w:val="22"/>
                <w:szCs w:val="22"/>
                <w:lang w:val="en-US"/>
              </w:rPr>
            </w:pPr>
            <w:r>
              <w:rPr>
                <w:color w:val="000000" w:themeColor="text1"/>
                <w:sz w:val="22"/>
                <w:szCs w:val="22"/>
                <w:lang w:val="en-US"/>
              </w:rPr>
              <w:t>1</w:t>
            </w:r>
          </w:p>
        </w:tc>
      </w:tr>
      <w:tr w:rsidR="0068577B" w14:paraId="33B810CA" w14:textId="7E82F7C5" w:rsidTr="009D535B">
        <w:tc>
          <w:tcPr>
            <w:tcW w:w="959" w:type="dxa"/>
          </w:tcPr>
          <w:p w14:paraId="01A23445" w14:textId="77777777" w:rsidR="0068577B" w:rsidRDefault="0068577B" w:rsidP="00020CE4">
            <w:pPr>
              <w:pStyle w:val="Sraopastraipa"/>
              <w:numPr>
                <w:ilvl w:val="0"/>
                <w:numId w:val="29"/>
              </w:numPr>
              <w:spacing w:line="276" w:lineRule="auto"/>
            </w:pPr>
          </w:p>
        </w:tc>
        <w:tc>
          <w:tcPr>
            <w:tcW w:w="2864" w:type="dxa"/>
          </w:tcPr>
          <w:p w14:paraId="46BBF523" w14:textId="5355E49F" w:rsidR="0068577B" w:rsidRDefault="0068577B" w:rsidP="00AF3706">
            <w:pPr>
              <w:spacing w:line="276" w:lineRule="auto"/>
              <w:jc w:val="both"/>
              <w:rPr>
                <w:color w:val="000000" w:themeColor="text1"/>
                <w:sz w:val="22"/>
                <w:szCs w:val="22"/>
              </w:rPr>
            </w:pPr>
            <w:r>
              <w:rPr>
                <w:color w:val="000000" w:themeColor="text1"/>
                <w:sz w:val="22"/>
                <w:szCs w:val="22"/>
              </w:rPr>
              <w:t>Sistemoje turi būti galimybė parsisiųsti su diagnozėmis susietus dokumentus.</w:t>
            </w:r>
          </w:p>
        </w:tc>
        <w:tc>
          <w:tcPr>
            <w:tcW w:w="2835" w:type="dxa"/>
          </w:tcPr>
          <w:p w14:paraId="3190CF23" w14:textId="0F58A739"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download documents related to diagnoses in the system.</w:t>
            </w:r>
          </w:p>
        </w:tc>
        <w:tc>
          <w:tcPr>
            <w:tcW w:w="1842" w:type="dxa"/>
          </w:tcPr>
          <w:p w14:paraId="6E3A2E3E" w14:textId="77777777" w:rsidR="0068577B" w:rsidRDefault="0068577B" w:rsidP="0085526F">
            <w:pPr>
              <w:spacing w:line="276" w:lineRule="auto"/>
              <w:jc w:val="center"/>
              <w:rPr>
                <w:color w:val="000000" w:themeColor="text1"/>
                <w:sz w:val="22"/>
                <w:szCs w:val="22"/>
                <w:lang w:val="en-US"/>
              </w:rPr>
            </w:pPr>
          </w:p>
        </w:tc>
        <w:tc>
          <w:tcPr>
            <w:tcW w:w="1169" w:type="dxa"/>
          </w:tcPr>
          <w:p w14:paraId="01684737" w14:textId="4DDE8FA9" w:rsidR="0068577B" w:rsidRPr="004333BD" w:rsidRDefault="0068577B" w:rsidP="0085526F">
            <w:pPr>
              <w:spacing w:line="276" w:lineRule="auto"/>
              <w:jc w:val="center"/>
              <w:rPr>
                <w:color w:val="000000" w:themeColor="text1"/>
                <w:sz w:val="22"/>
                <w:szCs w:val="22"/>
                <w:lang w:val="en-US"/>
              </w:rPr>
            </w:pPr>
            <w:r>
              <w:rPr>
                <w:color w:val="000000" w:themeColor="text1"/>
                <w:sz w:val="22"/>
                <w:szCs w:val="22"/>
                <w:lang w:val="en-US"/>
              </w:rPr>
              <w:t>1</w:t>
            </w:r>
          </w:p>
        </w:tc>
      </w:tr>
      <w:tr w:rsidR="0068577B" w14:paraId="1282DF92" w14:textId="1880CC32" w:rsidTr="009D535B">
        <w:tc>
          <w:tcPr>
            <w:tcW w:w="959" w:type="dxa"/>
          </w:tcPr>
          <w:p w14:paraId="4E6F2BC8" w14:textId="77777777" w:rsidR="0068577B" w:rsidRDefault="0068577B" w:rsidP="00020CE4">
            <w:pPr>
              <w:pStyle w:val="Sraopastraipa"/>
              <w:numPr>
                <w:ilvl w:val="0"/>
                <w:numId w:val="29"/>
              </w:numPr>
              <w:spacing w:line="276" w:lineRule="auto"/>
            </w:pPr>
          </w:p>
        </w:tc>
        <w:tc>
          <w:tcPr>
            <w:tcW w:w="2864" w:type="dxa"/>
          </w:tcPr>
          <w:p w14:paraId="19EF75B2" w14:textId="160A77E8" w:rsidR="0068577B" w:rsidRDefault="0068577B" w:rsidP="00AF3706">
            <w:pPr>
              <w:spacing w:line="276" w:lineRule="auto"/>
              <w:jc w:val="both"/>
              <w:rPr>
                <w:color w:val="000000" w:themeColor="text1"/>
                <w:sz w:val="22"/>
                <w:szCs w:val="22"/>
              </w:rPr>
            </w:pPr>
            <w:r>
              <w:rPr>
                <w:color w:val="000000" w:themeColor="text1"/>
                <w:sz w:val="22"/>
                <w:szCs w:val="22"/>
              </w:rPr>
              <w:t>Sistemoje turi būti galimybė parsisiųsti su alergijomis susietus dokumentus.</w:t>
            </w:r>
          </w:p>
        </w:tc>
        <w:tc>
          <w:tcPr>
            <w:tcW w:w="2835" w:type="dxa"/>
          </w:tcPr>
          <w:p w14:paraId="037EF428" w14:textId="1B2D69EE"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download documents related to allergies in the system.</w:t>
            </w:r>
          </w:p>
        </w:tc>
        <w:tc>
          <w:tcPr>
            <w:tcW w:w="1842" w:type="dxa"/>
          </w:tcPr>
          <w:p w14:paraId="0C047F94" w14:textId="77777777" w:rsidR="0068577B" w:rsidRDefault="0068577B" w:rsidP="0085526F">
            <w:pPr>
              <w:spacing w:line="276" w:lineRule="auto"/>
              <w:jc w:val="center"/>
              <w:rPr>
                <w:color w:val="000000" w:themeColor="text1"/>
                <w:sz w:val="22"/>
                <w:szCs w:val="22"/>
                <w:lang w:val="en-US"/>
              </w:rPr>
            </w:pPr>
          </w:p>
        </w:tc>
        <w:tc>
          <w:tcPr>
            <w:tcW w:w="1169" w:type="dxa"/>
          </w:tcPr>
          <w:p w14:paraId="20264B05" w14:textId="30B43290" w:rsidR="0068577B" w:rsidRPr="004333BD" w:rsidRDefault="0068577B" w:rsidP="0085526F">
            <w:pPr>
              <w:spacing w:line="276" w:lineRule="auto"/>
              <w:jc w:val="center"/>
              <w:rPr>
                <w:color w:val="000000" w:themeColor="text1"/>
                <w:sz w:val="22"/>
                <w:szCs w:val="22"/>
                <w:lang w:val="en-US"/>
              </w:rPr>
            </w:pPr>
            <w:r>
              <w:rPr>
                <w:color w:val="000000" w:themeColor="text1"/>
                <w:sz w:val="22"/>
                <w:szCs w:val="22"/>
                <w:lang w:val="en-US"/>
              </w:rPr>
              <w:t>1</w:t>
            </w:r>
          </w:p>
        </w:tc>
      </w:tr>
      <w:tr w:rsidR="0068577B" w14:paraId="48541042" w14:textId="7818CE46" w:rsidTr="009D535B">
        <w:tc>
          <w:tcPr>
            <w:tcW w:w="959" w:type="dxa"/>
          </w:tcPr>
          <w:p w14:paraId="4481C796" w14:textId="77777777" w:rsidR="0068577B" w:rsidRDefault="0068577B" w:rsidP="00020CE4">
            <w:pPr>
              <w:pStyle w:val="Sraopastraipa"/>
              <w:numPr>
                <w:ilvl w:val="0"/>
                <w:numId w:val="29"/>
              </w:numPr>
              <w:spacing w:line="276" w:lineRule="auto"/>
            </w:pPr>
          </w:p>
        </w:tc>
        <w:tc>
          <w:tcPr>
            <w:tcW w:w="2864" w:type="dxa"/>
          </w:tcPr>
          <w:p w14:paraId="41D2A015" w14:textId="1E35B8B8" w:rsidR="0068577B" w:rsidRDefault="0068577B" w:rsidP="00AF3706">
            <w:pPr>
              <w:spacing w:line="276" w:lineRule="auto"/>
              <w:jc w:val="both"/>
              <w:rPr>
                <w:color w:val="000000" w:themeColor="text1"/>
                <w:sz w:val="22"/>
                <w:szCs w:val="22"/>
              </w:rPr>
            </w:pPr>
            <w:r>
              <w:rPr>
                <w:color w:val="000000" w:themeColor="text1"/>
                <w:sz w:val="22"/>
                <w:szCs w:val="22"/>
              </w:rPr>
              <w:t xml:space="preserve">Sistemoje turi būti galimybė parsisiųsti su paciento sveikata susietus dokumentus. Failų atsisiuntimo formatai turi </w:t>
            </w:r>
            <w:r w:rsidRPr="00187719">
              <w:rPr>
                <w:color w:val="000000" w:themeColor="text1"/>
                <w:sz w:val="22"/>
                <w:szCs w:val="22"/>
              </w:rPr>
              <w:t>būti 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245DCD05" w14:textId="01129230" w:rsidR="0068577B" w:rsidRPr="004333BD" w:rsidRDefault="0068577B" w:rsidP="3FF317C7">
            <w:pPr>
              <w:spacing w:line="276" w:lineRule="auto"/>
              <w:jc w:val="both"/>
              <w:rPr>
                <w:color w:val="000000" w:themeColor="text1"/>
                <w:sz w:val="22"/>
                <w:szCs w:val="22"/>
                <w:lang w:val="en-US"/>
              </w:rPr>
            </w:pPr>
            <w:r w:rsidRPr="004333BD">
              <w:rPr>
                <w:color w:val="000000" w:themeColor="text1"/>
                <w:sz w:val="22"/>
                <w:szCs w:val="22"/>
                <w:lang w:val="en-US"/>
              </w:rPr>
              <w:t>It should be possible to download documents related to the patients’ health in the system. File download formats must be agreed and approved in advance by the client.</w:t>
            </w:r>
          </w:p>
        </w:tc>
        <w:tc>
          <w:tcPr>
            <w:tcW w:w="1842" w:type="dxa"/>
          </w:tcPr>
          <w:p w14:paraId="0B984683" w14:textId="77777777" w:rsidR="0068577B" w:rsidRDefault="0068577B" w:rsidP="0085526F">
            <w:pPr>
              <w:spacing w:line="276" w:lineRule="auto"/>
              <w:jc w:val="center"/>
              <w:rPr>
                <w:color w:val="000000" w:themeColor="text1"/>
                <w:sz w:val="22"/>
                <w:szCs w:val="22"/>
                <w:lang w:val="en-US"/>
              </w:rPr>
            </w:pPr>
          </w:p>
        </w:tc>
        <w:tc>
          <w:tcPr>
            <w:tcW w:w="1169" w:type="dxa"/>
          </w:tcPr>
          <w:p w14:paraId="6AAE589D" w14:textId="2B80E9DB" w:rsidR="0068577B" w:rsidRPr="004333BD" w:rsidRDefault="0068577B" w:rsidP="0085526F">
            <w:pPr>
              <w:spacing w:line="276" w:lineRule="auto"/>
              <w:jc w:val="center"/>
              <w:rPr>
                <w:color w:val="000000" w:themeColor="text1"/>
                <w:sz w:val="22"/>
                <w:szCs w:val="22"/>
                <w:lang w:val="en-US"/>
              </w:rPr>
            </w:pPr>
            <w:r>
              <w:rPr>
                <w:color w:val="000000" w:themeColor="text1"/>
                <w:sz w:val="22"/>
                <w:szCs w:val="22"/>
                <w:lang w:val="en-US"/>
              </w:rPr>
              <w:t>1</w:t>
            </w:r>
          </w:p>
        </w:tc>
      </w:tr>
      <w:tr w:rsidR="0068577B" w14:paraId="7C281F8C" w14:textId="77777777" w:rsidTr="009D535B">
        <w:tc>
          <w:tcPr>
            <w:tcW w:w="959" w:type="dxa"/>
          </w:tcPr>
          <w:p w14:paraId="7EB8EE85" w14:textId="77777777" w:rsidR="0068577B" w:rsidRDefault="0068577B" w:rsidP="00185CF1">
            <w:pPr>
              <w:pStyle w:val="Sraopastraipa"/>
              <w:spacing w:line="276" w:lineRule="auto"/>
              <w:ind w:left="360" w:firstLine="0"/>
            </w:pPr>
          </w:p>
        </w:tc>
        <w:tc>
          <w:tcPr>
            <w:tcW w:w="2864" w:type="dxa"/>
          </w:tcPr>
          <w:p w14:paraId="17A3650C" w14:textId="77777777" w:rsidR="0068577B" w:rsidRDefault="0068577B" w:rsidP="00C55B41">
            <w:pPr>
              <w:spacing w:line="276" w:lineRule="auto"/>
              <w:jc w:val="both"/>
              <w:rPr>
                <w:color w:val="000000" w:themeColor="text1"/>
                <w:sz w:val="22"/>
                <w:szCs w:val="22"/>
              </w:rPr>
            </w:pPr>
          </w:p>
        </w:tc>
        <w:tc>
          <w:tcPr>
            <w:tcW w:w="2835" w:type="dxa"/>
          </w:tcPr>
          <w:p w14:paraId="7268333B" w14:textId="6E80E0EF" w:rsidR="0068577B" w:rsidRPr="00185CF1" w:rsidRDefault="0068577B" w:rsidP="00C55B41">
            <w:pPr>
              <w:spacing w:line="276" w:lineRule="auto"/>
              <w:jc w:val="both"/>
              <w:rPr>
                <w:b/>
                <w:bCs/>
                <w:color w:val="000000" w:themeColor="text1"/>
                <w:sz w:val="22"/>
                <w:szCs w:val="22"/>
                <w:lang w:val="en-US"/>
              </w:rPr>
            </w:pPr>
            <w:proofErr w:type="spellStart"/>
            <w:r w:rsidRPr="00185CF1">
              <w:rPr>
                <w:b/>
                <w:bCs/>
                <w:color w:val="000000" w:themeColor="text1"/>
                <w:sz w:val="22"/>
                <w:szCs w:val="22"/>
                <w:lang w:val="en-US"/>
              </w:rPr>
              <w:t>Maksimalus</w:t>
            </w:r>
            <w:proofErr w:type="spellEnd"/>
            <w:r w:rsidRPr="00185CF1">
              <w:rPr>
                <w:b/>
                <w:bCs/>
                <w:color w:val="000000" w:themeColor="text1"/>
                <w:sz w:val="22"/>
                <w:szCs w:val="22"/>
                <w:lang w:val="en-US"/>
              </w:rPr>
              <w:t xml:space="preserve"> </w:t>
            </w:r>
            <w:proofErr w:type="spellStart"/>
            <w:r w:rsidRPr="00185CF1">
              <w:rPr>
                <w:b/>
                <w:bCs/>
                <w:color w:val="000000" w:themeColor="text1"/>
                <w:sz w:val="22"/>
                <w:szCs w:val="22"/>
                <w:lang w:val="en-US"/>
              </w:rPr>
              <w:t>balas</w:t>
            </w:r>
            <w:proofErr w:type="spellEnd"/>
            <w:r w:rsidRPr="00185CF1">
              <w:rPr>
                <w:b/>
                <w:bCs/>
                <w:color w:val="000000" w:themeColor="text1"/>
                <w:sz w:val="22"/>
                <w:szCs w:val="22"/>
                <w:lang w:val="en-US"/>
              </w:rPr>
              <w:t>/</w:t>
            </w:r>
            <w:r w:rsidRPr="00185CF1">
              <w:rPr>
                <w:b/>
                <w:bCs/>
              </w:rPr>
              <w:t xml:space="preserve"> </w:t>
            </w:r>
            <w:r w:rsidRPr="00185CF1">
              <w:rPr>
                <w:b/>
                <w:bCs/>
                <w:color w:val="000000" w:themeColor="text1"/>
                <w:sz w:val="22"/>
                <w:szCs w:val="22"/>
                <w:lang w:val="en-US"/>
              </w:rPr>
              <w:t>Maximum score</w:t>
            </w:r>
          </w:p>
        </w:tc>
        <w:tc>
          <w:tcPr>
            <w:tcW w:w="1842" w:type="dxa"/>
          </w:tcPr>
          <w:p w14:paraId="44DACF23" w14:textId="77777777" w:rsidR="0068577B" w:rsidRPr="00185CF1" w:rsidRDefault="0068577B" w:rsidP="00185CF1">
            <w:pPr>
              <w:spacing w:line="276" w:lineRule="auto"/>
              <w:jc w:val="center"/>
              <w:rPr>
                <w:b/>
                <w:bCs/>
                <w:color w:val="000000" w:themeColor="text1"/>
                <w:sz w:val="22"/>
                <w:szCs w:val="22"/>
                <w:lang w:val="en-US"/>
              </w:rPr>
            </w:pPr>
          </w:p>
        </w:tc>
        <w:tc>
          <w:tcPr>
            <w:tcW w:w="1169" w:type="dxa"/>
          </w:tcPr>
          <w:p w14:paraId="22824F47" w14:textId="67AF22E6" w:rsidR="0068577B" w:rsidRPr="00185CF1" w:rsidRDefault="0068577B" w:rsidP="00185CF1">
            <w:pPr>
              <w:spacing w:line="276" w:lineRule="auto"/>
              <w:jc w:val="center"/>
              <w:rPr>
                <w:b/>
                <w:bCs/>
                <w:color w:val="000000" w:themeColor="text1"/>
                <w:sz w:val="22"/>
                <w:szCs w:val="22"/>
                <w:lang w:val="en-US"/>
              </w:rPr>
            </w:pPr>
            <w:r w:rsidRPr="00185CF1">
              <w:rPr>
                <w:b/>
                <w:bCs/>
                <w:color w:val="000000" w:themeColor="text1"/>
                <w:sz w:val="22"/>
                <w:szCs w:val="22"/>
                <w:lang w:val="en-US"/>
              </w:rPr>
              <w:t>52</w:t>
            </w:r>
          </w:p>
        </w:tc>
      </w:tr>
    </w:tbl>
    <w:p w14:paraId="407E209C" w14:textId="1DC179C4" w:rsidR="00B17425" w:rsidRPr="00887397" w:rsidRDefault="00B17425" w:rsidP="00887397">
      <w:pPr>
        <w:pStyle w:val="Sraassunumeriais41"/>
        <w:numPr>
          <w:ilvl w:val="1"/>
          <w:numId w:val="52"/>
        </w:numPr>
        <w:spacing w:before="240" w:line="240" w:lineRule="auto"/>
        <w:ind w:left="567" w:hanging="567"/>
        <w:textDirection w:val="lrTb"/>
        <w:rPr>
          <w:rFonts w:ascii="Times New Roman" w:hAnsi="Times New Roman"/>
          <w:b/>
        </w:rPr>
      </w:pPr>
      <w:bookmarkStart w:id="57" w:name="_Toc77678402"/>
      <w:bookmarkStart w:id="58" w:name="_Toc80175364"/>
      <w:r w:rsidRPr="001746C6">
        <w:rPr>
          <w:rFonts w:ascii="Times New Roman" w:hAnsi="Times New Roman"/>
          <w:b/>
          <w:lang w:val="lt-LT"/>
        </w:rPr>
        <w:t>Reikalavimai Gydytojų posistemei</w:t>
      </w:r>
      <w:r w:rsidR="41846A95" w:rsidRPr="001746C6">
        <w:rPr>
          <w:rFonts w:ascii="Times New Roman" w:hAnsi="Times New Roman"/>
          <w:b/>
          <w:lang w:val="lt-LT"/>
        </w:rPr>
        <w:t xml:space="preserve"> / </w:t>
      </w:r>
      <w:r w:rsidR="41846A95" w:rsidRPr="00887397">
        <w:rPr>
          <w:rFonts w:ascii="Times New Roman" w:hAnsi="Times New Roman"/>
          <w:b/>
        </w:rPr>
        <w:t>Requirements for doctor’s subsystem</w:t>
      </w:r>
      <w:bookmarkEnd w:id="57"/>
      <w:bookmarkEnd w:id="58"/>
    </w:p>
    <w:tbl>
      <w:tblPr>
        <w:tblStyle w:val="Lentelstinklelis"/>
        <w:tblW w:w="9669" w:type="dxa"/>
        <w:tblLook w:val="04A0" w:firstRow="1" w:lastRow="0" w:firstColumn="1" w:lastColumn="0" w:noHBand="0" w:noVBand="1"/>
      </w:tblPr>
      <w:tblGrid>
        <w:gridCol w:w="1014"/>
        <w:gridCol w:w="2809"/>
        <w:gridCol w:w="2835"/>
        <w:gridCol w:w="1842"/>
        <w:gridCol w:w="1169"/>
      </w:tblGrid>
      <w:tr w:rsidR="001F7A66" w:rsidRPr="0094778A" w14:paraId="52354A38" w14:textId="7227327B" w:rsidTr="009D535B">
        <w:trPr>
          <w:tblHeader/>
        </w:trPr>
        <w:tc>
          <w:tcPr>
            <w:tcW w:w="1014" w:type="dxa"/>
            <w:vAlign w:val="center"/>
          </w:tcPr>
          <w:p w14:paraId="41B5E5D3" w14:textId="73F6C169" w:rsidR="001F7A66" w:rsidRPr="003811FC" w:rsidRDefault="001F7A66" w:rsidP="001F1D28">
            <w:pPr>
              <w:spacing w:line="276" w:lineRule="auto"/>
              <w:jc w:val="center"/>
              <w:rPr>
                <w:b/>
                <w:sz w:val="22"/>
                <w:szCs w:val="22"/>
              </w:rPr>
            </w:pPr>
            <w:r w:rsidRPr="003811FC">
              <w:rPr>
                <w:rFonts w:eastAsia="Calibri"/>
                <w:b/>
                <w:color w:val="000000" w:themeColor="text1"/>
                <w:sz w:val="22"/>
                <w:szCs w:val="22"/>
              </w:rPr>
              <w:t>Nr./</w:t>
            </w:r>
            <w:r w:rsidRPr="003811FC">
              <w:rPr>
                <w:rFonts w:eastAsia="Calibri"/>
                <w:b/>
                <w:color w:val="000000" w:themeColor="text1"/>
                <w:sz w:val="22"/>
                <w:szCs w:val="22"/>
                <w:lang w:val="en-US"/>
              </w:rPr>
              <w:t xml:space="preserve"> No.</w:t>
            </w:r>
          </w:p>
        </w:tc>
        <w:tc>
          <w:tcPr>
            <w:tcW w:w="2809" w:type="dxa"/>
            <w:vAlign w:val="center"/>
          </w:tcPr>
          <w:p w14:paraId="7A3EB1BB" w14:textId="6E22B3FA" w:rsidR="001F7A66" w:rsidRPr="003811FC" w:rsidRDefault="001F7A66" w:rsidP="001F1D28">
            <w:pPr>
              <w:spacing w:line="276" w:lineRule="auto"/>
              <w:jc w:val="center"/>
              <w:rPr>
                <w:rFonts w:eastAsia="Calibri"/>
                <w:b/>
                <w:i/>
                <w:sz w:val="22"/>
                <w:szCs w:val="22"/>
              </w:rPr>
            </w:pPr>
            <w:r w:rsidRPr="003811FC">
              <w:rPr>
                <w:b/>
                <w:sz w:val="22"/>
                <w:szCs w:val="22"/>
              </w:rPr>
              <w:t>Reikalavimo aprašymas</w:t>
            </w:r>
          </w:p>
        </w:tc>
        <w:tc>
          <w:tcPr>
            <w:tcW w:w="2835" w:type="dxa"/>
            <w:vAlign w:val="center"/>
          </w:tcPr>
          <w:p w14:paraId="1655125E" w14:textId="27C5E659" w:rsidR="001F7A66" w:rsidRPr="003811FC" w:rsidRDefault="001F7A66" w:rsidP="3FF317C7">
            <w:pPr>
              <w:spacing w:line="276" w:lineRule="auto"/>
              <w:jc w:val="center"/>
              <w:rPr>
                <w:b/>
                <w:sz w:val="22"/>
                <w:szCs w:val="22"/>
                <w:lang w:val="en-US"/>
              </w:rPr>
            </w:pPr>
            <w:r w:rsidRPr="003811FC">
              <w:rPr>
                <w:b/>
                <w:sz w:val="22"/>
                <w:szCs w:val="22"/>
                <w:lang w:val="en-US"/>
              </w:rPr>
              <w:t>Description of the requirement</w:t>
            </w:r>
          </w:p>
        </w:tc>
        <w:tc>
          <w:tcPr>
            <w:tcW w:w="1842" w:type="dxa"/>
          </w:tcPr>
          <w:p w14:paraId="4EC4ECE2" w14:textId="29604E40" w:rsidR="001F7A66" w:rsidRDefault="001F7A66"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64C88ADF" w14:textId="02493D65" w:rsidR="001F7A66" w:rsidRPr="00887397" w:rsidRDefault="001F7A66" w:rsidP="3FF317C7">
            <w:pPr>
              <w:spacing w:line="276" w:lineRule="auto"/>
              <w:jc w:val="center"/>
              <w:rPr>
                <w:sz w:val="22"/>
                <w:szCs w:val="22"/>
                <w:lang w:val="en-US"/>
              </w:rPr>
            </w:pPr>
            <w:r>
              <w:rPr>
                <w:b/>
                <w:bCs/>
                <w:color w:val="000000"/>
              </w:rPr>
              <w:t>Vertinimo balas/ E</w:t>
            </w:r>
            <w:r w:rsidRPr="00D27286">
              <w:rPr>
                <w:b/>
                <w:bCs/>
                <w:color w:val="000000"/>
              </w:rPr>
              <w:t>valuation score</w:t>
            </w:r>
          </w:p>
        </w:tc>
      </w:tr>
      <w:tr w:rsidR="001F7A66" w:rsidRPr="0094778A" w14:paraId="3B8AEB28" w14:textId="7C848651" w:rsidTr="009D535B">
        <w:tc>
          <w:tcPr>
            <w:tcW w:w="1014" w:type="dxa"/>
          </w:tcPr>
          <w:p w14:paraId="616D26C6" w14:textId="78863794" w:rsidR="001F7A66" w:rsidRPr="00B17425" w:rsidRDefault="001F7A66" w:rsidP="00020CE4">
            <w:pPr>
              <w:pStyle w:val="Sraopastraipa"/>
              <w:numPr>
                <w:ilvl w:val="0"/>
                <w:numId w:val="31"/>
              </w:numPr>
              <w:spacing w:line="276" w:lineRule="auto"/>
            </w:pPr>
          </w:p>
        </w:tc>
        <w:tc>
          <w:tcPr>
            <w:tcW w:w="2809" w:type="dxa"/>
          </w:tcPr>
          <w:p w14:paraId="3375715E" w14:textId="2AC04D75" w:rsidR="001F7A66" w:rsidRPr="004040E3" w:rsidRDefault="001F7A66" w:rsidP="001F1D28">
            <w:pPr>
              <w:spacing w:line="276" w:lineRule="auto"/>
              <w:jc w:val="both"/>
              <w:rPr>
                <w:color w:val="000000"/>
                <w:sz w:val="22"/>
                <w:szCs w:val="22"/>
              </w:rPr>
            </w:pPr>
            <w:r w:rsidRPr="0ECDB22A">
              <w:rPr>
                <w:color w:val="000000" w:themeColor="text1"/>
                <w:sz w:val="22"/>
                <w:szCs w:val="22"/>
              </w:rPr>
              <w:t xml:space="preserve">Sistemoje turi būti galimybė sukurti </w:t>
            </w:r>
            <w:r w:rsidRPr="00187719">
              <w:rPr>
                <w:color w:val="000000" w:themeColor="text1"/>
                <w:sz w:val="22"/>
                <w:szCs w:val="22"/>
              </w:rPr>
              <w:t>gydytojo</w:t>
            </w:r>
            <w:r w:rsidRPr="0ECDB22A">
              <w:rPr>
                <w:color w:val="000000" w:themeColor="text1"/>
                <w:sz w:val="22"/>
                <w:szCs w:val="22"/>
              </w:rPr>
              <w:t xml:space="preserve"> paskyrą.</w:t>
            </w:r>
          </w:p>
        </w:tc>
        <w:tc>
          <w:tcPr>
            <w:tcW w:w="2835" w:type="dxa"/>
          </w:tcPr>
          <w:p w14:paraId="2F6A958D" w14:textId="204855B7"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create a doctor’s account in the system.</w:t>
            </w:r>
          </w:p>
        </w:tc>
        <w:tc>
          <w:tcPr>
            <w:tcW w:w="1842" w:type="dxa"/>
          </w:tcPr>
          <w:p w14:paraId="21D6A434" w14:textId="77777777" w:rsidR="001F7A66" w:rsidRDefault="001F7A66" w:rsidP="0044555A">
            <w:pPr>
              <w:spacing w:line="276" w:lineRule="auto"/>
              <w:jc w:val="center"/>
              <w:rPr>
                <w:color w:val="000000" w:themeColor="text1"/>
                <w:sz w:val="22"/>
                <w:szCs w:val="22"/>
                <w:lang w:val="en-US"/>
              </w:rPr>
            </w:pPr>
          </w:p>
        </w:tc>
        <w:tc>
          <w:tcPr>
            <w:tcW w:w="1169" w:type="dxa"/>
          </w:tcPr>
          <w:p w14:paraId="0321D48E" w14:textId="7A86D642"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651E4448" w14:textId="43E3FA44" w:rsidTr="009D535B">
        <w:tc>
          <w:tcPr>
            <w:tcW w:w="1014" w:type="dxa"/>
          </w:tcPr>
          <w:p w14:paraId="5B6C265C" w14:textId="500F16E9" w:rsidR="001F7A66" w:rsidRPr="00B17425" w:rsidRDefault="001F7A66" w:rsidP="00020CE4">
            <w:pPr>
              <w:pStyle w:val="Sraopastraipa"/>
              <w:numPr>
                <w:ilvl w:val="0"/>
                <w:numId w:val="31"/>
              </w:numPr>
              <w:spacing w:line="276" w:lineRule="auto"/>
            </w:pPr>
          </w:p>
        </w:tc>
        <w:tc>
          <w:tcPr>
            <w:tcW w:w="2809" w:type="dxa"/>
          </w:tcPr>
          <w:p w14:paraId="5F08868A" w14:textId="2E6843F7" w:rsidR="001F7A66" w:rsidRDefault="001F7A66" w:rsidP="001F1D28">
            <w:pPr>
              <w:spacing w:line="276" w:lineRule="auto"/>
              <w:jc w:val="both"/>
              <w:rPr>
                <w:color w:val="000000"/>
                <w:sz w:val="22"/>
                <w:szCs w:val="22"/>
              </w:rPr>
            </w:pPr>
            <w:r w:rsidRPr="0ECDB22A">
              <w:rPr>
                <w:color w:val="000000" w:themeColor="text1"/>
                <w:sz w:val="22"/>
                <w:szCs w:val="22"/>
              </w:rPr>
              <w:t xml:space="preserve">Sistemoje turi būti galimybė priskirti </w:t>
            </w:r>
            <w:r w:rsidRPr="00187719">
              <w:rPr>
                <w:color w:val="000000" w:themeColor="text1"/>
                <w:sz w:val="22"/>
                <w:szCs w:val="22"/>
              </w:rPr>
              <w:t>gydytojui</w:t>
            </w:r>
            <w:r w:rsidRPr="0ECDB22A">
              <w:rPr>
                <w:color w:val="000000" w:themeColor="text1"/>
                <w:sz w:val="22"/>
                <w:szCs w:val="22"/>
              </w:rPr>
              <w:t xml:space="preserve"> instituciją.</w:t>
            </w:r>
          </w:p>
        </w:tc>
        <w:tc>
          <w:tcPr>
            <w:tcW w:w="2835" w:type="dxa"/>
          </w:tcPr>
          <w:p w14:paraId="411E6102" w14:textId="79CADAE2"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assign an institution to the doctor in the system.</w:t>
            </w:r>
          </w:p>
        </w:tc>
        <w:tc>
          <w:tcPr>
            <w:tcW w:w="1842" w:type="dxa"/>
          </w:tcPr>
          <w:p w14:paraId="021E8FA0" w14:textId="77777777" w:rsidR="001F7A66" w:rsidRDefault="001F7A66" w:rsidP="0044555A">
            <w:pPr>
              <w:spacing w:line="276" w:lineRule="auto"/>
              <w:jc w:val="center"/>
              <w:rPr>
                <w:color w:val="000000" w:themeColor="text1"/>
                <w:sz w:val="22"/>
                <w:szCs w:val="22"/>
                <w:lang w:val="en-US"/>
              </w:rPr>
            </w:pPr>
          </w:p>
        </w:tc>
        <w:tc>
          <w:tcPr>
            <w:tcW w:w="1169" w:type="dxa"/>
          </w:tcPr>
          <w:p w14:paraId="1C04E2C4" w14:textId="37959FC1"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187719" w14:paraId="110BB71F" w14:textId="027C3E71" w:rsidTr="009D535B">
        <w:tc>
          <w:tcPr>
            <w:tcW w:w="1014" w:type="dxa"/>
          </w:tcPr>
          <w:p w14:paraId="7E5097D9" w14:textId="77777777" w:rsidR="001F7A66" w:rsidRPr="00187719" w:rsidRDefault="001F7A66" w:rsidP="00020CE4">
            <w:pPr>
              <w:pStyle w:val="Sraopastraipa"/>
              <w:numPr>
                <w:ilvl w:val="0"/>
                <w:numId w:val="31"/>
              </w:numPr>
              <w:spacing w:line="276" w:lineRule="auto"/>
            </w:pPr>
          </w:p>
        </w:tc>
        <w:tc>
          <w:tcPr>
            <w:tcW w:w="2809" w:type="dxa"/>
          </w:tcPr>
          <w:p w14:paraId="74DE5910" w14:textId="3FB5B068" w:rsidR="001F7A66" w:rsidRPr="00187719" w:rsidRDefault="001F7A66" w:rsidP="001F1D28">
            <w:pPr>
              <w:spacing w:line="276" w:lineRule="auto"/>
              <w:jc w:val="both"/>
              <w:rPr>
                <w:color w:val="000000" w:themeColor="text1"/>
                <w:sz w:val="22"/>
                <w:szCs w:val="22"/>
              </w:rPr>
            </w:pPr>
            <w:r>
              <w:rPr>
                <w:color w:val="000000" w:themeColor="text1"/>
                <w:sz w:val="22"/>
                <w:szCs w:val="22"/>
              </w:rPr>
              <w:t>Sistemoje turi būti galimybė priskirti gydytojui licenciją.</w:t>
            </w:r>
          </w:p>
        </w:tc>
        <w:tc>
          <w:tcPr>
            <w:tcW w:w="2835" w:type="dxa"/>
          </w:tcPr>
          <w:p w14:paraId="76D835B8" w14:textId="011BE080"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assign a license to the doctor in the system.</w:t>
            </w:r>
          </w:p>
        </w:tc>
        <w:tc>
          <w:tcPr>
            <w:tcW w:w="1842" w:type="dxa"/>
          </w:tcPr>
          <w:p w14:paraId="6E39A209" w14:textId="77777777" w:rsidR="001F7A66" w:rsidRDefault="001F7A66" w:rsidP="0044555A">
            <w:pPr>
              <w:spacing w:line="276" w:lineRule="auto"/>
              <w:jc w:val="center"/>
              <w:rPr>
                <w:color w:val="000000" w:themeColor="text1"/>
                <w:sz w:val="22"/>
                <w:szCs w:val="22"/>
                <w:lang w:val="en-US"/>
              </w:rPr>
            </w:pPr>
          </w:p>
        </w:tc>
        <w:tc>
          <w:tcPr>
            <w:tcW w:w="1169" w:type="dxa"/>
          </w:tcPr>
          <w:p w14:paraId="7374223B" w14:textId="3268816B"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54F8CDE8" w14:textId="49521F95" w:rsidTr="009D535B">
        <w:tc>
          <w:tcPr>
            <w:tcW w:w="1014" w:type="dxa"/>
          </w:tcPr>
          <w:p w14:paraId="029E9B36" w14:textId="77777777" w:rsidR="001F7A66" w:rsidRPr="00B17425" w:rsidRDefault="001F7A66" w:rsidP="00020CE4">
            <w:pPr>
              <w:pStyle w:val="Sraopastraipa"/>
              <w:numPr>
                <w:ilvl w:val="0"/>
                <w:numId w:val="31"/>
              </w:numPr>
              <w:spacing w:line="276" w:lineRule="auto"/>
            </w:pPr>
          </w:p>
        </w:tc>
        <w:tc>
          <w:tcPr>
            <w:tcW w:w="2809" w:type="dxa"/>
          </w:tcPr>
          <w:p w14:paraId="19B5227D" w14:textId="04656FD2" w:rsidR="001F7A66" w:rsidRDefault="001F7A66" w:rsidP="001F1D28">
            <w:pPr>
              <w:spacing w:line="276" w:lineRule="auto"/>
              <w:jc w:val="both"/>
              <w:rPr>
                <w:color w:val="000000"/>
                <w:sz w:val="22"/>
                <w:szCs w:val="22"/>
              </w:rPr>
            </w:pPr>
            <w:r>
              <w:rPr>
                <w:color w:val="000000"/>
                <w:sz w:val="22"/>
                <w:szCs w:val="22"/>
              </w:rPr>
              <w:t>Sistemoje turi būti galimybė įvesti gydytojo kontaktinę informaciją. Kontaktinės informacijos struktūra ir turinys turi būti iš anksto suderinti ir patvirtinti pirkėjo.</w:t>
            </w:r>
          </w:p>
        </w:tc>
        <w:tc>
          <w:tcPr>
            <w:tcW w:w="2835" w:type="dxa"/>
          </w:tcPr>
          <w:p w14:paraId="4F95B741" w14:textId="0C9BE0FD"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enter doctor’s contact information in the system. The structure and content of the contact information must be agreed and approved in advance by the client.</w:t>
            </w:r>
          </w:p>
        </w:tc>
        <w:tc>
          <w:tcPr>
            <w:tcW w:w="1842" w:type="dxa"/>
          </w:tcPr>
          <w:p w14:paraId="571BB9F1" w14:textId="77777777" w:rsidR="001F7A66" w:rsidRDefault="001F7A66" w:rsidP="0044555A">
            <w:pPr>
              <w:spacing w:line="276" w:lineRule="auto"/>
              <w:jc w:val="center"/>
              <w:rPr>
                <w:color w:val="000000" w:themeColor="text1"/>
                <w:sz w:val="22"/>
                <w:szCs w:val="22"/>
                <w:lang w:val="en-US"/>
              </w:rPr>
            </w:pPr>
          </w:p>
        </w:tc>
        <w:tc>
          <w:tcPr>
            <w:tcW w:w="1169" w:type="dxa"/>
          </w:tcPr>
          <w:p w14:paraId="6E926221" w14:textId="0C0FD99B"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02314F54" w14:textId="00CB8560" w:rsidTr="009D535B">
        <w:tc>
          <w:tcPr>
            <w:tcW w:w="1014" w:type="dxa"/>
          </w:tcPr>
          <w:p w14:paraId="0A633F7B" w14:textId="77777777" w:rsidR="001F7A66" w:rsidRPr="00B17425" w:rsidRDefault="001F7A66" w:rsidP="00020CE4">
            <w:pPr>
              <w:pStyle w:val="Sraopastraipa"/>
              <w:numPr>
                <w:ilvl w:val="0"/>
                <w:numId w:val="31"/>
              </w:numPr>
              <w:spacing w:line="276" w:lineRule="auto"/>
            </w:pPr>
          </w:p>
        </w:tc>
        <w:tc>
          <w:tcPr>
            <w:tcW w:w="2809" w:type="dxa"/>
          </w:tcPr>
          <w:p w14:paraId="1C8700AB" w14:textId="51D11079" w:rsidR="001F7A66" w:rsidRDefault="001F7A66" w:rsidP="001F1D28">
            <w:pPr>
              <w:spacing w:line="276" w:lineRule="auto"/>
              <w:jc w:val="both"/>
              <w:rPr>
                <w:color w:val="000000"/>
                <w:sz w:val="22"/>
                <w:szCs w:val="22"/>
              </w:rPr>
            </w:pPr>
            <w:r>
              <w:rPr>
                <w:color w:val="000000"/>
                <w:sz w:val="22"/>
                <w:szCs w:val="22"/>
              </w:rPr>
              <w:t>Sistemoje turi būti galimybė priskirti gydytojo darbinę informaciją. Darbinės informacijos struktūra ir turinys turi būti iš anksto suderinti ir patvirtinti pirkėjo.</w:t>
            </w:r>
          </w:p>
        </w:tc>
        <w:tc>
          <w:tcPr>
            <w:tcW w:w="2835" w:type="dxa"/>
          </w:tcPr>
          <w:p w14:paraId="25CE9931" w14:textId="5135AD5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assign work information to the doctor in the system. The structure and content of the work information must be agreed and approved in advance by the buyer.</w:t>
            </w:r>
          </w:p>
        </w:tc>
        <w:tc>
          <w:tcPr>
            <w:tcW w:w="1842" w:type="dxa"/>
          </w:tcPr>
          <w:p w14:paraId="70D9EE40" w14:textId="77777777" w:rsidR="001F7A66" w:rsidRDefault="001F7A66" w:rsidP="0044555A">
            <w:pPr>
              <w:spacing w:line="276" w:lineRule="auto"/>
              <w:jc w:val="center"/>
              <w:rPr>
                <w:color w:val="000000" w:themeColor="text1"/>
                <w:sz w:val="22"/>
                <w:szCs w:val="22"/>
                <w:lang w:val="en-US"/>
              </w:rPr>
            </w:pPr>
          </w:p>
        </w:tc>
        <w:tc>
          <w:tcPr>
            <w:tcW w:w="1169" w:type="dxa"/>
          </w:tcPr>
          <w:p w14:paraId="1AC8713E" w14:textId="2C63199A"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3B97CC94" w14:textId="16AD284D" w:rsidTr="009D535B">
        <w:tc>
          <w:tcPr>
            <w:tcW w:w="1014" w:type="dxa"/>
          </w:tcPr>
          <w:p w14:paraId="14596425" w14:textId="77777777" w:rsidR="001F7A66" w:rsidRPr="00B17425" w:rsidRDefault="001F7A66" w:rsidP="00020CE4">
            <w:pPr>
              <w:pStyle w:val="Sraopastraipa"/>
              <w:numPr>
                <w:ilvl w:val="0"/>
                <w:numId w:val="31"/>
              </w:numPr>
              <w:spacing w:line="276" w:lineRule="auto"/>
            </w:pPr>
          </w:p>
        </w:tc>
        <w:tc>
          <w:tcPr>
            <w:tcW w:w="2809" w:type="dxa"/>
          </w:tcPr>
          <w:p w14:paraId="446396AA" w14:textId="7A53EDDE" w:rsidR="001F7A66" w:rsidRDefault="001F7A66" w:rsidP="001F1D28">
            <w:pPr>
              <w:spacing w:line="276" w:lineRule="auto"/>
              <w:jc w:val="both"/>
              <w:rPr>
                <w:color w:val="000000"/>
                <w:sz w:val="22"/>
                <w:szCs w:val="22"/>
              </w:rPr>
            </w:pPr>
            <w:r>
              <w:rPr>
                <w:color w:val="000000"/>
                <w:sz w:val="22"/>
                <w:szCs w:val="22"/>
              </w:rPr>
              <w:t>Sistemoje turi būti galimybė koreguoti gydytojo paskyros informaciją.</w:t>
            </w:r>
          </w:p>
        </w:tc>
        <w:tc>
          <w:tcPr>
            <w:tcW w:w="2835" w:type="dxa"/>
          </w:tcPr>
          <w:p w14:paraId="1FAF1615" w14:textId="36474CDA"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adjust the doctor’s profile information in the system.</w:t>
            </w:r>
          </w:p>
        </w:tc>
        <w:tc>
          <w:tcPr>
            <w:tcW w:w="1842" w:type="dxa"/>
          </w:tcPr>
          <w:p w14:paraId="76EBD08F" w14:textId="77777777" w:rsidR="001F7A66" w:rsidRDefault="001F7A66" w:rsidP="0044555A">
            <w:pPr>
              <w:spacing w:line="276" w:lineRule="auto"/>
              <w:jc w:val="center"/>
              <w:rPr>
                <w:color w:val="000000" w:themeColor="text1"/>
                <w:sz w:val="22"/>
                <w:szCs w:val="22"/>
                <w:lang w:val="en-US"/>
              </w:rPr>
            </w:pPr>
          </w:p>
        </w:tc>
        <w:tc>
          <w:tcPr>
            <w:tcW w:w="1169" w:type="dxa"/>
          </w:tcPr>
          <w:p w14:paraId="0BEFC99C" w14:textId="0C997A0C"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4FCBB4F0" w14:textId="09162746" w:rsidTr="009D535B">
        <w:tc>
          <w:tcPr>
            <w:tcW w:w="1014" w:type="dxa"/>
          </w:tcPr>
          <w:p w14:paraId="5CA10105" w14:textId="77777777" w:rsidR="001F7A66" w:rsidRPr="00B17425" w:rsidRDefault="001F7A66" w:rsidP="00020CE4">
            <w:pPr>
              <w:pStyle w:val="Sraopastraipa"/>
              <w:numPr>
                <w:ilvl w:val="0"/>
                <w:numId w:val="31"/>
              </w:numPr>
              <w:spacing w:line="276" w:lineRule="auto"/>
            </w:pPr>
          </w:p>
        </w:tc>
        <w:tc>
          <w:tcPr>
            <w:tcW w:w="2809" w:type="dxa"/>
          </w:tcPr>
          <w:p w14:paraId="27B116FD" w14:textId="5AEB5810" w:rsidR="001F7A66" w:rsidRDefault="001F7A66" w:rsidP="001F1D28">
            <w:pPr>
              <w:spacing w:line="276" w:lineRule="auto"/>
              <w:jc w:val="both"/>
              <w:rPr>
                <w:color w:val="000000"/>
                <w:sz w:val="22"/>
                <w:szCs w:val="22"/>
              </w:rPr>
            </w:pPr>
            <w:r>
              <w:rPr>
                <w:color w:val="000000"/>
                <w:sz w:val="22"/>
                <w:szCs w:val="22"/>
              </w:rPr>
              <w:t>Sistemoje turi būti galimybė peržiūrėti gydytojui priskirtų pacientų sąrašą.</w:t>
            </w:r>
          </w:p>
        </w:tc>
        <w:tc>
          <w:tcPr>
            <w:tcW w:w="2835" w:type="dxa"/>
          </w:tcPr>
          <w:p w14:paraId="141BC77F" w14:textId="2377634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review the list of participants assigned to the doctor in the system.</w:t>
            </w:r>
          </w:p>
        </w:tc>
        <w:tc>
          <w:tcPr>
            <w:tcW w:w="1842" w:type="dxa"/>
          </w:tcPr>
          <w:p w14:paraId="4B9FD507" w14:textId="77777777" w:rsidR="001F7A66" w:rsidRDefault="001F7A66" w:rsidP="0044555A">
            <w:pPr>
              <w:spacing w:line="276" w:lineRule="auto"/>
              <w:jc w:val="center"/>
              <w:rPr>
                <w:color w:val="000000" w:themeColor="text1"/>
                <w:sz w:val="22"/>
                <w:szCs w:val="22"/>
                <w:lang w:val="en-US"/>
              </w:rPr>
            </w:pPr>
          </w:p>
        </w:tc>
        <w:tc>
          <w:tcPr>
            <w:tcW w:w="1169" w:type="dxa"/>
          </w:tcPr>
          <w:p w14:paraId="31ED701A" w14:textId="280B1135"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6742D6E9" w14:textId="7CF25219" w:rsidTr="009D535B">
        <w:tc>
          <w:tcPr>
            <w:tcW w:w="1014" w:type="dxa"/>
          </w:tcPr>
          <w:p w14:paraId="63700666" w14:textId="77777777" w:rsidR="001F7A66" w:rsidRPr="00B17425" w:rsidRDefault="001F7A66" w:rsidP="00020CE4">
            <w:pPr>
              <w:pStyle w:val="Sraopastraipa"/>
              <w:numPr>
                <w:ilvl w:val="0"/>
                <w:numId w:val="31"/>
              </w:numPr>
              <w:spacing w:line="276" w:lineRule="auto"/>
            </w:pPr>
          </w:p>
        </w:tc>
        <w:tc>
          <w:tcPr>
            <w:tcW w:w="2809" w:type="dxa"/>
          </w:tcPr>
          <w:p w14:paraId="5BB26E6B" w14:textId="3A6C4A09" w:rsidR="001F7A66" w:rsidRDefault="001F7A66" w:rsidP="001F1D28">
            <w:pPr>
              <w:spacing w:line="276" w:lineRule="auto"/>
              <w:jc w:val="both"/>
              <w:rPr>
                <w:color w:val="000000"/>
                <w:sz w:val="22"/>
                <w:szCs w:val="22"/>
              </w:rPr>
            </w:pPr>
            <w:r>
              <w:rPr>
                <w:color w:val="000000"/>
                <w:sz w:val="22"/>
                <w:szCs w:val="22"/>
              </w:rPr>
              <w:t>Sistemoje turi būti galimybė peržiūrėti gydytojo užduočių sąrašą.</w:t>
            </w:r>
          </w:p>
        </w:tc>
        <w:tc>
          <w:tcPr>
            <w:tcW w:w="2835" w:type="dxa"/>
          </w:tcPr>
          <w:p w14:paraId="419AE0F2" w14:textId="63F390E7"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review the list of tasks assigned to the doctor in the system.</w:t>
            </w:r>
          </w:p>
        </w:tc>
        <w:tc>
          <w:tcPr>
            <w:tcW w:w="1842" w:type="dxa"/>
          </w:tcPr>
          <w:p w14:paraId="6BB5C999" w14:textId="77777777" w:rsidR="001F7A66" w:rsidRDefault="001F7A66" w:rsidP="0044555A">
            <w:pPr>
              <w:spacing w:line="276" w:lineRule="auto"/>
              <w:jc w:val="center"/>
              <w:rPr>
                <w:color w:val="000000" w:themeColor="text1"/>
                <w:sz w:val="22"/>
                <w:szCs w:val="22"/>
                <w:lang w:val="en-US"/>
              </w:rPr>
            </w:pPr>
          </w:p>
        </w:tc>
        <w:tc>
          <w:tcPr>
            <w:tcW w:w="1169" w:type="dxa"/>
          </w:tcPr>
          <w:p w14:paraId="77447790" w14:textId="5E65352C"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3BAFBA5E" w14:textId="18ABB5E4" w:rsidTr="009D535B">
        <w:tc>
          <w:tcPr>
            <w:tcW w:w="1014" w:type="dxa"/>
          </w:tcPr>
          <w:p w14:paraId="4255085C" w14:textId="77777777" w:rsidR="001F7A66" w:rsidRPr="00B17425" w:rsidRDefault="001F7A66" w:rsidP="00020CE4">
            <w:pPr>
              <w:pStyle w:val="Sraopastraipa"/>
              <w:numPr>
                <w:ilvl w:val="0"/>
                <w:numId w:val="31"/>
              </w:numPr>
              <w:spacing w:line="276" w:lineRule="auto"/>
            </w:pPr>
          </w:p>
        </w:tc>
        <w:tc>
          <w:tcPr>
            <w:tcW w:w="2809" w:type="dxa"/>
          </w:tcPr>
          <w:p w14:paraId="532E8BA2" w14:textId="6BDD68E2" w:rsidR="001F7A66" w:rsidRDefault="001F7A66" w:rsidP="001F1D28">
            <w:pPr>
              <w:spacing w:line="276" w:lineRule="auto"/>
              <w:jc w:val="both"/>
              <w:rPr>
                <w:color w:val="000000"/>
                <w:sz w:val="22"/>
                <w:szCs w:val="22"/>
              </w:rPr>
            </w:pPr>
            <w:r>
              <w:rPr>
                <w:color w:val="000000"/>
                <w:sz w:val="22"/>
                <w:szCs w:val="22"/>
              </w:rPr>
              <w:t>Sistemoje turi būti galimybė gydytojui valdyti jam priskirtas užduotis.</w:t>
            </w:r>
          </w:p>
        </w:tc>
        <w:tc>
          <w:tcPr>
            <w:tcW w:w="2835" w:type="dxa"/>
          </w:tcPr>
          <w:p w14:paraId="321DBB1B" w14:textId="4BAA761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manage tasks assigned to the doctor in the system.</w:t>
            </w:r>
          </w:p>
        </w:tc>
        <w:tc>
          <w:tcPr>
            <w:tcW w:w="1842" w:type="dxa"/>
          </w:tcPr>
          <w:p w14:paraId="720AC5EA" w14:textId="77777777" w:rsidR="001F7A66" w:rsidRDefault="001F7A66" w:rsidP="0044555A">
            <w:pPr>
              <w:spacing w:line="276" w:lineRule="auto"/>
              <w:jc w:val="center"/>
              <w:rPr>
                <w:color w:val="000000" w:themeColor="text1"/>
                <w:sz w:val="22"/>
                <w:szCs w:val="22"/>
                <w:lang w:val="en-US"/>
              </w:rPr>
            </w:pPr>
          </w:p>
        </w:tc>
        <w:tc>
          <w:tcPr>
            <w:tcW w:w="1169" w:type="dxa"/>
          </w:tcPr>
          <w:p w14:paraId="0E6DB8EF" w14:textId="16FC8F1B"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71093947" w14:textId="77777777" w:rsidTr="009D535B">
        <w:tc>
          <w:tcPr>
            <w:tcW w:w="1014" w:type="dxa"/>
          </w:tcPr>
          <w:p w14:paraId="10CF9B07" w14:textId="77777777" w:rsidR="001F7A66" w:rsidRPr="00B17425" w:rsidRDefault="001F7A66" w:rsidP="00036235">
            <w:pPr>
              <w:pStyle w:val="Sraopastraipa"/>
              <w:spacing w:line="276" w:lineRule="auto"/>
              <w:ind w:left="502" w:firstLine="0"/>
            </w:pPr>
          </w:p>
        </w:tc>
        <w:tc>
          <w:tcPr>
            <w:tcW w:w="2809" w:type="dxa"/>
          </w:tcPr>
          <w:p w14:paraId="077B1EC2" w14:textId="77777777" w:rsidR="001F7A66" w:rsidRDefault="001F7A66" w:rsidP="00406777">
            <w:pPr>
              <w:spacing w:line="276" w:lineRule="auto"/>
              <w:jc w:val="both"/>
              <w:rPr>
                <w:color w:val="000000"/>
                <w:sz w:val="22"/>
                <w:szCs w:val="22"/>
              </w:rPr>
            </w:pPr>
          </w:p>
        </w:tc>
        <w:tc>
          <w:tcPr>
            <w:tcW w:w="2835" w:type="dxa"/>
          </w:tcPr>
          <w:p w14:paraId="1957A955" w14:textId="61423093" w:rsidR="001F7A66" w:rsidRPr="00036235" w:rsidRDefault="001F7A66" w:rsidP="00406777">
            <w:pPr>
              <w:spacing w:line="276" w:lineRule="auto"/>
              <w:jc w:val="both"/>
              <w:rPr>
                <w:b/>
                <w:bCs/>
                <w:color w:val="000000" w:themeColor="text1"/>
                <w:sz w:val="22"/>
                <w:szCs w:val="22"/>
                <w:lang w:val="en-US"/>
              </w:rPr>
            </w:pPr>
            <w:proofErr w:type="spellStart"/>
            <w:r w:rsidRPr="00036235">
              <w:rPr>
                <w:b/>
                <w:bCs/>
                <w:color w:val="000000" w:themeColor="text1"/>
                <w:sz w:val="22"/>
                <w:szCs w:val="22"/>
                <w:lang w:val="en-US"/>
              </w:rPr>
              <w:t>Maksimalus</w:t>
            </w:r>
            <w:proofErr w:type="spellEnd"/>
            <w:r w:rsidRPr="00036235">
              <w:rPr>
                <w:b/>
                <w:bCs/>
                <w:color w:val="000000" w:themeColor="text1"/>
                <w:sz w:val="22"/>
                <w:szCs w:val="22"/>
                <w:lang w:val="en-US"/>
              </w:rPr>
              <w:t xml:space="preserve"> </w:t>
            </w:r>
            <w:proofErr w:type="spellStart"/>
            <w:r w:rsidRPr="00036235">
              <w:rPr>
                <w:b/>
                <w:bCs/>
                <w:color w:val="000000" w:themeColor="text1"/>
                <w:sz w:val="22"/>
                <w:szCs w:val="22"/>
                <w:lang w:val="en-US"/>
              </w:rPr>
              <w:t>balas</w:t>
            </w:r>
            <w:proofErr w:type="spellEnd"/>
            <w:r w:rsidRPr="00036235">
              <w:rPr>
                <w:b/>
                <w:bCs/>
                <w:color w:val="000000" w:themeColor="text1"/>
                <w:sz w:val="22"/>
                <w:szCs w:val="22"/>
                <w:lang w:val="en-US"/>
              </w:rPr>
              <w:t>/</w:t>
            </w:r>
            <w:r w:rsidRPr="00036235">
              <w:rPr>
                <w:b/>
                <w:bCs/>
              </w:rPr>
              <w:t xml:space="preserve"> </w:t>
            </w:r>
            <w:r w:rsidRPr="00036235">
              <w:rPr>
                <w:b/>
                <w:bCs/>
                <w:color w:val="000000" w:themeColor="text1"/>
                <w:sz w:val="22"/>
                <w:szCs w:val="22"/>
                <w:lang w:val="en-US"/>
              </w:rPr>
              <w:t>Maximum score</w:t>
            </w:r>
          </w:p>
        </w:tc>
        <w:tc>
          <w:tcPr>
            <w:tcW w:w="1842" w:type="dxa"/>
          </w:tcPr>
          <w:p w14:paraId="1707A5FA" w14:textId="77777777" w:rsidR="001F7A66" w:rsidRPr="00036235" w:rsidRDefault="001F7A66" w:rsidP="00036235">
            <w:pPr>
              <w:spacing w:line="276" w:lineRule="auto"/>
              <w:jc w:val="center"/>
              <w:rPr>
                <w:b/>
                <w:bCs/>
                <w:color w:val="000000" w:themeColor="text1"/>
                <w:sz w:val="22"/>
                <w:szCs w:val="22"/>
                <w:lang w:val="en-US"/>
              </w:rPr>
            </w:pPr>
          </w:p>
        </w:tc>
        <w:tc>
          <w:tcPr>
            <w:tcW w:w="1169" w:type="dxa"/>
          </w:tcPr>
          <w:p w14:paraId="5307E5D7" w14:textId="29F0D427" w:rsidR="001F7A66" w:rsidRPr="00036235" w:rsidRDefault="001F7A66" w:rsidP="00036235">
            <w:pPr>
              <w:spacing w:line="276" w:lineRule="auto"/>
              <w:jc w:val="center"/>
              <w:rPr>
                <w:b/>
                <w:bCs/>
                <w:color w:val="000000" w:themeColor="text1"/>
                <w:sz w:val="22"/>
                <w:szCs w:val="22"/>
                <w:lang w:val="en-US"/>
              </w:rPr>
            </w:pPr>
            <w:r w:rsidRPr="00036235">
              <w:rPr>
                <w:b/>
                <w:bCs/>
                <w:color w:val="000000" w:themeColor="text1"/>
                <w:sz w:val="22"/>
                <w:szCs w:val="22"/>
                <w:lang w:val="en-US"/>
              </w:rPr>
              <w:t>10</w:t>
            </w:r>
          </w:p>
        </w:tc>
      </w:tr>
    </w:tbl>
    <w:p w14:paraId="683E7E3F" w14:textId="5D22CF8F" w:rsidR="00B17425" w:rsidRDefault="00B17425" w:rsidP="0011424A">
      <w:pPr>
        <w:rPr>
          <w:sz w:val="22"/>
          <w:szCs w:val="22"/>
        </w:rPr>
      </w:pPr>
    </w:p>
    <w:p w14:paraId="5583B055" w14:textId="77777777" w:rsidR="001F7A66" w:rsidRDefault="001F7A66" w:rsidP="0011424A">
      <w:pPr>
        <w:rPr>
          <w:sz w:val="22"/>
          <w:szCs w:val="22"/>
        </w:rPr>
      </w:pPr>
    </w:p>
    <w:p w14:paraId="6C329C58" w14:textId="77777777" w:rsidR="001F7A66" w:rsidRDefault="001F7A66" w:rsidP="0011424A">
      <w:pPr>
        <w:rPr>
          <w:sz w:val="22"/>
          <w:szCs w:val="22"/>
        </w:rPr>
      </w:pPr>
    </w:p>
    <w:p w14:paraId="20953A39" w14:textId="77777777" w:rsidR="001F7A66" w:rsidRDefault="001F7A66" w:rsidP="0011424A">
      <w:pPr>
        <w:rPr>
          <w:sz w:val="22"/>
          <w:szCs w:val="22"/>
        </w:rPr>
      </w:pPr>
    </w:p>
    <w:p w14:paraId="484FAB73" w14:textId="77777777" w:rsidR="001F7A66" w:rsidRDefault="001F7A66" w:rsidP="0011424A">
      <w:pPr>
        <w:rPr>
          <w:sz w:val="22"/>
          <w:szCs w:val="22"/>
        </w:rPr>
      </w:pPr>
    </w:p>
    <w:p w14:paraId="1BE9F380" w14:textId="77777777" w:rsidR="001F7A66" w:rsidRDefault="001F7A66" w:rsidP="0011424A">
      <w:pPr>
        <w:rPr>
          <w:sz w:val="22"/>
          <w:szCs w:val="22"/>
        </w:rPr>
      </w:pPr>
    </w:p>
    <w:p w14:paraId="243CA786" w14:textId="748BEEC0" w:rsidR="001F1D28" w:rsidRPr="00887397" w:rsidRDefault="001F1D28" w:rsidP="00887397">
      <w:pPr>
        <w:pStyle w:val="Sraassunumeriais41"/>
        <w:numPr>
          <w:ilvl w:val="1"/>
          <w:numId w:val="52"/>
        </w:numPr>
        <w:spacing w:before="240" w:line="240" w:lineRule="auto"/>
        <w:ind w:left="567" w:hanging="567"/>
        <w:textDirection w:val="lrTb"/>
        <w:rPr>
          <w:rFonts w:ascii="Times New Roman" w:hAnsi="Times New Roman"/>
          <w:b/>
        </w:rPr>
      </w:pPr>
      <w:bookmarkStart w:id="59" w:name="_Toc77678403"/>
      <w:bookmarkStart w:id="60" w:name="_Toc80175365"/>
      <w:r w:rsidRPr="001746C6">
        <w:rPr>
          <w:rFonts w:ascii="Times New Roman" w:hAnsi="Times New Roman"/>
          <w:b/>
          <w:lang w:val="lt-LT"/>
        </w:rPr>
        <w:t>Reikalavimai Užduočių posistemei</w:t>
      </w:r>
      <w:r w:rsidR="6B646F0B" w:rsidRPr="001746C6">
        <w:rPr>
          <w:rFonts w:ascii="Times New Roman" w:hAnsi="Times New Roman"/>
          <w:b/>
          <w:lang w:val="lt-LT"/>
        </w:rPr>
        <w:t xml:space="preserve"> / </w:t>
      </w:r>
      <w:r w:rsidR="6B646F0B" w:rsidRPr="00887397">
        <w:rPr>
          <w:rFonts w:ascii="Times New Roman" w:hAnsi="Times New Roman"/>
          <w:b/>
        </w:rPr>
        <w:t>Requirements for tasks subsystem</w:t>
      </w:r>
      <w:bookmarkEnd w:id="59"/>
      <w:bookmarkEnd w:id="60"/>
    </w:p>
    <w:tbl>
      <w:tblPr>
        <w:tblStyle w:val="Lentelstinklelis"/>
        <w:tblW w:w="9527" w:type="dxa"/>
        <w:tblLook w:val="04A0" w:firstRow="1" w:lastRow="0" w:firstColumn="1" w:lastColumn="0" w:noHBand="0" w:noVBand="1"/>
      </w:tblPr>
      <w:tblGrid>
        <w:gridCol w:w="967"/>
        <w:gridCol w:w="2856"/>
        <w:gridCol w:w="2835"/>
        <w:gridCol w:w="1701"/>
        <w:gridCol w:w="1168"/>
      </w:tblGrid>
      <w:tr w:rsidR="001F7A66" w:rsidRPr="0094778A" w14:paraId="542A8E64" w14:textId="07771A39" w:rsidTr="009D535B">
        <w:trPr>
          <w:tblHeader/>
        </w:trPr>
        <w:tc>
          <w:tcPr>
            <w:tcW w:w="967" w:type="dxa"/>
            <w:vAlign w:val="center"/>
          </w:tcPr>
          <w:p w14:paraId="45F377E0" w14:textId="5C4BF56F" w:rsidR="001F7A66" w:rsidRPr="00237ADB" w:rsidRDefault="001F7A66" w:rsidP="007E74C4">
            <w:pPr>
              <w:spacing w:line="276" w:lineRule="auto"/>
              <w:jc w:val="center"/>
              <w:rPr>
                <w:b/>
                <w:sz w:val="22"/>
                <w:szCs w:val="22"/>
              </w:rPr>
            </w:pPr>
            <w:r w:rsidRPr="00237ADB">
              <w:rPr>
                <w:rFonts w:eastAsia="Calibri"/>
                <w:b/>
                <w:color w:val="000000" w:themeColor="text1"/>
                <w:sz w:val="22"/>
                <w:szCs w:val="22"/>
              </w:rPr>
              <w:t>Nr./</w:t>
            </w:r>
            <w:r w:rsidRPr="00237ADB">
              <w:rPr>
                <w:rFonts w:eastAsia="Calibri"/>
                <w:b/>
                <w:color w:val="000000" w:themeColor="text1"/>
                <w:sz w:val="22"/>
                <w:szCs w:val="22"/>
                <w:lang w:val="en-US"/>
              </w:rPr>
              <w:t xml:space="preserve"> No.</w:t>
            </w:r>
          </w:p>
        </w:tc>
        <w:tc>
          <w:tcPr>
            <w:tcW w:w="2856" w:type="dxa"/>
            <w:vAlign w:val="center"/>
          </w:tcPr>
          <w:p w14:paraId="284AAF0F" w14:textId="77777777" w:rsidR="001F7A66" w:rsidRPr="00237ADB" w:rsidRDefault="001F7A66" w:rsidP="007E74C4">
            <w:pPr>
              <w:spacing w:line="276" w:lineRule="auto"/>
              <w:jc w:val="center"/>
              <w:rPr>
                <w:rFonts w:eastAsia="Calibri"/>
                <w:b/>
                <w:i/>
                <w:sz w:val="22"/>
                <w:szCs w:val="22"/>
              </w:rPr>
            </w:pPr>
            <w:r w:rsidRPr="00237ADB">
              <w:rPr>
                <w:b/>
                <w:sz w:val="22"/>
                <w:szCs w:val="22"/>
              </w:rPr>
              <w:t>Reikalavimo aprašymas</w:t>
            </w:r>
          </w:p>
        </w:tc>
        <w:tc>
          <w:tcPr>
            <w:tcW w:w="2835" w:type="dxa"/>
            <w:vAlign w:val="center"/>
          </w:tcPr>
          <w:p w14:paraId="1A44D5F8" w14:textId="7815D03F" w:rsidR="001F7A66" w:rsidRPr="00237ADB" w:rsidRDefault="001F7A66" w:rsidP="3FF317C7">
            <w:pPr>
              <w:spacing w:line="276" w:lineRule="auto"/>
              <w:jc w:val="center"/>
              <w:rPr>
                <w:b/>
                <w:sz w:val="22"/>
                <w:szCs w:val="22"/>
                <w:lang w:val="en-US"/>
              </w:rPr>
            </w:pPr>
            <w:r w:rsidRPr="00237ADB">
              <w:rPr>
                <w:b/>
                <w:sz w:val="22"/>
                <w:szCs w:val="22"/>
                <w:lang w:val="en-US"/>
              </w:rPr>
              <w:t>Description of the requirement</w:t>
            </w:r>
          </w:p>
        </w:tc>
        <w:tc>
          <w:tcPr>
            <w:tcW w:w="1701" w:type="dxa"/>
          </w:tcPr>
          <w:p w14:paraId="57F0E211" w14:textId="5786DF20" w:rsidR="001F7A66" w:rsidRDefault="001F7A66"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8" w:type="dxa"/>
          </w:tcPr>
          <w:p w14:paraId="7F35ABAF" w14:textId="40A3689B" w:rsidR="001F7A66" w:rsidRPr="00887397" w:rsidRDefault="001F7A66" w:rsidP="3FF317C7">
            <w:pPr>
              <w:spacing w:line="276" w:lineRule="auto"/>
              <w:jc w:val="center"/>
              <w:rPr>
                <w:sz w:val="22"/>
                <w:szCs w:val="22"/>
                <w:lang w:val="en-US"/>
              </w:rPr>
            </w:pPr>
            <w:r>
              <w:rPr>
                <w:b/>
                <w:bCs/>
                <w:color w:val="000000"/>
              </w:rPr>
              <w:t>Vertinimo balas/ E</w:t>
            </w:r>
            <w:r w:rsidRPr="00D27286">
              <w:rPr>
                <w:b/>
                <w:bCs/>
                <w:color w:val="000000"/>
              </w:rPr>
              <w:t>valuation score</w:t>
            </w:r>
          </w:p>
        </w:tc>
      </w:tr>
      <w:tr w:rsidR="001F7A66" w:rsidRPr="0094778A" w14:paraId="26A9684B" w14:textId="49085481" w:rsidTr="009D535B">
        <w:tc>
          <w:tcPr>
            <w:tcW w:w="967" w:type="dxa"/>
          </w:tcPr>
          <w:p w14:paraId="7FA57827" w14:textId="77777777" w:rsidR="001F7A66" w:rsidRPr="001F1D28" w:rsidRDefault="001F7A66" w:rsidP="00020CE4">
            <w:pPr>
              <w:pStyle w:val="Sraopastraipa"/>
              <w:numPr>
                <w:ilvl w:val="0"/>
                <w:numId w:val="32"/>
              </w:numPr>
              <w:spacing w:line="276" w:lineRule="auto"/>
            </w:pPr>
          </w:p>
        </w:tc>
        <w:tc>
          <w:tcPr>
            <w:tcW w:w="2856" w:type="dxa"/>
          </w:tcPr>
          <w:p w14:paraId="09FF6A9B" w14:textId="04B60959" w:rsidR="001F7A66" w:rsidRPr="004040E3" w:rsidRDefault="001F7A66" w:rsidP="007E74C4">
            <w:pPr>
              <w:spacing w:line="276" w:lineRule="auto"/>
              <w:jc w:val="both"/>
              <w:rPr>
                <w:color w:val="000000"/>
                <w:sz w:val="22"/>
                <w:szCs w:val="22"/>
              </w:rPr>
            </w:pPr>
            <w:r>
              <w:rPr>
                <w:color w:val="000000"/>
                <w:sz w:val="22"/>
                <w:szCs w:val="22"/>
              </w:rPr>
              <w:t>Sistemoje turi būti galimybė vartotojui valdyti jam priskirtas užduotis, t.y. persiųsti užduotį, atsakyti į užduotį, komentuoti, prisegti failus, fiksuoti užduoties įvykdymą.</w:t>
            </w:r>
          </w:p>
        </w:tc>
        <w:tc>
          <w:tcPr>
            <w:tcW w:w="2835" w:type="dxa"/>
          </w:tcPr>
          <w:p w14:paraId="431C2E55" w14:textId="22AB1C26"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for the user to control the tasks assigned to them, i.e., forward a task, reply to a task, comment, attach files, record task execution.</w:t>
            </w:r>
          </w:p>
        </w:tc>
        <w:tc>
          <w:tcPr>
            <w:tcW w:w="1701" w:type="dxa"/>
          </w:tcPr>
          <w:p w14:paraId="24BED2C2" w14:textId="77777777" w:rsidR="001F7A66" w:rsidRDefault="001F7A66" w:rsidP="009A7556">
            <w:pPr>
              <w:spacing w:line="276" w:lineRule="auto"/>
              <w:jc w:val="center"/>
              <w:rPr>
                <w:color w:val="000000" w:themeColor="text1"/>
                <w:sz w:val="22"/>
                <w:szCs w:val="22"/>
                <w:lang w:val="en-US"/>
              </w:rPr>
            </w:pPr>
          </w:p>
        </w:tc>
        <w:tc>
          <w:tcPr>
            <w:tcW w:w="1168" w:type="dxa"/>
          </w:tcPr>
          <w:p w14:paraId="5F9EC37C" w14:textId="1405273C"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3</w:t>
            </w:r>
          </w:p>
        </w:tc>
      </w:tr>
      <w:tr w:rsidR="001F7A66" w:rsidRPr="0094778A" w14:paraId="3BAD1E40" w14:textId="68BE5817" w:rsidTr="009D535B">
        <w:tc>
          <w:tcPr>
            <w:tcW w:w="967" w:type="dxa"/>
          </w:tcPr>
          <w:p w14:paraId="4C12D0A0" w14:textId="77777777" w:rsidR="001F7A66" w:rsidRPr="001F1D28" w:rsidRDefault="001F7A66" w:rsidP="00020CE4">
            <w:pPr>
              <w:pStyle w:val="Sraopastraipa"/>
              <w:numPr>
                <w:ilvl w:val="0"/>
                <w:numId w:val="32"/>
              </w:numPr>
              <w:spacing w:line="276" w:lineRule="auto"/>
            </w:pPr>
          </w:p>
        </w:tc>
        <w:tc>
          <w:tcPr>
            <w:tcW w:w="2856" w:type="dxa"/>
          </w:tcPr>
          <w:p w14:paraId="08DA59A1" w14:textId="788701EF" w:rsidR="001F7A66" w:rsidRDefault="001F7A66" w:rsidP="007E74C4">
            <w:pPr>
              <w:spacing w:line="276" w:lineRule="auto"/>
              <w:jc w:val="both"/>
              <w:rPr>
                <w:color w:val="000000"/>
                <w:sz w:val="22"/>
                <w:szCs w:val="22"/>
              </w:rPr>
            </w:pPr>
            <w:r>
              <w:rPr>
                <w:color w:val="000000"/>
                <w:sz w:val="22"/>
                <w:szCs w:val="22"/>
              </w:rPr>
              <w:t>Sistemoje įvykdytos užduotys turi būti perkeltos į archyvą.</w:t>
            </w:r>
          </w:p>
        </w:tc>
        <w:tc>
          <w:tcPr>
            <w:tcW w:w="2835" w:type="dxa"/>
          </w:tcPr>
          <w:p w14:paraId="4631AD78" w14:textId="4FDA7A0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Task performed on the system must be archived.</w:t>
            </w:r>
          </w:p>
        </w:tc>
        <w:tc>
          <w:tcPr>
            <w:tcW w:w="1701" w:type="dxa"/>
          </w:tcPr>
          <w:p w14:paraId="5CBB75FB" w14:textId="77777777" w:rsidR="001F7A66" w:rsidRDefault="001F7A66" w:rsidP="009A7556">
            <w:pPr>
              <w:spacing w:line="276" w:lineRule="auto"/>
              <w:jc w:val="center"/>
              <w:rPr>
                <w:color w:val="000000" w:themeColor="text1"/>
                <w:sz w:val="22"/>
                <w:szCs w:val="22"/>
                <w:lang w:val="en-US"/>
              </w:rPr>
            </w:pPr>
          </w:p>
        </w:tc>
        <w:tc>
          <w:tcPr>
            <w:tcW w:w="1168" w:type="dxa"/>
          </w:tcPr>
          <w:p w14:paraId="694667B5" w14:textId="5CD46F37"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57C7480D" w14:textId="4D058689" w:rsidTr="009D535B">
        <w:tc>
          <w:tcPr>
            <w:tcW w:w="967" w:type="dxa"/>
          </w:tcPr>
          <w:p w14:paraId="36120C0C" w14:textId="77777777" w:rsidR="001F7A66" w:rsidRPr="001F1D28" w:rsidRDefault="001F7A66" w:rsidP="00020CE4">
            <w:pPr>
              <w:pStyle w:val="Sraopastraipa"/>
              <w:numPr>
                <w:ilvl w:val="0"/>
                <w:numId w:val="32"/>
              </w:numPr>
              <w:spacing w:line="276" w:lineRule="auto"/>
            </w:pPr>
          </w:p>
        </w:tc>
        <w:tc>
          <w:tcPr>
            <w:tcW w:w="2856" w:type="dxa"/>
          </w:tcPr>
          <w:p w14:paraId="6D6506EB" w14:textId="7E68FF82" w:rsidR="001F7A66" w:rsidRDefault="001F7A66" w:rsidP="007E74C4">
            <w:pPr>
              <w:spacing w:line="276" w:lineRule="auto"/>
              <w:jc w:val="both"/>
              <w:rPr>
                <w:color w:val="000000"/>
                <w:sz w:val="22"/>
                <w:szCs w:val="22"/>
              </w:rPr>
            </w:pPr>
            <w:r>
              <w:rPr>
                <w:color w:val="000000"/>
                <w:sz w:val="22"/>
                <w:szCs w:val="22"/>
              </w:rPr>
              <w:t>Sistemoje turi būti galimybė peržiūrėti naujai sukurtas užduotis vartotojui.</w:t>
            </w:r>
          </w:p>
        </w:tc>
        <w:tc>
          <w:tcPr>
            <w:tcW w:w="2835" w:type="dxa"/>
          </w:tcPr>
          <w:p w14:paraId="0EEDE402" w14:textId="74CE0F4B"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view the newly created tasks for the user in the system.</w:t>
            </w:r>
          </w:p>
        </w:tc>
        <w:tc>
          <w:tcPr>
            <w:tcW w:w="1701" w:type="dxa"/>
          </w:tcPr>
          <w:p w14:paraId="0C2E5C34" w14:textId="77777777" w:rsidR="001F7A66" w:rsidRDefault="001F7A66" w:rsidP="009A7556">
            <w:pPr>
              <w:spacing w:line="276" w:lineRule="auto"/>
              <w:jc w:val="center"/>
              <w:rPr>
                <w:color w:val="000000" w:themeColor="text1"/>
                <w:sz w:val="22"/>
                <w:szCs w:val="22"/>
                <w:lang w:val="en-US"/>
              </w:rPr>
            </w:pPr>
          </w:p>
        </w:tc>
        <w:tc>
          <w:tcPr>
            <w:tcW w:w="1168" w:type="dxa"/>
          </w:tcPr>
          <w:p w14:paraId="6807124E" w14:textId="5FCB0FEA"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71A12CA0" w14:textId="725620AF" w:rsidTr="009D535B">
        <w:tc>
          <w:tcPr>
            <w:tcW w:w="967" w:type="dxa"/>
          </w:tcPr>
          <w:p w14:paraId="77C26E40" w14:textId="77777777" w:rsidR="001F7A66" w:rsidRPr="001F1D28" w:rsidRDefault="001F7A66" w:rsidP="00020CE4">
            <w:pPr>
              <w:pStyle w:val="Sraopastraipa"/>
              <w:numPr>
                <w:ilvl w:val="0"/>
                <w:numId w:val="32"/>
              </w:numPr>
              <w:spacing w:line="276" w:lineRule="auto"/>
            </w:pPr>
          </w:p>
        </w:tc>
        <w:tc>
          <w:tcPr>
            <w:tcW w:w="2856" w:type="dxa"/>
          </w:tcPr>
          <w:p w14:paraId="790C8D99" w14:textId="64C3F4BE" w:rsidR="001F7A66" w:rsidRDefault="001F7A66" w:rsidP="007E74C4">
            <w:pPr>
              <w:spacing w:line="276" w:lineRule="auto"/>
              <w:jc w:val="both"/>
              <w:rPr>
                <w:color w:val="000000"/>
                <w:sz w:val="22"/>
                <w:szCs w:val="22"/>
              </w:rPr>
            </w:pPr>
            <w:r>
              <w:rPr>
                <w:color w:val="000000"/>
                <w:sz w:val="22"/>
                <w:szCs w:val="22"/>
              </w:rPr>
              <w:t>Sistemoje turi būti galimybė peržiūrėti sąrašą su visomis vartotojui priskirtomis užduotimis.</w:t>
            </w:r>
          </w:p>
        </w:tc>
        <w:tc>
          <w:tcPr>
            <w:tcW w:w="2835" w:type="dxa"/>
          </w:tcPr>
          <w:p w14:paraId="53D6875D" w14:textId="5DA40F37"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view a list of all tasks assigned to the user in the system.</w:t>
            </w:r>
          </w:p>
        </w:tc>
        <w:tc>
          <w:tcPr>
            <w:tcW w:w="1701" w:type="dxa"/>
          </w:tcPr>
          <w:p w14:paraId="27BEB9BE" w14:textId="77777777" w:rsidR="001F7A66" w:rsidRDefault="001F7A66" w:rsidP="00A15FDB">
            <w:pPr>
              <w:spacing w:line="276" w:lineRule="auto"/>
              <w:jc w:val="center"/>
              <w:rPr>
                <w:color w:val="000000" w:themeColor="text1"/>
                <w:sz w:val="22"/>
                <w:szCs w:val="22"/>
                <w:lang w:val="en-US"/>
              </w:rPr>
            </w:pPr>
          </w:p>
        </w:tc>
        <w:tc>
          <w:tcPr>
            <w:tcW w:w="1168" w:type="dxa"/>
          </w:tcPr>
          <w:p w14:paraId="6D30DE6B" w14:textId="09B2B462" w:rsidR="001F7A66" w:rsidRPr="00887397" w:rsidRDefault="001F7A66" w:rsidP="00A15FDB">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3FE6B0BA" w14:textId="06D1B106" w:rsidTr="009D535B">
        <w:tc>
          <w:tcPr>
            <w:tcW w:w="967" w:type="dxa"/>
          </w:tcPr>
          <w:p w14:paraId="65433EF4" w14:textId="77777777" w:rsidR="001F7A66" w:rsidRPr="001F1D28" w:rsidRDefault="001F7A66" w:rsidP="00020CE4">
            <w:pPr>
              <w:pStyle w:val="Sraopastraipa"/>
              <w:numPr>
                <w:ilvl w:val="0"/>
                <w:numId w:val="32"/>
              </w:numPr>
              <w:spacing w:line="276" w:lineRule="auto"/>
            </w:pPr>
          </w:p>
        </w:tc>
        <w:tc>
          <w:tcPr>
            <w:tcW w:w="2856" w:type="dxa"/>
          </w:tcPr>
          <w:p w14:paraId="5FD31558" w14:textId="6A92A77C" w:rsidR="001F7A66" w:rsidRDefault="001F7A66" w:rsidP="007E74C4">
            <w:pPr>
              <w:spacing w:line="276" w:lineRule="auto"/>
              <w:jc w:val="both"/>
              <w:rPr>
                <w:color w:val="000000"/>
                <w:sz w:val="22"/>
                <w:szCs w:val="22"/>
              </w:rPr>
            </w:pPr>
            <w:r>
              <w:rPr>
                <w:color w:val="000000"/>
                <w:sz w:val="22"/>
                <w:szCs w:val="22"/>
              </w:rPr>
              <w:t>Sistemoje turi būti galimybė peržiūrėti archyvuotų vartotojo užduočių sąrašus.</w:t>
            </w:r>
          </w:p>
        </w:tc>
        <w:tc>
          <w:tcPr>
            <w:tcW w:w="2835" w:type="dxa"/>
          </w:tcPr>
          <w:p w14:paraId="4A7262FB" w14:textId="2ECF196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view a list of archived tasks in the system.</w:t>
            </w:r>
          </w:p>
        </w:tc>
        <w:tc>
          <w:tcPr>
            <w:tcW w:w="1701" w:type="dxa"/>
          </w:tcPr>
          <w:p w14:paraId="05D82259" w14:textId="77777777" w:rsidR="001F7A66" w:rsidRDefault="001F7A66" w:rsidP="009A7556">
            <w:pPr>
              <w:spacing w:line="276" w:lineRule="auto"/>
              <w:jc w:val="center"/>
              <w:rPr>
                <w:color w:val="000000" w:themeColor="text1"/>
                <w:sz w:val="22"/>
                <w:szCs w:val="22"/>
                <w:lang w:val="en-US"/>
              </w:rPr>
            </w:pPr>
          </w:p>
        </w:tc>
        <w:tc>
          <w:tcPr>
            <w:tcW w:w="1168" w:type="dxa"/>
          </w:tcPr>
          <w:p w14:paraId="3580FA4A" w14:textId="62DAFAE6"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110EDB4" w14:textId="300EAAD2" w:rsidTr="009D535B">
        <w:tc>
          <w:tcPr>
            <w:tcW w:w="967" w:type="dxa"/>
          </w:tcPr>
          <w:p w14:paraId="7238F190" w14:textId="77777777" w:rsidR="001F7A66" w:rsidRPr="001F1D28" w:rsidRDefault="001F7A66" w:rsidP="00020CE4">
            <w:pPr>
              <w:pStyle w:val="Sraopastraipa"/>
              <w:numPr>
                <w:ilvl w:val="0"/>
                <w:numId w:val="32"/>
              </w:numPr>
              <w:spacing w:line="276" w:lineRule="auto"/>
            </w:pPr>
          </w:p>
        </w:tc>
        <w:tc>
          <w:tcPr>
            <w:tcW w:w="2856" w:type="dxa"/>
          </w:tcPr>
          <w:p w14:paraId="0D9826B0" w14:textId="1733E1FB" w:rsidR="001F7A66" w:rsidRDefault="001F7A66" w:rsidP="007E74C4">
            <w:pPr>
              <w:spacing w:line="276" w:lineRule="auto"/>
              <w:jc w:val="both"/>
              <w:rPr>
                <w:color w:val="000000"/>
                <w:sz w:val="22"/>
                <w:szCs w:val="22"/>
              </w:rPr>
            </w:pPr>
            <w:r>
              <w:rPr>
                <w:color w:val="000000"/>
                <w:sz w:val="22"/>
                <w:szCs w:val="22"/>
              </w:rPr>
              <w:t>Sistemoje turi būti galimybė vykdyti paiešką užduotyse.</w:t>
            </w:r>
          </w:p>
        </w:tc>
        <w:tc>
          <w:tcPr>
            <w:tcW w:w="2835" w:type="dxa"/>
          </w:tcPr>
          <w:p w14:paraId="41226782" w14:textId="11BA264F"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conduct search in the task list in the system.</w:t>
            </w:r>
          </w:p>
        </w:tc>
        <w:tc>
          <w:tcPr>
            <w:tcW w:w="1701" w:type="dxa"/>
          </w:tcPr>
          <w:p w14:paraId="165B0FFE" w14:textId="77777777" w:rsidR="001F7A66" w:rsidRDefault="001F7A66" w:rsidP="009A7556">
            <w:pPr>
              <w:spacing w:line="276" w:lineRule="auto"/>
              <w:jc w:val="center"/>
              <w:rPr>
                <w:color w:val="000000" w:themeColor="text1"/>
                <w:sz w:val="22"/>
                <w:szCs w:val="22"/>
                <w:lang w:val="en-US"/>
              </w:rPr>
            </w:pPr>
          </w:p>
        </w:tc>
        <w:tc>
          <w:tcPr>
            <w:tcW w:w="1168" w:type="dxa"/>
          </w:tcPr>
          <w:p w14:paraId="3DBC0E22" w14:textId="091F71BD"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4161AAFF" w14:textId="72771201" w:rsidTr="009D535B">
        <w:tc>
          <w:tcPr>
            <w:tcW w:w="967" w:type="dxa"/>
          </w:tcPr>
          <w:p w14:paraId="3B1D77B1" w14:textId="77777777" w:rsidR="001F7A66" w:rsidRPr="001F1D28" w:rsidRDefault="001F7A66" w:rsidP="00020CE4">
            <w:pPr>
              <w:pStyle w:val="Sraopastraipa"/>
              <w:numPr>
                <w:ilvl w:val="0"/>
                <w:numId w:val="32"/>
              </w:numPr>
              <w:spacing w:line="276" w:lineRule="auto"/>
            </w:pPr>
          </w:p>
        </w:tc>
        <w:tc>
          <w:tcPr>
            <w:tcW w:w="2856" w:type="dxa"/>
          </w:tcPr>
          <w:p w14:paraId="7485858F" w14:textId="1B8D58E0" w:rsidR="001F7A66" w:rsidRDefault="001F7A66" w:rsidP="007E74C4">
            <w:pPr>
              <w:spacing w:line="276" w:lineRule="auto"/>
              <w:jc w:val="both"/>
              <w:rPr>
                <w:color w:val="000000"/>
                <w:sz w:val="22"/>
                <w:szCs w:val="22"/>
              </w:rPr>
            </w:pPr>
            <w:r>
              <w:rPr>
                <w:color w:val="000000"/>
                <w:sz w:val="22"/>
                <w:szCs w:val="22"/>
              </w:rPr>
              <w:t>Sistemoje turi būti galimybė klasifikuoti užduotis pagal užduoties tipą ir/ar užduoties statusą.</w:t>
            </w:r>
          </w:p>
        </w:tc>
        <w:tc>
          <w:tcPr>
            <w:tcW w:w="2835" w:type="dxa"/>
          </w:tcPr>
          <w:p w14:paraId="6A175CCB" w14:textId="1D7E1948"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classify tasks according to the type of task and /or the status of the task in the system.</w:t>
            </w:r>
          </w:p>
        </w:tc>
        <w:tc>
          <w:tcPr>
            <w:tcW w:w="1701" w:type="dxa"/>
          </w:tcPr>
          <w:p w14:paraId="2CDEADED" w14:textId="77777777" w:rsidR="001F7A66" w:rsidRDefault="001F7A66" w:rsidP="009A7556">
            <w:pPr>
              <w:spacing w:line="276" w:lineRule="auto"/>
              <w:jc w:val="center"/>
              <w:rPr>
                <w:color w:val="000000" w:themeColor="text1"/>
                <w:sz w:val="22"/>
                <w:szCs w:val="22"/>
                <w:lang w:val="en-US"/>
              </w:rPr>
            </w:pPr>
          </w:p>
        </w:tc>
        <w:tc>
          <w:tcPr>
            <w:tcW w:w="1168" w:type="dxa"/>
          </w:tcPr>
          <w:p w14:paraId="5CFAA088" w14:textId="4C3BCAC4"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7AB60463" w14:textId="15ED581A" w:rsidTr="009D535B">
        <w:tc>
          <w:tcPr>
            <w:tcW w:w="967" w:type="dxa"/>
          </w:tcPr>
          <w:p w14:paraId="208ABADB" w14:textId="77777777" w:rsidR="001F7A66" w:rsidRPr="001F1D28" w:rsidRDefault="001F7A66" w:rsidP="00020CE4">
            <w:pPr>
              <w:pStyle w:val="Sraopastraipa"/>
              <w:numPr>
                <w:ilvl w:val="0"/>
                <w:numId w:val="32"/>
              </w:numPr>
              <w:spacing w:line="276" w:lineRule="auto"/>
            </w:pPr>
          </w:p>
        </w:tc>
        <w:tc>
          <w:tcPr>
            <w:tcW w:w="2856" w:type="dxa"/>
          </w:tcPr>
          <w:p w14:paraId="052F17F0" w14:textId="11A86B51" w:rsidR="001F7A66" w:rsidRDefault="001F7A66" w:rsidP="007E74C4">
            <w:pPr>
              <w:spacing w:line="276" w:lineRule="auto"/>
              <w:jc w:val="both"/>
              <w:rPr>
                <w:color w:val="000000"/>
                <w:sz w:val="22"/>
                <w:szCs w:val="22"/>
              </w:rPr>
            </w:pPr>
            <w:r>
              <w:rPr>
                <w:color w:val="000000"/>
                <w:sz w:val="22"/>
                <w:szCs w:val="22"/>
              </w:rPr>
              <w:t>Sistemoje turi būti galimybė sukurti naują užduotį sau arba kitam sistemos vartotojui.</w:t>
            </w:r>
          </w:p>
        </w:tc>
        <w:tc>
          <w:tcPr>
            <w:tcW w:w="2835" w:type="dxa"/>
          </w:tcPr>
          <w:p w14:paraId="3982D10A" w14:textId="70167A30"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create a new task for itself or another system user in the system.</w:t>
            </w:r>
          </w:p>
        </w:tc>
        <w:tc>
          <w:tcPr>
            <w:tcW w:w="1701" w:type="dxa"/>
          </w:tcPr>
          <w:p w14:paraId="47A93089" w14:textId="77777777" w:rsidR="001F7A66" w:rsidRDefault="001F7A66" w:rsidP="009A7556">
            <w:pPr>
              <w:spacing w:line="276" w:lineRule="auto"/>
              <w:jc w:val="center"/>
              <w:rPr>
                <w:color w:val="000000" w:themeColor="text1"/>
                <w:sz w:val="22"/>
                <w:szCs w:val="22"/>
                <w:lang w:val="en-US"/>
              </w:rPr>
            </w:pPr>
          </w:p>
        </w:tc>
        <w:tc>
          <w:tcPr>
            <w:tcW w:w="1168" w:type="dxa"/>
          </w:tcPr>
          <w:p w14:paraId="4D5996FD" w14:textId="2CD6CDFD"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565E6AA" w14:textId="010254EF" w:rsidTr="009D535B">
        <w:tc>
          <w:tcPr>
            <w:tcW w:w="967" w:type="dxa"/>
          </w:tcPr>
          <w:p w14:paraId="3323243D" w14:textId="77777777" w:rsidR="001F7A66" w:rsidRPr="001F1D28" w:rsidRDefault="001F7A66" w:rsidP="00020CE4">
            <w:pPr>
              <w:pStyle w:val="Sraopastraipa"/>
              <w:numPr>
                <w:ilvl w:val="0"/>
                <w:numId w:val="32"/>
              </w:numPr>
              <w:spacing w:line="276" w:lineRule="auto"/>
            </w:pPr>
          </w:p>
        </w:tc>
        <w:tc>
          <w:tcPr>
            <w:tcW w:w="2856" w:type="dxa"/>
          </w:tcPr>
          <w:p w14:paraId="6631F3E1" w14:textId="538B2DD6" w:rsidR="001F7A66" w:rsidRDefault="001F7A66" w:rsidP="007E74C4">
            <w:pPr>
              <w:spacing w:line="276" w:lineRule="auto"/>
              <w:jc w:val="both"/>
              <w:rPr>
                <w:color w:val="000000"/>
                <w:sz w:val="22"/>
                <w:szCs w:val="22"/>
              </w:rPr>
            </w:pPr>
            <w:r>
              <w:rPr>
                <w:color w:val="000000"/>
                <w:sz w:val="22"/>
                <w:szCs w:val="22"/>
              </w:rPr>
              <w:t>Sistemoje turi būti galimybė nurodyti užduoties įvykdymo terminą.</w:t>
            </w:r>
          </w:p>
        </w:tc>
        <w:tc>
          <w:tcPr>
            <w:tcW w:w="2835" w:type="dxa"/>
          </w:tcPr>
          <w:p w14:paraId="1E9B0E09" w14:textId="5E471010"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specify the deadline for the task in the system.</w:t>
            </w:r>
          </w:p>
        </w:tc>
        <w:tc>
          <w:tcPr>
            <w:tcW w:w="1701" w:type="dxa"/>
          </w:tcPr>
          <w:p w14:paraId="7887064C" w14:textId="77777777" w:rsidR="001F7A66" w:rsidRDefault="001F7A66" w:rsidP="009A7556">
            <w:pPr>
              <w:spacing w:line="276" w:lineRule="auto"/>
              <w:jc w:val="center"/>
              <w:rPr>
                <w:color w:val="000000" w:themeColor="text1"/>
                <w:sz w:val="22"/>
                <w:szCs w:val="22"/>
                <w:lang w:val="en-US"/>
              </w:rPr>
            </w:pPr>
          </w:p>
        </w:tc>
        <w:tc>
          <w:tcPr>
            <w:tcW w:w="1168" w:type="dxa"/>
          </w:tcPr>
          <w:p w14:paraId="51811350" w14:textId="6C9A5A4C"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63E5ADC3" w14:textId="5FCED0A2" w:rsidTr="009D535B">
        <w:tc>
          <w:tcPr>
            <w:tcW w:w="967" w:type="dxa"/>
          </w:tcPr>
          <w:p w14:paraId="0093DB30" w14:textId="77777777" w:rsidR="001F7A66" w:rsidRPr="001F1D28" w:rsidRDefault="001F7A66" w:rsidP="00020CE4">
            <w:pPr>
              <w:pStyle w:val="Sraopastraipa"/>
              <w:numPr>
                <w:ilvl w:val="0"/>
                <w:numId w:val="32"/>
              </w:numPr>
              <w:spacing w:line="276" w:lineRule="auto"/>
            </w:pPr>
          </w:p>
        </w:tc>
        <w:tc>
          <w:tcPr>
            <w:tcW w:w="2856" w:type="dxa"/>
          </w:tcPr>
          <w:p w14:paraId="434C5F02" w14:textId="1B163F09" w:rsidR="001F7A66" w:rsidRDefault="001F7A66" w:rsidP="007E74C4">
            <w:pPr>
              <w:spacing w:line="276" w:lineRule="auto"/>
              <w:jc w:val="both"/>
              <w:rPr>
                <w:color w:val="000000"/>
                <w:sz w:val="22"/>
                <w:szCs w:val="22"/>
              </w:rPr>
            </w:pPr>
            <w:r>
              <w:rPr>
                <w:color w:val="000000"/>
                <w:sz w:val="22"/>
                <w:szCs w:val="22"/>
              </w:rPr>
              <w:t>Sistemoje turi būti galimybė priskirti vartotoją užduoties vykdymui.</w:t>
            </w:r>
          </w:p>
        </w:tc>
        <w:tc>
          <w:tcPr>
            <w:tcW w:w="2835" w:type="dxa"/>
          </w:tcPr>
          <w:p w14:paraId="21A7EE66" w14:textId="38BB2471"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assign a user to a task in the system.</w:t>
            </w:r>
          </w:p>
        </w:tc>
        <w:tc>
          <w:tcPr>
            <w:tcW w:w="1701" w:type="dxa"/>
          </w:tcPr>
          <w:p w14:paraId="149EF1E4" w14:textId="77777777" w:rsidR="001F7A66" w:rsidRDefault="001F7A66" w:rsidP="009A7556">
            <w:pPr>
              <w:spacing w:line="276" w:lineRule="auto"/>
              <w:jc w:val="center"/>
              <w:rPr>
                <w:color w:val="000000" w:themeColor="text1"/>
                <w:sz w:val="22"/>
                <w:szCs w:val="22"/>
                <w:lang w:val="en-US"/>
              </w:rPr>
            </w:pPr>
          </w:p>
        </w:tc>
        <w:tc>
          <w:tcPr>
            <w:tcW w:w="1168" w:type="dxa"/>
          </w:tcPr>
          <w:p w14:paraId="1C26C3BA" w14:textId="49992EA3"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30B16CFA" w14:textId="162F6720" w:rsidTr="009D535B">
        <w:tc>
          <w:tcPr>
            <w:tcW w:w="967" w:type="dxa"/>
          </w:tcPr>
          <w:p w14:paraId="455B3DB3" w14:textId="77777777" w:rsidR="001F7A66" w:rsidRPr="001F1D28" w:rsidRDefault="001F7A66" w:rsidP="00020CE4">
            <w:pPr>
              <w:pStyle w:val="Sraopastraipa"/>
              <w:numPr>
                <w:ilvl w:val="0"/>
                <w:numId w:val="32"/>
              </w:numPr>
              <w:spacing w:line="276" w:lineRule="auto"/>
            </w:pPr>
          </w:p>
        </w:tc>
        <w:tc>
          <w:tcPr>
            <w:tcW w:w="2856" w:type="dxa"/>
          </w:tcPr>
          <w:p w14:paraId="585ADBDC" w14:textId="710438FD" w:rsidR="001F7A66" w:rsidRDefault="001F7A66" w:rsidP="007E74C4">
            <w:pPr>
              <w:spacing w:line="276" w:lineRule="auto"/>
              <w:jc w:val="both"/>
              <w:rPr>
                <w:color w:val="000000"/>
                <w:sz w:val="22"/>
                <w:szCs w:val="22"/>
              </w:rPr>
            </w:pPr>
            <w:r w:rsidRPr="0ECDB22A">
              <w:rPr>
                <w:color w:val="000000" w:themeColor="text1"/>
                <w:sz w:val="22"/>
                <w:szCs w:val="22"/>
              </w:rPr>
              <w:t xml:space="preserve">Sistemoje turi būti automatiškai formuojamos užduotys vartotojui, kai paciento sveikatos rodikliai viršina kritines ribas, kai priskiriamas pacientas gydytojui ir t.t. Automatiškai formuojamų užduočių sąrašas turi būti iš </w:t>
            </w:r>
            <w:r w:rsidRPr="00187719">
              <w:rPr>
                <w:color w:val="000000" w:themeColor="text1"/>
                <w:sz w:val="22"/>
                <w:szCs w:val="22"/>
              </w:rPr>
              <w:t>anksto</w:t>
            </w:r>
            <w:r w:rsidRPr="0ECDB22A">
              <w:rPr>
                <w:color w:val="000000" w:themeColor="text1"/>
                <w:sz w:val="22"/>
                <w:szCs w:val="22"/>
              </w:rPr>
              <w:t xml:space="preserve"> suderintas ir patvirtintas pirkėjo.</w:t>
            </w:r>
          </w:p>
        </w:tc>
        <w:tc>
          <w:tcPr>
            <w:tcW w:w="2835" w:type="dxa"/>
          </w:tcPr>
          <w:p w14:paraId="67D4D71B" w14:textId="48869E72"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The system must automatically generate tasks for the user when the patient’s health indicators exceed critical limits, when assigning the patient to a doctor and so on. The list of automatically generated tasks must be agreed and approved in advance by the client.</w:t>
            </w:r>
          </w:p>
        </w:tc>
        <w:tc>
          <w:tcPr>
            <w:tcW w:w="1701" w:type="dxa"/>
          </w:tcPr>
          <w:p w14:paraId="0B142F27" w14:textId="77777777" w:rsidR="001F7A66" w:rsidRDefault="001F7A66" w:rsidP="009A7556">
            <w:pPr>
              <w:spacing w:line="276" w:lineRule="auto"/>
              <w:jc w:val="center"/>
              <w:rPr>
                <w:color w:val="000000" w:themeColor="text1"/>
                <w:sz w:val="22"/>
                <w:szCs w:val="22"/>
                <w:lang w:val="en-US"/>
              </w:rPr>
            </w:pPr>
          </w:p>
        </w:tc>
        <w:tc>
          <w:tcPr>
            <w:tcW w:w="1168" w:type="dxa"/>
          </w:tcPr>
          <w:p w14:paraId="33940513" w14:textId="421A6EA9"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3</w:t>
            </w:r>
          </w:p>
        </w:tc>
      </w:tr>
      <w:tr w:rsidR="001F7A66" w:rsidRPr="0094778A" w14:paraId="7E48C892" w14:textId="50938A8F" w:rsidTr="009D535B">
        <w:tc>
          <w:tcPr>
            <w:tcW w:w="967" w:type="dxa"/>
          </w:tcPr>
          <w:p w14:paraId="4D09CBDE" w14:textId="77777777" w:rsidR="001F7A66" w:rsidRPr="001F1D28" w:rsidRDefault="001F7A66" w:rsidP="00020CE4">
            <w:pPr>
              <w:pStyle w:val="Sraopastraipa"/>
              <w:numPr>
                <w:ilvl w:val="0"/>
                <w:numId w:val="32"/>
              </w:numPr>
              <w:spacing w:line="276" w:lineRule="auto"/>
            </w:pPr>
          </w:p>
        </w:tc>
        <w:tc>
          <w:tcPr>
            <w:tcW w:w="2856" w:type="dxa"/>
          </w:tcPr>
          <w:p w14:paraId="0BDED2C7" w14:textId="7F047B7A" w:rsidR="001F7A66" w:rsidRDefault="001F7A66" w:rsidP="007E74C4">
            <w:pPr>
              <w:spacing w:line="276" w:lineRule="auto"/>
              <w:jc w:val="both"/>
              <w:rPr>
                <w:color w:val="000000"/>
                <w:sz w:val="22"/>
                <w:szCs w:val="22"/>
              </w:rPr>
            </w:pPr>
            <w:r w:rsidRPr="0ECDB22A">
              <w:rPr>
                <w:color w:val="000000" w:themeColor="text1"/>
                <w:sz w:val="22"/>
                <w:szCs w:val="22"/>
              </w:rPr>
              <w:t>Sistemoje automatiškai suformuotoms užduotims turi būti priskiriamas užduoties tipas ir užduoties gavėjas.</w:t>
            </w:r>
          </w:p>
        </w:tc>
        <w:tc>
          <w:tcPr>
            <w:tcW w:w="2835" w:type="dxa"/>
          </w:tcPr>
          <w:p w14:paraId="2A565439" w14:textId="29A3D651"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Automatically generated task in the system must be assigned a task type and a task recipient.</w:t>
            </w:r>
          </w:p>
        </w:tc>
        <w:tc>
          <w:tcPr>
            <w:tcW w:w="1701" w:type="dxa"/>
          </w:tcPr>
          <w:p w14:paraId="0957FA5B" w14:textId="77777777" w:rsidR="001F7A66" w:rsidRDefault="001F7A66" w:rsidP="009A7556">
            <w:pPr>
              <w:spacing w:line="276" w:lineRule="auto"/>
              <w:jc w:val="center"/>
              <w:rPr>
                <w:color w:val="000000" w:themeColor="text1"/>
                <w:sz w:val="22"/>
                <w:szCs w:val="22"/>
                <w:lang w:val="en-US"/>
              </w:rPr>
            </w:pPr>
          </w:p>
        </w:tc>
        <w:tc>
          <w:tcPr>
            <w:tcW w:w="1168" w:type="dxa"/>
          </w:tcPr>
          <w:p w14:paraId="473775ED" w14:textId="2FF29C03"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4F74EF79" w14:textId="35B3E71B" w:rsidTr="009D535B">
        <w:tc>
          <w:tcPr>
            <w:tcW w:w="967" w:type="dxa"/>
          </w:tcPr>
          <w:p w14:paraId="0A9FEB4E" w14:textId="77777777" w:rsidR="001F7A66" w:rsidRPr="001F1D28" w:rsidRDefault="001F7A66" w:rsidP="00020CE4">
            <w:pPr>
              <w:pStyle w:val="Sraopastraipa"/>
              <w:numPr>
                <w:ilvl w:val="0"/>
                <w:numId w:val="32"/>
              </w:numPr>
              <w:spacing w:line="276" w:lineRule="auto"/>
            </w:pPr>
          </w:p>
        </w:tc>
        <w:tc>
          <w:tcPr>
            <w:tcW w:w="2856" w:type="dxa"/>
          </w:tcPr>
          <w:p w14:paraId="3412C74F" w14:textId="56B703B8" w:rsidR="001F7A66" w:rsidRDefault="001F7A66" w:rsidP="007E74C4">
            <w:pPr>
              <w:spacing w:line="276" w:lineRule="auto"/>
              <w:jc w:val="both"/>
              <w:rPr>
                <w:color w:val="000000"/>
                <w:sz w:val="22"/>
                <w:szCs w:val="22"/>
              </w:rPr>
            </w:pPr>
            <w:r>
              <w:rPr>
                <w:color w:val="000000"/>
                <w:sz w:val="22"/>
                <w:szCs w:val="22"/>
              </w:rPr>
              <w:t>Sistemoje suformuotos užduotys (sistemiškai ar vartotojo) turi būti atvaizduojamos priskirto vartotojo užduočių posistemėje.</w:t>
            </w:r>
          </w:p>
        </w:tc>
        <w:tc>
          <w:tcPr>
            <w:tcW w:w="2835" w:type="dxa"/>
          </w:tcPr>
          <w:p w14:paraId="27E6BA67" w14:textId="7F5449F5"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Tasks generated in the system (systematically or by the user) must be displayed in the assigned user task subsystem.</w:t>
            </w:r>
          </w:p>
        </w:tc>
        <w:tc>
          <w:tcPr>
            <w:tcW w:w="1701" w:type="dxa"/>
          </w:tcPr>
          <w:p w14:paraId="08FE4704" w14:textId="77777777" w:rsidR="001F7A66" w:rsidRDefault="001F7A66" w:rsidP="009A7556">
            <w:pPr>
              <w:spacing w:line="276" w:lineRule="auto"/>
              <w:jc w:val="center"/>
              <w:rPr>
                <w:color w:val="000000" w:themeColor="text1"/>
                <w:sz w:val="22"/>
                <w:szCs w:val="22"/>
                <w:lang w:val="en-US"/>
              </w:rPr>
            </w:pPr>
          </w:p>
        </w:tc>
        <w:tc>
          <w:tcPr>
            <w:tcW w:w="1168" w:type="dxa"/>
          </w:tcPr>
          <w:p w14:paraId="51B5C0C3" w14:textId="5232FC1A"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0DBF86EC" w14:textId="44B0DD65" w:rsidTr="009D535B">
        <w:tc>
          <w:tcPr>
            <w:tcW w:w="967" w:type="dxa"/>
          </w:tcPr>
          <w:p w14:paraId="79F82C6A" w14:textId="77777777" w:rsidR="001F7A66" w:rsidRPr="001F1D28" w:rsidRDefault="001F7A66" w:rsidP="00020CE4">
            <w:pPr>
              <w:pStyle w:val="Sraopastraipa"/>
              <w:numPr>
                <w:ilvl w:val="0"/>
                <w:numId w:val="32"/>
              </w:numPr>
              <w:spacing w:line="276" w:lineRule="auto"/>
            </w:pPr>
          </w:p>
        </w:tc>
        <w:tc>
          <w:tcPr>
            <w:tcW w:w="2856" w:type="dxa"/>
          </w:tcPr>
          <w:p w14:paraId="40CCD977" w14:textId="5459EA2E" w:rsidR="001F7A66" w:rsidRDefault="001F7A66" w:rsidP="007E74C4">
            <w:pPr>
              <w:spacing w:line="276" w:lineRule="auto"/>
              <w:jc w:val="both"/>
              <w:rPr>
                <w:color w:val="000000"/>
                <w:sz w:val="22"/>
                <w:szCs w:val="22"/>
              </w:rPr>
            </w:pPr>
            <w:r>
              <w:rPr>
                <w:color w:val="000000"/>
                <w:sz w:val="22"/>
                <w:szCs w:val="22"/>
              </w:rPr>
              <w:t>Sistemoje turi būti galimybė įvesti komentarą užduočiai.</w:t>
            </w:r>
          </w:p>
        </w:tc>
        <w:tc>
          <w:tcPr>
            <w:tcW w:w="2835" w:type="dxa"/>
          </w:tcPr>
          <w:p w14:paraId="47F129DE" w14:textId="22D66E32"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leave a comment for a task in a system.</w:t>
            </w:r>
          </w:p>
        </w:tc>
        <w:tc>
          <w:tcPr>
            <w:tcW w:w="1701" w:type="dxa"/>
          </w:tcPr>
          <w:p w14:paraId="340A3044" w14:textId="77777777" w:rsidR="001F7A66" w:rsidRDefault="001F7A66" w:rsidP="009A7556">
            <w:pPr>
              <w:spacing w:line="276" w:lineRule="auto"/>
              <w:jc w:val="center"/>
              <w:rPr>
                <w:color w:val="000000" w:themeColor="text1"/>
                <w:sz w:val="22"/>
                <w:szCs w:val="22"/>
                <w:lang w:val="en-US"/>
              </w:rPr>
            </w:pPr>
          </w:p>
        </w:tc>
        <w:tc>
          <w:tcPr>
            <w:tcW w:w="1168" w:type="dxa"/>
          </w:tcPr>
          <w:p w14:paraId="502A3C63" w14:textId="6B22E077"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4DFC763F" w14:textId="7F5B93DA" w:rsidTr="009D535B">
        <w:tc>
          <w:tcPr>
            <w:tcW w:w="967" w:type="dxa"/>
          </w:tcPr>
          <w:p w14:paraId="07892DBC" w14:textId="77777777" w:rsidR="001F7A66" w:rsidRPr="001F1D28" w:rsidRDefault="001F7A66" w:rsidP="00020CE4">
            <w:pPr>
              <w:pStyle w:val="Sraopastraipa"/>
              <w:numPr>
                <w:ilvl w:val="0"/>
                <w:numId w:val="32"/>
              </w:numPr>
              <w:spacing w:line="276" w:lineRule="auto"/>
            </w:pPr>
          </w:p>
        </w:tc>
        <w:tc>
          <w:tcPr>
            <w:tcW w:w="2856" w:type="dxa"/>
            <w:vAlign w:val="center"/>
          </w:tcPr>
          <w:p w14:paraId="34AC3866" w14:textId="4A3A3366" w:rsidR="001F7A66" w:rsidRDefault="001F7A66" w:rsidP="007E74C4">
            <w:pPr>
              <w:spacing w:line="276" w:lineRule="auto"/>
              <w:jc w:val="both"/>
              <w:rPr>
                <w:color w:val="000000"/>
                <w:sz w:val="22"/>
                <w:szCs w:val="22"/>
              </w:rPr>
            </w:pPr>
            <w:r>
              <w:rPr>
                <w:color w:val="000000"/>
                <w:sz w:val="22"/>
                <w:szCs w:val="22"/>
              </w:rPr>
              <w:t>Sistemoje turi būti galimybė atvejo vadybininkui peržiūrėti visas gydytojų užduotis.</w:t>
            </w:r>
          </w:p>
        </w:tc>
        <w:tc>
          <w:tcPr>
            <w:tcW w:w="2835" w:type="dxa"/>
            <w:vAlign w:val="center"/>
          </w:tcPr>
          <w:p w14:paraId="75D4C663" w14:textId="58DE9719"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for the case manager to view all tasks created by doctors in the system.</w:t>
            </w:r>
          </w:p>
        </w:tc>
        <w:tc>
          <w:tcPr>
            <w:tcW w:w="1701" w:type="dxa"/>
          </w:tcPr>
          <w:p w14:paraId="42C82B44" w14:textId="77777777" w:rsidR="001F7A66" w:rsidRDefault="001F7A66" w:rsidP="009A7556">
            <w:pPr>
              <w:spacing w:line="276" w:lineRule="auto"/>
              <w:jc w:val="center"/>
              <w:rPr>
                <w:color w:val="000000" w:themeColor="text1"/>
                <w:sz w:val="22"/>
                <w:szCs w:val="22"/>
                <w:lang w:val="en-US"/>
              </w:rPr>
            </w:pPr>
          </w:p>
        </w:tc>
        <w:tc>
          <w:tcPr>
            <w:tcW w:w="1168" w:type="dxa"/>
          </w:tcPr>
          <w:p w14:paraId="774415FE" w14:textId="0B973490"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1E41728E" w14:textId="0A0C9E99" w:rsidTr="009D535B">
        <w:tc>
          <w:tcPr>
            <w:tcW w:w="967" w:type="dxa"/>
          </w:tcPr>
          <w:p w14:paraId="56621D80" w14:textId="77777777" w:rsidR="001F7A66" w:rsidRPr="001F1D28" w:rsidRDefault="001F7A66" w:rsidP="00020CE4">
            <w:pPr>
              <w:pStyle w:val="Sraopastraipa"/>
              <w:numPr>
                <w:ilvl w:val="0"/>
                <w:numId w:val="32"/>
              </w:numPr>
              <w:spacing w:line="276" w:lineRule="auto"/>
            </w:pPr>
          </w:p>
        </w:tc>
        <w:tc>
          <w:tcPr>
            <w:tcW w:w="2856" w:type="dxa"/>
            <w:vAlign w:val="center"/>
          </w:tcPr>
          <w:p w14:paraId="0D129DEE" w14:textId="35D29E48" w:rsidR="001F7A66" w:rsidRDefault="001F7A66" w:rsidP="007E74C4">
            <w:pPr>
              <w:spacing w:line="276" w:lineRule="auto"/>
              <w:jc w:val="both"/>
              <w:rPr>
                <w:color w:val="000000"/>
                <w:sz w:val="22"/>
                <w:szCs w:val="22"/>
              </w:rPr>
            </w:pPr>
            <w:r>
              <w:rPr>
                <w:color w:val="000000"/>
                <w:sz w:val="22"/>
                <w:szCs w:val="22"/>
              </w:rPr>
              <w:t>Sistemoje turi būti galimybė matyti gydytojui priskirtas užduotis.</w:t>
            </w:r>
          </w:p>
        </w:tc>
        <w:tc>
          <w:tcPr>
            <w:tcW w:w="2835" w:type="dxa"/>
            <w:vAlign w:val="center"/>
          </w:tcPr>
          <w:p w14:paraId="410DF52D" w14:textId="639C214A"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view all tasks assigned to a doctor in the system.</w:t>
            </w:r>
          </w:p>
        </w:tc>
        <w:tc>
          <w:tcPr>
            <w:tcW w:w="1701" w:type="dxa"/>
          </w:tcPr>
          <w:p w14:paraId="4F387107" w14:textId="77777777" w:rsidR="001F7A66" w:rsidRDefault="001F7A66" w:rsidP="009A7556">
            <w:pPr>
              <w:spacing w:line="276" w:lineRule="auto"/>
              <w:jc w:val="center"/>
              <w:rPr>
                <w:color w:val="000000" w:themeColor="text1"/>
                <w:sz w:val="22"/>
                <w:szCs w:val="22"/>
                <w:lang w:val="en-US"/>
              </w:rPr>
            </w:pPr>
          </w:p>
        </w:tc>
        <w:tc>
          <w:tcPr>
            <w:tcW w:w="1168" w:type="dxa"/>
          </w:tcPr>
          <w:p w14:paraId="212D07A9" w14:textId="7EB3B51F"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48B03B1" w14:textId="578B9B16" w:rsidTr="009D535B">
        <w:tc>
          <w:tcPr>
            <w:tcW w:w="967" w:type="dxa"/>
          </w:tcPr>
          <w:p w14:paraId="1CE44DB8" w14:textId="77777777" w:rsidR="001F7A66" w:rsidRPr="001F1D28" w:rsidRDefault="001F7A66" w:rsidP="00020CE4">
            <w:pPr>
              <w:pStyle w:val="Sraopastraipa"/>
              <w:numPr>
                <w:ilvl w:val="0"/>
                <w:numId w:val="32"/>
              </w:numPr>
              <w:spacing w:line="276" w:lineRule="auto"/>
            </w:pPr>
          </w:p>
        </w:tc>
        <w:tc>
          <w:tcPr>
            <w:tcW w:w="2856" w:type="dxa"/>
            <w:vAlign w:val="center"/>
          </w:tcPr>
          <w:p w14:paraId="6C0EFBE8" w14:textId="77777777" w:rsidR="001F7A66" w:rsidRDefault="001F7A66" w:rsidP="007E74C4">
            <w:pPr>
              <w:spacing w:line="276" w:lineRule="auto"/>
              <w:jc w:val="both"/>
              <w:rPr>
                <w:color w:val="000000"/>
                <w:sz w:val="22"/>
                <w:szCs w:val="22"/>
              </w:rPr>
            </w:pPr>
            <w:r>
              <w:rPr>
                <w:color w:val="000000"/>
                <w:sz w:val="22"/>
                <w:szCs w:val="22"/>
              </w:rPr>
              <w:t>Sistemoje turi būti galimybė sukurti užduotį. Užduotį turi sudaryti ši informacija:</w:t>
            </w:r>
          </w:p>
          <w:p w14:paraId="15E2E5A0" w14:textId="77777777" w:rsidR="001F7A66" w:rsidRDefault="001F7A66" w:rsidP="00020CE4">
            <w:pPr>
              <w:pStyle w:val="Sraopastraipa"/>
              <w:numPr>
                <w:ilvl w:val="0"/>
                <w:numId w:val="23"/>
              </w:numPr>
              <w:spacing w:line="276" w:lineRule="auto"/>
              <w:rPr>
                <w:color w:val="000000"/>
              </w:rPr>
            </w:pPr>
            <w:r>
              <w:rPr>
                <w:color w:val="000000"/>
              </w:rPr>
              <w:t>Užduoties pavadinimas;</w:t>
            </w:r>
          </w:p>
          <w:p w14:paraId="3C8FE5CB" w14:textId="77777777" w:rsidR="001F7A66" w:rsidRDefault="001F7A66" w:rsidP="00020CE4">
            <w:pPr>
              <w:pStyle w:val="Sraopastraipa"/>
              <w:numPr>
                <w:ilvl w:val="0"/>
                <w:numId w:val="23"/>
              </w:numPr>
              <w:spacing w:line="276" w:lineRule="auto"/>
              <w:rPr>
                <w:color w:val="000000"/>
              </w:rPr>
            </w:pPr>
            <w:r>
              <w:rPr>
                <w:color w:val="000000"/>
              </w:rPr>
              <w:lastRenderedPageBreak/>
              <w:t>Užduoties tipas;</w:t>
            </w:r>
          </w:p>
          <w:p w14:paraId="776F7F33" w14:textId="77777777" w:rsidR="001F7A66" w:rsidRDefault="001F7A66" w:rsidP="00020CE4">
            <w:pPr>
              <w:pStyle w:val="Sraopastraipa"/>
              <w:numPr>
                <w:ilvl w:val="0"/>
                <w:numId w:val="23"/>
              </w:numPr>
              <w:spacing w:line="276" w:lineRule="auto"/>
              <w:rPr>
                <w:color w:val="000000"/>
              </w:rPr>
            </w:pPr>
            <w:r>
              <w:rPr>
                <w:color w:val="000000"/>
              </w:rPr>
              <w:t>Užduoties aprašymas;</w:t>
            </w:r>
          </w:p>
          <w:p w14:paraId="0B6FBB4C" w14:textId="77777777" w:rsidR="001F7A66" w:rsidRDefault="001F7A66" w:rsidP="00020CE4">
            <w:pPr>
              <w:pStyle w:val="Sraopastraipa"/>
              <w:numPr>
                <w:ilvl w:val="0"/>
                <w:numId w:val="23"/>
              </w:numPr>
              <w:spacing w:line="276" w:lineRule="auto"/>
              <w:rPr>
                <w:color w:val="000000"/>
              </w:rPr>
            </w:pPr>
            <w:r>
              <w:rPr>
                <w:color w:val="000000"/>
              </w:rPr>
              <w:t>Užduoties atlikimo data;</w:t>
            </w:r>
          </w:p>
          <w:p w14:paraId="7D864ED4" w14:textId="5870F826" w:rsidR="001F7A66" w:rsidRDefault="001F7A66" w:rsidP="00020CE4">
            <w:pPr>
              <w:pStyle w:val="Sraopastraipa"/>
              <w:numPr>
                <w:ilvl w:val="0"/>
                <w:numId w:val="23"/>
              </w:numPr>
              <w:spacing w:line="276" w:lineRule="auto"/>
              <w:rPr>
                <w:color w:val="000000"/>
              </w:rPr>
            </w:pPr>
            <w:r>
              <w:rPr>
                <w:color w:val="000000"/>
              </w:rPr>
              <w:t>Asmens vardas ir pavardė, kuriam priskirta užduotis.</w:t>
            </w:r>
          </w:p>
        </w:tc>
        <w:tc>
          <w:tcPr>
            <w:tcW w:w="2835" w:type="dxa"/>
            <w:vAlign w:val="center"/>
          </w:tcPr>
          <w:p w14:paraId="43239378" w14:textId="5EF60BC4"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lastRenderedPageBreak/>
              <w:t>It should be possible to create a task in the system. Task must include the following information:</w:t>
            </w:r>
          </w:p>
          <w:p w14:paraId="10ECF12E" w14:textId="2088F719" w:rsidR="001F7A66" w:rsidRPr="00887397" w:rsidRDefault="001F7A66" w:rsidP="00020CE4">
            <w:pPr>
              <w:pStyle w:val="Sraopastraipa"/>
              <w:numPr>
                <w:ilvl w:val="0"/>
                <w:numId w:val="57"/>
              </w:numPr>
              <w:spacing w:line="276" w:lineRule="auto"/>
              <w:ind w:left="118" w:hanging="435"/>
              <w:rPr>
                <w:color w:val="000000" w:themeColor="text1"/>
                <w:lang w:val="en-US"/>
              </w:rPr>
            </w:pPr>
            <w:r w:rsidRPr="40223603">
              <w:rPr>
                <w:color w:val="000000" w:themeColor="text1"/>
                <w:lang w:val="en-US"/>
              </w:rPr>
              <w:t xml:space="preserve">Task </w:t>
            </w:r>
            <w:proofErr w:type="gramStart"/>
            <w:r w:rsidRPr="40223603">
              <w:rPr>
                <w:color w:val="000000" w:themeColor="text1"/>
                <w:lang w:val="en-US"/>
              </w:rPr>
              <w:t>name;</w:t>
            </w:r>
            <w:proofErr w:type="gramEnd"/>
          </w:p>
          <w:p w14:paraId="52C77018" w14:textId="067B1B9F" w:rsidR="001F7A66" w:rsidRPr="00887397" w:rsidRDefault="001F7A66" w:rsidP="00020CE4">
            <w:pPr>
              <w:pStyle w:val="Sraopastraipa"/>
              <w:numPr>
                <w:ilvl w:val="0"/>
                <w:numId w:val="57"/>
              </w:numPr>
              <w:spacing w:line="276" w:lineRule="auto"/>
              <w:ind w:left="118" w:hanging="435"/>
              <w:rPr>
                <w:color w:val="000000" w:themeColor="text1"/>
                <w:lang w:val="en-US"/>
              </w:rPr>
            </w:pPr>
            <w:r w:rsidRPr="40223603">
              <w:rPr>
                <w:color w:val="000000" w:themeColor="text1"/>
                <w:lang w:val="en-US"/>
              </w:rPr>
              <w:lastRenderedPageBreak/>
              <w:t xml:space="preserve">Task </w:t>
            </w:r>
            <w:proofErr w:type="gramStart"/>
            <w:r w:rsidRPr="40223603">
              <w:rPr>
                <w:color w:val="000000" w:themeColor="text1"/>
                <w:lang w:val="en-US"/>
              </w:rPr>
              <w:t>type;</w:t>
            </w:r>
            <w:proofErr w:type="gramEnd"/>
          </w:p>
          <w:p w14:paraId="76C0A859" w14:textId="4F4F89D6" w:rsidR="001F7A66" w:rsidRPr="00887397" w:rsidRDefault="001F7A66" w:rsidP="00020CE4">
            <w:pPr>
              <w:pStyle w:val="Sraopastraipa"/>
              <w:numPr>
                <w:ilvl w:val="0"/>
                <w:numId w:val="57"/>
              </w:numPr>
              <w:spacing w:line="276" w:lineRule="auto"/>
              <w:ind w:left="118" w:hanging="435"/>
              <w:rPr>
                <w:color w:val="000000" w:themeColor="text1"/>
                <w:lang w:val="en-US"/>
              </w:rPr>
            </w:pPr>
            <w:r w:rsidRPr="40223603">
              <w:rPr>
                <w:color w:val="000000" w:themeColor="text1"/>
                <w:lang w:val="en-US"/>
              </w:rPr>
              <w:t xml:space="preserve">Task </w:t>
            </w:r>
            <w:proofErr w:type="gramStart"/>
            <w:r w:rsidRPr="40223603">
              <w:rPr>
                <w:color w:val="000000" w:themeColor="text1"/>
                <w:lang w:val="en-US"/>
              </w:rPr>
              <w:t>description;</w:t>
            </w:r>
            <w:proofErr w:type="gramEnd"/>
          </w:p>
          <w:p w14:paraId="34817758" w14:textId="77CB9658" w:rsidR="001F7A66" w:rsidRPr="00887397" w:rsidRDefault="001F7A66" w:rsidP="00020CE4">
            <w:pPr>
              <w:pStyle w:val="Sraopastraipa"/>
              <w:numPr>
                <w:ilvl w:val="0"/>
                <w:numId w:val="57"/>
              </w:numPr>
              <w:spacing w:line="276" w:lineRule="auto"/>
              <w:ind w:left="118" w:hanging="435"/>
              <w:rPr>
                <w:color w:val="000000" w:themeColor="text1"/>
                <w:lang w:val="en-US"/>
              </w:rPr>
            </w:pPr>
            <w:r w:rsidRPr="40223603">
              <w:rPr>
                <w:color w:val="000000" w:themeColor="text1"/>
                <w:lang w:val="en-US"/>
              </w:rPr>
              <w:t xml:space="preserve">Date of completion of the </w:t>
            </w:r>
            <w:proofErr w:type="gramStart"/>
            <w:r w:rsidRPr="40223603">
              <w:rPr>
                <w:color w:val="000000" w:themeColor="text1"/>
                <w:lang w:val="en-US"/>
              </w:rPr>
              <w:t>task;</w:t>
            </w:r>
            <w:proofErr w:type="gramEnd"/>
          </w:p>
          <w:p w14:paraId="4B3DE78D" w14:textId="5AA8F3A6"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Name of the person to whom the task is assigned.</w:t>
            </w:r>
          </w:p>
        </w:tc>
        <w:tc>
          <w:tcPr>
            <w:tcW w:w="1701" w:type="dxa"/>
          </w:tcPr>
          <w:p w14:paraId="579075E1" w14:textId="77777777" w:rsidR="001F7A66" w:rsidRDefault="001F7A66" w:rsidP="00342761">
            <w:pPr>
              <w:spacing w:line="276" w:lineRule="auto"/>
              <w:jc w:val="center"/>
              <w:rPr>
                <w:color w:val="000000" w:themeColor="text1"/>
                <w:sz w:val="22"/>
                <w:szCs w:val="22"/>
                <w:lang w:val="en-US"/>
              </w:rPr>
            </w:pPr>
          </w:p>
        </w:tc>
        <w:tc>
          <w:tcPr>
            <w:tcW w:w="1168" w:type="dxa"/>
          </w:tcPr>
          <w:p w14:paraId="21C979C7" w14:textId="4B716084" w:rsidR="001F7A66" w:rsidRPr="00887397" w:rsidRDefault="001F7A66" w:rsidP="00342761">
            <w:pPr>
              <w:spacing w:line="276" w:lineRule="auto"/>
              <w:jc w:val="center"/>
              <w:rPr>
                <w:color w:val="000000" w:themeColor="text1"/>
                <w:sz w:val="22"/>
                <w:szCs w:val="22"/>
                <w:lang w:val="en-US"/>
              </w:rPr>
            </w:pPr>
            <w:r>
              <w:rPr>
                <w:color w:val="000000" w:themeColor="text1"/>
                <w:sz w:val="22"/>
                <w:szCs w:val="22"/>
                <w:lang w:val="en-US"/>
              </w:rPr>
              <w:t>3</w:t>
            </w:r>
          </w:p>
        </w:tc>
      </w:tr>
      <w:tr w:rsidR="001F7A66" w:rsidRPr="0094778A" w14:paraId="24A83D6E" w14:textId="49519884" w:rsidTr="009D535B">
        <w:tc>
          <w:tcPr>
            <w:tcW w:w="967" w:type="dxa"/>
          </w:tcPr>
          <w:p w14:paraId="7013F30C" w14:textId="77777777" w:rsidR="001F7A66" w:rsidRPr="001F1D28" w:rsidRDefault="001F7A66" w:rsidP="00020CE4">
            <w:pPr>
              <w:pStyle w:val="Sraopastraipa"/>
              <w:numPr>
                <w:ilvl w:val="0"/>
                <w:numId w:val="32"/>
              </w:numPr>
              <w:spacing w:line="276" w:lineRule="auto"/>
            </w:pPr>
          </w:p>
        </w:tc>
        <w:tc>
          <w:tcPr>
            <w:tcW w:w="2856" w:type="dxa"/>
          </w:tcPr>
          <w:p w14:paraId="485FF78A" w14:textId="1151A27D" w:rsidR="001F7A66" w:rsidRDefault="001F7A66" w:rsidP="007E74C4">
            <w:pPr>
              <w:spacing w:line="276" w:lineRule="auto"/>
              <w:jc w:val="both"/>
              <w:rPr>
                <w:color w:val="000000"/>
                <w:sz w:val="22"/>
                <w:szCs w:val="22"/>
              </w:rPr>
            </w:pPr>
            <w:r>
              <w:rPr>
                <w:color w:val="000000"/>
                <w:sz w:val="22"/>
                <w:szCs w:val="22"/>
              </w:rPr>
              <w:t>Sistemoje turi būti galimybė pridėti su užduotimi susijusius failus.</w:t>
            </w:r>
          </w:p>
        </w:tc>
        <w:tc>
          <w:tcPr>
            <w:tcW w:w="2835" w:type="dxa"/>
          </w:tcPr>
          <w:p w14:paraId="50AD9763" w14:textId="6BA7C3D0"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attach task related files in the system.</w:t>
            </w:r>
          </w:p>
        </w:tc>
        <w:tc>
          <w:tcPr>
            <w:tcW w:w="1701" w:type="dxa"/>
          </w:tcPr>
          <w:p w14:paraId="4A812EC2" w14:textId="77777777" w:rsidR="001F7A66" w:rsidRDefault="001F7A66" w:rsidP="009A7556">
            <w:pPr>
              <w:spacing w:line="276" w:lineRule="auto"/>
              <w:jc w:val="center"/>
              <w:rPr>
                <w:color w:val="000000" w:themeColor="text1"/>
                <w:sz w:val="22"/>
                <w:szCs w:val="22"/>
                <w:lang w:val="en-US"/>
              </w:rPr>
            </w:pPr>
          </w:p>
        </w:tc>
        <w:tc>
          <w:tcPr>
            <w:tcW w:w="1168" w:type="dxa"/>
          </w:tcPr>
          <w:p w14:paraId="5A54D5E5" w14:textId="63518C53"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EFF7A86" w14:textId="039E9926" w:rsidTr="009D535B">
        <w:tc>
          <w:tcPr>
            <w:tcW w:w="967" w:type="dxa"/>
          </w:tcPr>
          <w:p w14:paraId="6CF4E375" w14:textId="77777777" w:rsidR="001F7A66" w:rsidRPr="001F1D28" w:rsidRDefault="001F7A66" w:rsidP="00020CE4">
            <w:pPr>
              <w:pStyle w:val="Sraopastraipa"/>
              <w:numPr>
                <w:ilvl w:val="0"/>
                <w:numId w:val="32"/>
              </w:numPr>
              <w:spacing w:line="276" w:lineRule="auto"/>
            </w:pPr>
          </w:p>
        </w:tc>
        <w:tc>
          <w:tcPr>
            <w:tcW w:w="2856" w:type="dxa"/>
          </w:tcPr>
          <w:p w14:paraId="09C6E9AE" w14:textId="383D5907" w:rsidR="001F7A66" w:rsidRDefault="001F7A66" w:rsidP="007E74C4">
            <w:pPr>
              <w:spacing w:line="276" w:lineRule="auto"/>
              <w:jc w:val="both"/>
              <w:rPr>
                <w:color w:val="000000"/>
                <w:sz w:val="22"/>
                <w:szCs w:val="22"/>
              </w:rPr>
            </w:pPr>
            <w:r>
              <w:rPr>
                <w:color w:val="000000"/>
                <w:sz w:val="22"/>
                <w:szCs w:val="22"/>
              </w:rPr>
              <w:t>Sistemoje turi būti galimybė keisti užduoties statusą (nauja užduotis, atlikta užduotis</w:t>
            </w:r>
            <w:r w:rsidRPr="00187719">
              <w:rPr>
                <w:color w:val="000000"/>
                <w:sz w:val="22"/>
                <w:szCs w:val="22"/>
              </w:rPr>
              <w:t>)</w:t>
            </w:r>
            <w:r>
              <w:rPr>
                <w:color w:val="000000"/>
                <w:sz w:val="22"/>
                <w:szCs w:val="22"/>
              </w:rPr>
              <w:t>.</w:t>
            </w:r>
          </w:p>
        </w:tc>
        <w:tc>
          <w:tcPr>
            <w:tcW w:w="2835" w:type="dxa"/>
          </w:tcPr>
          <w:p w14:paraId="4D2713CA" w14:textId="26EAFD7E"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change the status of the task (new task, done task).</w:t>
            </w:r>
          </w:p>
        </w:tc>
        <w:tc>
          <w:tcPr>
            <w:tcW w:w="1701" w:type="dxa"/>
          </w:tcPr>
          <w:p w14:paraId="004FF33E" w14:textId="77777777" w:rsidR="001F7A66" w:rsidRDefault="001F7A66" w:rsidP="009A7556">
            <w:pPr>
              <w:spacing w:line="276" w:lineRule="auto"/>
              <w:jc w:val="center"/>
              <w:rPr>
                <w:color w:val="000000" w:themeColor="text1"/>
                <w:sz w:val="22"/>
                <w:szCs w:val="22"/>
                <w:lang w:val="en-US"/>
              </w:rPr>
            </w:pPr>
          </w:p>
        </w:tc>
        <w:tc>
          <w:tcPr>
            <w:tcW w:w="1168" w:type="dxa"/>
          </w:tcPr>
          <w:p w14:paraId="7665E9F1" w14:textId="6A9C1148"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8D55D3E" w14:textId="3ECCCA06" w:rsidTr="009D535B">
        <w:tc>
          <w:tcPr>
            <w:tcW w:w="967" w:type="dxa"/>
          </w:tcPr>
          <w:p w14:paraId="1793BA16" w14:textId="77777777" w:rsidR="001F7A66" w:rsidRPr="001F1D28" w:rsidRDefault="001F7A66" w:rsidP="00020CE4">
            <w:pPr>
              <w:pStyle w:val="Sraopastraipa"/>
              <w:numPr>
                <w:ilvl w:val="0"/>
                <w:numId w:val="32"/>
              </w:numPr>
              <w:spacing w:line="276" w:lineRule="auto"/>
            </w:pPr>
          </w:p>
        </w:tc>
        <w:tc>
          <w:tcPr>
            <w:tcW w:w="2856" w:type="dxa"/>
          </w:tcPr>
          <w:p w14:paraId="19568FBF" w14:textId="5F400B50" w:rsidR="001F7A66" w:rsidRDefault="001F7A66" w:rsidP="007E74C4">
            <w:pPr>
              <w:spacing w:line="276" w:lineRule="auto"/>
              <w:jc w:val="both"/>
              <w:rPr>
                <w:color w:val="000000"/>
                <w:sz w:val="22"/>
                <w:szCs w:val="22"/>
              </w:rPr>
            </w:pPr>
            <w:r w:rsidRPr="0ECDB22A">
              <w:rPr>
                <w:color w:val="000000" w:themeColor="text1"/>
                <w:sz w:val="22"/>
                <w:szCs w:val="22"/>
              </w:rPr>
              <w:t>Sistemoje turi būti galimybė automatiškai suformuoti užduotį atvejo vadybininkui, kai paciento sveikatos būklė kritiškai pablogėja.</w:t>
            </w:r>
          </w:p>
        </w:tc>
        <w:tc>
          <w:tcPr>
            <w:tcW w:w="2835" w:type="dxa"/>
          </w:tcPr>
          <w:p w14:paraId="69B9353C" w14:textId="2B467FDA"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possible to automatically generate a task for the case manager when a patient’s health condition is critically deteriorating in the system.</w:t>
            </w:r>
          </w:p>
        </w:tc>
        <w:tc>
          <w:tcPr>
            <w:tcW w:w="1701" w:type="dxa"/>
          </w:tcPr>
          <w:p w14:paraId="5D3C2EBB" w14:textId="77777777" w:rsidR="001F7A66" w:rsidRDefault="001F7A66" w:rsidP="00342761">
            <w:pPr>
              <w:spacing w:line="276" w:lineRule="auto"/>
              <w:jc w:val="center"/>
              <w:rPr>
                <w:color w:val="000000" w:themeColor="text1"/>
                <w:sz w:val="22"/>
                <w:szCs w:val="22"/>
                <w:lang w:val="en-US"/>
              </w:rPr>
            </w:pPr>
          </w:p>
        </w:tc>
        <w:tc>
          <w:tcPr>
            <w:tcW w:w="1168" w:type="dxa"/>
          </w:tcPr>
          <w:p w14:paraId="516F0B3D" w14:textId="4C6BC39D" w:rsidR="001F7A66" w:rsidRPr="00887397" w:rsidRDefault="001F7A66" w:rsidP="00342761">
            <w:pPr>
              <w:spacing w:line="276" w:lineRule="auto"/>
              <w:jc w:val="center"/>
              <w:rPr>
                <w:color w:val="000000" w:themeColor="text1"/>
                <w:sz w:val="22"/>
                <w:szCs w:val="22"/>
                <w:lang w:val="en-US"/>
              </w:rPr>
            </w:pPr>
            <w:r>
              <w:rPr>
                <w:color w:val="000000" w:themeColor="text1"/>
                <w:sz w:val="22"/>
                <w:szCs w:val="22"/>
                <w:lang w:val="en-US"/>
              </w:rPr>
              <w:t>3</w:t>
            </w:r>
          </w:p>
        </w:tc>
      </w:tr>
      <w:tr w:rsidR="001F7A66" w:rsidRPr="0094778A" w14:paraId="1FF3796A" w14:textId="2C0F12CE" w:rsidTr="009D535B">
        <w:trPr>
          <w:trHeight w:val="360"/>
        </w:trPr>
        <w:tc>
          <w:tcPr>
            <w:tcW w:w="967" w:type="dxa"/>
          </w:tcPr>
          <w:p w14:paraId="3715002E" w14:textId="77777777" w:rsidR="001F7A66" w:rsidRPr="001F1D28" w:rsidRDefault="001F7A66" w:rsidP="00020CE4">
            <w:pPr>
              <w:pStyle w:val="Sraopastraipa"/>
              <w:numPr>
                <w:ilvl w:val="0"/>
                <w:numId w:val="32"/>
              </w:numPr>
              <w:spacing w:line="276" w:lineRule="auto"/>
            </w:pPr>
          </w:p>
        </w:tc>
        <w:tc>
          <w:tcPr>
            <w:tcW w:w="2856" w:type="dxa"/>
          </w:tcPr>
          <w:p w14:paraId="3BB4BE40" w14:textId="5ED75EEC" w:rsidR="001F7A66" w:rsidRDefault="001F7A66" w:rsidP="007E74C4">
            <w:pPr>
              <w:spacing w:line="276" w:lineRule="auto"/>
              <w:jc w:val="both"/>
              <w:rPr>
                <w:color w:val="000000"/>
                <w:sz w:val="22"/>
                <w:szCs w:val="22"/>
              </w:rPr>
            </w:pPr>
            <w:r w:rsidRPr="00B83780">
              <w:rPr>
                <w:color w:val="000000"/>
                <w:sz w:val="22"/>
                <w:szCs w:val="22"/>
              </w:rPr>
              <w:t>Atvejo vadybininkas turi turėti galimybę sukurti šeimos gydytojui užduotis, apimančias pacientų sveikatos apžiūrą tiek fizinę tiek ir nuotolinę.</w:t>
            </w:r>
          </w:p>
        </w:tc>
        <w:tc>
          <w:tcPr>
            <w:tcW w:w="2835" w:type="dxa"/>
          </w:tcPr>
          <w:p w14:paraId="2459FE25" w14:textId="05408D67"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The case manager must be able to create tasks for the family doctor to include both physical and remote patient health examinations.</w:t>
            </w:r>
          </w:p>
        </w:tc>
        <w:tc>
          <w:tcPr>
            <w:tcW w:w="1701" w:type="dxa"/>
          </w:tcPr>
          <w:p w14:paraId="3C52698F" w14:textId="77777777" w:rsidR="001F7A66" w:rsidRDefault="001F7A66" w:rsidP="009A7556">
            <w:pPr>
              <w:spacing w:line="276" w:lineRule="auto"/>
              <w:jc w:val="center"/>
              <w:rPr>
                <w:color w:val="000000" w:themeColor="text1"/>
                <w:sz w:val="22"/>
                <w:szCs w:val="22"/>
                <w:lang w:val="en-US"/>
              </w:rPr>
            </w:pPr>
          </w:p>
        </w:tc>
        <w:tc>
          <w:tcPr>
            <w:tcW w:w="1168" w:type="dxa"/>
          </w:tcPr>
          <w:p w14:paraId="59513509" w14:textId="2F431A3D"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44550960" w14:textId="1B6C900F" w:rsidTr="009D535B">
        <w:trPr>
          <w:trHeight w:val="360"/>
        </w:trPr>
        <w:tc>
          <w:tcPr>
            <w:tcW w:w="967" w:type="dxa"/>
          </w:tcPr>
          <w:p w14:paraId="02F2BE07" w14:textId="77777777" w:rsidR="001F7A66" w:rsidRPr="001F1D28" w:rsidRDefault="001F7A66" w:rsidP="00020CE4">
            <w:pPr>
              <w:pStyle w:val="Sraopastraipa"/>
              <w:numPr>
                <w:ilvl w:val="0"/>
                <w:numId w:val="32"/>
              </w:numPr>
              <w:spacing w:line="276" w:lineRule="auto"/>
            </w:pPr>
          </w:p>
        </w:tc>
        <w:tc>
          <w:tcPr>
            <w:tcW w:w="2856" w:type="dxa"/>
          </w:tcPr>
          <w:p w14:paraId="3570D2D5" w14:textId="4A0B2F15" w:rsidR="001F7A66" w:rsidRPr="00B83780" w:rsidRDefault="001F7A66" w:rsidP="007E74C4">
            <w:pPr>
              <w:spacing w:line="276" w:lineRule="auto"/>
              <w:jc w:val="both"/>
              <w:rPr>
                <w:color w:val="000000"/>
                <w:sz w:val="22"/>
                <w:szCs w:val="22"/>
              </w:rPr>
            </w:pPr>
            <w:r w:rsidRPr="0ECDB22A">
              <w:rPr>
                <w:color w:val="000000" w:themeColor="text1"/>
                <w:sz w:val="22"/>
                <w:szCs w:val="22"/>
              </w:rPr>
              <w:t xml:space="preserve">Sistemoje turi būti galimybė valdyti užduoties </w:t>
            </w:r>
            <w:r w:rsidRPr="00187719">
              <w:rPr>
                <w:color w:val="000000" w:themeColor="text1"/>
                <w:sz w:val="22"/>
                <w:szCs w:val="22"/>
              </w:rPr>
              <w:t>aprašomuosius</w:t>
            </w:r>
            <w:r w:rsidRPr="0ECDB22A">
              <w:rPr>
                <w:color w:val="000000" w:themeColor="text1"/>
                <w:sz w:val="22"/>
                <w:szCs w:val="22"/>
              </w:rPr>
              <w:t xml:space="preserve"> laukus teksto redaktoriaus pagalba.</w:t>
            </w:r>
          </w:p>
        </w:tc>
        <w:tc>
          <w:tcPr>
            <w:tcW w:w="2835" w:type="dxa"/>
          </w:tcPr>
          <w:p w14:paraId="57406F5B" w14:textId="1A106AD3"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It should be able to manage the task descriptive fields with the help of a text editor.</w:t>
            </w:r>
          </w:p>
        </w:tc>
        <w:tc>
          <w:tcPr>
            <w:tcW w:w="1701" w:type="dxa"/>
          </w:tcPr>
          <w:p w14:paraId="452D9337" w14:textId="77777777" w:rsidR="001F7A66" w:rsidRDefault="001F7A66" w:rsidP="009A7556">
            <w:pPr>
              <w:spacing w:line="276" w:lineRule="auto"/>
              <w:jc w:val="center"/>
              <w:rPr>
                <w:color w:val="000000" w:themeColor="text1"/>
                <w:sz w:val="22"/>
                <w:szCs w:val="22"/>
                <w:lang w:val="en-US"/>
              </w:rPr>
            </w:pPr>
          </w:p>
        </w:tc>
        <w:tc>
          <w:tcPr>
            <w:tcW w:w="1168" w:type="dxa"/>
          </w:tcPr>
          <w:p w14:paraId="2EDF579B" w14:textId="5E177698"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356C7EE9" w14:textId="4930AC13" w:rsidTr="009D535B">
        <w:trPr>
          <w:trHeight w:val="360"/>
        </w:trPr>
        <w:tc>
          <w:tcPr>
            <w:tcW w:w="967" w:type="dxa"/>
          </w:tcPr>
          <w:p w14:paraId="064D97C8" w14:textId="77777777" w:rsidR="001F7A66" w:rsidRPr="001F1D28" w:rsidRDefault="001F7A66" w:rsidP="00020CE4">
            <w:pPr>
              <w:pStyle w:val="Sraopastraipa"/>
              <w:numPr>
                <w:ilvl w:val="0"/>
                <w:numId w:val="32"/>
              </w:numPr>
              <w:spacing w:line="276" w:lineRule="auto"/>
            </w:pPr>
          </w:p>
        </w:tc>
        <w:tc>
          <w:tcPr>
            <w:tcW w:w="2856" w:type="dxa"/>
          </w:tcPr>
          <w:p w14:paraId="69C493F1" w14:textId="5CF8E783" w:rsidR="001F7A66" w:rsidRDefault="001F7A66" w:rsidP="007E74C4">
            <w:pPr>
              <w:spacing w:line="276" w:lineRule="auto"/>
              <w:jc w:val="both"/>
              <w:rPr>
                <w:color w:val="000000"/>
                <w:sz w:val="22"/>
                <w:szCs w:val="22"/>
              </w:rPr>
            </w:pPr>
            <w:r>
              <w:rPr>
                <w:color w:val="000000"/>
                <w:sz w:val="22"/>
                <w:szCs w:val="22"/>
              </w:rPr>
              <w:t>Sistemoje turi būti aiškiai ir suprantamai atvaizduota, kad vartotojas gavo naują užduotį.</w:t>
            </w:r>
          </w:p>
        </w:tc>
        <w:tc>
          <w:tcPr>
            <w:tcW w:w="2835" w:type="dxa"/>
          </w:tcPr>
          <w:p w14:paraId="135EDA2D" w14:textId="1E73DA12"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The system must clearly and intelligibly display that the user has received a new task.</w:t>
            </w:r>
          </w:p>
        </w:tc>
        <w:tc>
          <w:tcPr>
            <w:tcW w:w="1701" w:type="dxa"/>
          </w:tcPr>
          <w:p w14:paraId="30FA6CB5" w14:textId="77777777" w:rsidR="001F7A66" w:rsidRDefault="001F7A66" w:rsidP="009A7556">
            <w:pPr>
              <w:spacing w:line="276" w:lineRule="auto"/>
              <w:jc w:val="center"/>
              <w:rPr>
                <w:color w:val="000000" w:themeColor="text1"/>
                <w:sz w:val="22"/>
                <w:szCs w:val="22"/>
                <w:lang w:val="en-US"/>
              </w:rPr>
            </w:pPr>
          </w:p>
        </w:tc>
        <w:tc>
          <w:tcPr>
            <w:tcW w:w="1168" w:type="dxa"/>
          </w:tcPr>
          <w:p w14:paraId="6B463BC7" w14:textId="1FE1B571"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1834D801" w14:textId="00702A32" w:rsidTr="009D535B">
        <w:trPr>
          <w:trHeight w:val="360"/>
        </w:trPr>
        <w:tc>
          <w:tcPr>
            <w:tcW w:w="967" w:type="dxa"/>
          </w:tcPr>
          <w:p w14:paraId="29D8E834" w14:textId="77777777" w:rsidR="001F7A66" w:rsidRPr="001F1D28" w:rsidRDefault="001F7A66" w:rsidP="00020CE4">
            <w:pPr>
              <w:pStyle w:val="Sraopastraipa"/>
              <w:numPr>
                <w:ilvl w:val="0"/>
                <w:numId w:val="32"/>
              </w:numPr>
              <w:spacing w:line="276" w:lineRule="auto"/>
            </w:pPr>
          </w:p>
        </w:tc>
        <w:tc>
          <w:tcPr>
            <w:tcW w:w="2856" w:type="dxa"/>
          </w:tcPr>
          <w:p w14:paraId="0150EA30" w14:textId="2A1A0522" w:rsidR="001F7A66" w:rsidRDefault="001F7A66" w:rsidP="007E74C4">
            <w:pPr>
              <w:spacing w:line="276" w:lineRule="auto"/>
              <w:jc w:val="both"/>
              <w:rPr>
                <w:color w:val="000000"/>
                <w:sz w:val="22"/>
                <w:szCs w:val="22"/>
              </w:rPr>
            </w:pPr>
            <w:r w:rsidRPr="0ECDB22A">
              <w:rPr>
                <w:color w:val="000000" w:themeColor="text1"/>
                <w:sz w:val="22"/>
                <w:szCs w:val="22"/>
              </w:rPr>
              <w:t xml:space="preserve">Sistemoje įvykdytos užduotys turi vizualiai išsiskirti, kad vartotojui būtų aišku, </w:t>
            </w:r>
            <w:r w:rsidRPr="00187719">
              <w:rPr>
                <w:color w:val="000000" w:themeColor="text1"/>
                <w:sz w:val="22"/>
                <w:szCs w:val="22"/>
              </w:rPr>
              <w:t>jog</w:t>
            </w:r>
            <w:r w:rsidRPr="0ECDB22A">
              <w:rPr>
                <w:color w:val="000000" w:themeColor="text1"/>
                <w:sz w:val="22"/>
                <w:szCs w:val="22"/>
              </w:rPr>
              <w:t xml:space="preserve"> užduotis yra įvykdyta.</w:t>
            </w:r>
          </w:p>
        </w:tc>
        <w:tc>
          <w:tcPr>
            <w:tcW w:w="2835" w:type="dxa"/>
          </w:tcPr>
          <w:p w14:paraId="563FC882" w14:textId="52B40077"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Tasks performed in the system must stand out visually so that it is clear to the user that the task has been completed.</w:t>
            </w:r>
          </w:p>
        </w:tc>
        <w:tc>
          <w:tcPr>
            <w:tcW w:w="1701" w:type="dxa"/>
          </w:tcPr>
          <w:p w14:paraId="6321EFA6" w14:textId="77777777" w:rsidR="001F7A66" w:rsidRDefault="001F7A66" w:rsidP="009A7556">
            <w:pPr>
              <w:spacing w:line="276" w:lineRule="auto"/>
              <w:jc w:val="center"/>
              <w:rPr>
                <w:color w:val="000000" w:themeColor="text1"/>
                <w:sz w:val="22"/>
                <w:szCs w:val="22"/>
                <w:lang w:val="en-US"/>
              </w:rPr>
            </w:pPr>
          </w:p>
        </w:tc>
        <w:tc>
          <w:tcPr>
            <w:tcW w:w="1168" w:type="dxa"/>
          </w:tcPr>
          <w:p w14:paraId="6A0F7F07" w14:textId="191C0614" w:rsidR="001F7A66" w:rsidRPr="00887397" w:rsidRDefault="001F7A66" w:rsidP="009D535B">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55B520FB" w14:textId="6F891897" w:rsidTr="009D535B">
        <w:trPr>
          <w:trHeight w:val="360"/>
        </w:trPr>
        <w:tc>
          <w:tcPr>
            <w:tcW w:w="967" w:type="dxa"/>
          </w:tcPr>
          <w:p w14:paraId="09252C72" w14:textId="77777777" w:rsidR="001F7A66" w:rsidRPr="001F1D28" w:rsidRDefault="001F7A66" w:rsidP="00020CE4">
            <w:pPr>
              <w:pStyle w:val="Sraopastraipa"/>
              <w:numPr>
                <w:ilvl w:val="0"/>
                <w:numId w:val="32"/>
              </w:numPr>
              <w:spacing w:line="276" w:lineRule="auto"/>
            </w:pPr>
          </w:p>
        </w:tc>
        <w:tc>
          <w:tcPr>
            <w:tcW w:w="2856" w:type="dxa"/>
          </w:tcPr>
          <w:p w14:paraId="7226CDE1" w14:textId="01257526" w:rsidR="001F7A66" w:rsidRDefault="001F7A66" w:rsidP="007E74C4">
            <w:pPr>
              <w:spacing w:line="276" w:lineRule="auto"/>
              <w:jc w:val="both"/>
              <w:rPr>
                <w:color w:val="000000"/>
                <w:sz w:val="22"/>
                <w:szCs w:val="22"/>
              </w:rPr>
            </w:pPr>
            <w:r>
              <w:rPr>
                <w:color w:val="000000"/>
                <w:sz w:val="22"/>
                <w:szCs w:val="22"/>
              </w:rPr>
              <w:t>Sistemoje naujos užduotys turi vizualiai išsiskirti, kad vartotojui būtų aišku, jog jam priskirta nauja užduotis.</w:t>
            </w:r>
          </w:p>
        </w:tc>
        <w:tc>
          <w:tcPr>
            <w:tcW w:w="2835" w:type="dxa"/>
          </w:tcPr>
          <w:p w14:paraId="25910F6F" w14:textId="4AAD9CA4" w:rsidR="001F7A66" w:rsidRPr="00887397" w:rsidRDefault="001F7A66" w:rsidP="3FF317C7">
            <w:pPr>
              <w:spacing w:line="276" w:lineRule="auto"/>
              <w:jc w:val="both"/>
              <w:rPr>
                <w:color w:val="000000" w:themeColor="text1"/>
                <w:sz w:val="22"/>
                <w:szCs w:val="22"/>
                <w:lang w:val="en-US"/>
              </w:rPr>
            </w:pPr>
            <w:r w:rsidRPr="00887397">
              <w:rPr>
                <w:color w:val="000000" w:themeColor="text1"/>
                <w:sz w:val="22"/>
                <w:szCs w:val="22"/>
                <w:lang w:val="en-US"/>
              </w:rPr>
              <w:t>New tasks must stand out visually in the system so that it is clear to the user that a new task has been assigned to them.</w:t>
            </w:r>
          </w:p>
        </w:tc>
        <w:tc>
          <w:tcPr>
            <w:tcW w:w="1701" w:type="dxa"/>
          </w:tcPr>
          <w:p w14:paraId="1E30A63F" w14:textId="77777777" w:rsidR="001F7A66" w:rsidRDefault="001F7A66" w:rsidP="004F7021">
            <w:pPr>
              <w:spacing w:line="276" w:lineRule="auto"/>
              <w:jc w:val="center"/>
              <w:rPr>
                <w:color w:val="000000" w:themeColor="text1"/>
                <w:sz w:val="22"/>
                <w:szCs w:val="22"/>
                <w:lang w:val="en-US"/>
              </w:rPr>
            </w:pPr>
          </w:p>
        </w:tc>
        <w:tc>
          <w:tcPr>
            <w:tcW w:w="1168" w:type="dxa"/>
          </w:tcPr>
          <w:p w14:paraId="7981577B" w14:textId="725767A9" w:rsidR="001F7A66" w:rsidRPr="00887397" w:rsidRDefault="001F7A66" w:rsidP="004F7021">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0E5266DE" w14:textId="77777777" w:rsidTr="009D535B">
        <w:trPr>
          <w:trHeight w:val="360"/>
        </w:trPr>
        <w:tc>
          <w:tcPr>
            <w:tcW w:w="967" w:type="dxa"/>
          </w:tcPr>
          <w:p w14:paraId="76A1A413" w14:textId="77777777" w:rsidR="001F7A66" w:rsidRPr="001F1D28" w:rsidRDefault="001F7A66" w:rsidP="00273745">
            <w:pPr>
              <w:spacing w:line="276" w:lineRule="auto"/>
            </w:pPr>
          </w:p>
        </w:tc>
        <w:tc>
          <w:tcPr>
            <w:tcW w:w="2856" w:type="dxa"/>
          </w:tcPr>
          <w:p w14:paraId="32206670" w14:textId="77777777" w:rsidR="001F7A66" w:rsidRDefault="001F7A66" w:rsidP="00FB162B">
            <w:pPr>
              <w:spacing w:line="276" w:lineRule="auto"/>
              <w:jc w:val="both"/>
              <w:rPr>
                <w:color w:val="000000"/>
                <w:sz w:val="22"/>
                <w:szCs w:val="22"/>
              </w:rPr>
            </w:pPr>
          </w:p>
        </w:tc>
        <w:tc>
          <w:tcPr>
            <w:tcW w:w="2835" w:type="dxa"/>
          </w:tcPr>
          <w:p w14:paraId="2006A224" w14:textId="434E6C11" w:rsidR="001F7A66" w:rsidRPr="004F7021" w:rsidRDefault="001F7A66" w:rsidP="00FB162B">
            <w:pPr>
              <w:spacing w:line="276" w:lineRule="auto"/>
              <w:jc w:val="both"/>
              <w:rPr>
                <w:b/>
                <w:bCs/>
                <w:color w:val="000000" w:themeColor="text1"/>
                <w:sz w:val="22"/>
                <w:szCs w:val="22"/>
                <w:lang w:val="en-US"/>
              </w:rPr>
            </w:pPr>
            <w:proofErr w:type="spellStart"/>
            <w:r w:rsidRPr="004F7021">
              <w:rPr>
                <w:b/>
                <w:bCs/>
                <w:color w:val="000000" w:themeColor="text1"/>
                <w:sz w:val="22"/>
                <w:szCs w:val="22"/>
                <w:lang w:val="en-US"/>
              </w:rPr>
              <w:t>Maksimalus</w:t>
            </w:r>
            <w:proofErr w:type="spellEnd"/>
            <w:r w:rsidRPr="004F7021">
              <w:rPr>
                <w:b/>
                <w:bCs/>
                <w:color w:val="000000" w:themeColor="text1"/>
                <w:sz w:val="22"/>
                <w:szCs w:val="22"/>
                <w:lang w:val="en-US"/>
              </w:rPr>
              <w:t xml:space="preserve"> </w:t>
            </w:r>
            <w:proofErr w:type="spellStart"/>
            <w:r w:rsidRPr="004F7021">
              <w:rPr>
                <w:b/>
                <w:bCs/>
                <w:color w:val="000000" w:themeColor="text1"/>
                <w:sz w:val="22"/>
                <w:szCs w:val="22"/>
                <w:lang w:val="en-US"/>
              </w:rPr>
              <w:t>balas</w:t>
            </w:r>
            <w:proofErr w:type="spellEnd"/>
            <w:r w:rsidRPr="004F7021">
              <w:rPr>
                <w:b/>
                <w:bCs/>
                <w:color w:val="000000" w:themeColor="text1"/>
                <w:sz w:val="22"/>
                <w:szCs w:val="22"/>
                <w:lang w:val="en-US"/>
              </w:rPr>
              <w:t>/</w:t>
            </w:r>
            <w:r w:rsidRPr="004F7021">
              <w:rPr>
                <w:b/>
                <w:bCs/>
              </w:rPr>
              <w:t xml:space="preserve"> </w:t>
            </w:r>
            <w:r w:rsidRPr="004F7021">
              <w:rPr>
                <w:b/>
                <w:bCs/>
                <w:color w:val="000000" w:themeColor="text1"/>
                <w:sz w:val="22"/>
                <w:szCs w:val="22"/>
                <w:lang w:val="en-US"/>
              </w:rPr>
              <w:t>Maximum score</w:t>
            </w:r>
          </w:p>
        </w:tc>
        <w:tc>
          <w:tcPr>
            <w:tcW w:w="1701" w:type="dxa"/>
          </w:tcPr>
          <w:p w14:paraId="76D6AE16" w14:textId="77777777" w:rsidR="001F7A66" w:rsidRPr="004F7021" w:rsidRDefault="001F7A66" w:rsidP="004F7021">
            <w:pPr>
              <w:spacing w:line="276" w:lineRule="auto"/>
              <w:jc w:val="center"/>
              <w:rPr>
                <w:b/>
                <w:color w:val="000000" w:themeColor="text1"/>
                <w:sz w:val="22"/>
                <w:szCs w:val="22"/>
                <w:lang w:val="en-US"/>
              </w:rPr>
            </w:pPr>
          </w:p>
        </w:tc>
        <w:tc>
          <w:tcPr>
            <w:tcW w:w="1168" w:type="dxa"/>
          </w:tcPr>
          <w:p w14:paraId="3987158C" w14:textId="72CE7E78" w:rsidR="001F7A66" w:rsidRPr="004F7021" w:rsidRDefault="001F7A66" w:rsidP="004F7021">
            <w:pPr>
              <w:spacing w:line="276" w:lineRule="auto"/>
              <w:jc w:val="center"/>
              <w:rPr>
                <w:b/>
                <w:bCs/>
                <w:color w:val="000000" w:themeColor="text1"/>
                <w:sz w:val="22"/>
                <w:szCs w:val="22"/>
                <w:lang w:val="en-US"/>
              </w:rPr>
            </w:pPr>
            <w:r w:rsidRPr="004F7021">
              <w:rPr>
                <w:b/>
                <w:color w:val="000000" w:themeColor="text1"/>
                <w:sz w:val="22"/>
                <w:szCs w:val="22"/>
                <w:lang w:val="en-US"/>
              </w:rPr>
              <w:t>3</w:t>
            </w:r>
            <w:r>
              <w:rPr>
                <w:b/>
                <w:color w:val="000000" w:themeColor="text1"/>
                <w:sz w:val="22"/>
                <w:szCs w:val="22"/>
                <w:lang w:val="en-US"/>
              </w:rPr>
              <w:t>6</w:t>
            </w:r>
          </w:p>
        </w:tc>
      </w:tr>
    </w:tbl>
    <w:p w14:paraId="5F6AEE16" w14:textId="4058253E" w:rsidR="001F1D28" w:rsidRDefault="001F1D28" w:rsidP="0011424A">
      <w:pPr>
        <w:rPr>
          <w:sz w:val="22"/>
          <w:szCs w:val="22"/>
        </w:rPr>
      </w:pPr>
    </w:p>
    <w:p w14:paraId="709C1F84" w14:textId="2C254AAB" w:rsidR="00243019" w:rsidRPr="001746C6" w:rsidRDefault="00243019" w:rsidP="003503DA">
      <w:pPr>
        <w:pStyle w:val="Sraassunumeriais41"/>
        <w:numPr>
          <w:ilvl w:val="1"/>
          <w:numId w:val="52"/>
        </w:numPr>
        <w:spacing w:before="240" w:line="240" w:lineRule="auto"/>
        <w:ind w:left="567" w:hanging="567"/>
        <w:textDirection w:val="lrTb"/>
        <w:rPr>
          <w:rFonts w:ascii="Times New Roman" w:hAnsi="Times New Roman"/>
          <w:b/>
          <w:lang w:val="lt-LT"/>
        </w:rPr>
      </w:pPr>
      <w:bookmarkStart w:id="61" w:name="_Toc77678404"/>
      <w:bookmarkStart w:id="62" w:name="_Toc80175366"/>
      <w:r w:rsidRPr="001746C6">
        <w:rPr>
          <w:rFonts w:ascii="Times New Roman" w:hAnsi="Times New Roman"/>
          <w:b/>
          <w:lang w:val="lt-LT"/>
        </w:rPr>
        <w:t xml:space="preserve">Reikalavimai Paciento </w:t>
      </w:r>
      <w:r w:rsidR="00081810" w:rsidRPr="001746C6">
        <w:rPr>
          <w:rFonts w:ascii="Times New Roman" w:hAnsi="Times New Roman"/>
          <w:b/>
          <w:lang w:val="lt-LT"/>
        </w:rPr>
        <w:t>stebėsenos</w:t>
      </w:r>
      <w:r w:rsidRPr="001746C6">
        <w:rPr>
          <w:rFonts w:ascii="Times New Roman" w:hAnsi="Times New Roman"/>
          <w:b/>
          <w:lang w:val="lt-LT"/>
        </w:rPr>
        <w:t xml:space="preserve"> </w:t>
      </w:r>
      <w:r w:rsidR="00F35B12" w:rsidRPr="001746C6">
        <w:rPr>
          <w:rFonts w:ascii="Times New Roman" w:hAnsi="Times New Roman"/>
          <w:b/>
          <w:lang w:val="lt-LT"/>
        </w:rPr>
        <w:t>posistemei</w:t>
      </w:r>
      <w:r w:rsidR="2031EF35" w:rsidRPr="001746C6">
        <w:rPr>
          <w:rFonts w:ascii="Times New Roman" w:hAnsi="Times New Roman"/>
          <w:b/>
          <w:lang w:val="lt-LT"/>
        </w:rPr>
        <w:t xml:space="preserve"> / </w:t>
      </w:r>
      <w:r w:rsidR="64D90C2E" w:rsidRPr="003503DA">
        <w:rPr>
          <w:rFonts w:ascii="Times New Roman" w:hAnsi="Times New Roman"/>
          <w:b/>
        </w:rPr>
        <w:t>Requirements for patient’s monitoring subsystem</w:t>
      </w:r>
      <w:bookmarkEnd w:id="61"/>
      <w:bookmarkEnd w:id="62"/>
    </w:p>
    <w:tbl>
      <w:tblPr>
        <w:tblStyle w:val="Lentelstinklelis"/>
        <w:tblW w:w="9527" w:type="dxa"/>
        <w:tblLook w:val="04A0" w:firstRow="1" w:lastRow="0" w:firstColumn="1" w:lastColumn="0" w:noHBand="0" w:noVBand="1"/>
      </w:tblPr>
      <w:tblGrid>
        <w:gridCol w:w="977"/>
        <w:gridCol w:w="2846"/>
        <w:gridCol w:w="2835"/>
        <w:gridCol w:w="1701"/>
        <w:gridCol w:w="1168"/>
      </w:tblGrid>
      <w:tr w:rsidR="001F7A66" w:rsidRPr="0094778A" w14:paraId="1F64B4EB" w14:textId="4AEB1E9D" w:rsidTr="001F7A66">
        <w:trPr>
          <w:tblHeader/>
        </w:trPr>
        <w:tc>
          <w:tcPr>
            <w:tcW w:w="977" w:type="dxa"/>
            <w:vAlign w:val="center"/>
          </w:tcPr>
          <w:p w14:paraId="3071EE89" w14:textId="0A4C84C1" w:rsidR="001F7A66" w:rsidRPr="007F30F1" w:rsidRDefault="001F7A66" w:rsidP="007E74C4">
            <w:pPr>
              <w:spacing w:line="276" w:lineRule="auto"/>
              <w:jc w:val="center"/>
              <w:rPr>
                <w:b/>
                <w:sz w:val="22"/>
                <w:szCs w:val="22"/>
              </w:rPr>
            </w:pPr>
            <w:r w:rsidRPr="007F30F1">
              <w:rPr>
                <w:rFonts w:eastAsia="Calibri"/>
                <w:b/>
                <w:color w:val="000000" w:themeColor="text1"/>
                <w:sz w:val="22"/>
                <w:szCs w:val="22"/>
              </w:rPr>
              <w:t>Nr./</w:t>
            </w:r>
            <w:r w:rsidRPr="007F30F1">
              <w:rPr>
                <w:rFonts w:eastAsia="Calibri"/>
                <w:b/>
                <w:color w:val="000000" w:themeColor="text1"/>
                <w:sz w:val="22"/>
                <w:szCs w:val="22"/>
                <w:lang w:val="en-US"/>
              </w:rPr>
              <w:t xml:space="preserve"> No.</w:t>
            </w:r>
          </w:p>
        </w:tc>
        <w:tc>
          <w:tcPr>
            <w:tcW w:w="2846" w:type="dxa"/>
            <w:vAlign w:val="center"/>
          </w:tcPr>
          <w:p w14:paraId="1DD8C0AF" w14:textId="77777777" w:rsidR="001F7A66" w:rsidRPr="007F30F1" w:rsidRDefault="001F7A66" w:rsidP="007E74C4">
            <w:pPr>
              <w:spacing w:line="276" w:lineRule="auto"/>
              <w:jc w:val="center"/>
              <w:rPr>
                <w:rFonts w:eastAsia="Calibri"/>
                <w:b/>
                <w:i/>
                <w:sz w:val="22"/>
                <w:szCs w:val="22"/>
              </w:rPr>
            </w:pPr>
            <w:r w:rsidRPr="007F30F1">
              <w:rPr>
                <w:b/>
                <w:sz w:val="22"/>
                <w:szCs w:val="22"/>
              </w:rPr>
              <w:t>Reikalavimo aprašymas</w:t>
            </w:r>
          </w:p>
        </w:tc>
        <w:tc>
          <w:tcPr>
            <w:tcW w:w="2835" w:type="dxa"/>
            <w:vAlign w:val="center"/>
          </w:tcPr>
          <w:p w14:paraId="1D748651" w14:textId="616539B6" w:rsidR="001F7A66" w:rsidRPr="007F30F1" w:rsidRDefault="001F7A66" w:rsidP="3FF317C7">
            <w:pPr>
              <w:spacing w:line="276" w:lineRule="auto"/>
              <w:jc w:val="center"/>
              <w:rPr>
                <w:b/>
                <w:sz w:val="22"/>
                <w:szCs w:val="22"/>
                <w:lang w:val="en-US"/>
              </w:rPr>
            </w:pPr>
            <w:r w:rsidRPr="007F30F1">
              <w:rPr>
                <w:b/>
                <w:sz w:val="22"/>
                <w:szCs w:val="22"/>
                <w:lang w:val="en-US"/>
              </w:rPr>
              <w:t>Description of the requirement</w:t>
            </w:r>
          </w:p>
        </w:tc>
        <w:tc>
          <w:tcPr>
            <w:tcW w:w="1701" w:type="dxa"/>
          </w:tcPr>
          <w:p w14:paraId="47314F41" w14:textId="351F3453" w:rsidR="001F7A66" w:rsidRDefault="001F7A66"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8" w:type="dxa"/>
          </w:tcPr>
          <w:p w14:paraId="390241EE" w14:textId="6E622BA5" w:rsidR="001F7A66" w:rsidRPr="003503DA" w:rsidRDefault="001F7A66" w:rsidP="3FF317C7">
            <w:pPr>
              <w:spacing w:line="276" w:lineRule="auto"/>
              <w:jc w:val="center"/>
              <w:rPr>
                <w:sz w:val="22"/>
                <w:szCs w:val="22"/>
                <w:lang w:val="en-US"/>
              </w:rPr>
            </w:pPr>
            <w:r>
              <w:rPr>
                <w:b/>
                <w:bCs/>
                <w:color w:val="000000"/>
              </w:rPr>
              <w:t>Vertinimo balas/ E</w:t>
            </w:r>
            <w:r w:rsidRPr="00D27286">
              <w:rPr>
                <w:b/>
                <w:bCs/>
                <w:color w:val="000000"/>
              </w:rPr>
              <w:t>valuation score</w:t>
            </w:r>
          </w:p>
        </w:tc>
      </w:tr>
      <w:tr w:rsidR="001F7A66" w:rsidRPr="0094778A" w14:paraId="325AAA4C" w14:textId="26A81996" w:rsidTr="001F7A66">
        <w:tc>
          <w:tcPr>
            <w:tcW w:w="977" w:type="dxa"/>
          </w:tcPr>
          <w:p w14:paraId="757D6FD0" w14:textId="033806A9" w:rsidR="001F7A66" w:rsidRPr="00081810" w:rsidRDefault="001F7A66" w:rsidP="00020CE4">
            <w:pPr>
              <w:pStyle w:val="Sraopastraipa"/>
              <w:numPr>
                <w:ilvl w:val="0"/>
                <w:numId w:val="33"/>
              </w:numPr>
              <w:spacing w:line="276" w:lineRule="auto"/>
            </w:pPr>
          </w:p>
        </w:tc>
        <w:tc>
          <w:tcPr>
            <w:tcW w:w="2846" w:type="dxa"/>
          </w:tcPr>
          <w:p w14:paraId="68377399" w14:textId="1E23102C" w:rsidR="001F7A66" w:rsidRPr="00FC2681" w:rsidRDefault="001F7A66" w:rsidP="007E74C4">
            <w:pPr>
              <w:spacing w:line="276" w:lineRule="auto"/>
              <w:jc w:val="both"/>
              <w:rPr>
                <w:rFonts w:eastAsia="Calibri"/>
                <w:sz w:val="22"/>
                <w:szCs w:val="22"/>
              </w:rPr>
            </w:pPr>
            <w:r>
              <w:rPr>
                <w:rFonts w:eastAsia="Calibri"/>
                <w:sz w:val="22"/>
                <w:szCs w:val="22"/>
              </w:rPr>
              <w:t xml:space="preserve">Sistemoje </w:t>
            </w:r>
            <w:r w:rsidRPr="006B6971">
              <w:rPr>
                <w:rFonts w:eastAsia="Calibri"/>
                <w:sz w:val="22"/>
                <w:szCs w:val="22"/>
              </w:rPr>
              <w:t>turi būti galimybė integruoti</w:t>
            </w:r>
            <w:r>
              <w:rPr>
                <w:rFonts w:eastAsia="Calibri"/>
                <w:sz w:val="22"/>
                <w:szCs w:val="22"/>
              </w:rPr>
              <w:t>ssu</w:t>
            </w:r>
            <w:r w:rsidRPr="006B6971">
              <w:rPr>
                <w:rFonts w:eastAsia="Calibri"/>
                <w:sz w:val="22"/>
                <w:szCs w:val="22"/>
              </w:rPr>
              <w:t xml:space="preserve"> UAB Kvantas</w:t>
            </w:r>
            <w:r>
              <w:rPr>
                <w:rFonts w:eastAsia="Calibri"/>
                <w:sz w:val="22"/>
                <w:szCs w:val="22"/>
              </w:rPr>
              <w:t xml:space="preserve"> paciento stebėsenos metodika, kuri Sistemoje leistų vykdyti paciento sveikatos rodiklių stebėseną.</w:t>
            </w:r>
          </w:p>
        </w:tc>
        <w:tc>
          <w:tcPr>
            <w:tcW w:w="2835" w:type="dxa"/>
          </w:tcPr>
          <w:p w14:paraId="0838E01C" w14:textId="42302820" w:rsidR="001F7A66" w:rsidRPr="003503DA" w:rsidRDefault="001F7A66" w:rsidP="3FF317C7">
            <w:pPr>
              <w:spacing w:line="276" w:lineRule="auto"/>
              <w:jc w:val="both"/>
              <w:rPr>
                <w:rFonts w:eastAsia="Calibri"/>
                <w:sz w:val="22"/>
                <w:szCs w:val="22"/>
                <w:lang w:val="en-US"/>
              </w:rPr>
            </w:pPr>
            <w:r w:rsidRPr="00187031">
              <w:rPr>
                <w:rFonts w:eastAsia="Calibri"/>
                <w:sz w:val="22"/>
                <w:szCs w:val="22"/>
                <w:lang w:val="en-US"/>
              </w:rPr>
              <w:t>System should have ability for integration with</w:t>
            </w:r>
            <w:r w:rsidRPr="002C1885">
              <w:rPr>
                <w:rFonts w:eastAsia="Calibri"/>
                <w:sz w:val="22"/>
                <w:szCs w:val="22"/>
                <w:lang w:val="en-US"/>
              </w:rPr>
              <w:t xml:space="preserve"> UAB Kvantas patient monitoring methodolog</w:t>
            </w:r>
            <w:r>
              <w:rPr>
                <w:rFonts w:eastAsia="Calibri"/>
                <w:sz w:val="22"/>
                <w:szCs w:val="22"/>
                <w:lang w:val="en-US"/>
              </w:rPr>
              <w:t>y</w:t>
            </w:r>
            <w:r w:rsidRPr="003503DA">
              <w:rPr>
                <w:rFonts w:eastAsia="Calibri"/>
                <w:sz w:val="22"/>
                <w:szCs w:val="22"/>
                <w:lang w:val="en-US"/>
              </w:rPr>
              <w:t>, which would allow monitoring of patient health indicators in the system.</w:t>
            </w:r>
          </w:p>
        </w:tc>
        <w:tc>
          <w:tcPr>
            <w:tcW w:w="1701" w:type="dxa"/>
          </w:tcPr>
          <w:p w14:paraId="0B513C4F" w14:textId="77777777" w:rsidR="001F7A66" w:rsidRDefault="001F7A66" w:rsidP="006B6971">
            <w:pPr>
              <w:spacing w:line="276" w:lineRule="auto"/>
              <w:jc w:val="center"/>
              <w:rPr>
                <w:rFonts w:eastAsia="Calibri"/>
                <w:sz w:val="22"/>
                <w:szCs w:val="22"/>
                <w:lang w:val="en-US"/>
              </w:rPr>
            </w:pPr>
          </w:p>
        </w:tc>
        <w:tc>
          <w:tcPr>
            <w:tcW w:w="1168" w:type="dxa"/>
          </w:tcPr>
          <w:p w14:paraId="19EA45F8" w14:textId="31FE7EBF" w:rsidR="001F7A66" w:rsidRPr="003503DA" w:rsidRDefault="001F7A66" w:rsidP="006B6971">
            <w:pPr>
              <w:spacing w:line="276" w:lineRule="auto"/>
              <w:jc w:val="center"/>
              <w:rPr>
                <w:rFonts w:eastAsia="Calibri"/>
                <w:sz w:val="22"/>
                <w:szCs w:val="22"/>
                <w:lang w:val="en-US"/>
              </w:rPr>
            </w:pPr>
            <w:r>
              <w:rPr>
                <w:rFonts w:eastAsia="Calibri"/>
                <w:sz w:val="22"/>
                <w:szCs w:val="22"/>
                <w:lang w:val="en-US"/>
              </w:rPr>
              <w:t>2</w:t>
            </w:r>
          </w:p>
        </w:tc>
      </w:tr>
      <w:tr w:rsidR="001F7A66" w:rsidRPr="00187719" w14:paraId="4EE256A4" w14:textId="4B8AF098" w:rsidTr="001F7A66">
        <w:tc>
          <w:tcPr>
            <w:tcW w:w="977" w:type="dxa"/>
          </w:tcPr>
          <w:p w14:paraId="19250334" w14:textId="77777777" w:rsidR="001F7A66" w:rsidRPr="00564641" w:rsidRDefault="001F7A66" w:rsidP="00020CE4">
            <w:pPr>
              <w:pStyle w:val="Sraopastraipa"/>
              <w:numPr>
                <w:ilvl w:val="0"/>
                <w:numId w:val="33"/>
              </w:numPr>
              <w:spacing w:line="276" w:lineRule="auto"/>
            </w:pPr>
          </w:p>
        </w:tc>
        <w:tc>
          <w:tcPr>
            <w:tcW w:w="2846" w:type="dxa"/>
          </w:tcPr>
          <w:p w14:paraId="3BF8B270" w14:textId="7EDE1347" w:rsidR="001F7A66" w:rsidRPr="00564641" w:rsidRDefault="001F7A66" w:rsidP="007E74C4">
            <w:pPr>
              <w:spacing w:line="276" w:lineRule="auto"/>
              <w:jc w:val="both"/>
              <w:rPr>
                <w:rFonts w:eastAsia="Calibri"/>
                <w:sz w:val="22"/>
                <w:szCs w:val="22"/>
              </w:rPr>
            </w:pPr>
            <w:r w:rsidRPr="00564641">
              <w:rPr>
                <w:rFonts w:eastAsia="Calibri"/>
                <w:sz w:val="22"/>
                <w:szCs w:val="22"/>
              </w:rPr>
              <w:t xml:space="preserve">Sistemoje turi būti galimybė šeimos gydytojui nuotoliniu būdu atlikti paciento sveikatos </w:t>
            </w:r>
            <w:r>
              <w:rPr>
                <w:rFonts w:eastAsia="Calibri"/>
                <w:sz w:val="22"/>
                <w:szCs w:val="22"/>
              </w:rPr>
              <w:t>rodiklių ir įrašų peržiūrą</w:t>
            </w:r>
            <w:r w:rsidRPr="00564641">
              <w:rPr>
                <w:rFonts w:eastAsia="Calibri"/>
                <w:sz w:val="22"/>
                <w:szCs w:val="22"/>
              </w:rPr>
              <w:t>, pagal sistemoje prieinamus sveikatos kortelės duomenis.</w:t>
            </w:r>
          </w:p>
        </w:tc>
        <w:tc>
          <w:tcPr>
            <w:tcW w:w="2835" w:type="dxa"/>
          </w:tcPr>
          <w:p w14:paraId="0A06067A" w14:textId="62082CD4" w:rsidR="001F7A66" w:rsidRPr="003503DA" w:rsidRDefault="001F7A66" w:rsidP="3FF317C7">
            <w:pPr>
              <w:spacing w:line="276" w:lineRule="auto"/>
              <w:jc w:val="both"/>
              <w:rPr>
                <w:color w:val="202124"/>
                <w:sz w:val="22"/>
                <w:szCs w:val="22"/>
                <w:lang w:val="en-US"/>
              </w:rPr>
            </w:pPr>
            <w:r w:rsidRPr="003503DA">
              <w:rPr>
                <w:color w:val="202124"/>
                <w:sz w:val="22"/>
                <w:szCs w:val="22"/>
                <w:lang w:val="en-US"/>
              </w:rPr>
              <w:t>The system must allow the family doctor to remotely review the patient's health indicators and records, based on the health card data available in the system.</w:t>
            </w:r>
          </w:p>
        </w:tc>
        <w:tc>
          <w:tcPr>
            <w:tcW w:w="1701" w:type="dxa"/>
          </w:tcPr>
          <w:p w14:paraId="7FD873A8" w14:textId="77777777" w:rsidR="001F7A66" w:rsidRDefault="001F7A66" w:rsidP="00513AB2">
            <w:pPr>
              <w:spacing w:line="276" w:lineRule="auto"/>
              <w:jc w:val="center"/>
              <w:rPr>
                <w:color w:val="202124"/>
                <w:sz w:val="22"/>
                <w:szCs w:val="22"/>
                <w:lang w:val="en-US"/>
              </w:rPr>
            </w:pPr>
          </w:p>
        </w:tc>
        <w:tc>
          <w:tcPr>
            <w:tcW w:w="1168" w:type="dxa"/>
          </w:tcPr>
          <w:p w14:paraId="2C3CC538" w14:textId="5C568FD3" w:rsidR="001F7A66" w:rsidRPr="003503DA" w:rsidRDefault="001F7A66" w:rsidP="001F7A66">
            <w:pPr>
              <w:spacing w:line="276" w:lineRule="auto"/>
              <w:jc w:val="center"/>
              <w:rPr>
                <w:color w:val="202124"/>
                <w:sz w:val="22"/>
                <w:szCs w:val="22"/>
                <w:lang w:val="en-US"/>
              </w:rPr>
            </w:pPr>
            <w:r>
              <w:rPr>
                <w:color w:val="202124"/>
                <w:sz w:val="22"/>
                <w:szCs w:val="22"/>
                <w:lang w:val="en-US"/>
              </w:rPr>
              <w:t>2</w:t>
            </w:r>
          </w:p>
        </w:tc>
      </w:tr>
      <w:tr w:rsidR="001F7A66" w:rsidRPr="0094778A" w14:paraId="5AA0B182" w14:textId="3266D28E" w:rsidTr="001F7A66">
        <w:tc>
          <w:tcPr>
            <w:tcW w:w="977" w:type="dxa"/>
          </w:tcPr>
          <w:p w14:paraId="0B0BC299" w14:textId="77777777" w:rsidR="001F7A66" w:rsidRPr="00081810" w:rsidRDefault="001F7A66" w:rsidP="00020CE4">
            <w:pPr>
              <w:pStyle w:val="Sraopastraipa"/>
              <w:numPr>
                <w:ilvl w:val="0"/>
                <w:numId w:val="33"/>
              </w:numPr>
              <w:spacing w:line="276" w:lineRule="auto"/>
            </w:pPr>
          </w:p>
        </w:tc>
        <w:tc>
          <w:tcPr>
            <w:tcW w:w="2846" w:type="dxa"/>
          </w:tcPr>
          <w:p w14:paraId="5D352386" w14:textId="5D4FD16E" w:rsidR="001F7A66" w:rsidRPr="0094778A" w:rsidRDefault="001F7A66" w:rsidP="007E74C4">
            <w:pPr>
              <w:spacing w:line="276" w:lineRule="auto"/>
              <w:jc w:val="both"/>
              <w:rPr>
                <w:rFonts w:eastAsia="Calibri"/>
                <w:sz w:val="22"/>
                <w:szCs w:val="22"/>
              </w:rPr>
            </w:pPr>
            <w:r>
              <w:rPr>
                <w:rFonts w:eastAsia="Calibri"/>
                <w:sz w:val="22"/>
                <w:szCs w:val="22"/>
              </w:rPr>
              <w:t>Sistemoje turi būti galimybė peržiūrėti paciento sveikatos būklės prognozę ir jos kitimą keičiantis sveikatos rodiklių reikšmėms.</w:t>
            </w:r>
          </w:p>
        </w:tc>
        <w:tc>
          <w:tcPr>
            <w:tcW w:w="2835" w:type="dxa"/>
          </w:tcPr>
          <w:p w14:paraId="7476BF36" w14:textId="067A5816"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It should be possible to review the prognosis of the patient's health status and its change as the values of health indicators change in the system.</w:t>
            </w:r>
          </w:p>
        </w:tc>
        <w:tc>
          <w:tcPr>
            <w:tcW w:w="1701" w:type="dxa"/>
          </w:tcPr>
          <w:p w14:paraId="52C5DFAD" w14:textId="77777777" w:rsidR="001F7A66" w:rsidRDefault="001F7A66" w:rsidP="00513AB2">
            <w:pPr>
              <w:spacing w:line="276" w:lineRule="auto"/>
              <w:jc w:val="center"/>
              <w:rPr>
                <w:rFonts w:eastAsia="Calibri"/>
                <w:sz w:val="22"/>
                <w:szCs w:val="22"/>
                <w:lang w:val="en-US"/>
              </w:rPr>
            </w:pPr>
          </w:p>
        </w:tc>
        <w:tc>
          <w:tcPr>
            <w:tcW w:w="1168" w:type="dxa"/>
          </w:tcPr>
          <w:p w14:paraId="2DA869EE" w14:textId="51BCCB08"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2</w:t>
            </w:r>
          </w:p>
        </w:tc>
      </w:tr>
      <w:tr w:rsidR="001F7A66" w:rsidRPr="0094778A" w14:paraId="4F1EEF23" w14:textId="30F488DB" w:rsidTr="001F7A66">
        <w:tc>
          <w:tcPr>
            <w:tcW w:w="977" w:type="dxa"/>
          </w:tcPr>
          <w:p w14:paraId="5B43E6CC" w14:textId="17644103" w:rsidR="001F7A66" w:rsidRPr="00081810" w:rsidRDefault="001F7A66" w:rsidP="00020CE4">
            <w:pPr>
              <w:pStyle w:val="Sraopastraipa"/>
              <w:numPr>
                <w:ilvl w:val="0"/>
                <w:numId w:val="33"/>
              </w:numPr>
              <w:spacing w:line="276" w:lineRule="auto"/>
            </w:pPr>
          </w:p>
        </w:tc>
        <w:tc>
          <w:tcPr>
            <w:tcW w:w="2846" w:type="dxa"/>
          </w:tcPr>
          <w:p w14:paraId="56F9FAFF" w14:textId="4F956E83" w:rsidR="001F7A66" w:rsidRDefault="001F7A66" w:rsidP="007E74C4">
            <w:pPr>
              <w:spacing w:line="276" w:lineRule="auto"/>
              <w:jc w:val="both"/>
              <w:rPr>
                <w:color w:val="000000"/>
                <w:sz w:val="22"/>
                <w:szCs w:val="22"/>
              </w:rPr>
            </w:pPr>
            <w:r w:rsidRPr="0094778A">
              <w:rPr>
                <w:rFonts w:eastAsia="Calibri"/>
                <w:sz w:val="22"/>
                <w:szCs w:val="22"/>
              </w:rPr>
              <w:t xml:space="preserve">Sistemoje turi būti </w:t>
            </w:r>
            <w:r>
              <w:rPr>
                <w:rFonts w:eastAsia="Calibri"/>
                <w:sz w:val="22"/>
                <w:szCs w:val="22"/>
              </w:rPr>
              <w:t>galimybė</w:t>
            </w:r>
            <w:r w:rsidRPr="0094778A">
              <w:rPr>
                <w:rFonts w:eastAsia="Calibri"/>
                <w:sz w:val="22"/>
                <w:szCs w:val="22"/>
              </w:rPr>
              <w:t xml:space="preserve"> šeimos gydytojui</w:t>
            </w:r>
            <w:r>
              <w:rPr>
                <w:rFonts w:eastAsia="Calibri"/>
                <w:sz w:val="22"/>
                <w:szCs w:val="22"/>
              </w:rPr>
              <w:t xml:space="preserve"> paskirti pacientui būtinus laboratorinius tyrimus, t.y. kraujo tyrimą ir t.t. Laboratorinių tyrimo sąrašas turi būti iš anksto suderintas ir patvirtintas Pirkėjo.</w:t>
            </w:r>
          </w:p>
        </w:tc>
        <w:tc>
          <w:tcPr>
            <w:tcW w:w="2835" w:type="dxa"/>
          </w:tcPr>
          <w:p w14:paraId="2798D9A0" w14:textId="1E6CCA70"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allow the family doctor to prescribe the laboratory tests necessary for the patient, i.e., blood test, etc. The list of laboratory tests must be agreed in advance and approved by the client.</w:t>
            </w:r>
          </w:p>
        </w:tc>
        <w:tc>
          <w:tcPr>
            <w:tcW w:w="1701" w:type="dxa"/>
          </w:tcPr>
          <w:p w14:paraId="6B4946C8" w14:textId="77777777" w:rsidR="001F7A66" w:rsidRDefault="001F7A66" w:rsidP="00513AB2">
            <w:pPr>
              <w:spacing w:line="276" w:lineRule="auto"/>
              <w:jc w:val="center"/>
              <w:rPr>
                <w:rFonts w:eastAsia="Calibri"/>
                <w:sz w:val="22"/>
                <w:szCs w:val="22"/>
                <w:lang w:val="en-US"/>
              </w:rPr>
            </w:pPr>
          </w:p>
        </w:tc>
        <w:tc>
          <w:tcPr>
            <w:tcW w:w="1168" w:type="dxa"/>
          </w:tcPr>
          <w:p w14:paraId="303318A5" w14:textId="4AEFC444"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471AEDA9" w14:textId="334538AD" w:rsidTr="001F7A66">
        <w:tc>
          <w:tcPr>
            <w:tcW w:w="977" w:type="dxa"/>
          </w:tcPr>
          <w:p w14:paraId="383B731B" w14:textId="77777777" w:rsidR="001F7A66" w:rsidRPr="00081810" w:rsidRDefault="001F7A66" w:rsidP="00020CE4">
            <w:pPr>
              <w:pStyle w:val="Sraopastraipa"/>
              <w:numPr>
                <w:ilvl w:val="0"/>
                <w:numId w:val="33"/>
              </w:numPr>
              <w:spacing w:line="276" w:lineRule="auto"/>
            </w:pPr>
          </w:p>
        </w:tc>
        <w:tc>
          <w:tcPr>
            <w:tcW w:w="2846" w:type="dxa"/>
          </w:tcPr>
          <w:p w14:paraId="5BBB9A4A" w14:textId="57F2DB31" w:rsidR="001F7A66" w:rsidRPr="0094778A" w:rsidRDefault="001F7A66" w:rsidP="007E74C4">
            <w:pPr>
              <w:spacing w:line="276" w:lineRule="auto"/>
              <w:jc w:val="both"/>
              <w:rPr>
                <w:rFonts w:eastAsia="Calibri"/>
                <w:sz w:val="22"/>
                <w:szCs w:val="22"/>
              </w:rPr>
            </w:pPr>
            <w:r>
              <w:rPr>
                <w:rFonts w:eastAsia="Calibri"/>
                <w:sz w:val="22"/>
                <w:szCs w:val="22"/>
              </w:rPr>
              <w:t>Sistemoje turi būti galimybė</w:t>
            </w:r>
            <w:r w:rsidRPr="0094778A">
              <w:rPr>
                <w:rFonts w:eastAsia="Calibri"/>
                <w:sz w:val="22"/>
                <w:szCs w:val="22"/>
              </w:rPr>
              <w:t xml:space="preserve"> </w:t>
            </w:r>
            <w:r>
              <w:rPr>
                <w:rFonts w:eastAsia="Calibri"/>
                <w:sz w:val="22"/>
                <w:szCs w:val="22"/>
              </w:rPr>
              <w:t>pildyti</w:t>
            </w:r>
            <w:r w:rsidRPr="0094778A">
              <w:rPr>
                <w:rFonts w:eastAsia="Calibri"/>
                <w:sz w:val="22"/>
                <w:szCs w:val="22"/>
              </w:rPr>
              <w:t xml:space="preserve"> </w:t>
            </w:r>
            <w:r>
              <w:rPr>
                <w:rFonts w:eastAsia="Calibri"/>
                <w:sz w:val="22"/>
                <w:szCs w:val="22"/>
              </w:rPr>
              <w:t>paciento</w:t>
            </w:r>
            <w:r w:rsidRPr="0094778A">
              <w:rPr>
                <w:rFonts w:eastAsia="Calibri"/>
                <w:sz w:val="22"/>
                <w:szCs w:val="22"/>
              </w:rPr>
              <w:t xml:space="preserve"> sveikatos informaciją</w:t>
            </w:r>
            <w:r>
              <w:rPr>
                <w:rFonts w:eastAsia="Calibri"/>
                <w:sz w:val="22"/>
                <w:szCs w:val="22"/>
              </w:rPr>
              <w:t xml:space="preserve">, t.y. pildyti paciento </w:t>
            </w:r>
            <w:r w:rsidRPr="0094778A">
              <w:rPr>
                <w:rFonts w:eastAsia="Calibri"/>
                <w:sz w:val="22"/>
                <w:szCs w:val="22"/>
              </w:rPr>
              <w:t>sveikatos kortelę.</w:t>
            </w:r>
          </w:p>
        </w:tc>
        <w:tc>
          <w:tcPr>
            <w:tcW w:w="2835" w:type="dxa"/>
          </w:tcPr>
          <w:p w14:paraId="740F0BC8" w14:textId="2D75E2FC"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be able to fill patient health information, i.</w:t>
            </w:r>
            <w:r>
              <w:rPr>
                <w:rFonts w:eastAsia="Calibri"/>
                <w:sz w:val="22"/>
                <w:szCs w:val="22"/>
                <w:lang w:val="en-US"/>
              </w:rPr>
              <w:t>e.,</w:t>
            </w:r>
            <w:r w:rsidRPr="003503DA">
              <w:rPr>
                <w:rFonts w:eastAsia="Calibri"/>
                <w:sz w:val="22"/>
                <w:szCs w:val="22"/>
                <w:lang w:val="en-US"/>
              </w:rPr>
              <w:t xml:space="preserve"> fill out a patient’s health record.</w:t>
            </w:r>
          </w:p>
        </w:tc>
        <w:tc>
          <w:tcPr>
            <w:tcW w:w="1701" w:type="dxa"/>
          </w:tcPr>
          <w:p w14:paraId="2749B5A4" w14:textId="77777777" w:rsidR="001F7A66" w:rsidRDefault="001F7A66" w:rsidP="00513AB2">
            <w:pPr>
              <w:spacing w:line="276" w:lineRule="auto"/>
              <w:jc w:val="center"/>
              <w:rPr>
                <w:rFonts w:eastAsia="Calibri"/>
                <w:sz w:val="22"/>
                <w:szCs w:val="22"/>
                <w:lang w:val="en-US"/>
              </w:rPr>
            </w:pPr>
          </w:p>
        </w:tc>
        <w:tc>
          <w:tcPr>
            <w:tcW w:w="1168" w:type="dxa"/>
          </w:tcPr>
          <w:p w14:paraId="019C0A4F" w14:textId="22D382B2"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3B164881" w14:textId="5A443AC9" w:rsidTr="001F7A66">
        <w:tc>
          <w:tcPr>
            <w:tcW w:w="977" w:type="dxa"/>
          </w:tcPr>
          <w:p w14:paraId="26D4EEE5" w14:textId="77777777" w:rsidR="001F7A66" w:rsidRPr="00081810" w:rsidRDefault="001F7A66" w:rsidP="00020CE4">
            <w:pPr>
              <w:pStyle w:val="Sraopastraipa"/>
              <w:numPr>
                <w:ilvl w:val="0"/>
                <w:numId w:val="33"/>
              </w:numPr>
              <w:spacing w:line="276" w:lineRule="auto"/>
            </w:pPr>
          </w:p>
        </w:tc>
        <w:tc>
          <w:tcPr>
            <w:tcW w:w="2846" w:type="dxa"/>
          </w:tcPr>
          <w:p w14:paraId="51DD8A7A" w14:textId="3203C3E3" w:rsidR="001F7A66" w:rsidRPr="0094778A" w:rsidRDefault="001F7A66" w:rsidP="007E74C4">
            <w:pPr>
              <w:spacing w:line="276" w:lineRule="auto"/>
              <w:jc w:val="both"/>
              <w:rPr>
                <w:rFonts w:eastAsia="Calibri"/>
                <w:sz w:val="22"/>
                <w:szCs w:val="22"/>
              </w:rPr>
            </w:pPr>
            <w:r>
              <w:rPr>
                <w:rFonts w:eastAsia="Calibri"/>
                <w:sz w:val="22"/>
                <w:szCs w:val="22"/>
              </w:rPr>
              <w:t xml:space="preserve">Sistemoje turi būti galimybė įkelti laboratorinių tyrimų rezultatus į paciento sveikatos kortelę. </w:t>
            </w:r>
            <w:r>
              <w:rPr>
                <w:color w:val="000000" w:themeColor="text1"/>
                <w:sz w:val="22"/>
                <w:szCs w:val="22"/>
              </w:rPr>
              <w:t xml:space="preserve">Failų įkėlimo formatai turi </w:t>
            </w:r>
            <w:r w:rsidRPr="00187719">
              <w:rPr>
                <w:color w:val="000000" w:themeColor="text1"/>
                <w:sz w:val="22"/>
                <w:szCs w:val="22"/>
              </w:rPr>
              <w:t>būti 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12E2794C" w14:textId="23E9BEC2"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be able to upload the results of laboratory tests to the patient's health record. File upload formats must be agreed and approved in advance by the client.</w:t>
            </w:r>
          </w:p>
        </w:tc>
        <w:tc>
          <w:tcPr>
            <w:tcW w:w="1701" w:type="dxa"/>
          </w:tcPr>
          <w:p w14:paraId="07846283" w14:textId="77777777" w:rsidR="001F7A66" w:rsidRDefault="001F7A66" w:rsidP="00513AB2">
            <w:pPr>
              <w:spacing w:line="276" w:lineRule="auto"/>
              <w:jc w:val="center"/>
              <w:rPr>
                <w:rFonts w:eastAsia="Calibri"/>
                <w:sz w:val="22"/>
                <w:szCs w:val="22"/>
                <w:lang w:val="en-US"/>
              </w:rPr>
            </w:pPr>
          </w:p>
        </w:tc>
        <w:tc>
          <w:tcPr>
            <w:tcW w:w="1168" w:type="dxa"/>
          </w:tcPr>
          <w:p w14:paraId="069012CE" w14:textId="111C58B9"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0F10538A" w14:textId="602E2959" w:rsidTr="001F7A66">
        <w:tc>
          <w:tcPr>
            <w:tcW w:w="977" w:type="dxa"/>
          </w:tcPr>
          <w:p w14:paraId="3BF1C429" w14:textId="77777777" w:rsidR="001F7A66" w:rsidRPr="00081810" w:rsidRDefault="001F7A66" w:rsidP="00020CE4">
            <w:pPr>
              <w:pStyle w:val="Sraopastraipa"/>
              <w:numPr>
                <w:ilvl w:val="0"/>
                <w:numId w:val="33"/>
              </w:numPr>
              <w:spacing w:line="276" w:lineRule="auto"/>
            </w:pPr>
          </w:p>
        </w:tc>
        <w:tc>
          <w:tcPr>
            <w:tcW w:w="2846" w:type="dxa"/>
          </w:tcPr>
          <w:p w14:paraId="44FF3E92" w14:textId="13B69314" w:rsidR="001F7A66" w:rsidRPr="0094778A" w:rsidRDefault="001F7A66" w:rsidP="007E74C4">
            <w:pPr>
              <w:spacing w:line="276" w:lineRule="auto"/>
              <w:jc w:val="both"/>
              <w:rPr>
                <w:rFonts w:eastAsia="Calibri"/>
                <w:sz w:val="22"/>
                <w:szCs w:val="22"/>
              </w:rPr>
            </w:pPr>
            <w:r w:rsidRPr="3BA594DF">
              <w:rPr>
                <w:rFonts w:eastAsia="Calibri"/>
                <w:sz w:val="22"/>
                <w:szCs w:val="22"/>
              </w:rPr>
              <w:t>Sistemoje turi būti galimybė įvesti</w:t>
            </w:r>
            <w:r>
              <w:rPr>
                <w:rFonts w:eastAsia="Calibri"/>
                <w:sz w:val="22"/>
                <w:szCs w:val="22"/>
              </w:rPr>
              <w:t xml:space="preserve"> </w:t>
            </w:r>
            <w:r w:rsidRPr="3BA594DF">
              <w:rPr>
                <w:rFonts w:eastAsia="Calibri"/>
                <w:sz w:val="22"/>
                <w:szCs w:val="22"/>
              </w:rPr>
              <w:t>paciento diagnozes, t.y. nurodyti diagnozės kodą, pavadinimą, aprašymą.</w:t>
            </w:r>
          </w:p>
        </w:tc>
        <w:tc>
          <w:tcPr>
            <w:tcW w:w="2835" w:type="dxa"/>
          </w:tcPr>
          <w:p w14:paraId="48CA6492" w14:textId="4404F1A8"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It should be possible to enter patient diagnoses, i.e., indicate the diagnosis code, name, description, in the system.</w:t>
            </w:r>
          </w:p>
        </w:tc>
        <w:tc>
          <w:tcPr>
            <w:tcW w:w="1701" w:type="dxa"/>
          </w:tcPr>
          <w:p w14:paraId="1D1484DF" w14:textId="77777777" w:rsidR="001F7A66" w:rsidRDefault="001F7A66" w:rsidP="0038613D">
            <w:pPr>
              <w:spacing w:line="276" w:lineRule="auto"/>
              <w:jc w:val="center"/>
              <w:rPr>
                <w:rFonts w:eastAsia="Calibri"/>
                <w:sz w:val="22"/>
                <w:szCs w:val="22"/>
                <w:lang w:val="en-US"/>
              </w:rPr>
            </w:pPr>
          </w:p>
        </w:tc>
        <w:tc>
          <w:tcPr>
            <w:tcW w:w="1168" w:type="dxa"/>
          </w:tcPr>
          <w:p w14:paraId="65F5243B" w14:textId="3B03D523"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15596991" w14:textId="087BD0AA" w:rsidTr="001F7A66">
        <w:tc>
          <w:tcPr>
            <w:tcW w:w="977" w:type="dxa"/>
          </w:tcPr>
          <w:p w14:paraId="4356A6F7" w14:textId="77777777" w:rsidR="001F7A66" w:rsidRPr="00081810" w:rsidRDefault="001F7A66" w:rsidP="00020CE4">
            <w:pPr>
              <w:pStyle w:val="Sraopastraipa"/>
              <w:numPr>
                <w:ilvl w:val="0"/>
                <w:numId w:val="33"/>
              </w:numPr>
              <w:spacing w:line="276" w:lineRule="auto"/>
            </w:pPr>
          </w:p>
        </w:tc>
        <w:tc>
          <w:tcPr>
            <w:tcW w:w="2846" w:type="dxa"/>
          </w:tcPr>
          <w:p w14:paraId="6E50304A" w14:textId="31C2CA5D" w:rsidR="001F7A66" w:rsidRDefault="001F7A66" w:rsidP="007E74C4">
            <w:pPr>
              <w:spacing w:line="276" w:lineRule="auto"/>
              <w:jc w:val="both"/>
              <w:rPr>
                <w:rFonts w:eastAsia="Calibri"/>
                <w:sz w:val="22"/>
                <w:szCs w:val="22"/>
              </w:rPr>
            </w:pPr>
            <w:r>
              <w:rPr>
                <w:rFonts w:eastAsia="Calibri"/>
                <w:sz w:val="22"/>
                <w:szCs w:val="22"/>
              </w:rPr>
              <w:t>Sistemoje turi būti galimybė įvesti paciento alergijas, t.y. nurodyti alergijos pavadinimą, aprašymą.</w:t>
            </w:r>
          </w:p>
        </w:tc>
        <w:tc>
          <w:tcPr>
            <w:tcW w:w="2835" w:type="dxa"/>
          </w:tcPr>
          <w:p w14:paraId="278F3B78" w14:textId="0762CA8A"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It should be possible to enter patient allergies, i.</w:t>
            </w:r>
            <w:r>
              <w:rPr>
                <w:rFonts w:eastAsia="Calibri"/>
                <w:sz w:val="22"/>
                <w:szCs w:val="22"/>
                <w:lang w:val="en-US"/>
              </w:rPr>
              <w:t>e.,</w:t>
            </w:r>
            <w:r w:rsidRPr="003503DA">
              <w:rPr>
                <w:rFonts w:eastAsia="Calibri"/>
                <w:sz w:val="22"/>
                <w:szCs w:val="22"/>
                <w:lang w:val="en-US"/>
              </w:rPr>
              <w:t xml:space="preserve"> give the name of the allergy, a description, in the system.</w:t>
            </w:r>
          </w:p>
        </w:tc>
        <w:tc>
          <w:tcPr>
            <w:tcW w:w="1701" w:type="dxa"/>
          </w:tcPr>
          <w:p w14:paraId="4C92B658" w14:textId="77777777" w:rsidR="001F7A66" w:rsidRDefault="001F7A66" w:rsidP="0038613D">
            <w:pPr>
              <w:spacing w:line="276" w:lineRule="auto"/>
              <w:jc w:val="center"/>
              <w:rPr>
                <w:rFonts w:eastAsia="Calibri"/>
                <w:sz w:val="22"/>
                <w:szCs w:val="22"/>
                <w:lang w:val="en-US"/>
              </w:rPr>
            </w:pPr>
          </w:p>
        </w:tc>
        <w:tc>
          <w:tcPr>
            <w:tcW w:w="1168" w:type="dxa"/>
          </w:tcPr>
          <w:p w14:paraId="1100CC72" w14:textId="3097D9FE"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669A3C2D" w14:textId="66AFFE37" w:rsidTr="001F7A66">
        <w:tc>
          <w:tcPr>
            <w:tcW w:w="977" w:type="dxa"/>
          </w:tcPr>
          <w:p w14:paraId="0EDB4A7D" w14:textId="77777777" w:rsidR="001F7A66" w:rsidRPr="00081810" w:rsidRDefault="001F7A66" w:rsidP="00020CE4">
            <w:pPr>
              <w:pStyle w:val="Sraopastraipa"/>
              <w:numPr>
                <w:ilvl w:val="0"/>
                <w:numId w:val="33"/>
              </w:numPr>
              <w:spacing w:line="276" w:lineRule="auto"/>
            </w:pPr>
          </w:p>
        </w:tc>
        <w:tc>
          <w:tcPr>
            <w:tcW w:w="2846" w:type="dxa"/>
          </w:tcPr>
          <w:p w14:paraId="0DC556A9" w14:textId="45B8F101" w:rsidR="001F7A66" w:rsidRPr="0094778A" w:rsidRDefault="001F7A66" w:rsidP="007E74C4">
            <w:pPr>
              <w:spacing w:line="276" w:lineRule="auto"/>
              <w:jc w:val="both"/>
              <w:rPr>
                <w:rFonts w:eastAsia="Calibri"/>
                <w:sz w:val="22"/>
                <w:szCs w:val="22"/>
              </w:rPr>
            </w:pPr>
            <w:r>
              <w:rPr>
                <w:rFonts w:eastAsia="Calibri"/>
                <w:sz w:val="22"/>
                <w:szCs w:val="22"/>
              </w:rPr>
              <w:t xml:space="preserve">Sistemoje turi būti galimybė priskirti pacientui specialiuosius respiracinės sistemos įvertinimui skirtus klausimynus </w:t>
            </w:r>
            <w:r>
              <w:rPr>
                <w:color w:val="000000"/>
                <w:sz w:val="22"/>
                <w:szCs w:val="22"/>
              </w:rPr>
              <w:t xml:space="preserve">(klausimynai turi būti iš anksto parengti ir suderinti su </w:t>
            </w:r>
            <w:r w:rsidRPr="00564641">
              <w:rPr>
                <w:color w:val="000000"/>
                <w:sz w:val="22"/>
                <w:szCs w:val="22"/>
              </w:rPr>
              <w:t>Pirkėju).</w:t>
            </w:r>
            <w:r>
              <w:rPr>
                <w:color w:val="000000"/>
                <w:sz w:val="22"/>
                <w:szCs w:val="22"/>
              </w:rPr>
              <w:t xml:space="preserve"> Klausimai turi būti siunčiami pacientui pagal paciento sveikatos būklės pasikeitimus (klausimų pateikimo </w:t>
            </w:r>
            <w:r>
              <w:rPr>
                <w:color w:val="000000"/>
                <w:sz w:val="22"/>
                <w:szCs w:val="22"/>
              </w:rPr>
              <w:lastRenderedPageBreak/>
              <w:t xml:space="preserve">dažnumas ir pateikiamų klausimų imtis priklauso nuo paciento sveikatos būklės). </w:t>
            </w:r>
            <w:r>
              <w:rPr>
                <w:color w:val="000000" w:themeColor="text1"/>
                <w:sz w:val="22"/>
                <w:szCs w:val="22"/>
              </w:rPr>
              <w:t xml:space="preserve">Respiracinės sistemos klausimai turi </w:t>
            </w:r>
            <w:r w:rsidRPr="00187719">
              <w:rPr>
                <w:color w:val="000000" w:themeColor="text1"/>
                <w:sz w:val="22"/>
                <w:szCs w:val="22"/>
              </w:rPr>
              <w:t>būti 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5EFD4EC0" w14:textId="68F8B26C"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lastRenderedPageBreak/>
              <w:t xml:space="preserve">It should be possible to assign patient-specific questionnaires for the assessment of the respiratory system (questionnaires must be prepared in advance and agreed with the Buyer). Questions must be sent to the patient according to changes in the patient's state of health (the frequency of asking </w:t>
            </w:r>
            <w:r w:rsidRPr="003503DA">
              <w:rPr>
                <w:rFonts w:eastAsia="Calibri"/>
                <w:sz w:val="22"/>
                <w:szCs w:val="22"/>
                <w:lang w:val="en-US"/>
              </w:rPr>
              <w:lastRenderedPageBreak/>
              <w:t>questions and the sample of questions to be asked depends on the patient's state of health). Respiratory system issues must be agreed and approved in advance by the client.</w:t>
            </w:r>
          </w:p>
        </w:tc>
        <w:tc>
          <w:tcPr>
            <w:tcW w:w="1701" w:type="dxa"/>
          </w:tcPr>
          <w:p w14:paraId="51A49233" w14:textId="77777777" w:rsidR="001F7A66" w:rsidRDefault="001F7A66" w:rsidP="0038613D">
            <w:pPr>
              <w:spacing w:line="276" w:lineRule="auto"/>
              <w:jc w:val="center"/>
              <w:rPr>
                <w:rFonts w:eastAsia="Calibri"/>
                <w:sz w:val="22"/>
                <w:szCs w:val="22"/>
                <w:lang w:val="en-US"/>
              </w:rPr>
            </w:pPr>
          </w:p>
        </w:tc>
        <w:tc>
          <w:tcPr>
            <w:tcW w:w="1168" w:type="dxa"/>
          </w:tcPr>
          <w:p w14:paraId="08B864CB" w14:textId="595FF771"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44FD2A4F" w14:textId="24FF66F0" w:rsidTr="001F7A66">
        <w:tc>
          <w:tcPr>
            <w:tcW w:w="977" w:type="dxa"/>
          </w:tcPr>
          <w:p w14:paraId="16377470" w14:textId="77777777" w:rsidR="001F7A66" w:rsidRPr="00081810" w:rsidRDefault="001F7A66" w:rsidP="00020CE4">
            <w:pPr>
              <w:pStyle w:val="Sraopastraipa"/>
              <w:numPr>
                <w:ilvl w:val="0"/>
                <w:numId w:val="33"/>
              </w:numPr>
              <w:spacing w:line="276" w:lineRule="auto"/>
            </w:pPr>
          </w:p>
        </w:tc>
        <w:tc>
          <w:tcPr>
            <w:tcW w:w="2846" w:type="dxa"/>
          </w:tcPr>
          <w:p w14:paraId="687AAAF3" w14:textId="073336B3" w:rsidR="001F7A66" w:rsidRPr="0094778A" w:rsidRDefault="001F7A66" w:rsidP="007E74C4">
            <w:pPr>
              <w:spacing w:line="276" w:lineRule="auto"/>
              <w:jc w:val="both"/>
              <w:rPr>
                <w:rFonts w:eastAsia="Calibri"/>
                <w:sz w:val="22"/>
                <w:szCs w:val="22"/>
              </w:rPr>
            </w:pPr>
            <w:r>
              <w:rPr>
                <w:rFonts w:eastAsia="Calibri"/>
                <w:sz w:val="22"/>
                <w:szCs w:val="22"/>
              </w:rPr>
              <w:t xml:space="preserve">Sistemoje turi būti galimybė priskirti pacientui specialiuosius kardiovaskulinės sistemos įvertinimui skirtus klausimynus </w:t>
            </w:r>
            <w:r>
              <w:rPr>
                <w:color w:val="000000"/>
                <w:sz w:val="22"/>
                <w:szCs w:val="22"/>
              </w:rPr>
              <w:t xml:space="preserve">(klausimynai turi būti iš anksto parengti ir suderinti su </w:t>
            </w:r>
            <w:r w:rsidRPr="00187719">
              <w:rPr>
                <w:color w:val="000000"/>
                <w:sz w:val="22"/>
                <w:szCs w:val="22"/>
              </w:rPr>
              <w:t>Pirkėju).</w:t>
            </w:r>
            <w:r>
              <w:rPr>
                <w:color w:val="000000"/>
                <w:sz w:val="22"/>
                <w:szCs w:val="22"/>
              </w:rPr>
              <w:t xml:space="preserve"> Klausimai turi būti siunčiami pacientui pagal paciento sveikatos būklės pasikeitimus (klausimų pateikimo dažnumas ir pateikiamų klausimų imtis priklauso nuo paciento sveikatos būklės). </w:t>
            </w:r>
            <w:r>
              <w:rPr>
                <w:color w:val="000000" w:themeColor="text1"/>
                <w:sz w:val="22"/>
                <w:szCs w:val="22"/>
              </w:rPr>
              <w:t xml:space="preserve">Kardiovaskulinės sistemos klausimai turi </w:t>
            </w:r>
            <w:r w:rsidRPr="00187719">
              <w:rPr>
                <w:color w:val="000000" w:themeColor="text1"/>
                <w:sz w:val="22"/>
                <w:szCs w:val="22"/>
              </w:rPr>
              <w:t>būti iš anksto suderint</w:t>
            </w:r>
            <w:r>
              <w:rPr>
                <w:color w:val="000000" w:themeColor="text1"/>
                <w:sz w:val="22"/>
                <w:szCs w:val="22"/>
              </w:rPr>
              <w:t>i</w:t>
            </w:r>
            <w:r w:rsidRPr="00187719">
              <w:rPr>
                <w:color w:val="000000" w:themeColor="text1"/>
                <w:sz w:val="22"/>
                <w:szCs w:val="22"/>
              </w:rPr>
              <w:t xml:space="preserve"> ir patvirtint</w:t>
            </w:r>
            <w:r>
              <w:rPr>
                <w:color w:val="000000" w:themeColor="text1"/>
                <w:sz w:val="22"/>
                <w:szCs w:val="22"/>
              </w:rPr>
              <w:t>i</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720B33B3" w14:textId="187AE7F1"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It should be possible to assign to the patient special questionnaires for the evaluation of the cardiovascular system (questionnaires must be prepared in advance and agreed with the client). Questions should be sent to the patient according to changes in the patient's medical condition (the frequency of asking questions and the sample of questions to be asked depends on the patient's medical condition). Cardiovascular issues must be agreed and approved in advance by the client</w:t>
            </w:r>
          </w:p>
        </w:tc>
        <w:tc>
          <w:tcPr>
            <w:tcW w:w="1701" w:type="dxa"/>
          </w:tcPr>
          <w:p w14:paraId="39356751" w14:textId="77777777" w:rsidR="001F7A66" w:rsidRDefault="001F7A66" w:rsidP="0038613D">
            <w:pPr>
              <w:spacing w:line="276" w:lineRule="auto"/>
              <w:jc w:val="center"/>
              <w:rPr>
                <w:rFonts w:eastAsia="Calibri"/>
                <w:sz w:val="22"/>
                <w:szCs w:val="22"/>
                <w:lang w:val="en-US"/>
              </w:rPr>
            </w:pPr>
          </w:p>
        </w:tc>
        <w:tc>
          <w:tcPr>
            <w:tcW w:w="1168" w:type="dxa"/>
          </w:tcPr>
          <w:p w14:paraId="751CB896" w14:textId="5049C5C8"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694FA876" w14:textId="69E2438F" w:rsidTr="001F7A66">
        <w:tc>
          <w:tcPr>
            <w:tcW w:w="977" w:type="dxa"/>
          </w:tcPr>
          <w:p w14:paraId="02CB9A08" w14:textId="77777777" w:rsidR="001F7A66" w:rsidRPr="00081810" w:rsidRDefault="001F7A66" w:rsidP="00020CE4">
            <w:pPr>
              <w:pStyle w:val="Sraopastraipa"/>
              <w:numPr>
                <w:ilvl w:val="0"/>
                <w:numId w:val="33"/>
              </w:numPr>
              <w:spacing w:line="276" w:lineRule="auto"/>
            </w:pPr>
          </w:p>
        </w:tc>
        <w:tc>
          <w:tcPr>
            <w:tcW w:w="2846" w:type="dxa"/>
          </w:tcPr>
          <w:p w14:paraId="57E0E21F" w14:textId="3669C5A9" w:rsidR="001F7A66" w:rsidRPr="0094778A" w:rsidRDefault="001F7A66" w:rsidP="007E74C4">
            <w:pPr>
              <w:spacing w:line="276" w:lineRule="auto"/>
              <w:jc w:val="both"/>
              <w:rPr>
                <w:rFonts w:eastAsia="Calibri"/>
                <w:sz w:val="22"/>
                <w:szCs w:val="22"/>
              </w:rPr>
            </w:pPr>
            <w:r>
              <w:rPr>
                <w:rFonts w:eastAsia="Calibri"/>
                <w:sz w:val="22"/>
                <w:szCs w:val="22"/>
              </w:rPr>
              <w:t>Sistemoje turi leisti konfigūruoti specialiųjų klausimų pateikimo dažnumą pacientui ar nustatyti klausimų imtį, kurie turi būti pateikti pacientui esant staigiam sveikatos būklės pablogėjimui.</w:t>
            </w:r>
          </w:p>
        </w:tc>
        <w:tc>
          <w:tcPr>
            <w:tcW w:w="2835" w:type="dxa"/>
          </w:tcPr>
          <w:p w14:paraId="346F631C" w14:textId="024482A7"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allow the frequency of special questions to be asked to the patient to be configured or a sample of questions to be asked in the event of a sudden deterioration in the patient's health.</w:t>
            </w:r>
          </w:p>
        </w:tc>
        <w:tc>
          <w:tcPr>
            <w:tcW w:w="1701" w:type="dxa"/>
          </w:tcPr>
          <w:p w14:paraId="395D8A33" w14:textId="77777777" w:rsidR="001F7A66" w:rsidRDefault="001F7A66" w:rsidP="0038613D">
            <w:pPr>
              <w:spacing w:line="276" w:lineRule="auto"/>
              <w:jc w:val="center"/>
              <w:rPr>
                <w:rFonts w:eastAsia="Calibri"/>
                <w:sz w:val="22"/>
                <w:szCs w:val="22"/>
                <w:lang w:val="en-US"/>
              </w:rPr>
            </w:pPr>
          </w:p>
        </w:tc>
        <w:tc>
          <w:tcPr>
            <w:tcW w:w="1168" w:type="dxa"/>
          </w:tcPr>
          <w:p w14:paraId="2846A289" w14:textId="47D45F6C"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2</w:t>
            </w:r>
          </w:p>
        </w:tc>
      </w:tr>
      <w:tr w:rsidR="001F7A66" w:rsidRPr="0094778A" w14:paraId="613CD800" w14:textId="38D63697" w:rsidTr="001F7A66">
        <w:tc>
          <w:tcPr>
            <w:tcW w:w="977" w:type="dxa"/>
          </w:tcPr>
          <w:p w14:paraId="1B1296FC" w14:textId="77777777" w:rsidR="001F7A66" w:rsidRPr="00081810" w:rsidRDefault="001F7A66" w:rsidP="00020CE4">
            <w:pPr>
              <w:pStyle w:val="Sraopastraipa"/>
              <w:numPr>
                <w:ilvl w:val="0"/>
                <w:numId w:val="33"/>
              </w:numPr>
              <w:spacing w:line="276" w:lineRule="auto"/>
            </w:pPr>
          </w:p>
        </w:tc>
        <w:tc>
          <w:tcPr>
            <w:tcW w:w="2846" w:type="dxa"/>
          </w:tcPr>
          <w:p w14:paraId="3337080E" w14:textId="633C29F1" w:rsidR="001F7A66" w:rsidRDefault="001F7A66" w:rsidP="007E74C4">
            <w:pPr>
              <w:spacing w:line="276" w:lineRule="auto"/>
              <w:jc w:val="both"/>
              <w:rPr>
                <w:rFonts w:eastAsia="Calibri"/>
                <w:sz w:val="22"/>
                <w:szCs w:val="22"/>
              </w:rPr>
            </w:pPr>
            <w:r>
              <w:rPr>
                <w:rFonts w:eastAsia="Calibri"/>
                <w:sz w:val="22"/>
                <w:szCs w:val="22"/>
              </w:rPr>
              <w:t>Sistema turi siųsti įspėjimus apie pakartotinius sveikatos rodiklių matavimus, kai paciento sveikatos rodikliai patenka į kitą rizikos grupę.</w:t>
            </w:r>
          </w:p>
        </w:tc>
        <w:tc>
          <w:tcPr>
            <w:tcW w:w="2835" w:type="dxa"/>
          </w:tcPr>
          <w:p w14:paraId="6E8E8875" w14:textId="6D29539F"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send alerts about repeated measurements of health indicators when a patient’s health indicators fall into another risk group.</w:t>
            </w:r>
          </w:p>
        </w:tc>
        <w:tc>
          <w:tcPr>
            <w:tcW w:w="1701" w:type="dxa"/>
          </w:tcPr>
          <w:p w14:paraId="473A46FC" w14:textId="77777777" w:rsidR="001F7A66" w:rsidRDefault="001F7A66" w:rsidP="0038613D">
            <w:pPr>
              <w:spacing w:line="276" w:lineRule="auto"/>
              <w:jc w:val="center"/>
              <w:rPr>
                <w:rFonts w:eastAsia="Calibri"/>
                <w:sz w:val="22"/>
                <w:szCs w:val="22"/>
                <w:lang w:val="en-US"/>
              </w:rPr>
            </w:pPr>
          </w:p>
        </w:tc>
        <w:tc>
          <w:tcPr>
            <w:tcW w:w="1168" w:type="dxa"/>
          </w:tcPr>
          <w:p w14:paraId="0CF90A03" w14:textId="0FA4FAE8"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075FC09B" w14:textId="4901CFAF" w:rsidTr="001F7A66">
        <w:tc>
          <w:tcPr>
            <w:tcW w:w="977" w:type="dxa"/>
          </w:tcPr>
          <w:p w14:paraId="7EE5F0A5" w14:textId="77777777" w:rsidR="001F7A66" w:rsidRPr="00081810" w:rsidRDefault="001F7A66" w:rsidP="00020CE4">
            <w:pPr>
              <w:pStyle w:val="Sraopastraipa"/>
              <w:numPr>
                <w:ilvl w:val="0"/>
                <w:numId w:val="33"/>
              </w:numPr>
              <w:spacing w:line="276" w:lineRule="auto"/>
            </w:pPr>
          </w:p>
        </w:tc>
        <w:tc>
          <w:tcPr>
            <w:tcW w:w="2846" w:type="dxa"/>
          </w:tcPr>
          <w:p w14:paraId="564DF292" w14:textId="46385E6B" w:rsidR="001F7A66" w:rsidRDefault="001F7A66" w:rsidP="007E74C4">
            <w:pPr>
              <w:spacing w:line="276" w:lineRule="auto"/>
              <w:jc w:val="both"/>
              <w:rPr>
                <w:rFonts w:eastAsia="Calibri"/>
                <w:sz w:val="22"/>
                <w:szCs w:val="22"/>
              </w:rPr>
            </w:pPr>
            <w:r>
              <w:rPr>
                <w:rFonts w:eastAsia="Calibri"/>
                <w:sz w:val="22"/>
                <w:szCs w:val="22"/>
              </w:rPr>
              <w:t>Sistemoje turi būti atvaizduojami paciento sveikatos būklės pokyčiai bei parametrai, kurie lėmė perėjimą iš vienos būklės į kitą.</w:t>
            </w:r>
          </w:p>
        </w:tc>
        <w:tc>
          <w:tcPr>
            <w:tcW w:w="2835" w:type="dxa"/>
          </w:tcPr>
          <w:p w14:paraId="091D0F9D" w14:textId="571FDC77"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reflect the changes in the patient's state of health and the parameters that led to the transition from one state to another.</w:t>
            </w:r>
          </w:p>
        </w:tc>
        <w:tc>
          <w:tcPr>
            <w:tcW w:w="1701" w:type="dxa"/>
          </w:tcPr>
          <w:p w14:paraId="0E98736E" w14:textId="77777777" w:rsidR="001F7A66" w:rsidRDefault="001F7A66" w:rsidP="0038613D">
            <w:pPr>
              <w:spacing w:line="276" w:lineRule="auto"/>
              <w:jc w:val="center"/>
              <w:rPr>
                <w:rFonts w:eastAsia="Calibri"/>
                <w:sz w:val="22"/>
                <w:szCs w:val="22"/>
                <w:lang w:val="en-US"/>
              </w:rPr>
            </w:pPr>
          </w:p>
        </w:tc>
        <w:tc>
          <w:tcPr>
            <w:tcW w:w="1168" w:type="dxa"/>
          </w:tcPr>
          <w:p w14:paraId="6589480F" w14:textId="2CCEA4E3"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4506FBD0" w14:textId="5E9E5F55" w:rsidTr="001F7A66">
        <w:tc>
          <w:tcPr>
            <w:tcW w:w="977" w:type="dxa"/>
          </w:tcPr>
          <w:p w14:paraId="276C6105" w14:textId="77777777" w:rsidR="001F7A66" w:rsidRPr="00081810" w:rsidRDefault="001F7A66" w:rsidP="00020CE4">
            <w:pPr>
              <w:pStyle w:val="Sraopastraipa"/>
              <w:numPr>
                <w:ilvl w:val="0"/>
                <w:numId w:val="33"/>
              </w:numPr>
              <w:spacing w:line="276" w:lineRule="auto"/>
            </w:pPr>
          </w:p>
        </w:tc>
        <w:tc>
          <w:tcPr>
            <w:tcW w:w="2846" w:type="dxa"/>
          </w:tcPr>
          <w:p w14:paraId="03D2B218" w14:textId="1374831A" w:rsidR="001F7A66" w:rsidRDefault="001F7A66" w:rsidP="007E74C4">
            <w:pPr>
              <w:spacing w:line="276" w:lineRule="auto"/>
              <w:jc w:val="both"/>
              <w:rPr>
                <w:rFonts w:eastAsia="Calibri"/>
                <w:sz w:val="22"/>
                <w:szCs w:val="22"/>
              </w:rPr>
            </w:pPr>
            <w:r w:rsidRPr="0ECDB22A">
              <w:rPr>
                <w:rFonts w:eastAsia="Calibri"/>
                <w:sz w:val="22"/>
                <w:szCs w:val="22"/>
              </w:rPr>
              <w:t xml:space="preserve">Sistemoje turi būti automatiškai formuojami sisteminiai pranešimai informuojantys apie naujai priskirtus </w:t>
            </w:r>
            <w:r w:rsidRPr="00187719">
              <w:rPr>
                <w:rFonts w:eastAsia="Calibri"/>
                <w:sz w:val="22"/>
                <w:szCs w:val="22"/>
              </w:rPr>
              <w:t>pacientus</w:t>
            </w:r>
            <w:r w:rsidRPr="0ECDB22A">
              <w:rPr>
                <w:rFonts w:eastAsia="Calibri"/>
                <w:sz w:val="22"/>
                <w:szCs w:val="22"/>
              </w:rPr>
              <w:t>.</w:t>
            </w:r>
          </w:p>
        </w:tc>
        <w:tc>
          <w:tcPr>
            <w:tcW w:w="2835" w:type="dxa"/>
          </w:tcPr>
          <w:p w14:paraId="02882620" w14:textId="618EDEAF"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shall automatically generate systematic messages informing about newly assigned patients.</w:t>
            </w:r>
          </w:p>
        </w:tc>
        <w:tc>
          <w:tcPr>
            <w:tcW w:w="1701" w:type="dxa"/>
          </w:tcPr>
          <w:p w14:paraId="04F3A0EB" w14:textId="77777777" w:rsidR="001F7A66" w:rsidRDefault="001F7A66" w:rsidP="0038613D">
            <w:pPr>
              <w:spacing w:line="276" w:lineRule="auto"/>
              <w:jc w:val="center"/>
              <w:rPr>
                <w:rFonts w:eastAsia="Calibri"/>
                <w:sz w:val="22"/>
                <w:szCs w:val="22"/>
                <w:lang w:val="en-US"/>
              </w:rPr>
            </w:pPr>
          </w:p>
        </w:tc>
        <w:tc>
          <w:tcPr>
            <w:tcW w:w="1168" w:type="dxa"/>
          </w:tcPr>
          <w:p w14:paraId="7CBC31B1" w14:textId="48371A2A"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0625FF36" w14:textId="5ACB5021" w:rsidTr="001F7A66">
        <w:tc>
          <w:tcPr>
            <w:tcW w:w="977" w:type="dxa"/>
          </w:tcPr>
          <w:p w14:paraId="0B8D6A1D" w14:textId="77777777" w:rsidR="001F7A66" w:rsidRPr="00081810" w:rsidRDefault="001F7A66" w:rsidP="00020CE4">
            <w:pPr>
              <w:pStyle w:val="Sraopastraipa"/>
              <w:numPr>
                <w:ilvl w:val="0"/>
                <w:numId w:val="33"/>
              </w:numPr>
              <w:spacing w:line="276" w:lineRule="auto"/>
            </w:pPr>
          </w:p>
        </w:tc>
        <w:tc>
          <w:tcPr>
            <w:tcW w:w="2846" w:type="dxa"/>
          </w:tcPr>
          <w:p w14:paraId="4B2C8638" w14:textId="4E176506" w:rsidR="001F7A66" w:rsidRDefault="001F7A66" w:rsidP="007E74C4">
            <w:pPr>
              <w:spacing w:line="276" w:lineRule="auto"/>
              <w:jc w:val="both"/>
              <w:rPr>
                <w:rFonts w:eastAsia="Calibri"/>
                <w:sz w:val="22"/>
                <w:szCs w:val="22"/>
              </w:rPr>
            </w:pPr>
            <w:r>
              <w:rPr>
                <w:rFonts w:eastAsia="Calibri"/>
                <w:sz w:val="22"/>
                <w:szCs w:val="22"/>
              </w:rPr>
              <w:t>Sistemoje turi būti automatiškai formuojami sisteminiai pranešimai gydytojui ir atvejo vadybininkui informuojantys apie paciento sveikatos rodiklių  pasikeitimus (rizikos rodikliai patenka į kitą rizikos grupę).</w:t>
            </w:r>
          </w:p>
        </w:tc>
        <w:tc>
          <w:tcPr>
            <w:tcW w:w="2835" w:type="dxa"/>
          </w:tcPr>
          <w:p w14:paraId="6874BE84" w14:textId="23D61B99"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automatically generate systematic messages to the physician and case manager informing about changes in the patient's health indicators (risk indicators fall into another risk group).</w:t>
            </w:r>
          </w:p>
        </w:tc>
        <w:tc>
          <w:tcPr>
            <w:tcW w:w="1701" w:type="dxa"/>
          </w:tcPr>
          <w:p w14:paraId="5632EDBE" w14:textId="77777777" w:rsidR="001F7A66" w:rsidRDefault="001F7A66" w:rsidP="0038613D">
            <w:pPr>
              <w:spacing w:line="276" w:lineRule="auto"/>
              <w:jc w:val="center"/>
              <w:rPr>
                <w:rFonts w:eastAsia="Calibri"/>
                <w:sz w:val="22"/>
                <w:szCs w:val="22"/>
                <w:lang w:val="en-US"/>
              </w:rPr>
            </w:pPr>
          </w:p>
        </w:tc>
        <w:tc>
          <w:tcPr>
            <w:tcW w:w="1168" w:type="dxa"/>
          </w:tcPr>
          <w:p w14:paraId="44CDF381" w14:textId="16DDCDF5"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5930F40A" w14:textId="2C037CD2" w:rsidTr="001F7A66">
        <w:tc>
          <w:tcPr>
            <w:tcW w:w="977" w:type="dxa"/>
          </w:tcPr>
          <w:p w14:paraId="61D1E3D9" w14:textId="77777777" w:rsidR="001F7A66" w:rsidRPr="00081810" w:rsidRDefault="001F7A66" w:rsidP="00020CE4">
            <w:pPr>
              <w:pStyle w:val="Sraopastraipa"/>
              <w:numPr>
                <w:ilvl w:val="0"/>
                <w:numId w:val="33"/>
              </w:numPr>
              <w:spacing w:line="276" w:lineRule="auto"/>
            </w:pPr>
          </w:p>
        </w:tc>
        <w:tc>
          <w:tcPr>
            <w:tcW w:w="2846" w:type="dxa"/>
          </w:tcPr>
          <w:p w14:paraId="4C1EEB2D" w14:textId="77D64A84" w:rsidR="001F7A66" w:rsidRDefault="001F7A66" w:rsidP="007E74C4">
            <w:pPr>
              <w:spacing w:line="276" w:lineRule="auto"/>
              <w:jc w:val="both"/>
              <w:rPr>
                <w:rFonts w:eastAsia="Calibri"/>
                <w:sz w:val="22"/>
                <w:szCs w:val="22"/>
              </w:rPr>
            </w:pPr>
            <w:r w:rsidRPr="0ECDB22A">
              <w:rPr>
                <w:rFonts w:eastAsia="Calibri"/>
                <w:sz w:val="22"/>
                <w:szCs w:val="22"/>
              </w:rPr>
              <w:t xml:space="preserve">Sistemoje turi būti automatiškai formuojami sisteminiai pranešimai </w:t>
            </w:r>
            <w:r>
              <w:rPr>
                <w:rFonts w:eastAsia="Calibri"/>
                <w:sz w:val="22"/>
                <w:szCs w:val="22"/>
              </w:rPr>
              <w:t xml:space="preserve"> gydytojui ir atvejo vadybininkui</w:t>
            </w:r>
            <w:r w:rsidRPr="0ECDB22A">
              <w:rPr>
                <w:rFonts w:eastAsia="Calibri"/>
                <w:sz w:val="22"/>
                <w:szCs w:val="22"/>
              </w:rPr>
              <w:t xml:space="preserve"> informuojantys apie paciento sveikatos būklės kitimą </w:t>
            </w:r>
            <w:r w:rsidRPr="00187719">
              <w:rPr>
                <w:rFonts w:eastAsia="Calibri"/>
                <w:sz w:val="22"/>
                <w:szCs w:val="22"/>
              </w:rPr>
              <w:t>(</w:t>
            </w:r>
            <w:r w:rsidRPr="0ECDB22A">
              <w:rPr>
                <w:rFonts w:eastAsia="Calibri"/>
                <w:sz w:val="22"/>
                <w:szCs w:val="22"/>
              </w:rPr>
              <w:t>t.y. perėjimą į sunkesnę ligos formą).</w:t>
            </w:r>
          </w:p>
        </w:tc>
        <w:tc>
          <w:tcPr>
            <w:tcW w:w="2835" w:type="dxa"/>
          </w:tcPr>
          <w:p w14:paraId="294091CD" w14:textId="5E352774"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automatically generate systematic messages to the doctor and case manager informing them of changes in the patient's medical condition (i.e., transition to a more severe form of the disease).</w:t>
            </w:r>
          </w:p>
        </w:tc>
        <w:tc>
          <w:tcPr>
            <w:tcW w:w="1701" w:type="dxa"/>
          </w:tcPr>
          <w:p w14:paraId="3A5F8469" w14:textId="77777777" w:rsidR="001F7A66" w:rsidRDefault="001F7A66" w:rsidP="0038613D">
            <w:pPr>
              <w:spacing w:line="276" w:lineRule="auto"/>
              <w:jc w:val="center"/>
              <w:rPr>
                <w:rFonts w:eastAsia="Calibri"/>
                <w:sz w:val="22"/>
                <w:szCs w:val="22"/>
                <w:lang w:val="en-US"/>
              </w:rPr>
            </w:pPr>
          </w:p>
        </w:tc>
        <w:tc>
          <w:tcPr>
            <w:tcW w:w="1168" w:type="dxa"/>
          </w:tcPr>
          <w:p w14:paraId="1CD85FC7" w14:textId="4D1BB0EE"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18DD4B00" w14:textId="33DF26D1" w:rsidTr="001F7A66">
        <w:tc>
          <w:tcPr>
            <w:tcW w:w="977" w:type="dxa"/>
          </w:tcPr>
          <w:p w14:paraId="42441418" w14:textId="77777777" w:rsidR="001F7A66" w:rsidRPr="00081810" w:rsidRDefault="001F7A66" w:rsidP="00020CE4">
            <w:pPr>
              <w:pStyle w:val="Sraopastraipa"/>
              <w:numPr>
                <w:ilvl w:val="0"/>
                <w:numId w:val="33"/>
              </w:numPr>
              <w:spacing w:line="276" w:lineRule="auto"/>
            </w:pPr>
          </w:p>
        </w:tc>
        <w:tc>
          <w:tcPr>
            <w:tcW w:w="2846" w:type="dxa"/>
          </w:tcPr>
          <w:p w14:paraId="48C3C159" w14:textId="41B0BA07" w:rsidR="001F7A66" w:rsidRDefault="001F7A66" w:rsidP="007E74C4">
            <w:pPr>
              <w:spacing w:line="276" w:lineRule="auto"/>
              <w:jc w:val="both"/>
              <w:rPr>
                <w:rFonts w:eastAsia="Calibri"/>
                <w:sz w:val="22"/>
                <w:szCs w:val="22"/>
              </w:rPr>
            </w:pPr>
            <w:r>
              <w:rPr>
                <w:rFonts w:eastAsia="Calibri"/>
                <w:sz w:val="22"/>
                <w:szCs w:val="22"/>
              </w:rPr>
              <w:t>Sistemoje turi būti galimybė šeimos gydytojui patvirtinti ar koreguoti paciento sveikatos būklės formos pasikeitimus.</w:t>
            </w:r>
          </w:p>
        </w:tc>
        <w:tc>
          <w:tcPr>
            <w:tcW w:w="2835" w:type="dxa"/>
          </w:tcPr>
          <w:p w14:paraId="02D3DD43" w14:textId="73F5D34A"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allow the family doctor to confirm or correct changes in the patient's medical condition.</w:t>
            </w:r>
          </w:p>
        </w:tc>
        <w:tc>
          <w:tcPr>
            <w:tcW w:w="1701" w:type="dxa"/>
          </w:tcPr>
          <w:p w14:paraId="29421CE6" w14:textId="77777777" w:rsidR="001F7A66" w:rsidRDefault="001F7A66" w:rsidP="0038613D">
            <w:pPr>
              <w:spacing w:line="276" w:lineRule="auto"/>
              <w:jc w:val="center"/>
              <w:rPr>
                <w:rFonts w:eastAsia="Calibri"/>
                <w:sz w:val="22"/>
                <w:szCs w:val="22"/>
                <w:lang w:val="en-US"/>
              </w:rPr>
            </w:pPr>
          </w:p>
        </w:tc>
        <w:tc>
          <w:tcPr>
            <w:tcW w:w="1168" w:type="dxa"/>
          </w:tcPr>
          <w:p w14:paraId="12E0EB62" w14:textId="497504B3"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4575F8B0" w14:textId="59B2BEB4" w:rsidTr="001F7A66">
        <w:tc>
          <w:tcPr>
            <w:tcW w:w="977" w:type="dxa"/>
          </w:tcPr>
          <w:p w14:paraId="7CC14766" w14:textId="77777777" w:rsidR="001F7A66" w:rsidRPr="00081810" w:rsidRDefault="001F7A66" w:rsidP="00020CE4">
            <w:pPr>
              <w:pStyle w:val="Sraopastraipa"/>
              <w:numPr>
                <w:ilvl w:val="0"/>
                <w:numId w:val="33"/>
              </w:numPr>
              <w:spacing w:line="276" w:lineRule="auto"/>
            </w:pPr>
          </w:p>
        </w:tc>
        <w:tc>
          <w:tcPr>
            <w:tcW w:w="2846" w:type="dxa"/>
          </w:tcPr>
          <w:p w14:paraId="1DDD14DC" w14:textId="571A406E" w:rsidR="001F7A66" w:rsidRDefault="001F7A66" w:rsidP="007E74C4">
            <w:pPr>
              <w:spacing w:line="276" w:lineRule="auto"/>
              <w:jc w:val="both"/>
              <w:rPr>
                <w:rFonts w:eastAsia="Calibri"/>
                <w:sz w:val="22"/>
                <w:szCs w:val="22"/>
              </w:rPr>
            </w:pPr>
            <w:r>
              <w:rPr>
                <w:rFonts w:eastAsia="Calibri"/>
                <w:sz w:val="22"/>
                <w:szCs w:val="22"/>
              </w:rPr>
              <w:t xml:space="preserve">Sistemoje turi būti automatiškai adaptuojamas </w:t>
            </w:r>
            <w:r w:rsidRPr="00187719">
              <w:rPr>
                <w:rFonts w:eastAsia="Calibri"/>
                <w:sz w:val="22"/>
                <w:szCs w:val="22"/>
              </w:rPr>
              <w:t>užduočių siuntimo pacientui mechanizmas</w:t>
            </w:r>
            <w:r>
              <w:rPr>
                <w:rFonts w:eastAsia="Calibri"/>
                <w:sz w:val="22"/>
                <w:szCs w:val="22"/>
              </w:rPr>
              <w:t xml:space="preserve"> pagal šeimos gydytojo patvirtintą sveikatos būklės formą.</w:t>
            </w:r>
          </w:p>
        </w:tc>
        <w:tc>
          <w:tcPr>
            <w:tcW w:w="2835" w:type="dxa"/>
          </w:tcPr>
          <w:p w14:paraId="7209E6D5" w14:textId="002CB3B2"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 xml:space="preserve">The system must automatically adapt the mechanism for sending tasks to the patient according to a medical condition form </w:t>
            </w:r>
            <w:r w:rsidRPr="003503DA">
              <w:rPr>
                <w:rFonts w:eastAsia="Calibri"/>
                <w:sz w:val="22"/>
                <w:szCs w:val="22"/>
                <w:lang w:val="en-US"/>
              </w:rPr>
              <w:lastRenderedPageBreak/>
              <w:t>approved by the family doctor.</w:t>
            </w:r>
          </w:p>
        </w:tc>
        <w:tc>
          <w:tcPr>
            <w:tcW w:w="1701" w:type="dxa"/>
          </w:tcPr>
          <w:p w14:paraId="65FDDF62" w14:textId="77777777" w:rsidR="001F7A66" w:rsidRDefault="001F7A66" w:rsidP="0038613D">
            <w:pPr>
              <w:spacing w:line="276" w:lineRule="auto"/>
              <w:jc w:val="center"/>
              <w:rPr>
                <w:rFonts w:eastAsia="Calibri"/>
                <w:sz w:val="22"/>
                <w:szCs w:val="22"/>
                <w:lang w:val="en-US"/>
              </w:rPr>
            </w:pPr>
          </w:p>
        </w:tc>
        <w:tc>
          <w:tcPr>
            <w:tcW w:w="1168" w:type="dxa"/>
          </w:tcPr>
          <w:p w14:paraId="394AF0C2" w14:textId="1E52B531"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71AC96B2" w14:textId="0B031580" w:rsidTr="001F7A66">
        <w:tc>
          <w:tcPr>
            <w:tcW w:w="977" w:type="dxa"/>
          </w:tcPr>
          <w:p w14:paraId="0D6E8059" w14:textId="77777777" w:rsidR="001F7A66" w:rsidRPr="00081810" w:rsidRDefault="001F7A66" w:rsidP="00020CE4">
            <w:pPr>
              <w:pStyle w:val="Sraopastraipa"/>
              <w:numPr>
                <w:ilvl w:val="0"/>
                <w:numId w:val="33"/>
              </w:numPr>
              <w:spacing w:line="276" w:lineRule="auto"/>
            </w:pPr>
          </w:p>
        </w:tc>
        <w:tc>
          <w:tcPr>
            <w:tcW w:w="2846" w:type="dxa"/>
          </w:tcPr>
          <w:p w14:paraId="633E8CCE" w14:textId="46C9A8B1" w:rsidR="001F7A66" w:rsidRDefault="001F7A66" w:rsidP="007E74C4">
            <w:pPr>
              <w:spacing w:line="276" w:lineRule="auto"/>
              <w:jc w:val="both"/>
              <w:rPr>
                <w:rFonts w:eastAsia="Calibri"/>
                <w:sz w:val="22"/>
                <w:szCs w:val="22"/>
              </w:rPr>
            </w:pPr>
            <w:r>
              <w:rPr>
                <w:rFonts w:eastAsia="Calibri"/>
                <w:sz w:val="22"/>
                <w:szCs w:val="22"/>
              </w:rPr>
              <w:t xml:space="preserve">Sistemoje turi būti galimybė peržiūrėti paciento sveikatos rodiklius ir keisti sveikatos rodiklių ribų parametrus (adaptuoti pacientui </w:t>
            </w:r>
            <w:r w:rsidRPr="00187719">
              <w:rPr>
                <w:rFonts w:eastAsia="Calibri"/>
                <w:sz w:val="22"/>
                <w:szCs w:val="22"/>
              </w:rPr>
              <w:t>pagal</w:t>
            </w:r>
            <w:r>
              <w:rPr>
                <w:rFonts w:eastAsia="Calibri"/>
                <w:sz w:val="22"/>
                <w:szCs w:val="22"/>
              </w:rPr>
              <w:t xml:space="preserve"> sveikatos būklę).</w:t>
            </w:r>
          </w:p>
        </w:tc>
        <w:tc>
          <w:tcPr>
            <w:tcW w:w="2835" w:type="dxa"/>
          </w:tcPr>
          <w:p w14:paraId="516F986F" w14:textId="27185D52"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be able to view the patient's health indicators and change the parameters of the health indicators thresholds (adapted to the patient's health condition).</w:t>
            </w:r>
          </w:p>
        </w:tc>
        <w:tc>
          <w:tcPr>
            <w:tcW w:w="1701" w:type="dxa"/>
          </w:tcPr>
          <w:p w14:paraId="704F2CD4" w14:textId="77777777" w:rsidR="001F7A66" w:rsidRDefault="001F7A66" w:rsidP="0038613D">
            <w:pPr>
              <w:spacing w:line="276" w:lineRule="auto"/>
              <w:jc w:val="center"/>
              <w:rPr>
                <w:rFonts w:eastAsia="Calibri"/>
                <w:sz w:val="22"/>
                <w:szCs w:val="22"/>
                <w:lang w:val="en-US"/>
              </w:rPr>
            </w:pPr>
          </w:p>
        </w:tc>
        <w:tc>
          <w:tcPr>
            <w:tcW w:w="1168" w:type="dxa"/>
          </w:tcPr>
          <w:p w14:paraId="105C8CDF" w14:textId="174294B2"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2</w:t>
            </w:r>
          </w:p>
        </w:tc>
      </w:tr>
      <w:tr w:rsidR="001F7A66" w:rsidRPr="0094778A" w14:paraId="025FE2AD" w14:textId="4994F16C" w:rsidTr="001F7A66">
        <w:tc>
          <w:tcPr>
            <w:tcW w:w="977" w:type="dxa"/>
          </w:tcPr>
          <w:p w14:paraId="59F1F1E4" w14:textId="77777777" w:rsidR="001F7A66" w:rsidRPr="00081810" w:rsidRDefault="001F7A66" w:rsidP="00020CE4">
            <w:pPr>
              <w:pStyle w:val="Sraopastraipa"/>
              <w:numPr>
                <w:ilvl w:val="0"/>
                <w:numId w:val="33"/>
              </w:numPr>
              <w:spacing w:line="276" w:lineRule="auto"/>
            </w:pPr>
          </w:p>
        </w:tc>
        <w:tc>
          <w:tcPr>
            <w:tcW w:w="2846" w:type="dxa"/>
          </w:tcPr>
          <w:p w14:paraId="31D98F6C" w14:textId="68267832" w:rsidR="001F7A66" w:rsidRDefault="001F7A66" w:rsidP="007E74C4">
            <w:pPr>
              <w:spacing w:line="276" w:lineRule="auto"/>
              <w:jc w:val="both"/>
              <w:rPr>
                <w:rFonts w:eastAsia="Calibri"/>
                <w:sz w:val="22"/>
                <w:szCs w:val="22"/>
              </w:rPr>
            </w:pPr>
            <w:r>
              <w:rPr>
                <w:rFonts w:eastAsia="Calibri"/>
                <w:sz w:val="22"/>
                <w:szCs w:val="22"/>
              </w:rPr>
              <w:t>Sistemoje turi būti galimybė šeimos gydytojui formuoti gydytojo įžvalgą įtraukiant kitus gydytojus specialistus į įžvalgos parengimą.</w:t>
            </w:r>
          </w:p>
        </w:tc>
        <w:tc>
          <w:tcPr>
            <w:tcW w:w="2835" w:type="dxa"/>
          </w:tcPr>
          <w:p w14:paraId="44F7E054" w14:textId="638FBFC5"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allow the family doctor to form doctor insight by involving other specialist doctors in the preparation of the insight.</w:t>
            </w:r>
          </w:p>
        </w:tc>
        <w:tc>
          <w:tcPr>
            <w:tcW w:w="1701" w:type="dxa"/>
          </w:tcPr>
          <w:p w14:paraId="7C69B6AB" w14:textId="77777777" w:rsidR="001F7A66" w:rsidRDefault="001F7A66" w:rsidP="0038613D">
            <w:pPr>
              <w:spacing w:line="276" w:lineRule="auto"/>
              <w:jc w:val="center"/>
              <w:rPr>
                <w:rFonts w:eastAsia="Calibri"/>
                <w:sz w:val="22"/>
                <w:szCs w:val="22"/>
                <w:lang w:val="en-US"/>
              </w:rPr>
            </w:pPr>
          </w:p>
        </w:tc>
        <w:tc>
          <w:tcPr>
            <w:tcW w:w="1168" w:type="dxa"/>
          </w:tcPr>
          <w:p w14:paraId="71FE8EBA" w14:textId="543B2791"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3775968F" w14:textId="4DB6753F" w:rsidTr="001F7A66">
        <w:tc>
          <w:tcPr>
            <w:tcW w:w="977" w:type="dxa"/>
          </w:tcPr>
          <w:p w14:paraId="06ED2A5A" w14:textId="77777777" w:rsidR="001F7A66" w:rsidRPr="00081810" w:rsidRDefault="001F7A66" w:rsidP="00020CE4">
            <w:pPr>
              <w:pStyle w:val="Sraopastraipa"/>
              <w:numPr>
                <w:ilvl w:val="0"/>
                <w:numId w:val="33"/>
              </w:numPr>
              <w:spacing w:line="276" w:lineRule="auto"/>
            </w:pPr>
          </w:p>
        </w:tc>
        <w:tc>
          <w:tcPr>
            <w:tcW w:w="2846" w:type="dxa"/>
          </w:tcPr>
          <w:p w14:paraId="537E8307" w14:textId="415956AF" w:rsidR="001F7A66" w:rsidRDefault="001F7A66" w:rsidP="007E74C4">
            <w:pPr>
              <w:spacing w:line="276" w:lineRule="auto"/>
              <w:jc w:val="both"/>
              <w:rPr>
                <w:rFonts w:eastAsia="Calibri"/>
                <w:sz w:val="22"/>
                <w:szCs w:val="22"/>
              </w:rPr>
            </w:pPr>
            <w:r>
              <w:rPr>
                <w:rFonts w:eastAsia="Calibri"/>
                <w:sz w:val="22"/>
                <w:szCs w:val="22"/>
              </w:rPr>
              <w:t>Sistemoje turi būti automatiškai siunčiami klausimai pacientui apie sveikatos būklę (adaptuojami pagal gydymo planą bei paciento sveikatos būklę).</w:t>
            </w:r>
          </w:p>
        </w:tc>
        <w:tc>
          <w:tcPr>
            <w:tcW w:w="2835" w:type="dxa"/>
          </w:tcPr>
          <w:p w14:paraId="1DFC6665" w14:textId="028311B4"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should automatically send questions to the patient about the health condition (adapted according to the treatment plan and the patient's health condition).</w:t>
            </w:r>
          </w:p>
        </w:tc>
        <w:tc>
          <w:tcPr>
            <w:tcW w:w="1701" w:type="dxa"/>
          </w:tcPr>
          <w:p w14:paraId="43175FCB" w14:textId="77777777" w:rsidR="001F7A66" w:rsidRDefault="001F7A66" w:rsidP="00FA529A">
            <w:pPr>
              <w:spacing w:line="276" w:lineRule="auto"/>
              <w:jc w:val="center"/>
              <w:rPr>
                <w:rFonts w:eastAsia="Calibri"/>
                <w:sz w:val="22"/>
                <w:szCs w:val="22"/>
                <w:lang w:val="en-US"/>
              </w:rPr>
            </w:pPr>
          </w:p>
        </w:tc>
        <w:tc>
          <w:tcPr>
            <w:tcW w:w="1168" w:type="dxa"/>
          </w:tcPr>
          <w:p w14:paraId="6BBCDF81" w14:textId="667C2153"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6563F7DC" w14:textId="47D74E1A" w:rsidTr="001F7A66">
        <w:tc>
          <w:tcPr>
            <w:tcW w:w="977" w:type="dxa"/>
          </w:tcPr>
          <w:p w14:paraId="0DD5B981" w14:textId="77777777" w:rsidR="001F7A66" w:rsidRPr="00081810" w:rsidRDefault="001F7A66" w:rsidP="00020CE4">
            <w:pPr>
              <w:pStyle w:val="Sraopastraipa"/>
              <w:numPr>
                <w:ilvl w:val="0"/>
                <w:numId w:val="33"/>
              </w:numPr>
              <w:spacing w:line="276" w:lineRule="auto"/>
            </w:pPr>
          </w:p>
        </w:tc>
        <w:tc>
          <w:tcPr>
            <w:tcW w:w="2846" w:type="dxa"/>
          </w:tcPr>
          <w:p w14:paraId="5B3A4488" w14:textId="53CED1C7" w:rsidR="001F7A66" w:rsidRDefault="001F7A66" w:rsidP="007E74C4">
            <w:pPr>
              <w:spacing w:line="276" w:lineRule="auto"/>
              <w:jc w:val="both"/>
              <w:rPr>
                <w:rFonts w:eastAsia="Calibri"/>
                <w:sz w:val="22"/>
                <w:szCs w:val="22"/>
              </w:rPr>
            </w:pPr>
            <w:r>
              <w:rPr>
                <w:rFonts w:eastAsia="Calibri"/>
                <w:sz w:val="22"/>
                <w:szCs w:val="22"/>
              </w:rPr>
              <w:t>Sistemoje turi būti automatiškai siunčiami priminimai pacientui apie užduočių vykdymą.</w:t>
            </w:r>
          </w:p>
        </w:tc>
        <w:tc>
          <w:tcPr>
            <w:tcW w:w="2835" w:type="dxa"/>
          </w:tcPr>
          <w:p w14:paraId="124AEC9A" w14:textId="06E70492"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should automatically send reminders to the patient about the completion of tasks.</w:t>
            </w:r>
          </w:p>
        </w:tc>
        <w:tc>
          <w:tcPr>
            <w:tcW w:w="1701" w:type="dxa"/>
          </w:tcPr>
          <w:p w14:paraId="049BED35" w14:textId="77777777" w:rsidR="001F7A66" w:rsidRDefault="001F7A66" w:rsidP="00FA529A">
            <w:pPr>
              <w:spacing w:line="276" w:lineRule="auto"/>
              <w:jc w:val="center"/>
              <w:rPr>
                <w:rFonts w:eastAsia="Calibri"/>
                <w:sz w:val="22"/>
                <w:szCs w:val="22"/>
                <w:lang w:val="en-US"/>
              </w:rPr>
            </w:pPr>
          </w:p>
        </w:tc>
        <w:tc>
          <w:tcPr>
            <w:tcW w:w="1168" w:type="dxa"/>
          </w:tcPr>
          <w:p w14:paraId="29DC0733" w14:textId="041DC1AE"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2E17C3FF" w14:textId="790CFB80" w:rsidTr="001F7A66">
        <w:tc>
          <w:tcPr>
            <w:tcW w:w="977" w:type="dxa"/>
          </w:tcPr>
          <w:p w14:paraId="654A6E0C" w14:textId="45C2B1FF" w:rsidR="001F7A66" w:rsidRPr="00081810" w:rsidRDefault="001F7A66" w:rsidP="00020CE4">
            <w:pPr>
              <w:pStyle w:val="Sraopastraipa"/>
              <w:numPr>
                <w:ilvl w:val="0"/>
                <w:numId w:val="33"/>
              </w:numPr>
              <w:spacing w:line="276" w:lineRule="auto"/>
            </w:pPr>
          </w:p>
        </w:tc>
        <w:tc>
          <w:tcPr>
            <w:tcW w:w="2846" w:type="dxa"/>
          </w:tcPr>
          <w:p w14:paraId="736CC03C" w14:textId="4E2E16E4" w:rsidR="001F7A66" w:rsidRDefault="001F7A66" w:rsidP="007E74C4">
            <w:pPr>
              <w:spacing w:line="276" w:lineRule="auto"/>
              <w:jc w:val="both"/>
              <w:rPr>
                <w:rFonts w:eastAsia="Calibri"/>
                <w:sz w:val="22"/>
                <w:szCs w:val="22"/>
              </w:rPr>
            </w:pPr>
            <w:r>
              <w:rPr>
                <w:rFonts w:eastAsia="Calibri"/>
                <w:sz w:val="22"/>
                <w:szCs w:val="22"/>
              </w:rPr>
              <w:t>Sistemoje turi būti galimybė užfiksuoti gydymo užbaigimą ir įvesti komentarą, susijusį su gydymo užbaigimu.</w:t>
            </w:r>
          </w:p>
        </w:tc>
        <w:tc>
          <w:tcPr>
            <w:tcW w:w="2835" w:type="dxa"/>
          </w:tcPr>
          <w:p w14:paraId="63F29DF5" w14:textId="14187751"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be able to record the completion of treatment and enter a comment related to the completion of treatment.</w:t>
            </w:r>
          </w:p>
        </w:tc>
        <w:tc>
          <w:tcPr>
            <w:tcW w:w="1701" w:type="dxa"/>
          </w:tcPr>
          <w:p w14:paraId="33FFD940" w14:textId="77777777" w:rsidR="001F7A66" w:rsidRDefault="001F7A66" w:rsidP="00FA529A">
            <w:pPr>
              <w:spacing w:line="276" w:lineRule="auto"/>
              <w:jc w:val="center"/>
              <w:rPr>
                <w:rFonts w:eastAsia="Calibri"/>
                <w:sz w:val="22"/>
                <w:szCs w:val="22"/>
                <w:lang w:val="en-US"/>
              </w:rPr>
            </w:pPr>
          </w:p>
        </w:tc>
        <w:tc>
          <w:tcPr>
            <w:tcW w:w="1168" w:type="dxa"/>
          </w:tcPr>
          <w:p w14:paraId="021964C0" w14:textId="4405F7CA"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1</w:t>
            </w:r>
          </w:p>
        </w:tc>
      </w:tr>
      <w:tr w:rsidR="001F7A66" w:rsidRPr="0094778A" w14:paraId="55152309" w14:textId="233AC7FC" w:rsidTr="001F7A66">
        <w:tc>
          <w:tcPr>
            <w:tcW w:w="977" w:type="dxa"/>
          </w:tcPr>
          <w:p w14:paraId="2839CD3A" w14:textId="77777777" w:rsidR="001F7A66" w:rsidRPr="00081810" w:rsidRDefault="001F7A66" w:rsidP="00020CE4">
            <w:pPr>
              <w:pStyle w:val="Sraopastraipa"/>
              <w:numPr>
                <w:ilvl w:val="0"/>
                <w:numId w:val="33"/>
              </w:numPr>
              <w:spacing w:line="276" w:lineRule="auto"/>
            </w:pPr>
          </w:p>
        </w:tc>
        <w:tc>
          <w:tcPr>
            <w:tcW w:w="2846" w:type="dxa"/>
          </w:tcPr>
          <w:p w14:paraId="4C82E843" w14:textId="14F146C6" w:rsidR="001F7A66" w:rsidRDefault="001F7A66" w:rsidP="007E74C4">
            <w:pPr>
              <w:spacing w:line="276" w:lineRule="auto"/>
              <w:jc w:val="both"/>
              <w:rPr>
                <w:rFonts w:eastAsia="Calibri"/>
                <w:sz w:val="22"/>
                <w:szCs w:val="22"/>
              </w:rPr>
            </w:pPr>
            <w:r>
              <w:rPr>
                <w:rFonts w:eastAsia="Calibri"/>
                <w:sz w:val="22"/>
                <w:szCs w:val="22"/>
              </w:rPr>
              <w:t xml:space="preserve">Sistemoje turi būti pateikiama suvestinė informacija apie gydytojo pacientų būklę (kritiniai pacientai einamuoju momentu, prognozuojamas kritinių pacientų skaičius sekančiai dienai). Suvestinė informacija turi būti pateikiama grafikų ar kita </w:t>
            </w:r>
            <w:r>
              <w:rPr>
                <w:rFonts w:eastAsia="Calibri"/>
                <w:sz w:val="22"/>
                <w:szCs w:val="22"/>
              </w:rPr>
              <w:lastRenderedPageBreak/>
              <w:t>priimtina atvaizdavimo forma.</w:t>
            </w:r>
          </w:p>
        </w:tc>
        <w:tc>
          <w:tcPr>
            <w:tcW w:w="2835" w:type="dxa"/>
          </w:tcPr>
          <w:p w14:paraId="31F17294" w14:textId="4E5C1CA7"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lastRenderedPageBreak/>
              <w:t xml:space="preserve">The system must provide summary information about the condition of the doctor's patients (critical patients at the current time, forecast number of critical patients for the next day). Aggregate information should be </w:t>
            </w:r>
            <w:r w:rsidRPr="003503DA">
              <w:rPr>
                <w:rFonts w:eastAsia="Calibri"/>
                <w:sz w:val="22"/>
                <w:szCs w:val="22"/>
                <w:lang w:val="en-US"/>
              </w:rPr>
              <w:lastRenderedPageBreak/>
              <w:t>presented in graphs or other acceptable form.</w:t>
            </w:r>
          </w:p>
        </w:tc>
        <w:tc>
          <w:tcPr>
            <w:tcW w:w="1701" w:type="dxa"/>
          </w:tcPr>
          <w:p w14:paraId="6A77766F" w14:textId="77777777" w:rsidR="001F7A66" w:rsidRDefault="001F7A66" w:rsidP="00C02979">
            <w:pPr>
              <w:spacing w:line="276" w:lineRule="auto"/>
              <w:jc w:val="center"/>
              <w:rPr>
                <w:rFonts w:eastAsia="Calibri"/>
                <w:sz w:val="22"/>
                <w:szCs w:val="22"/>
                <w:lang w:val="en-US"/>
              </w:rPr>
            </w:pPr>
          </w:p>
        </w:tc>
        <w:tc>
          <w:tcPr>
            <w:tcW w:w="1168" w:type="dxa"/>
          </w:tcPr>
          <w:p w14:paraId="2116C4CD" w14:textId="1AC3F414" w:rsidR="001F7A66" w:rsidRPr="003503DA" w:rsidRDefault="001F7A66" w:rsidP="00C02979">
            <w:pPr>
              <w:spacing w:line="276" w:lineRule="auto"/>
              <w:jc w:val="center"/>
              <w:rPr>
                <w:rFonts w:eastAsia="Calibri"/>
                <w:sz w:val="22"/>
                <w:szCs w:val="22"/>
                <w:lang w:val="en-US"/>
              </w:rPr>
            </w:pPr>
            <w:r>
              <w:rPr>
                <w:rFonts w:eastAsia="Calibri"/>
                <w:sz w:val="22"/>
                <w:szCs w:val="22"/>
                <w:lang w:val="en-US"/>
              </w:rPr>
              <w:t>2</w:t>
            </w:r>
          </w:p>
        </w:tc>
      </w:tr>
      <w:tr w:rsidR="001F7A66" w:rsidRPr="0094778A" w14:paraId="352DDD13" w14:textId="0188A413" w:rsidTr="001F7A66">
        <w:tc>
          <w:tcPr>
            <w:tcW w:w="977" w:type="dxa"/>
          </w:tcPr>
          <w:p w14:paraId="3153EC1B" w14:textId="77777777" w:rsidR="001F7A66" w:rsidRPr="00081810" w:rsidRDefault="001F7A66" w:rsidP="00020CE4">
            <w:pPr>
              <w:pStyle w:val="Sraopastraipa"/>
              <w:numPr>
                <w:ilvl w:val="0"/>
                <w:numId w:val="33"/>
              </w:numPr>
              <w:spacing w:line="276" w:lineRule="auto"/>
            </w:pPr>
          </w:p>
        </w:tc>
        <w:tc>
          <w:tcPr>
            <w:tcW w:w="2846" w:type="dxa"/>
          </w:tcPr>
          <w:p w14:paraId="7B95997A" w14:textId="659B6B1B" w:rsidR="001F7A66" w:rsidRDefault="001F7A66" w:rsidP="007E74C4">
            <w:pPr>
              <w:spacing w:line="276" w:lineRule="auto"/>
              <w:jc w:val="both"/>
              <w:rPr>
                <w:rFonts w:eastAsia="Calibri"/>
                <w:sz w:val="22"/>
                <w:szCs w:val="22"/>
              </w:rPr>
            </w:pPr>
            <w:r w:rsidRPr="00D06EF0">
              <w:rPr>
                <w:rFonts w:eastAsia="Calibri"/>
                <w:sz w:val="22"/>
                <w:szCs w:val="22"/>
              </w:rPr>
              <w:t>Sistema turi gebėti formuoti/generuoti ataskaitas su informacija apie paciento sveikatos būklės dinamiką gydymo laikotarpiu.</w:t>
            </w:r>
          </w:p>
        </w:tc>
        <w:tc>
          <w:tcPr>
            <w:tcW w:w="2835" w:type="dxa"/>
          </w:tcPr>
          <w:p w14:paraId="0FA2E29C" w14:textId="13185F5A" w:rsidR="001F7A66" w:rsidRPr="003503DA" w:rsidRDefault="001F7A66" w:rsidP="3FF317C7">
            <w:pPr>
              <w:spacing w:line="276" w:lineRule="auto"/>
              <w:jc w:val="both"/>
              <w:rPr>
                <w:rFonts w:eastAsia="Calibri"/>
                <w:sz w:val="22"/>
                <w:szCs w:val="22"/>
                <w:lang w:val="en-US"/>
              </w:rPr>
            </w:pPr>
            <w:r w:rsidRPr="003503DA">
              <w:rPr>
                <w:rFonts w:eastAsia="Calibri"/>
                <w:sz w:val="22"/>
                <w:szCs w:val="22"/>
                <w:lang w:val="en-US"/>
              </w:rPr>
              <w:t>The system must be able to generate / generate reports with information on the dynamics of the patient's health during the treatment period.</w:t>
            </w:r>
          </w:p>
        </w:tc>
        <w:tc>
          <w:tcPr>
            <w:tcW w:w="1701" w:type="dxa"/>
          </w:tcPr>
          <w:p w14:paraId="0A2C6EE7" w14:textId="77777777" w:rsidR="001F7A66" w:rsidRDefault="001F7A66" w:rsidP="00FA529A">
            <w:pPr>
              <w:spacing w:line="276" w:lineRule="auto"/>
              <w:jc w:val="center"/>
              <w:rPr>
                <w:rFonts w:eastAsia="Calibri"/>
                <w:sz w:val="22"/>
                <w:szCs w:val="22"/>
                <w:lang w:val="en-US"/>
              </w:rPr>
            </w:pPr>
          </w:p>
        </w:tc>
        <w:tc>
          <w:tcPr>
            <w:tcW w:w="1168" w:type="dxa"/>
          </w:tcPr>
          <w:p w14:paraId="720B17D5" w14:textId="7FF8E314" w:rsidR="001F7A66" w:rsidRPr="003503DA" w:rsidRDefault="001F7A66" w:rsidP="001F7A66">
            <w:pPr>
              <w:spacing w:line="276" w:lineRule="auto"/>
              <w:jc w:val="center"/>
              <w:rPr>
                <w:rFonts w:eastAsia="Calibri"/>
                <w:sz w:val="22"/>
                <w:szCs w:val="22"/>
                <w:lang w:val="en-US"/>
              </w:rPr>
            </w:pPr>
            <w:r>
              <w:rPr>
                <w:rFonts w:eastAsia="Calibri"/>
                <w:sz w:val="22"/>
                <w:szCs w:val="22"/>
                <w:lang w:val="en-US"/>
              </w:rPr>
              <w:t>3</w:t>
            </w:r>
          </w:p>
        </w:tc>
      </w:tr>
      <w:tr w:rsidR="001F7A66" w:rsidRPr="0094778A" w14:paraId="78F3E69F" w14:textId="77777777" w:rsidTr="001F7A66">
        <w:tc>
          <w:tcPr>
            <w:tcW w:w="977" w:type="dxa"/>
          </w:tcPr>
          <w:p w14:paraId="0B636913" w14:textId="77777777" w:rsidR="001F7A66" w:rsidRPr="00081810" w:rsidRDefault="001F7A66" w:rsidP="00861211">
            <w:pPr>
              <w:pStyle w:val="Sraopastraipa"/>
              <w:spacing w:line="276" w:lineRule="auto"/>
              <w:ind w:left="360" w:firstLine="0"/>
            </w:pPr>
          </w:p>
        </w:tc>
        <w:tc>
          <w:tcPr>
            <w:tcW w:w="2846" w:type="dxa"/>
          </w:tcPr>
          <w:p w14:paraId="7FC2BBCA" w14:textId="77777777" w:rsidR="001F7A66" w:rsidRPr="00D06EF0" w:rsidRDefault="001F7A66" w:rsidP="00F45A98">
            <w:pPr>
              <w:spacing w:line="276" w:lineRule="auto"/>
              <w:jc w:val="both"/>
              <w:rPr>
                <w:rFonts w:eastAsia="Calibri"/>
                <w:sz w:val="22"/>
                <w:szCs w:val="22"/>
              </w:rPr>
            </w:pPr>
          </w:p>
        </w:tc>
        <w:tc>
          <w:tcPr>
            <w:tcW w:w="2835" w:type="dxa"/>
          </w:tcPr>
          <w:p w14:paraId="6CAB35EE" w14:textId="10C2E2FB" w:rsidR="001F7A66" w:rsidRPr="00861211" w:rsidRDefault="001F7A66" w:rsidP="00F45A98">
            <w:pPr>
              <w:spacing w:line="276" w:lineRule="auto"/>
              <w:jc w:val="both"/>
              <w:rPr>
                <w:rFonts w:eastAsia="Calibri"/>
                <w:b/>
                <w:bCs/>
                <w:sz w:val="22"/>
                <w:szCs w:val="22"/>
                <w:lang w:val="en-US"/>
              </w:rPr>
            </w:pPr>
            <w:proofErr w:type="spellStart"/>
            <w:r w:rsidRPr="00861211">
              <w:rPr>
                <w:b/>
                <w:bCs/>
                <w:color w:val="000000" w:themeColor="text1"/>
                <w:sz w:val="22"/>
                <w:szCs w:val="22"/>
                <w:lang w:val="en-US"/>
              </w:rPr>
              <w:t>Maksimalus</w:t>
            </w:r>
            <w:proofErr w:type="spellEnd"/>
            <w:r w:rsidRPr="00861211">
              <w:rPr>
                <w:b/>
                <w:bCs/>
                <w:color w:val="000000" w:themeColor="text1"/>
                <w:sz w:val="22"/>
                <w:szCs w:val="22"/>
                <w:lang w:val="en-US"/>
              </w:rPr>
              <w:t xml:space="preserve"> </w:t>
            </w:r>
            <w:proofErr w:type="spellStart"/>
            <w:r w:rsidRPr="00861211">
              <w:rPr>
                <w:b/>
                <w:bCs/>
                <w:color w:val="000000" w:themeColor="text1"/>
                <w:sz w:val="22"/>
                <w:szCs w:val="22"/>
                <w:lang w:val="en-US"/>
              </w:rPr>
              <w:t>balas</w:t>
            </w:r>
            <w:proofErr w:type="spellEnd"/>
            <w:r w:rsidRPr="00861211">
              <w:rPr>
                <w:b/>
                <w:bCs/>
                <w:color w:val="000000" w:themeColor="text1"/>
                <w:sz w:val="22"/>
                <w:szCs w:val="22"/>
                <w:lang w:val="en-US"/>
              </w:rPr>
              <w:t>/</w:t>
            </w:r>
            <w:r w:rsidRPr="00861211">
              <w:rPr>
                <w:b/>
                <w:bCs/>
              </w:rPr>
              <w:t xml:space="preserve"> </w:t>
            </w:r>
            <w:r w:rsidRPr="00861211">
              <w:rPr>
                <w:b/>
                <w:bCs/>
                <w:color w:val="000000" w:themeColor="text1"/>
                <w:sz w:val="22"/>
                <w:szCs w:val="22"/>
                <w:lang w:val="en-US"/>
              </w:rPr>
              <w:t>Maximum score</w:t>
            </w:r>
          </w:p>
        </w:tc>
        <w:tc>
          <w:tcPr>
            <w:tcW w:w="1701" w:type="dxa"/>
          </w:tcPr>
          <w:p w14:paraId="066EF6CF" w14:textId="77777777" w:rsidR="001F7A66" w:rsidRPr="00861211" w:rsidRDefault="001F7A66" w:rsidP="00861211">
            <w:pPr>
              <w:spacing w:line="276" w:lineRule="auto"/>
              <w:jc w:val="center"/>
              <w:rPr>
                <w:rFonts w:eastAsia="Calibri"/>
                <w:b/>
                <w:sz w:val="22"/>
                <w:szCs w:val="22"/>
                <w:lang w:val="en-US"/>
              </w:rPr>
            </w:pPr>
          </w:p>
        </w:tc>
        <w:tc>
          <w:tcPr>
            <w:tcW w:w="1168" w:type="dxa"/>
          </w:tcPr>
          <w:p w14:paraId="7F40EDE8" w14:textId="19F27B40" w:rsidR="001F7A66" w:rsidRPr="00861211" w:rsidRDefault="001F7A66" w:rsidP="00861211">
            <w:pPr>
              <w:spacing w:line="276" w:lineRule="auto"/>
              <w:jc w:val="center"/>
              <w:rPr>
                <w:rFonts w:eastAsia="Calibri"/>
                <w:b/>
                <w:bCs/>
                <w:sz w:val="22"/>
                <w:szCs w:val="22"/>
                <w:lang w:val="en-US"/>
              </w:rPr>
            </w:pPr>
            <w:r w:rsidRPr="00861211">
              <w:rPr>
                <w:rFonts w:eastAsia="Calibri"/>
                <w:b/>
                <w:sz w:val="22"/>
                <w:szCs w:val="22"/>
                <w:lang w:val="en-US"/>
              </w:rPr>
              <w:t>4</w:t>
            </w:r>
            <w:r>
              <w:rPr>
                <w:rFonts w:eastAsia="Calibri"/>
                <w:b/>
                <w:sz w:val="22"/>
                <w:szCs w:val="22"/>
                <w:lang w:val="en-US"/>
              </w:rPr>
              <w:t>3</w:t>
            </w:r>
          </w:p>
        </w:tc>
      </w:tr>
    </w:tbl>
    <w:p w14:paraId="26D001A6" w14:textId="0D12800B" w:rsidR="00243019" w:rsidRPr="003503DA" w:rsidRDefault="003503DA" w:rsidP="003503DA">
      <w:pPr>
        <w:pStyle w:val="Sraassunumeriais41"/>
        <w:numPr>
          <w:ilvl w:val="1"/>
          <w:numId w:val="52"/>
        </w:numPr>
        <w:spacing w:before="240" w:line="240" w:lineRule="auto"/>
        <w:ind w:left="567" w:hanging="567"/>
        <w:textDirection w:val="lrTb"/>
        <w:rPr>
          <w:rFonts w:ascii="Times New Roman" w:hAnsi="Times New Roman"/>
          <w:b/>
        </w:rPr>
      </w:pPr>
      <w:bookmarkStart w:id="63" w:name="_Toc77678405"/>
      <w:bookmarkStart w:id="64" w:name="_Toc80175367"/>
      <w:r w:rsidRPr="003503DA">
        <w:rPr>
          <w:rFonts w:ascii="Times New Roman" w:hAnsi="Times New Roman"/>
          <w:b/>
          <w:lang w:val="lt-LT"/>
        </w:rPr>
        <w:t>R</w:t>
      </w:r>
      <w:r w:rsidR="00243019" w:rsidRPr="003503DA">
        <w:rPr>
          <w:rFonts w:ascii="Times New Roman" w:hAnsi="Times New Roman"/>
          <w:b/>
          <w:lang w:val="lt-LT"/>
        </w:rPr>
        <w:t xml:space="preserve">eikalavimai Paciento </w:t>
      </w:r>
      <w:r w:rsidR="00117863" w:rsidRPr="003503DA">
        <w:rPr>
          <w:rFonts w:ascii="Times New Roman" w:hAnsi="Times New Roman"/>
          <w:b/>
          <w:lang w:val="lt-LT"/>
        </w:rPr>
        <w:t>savišvietos posistemei</w:t>
      </w:r>
      <w:r w:rsidR="4794A84E" w:rsidRPr="003503DA">
        <w:rPr>
          <w:rFonts w:ascii="Times New Roman" w:hAnsi="Times New Roman"/>
          <w:b/>
          <w:lang w:val="lt-LT"/>
        </w:rPr>
        <w:t xml:space="preserve"> / </w:t>
      </w:r>
      <w:r w:rsidR="4794A84E" w:rsidRPr="003503DA">
        <w:rPr>
          <w:rFonts w:ascii="Times New Roman" w:hAnsi="Times New Roman"/>
          <w:b/>
        </w:rPr>
        <w:t xml:space="preserve">Requirements for </w:t>
      </w:r>
      <w:r w:rsidR="02600756" w:rsidRPr="003503DA">
        <w:rPr>
          <w:rFonts w:ascii="Times New Roman" w:hAnsi="Times New Roman"/>
          <w:b/>
        </w:rPr>
        <w:t>patient’s self-education subsystem</w:t>
      </w:r>
      <w:bookmarkEnd w:id="63"/>
      <w:bookmarkEnd w:id="64"/>
    </w:p>
    <w:tbl>
      <w:tblPr>
        <w:tblStyle w:val="Lentelstinklelis"/>
        <w:tblW w:w="9523" w:type="dxa"/>
        <w:tblLook w:val="04A0" w:firstRow="1" w:lastRow="0" w:firstColumn="1" w:lastColumn="0" w:noHBand="0" w:noVBand="1"/>
      </w:tblPr>
      <w:tblGrid>
        <w:gridCol w:w="827"/>
        <w:gridCol w:w="2996"/>
        <w:gridCol w:w="2835"/>
        <w:gridCol w:w="1701"/>
        <w:gridCol w:w="1164"/>
      </w:tblGrid>
      <w:tr w:rsidR="001F7A66" w:rsidRPr="0094778A" w14:paraId="1411FE54" w14:textId="7EBC9EB2" w:rsidTr="001F7A66">
        <w:trPr>
          <w:tblHeader/>
        </w:trPr>
        <w:tc>
          <w:tcPr>
            <w:tcW w:w="827" w:type="dxa"/>
            <w:vAlign w:val="center"/>
          </w:tcPr>
          <w:p w14:paraId="14DC0BE8" w14:textId="510451F5" w:rsidR="001F7A66" w:rsidRPr="00450CD6" w:rsidRDefault="001F7A66" w:rsidP="007E74C4">
            <w:pPr>
              <w:spacing w:line="276" w:lineRule="auto"/>
              <w:jc w:val="center"/>
              <w:rPr>
                <w:b/>
                <w:sz w:val="22"/>
                <w:szCs w:val="22"/>
              </w:rPr>
            </w:pPr>
            <w:r w:rsidRPr="00450CD6">
              <w:rPr>
                <w:rFonts w:eastAsia="Calibri"/>
                <w:b/>
                <w:color w:val="000000" w:themeColor="text1"/>
                <w:sz w:val="22"/>
                <w:szCs w:val="22"/>
              </w:rPr>
              <w:t>Nr./ No.</w:t>
            </w:r>
          </w:p>
        </w:tc>
        <w:tc>
          <w:tcPr>
            <w:tcW w:w="2996" w:type="dxa"/>
            <w:vAlign w:val="center"/>
          </w:tcPr>
          <w:p w14:paraId="58C18B83" w14:textId="77777777" w:rsidR="001F7A66" w:rsidRPr="00450CD6" w:rsidRDefault="001F7A66" w:rsidP="007E74C4">
            <w:pPr>
              <w:spacing w:line="276" w:lineRule="auto"/>
              <w:jc w:val="center"/>
              <w:rPr>
                <w:rFonts w:eastAsia="Calibri"/>
                <w:b/>
                <w:i/>
                <w:sz w:val="22"/>
                <w:szCs w:val="22"/>
              </w:rPr>
            </w:pPr>
            <w:r w:rsidRPr="00450CD6">
              <w:rPr>
                <w:b/>
                <w:sz w:val="22"/>
                <w:szCs w:val="22"/>
              </w:rPr>
              <w:t>Reikalavimo aprašymas</w:t>
            </w:r>
          </w:p>
        </w:tc>
        <w:tc>
          <w:tcPr>
            <w:tcW w:w="2835" w:type="dxa"/>
            <w:vAlign w:val="center"/>
          </w:tcPr>
          <w:p w14:paraId="03D150C9" w14:textId="7A5DFFBF" w:rsidR="001F7A66" w:rsidRPr="00450CD6" w:rsidRDefault="001F7A66" w:rsidP="3FF317C7">
            <w:pPr>
              <w:spacing w:line="276" w:lineRule="auto"/>
              <w:jc w:val="center"/>
              <w:rPr>
                <w:b/>
                <w:sz w:val="22"/>
                <w:szCs w:val="22"/>
                <w:lang w:val="en-US"/>
              </w:rPr>
            </w:pPr>
            <w:r w:rsidRPr="00450CD6">
              <w:rPr>
                <w:b/>
                <w:sz w:val="22"/>
                <w:szCs w:val="22"/>
                <w:lang w:val="en-US"/>
              </w:rPr>
              <w:t>Description of the requirement</w:t>
            </w:r>
          </w:p>
        </w:tc>
        <w:tc>
          <w:tcPr>
            <w:tcW w:w="1701" w:type="dxa"/>
          </w:tcPr>
          <w:p w14:paraId="45D670DF" w14:textId="5B3E124C" w:rsidR="001F7A66" w:rsidRDefault="001F7A66"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4" w:type="dxa"/>
          </w:tcPr>
          <w:p w14:paraId="2520FF16" w14:textId="63C6346F" w:rsidR="001F7A66" w:rsidRPr="003503DA" w:rsidRDefault="001F7A66" w:rsidP="3FF317C7">
            <w:pPr>
              <w:spacing w:line="276" w:lineRule="auto"/>
              <w:jc w:val="center"/>
              <w:rPr>
                <w:sz w:val="22"/>
                <w:szCs w:val="22"/>
                <w:lang w:val="en-US"/>
              </w:rPr>
            </w:pPr>
            <w:r>
              <w:rPr>
                <w:b/>
                <w:bCs/>
                <w:color w:val="000000"/>
              </w:rPr>
              <w:t>Vertinimo balas/ E</w:t>
            </w:r>
            <w:r w:rsidRPr="00D27286">
              <w:rPr>
                <w:b/>
                <w:bCs/>
                <w:color w:val="000000"/>
              </w:rPr>
              <w:t>valuation score</w:t>
            </w:r>
          </w:p>
        </w:tc>
      </w:tr>
      <w:tr w:rsidR="001F7A66" w:rsidRPr="0094778A" w14:paraId="02575A4C" w14:textId="7DE6C289" w:rsidTr="001F7A66">
        <w:tc>
          <w:tcPr>
            <w:tcW w:w="827" w:type="dxa"/>
          </w:tcPr>
          <w:p w14:paraId="115698E9" w14:textId="006440D3" w:rsidR="001F7A66" w:rsidRPr="00117863" w:rsidRDefault="001F7A66" w:rsidP="00020CE4">
            <w:pPr>
              <w:pStyle w:val="Sraopastraipa"/>
              <w:numPr>
                <w:ilvl w:val="0"/>
                <w:numId w:val="34"/>
              </w:numPr>
              <w:spacing w:line="276" w:lineRule="auto"/>
            </w:pPr>
          </w:p>
        </w:tc>
        <w:tc>
          <w:tcPr>
            <w:tcW w:w="2996" w:type="dxa"/>
          </w:tcPr>
          <w:p w14:paraId="4234E58E" w14:textId="599992E3" w:rsidR="001F7A66" w:rsidRPr="004040E3" w:rsidRDefault="001F7A66" w:rsidP="007E74C4">
            <w:pPr>
              <w:spacing w:line="276" w:lineRule="auto"/>
              <w:jc w:val="both"/>
              <w:rPr>
                <w:color w:val="000000"/>
                <w:sz w:val="22"/>
                <w:szCs w:val="22"/>
              </w:rPr>
            </w:pPr>
            <w:r>
              <w:rPr>
                <w:color w:val="000000"/>
                <w:sz w:val="22"/>
                <w:szCs w:val="22"/>
              </w:rPr>
              <w:t>Sistemoje turi būti galimybė sukurti pacientui informacinę žinutę su rekomendacijomis, medicinine informacija.</w:t>
            </w:r>
          </w:p>
        </w:tc>
        <w:tc>
          <w:tcPr>
            <w:tcW w:w="2835" w:type="dxa"/>
          </w:tcPr>
          <w:p w14:paraId="032E3999" w14:textId="27819DCC"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t>It should be possible to create information message for the patient with recommendations, medical information in the system.</w:t>
            </w:r>
          </w:p>
        </w:tc>
        <w:tc>
          <w:tcPr>
            <w:tcW w:w="1701" w:type="dxa"/>
          </w:tcPr>
          <w:p w14:paraId="7886DBC0" w14:textId="77777777" w:rsidR="001F7A66" w:rsidRDefault="001F7A66" w:rsidP="00F40607">
            <w:pPr>
              <w:spacing w:line="276" w:lineRule="auto"/>
              <w:jc w:val="center"/>
              <w:rPr>
                <w:color w:val="000000" w:themeColor="text1"/>
                <w:sz w:val="22"/>
                <w:szCs w:val="22"/>
                <w:lang w:val="en-US"/>
              </w:rPr>
            </w:pPr>
          </w:p>
        </w:tc>
        <w:tc>
          <w:tcPr>
            <w:tcW w:w="1164" w:type="dxa"/>
          </w:tcPr>
          <w:p w14:paraId="18C1EFEB" w14:textId="6DDAA8B3" w:rsidR="001F7A66" w:rsidRPr="003503DA" w:rsidRDefault="001F7A66" w:rsidP="00F40607">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623FD7AF" w14:textId="631DBE72" w:rsidTr="001F7A66">
        <w:tc>
          <w:tcPr>
            <w:tcW w:w="827" w:type="dxa"/>
          </w:tcPr>
          <w:p w14:paraId="5E325BB2" w14:textId="77777777" w:rsidR="001F7A66" w:rsidRPr="00117863" w:rsidRDefault="001F7A66" w:rsidP="00020CE4">
            <w:pPr>
              <w:pStyle w:val="Sraopastraipa"/>
              <w:numPr>
                <w:ilvl w:val="0"/>
                <w:numId w:val="34"/>
              </w:numPr>
              <w:spacing w:line="276" w:lineRule="auto"/>
            </w:pPr>
          </w:p>
        </w:tc>
        <w:tc>
          <w:tcPr>
            <w:tcW w:w="2996" w:type="dxa"/>
          </w:tcPr>
          <w:p w14:paraId="4CF4B13A" w14:textId="4052B468" w:rsidR="001F7A66" w:rsidRDefault="001F7A66" w:rsidP="007E74C4">
            <w:pPr>
              <w:spacing w:line="276" w:lineRule="auto"/>
              <w:jc w:val="both"/>
              <w:rPr>
                <w:color w:val="000000"/>
                <w:sz w:val="22"/>
                <w:szCs w:val="22"/>
              </w:rPr>
            </w:pPr>
            <w:r>
              <w:rPr>
                <w:color w:val="000000"/>
                <w:sz w:val="22"/>
                <w:szCs w:val="22"/>
              </w:rPr>
              <w:t xml:space="preserve">Sistemoje turi būti pateikiama pirminė rekomendacija/informacija pacientui, kai pacientas pradeda dalyvauti tyrime. </w:t>
            </w:r>
          </w:p>
        </w:tc>
        <w:tc>
          <w:tcPr>
            <w:tcW w:w="2835" w:type="dxa"/>
          </w:tcPr>
          <w:p w14:paraId="0A356297" w14:textId="33B2EA70"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t>Initial recommendation/information should be provided for the patient when the patient begins to participate in</w:t>
            </w:r>
            <w:r>
              <w:rPr>
                <w:color w:val="000000" w:themeColor="text1"/>
                <w:sz w:val="22"/>
                <w:szCs w:val="22"/>
                <w:lang w:val="en-US"/>
              </w:rPr>
              <w:t xml:space="preserve"> </w:t>
            </w:r>
            <w:r w:rsidRPr="003503DA">
              <w:rPr>
                <w:color w:val="000000" w:themeColor="text1"/>
                <w:sz w:val="22"/>
                <w:szCs w:val="22"/>
                <w:lang w:val="en-US"/>
              </w:rPr>
              <w:t xml:space="preserve">the </w:t>
            </w:r>
            <w:r>
              <w:rPr>
                <w:color w:val="000000" w:themeColor="text1"/>
                <w:sz w:val="22"/>
                <w:szCs w:val="22"/>
                <w:lang w:val="en-US"/>
              </w:rPr>
              <w:t>investigation</w:t>
            </w:r>
            <w:r w:rsidRPr="003503DA">
              <w:rPr>
                <w:color w:val="000000" w:themeColor="text1"/>
                <w:sz w:val="22"/>
                <w:szCs w:val="22"/>
                <w:lang w:val="en-US"/>
              </w:rPr>
              <w:t>.</w:t>
            </w:r>
          </w:p>
        </w:tc>
        <w:tc>
          <w:tcPr>
            <w:tcW w:w="1701" w:type="dxa"/>
          </w:tcPr>
          <w:p w14:paraId="78C6F4BE" w14:textId="77777777" w:rsidR="001F7A66" w:rsidRDefault="001F7A66" w:rsidP="00F40607">
            <w:pPr>
              <w:spacing w:line="276" w:lineRule="auto"/>
              <w:jc w:val="center"/>
              <w:rPr>
                <w:color w:val="000000" w:themeColor="text1"/>
                <w:sz w:val="22"/>
                <w:szCs w:val="22"/>
                <w:lang w:val="en-US"/>
              </w:rPr>
            </w:pPr>
          </w:p>
        </w:tc>
        <w:tc>
          <w:tcPr>
            <w:tcW w:w="1164" w:type="dxa"/>
          </w:tcPr>
          <w:p w14:paraId="071FFE79" w14:textId="755C80D2" w:rsidR="001F7A66" w:rsidRPr="003503DA" w:rsidRDefault="001F7A66" w:rsidP="00F40607">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006AFC1A" w14:textId="71722060" w:rsidTr="001F7A66">
        <w:tc>
          <w:tcPr>
            <w:tcW w:w="827" w:type="dxa"/>
          </w:tcPr>
          <w:p w14:paraId="6C2FC3B0" w14:textId="21178FBC" w:rsidR="001F7A66" w:rsidRPr="00117863" w:rsidRDefault="001F7A66" w:rsidP="00020CE4">
            <w:pPr>
              <w:pStyle w:val="Sraopastraipa"/>
              <w:numPr>
                <w:ilvl w:val="0"/>
                <w:numId w:val="34"/>
              </w:numPr>
              <w:spacing w:line="276" w:lineRule="auto"/>
            </w:pPr>
          </w:p>
        </w:tc>
        <w:tc>
          <w:tcPr>
            <w:tcW w:w="2996" w:type="dxa"/>
          </w:tcPr>
          <w:p w14:paraId="7F732BF9" w14:textId="56883D7E" w:rsidR="001F7A66" w:rsidRDefault="001F7A66" w:rsidP="007E74C4">
            <w:pPr>
              <w:spacing w:line="276" w:lineRule="auto"/>
              <w:jc w:val="both"/>
              <w:rPr>
                <w:color w:val="000000"/>
                <w:sz w:val="22"/>
                <w:szCs w:val="22"/>
              </w:rPr>
            </w:pPr>
            <w:r>
              <w:rPr>
                <w:color w:val="000000"/>
                <w:sz w:val="22"/>
                <w:szCs w:val="22"/>
              </w:rPr>
              <w:t>Sistemoje turi būti galimybė prisegti failus pacientui skirtoje informacinėje žinutėje.</w:t>
            </w:r>
          </w:p>
        </w:tc>
        <w:tc>
          <w:tcPr>
            <w:tcW w:w="2835" w:type="dxa"/>
          </w:tcPr>
          <w:p w14:paraId="7769BC84" w14:textId="145818AF"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t>It should be possible to attach files in a patient information message.</w:t>
            </w:r>
          </w:p>
        </w:tc>
        <w:tc>
          <w:tcPr>
            <w:tcW w:w="1701" w:type="dxa"/>
          </w:tcPr>
          <w:p w14:paraId="0DA88936" w14:textId="77777777" w:rsidR="001F7A66" w:rsidRDefault="001F7A66" w:rsidP="0085694E">
            <w:pPr>
              <w:spacing w:line="276" w:lineRule="auto"/>
              <w:jc w:val="center"/>
              <w:rPr>
                <w:color w:val="000000" w:themeColor="text1"/>
                <w:sz w:val="22"/>
                <w:szCs w:val="22"/>
                <w:lang w:val="en-US"/>
              </w:rPr>
            </w:pPr>
          </w:p>
        </w:tc>
        <w:tc>
          <w:tcPr>
            <w:tcW w:w="1164" w:type="dxa"/>
          </w:tcPr>
          <w:p w14:paraId="4250FA76" w14:textId="256E25B0" w:rsidR="001F7A66" w:rsidRPr="003503DA" w:rsidRDefault="001F7A66" w:rsidP="001F7A66">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0DB42A96" w14:textId="37A556D0" w:rsidTr="001F7A66">
        <w:tc>
          <w:tcPr>
            <w:tcW w:w="827" w:type="dxa"/>
          </w:tcPr>
          <w:p w14:paraId="5E048EB6" w14:textId="77777777" w:rsidR="001F7A66" w:rsidRPr="00117863" w:rsidRDefault="001F7A66" w:rsidP="00020CE4">
            <w:pPr>
              <w:pStyle w:val="Sraopastraipa"/>
              <w:numPr>
                <w:ilvl w:val="0"/>
                <w:numId w:val="34"/>
              </w:numPr>
              <w:spacing w:line="276" w:lineRule="auto"/>
            </w:pPr>
          </w:p>
        </w:tc>
        <w:tc>
          <w:tcPr>
            <w:tcW w:w="2996" w:type="dxa"/>
          </w:tcPr>
          <w:p w14:paraId="6FE3B56E" w14:textId="3B13EC15" w:rsidR="001F7A66" w:rsidRDefault="001F7A66" w:rsidP="007E74C4">
            <w:pPr>
              <w:spacing w:line="276" w:lineRule="auto"/>
              <w:jc w:val="both"/>
              <w:rPr>
                <w:color w:val="000000"/>
                <w:sz w:val="22"/>
                <w:szCs w:val="22"/>
              </w:rPr>
            </w:pPr>
            <w:r>
              <w:rPr>
                <w:color w:val="000000"/>
                <w:sz w:val="22"/>
                <w:szCs w:val="22"/>
              </w:rPr>
              <w:t xml:space="preserve">Sistemoje turi būti galimybė pridėti nuorodas į savišvietos informaciją (pvz.: video, audio) informacinėje žinutėje. Savišvietos informacijos </w:t>
            </w:r>
            <w:r>
              <w:rPr>
                <w:color w:val="000000"/>
                <w:sz w:val="22"/>
                <w:szCs w:val="22"/>
              </w:rPr>
              <w:lastRenderedPageBreak/>
              <w:t>formatas</w:t>
            </w:r>
            <w:r>
              <w:rPr>
                <w:color w:val="000000" w:themeColor="text1"/>
                <w:sz w:val="22"/>
                <w:szCs w:val="22"/>
              </w:rPr>
              <w:t xml:space="preserve"> turi </w:t>
            </w:r>
            <w:r w:rsidRPr="00187719">
              <w:rPr>
                <w:color w:val="000000" w:themeColor="text1"/>
                <w:sz w:val="22"/>
                <w:szCs w:val="22"/>
              </w:rPr>
              <w:t>būti iš anksto suderint</w:t>
            </w:r>
            <w:r>
              <w:rPr>
                <w:color w:val="000000" w:themeColor="text1"/>
                <w:sz w:val="22"/>
                <w:szCs w:val="22"/>
              </w:rPr>
              <w:t>as</w:t>
            </w:r>
            <w:r w:rsidRPr="00187719">
              <w:rPr>
                <w:color w:val="000000" w:themeColor="text1"/>
                <w:sz w:val="22"/>
                <w:szCs w:val="22"/>
              </w:rPr>
              <w:t xml:space="preserve"> ir patvirtint</w:t>
            </w:r>
            <w:r>
              <w:rPr>
                <w:color w:val="000000" w:themeColor="text1"/>
                <w:sz w:val="22"/>
                <w:szCs w:val="22"/>
              </w:rPr>
              <w:t>as</w:t>
            </w:r>
            <w:r w:rsidRPr="00187719">
              <w:rPr>
                <w:color w:val="000000" w:themeColor="text1"/>
                <w:sz w:val="22"/>
                <w:szCs w:val="22"/>
              </w:rPr>
              <w:t xml:space="preserve"> </w:t>
            </w:r>
            <w:r>
              <w:rPr>
                <w:color w:val="000000" w:themeColor="text1"/>
                <w:sz w:val="22"/>
                <w:szCs w:val="22"/>
              </w:rPr>
              <w:t>P</w:t>
            </w:r>
            <w:r w:rsidRPr="00187719">
              <w:rPr>
                <w:color w:val="000000" w:themeColor="text1"/>
                <w:sz w:val="22"/>
                <w:szCs w:val="22"/>
              </w:rPr>
              <w:t>irkėjo.</w:t>
            </w:r>
          </w:p>
        </w:tc>
        <w:tc>
          <w:tcPr>
            <w:tcW w:w="2835" w:type="dxa"/>
          </w:tcPr>
          <w:p w14:paraId="27152282" w14:textId="19F3F807"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lastRenderedPageBreak/>
              <w:t>It should be possible to add links to self-education (</w:t>
            </w:r>
            <w:r>
              <w:rPr>
                <w:color w:val="000000" w:themeColor="text1"/>
                <w:sz w:val="22"/>
                <w:szCs w:val="22"/>
                <w:lang w:val="en-US"/>
              </w:rPr>
              <w:t xml:space="preserve">i.e., </w:t>
            </w:r>
            <w:r w:rsidRPr="003503DA">
              <w:rPr>
                <w:color w:val="000000" w:themeColor="text1"/>
                <w:sz w:val="22"/>
                <w:szCs w:val="22"/>
                <w:lang w:val="en-US"/>
              </w:rPr>
              <w:t xml:space="preserve">video, audio) in the information message in the system. The format of the </w:t>
            </w:r>
            <w:r w:rsidRPr="003503DA">
              <w:rPr>
                <w:color w:val="000000" w:themeColor="text1"/>
                <w:sz w:val="22"/>
                <w:szCs w:val="22"/>
                <w:lang w:val="en-US"/>
              </w:rPr>
              <w:lastRenderedPageBreak/>
              <w:t>self-education information must be agreed in advance and approved by the client.</w:t>
            </w:r>
          </w:p>
        </w:tc>
        <w:tc>
          <w:tcPr>
            <w:tcW w:w="1701" w:type="dxa"/>
          </w:tcPr>
          <w:p w14:paraId="6EA4E6DA" w14:textId="77777777" w:rsidR="001F7A66" w:rsidRDefault="001F7A66" w:rsidP="0085694E">
            <w:pPr>
              <w:spacing w:line="276" w:lineRule="auto"/>
              <w:jc w:val="center"/>
              <w:rPr>
                <w:color w:val="000000" w:themeColor="text1"/>
                <w:sz w:val="22"/>
                <w:szCs w:val="22"/>
                <w:lang w:val="en-US"/>
              </w:rPr>
            </w:pPr>
          </w:p>
        </w:tc>
        <w:tc>
          <w:tcPr>
            <w:tcW w:w="1164" w:type="dxa"/>
          </w:tcPr>
          <w:p w14:paraId="5D002A26" w14:textId="305CAEA6" w:rsidR="001F7A66" w:rsidRPr="003503DA" w:rsidRDefault="001F7A66" w:rsidP="001F7A66">
            <w:pPr>
              <w:spacing w:line="276" w:lineRule="auto"/>
              <w:jc w:val="center"/>
              <w:rPr>
                <w:color w:val="000000" w:themeColor="text1"/>
                <w:sz w:val="22"/>
                <w:szCs w:val="22"/>
                <w:lang w:val="en-US"/>
              </w:rPr>
            </w:pPr>
            <w:r>
              <w:rPr>
                <w:color w:val="000000" w:themeColor="text1"/>
                <w:sz w:val="22"/>
                <w:szCs w:val="22"/>
                <w:lang w:val="en-US"/>
              </w:rPr>
              <w:t>1</w:t>
            </w:r>
          </w:p>
        </w:tc>
      </w:tr>
      <w:tr w:rsidR="001F7A66" w:rsidRPr="0094778A" w14:paraId="255D5B74" w14:textId="6A5DE3AC" w:rsidTr="001F7A66">
        <w:tc>
          <w:tcPr>
            <w:tcW w:w="827" w:type="dxa"/>
          </w:tcPr>
          <w:p w14:paraId="66861C97" w14:textId="77777777" w:rsidR="001F7A66" w:rsidRPr="00117863" w:rsidRDefault="001F7A66" w:rsidP="00020CE4">
            <w:pPr>
              <w:pStyle w:val="Sraopastraipa"/>
              <w:numPr>
                <w:ilvl w:val="0"/>
                <w:numId w:val="34"/>
              </w:numPr>
              <w:spacing w:line="276" w:lineRule="auto"/>
            </w:pPr>
          </w:p>
        </w:tc>
        <w:tc>
          <w:tcPr>
            <w:tcW w:w="2996" w:type="dxa"/>
          </w:tcPr>
          <w:p w14:paraId="4203C305" w14:textId="3AEFBB3D" w:rsidR="001F7A66" w:rsidRDefault="001F7A66" w:rsidP="007E74C4">
            <w:pPr>
              <w:spacing w:line="276" w:lineRule="auto"/>
              <w:jc w:val="both"/>
              <w:rPr>
                <w:color w:val="000000"/>
                <w:sz w:val="22"/>
                <w:szCs w:val="22"/>
              </w:rPr>
            </w:pPr>
            <w:r>
              <w:rPr>
                <w:color w:val="000000"/>
                <w:sz w:val="22"/>
                <w:szCs w:val="22"/>
              </w:rPr>
              <w:t>Sistemoje turi būti galimybė matyti, ar pacientas susipažino su metodine/medicinine medžiaga.</w:t>
            </w:r>
          </w:p>
        </w:tc>
        <w:tc>
          <w:tcPr>
            <w:tcW w:w="2835" w:type="dxa"/>
          </w:tcPr>
          <w:p w14:paraId="43C640F8" w14:textId="7A975AD6"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t>It should be possible to see if the patient has read the methodological/medical material in the system.</w:t>
            </w:r>
          </w:p>
        </w:tc>
        <w:tc>
          <w:tcPr>
            <w:tcW w:w="1701" w:type="dxa"/>
          </w:tcPr>
          <w:p w14:paraId="075FC216" w14:textId="77777777" w:rsidR="001F7A66" w:rsidRDefault="001F7A66" w:rsidP="00F40607">
            <w:pPr>
              <w:spacing w:line="276" w:lineRule="auto"/>
              <w:jc w:val="center"/>
              <w:rPr>
                <w:color w:val="000000" w:themeColor="text1"/>
                <w:sz w:val="22"/>
                <w:szCs w:val="22"/>
                <w:lang w:val="en-US"/>
              </w:rPr>
            </w:pPr>
          </w:p>
        </w:tc>
        <w:tc>
          <w:tcPr>
            <w:tcW w:w="1164" w:type="dxa"/>
          </w:tcPr>
          <w:p w14:paraId="2EF41E98" w14:textId="6C90BAEB" w:rsidR="001F7A66" w:rsidRPr="003503DA" w:rsidRDefault="001F7A66" w:rsidP="00F40607">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689315AC" w14:textId="66467047" w:rsidTr="001F7A66">
        <w:tc>
          <w:tcPr>
            <w:tcW w:w="827" w:type="dxa"/>
          </w:tcPr>
          <w:p w14:paraId="35615B6B" w14:textId="77777777" w:rsidR="001F7A66" w:rsidRPr="00117863" w:rsidRDefault="001F7A66" w:rsidP="00020CE4">
            <w:pPr>
              <w:pStyle w:val="Sraopastraipa"/>
              <w:numPr>
                <w:ilvl w:val="0"/>
                <w:numId w:val="34"/>
              </w:numPr>
              <w:spacing w:line="276" w:lineRule="auto"/>
            </w:pPr>
          </w:p>
        </w:tc>
        <w:tc>
          <w:tcPr>
            <w:tcW w:w="2996" w:type="dxa"/>
          </w:tcPr>
          <w:p w14:paraId="72FCD562" w14:textId="3F31EF2D" w:rsidR="001F7A66" w:rsidRDefault="001F7A66" w:rsidP="007E74C4">
            <w:pPr>
              <w:spacing w:line="276" w:lineRule="auto"/>
              <w:jc w:val="both"/>
              <w:rPr>
                <w:color w:val="000000"/>
                <w:sz w:val="22"/>
                <w:szCs w:val="22"/>
              </w:rPr>
            </w:pPr>
            <w:r>
              <w:rPr>
                <w:color w:val="000000"/>
                <w:sz w:val="22"/>
                <w:szCs w:val="22"/>
              </w:rPr>
              <w:t>Sistemoje turi būti galimybė perduoti metodinę/medicininę medžiagą pacientui į mobiliąją aplikaciją.</w:t>
            </w:r>
          </w:p>
        </w:tc>
        <w:tc>
          <w:tcPr>
            <w:tcW w:w="2835" w:type="dxa"/>
          </w:tcPr>
          <w:p w14:paraId="68A3344E" w14:textId="56EEB7F4" w:rsidR="001F7A66" w:rsidRPr="003503DA" w:rsidRDefault="001F7A66" w:rsidP="3FF317C7">
            <w:pPr>
              <w:spacing w:line="276" w:lineRule="auto"/>
              <w:jc w:val="both"/>
              <w:rPr>
                <w:color w:val="000000" w:themeColor="text1"/>
                <w:sz w:val="22"/>
                <w:szCs w:val="22"/>
                <w:lang w:val="en-US"/>
              </w:rPr>
            </w:pPr>
            <w:r w:rsidRPr="003503DA">
              <w:rPr>
                <w:color w:val="000000" w:themeColor="text1"/>
                <w:sz w:val="22"/>
                <w:szCs w:val="22"/>
                <w:lang w:val="en-US"/>
              </w:rPr>
              <w:t>It should be possible to transfer methodological/medical material to the patient’s mobile application.</w:t>
            </w:r>
          </w:p>
        </w:tc>
        <w:tc>
          <w:tcPr>
            <w:tcW w:w="1701" w:type="dxa"/>
          </w:tcPr>
          <w:p w14:paraId="5FFFF3C1" w14:textId="77777777" w:rsidR="001F7A66" w:rsidRDefault="001F7A66" w:rsidP="00D21FF3">
            <w:pPr>
              <w:spacing w:line="276" w:lineRule="auto"/>
              <w:jc w:val="center"/>
              <w:rPr>
                <w:color w:val="000000" w:themeColor="text1"/>
                <w:sz w:val="22"/>
                <w:szCs w:val="22"/>
                <w:lang w:val="en-US"/>
              </w:rPr>
            </w:pPr>
          </w:p>
        </w:tc>
        <w:tc>
          <w:tcPr>
            <w:tcW w:w="1164" w:type="dxa"/>
          </w:tcPr>
          <w:p w14:paraId="374E4370" w14:textId="7D27193B" w:rsidR="001F7A66" w:rsidRPr="003503DA" w:rsidRDefault="001F7A66" w:rsidP="00D21FF3">
            <w:pPr>
              <w:spacing w:line="276" w:lineRule="auto"/>
              <w:jc w:val="center"/>
              <w:rPr>
                <w:color w:val="000000" w:themeColor="text1"/>
                <w:sz w:val="22"/>
                <w:szCs w:val="22"/>
                <w:lang w:val="en-US"/>
              </w:rPr>
            </w:pPr>
            <w:r>
              <w:rPr>
                <w:color w:val="000000" w:themeColor="text1"/>
                <w:sz w:val="22"/>
                <w:szCs w:val="22"/>
                <w:lang w:val="en-US"/>
              </w:rPr>
              <w:t>2</w:t>
            </w:r>
          </w:p>
        </w:tc>
      </w:tr>
      <w:tr w:rsidR="001F7A66" w:rsidRPr="0094778A" w14:paraId="175EC7EA" w14:textId="77777777" w:rsidTr="001F7A66">
        <w:tc>
          <w:tcPr>
            <w:tcW w:w="827" w:type="dxa"/>
          </w:tcPr>
          <w:p w14:paraId="63EC5FE1" w14:textId="77777777" w:rsidR="001F7A66" w:rsidRPr="00117863" w:rsidRDefault="001F7A66" w:rsidP="00D21FF3">
            <w:pPr>
              <w:spacing w:line="276" w:lineRule="auto"/>
            </w:pPr>
          </w:p>
        </w:tc>
        <w:tc>
          <w:tcPr>
            <w:tcW w:w="2996" w:type="dxa"/>
          </w:tcPr>
          <w:p w14:paraId="7E2716AC" w14:textId="77777777" w:rsidR="001F7A66" w:rsidRDefault="001F7A66" w:rsidP="00A36FC8">
            <w:pPr>
              <w:spacing w:line="276" w:lineRule="auto"/>
              <w:jc w:val="both"/>
              <w:rPr>
                <w:color w:val="000000"/>
                <w:sz w:val="22"/>
                <w:szCs w:val="22"/>
              </w:rPr>
            </w:pPr>
          </w:p>
        </w:tc>
        <w:tc>
          <w:tcPr>
            <w:tcW w:w="2835" w:type="dxa"/>
          </w:tcPr>
          <w:p w14:paraId="3C9DBFD1" w14:textId="1F8A7D8B" w:rsidR="001F7A66" w:rsidRPr="00D21FF3" w:rsidRDefault="001F7A66" w:rsidP="00A36FC8">
            <w:pPr>
              <w:spacing w:line="276" w:lineRule="auto"/>
              <w:jc w:val="both"/>
              <w:rPr>
                <w:b/>
                <w:bCs/>
                <w:color w:val="000000" w:themeColor="text1"/>
                <w:sz w:val="22"/>
                <w:szCs w:val="22"/>
                <w:lang w:val="en-US"/>
              </w:rPr>
            </w:pPr>
            <w:proofErr w:type="spellStart"/>
            <w:r w:rsidRPr="00D21FF3">
              <w:rPr>
                <w:b/>
                <w:bCs/>
                <w:color w:val="000000" w:themeColor="text1"/>
                <w:sz w:val="22"/>
                <w:szCs w:val="22"/>
                <w:lang w:val="en-US"/>
              </w:rPr>
              <w:t>Maksimalus</w:t>
            </w:r>
            <w:proofErr w:type="spellEnd"/>
            <w:r w:rsidRPr="00D21FF3">
              <w:rPr>
                <w:b/>
                <w:bCs/>
                <w:color w:val="000000" w:themeColor="text1"/>
                <w:sz w:val="22"/>
                <w:szCs w:val="22"/>
                <w:lang w:val="en-US"/>
              </w:rPr>
              <w:t xml:space="preserve"> </w:t>
            </w:r>
            <w:proofErr w:type="spellStart"/>
            <w:r w:rsidRPr="00D21FF3">
              <w:rPr>
                <w:b/>
                <w:bCs/>
                <w:color w:val="000000" w:themeColor="text1"/>
                <w:sz w:val="22"/>
                <w:szCs w:val="22"/>
                <w:lang w:val="en-US"/>
              </w:rPr>
              <w:t>balas</w:t>
            </w:r>
            <w:proofErr w:type="spellEnd"/>
            <w:r w:rsidRPr="00D21FF3">
              <w:rPr>
                <w:b/>
                <w:bCs/>
                <w:color w:val="000000" w:themeColor="text1"/>
                <w:sz w:val="22"/>
                <w:szCs w:val="22"/>
                <w:lang w:val="en-US"/>
              </w:rPr>
              <w:t>/</w:t>
            </w:r>
            <w:r w:rsidRPr="00D21FF3">
              <w:rPr>
                <w:b/>
                <w:bCs/>
              </w:rPr>
              <w:t xml:space="preserve"> </w:t>
            </w:r>
            <w:r w:rsidRPr="00D21FF3">
              <w:rPr>
                <w:b/>
                <w:bCs/>
                <w:color w:val="000000" w:themeColor="text1"/>
                <w:sz w:val="22"/>
                <w:szCs w:val="22"/>
                <w:lang w:val="en-US"/>
              </w:rPr>
              <w:t>Maximum score</w:t>
            </w:r>
          </w:p>
        </w:tc>
        <w:tc>
          <w:tcPr>
            <w:tcW w:w="1701" w:type="dxa"/>
          </w:tcPr>
          <w:p w14:paraId="22A860FA" w14:textId="77777777" w:rsidR="001F7A66" w:rsidRDefault="001F7A66" w:rsidP="00D21FF3">
            <w:pPr>
              <w:spacing w:line="276" w:lineRule="auto"/>
              <w:jc w:val="center"/>
              <w:rPr>
                <w:b/>
                <w:color w:val="000000" w:themeColor="text1"/>
                <w:sz w:val="22"/>
                <w:szCs w:val="22"/>
                <w:lang w:val="en-US"/>
              </w:rPr>
            </w:pPr>
          </w:p>
        </w:tc>
        <w:tc>
          <w:tcPr>
            <w:tcW w:w="1164" w:type="dxa"/>
          </w:tcPr>
          <w:p w14:paraId="0AD48E2B" w14:textId="6B43C9FA" w:rsidR="001F7A66" w:rsidRPr="00D21FF3" w:rsidRDefault="001F7A66" w:rsidP="00D21FF3">
            <w:pPr>
              <w:spacing w:line="276" w:lineRule="auto"/>
              <w:jc w:val="center"/>
              <w:rPr>
                <w:b/>
                <w:bCs/>
                <w:color w:val="000000" w:themeColor="text1"/>
                <w:sz w:val="22"/>
                <w:szCs w:val="22"/>
                <w:lang w:val="en-US"/>
              </w:rPr>
            </w:pPr>
            <w:r>
              <w:rPr>
                <w:b/>
                <w:color w:val="000000" w:themeColor="text1"/>
                <w:sz w:val="22"/>
                <w:szCs w:val="22"/>
                <w:lang w:val="en-US"/>
              </w:rPr>
              <w:t>10</w:t>
            </w:r>
          </w:p>
        </w:tc>
      </w:tr>
    </w:tbl>
    <w:p w14:paraId="5AE4B5FD" w14:textId="3EECCE79" w:rsidR="006C5046" w:rsidRPr="00657BFA" w:rsidRDefault="006C5046" w:rsidP="00657BFA">
      <w:pPr>
        <w:pStyle w:val="Sraassunumeriais41"/>
        <w:numPr>
          <w:ilvl w:val="1"/>
          <w:numId w:val="52"/>
        </w:numPr>
        <w:spacing w:before="240" w:line="240" w:lineRule="auto"/>
        <w:ind w:left="567" w:hanging="567"/>
        <w:textDirection w:val="lrTb"/>
        <w:rPr>
          <w:rFonts w:ascii="Times New Roman" w:hAnsi="Times New Roman"/>
          <w:b/>
        </w:rPr>
      </w:pPr>
      <w:bookmarkStart w:id="65" w:name="_Toc77678406"/>
      <w:bookmarkStart w:id="66" w:name="_Toc80175368"/>
      <w:r w:rsidRPr="001746C6">
        <w:rPr>
          <w:rFonts w:ascii="Times New Roman" w:hAnsi="Times New Roman"/>
          <w:b/>
          <w:lang w:val="lt-LT"/>
        </w:rPr>
        <w:t>Reikalavimai Komunikacijos posistemei</w:t>
      </w:r>
      <w:r w:rsidR="11BFC729" w:rsidRPr="001746C6">
        <w:rPr>
          <w:rFonts w:ascii="Times New Roman" w:hAnsi="Times New Roman"/>
          <w:b/>
          <w:lang w:val="lt-LT"/>
        </w:rPr>
        <w:t xml:space="preserve"> / </w:t>
      </w:r>
      <w:r w:rsidR="11BFC729" w:rsidRPr="00657BFA">
        <w:rPr>
          <w:rFonts w:ascii="Times New Roman" w:hAnsi="Times New Roman"/>
          <w:b/>
        </w:rPr>
        <w:t xml:space="preserve">Requirements for </w:t>
      </w:r>
      <w:r w:rsidR="00657BFA" w:rsidRPr="00657BFA">
        <w:rPr>
          <w:rFonts w:ascii="Times New Roman" w:hAnsi="Times New Roman"/>
          <w:b/>
        </w:rPr>
        <w:t>communications</w:t>
      </w:r>
      <w:r w:rsidR="11BFC729" w:rsidRPr="00657BFA">
        <w:rPr>
          <w:rFonts w:ascii="Times New Roman" w:hAnsi="Times New Roman"/>
          <w:b/>
        </w:rPr>
        <w:t xml:space="preserve"> subsystem</w:t>
      </w:r>
      <w:bookmarkEnd w:id="65"/>
      <w:bookmarkEnd w:id="66"/>
    </w:p>
    <w:tbl>
      <w:tblPr>
        <w:tblStyle w:val="Lentelstinklelis"/>
        <w:tblW w:w="9528" w:type="dxa"/>
        <w:tblLook w:val="04A0" w:firstRow="1" w:lastRow="0" w:firstColumn="1" w:lastColumn="0" w:noHBand="0" w:noVBand="1"/>
      </w:tblPr>
      <w:tblGrid>
        <w:gridCol w:w="1004"/>
        <w:gridCol w:w="2819"/>
        <w:gridCol w:w="2835"/>
        <w:gridCol w:w="1701"/>
        <w:gridCol w:w="1169"/>
      </w:tblGrid>
      <w:tr w:rsidR="001F7A66" w:rsidRPr="0094778A" w14:paraId="00E04428" w14:textId="6C9939E7" w:rsidTr="009D535B">
        <w:trPr>
          <w:tblHeader/>
        </w:trPr>
        <w:tc>
          <w:tcPr>
            <w:tcW w:w="1004" w:type="dxa"/>
            <w:vAlign w:val="center"/>
          </w:tcPr>
          <w:p w14:paraId="13267EE8" w14:textId="01ED0D49" w:rsidR="001F7A66" w:rsidRPr="00F529B3" w:rsidRDefault="001F7A66" w:rsidP="007E74C4">
            <w:pPr>
              <w:spacing w:line="276" w:lineRule="auto"/>
              <w:jc w:val="center"/>
              <w:rPr>
                <w:b/>
                <w:sz w:val="22"/>
                <w:szCs w:val="22"/>
              </w:rPr>
            </w:pPr>
            <w:r w:rsidRPr="00F529B3">
              <w:rPr>
                <w:rFonts w:eastAsia="Calibri"/>
                <w:b/>
                <w:color w:val="000000" w:themeColor="text1"/>
                <w:sz w:val="22"/>
                <w:szCs w:val="22"/>
              </w:rPr>
              <w:t>Nr./ No.</w:t>
            </w:r>
          </w:p>
        </w:tc>
        <w:tc>
          <w:tcPr>
            <w:tcW w:w="2819" w:type="dxa"/>
            <w:vAlign w:val="center"/>
          </w:tcPr>
          <w:p w14:paraId="46DF5582" w14:textId="77777777" w:rsidR="001F7A66" w:rsidRPr="00F529B3" w:rsidRDefault="001F7A66" w:rsidP="007E74C4">
            <w:pPr>
              <w:spacing w:line="276" w:lineRule="auto"/>
              <w:jc w:val="center"/>
              <w:rPr>
                <w:rFonts w:eastAsia="Calibri"/>
                <w:b/>
                <w:i/>
                <w:sz w:val="22"/>
                <w:szCs w:val="22"/>
              </w:rPr>
            </w:pPr>
            <w:r w:rsidRPr="00F529B3">
              <w:rPr>
                <w:b/>
                <w:sz w:val="22"/>
                <w:szCs w:val="22"/>
              </w:rPr>
              <w:t>Reikalavimo aprašymas</w:t>
            </w:r>
          </w:p>
        </w:tc>
        <w:tc>
          <w:tcPr>
            <w:tcW w:w="2835" w:type="dxa"/>
            <w:vAlign w:val="center"/>
          </w:tcPr>
          <w:p w14:paraId="44FA4DCF" w14:textId="0C279054" w:rsidR="001F7A66" w:rsidRPr="00F529B3" w:rsidRDefault="001F7A66" w:rsidP="3FF317C7">
            <w:pPr>
              <w:spacing w:line="276" w:lineRule="auto"/>
              <w:jc w:val="center"/>
              <w:rPr>
                <w:b/>
                <w:sz w:val="22"/>
                <w:szCs w:val="22"/>
                <w:lang w:val="en-GB"/>
              </w:rPr>
            </w:pPr>
            <w:r w:rsidRPr="00F529B3">
              <w:rPr>
                <w:b/>
                <w:sz w:val="22"/>
                <w:szCs w:val="22"/>
                <w:lang w:val="en-GB"/>
              </w:rPr>
              <w:t>Description of the requirement</w:t>
            </w:r>
          </w:p>
        </w:tc>
        <w:tc>
          <w:tcPr>
            <w:tcW w:w="1701" w:type="dxa"/>
          </w:tcPr>
          <w:p w14:paraId="4584AE1D" w14:textId="2FA83FDC" w:rsidR="001F7A66" w:rsidRDefault="001F7A66"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4D4F49D4" w14:textId="347D49CB" w:rsidR="001F7A66" w:rsidRPr="009F5FAF" w:rsidRDefault="001F7A66" w:rsidP="3FF317C7">
            <w:pPr>
              <w:spacing w:line="276" w:lineRule="auto"/>
              <w:jc w:val="center"/>
              <w:rPr>
                <w:sz w:val="22"/>
                <w:szCs w:val="22"/>
                <w:lang w:val="en-GB"/>
              </w:rPr>
            </w:pPr>
            <w:r>
              <w:rPr>
                <w:b/>
                <w:bCs/>
                <w:color w:val="000000"/>
              </w:rPr>
              <w:t>Vertinimo balas/ E</w:t>
            </w:r>
            <w:r w:rsidRPr="00D27286">
              <w:rPr>
                <w:b/>
                <w:bCs/>
                <w:color w:val="000000"/>
              </w:rPr>
              <w:t>valuation score</w:t>
            </w:r>
          </w:p>
        </w:tc>
      </w:tr>
      <w:tr w:rsidR="001F7A66" w:rsidRPr="0094778A" w14:paraId="4CD98384" w14:textId="75D02E0B" w:rsidTr="009D535B">
        <w:tc>
          <w:tcPr>
            <w:tcW w:w="1004" w:type="dxa"/>
          </w:tcPr>
          <w:p w14:paraId="36A36389" w14:textId="77777777" w:rsidR="001F7A66" w:rsidRPr="006C5046" w:rsidRDefault="001F7A66" w:rsidP="00020CE4">
            <w:pPr>
              <w:pStyle w:val="Sraopastraipa"/>
              <w:numPr>
                <w:ilvl w:val="0"/>
                <w:numId w:val="35"/>
              </w:numPr>
              <w:spacing w:line="276" w:lineRule="auto"/>
            </w:pPr>
          </w:p>
        </w:tc>
        <w:tc>
          <w:tcPr>
            <w:tcW w:w="2819" w:type="dxa"/>
          </w:tcPr>
          <w:p w14:paraId="352E50AB" w14:textId="417B0641" w:rsidR="001F7A66" w:rsidRPr="004040E3" w:rsidRDefault="001F7A66" w:rsidP="007E74C4">
            <w:pPr>
              <w:spacing w:line="276" w:lineRule="auto"/>
              <w:jc w:val="both"/>
              <w:rPr>
                <w:color w:val="000000"/>
                <w:sz w:val="22"/>
                <w:szCs w:val="22"/>
              </w:rPr>
            </w:pPr>
            <w:r>
              <w:rPr>
                <w:color w:val="000000"/>
                <w:sz w:val="22"/>
                <w:szCs w:val="22"/>
              </w:rPr>
              <w:t>Sistemoje turi būti galimybė komunikuoti gydytojui su pacientu.</w:t>
            </w:r>
          </w:p>
        </w:tc>
        <w:tc>
          <w:tcPr>
            <w:tcW w:w="2835" w:type="dxa"/>
          </w:tcPr>
          <w:p w14:paraId="55507469" w14:textId="460AC8FC"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It should be possible for the doctor to communicate to the patient in the system.</w:t>
            </w:r>
          </w:p>
        </w:tc>
        <w:tc>
          <w:tcPr>
            <w:tcW w:w="1701" w:type="dxa"/>
          </w:tcPr>
          <w:p w14:paraId="1FBDA196" w14:textId="77777777" w:rsidR="001F7A66" w:rsidRDefault="001F7A66" w:rsidP="00F529B3">
            <w:pPr>
              <w:spacing w:line="276" w:lineRule="auto"/>
              <w:jc w:val="center"/>
              <w:rPr>
                <w:color w:val="000000" w:themeColor="text1"/>
                <w:sz w:val="22"/>
                <w:szCs w:val="22"/>
                <w:lang w:val="en-GB"/>
              </w:rPr>
            </w:pPr>
          </w:p>
        </w:tc>
        <w:tc>
          <w:tcPr>
            <w:tcW w:w="1169" w:type="dxa"/>
          </w:tcPr>
          <w:p w14:paraId="4E8348A4" w14:textId="6E1466EE"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60B1E871" w14:textId="1D86A41B" w:rsidTr="009D535B">
        <w:tc>
          <w:tcPr>
            <w:tcW w:w="1004" w:type="dxa"/>
          </w:tcPr>
          <w:p w14:paraId="276D8359" w14:textId="77777777" w:rsidR="001F7A66" w:rsidRPr="006C5046" w:rsidRDefault="001F7A66" w:rsidP="00020CE4">
            <w:pPr>
              <w:pStyle w:val="Sraopastraipa"/>
              <w:numPr>
                <w:ilvl w:val="0"/>
                <w:numId w:val="35"/>
              </w:numPr>
              <w:spacing w:line="276" w:lineRule="auto"/>
            </w:pPr>
          </w:p>
        </w:tc>
        <w:tc>
          <w:tcPr>
            <w:tcW w:w="2819" w:type="dxa"/>
          </w:tcPr>
          <w:p w14:paraId="2F54BBB5" w14:textId="322FE14F" w:rsidR="001F7A66" w:rsidRDefault="001F7A66" w:rsidP="007E74C4">
            <w:pPr>
              <w:spacing w:line="276" w:lineRule="auto"/>
              <w:jc w:val="both"/>
              <w:rPr>
                <w:color w:val="000000"/>
                <w:sz w:val="22"/>
                <w:szCs w:val="22"/>
              </w:rPr>
            </w:pPr>
            <w:r>
              <w:rPr>
                <w:color w:val="000000"/>
                <w:sz w:val="22"/>
                <w:szCs w:val="22"/>
              </w:rPr>
              <w:t>Sistemoje turi būti galimybė komunikuoti atvejo vadybininkui su pacientu.</w:t>
            </w:r>
          </w:p>
        </w:tc>
        <w:tc>
          <w:tcPr>
            <w:tcW w:w="2835" w:type="dxa"/>
          </w:tcPr>
          <w:p w14:paraId="57954CC3" w14:textId="428F16BE"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It should be possible for the case manager and patient to communicate.</w:t>
            </w:r>
          </w:p>
        </w:tc>
        <w:tc>
          <w:tcPr>
            <w:tcW w:w="1701" w:type="dxa"/>
          </w:tcPr>
          <w:p w14:paraId="438DAA0A" w14:textId="77777777" w:rsidR="001F7A66" w:rsidRDefault="001F7A66" w:rsidP="00F529B3">
            <w:pPr>
              <w:spacing w:line="276" w:lineRule="auto"/>
              <w:jc w:val="center"/>
              <w:rPr>
                <w:color w:val="000000" w:themeColor="text1"/>
                <w:sz w:val="22"/>
                <w:szCs w:val="22"/>
                <w:lang w:val="en-GB"/>
              </w:rPr>
            </w:pPr>
          </w:p>
        </w:tc>
        <w:tc>
          <w:tcPr>
            <w:tcW w:w="1169" w:type="dxa"/>
          </w:tcPr>
          <w:p w14:paraId="51526232" w14:textId="4FBA925C"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6C542BF7" w14:textId="608DEF74" w:rsidTr="009D535B">
        <w:tc>
          <w:tcPr>
            <w:tcW w:w="1004" w:type="dxa"/>
          </w:tcPr>
          <w:p w14:paraId="4F973F29" w14:textId="77777777" w:rsidR="001F7A66" w:rsidRPr="006C5046" w:rsidRDefault="001F7A66" w:rsidP="00020CE4">
            <w:pPr>
              <w:pStyle w:val="Sraopastraipa"/>
              <w:numPr>
                <w:ilvl w:val="0"/>
                <w:numId w:val="35"/>
              </w:numPr>
              <w:spacing w:line="276" w:lineRule="auto"/>
            </w:pPr>
          </w:p>
        </w:tc>
        <w:tc>
          <w:tcPr>
            <w:tcW w:w="2819" w:type="dxa"/>
          </w:tcPr>
          <w:p w14:paraId="785EEA6C" w14:textId="1B5F3CE3" w:rsidR="001F7A66" w:rsidRDefault="001F7A66" w:rsidP="007E74C4">
            <w:pPr>
              <w:spacing w:line="276" w:lineRule="auto"/>
              <w:jc w:val="both"/>
              <w:rPr>
                <w:color w:val="000000"/>
                <w:sz w:val="22"/>
                <w:szCs w:val="22"/>
              </w:rPr>
            </w:pPr>
            <w:r>
              <w:rPr>
                <w:color w:val="000000"/>
                <w:sz w:val="22"/>
                <w:szCs w:val="22"/>
              </w:rPr>
              <w:t xml:space="preserve">Sistemoje turi būti galimybė gydytojui </w:t>
            </w:r>
            <w:r w:rsidRPr="00187719">
              <w:rPr>
                <w:color w:val="000000"/>
                <w:sz w:val="22"/>
                <w:szCs w:val="22"/>
              </w:rPr>
              <w:t>Web</w:t>
            </w:r>
            <w:r>
              <w:rPr>
                <w:color w:val="000000"/>
                <w:sz w:val="22"/>
                <w:szCs w:val="22"/>
              </w:rPr>
              <w:t xml:space="preserve"> aplikacijoje rašyti žinutes pacientui.</w:t>
            </w:r>
          </w:p>
        </w:tc>
        <w:tc>
          <w:tcPr>
            <w:tcW w:w="2835" w:type="dxa"/>
          </w:tcPr>
          <w:p w14:paraId="352A8086" w14:textId="4F87985B"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It should be possible for the doctor to send messages via web to patient.</w:t>
            </w:r>
          </w:p>
        </w:tc>
        <w:tc>
          <w:tcPr>
            <w:tcW w:w="1701" w:type="dxa"/>
          </w:tcPr>
          <w:p w14:paraId="3C908A88" w14:textId="77777777" w:rsidR="001F7A66" w:rsidRDefault="001F7A66" w:rsidP="00F529B3">
            <w:pPr>
              <w:spacing w:line="276" w:lineRule="auto"/>
              <w:jc w:val="center"/>
              <w:rPr>
                <w:color w:val="000000" w:themeColor="text1"/>
                <w:sz w:val="22"/>
                <w:szCs w:val="22"/>
                <w:lang w:val="en-GB"/>
              </w:rPr>
            </w:pPr>
          </w:p>
        </w:tc>
        <w:tc>
          <w:tcPr>
            <w:tcW w:w="1169" w:type="dxa"/>
          </w:tcPr>
          <w:p w14:paraId="4028266F" w14:textId="3BB57D31"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6CAFC5A2" w14:textId="5F573C60" w:rsidTr="009D535B">
        <w:tc>
          <w:tcPr>
            <w:tcW w:w="1004" w:type="dxa"/>
          </w:tcPr>
          <w:p w14:paraId="45783FA7" w14:textId="77777777" w:rsidR="001F7A66" w:rsidRPr="006C5046" w:rsidRDefault="001F7A66" w:rsidP="00020CE4">
            <w:pPr>
              <w:pStyle w:val="Sraopastraipa"/>
              <w:numPr>
                <w:ilvl w:val="0"/>
                <w:numId w:val="35"/>
              </w:numPr>
              <w:spacing w:line="276" w:lineRule="auto"/>
            </w:pPr>
          </w:p>
        </w:tc>
        <w:tc>
          <w:tcPr>
            <w:tcW w:w="2819" w:type="dxa"/>
          </w:tcPr>
          <w:p w14:paraId="312ED50B" w14:textId="2FAF849E" w:rsidR="001F7A66" w:rsidRDefault="001F7A66" w:rsidP="007E74C4">
            <w:pPr>
              <w:spacing w:line="276" w:lineRule="auto"/>
              <w:jc w:val="both"/>
              <w:rPr>
                <w:color w:val="000000"/>
                <w:sz w:val="22"/>
                <w:szCs w:val="22"/>
              </w:rPr>
            </w:pPr>
            <w:r>
              <w:rPr>
                <w:color w:val="000000"/>
                <w:sz w:val="22"/>
                <w:szCs w:val="22"/>
              </w:rPr>
              <w:t xml:space="preserve">Sistemoje turi būti galimybė gydytojui </w:t>
            </w:r>
            <w:r w:rsidRPr="00187719">
              <w:rPr>
                <w:color w:val="000000"/>
                <w:sz w:val="22"/>
                <w:szCs w:val="22"/>
              </w:rPr>
              <w:t>Web</w:t>
            </w:r>
            <w:r>
              <w:rPr>
                <w:color w:val="000000"/>
                <w:sz w:val="22"/>
                <w:szCs w:val="22"/>
              </w:rPr>
              <w:t xml:space="preserve"> aplikacijoje peržiūrėti iš paciento gautas žinutes.</w:t>
            </w:r>
          </w:p>
        </w:tc>
        <w:tc>
          <w:tcPr>
            <w:tcW w:w="2835" w:type="dxa"/>
          </w:tcPr>
          <w:p w14:paraId="137272B2" w14:textId="1A168A57"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The system must allow the physician to view messages received from the patient in a Web application.</w:t>
            </w:r>
          </w:p>
        </w:tc>
        <w:tc>
          <w:tcPr>
            <w:tcW w:w="1701" w:type="dxa"/>
          </w:tcPr>
          <w:p w14:paraId="3605AA41" w14:textId="77777777" w:rsidR="001F7A66" w:rsidRDefault="001F7A66" w:rsidP="00F529B3">
            <w:pPr>
              <w:spacing w:line="276" w:lineRule="auto"/>
              <w:jc w:val="center"/>
              <w:rPr>
                <w:color w:val="000000" w:themeColor="text1"/>
                <w:sz w:val="22"/>
                <w:szCs w:val="22"/>
                <w:lang w:val="en-GB"/>
              </w:rPr>
            </w:pPr>
          </w:p>
        </w:tc>
        <w:tc>
          <w:tcPr>
            <w:tcW w:w="1169" w:type="dxa"/>
          </w:tcPr>
          <w:p w14:paraId="30B416BA" w14:textId="5DE50535"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52F50301" w14:textId="07D8ADF9" w:rsidTr="009D535B">
        <w:tc>
          <w:tcPr>
            <w:tcW w:w="1004" w:type="dxa"/>
          </w:tcPr>
          <w:p w14:paraId="004319E4" w14:textId="77777777" w:rsidR="001F7A66" w:rsidRPr="006C5046" w:rsidRDefault="001F7A66" w:rsidP="00020CE4">
            <w:pPr>
              <w:pStyle w:val="Sraopastraipa"/>
              <w:numPr>
                <w:ilvl w:val="0"/>
                <w:numId w:val="35"/>
              </w:numPr>
              <w:spacing w:line="276" w:lineRule="auto"/>
            </w:pPr>
          </w:p>
        </w:tc>
        <w:tc>
          <w:tcPr>
            <w:tcW w:w="2819" w:type="dxa"/>
          </w:tcPr>
          <w:p w14:paraId="2944E43F" w14:textId="047909AE" w:rsidR="001F7A66" w:rsidRDefault="001F7A66" w:rsidP="007E74C4">
            <w:pPr>
              <w:spacing w:line="276" w:lineRule="auto"/>
              <w:jc w:val="both"/>
              <w:rPr>
                <w:color w:val="000000"/>
                <w:sz w:val="22"/>
                <w:szCs w:val="22"/>
              </w:rPr>
            </w:pPr>
            <w:r>
              <w:rPr>
                <w:color w:val="000000"/>
                <w:sz w:val="22"/>
                <w:szCs w:val="22"/>
              </w:rPr>
              <w:t>Sistemoje turi būti galimybė komunikuoti gydytojams tarpusavyje.</w:t>
            </w:r>
          </w:p>
        </w:tc>
        <w:tc>
          <w:tcPr>
            <w:tcW w:w="2835" w:type="dxa"/>
          </w:tcPr>
          <w:p w14:paraId="7668E1C5" w14:textId="37A4BFE6"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It should be possible for doctors to communicate.</w:t>
            </w:r>
          </w:p>
        </w:tc>
        <w:tc>
          <w:tcPr>
            <w:tcW w:w="1701" w:type="dxa"/>
          </w:tcPr>
          <w:p w14:paraId="30756708" w14:textId="77777777" w:rsidR="001F7A66" w:rsidRDefault="001F7A66" w:rsidP="00F529B3">
            <w:pPr>
              <w:spacing w:line="276" w:lineRule="auto"/>
              <w:jc w:val="center"/>
              <w:rPr>
                <w:color w:val="000000" w:themeColor="text1"/>
                <w:sz w:val="22"/>
                <w:szCs w:val="22"/>
                <w:lang w:val="en-GB"/>
              </w:rPr>
            </w:pPr>
          </w:p>
        </w:tc>
        <w:tc>
          <w:tcPr>
            <w:tcW w:w="1169" w:type="dxa"/>
          </w:tcPr>
          <w:p w14:paraId="1E96D91D" w14:textId="7D5B3E63"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084F2F01" w14:textId="1C13F518" w:rsidTr="009D535B">
        <w:tc>
          <w:tcPr>
            <w:tcW w:w="1004" w:type="dxa"/>
          </w:tcPr>
          <w:p w14:paraId="09D6C983" w14:textId="77777777" w:rsidR="001F7A66" w:rsidRPr="006C5046" w:rsidRDefault="001F7A66" w:rsidP="00020CE4">
            <w:pPr>
              <w:pStyle w:val="Sraopastraipa"/>
              <w:numPr>
                <w:ilvl w:val="0"/>
                <w:numId w:val="35"/>
              </w:numPr>
              <w:spacing w:line="276" w:lineRule="auto"/>
            </w:pPr>
          </w:p>
        </w:tc>
        <w:tc>
          <w:tcPr>
            <w:tcW w:w="2819" w:type="dxa"/>
          </w:tcPr>
          <w:p w14:paraId="0FFD6D1A" w14:textId="5A752EE6" w:rsidR="001F7A66" w:rsidRDefault="001F7A66" w:rsidP="007E74C4">
            <w:pPr>
              <w:spacing w:line="276" w:lineRule="auto"/>
              <w:jc w:val="both"/>
              <w:rPr>
                <w:color w:val="000000"/>
                <w:sz w:val="22"/>
                <w:szCs w:val="22"/>
              </w:rPr>
            </w:pPr>
            <w:r>
              <w:rPr>
                <w:color w:val="000000"/>
                <w:sz w:val="22"/>
                <w:szCs w:val="22"/>
              </w:rPr>
              <w:t>Sistemoje turi būti galimybė siųsti informaciją per komunikacijos kanalą.</w:t>
            </w:r>
          </w:p>
        </w:tc>
        <w:tc>
          <w:tcPr>
            <w:tcW w:w="2835" w:type="dxa"/>
          </w:tcPr>
          <w:p w14:paraId="05EB18FE" w14:textId="51D642A1"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The system must be able to send information via a communication channel.</w:t>
            </w:r>
          </w:p>
        </w:tc>
        <w:tc>
          <w:tcPr>
            <w:tcW w:w="1701" w:type="dxa"/>
          </w:tcPr>
          <w:p w14:paraId="4C33D74F" w14:textId="77777777" w:rsidR="001F7A66" w:rsidRDefault="001F7A66" w:rsidP="00AB3EBA">
            <w:pPr>
              <w:spacing w:line="276" w:lineRule="auto"/>
              <w:jc w:val="center"/>
              <w:rPr>
                <w:color w:val="000000" w:themeColor="text1"/>
                <w:sz w:val="22"/>
                <w:szCs w:val="22"/>
                <w:lang w:val="en-GB"/>
              </w:rPr>
            </w:pPr>
          </w:p>
        </w:tc>
        <w:tc>
          <w:tcPr>
            <w:tcW w:w="1169" w:type="dxa"/>
          </w:tcPr>
          <w:p w14:paraId="44AE5F1A" w14:textId="52240DD7" w:rsidR="001F7A66" w:rsidRPr="009F5FAF" w:rsidRDefault="001F7A66" w:rsidP="00AB3EBA">
            <w:pPr>
              <w:spacing w:line="276" w:lineRule="auto"/>
              <w:jc w:val="center"/>
              <w:rPr>
                <w:color w:val="000000" w:themeColor="text1"/>
                <w:sz w:val="22"/>
                <w:szCs w:val="22"/>
                <w:lang w:val="en-GB"/>
              </w:rPr>
            </w:pPr>
            <w:r>
              <w:rPr>
                <w:color w:val="000000" w:themeColor="text1"/>
                <w:sz w:val="22"/>
                <w:szCs w:val="22"/>
                <w:lang w:val="en-GB"/>
              </w:rPr>
              <w:t>2</w:t>
            </w:r>
          </w:p>
        </w:tc>
      </w:tr>
      <w:tr w:rsidR="001F7A66" w:rsidRPr="0094778A" w14:paraId="40494456" w14:textId="708349ED" w:rsidTr="009D535B">
        <w:tc>
          <w:tcPr>
            <w:tcW w:w="1004" w:type="dxa"/>
          </w:tcPr>
          <w:p w14:paraId="1EEAF449" w14:textId="77777777" w:rsidR="001F7A66" w:rsidRPr="006C5046" w:rsidRDefault="001F7A66" w:rsidP="00020CE4">
            <w:pPr>
              <w:pStyle w:val="Sraopastraipa"/>
              <w:numPr>
                <w:ilvl w:val="0"/>
                <w:numId w:val="35"/>
              </w:numPr>
              <w:spacing w:line="276" w:lineRule="auto"/>
            </w:pPr>
          </w:p>
        </w:tc>
        <w:tc>
          <w:tcPr>
            <w:tcW w:w="2819" w:type="dxa"/>
          </w:tcPr>
          <w:p w14:paraId="36AA59F1" w14:textId="19B5FD81" w:rsidR="001F7A66" w:rsidRDefault="001F7A66" w:rsidP="007E74C4">
            <w:pPr>
              <w:spacing w:line="276" w:lineRule="auto"/>
              <w:jc w:val="both"/>
              <w:rPr>
                <w:color w:val="000000"/>
                <w:sz w:val="22"/>
                <w:szCs w:val="22"/>
              </w:rPr>
            </w:pPr>
            <w:r>
              <w:rPr>
                <w:color w:val="000000"/>
                <w:sz w:val="22"/>
                <w:szCs w:val="22"/>
              </w:rPr>
              <w:t>Sistemoje turi būti galimybė siųsti klausimynus vartotojo paskyroje nurodytu el. paštu.</w:t>
            </w:r>
          </w:p>
        </w:tc>
        <w:tc>
          <w:tcPr>
            <w:tcW w:w="2835" w:type="dxa"/>
          </w:tcPr>
          <w:p w14:paraId="46CD9306" w14:textId="12998C24"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It should be possible to send questionnaires to the e-mail address specified in the user account by mail.</w:t>
            </w:r>
          </w:p>
        </w:tc>
        <w:tc>
          <w:tcPr>
            <w:tcW w:w="1701" w:type="dxa"/>
          </w:tcPr>
          <w:p w14:paraId="7A34EBE4" w14:textId="77777777" w:rsidR="001F7A66" w:rsidRDefault="001F7A66" w:rsidP="00F529B3">
            <w:pPr>
              <w:spacing w:line="276" w:lineRule="auto"/>
              <w:jc w:val="center"/>
              <w:rPr>
                <w:color w:val="000000" w:themeColor="text1"/>
                <w:sz w:val="22"/>
                <w:szCs w:val="22"/>
                <w:lang w:val="en-GB"/>
              </w:rPr>
            </w:pPr>
          </w:p>
        </w:tc>
        <w:tc>
          <w:tcPr>
            <w:tcW w:w="1169" w:type="dxa"/>
          </w:tcPr>
          <w:p w14:paraId="77B7EEFF" w14:textId="0762F3F0" w:rsidR="001F7A66" w:rsidRPr="009F5FAF" w:rsidRDefault="001F7A66" w:rsidP="009D535B">
            <w:pPr>
              <w:spacing w:line="276" w:lineRule="auto"/>
              <w:jc w:val="center"/>
              <w:rPr>
                <w:color w:val="000000" w:themeColor="text1"/>
                <w:sz w:val="22"/>
                <w:szCs w:val="22"/>
                <w:lang w:val="en-GB"/>
              </w:rPr>
            </w:pPr>
            <w:r>
              <w:rPr>
                <w:color w:val="000000" w:themeColor="text1"/>
                <w:sz w:val="22"/>
                <w:szCs w:val="22"/>
                <w:lang w:val="en-GB"/>
              </w:rPr>
              <w:t>1</w:t>
            </w:r>
          </w:p>
        </w:tc>
      </w:tr>
      <w:tr w:rsidR="001F7A66" w:rsidRPr="0094778A" w14:paraId="44D52490" w14:textId="6658AE09" w:rsidTr="009D535B">
        <w:tc>
          <w:tcPr>
            <w:tcW w:w="1004" w:type="dxa"/>
          </w:tcPr>
          <w:p w14:paraId="471A6B91" w14:textId="77777777" w:rsidR="001F7A66" w:rsidRPr="006C5046" w:rsidRDefault="001F7A66" w:rsidP="00020CE4">
            <w:pPr>
              <w:pStyle w:val="Sraopastraipa"/>
              <w:numPr>
                <w:ilvl w:val="0"/>
                <w:numId w:val="35"/>
              </w:numPr>
              <w:spacing w:line="276" w:lineRule="auto"/>
            </w:pPr>
          </w:p>
        </w:tc>
        <w:tc>
          <w:tcPr>
            <w:tcW w:w="2819" w:type="dxa"/>
          </w:tcPr>
          <w:p w14:paraId="5B9D83C6" w14:textId="7B7F650E" w:rsidR="001F7A66" w:rsidRDefault="001F7A66" w:rsidP="007E74C4">
            <w:pPr>
              <w:spacing w:line="276" w:lineRule="auto"/>
              <w:jc w:val="both"/>
              <w:rPr>
                <w:color w:val="000000"/>
                <w:sz w:val="22"/>
                <w:szCs w:val="22"/>
              </w:rPr>
            </w:pPr>
            <w:r w:rsidRPr="0ECDB22A">
              <w:rPr>
                <w:color w:val="000000" w:themeColor="text1"/>
                <w:sz w:val="22"/>
                <w:szCs w:val="22"/>
              </w:rPr>
              <w:t xml:space="preserve">Sistemoje turi būti pateikiami paaiškinamieji, </w:t>
            </w:r>
            <w:r w:rsidRPr="00187719">
              <w:rPr>
                <w:color w:val="000000" w:themeColor="text1"/>
                <w:sz w:val="22"/>
                <w:szCs w:val="22"/>
              </w:rPr>
              <w:t>įspėjantieji</w:t>
            </w:r>
            <w:r w:rsidRPr="0ECDB22A">
              <w:rPr>
                <w:color w:val="000000" w:themeColor="text1"/>
                <w:sz w:val="22"/>
                <w:szCs w:val="22"/>
              </w:rPr>
              <w:t xml:space="preserve"> pranešimai, informuojantys apie tolimesnius veiksnius.</w:t>
            </w:r>
          </w:p>
        </w:tc>
        <w:tc>
          <w:tcPr>
            <w:tcW w:w="2835" w:type="dxa"/>
          </w:tcPr>
          <w:p w14:paraId="533B10AF" w14:textId="67678CAE" w:rsidR="001F7A66" w:rsidRPr="009F5FAF" w:rsidRDefault="001F7A66" w:rsidP="3FF317C7">
            <w:pPr>
              <w:spacing w:line="276" w:lineRule="auto"/>
              <w:jc w:val="both"/>
              <w:rPr>
                <w:color w:val="000000" w:themeColor="text1"/>
                <w:sz w:val="22"/>
                <w:szCs w:val="22"/>
                <w:lang w:val="en-GB"/>
              </w:rPr>
            </w:pPr>
            <w:r w:rsidRPr="009F5FAF">
              <w:rPr>
                <w:color w:val="000000" w:themeColor="text1"/>
                <w:sz w:val="22"/>
                <w:szCs w:val="22"/>
                <w:lang w:val="en-GB"/>
              </w:rPr>
              <w:t>The system must provide explanatory, warning messages informing about further factors.</w:t>
            </w:r>
          </w:p>
        </w:tc>
        <w:tc>
          <w:tcPr>
            <w:tcW w:w="1701" w:type="dxa"/>
          </w:tcPr>
          <w:p w14:paraId="1CEEA2F8" w14:textId="77777777" w:rsidR="001F7A66" w:rsidRDefault="001F7A66" w:rsidP="00F529B3">
            <w:pPr>
              <w:spacing w:line="276" w:lineRule="auto"/>
              <w:jc w:val="center"/>
              <w:rPr>
                <w:color w:val="000000" w:themeColor="text1"/>
                <w:sz w:val="22"/>
                <w:szCs w:val="22"/>
                <w:lang w:val="en-GB"/>
              </w:rPr>
            </w:pPr>
          </w:p>
        </w:tc>
        <w:tc>
          <w:tcPr>
            <w:tcW w:w="1169" w:type="dxa"/>
          </w:tcPr>
          <w:p w14:paraId="731983C8" w14:textId="3F2F842E" w:rsidR="001F7A66" w:rsidRPr="009F5FAF" w:rsidRDefault="001F7A66" w:rsidP="00F529B3">
            <w:pPr>
              <w:spacing w:line="276" w:lineRule="auto"/>
              <w:jc w:val="center"/>
              <w:rPr>
                <w:color w:val="000000" w:themeColor="text1"/>
                <w:sz w:val="22"/>
                <w:szCs w:val="22"/>
                <w:lang w:val="en-GB"/>
              </w:rPr>
            </w:pPr>
            <w:r>
              <w:rPr>
                <w:color w:val="000000" w:themeColor="text1"/>
                <w:sz w:val="22"/>
                <w:szCs w:val="22"/>
                <w:lang w:val="en-GB"/>
              </w:rPr>
              <w:t>2</w:t>
            </w:r>
          </w:p>
        </w:tc>
      </w:tr>
      <w:tr w:rsidR="001F7A66" w:rsidRPr="0094778A" w14:paraId="05098591" w14:textId="77777777" w:rsidTr="009D535B">
        <w:tc>
          <w:tcPr>
            <w:tcW w:w="1004" w:type="dxa"/>
          </w:tcPr>
          <w:p w14:paraId="2942811C" w14:textId="77777777" w:rsidR="001F7A66" w:rsidRPr="006C5046" w:rsidRDefault="001F7A66" w:rsidP="00F529B3">
            <w:pPr>
              <w:pStyle w:val="Sraopastraipa"/>
              <w:spacing w:line="276" w:lineRule="auto"/>
              <w:ind w:left="360" w:firstLine="0"/>
            </w:pPr>
          </w:p>
        </w:tc>
        <w:tc>
          <w:tcPr>
            <w:tcW w:w="2819" w:type="dxa"/>
          </w:tcPr>
          <w:p w14:paraId="775FC771" w14:textId="77777777" w:rsidR="001F7A66" w:rsidRPr="0ECDB22A" w:rsidRDefault="001F7A66" w:rsidP="00361FED">
            <w:pPr>
              <w:spacing w:line="276" w:lineRule="auto"/>
              <w:jc w:val="both"/>
              <w:rPr>
                <w:color w:val="000000" w:themeColor="text1"/>
                <w:sz w:val="22"/>
                <w:szCs w:val="22"/>
              </w:rPr>
            </w:pPr>
          </w:p>
        </w:tc>
        <w:tc>
          <w:tcPr>
            <w:tcW w:w="2835" w:type="dxa"/>
          </w:tcPr>
          <w:p w14:paraId="307323B3" w14:textId="7CF1A6E4" w:rsidR="001F7A66" w:rsidRPr="00F529B3" w:rsidRDefault="001F7A66" w:rsidP="00361FED">
            <w:pPr>
              <w:spacing w:line="276" w:lineRule="auto"/>
              <w:jc w:val="both"/>
              <w:rPr>
                <w:b/>
                <w:bCs/>
                <w:color w:val="000000" w:themeColor="text1"/>
                <w:sz w:val="22"/>
                <w:szCs w:val="22"/>
                <w:lang w:val="en-GB"/>
              </w:rPr>
            </w:pPr>
            <w:proofErr w:type="spellStart"/>
            <w:r w:rsidRPr="00F529B3">
              <w:rPr>
                <w:b/>
                <w:bCs/>
                <w:color w:val="000000" w:themeColor="text1"/>
                <w:sz w:val="22"/>
                <w:szCs w:val="22"/>
                <w:lang w:val="en-US"/>
              </w:rPr>
              <w:t>Maksimalus</w:t>
            </w:r>
            <w:proofErr w:type="spellEnd"/>
            <w:r w:rsidRPr="00F529B3">
              <w:rPr>
                <w:b/>
                <w:bCs/>
                <w:color w:val="000000" w:themeColor="text1"/>
                <w:sz w:val="22"/>
                <w:szCs w:val="22"/>
                <w:lang w:val="en-US"/>
              </w:rPr>
              <w:t xml:space="preserve"> </w:t>
            </w:r>
            <w:proofErr w:type="spellStart"/>
            <w:r w:rsidRPr="00F529B3">
              <w:rPr>
                <w:b/>
                <w:bCs/>
                <w:color w:val="000000" w:themeColor="text1"/>
                <w:sz w:val="22"/>
                <w:szCs w:val="22"/>
                <w:lang w:val="en-US"/>
              </w:rPr>
              <w:t>balas</w:t>
            </w:r>
            <w:proofErr w:type="spellEnd"/>
            <w:r w:rsidRPr="00F529B3">
              <w:rPr>
                <w:b/>
                <w:bCs/>
                <w:color w:val="000000" w:themeColor="text1"/>
                <w:sz w:val="22"/>
                <w:szCs w:val="22"/>
                <w:lang w:val="en-US"/>
              </w:rPr>
              <w:t>/</w:t>
            </w:r>
            <w:r w:rsidRPr="00F529B3">
              <w:rPr>
                <w:b/>
                <w:bCs/>
              </w:rPr>
              <w:t xml:space="preserve"> </w:t>
            </w:r>
            <w:r w:rsidRPr="00F529B3">
              <w:rPr>
                <w:b/>
                <w:bCs/>
                <w:color w:val="000000" w:themeColor="text1"/>
                <w:sz w:val="22"/>
                <w:szCs w:val="22"/>
                <w:lang w:val="en-US"/>
              </w:rPr>
              <w:t>Maximum score</w:t>
            </w:r>
          </w:p>
        </w:tc>
        <w:tc>
          <w:tcPr>
            <w:tcW w:w="1701" w:type="dxa"/>
          </w:tcPr>
          <w:p w14:paraId="367BD210" w14:textId="77777777" w:rsidR="001F7A66" w:rsidRDefault="001F7A66" w:rsidP="00F529B3">
            <w:pPr>
              <w:spacing w:line="276" w:lineRule="auto"/>
              <w:jc w:val="center"/>
              <w:rPr>
                <w:b/>
                <w:color w:val="000000" w:themeColor="text1"/>
                <w:sz w:val="22"/>
                <w:szCs w:val="22"/>
                <w:lang w:val="en-GB"/>
              </w:rPr>
            </w:pPr>
          </w:p>
        </w:tc>
        <w:tc>
          <w:tcPr>
            <w:tcW w:w="1169" w:type="dxa"/>
          </w:tcPr>
          <w:p w14:paraId="4C2D685D" w14:textId="7A8AB62D" w:rsidR="001F7A66" w:rsidRPr="00F529B3" w:rsidRDefault="001F7A66" w:rsidP="00F529B3">
            <w:pPr>
              <w:spacing w:line="276" w:lineRule="auto"/>
              <w:jc w:val="center"/>
              <w:rPr>
                <w:b/>
                <w:bCs/>
                <w:color w:val="000000" w:themeColor="text1"/>
                <w:sz w:val="22"/>
                <w:szCs w:val="22"/>
                <w:lang w:val="en-GB"/>
              </w:rPr>
            </w:pPr>
            <w:r>
              <w:rPr>
                <w:b/>
                <w:color w:val="000000" w:themeColor="text1"/>
                <w:sz w:val="22"/>
                <w:szCs w:val="22"/>
                <w:lang w:val="en-GB"/>
              </w:rPr>
              <w:t>10</w:t>
            </w:r>
          </w:p>
        </w:tc>
      </w:tr>
    </w:tbl>
    <w:p w14:paraId="557A2ED1" w14:textId="021C1260" w:rsidR="00F35B12" w:rsidRPr="006D7960" w:rsidRDefault="00F35B12" w:rsidP="3D0E0093">
      <w:pPr>
        <w:pStyle w:val="Sraassunumeriais41"/>
        <w:numPr>
          <w:ilvl w:val="1"/>
          <w:numId w:val="52"/>
        </w:numPr>
        <w:spacing w:before="240" w:line="240" w:lineRule="auto"/>
        <w:ind w:left="567" w:hanging="567"/>
        <w:textDirection w:val="lrTb"/>
        <w:rPr>
          <w:rFonts w:ascii="Times New Roman" w:hAnsi="Times New Roman"/>
          <w:b/>
          <w:bCs/>
          <w:lang w:val="en-GB"/>
        </w:rPr>
      </w:pPr>
      <w:bookmarkStart w:id="67" w:name="_Toc77678407"/>
      <w:bookmarkStart w:id="68" w:name="_Toc80175369"/>
      <w:r w:rsidRPr="40223603">
        <w:rPr>
          <w:rFonts w:ascii="Times New Roman" w:hAnsi="Times New Roman"/>
          <w:b/>
          <w:bCs/>
          <w:lang w:val="lt-LT"/>
        </w:rPr>
        <w:t xml:space="preserve">Reikalavimai vartotojų paskyrų ir </w:t>
      </w:r>
      <w:r w:rsidR="006C5046" w:rsidRPr="40223603">
        <w:rPr>
          <w:rFonts w:ascii="Times New Roman" w:hAnsi="Times New Roman"/>
          <w:b/>
          <w:bCs/>
          <w:lang w:val="lt-LT"/>
        </w:rPr>
        <w:t>parametrų</w:t>
      </w:r>
      <w:r w:rsidRPr="40223603">
        <w:rPr>
          <w:rFonts w:ascii="Times New Roman" w:hAnsi="Times New Roman"/>
          <w:b/>
          <w:bCs/>
          <w:lang w:val="lt-LT"/>
        </w:rPr>
        <w:t xml:space="preserve"> posistemei</w:t>
      </w:r>
      <w:r w:rsidR="761E3D0D" w:rsidRPr="40223603">
        <w:rPr>
          <w:rFonts w:ascii="Times New Roman" w:hAnsi="Times New Roman"/>
          <w:b/>
          <w:bCs/>
          <w:lang w:val="lt-LT"/>
        </w:rPr>
        <w:t xml:space="preserve"> / </w:t>
      </w:r>
      <w:r w:rsidR="761E3D0D" w:rsidRPr="40223603">
        <w:rPr>
          <w:rFonts w:ascii="Times New Roman" w:hAnsi="Times New Roman"/>
          <w:b/>
          <w:bCs/>
          <w:lang w:val="en-GB"/>
        </w:rPr>
        <w:t xml:space="preserve">Requirements for patients </w:t>
      </w:r>
      <w:r w:rsidR="0B75CA9B" w:rsidRPr="40223603">
        <w:rPr>
          <w:rFonts w:ascii="Times New Roman" w:hAnsi="Times New Roman"/>
          <w:b/>
          <w:bCs/>
          <w:lang w:val="en-GB"/>
        </w:rPr>
        <w:t>profile and parameters subsystem</w:t>
      </w:r>
      <w:bookmarkEnd w:id="67"/>
      <w:bookmarkEnd w:id="68"/>
    </w:p>
    <w:tbl>
      <w:tblPr>
        <w:tblStyle w:val="Lentelstinklelis"/>
        <w:tblW w:w="9528" w:type="dxa"/>
        <w:tblLook w:val="04A0" w:firstRow="1" w:lastRow="0" w:firstColumn="1" w:lastColumn="0" w:noHBand="0" w:noVBand="1"/>
      </w:tblPr>
      <w:tblGrid>
        <w:gridCol w:w="998"/>
        <w:gridCol w:w="2825"/>
        <w:gridCol w:w="2835"/>
        <w:gridCol w:w="1701"/>
        <w:gridCol w:w="1169"/>
      </w:tblGrid>
      <w:tr w:rsidR="00990A5C" w:rsidRPr="0094778A" w14:paraId="02D998A0" w14:textId="69CB0AEA" w:rsidTr="009D535B">
        <w:trPr>
          <w:tblHeader/>
        </w:trPr>
        <w:tc>
          <w:tcPr>
            <w:tcW w:w="998" w:type="dxa"/>
            <w:vAlign w:val="center"/>
          </w:tcPr>
          <w:p w14:paraId="4B62FC97" w14:textId="700056BF" w:rsidR="00990A5C" w:rsidRPr="00F529B3" w:rsidRDefault="00990A5C" w:rsidP="007E74C4">
            <w:pPr>
              <w:spacing w:line="276" w:lineRule="auto"/>
              <w:jc w:val="center"/>
              <w:rPr>
                <w:b/>
                <w:sz w:val="22"/>
                <w:szCs w:val="22"/>
              </w:rPr>
            </w:pPr>
            <w:r w:rsidRPr="00F529B3">
              <w:rPr>
                <w:rFonts w:eastAsia="Calibri"/>
                <w:b/>
                <w:color w:val="000000" w:themeColor="text1"/>
                <w:sz w:val="22"/>
                <w:szCs w:val="22"/>
              </w:rPr>
              <w:t>Nr./ No.</w:t>
            </w:r>
          </w:p>
        </w:tc>
        <w:tc>
          <w:tcPr>
            <w:tcW w:w="2825" w:type="dxa"/>
            <w:vAlign w:val="center"/>
          </w:tcPr>
          <w:p w14:paraId="2F80FF94" w14:textId="77777777" w:rsidR="00990A5C" w:rsidRPr="00F529B3" w:rsidRDefault="00990A5C" w:rsidP="007E74C4">
            <w:pPr>
              <w:spacing w:line="276" w:lineRule="auto"/>
              <w:jc w:val="center"/>
              <w:rPr>
                <w:rFonts w:eastAsia="Calibri"/>
                <w:b/>
                <w:i/>
                <w:sz w:val="22"/>
                <w:szCs w:val="22"/>
              </w:rPr>
            </w:pPr>
            <w:r w:rsidRPr="00F529B3">
              <w:rPr>
                <w:b/>
                <w:sz w:val="22"/>
                <w:szCs w:val="22"/>
              </w:rPr>
              <w:t>Reikalavimo aprašymas</w:t>
            </w:r>
          </w:p>
        </w:tc>
        <w:tc>
          <w:tcPr>
            <w:tcW w:w="2835" w:type="dxa"/>
            <w:vAlign w:val="center"/>
          </w:tcPr>
          <w:p w14:paraId="448B70F9" w14:textId="0D0B96F4" w:rsidR="00990A5C" w:rsidRPr="00F529B3" w:rsidRDefault="00990A5C" w:rsidP="3FF317C7">
            <w:pPr>
              <w:spacing w:line="276" w:lineRule="auto"/>
              <w:jc w:val="center"/>
              <w:rPr>
                <w:b/>
                <w:sz w:val="22"/>
                <w:szCs w:val="22"/>
                <w:lang w:val="en-GB"/>
              </w:rPr>
            </w:pPr>
            <w:r w:rsidRPr="00F529B3">
              <w:rPr>
                <w:b/>
                <w:sz w:val="22"/>
                <w:szCs w:val="22"/>
                <w:lang w:val="en-GB"/>
              </w:rPr>
              <w:t>Description of the requirement</w:t>
            </w:r>
          </w:p>
        </w:tc>
        <w:tc>
          <w:tcPr>
            <w:tcW w:w="1701" w:type="dxa"/>
          </w:tcPr>
          <w:p w14:paraId="26383875" w14:textId="2E16029A" w:rsidR="00990A5C" w:rsidRDefault="00990A5C" w:rsidP="3FF317C7">
            <w:pPr>
              <w:spacing w:line="276" w:lineRule="auto"/>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2D6EAA25" w14:textId="1808D74C" w:rsidR="00990A5C" w:rsidRPr="006D7960" w:rsidRDefault="00990A5C" w:rsidP="3FF317C7">
            <w:pPr>
              <w:spacing w:line="276" w:lineRule="auto"/>
              <w:jc w:val="center"/>
              <w:rPr>
                <w:sz w:val="22"/>
                <w:szCs w:val="22"/>
                <w:lang w:val="en-GB"/>
              </w:rPr>
            </w:pPr>
            <w:r>
              <w:rPr>
                <w:b/>
                <w:bCs/>
                <w:color w:val="000000"/>
              </w:rPr>
              <w:t>Vertinimo balas/ E</w:t>
            </w:r>
            <w:r w:rsidRPr="00D27286">
              <w:rPr>
                <w:b/>
                <w:bCs/>
                <w:color w:val="000000"/>
              </w:rPr>
              <w:t>valuation score</w:t>
            </w:r>
          </w:p>
        </w:tc>
      </w:tr>
      <w:tr w:rsidR="00990A5C" w:rsidRPr="0094778A" w14:paraId="3BEC8EF8" w14:textId="09821FF1" w:rsidTr="009D535B">
        <w:tc>
          <w:tcPr>
            <w:tcW w:w="998" w:type="dxa"/>
          </w:tcPr>
          <w:p w14:paraId="70C0ED04" w14:textId="77777777" w:rsidR="00990A5C" w:rsidRPr="006137F6" w:rsidRDefault="00990A5C" w:rsidP="00020CE4">
            <w:pPr>
              <w:pStyle w:val="Sraopastraipa"/>
              <w:numPr>
                <w:ilvl w:val="0"/>
                <w:numId w:val="36"/>
              </w:numPr>
              <w:spacing w:line="276" w:lineRule="auto"/>
            </w:pPr>
          </w:p>
        </w:tc>
        <w:tc>
          <w:tcPr>
            <w:tcW w:w="2825" w:type="dxa"/>
          </w:tcPr>
          <w:p w14:paraId="3451A9D1" w14:textId="66F71C16" w:rsidR="00990A5C" w:rsidRPr="004040E3" w:rsidRDefault="00990A5C" w:rsidP="007E74C4">
            <w:pPr>
              <w:spacing w:line="276" w:lineRule="auto"/>
              <w:jc w:val="both"/>
              <w:rPr>
                <w:color w:val="000000"/>
                <w:sz w:val="22"/>
                <w:szCs w:val="22"/>
              </w:rPr>
            </w:pPr>
            <w:r>
              <w:rPr>
                <w:color w:val="000000"/>
                <w:sz w:val="22"/>
                <w:szCs w:val="22"/>
              </w:rPr>
              <w:t>Sistema turi leisti įvesti ir koreguoti vartotojo kontaktinę informaciją (preliminariai turi būti galima koreguoti asmeninę informaciją, darbinės veiklos informaciją, kalbos pasirinkimus, nuotrauką).</w:t>
            </w:r>
          </w:p>
        </w:tc>
        <w:tc>
          <w:tcPr>
            <w:tcW w:w="2835" w:type="dxa"/>
          </w:tcPr>
          <w:p w14:paraId="1FD946DF" w14:textId="010D9291"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It should be possible to enter and edit the user's contact information (preliminary it must be possible to adjust personal information, work activity information, language choices, photo).</w:t>
            </w:r>
          </w:p>
        </w:tc>
        <w:tc>
          <w:tcPr>
            <w:tcW w:w="1701" w:type="dxa"/>
          </w:tcPr>
          <w:p w14:paraId="0DDC5D57" w14:textId="77777777" w:rsidR="00990A5C" w:rsidRDefault="00990A5C" w:rsidP="00CD7ED0">
            <w:pPr>
              <w:spacing w:line="276" w:lineRule="auto"/>
              <w:jc w:val="center"/>
              <w:rPr>
                <w:color w:val="000000" w:themeColor="text1"/>
                <w:sz w:val="22"/>
                <w:szCs w:val="22"/>
                <w:lang w:val="en-GB"/>
              </w:rPr>
            </w:pPr>
          </w:p>
        </w:tc>
        <w:tc>
          <w:tcPr>
            <w:tcW w:w="1169" w:type="dxa"/>
          </w:tcPr>
          <w:p w14:paraId="60101380" w14:textId="5135892D"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549AAA4" w14:textId="63C9031E" w:rsidTr="009D535B">
        <w:tc>
          <w:tcPr>
            <w:tcW w:w="998" w:type="dxa"/>
          </w:tcPr>
          <w:p w14:paraId="7D3583FA" w14:textId="77777777" w:rsidR="00990A5C" w:rsidRDefault="00990A5C" w:rsidP="00020CE4">
            <w:pPr>
              <w:pStyle w:val="Sraopastraipa"/>
              <w:numPr>
                <w:ilvl w:val="0"/>
                <w:numId w:val="36"/>
              </w:numPr>
              <w:spacing w:line="276" w:lineRule="auto"/>
            </w:pPr>
          </w:p>
        </w:tc>
        <w:tc>
          <w:tcPr>
            <w:tcW w:w="2825" w:type="dxa"/>
          </w:tcPr>
          <w:p w14:paraId="0914FD64" w14:textId="1D9BCB9B" w:rsidR="00990A5C" w:rsidRPr="006137F6" w:rsidRDefault="00990A5C" w:rsidP="007E74C4">
            <w:pPr>
              <w:spacing w:line="276" w:lineRule="auto"/>
              <w:jc w:val="both"/>
              <w:rPr>
                <w:color w:val="000000"/>
                <w:sz w:val="22"/>
                <w:szCs w:val="22"/>
              </w:rPr>
            </w:pPr>
            <w:r>
              <w:rPr>
                <w:color w:val="000000"/>
                <w:sz w:val="22"/>
                <w:szCs w:val="22"/>
              </w:rPr>
              <w:t>Sistema turi leisti priskirti nešiojamuosius įrenginius pacientui.</w:t>
            </w:r>
          </w:p>
        </w:tc>
        <w:tc>
          <w:tcPr>
            <w:tcW w:w="2835" w:type="dxa"/>
          </w:tcPr>
          <w:p w14:paraId="2F39E70D" w14:textId="0C558301"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It should be possible to connect portable devices to be assigned to the patient.</w:t>
            </w:r>
          </w:p>
        </w:tc>
        <w:tc>
          <w:tcPr>
            <w:tcW w:w="1701" w:type="dxa"/>
          </w:tcPr>
          <w:p w14:paraId="65FC619F" w14:textId="77777777" w:rsidR="00990A5C" w:rsidRDefault="00990A5C" w:rsidP="00CD7ED0">
            <w:pPr>
              <w:spacing w:line="276" w:lineRule="auto"/>
              <w:jc w:val="center"/>
              <w:rPr>
                <w:color w:val="000000" w:themeColor="text1"/>
                <w:sz w:val="22"/>
                <w:szCs w:val="22"/>
                <w:lang w:val="en-GB"/>
              </w:rPr>
            </w:pPr>
          </w:p>
        </w:tc>
        <w:tc>
          <w:tcPr>
            <w:tcW w:w="1169" w:type="dxa"/>
          </w:tcPr>
          <w:p w14:paraId="31898C23" w14:textId="59712DF1"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1D42ED7A" w14:textId="04D1E652" w:rsidTr="009D535B">
        <w:tc>
          <w:tcPr>
            <w:tcW w:w="998" w:type="dxa"/>
          </w:tcPr>
          <w:p w14:paraId="14FA79FA" w14:textId="77777777" w:rsidR="00990A5C" w:rsidRDefault="00990A5C" w:rsidP="00020CE4">
            <w:pPr>
              <w:pStyle w:val="Sraopastraipa"/>
              <w:numPr>
                <w:ilvl w:val="0"/>
                <w:numId w:val="36"/>
              </w:numPr>
              <w:spacing w:line="276" w:lineRule="auto"/>
            </w:pPr>
          </w:p>
        </w:tc>
        <w:tc>
          <w:tcPr>
            <w:tcW w:w="2825" w:type="dxa"/>
          </w:tcPr>
          <w:p w14:paraId="68263818" w14:textId="0D00E949" w:rsidR="00990A5C" w:rsidRDefault="00990A5C" w:rsidP="007E74C4">
            <w:pPr>
              <w:spacing w:line="276" w:lineRule="auto"/>
              <w:jc w:val="both"/>
              <w:rPr>
                <w:color w:val="000000"/>
                <w:sz w:val="22"/>
                <w:szCs w:val="22"/>
              </w:rPr>
            </w:pPr>
            <w:r w:rsidRPr="0ECDB22A">
              <w:rPr>
                <w:color w:val="000000" w:themeColor="text1"/>
                <w:sz w:val="22"/>
                <w:szCs w:val="22"/>
              </w:rPr>
              <w:t xml:space="preserve">Sistema turi leisti priskirti gydytojui gydymo įstaigą ar keletą įstaigų, kuriose </w:t>
            </w:r>
            <w:r w:rsidRPr="00187719">
              <w:rPr>
                <w:color w:val="000000" w:themeColor="text1"/>
                <w:sz w:val="22"/>
                <w:szCs w:val="22"/>
              </w:rPr>
              <w:t>gydytojas</w:t>
            </w:r>
            <w:r w:rsidRPr="0ECDB22A">
              <w:rPr>
                <w:color w:val="000000" w:themeColor="text1"/>
                <w:sz w:val="22"/>
                <w:szCs w:val="22"/>
              </w:rPr>
              <w:t xml:space="preserve"> dirba</w:t>
            </w:r>
            <w:r w:rsidRPr="00187719">
              <w:rPr>
                <w:color w:val="000000" w:themeColor="text1"/>
                <w:sz w:val="22"/>
                <w:szCs w:val="22"/>
              </w:rPr>
              <w:t>.</w:t>
            </w:r>
          </w:p>
        </w:tc>
        <w:tc>
          <w:tcPr>
            <w:tcW w:w="2835" w:type="dxa"/>
          </w:tcPr>
          <w:p w14:paraId="124B2359" w14:textId="3E5C07B9"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doctor to be assigned a medical institution or several institutions in which the doctor works.</w:t>
            </w:r>
          </w:p>
        </w:tc>
        <w:tc>
          <w:tcPr>
            <w:tcW w:w="1701" w:type="dxa"/>
          </w:tcPr>
          <w:p w14:paraId="7AABAB34" w14:textId="77777777" w:rsidR="00990A5C" w:rsidRDefault="00990A5C" w:rsidP="00CD7ED0">
            <w:pPr>
              <w:spacing w:line="276" w:lineRule="auto"/>
              <w:jc w:val="center"/>
              <w:rPr>
                <w:color w:val="000000" w:themeColor="text1"/>
                <w:sz w:val="22"/>
                <w:szCs w:val="22"/>
                <w:lang w:val="en-GB"/>
              </w:rPr>
            </w:pPr>
          </w:p>
        </w:tc>
        <w:tc>
          <w:tcPr>
            <w:tcW w:w="1169" w:type="dxa"/>
          </w:tcPr>
          <w:p w14:paraId="037D95D5" w14:textId="5BE4FC30"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7A16D9ED" w14:textId="03E9CF25" w:rsidTr="009D535B">
        <w:tc>
          <w:tcPr>
            <w:tcW w:w="998" w:type="dxa"/>
          </w:tcPr>
          <w:p w14:paraId="0EAF70CA" w14:textId="4C9E9CF3" w:rsidR="00990A5C" w:rsidRDefault="00990A5C" w:rsidP="00020CE4">
            <w:pPr>
              <w:pStyle w:val="Sraopastraipa"/>
              <w:numPr>
                <w:ilvl w:val="0"/>
                <w:numId w:val="36"/>
              </w:numPr>
              <w:spacing w:line="276" w:lineRule="auto"/>
            </w:pPr>
          </w:p>
        </w:tc>
        <w:tc>
          <w:tcPr>
            <w:tcW w:w="2825" w:type="dxa"/>
          </w:tcPr>
          <w:p w14:paraId="7B86B691" w14:textId="27B90323" w:rsidR="00990A5C" w:rsidRDefault="00990A5C" w:rsidP="007E74C4">
            <w:pPr>
              <w:spacing w:line="276" w:lineRule="auto"/>
              <w:jc w:val="both"/>
              <w:rPr>
                <w:color w:val="000000"/>
                <w:sz w:val="22"/>
                <w:szCs w:val="22"/>
              </w:rPr>
            </w:pPr>
            <w:r w:rsidRPr="0ECDB22A">
              <w:rPr>
                <w:color w:val="000000" w:themeColor="text1"/>
                <w:sz w:val="22"/>
                <w:szCs w:val="22"/>
              </w:rPr>
              <w:t>Sistema turi leisti įvesti ir koreguoti gydytojo licencijas pagal specializaciją.</w:t>
            </w:r>
          </w:p>
        </w:tc>
        <w:tc>
          <w:tcPr>
            <w:tcW w:w="2835" w:type="dxa"/>
          </w:tcPr>
          <w:p w14:paraId="19A2CB8E" w14:textId="15DD8D31"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introduction and adjustment of physician licenses according to specialization.</w:t>
            </w:r>
          </w:p>
        </w:tc>
        <w:tc>
          <w:tcPr>
            <w:tcW w:w="1701" w:type="dxa"/>
          </w:tcPr>
          <w:p w14:paraId="67C828D0" w14:textId="77777777" w:rsidR="00990A5C" w:rsidRDefault="00990A5C" w:rsidP="00CD7ED0">
            <w:pPr>
              <w:spacing w:line="276" w:lineRule="auto"/>
              <w:jc w:val="center"/>
              <w:rPr>
                <w:color w:val="000000" w:themeColor="text1"/>
                <w:sz w:val="22"/>
                <w:szCs w:val="22"/>
                <w:lang w:val="en-GB"/>
              </w:rPr>
            </w:pPr>
          </w:p>
        </w:tc>
        <w:tc>
          <w:tcPr>
            <w:tcW w:w="1169" w:type="dxa"/>
          </w:tcPr>
          <w:p w14:paraId="3BBC6BD9" w14:textId="3A86FDEC"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51ECA850" w14:textId="46824085" w:rsidTr="009D535B">
        <w:tc>
          <w:tcPr>
            <w:tcW w:w="998" w:type="dxa"/>
          </w:tcPr>
          <w:p w14:paraId="19397C7A" w14:textId="77777777" w:rsidR="00990A5C" w:rsidRDefault="00990A5C" w:rsidP="00020CE4">
            <w:pPr>
              <w:pStyle w:val="Sraopastraipa"/>
              <w:numPr>
                <w:ilvl w:val="0"/>
                <w:numId w:val="36"/>
              </w:numPr>
              <w:spacing w:line="276" w:lineRule="auto"/>
            </w:pPr>
          </w:p>
        </w:tc>
        <w:tc>
          <w:tcPr>
            <w:tcW w:w="2825" w:type="dxa"/>
          </w:tcPr>
          <w:p w14:paraId="4D690B8B" w14:textId="37DBBB0F" w:rsidR="00990A5C" w:rsidRDefault="00990A5C" w:rsidP="007E74C4">
            <w:pPr>
              <w:spacing w:line="276" w:lineRule="auto"/>
              <w:jc w:val="both"/>
              <w:rPr>
                <w:color w:val="000000"/>
                <w:sz w:val="22"/>
                <w:szCs w:val="22"/>
              </w:rPr>
            </w:pPr>
            <w:r>
              <w:rPr>
                <w:color w:val="000000"/>
                <w:sz w:val="22"/>
                <w:szCs w:val="22"/>
              </w:rPr>
              <w:t>Sistema turi leisti įvesti keletą licencijų vienam gydytojui.</w:t>
            </w:r>
          </w:p>
        </w:tc>
        <w:tc>
          <w:tcPr>
            <w:tcW w:w="2835" w:type="dxa"/>
          </w:tcPr>
          <w:p w14:paraId="5D8792B2" w14:textId="44F9A81B"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introduction of multiple licenses per physician.</w:t>
            </w:r>
          </w:p>
        </w:tc>
        <w:tc>
          <w:tcPr>
            <w:tcW w:w="1701" w:type="dxa"/>
          </w:tcPr>
          <w:p w14:paraId="5CCE964C" w14:textId="77777777" w:rsidR="00990A5C" w:rsidRDefault="00990A5C" w:rsidP="00CD7ED0">
            <w:pPr>
              <w:spacing w:line="276" w:lineRule="auto"/>
              <w:jc w:val="center"/>
              <w:rPr>
                <w:color w:val="000000" w:themeColor="text1"/>
                <w:sz w:val="22"/>
                <w:szCs w:val="22"/>
                <w:lang w:val="en-GB"/>
              </w:rPr>
            </w:pPr>
          </w:p>
        </w:tc>
        <w:tc>
          <w:tcPr>
            <w:tcW w:w="1169" w:type="dxa"/>
          </w:tcPr>
          <w:p w14:paraId="0DF1FC3F" w14:textId="5E7C2CC6"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E9F0180" w14:textId="1766ACC5" w:rsidTr="009D535B">
        <w:tc>
          <w:tcPr>
            <w:tcW w:w="998" w:type="dxa"/>
          </w:tcPr>
          <w:p w14:paraId="5B5937F9" w14:textId="77777777" w:rsidR="00990A5C" w:rsidRDefault="00990A5C" w:rsidP="00020CE4">
            <w:pPr>
              <w:pStyle w:val="Sraopastraipa"/>
              <w:numPr>
                <w:ilvl w:val="0"/>
                <w:numId w:val="36"/>
              </w:numPr>
              <w:spacing w:line="276" w:lineRule="auto"/>
            </w:pPr>
          </w:p>
        </w:tc>
        <w:tc>
          <w:tcPr>
            <w:tcW w:w="2825" w:type="dxa"/>
          </w:tcPr>
          <w:p w14:paraId="08C52812" w14:textId="5E3B645E" w:rsidR="00990A5C" w:rsidRDefault="00990A5C" w:rsidP="007E74C4">
            <w:pPr>
              <w:spacing w:line="276" w:lineRule="auto"/>
              <w:jc w:val="both"/>
              <w:rPr>
                <w:color w:val="000000"/>
                <w:sz w:val="22"/>
                <w:szCs w:val="22"/>
              </w:rPr>
            </w:pPr>
            <w:r>
              <w:rPr>
                <w:color w:val="000000"/>
                <w:sz w:val="22"/>
                <w:szCs w:val="22"/>
              </w:rPr>
              <w:t>Sistema turi leisti koreguoti licencijas gydytojui (pridėti, pašalinti).</w:t>
            </w:r>
          </w:p>
        </w:tc>
        <w:tc>
          <w:tcPr>
            <w:tcW w:w="2835" w:type="dxa"/>
          </w:tcPr>
          <w:p w14:paraId="78EBC543" w14:textId="3A6DFF06"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doctor to adjust the licenses (add, remove).</w:t>
            </w:r>
          </w:p>
        </w:tc>
        <w:tc>
          <w:tcPr>
            <w:tcW w:w="1701" w:type="dxa"/>
          </w:tcPr>
          <w:p w14:paraId="266BE682" w14:textId="77777777" w:rsidR="00990A5C" w:rsidRDefault="00990A5C" w:rsidP="00CD7ED0">
            <w:pPr>
              <w:spacing w:line="276" w:lineRule="auto"/>
              <w:jc w:val="center"/>
              <w:rPr>
                <w:color w:val="000000" w:themeColor="text1"/>
                <w:sz w:val="22"/>
                <w:szCs w:val="22"/>
                <w:lang w:val="en-GB"/>
              </w:rPr>
            </w:pPr>
          </w:p>
        </w:tc>
        <w:tc>
          <w:tcPr>
            <w:tcW w:w="1169" w:type="dxa"/>
          </w:tcPr>
          <w:p w14:paraId="58FEB7AA" w14:textId="34A48415"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79FCEF88" w14:textId="3ED8D424" w:rsidTr="009D535B">
        <w:tc>
          <w:tcPr>
            <w:tcW w:w="998" w:type="dxa"/>
          </w:tcPr>
          <w:p w14:paraId="3D17B011" w14:textId="77777777" w:rsidR="00990A5C" w:rsidRDefault="00990A5C" w:rsidP="00020CE4">
            <w:pPr>
              <w:pStyle w:val="Sraopastraipa"/>
              <w:numPr>
                <w:ilvl w:val="0"/>
                <w:numId w:val="36"/>
              </w:numPr>
              <w:spacing w:line="276" w:lineRule="auto"/>
            </w:pPr>
          </w:p>
        </w:tc>
        <w:tc>
          <w:tcPr>
            <w:tcW w:w="2825" w:type="dxa"/>
          </w:tcPr>
          <w:p w14:paraId="50CA3FC3" w14:textId="2FFDAA7F" w:rsidR="00990A5C" w:rsidRDefault="00990A5C" w:rsidP="007E74C4">
            <w:pPr>
              <w:spacing w:line="276" w:lineRule="auto"/>
              <w:jc w:val="both"/>
              <w:rPr>
                <w:color w:val="000000"/>
                <w:sz w:val="22"/>
                <w:szCs w:val="22"/>
              </w:rPr>
            </w:pPr>
            <w:r>
              <w:rPr>
                <w:color w:val="000000"/>
                <w:sz w:val="22"/>
                <w:szCs w:val="22"/>
              </w:rPr>
              <w:t>Sistema turi leisti pridėti vartotojui savo paskyros nuotrauką.</w:t>
            </w:r>
          </w:p>
        </w:tc>
        <w:tc>
          <w:tcPr>
            <w:tcW w:w="2835" w:type="dxa"/>
          </w:tcPr>
          <w:p w14:paraId="3D7EEADB" w14:textId="524635D2"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user to add a photo of their account.</w:t>
            </w:r>
          </w:p>
        </w:tc>
        <w:tc>
          <w:tcPr>
            <w:tcW w:w="1701" w:type="dxa"/>
          </w:tcPr>
          <w:p w14:paraId="5DB9D0D4" w14:textId="77777777" w:rsidR="00990A5C" w:rsidRDefault="00990A5C" w:rsidP="00242D6F">
            <w:pPr>
              <w:spacing w:line="276" w:lineRule="auto"/>
              <w:jc w:val="center"/>
              <w:rPr>
                <w:color w:val="000000" w:themeColor="text1"/>
                <w:sz w:val="22"/>
                <w:szCs w:val="22"/>
                <w:lang w:val="en-GB"/>
              </w:rPr>
            </w:pPr>
          </w:p>
        </w:tc>
        <w:tc>
          <w:tcPr>
            <w:tcW w:w="1169" w:type="dxa"/>
          </w:tcPr>
          <w:p w14:paraId="1F4F4BB0" w14:textId="7DD489DD"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17C5F7E" w14:textId="401753EA" w:rsidTr="009D535B">
        <w:tc>
          <w:tcPr>
            <w:tcW w:w="998" w:type="dxa"/>
          </w:tcPr>
          <w:p w14:paraId="6D989A5B" w14:textId="77777777" w:rsidR="00990A5C" w:rsidRDefault="00990A5C" w:rsidP="00020CE4">
            <w:pPr>
              <w:pStyle w:val="Sraopastraipa"/>
              <w:numPr>
                <w:ilvl w:val="0"/>
                <w:numId w:val="36"/>
              </w:numPr>
              <w:spacing w:line="276" w:lineRule="auto"/>
            </w:pPr>
          </w:p>
        </w:tc>
        <w:tc>
          <w:tcPr>
            <w:tcW w:w="2825" w:type="dxa"/>
          </w:tcPr>
          <w:p w14:paraId="12668155" w14:textId="7B50474B" w:rsidR="00990A5C" w:rsidRDefault="00990A5C" w:rsidP="007E74C4">
            <w:pPr>
              <w:spacing w:line="276" w:lineRule="auto"/>
              <w:jc w:val="both"/>
              <w:rPr>
                <w:color w:val="000000"/>
                <w:sz w:val="22"/>
                <w:szCs w:val="22"/>
              </w:rPr>
            </w:pPr>
            <w:r>
              <w:rPr>
                <w:color w:val="000000"/>
                <w:sz w:val="22"/>
                <w:szCs w:val="22"/>
              </w:rPr>
              <w:t>Sistema turi leisti pakeisti vartotojui savo paskyros nuotrauką.</w:t>
            </w:r>
          </w:p>
        </w:tc>
        <w:tc>
          <w:tcPr>
            <w:tcW w:w="2835" w:type="dxa"/>
          </w:tcPr>
          <w:p w14:paraId="6369101D" w14:textId="606FB637"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user to change their account picture.</w:t>
            </w:r>
          </w:p>
        </w:tc>
        <w:tc>
          <w:tcPr>
            <w:tcW w:w="1701" w:type="dxa"/>
          </w:tcPr>
          <w:p w14:paraId="69E57846" w14:textId="77777777" w:rsidR="00990A5C" w:rsidRDefault="00990A5C" w:rsidP="00242D6F">
            <w:pPr>
              <w:spacing w:line="276" w:lineRule="auto"/>
              <w:jc w:val="center"/>
              <w:rPr>
                <w:color w:val="000000" w:themeColor="text1"/>
                <w:sz w:val="22"/>
                <w:szCs w:val="22"/>
                <w:lang w:val="en-GB"/>
              </w:rPr>
            </w:pPr>
          </w:p>
        </w:tc>
        <w:tc>
          <w:tcPr>
            <w:tcW w:w="1169" w:type="dxa"/>
          </w:tcPr>
          <w:p w14:paraId="59FAFB98" w14:textId="67E22655"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26DC0920" w14:textId="0C92C9EB" w:rsidTr="009D535B">
        <w:tc>
          <w:tcPr>
            <w:tcW w:w="998" w:type="dxa"/>
          </w:tcPr>
          <w:p w14:paraId="3CA2CDE2" w14:textId="77777777" w:rsidR="00990A5C" w:rsidRDefault="00990A5C" w:rsidP="00020CE4">
            <w:pPr>
              <w:pStyle w:val="Sraopastraipa"/>
              <w:numPr>
                <w:ilvl w:val="0"/>
                <w:numId w:val="36"/>
              </w:numPr>
              <w:spacing w:line="276" w:lineRule="auto"/>
            </w:pPr>
          </w:p>
        </w:tc>
        <w:tc>
          <w:tcPr>
            <w:tcW w:w="2825" w:type="dxa"/>
          </w:tcPr>
          <w:p w14:paraId="4CC118AA" w14:textId="77024F83" w:rsidR="00990A5C" w:rsidRDefault="00990A5C" w:rsidP="007E74C4">
            <w:pPr>
              <w:spacing w:line="276" w:lineRule="auto"/>
              <w:jc w:val="both"/>
              <w:rPr>
                <w:color w:val="000000"/>
                <w:sz w:val="22"/>
                <w:szCs w:val="22"/>
              </w:rPr>
            </w:pPr>
            <w:r w:rsidRPr="0ECDB22A">
              <w:rPr>
                <w:color w:val="000000" w:themeColor="text1"/>
                <w:sz w:val="22"/>
                <w:szCs w:val="22"/>
              </w:rPr>
              <w:t>Sistema turi leisti vartotojui pasirinkti kalbą, kuria bus pateikiama.</w:t>
            </w:r>
          </w:p>
        </w:tc>
        <w:tc>
          <w:tcPr>
            <w:tcW w:w="2835" w:type="dxa"/>
          </w:tcPr>
          <w:p w14:paraId="5389C112" w14:textId="61D6F480"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user to select the language in which it will be presented.</w:t>
            </w:r>
          </w:p>
        </w:tc>
        <w:tc>
          <w:tcPr>
            <w:tcW w:w="1701" w:type="dxa"/>
          </w:tcPr>
          <w:p w14:paraId="551D243A" w14:textId="77777777" w:rsidR="00990A5C" w:rsidRDefault="00990A5C" w:rsidP="00242D6F">
            <w:pPr>
              <w:spacing w:line="276" w:lineRule="auto"/>
              <w:jc w:val="center"/>
              <w:rPr>
                <w:color w:val="000000" w:themeColor="text1"/>
                <w:sz w:val="22"/>
                <w:szCs w:val="22"/>
                <w:lang w:val="en-GB"/>
              </w:rPr>
            </w:pPr>
          </w:p>
        </w:tc>
        <w:tc>
          <w:tcPr>
            <w:tcW w:w="1169" w:type="dxa"/>
          </w:tcPr>
          <w:p w14:paraId="7658EBB9" w14:textId="1ECDB81E"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5D08DAE8" w14:textId="4C58109E" w:rsidTr="009D535B">
        <w:tc>
          <w:tcPr>
            <w:tcW w:w="998" w:type="dxa"/>
          </w:tcPr>
          <w:p w14:paraId="161CF717" w14:textId="77777777" w:rsidR="00990A5C" w:rsidRDefault="00990A5C" w:rsidP="00020CE4">
            <w:pPr>
              <w:pStyle w:val="Sraopastraipa"/>
              <w:numPr>
                <w:ilvl w:val="0"/>
                <w:numId w:val="36"/>
              </w:numPr>
              <w:spacing w:line="276" w:lineRule="auto"/>
            </w:pPr>
          </w:p>
        </w:tc>
        <w:tc>
          <w:tcPr>
            <w:tcW w:w="2825" w:type="dxa"/>
          </w:tcPr>
          <w:p w14:paraId="703FDCDC" w14:textId="1C980CD7" w:rsidR="00990A5C" w:rsidRDefault="00990A5C" w:rsidP="007E74C4">
            <w:pPr>
              <w:spacing w:line="276" w:lineRule="auto"/>
              <w:jc w:val="both"/>
              <w:rPr>
                <w:color w:val="000000"/>
                <w:sz w:val="22"/>
                <w:szCs w:val="22"/>
              </w:rPr>
            </w:pPr>
            <w:r>
              <w:rPr>
                <w:color w:val="000000"/>
                <w:sz w:val="22"/>
                <w:szCs w:val="22"/>
              </w:rPr>
              <w:t>Sistema turi leisti vartotojui keisti pranešimų pateikimo parametrus, t.y. nurodyti kurie pranešimai gali būti siunčiami el. paštu.</w:t>
            </w:r>
          </w:p>
        </w:tc>
        <w:tc>
          <w:tcPr>
            <w:tcW w:w="2835" w:type="dxa"/>
          </w:tcPr>
          <w:p w14:paraId="44737FE1" w14:textId="219B965A"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user to change the notification settings, i.e., specify which messages can be sent by e-mail. by mail.</w:t>
            </w:r>
          </w:p>
        </w:tc>
        <w:tc>
          <w:tcPr>
            <w:tcW w:w="1701" w:type="dxa"/>
          </w:tcPr>
          <w:p w14:paraId="285DF173" w14:textId="77777777" w:rsidR="00990A5C" w:rsidRDefault="00990A5C" w:rsidP="00242D6F">
            <w:pPr>
              <w:spacing w:line="276" w:lineRule="auto"/>
              <w:jc w:val="center"/>
              <w:rPr>
                <w:color w:val="000000" w:themeColor="text1"/>
                <w:sz w:val="22"/>
                <w:szCs w:val="22"/>
                <w:lang w:val="en-GB"/>
              </w:rPr>
            </w:pPr>
          </w:p>
        </w:tc>
        <w:tc>
          <w:tcPr>
            <w:tcW w:w="1169" w:type="dxa"/>
          </w:tcPr>
          <w:p w14:paraId="69825357" w14:textId="4E0B7395"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B0DB906" w14:textId="47C4178F" w:rsidTr="009D535B">
        <w:tc>
          <w:tcPr>
            <w:tcW w:w="998" w:type="dxa"/>
          </w:tcPr>
          <w:p w14:paraId="4EC024E6" w14:textId="77777777" w:rsidR="00990A5C" w:rsidRDefault="00990A5C" w:rsidP="00020CE4">
            <w:pPr>
              <w:pStyle w:val="Sraopastraipa"/>
              <w:numPr>
                <w:ilvl w:val="0"/>
                <w:numId w:val="36"/>
              </w:numPr>
              <w:spacing w:line="276" w:lineRule="auto"/>
            </w:pPr>
          </w:p>
        </w:tc>
        <w:tc>
          <w:tcPr>
            <w:tcW w:w="2825" w:type="dxa"/>
          </w:tcPr>
          <w:p w14:paraId="3C545A01" w14:textId="37682F8F" w:rsidR="00990A5C" w:rsidRDefault="00990A5C" w:rsidP="007E74C4">
            <w:pPr>
              <w:spacing w:line="276" w:lineRule="auto"/>
              <w:jc w:val="both"/>
              <w:rPr>
                <w:color w:val="000000"/>
                <w:sz w:val="22"/>
                <w:szCs w:val="22"/>
              </w:rPr>
            </w:pPr>
            <w:r>
              <w:rPr>
                <w:color w:val="000000"/>
                <w:sz w:val="22"/>
                <w:szCs w:val="22"/>
              </w:rPr>
              <w:t>Sistema turi leisti pakeisti vartotojui slaptažodį.</w:t>
            </w:r>
          </w:p>
        </w:tc>
        <w:tc>
          <w:tcPr>
            <w:tcW w:w="2835" w:type="dxa"/>
          </w:tcPr>
          <w:p w14:paraId="0348938E" w14:textId="5B078FEE"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allow the user to change the password.</w:t>
            </w:r>
          </w:p>
        </w:tc>
        <w:tc>
          <w:tcPr>
            <w:tcW w:w="1701" w:type="dxa"/>
          </w:tcPr>
          <w:p w14:paraId="06118AD4" w14:textId="77777777" w:rsidR="00990A5C" w:rsidRDefault="00990A5C" w:rsidP="00242D6F">
            <w:pPr>
              <w:spacing w:line="276" w:lineRule="auto"/>
              <w:jc w:val="center"/>
              <w:rPr>
                <w:color w:val="000000" w:themeColor="text1"/>
                <w:sz w:val="22"/>
                <w:szCs w:val="22"/>
                <w:lang w:val="en-GB"/>
              </w:rPr>
            </w:pPr>
          </w:p>
        </w:tc>
        <w:tc>
          <w:tcPr>
            <w:tcW w:w="1169" w:type="dxa"/>
          </w:tcPr>
          <w:p w14:paraId="48C89274" w14:textId="74CA0AE9"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600E58E4" w14:textId="51A74D3F" w:rsidTr="009D535B">
        <w:tc>
          <w:tcPr>
            <w:tcW w:w="998" w:type="dxa"/>
          </w:tcPr>
          <w:p w14:paraId="123E286F" w14:textId="77777777" w:rsidR="00990A5C" w:rsidRDefault="00990A5C" w:rsidP="00020CE4">
            <w:pPr>
              <w:pStyle w:val="Sraopastraipa"/>
              <w:numPr>
                <w:ilvl w:val="0"/>
                <w:numId w:val="36"/>
              </w:numPr>
              <w:spacing w:line="276" w:lineRule="auto"/>
            </w:pPr>
          </w:p>
        </w:tc>
        <w:tc>
          <w:tcPr>
            <w:tcW w:w="2825" w:type="dxa"/>
          </w:tcPr>
          <w:p w14:paraId="75A1ED02" w14:textId="0787C23F" w:rsidR="00990A5C" w:rsidRDefault="00990A5C" w:rsidP="007E74C4">
            <w:pPr>
              <w:spacing w:line="276" w:lineRule="auto"/>
              <w:jc w:val="both"/>
              <w:rPr>
                <w:color w:val="000000"/>
                <w:sz w:val="22"/>
                <w:szCs w:val="22"/>
              </w:rPr>
            </w:pPr>
            <w:r>
              <w:rPr>
                <w:color w:val="000000"/>
                <w:sz w:val="22"/>
                <w:szCs w:val="22"/>
              </w:rPr>
              <w:t>Prisijungimo prie sistemos metu vartotojui turi būti pateikiami sistemos privatumo politikos (angl. Privacy Police) informacija. Privatumo politika turi būti iš anksto suderinta ir patvirtinta pirkėjo.</w:t>
            </w:r>
          </w:p>
        </w:tc>
        <w:tc>
          <w:tcPr>
            <w:tcW w:w="2835" w:type="dxa"/>
          </w:tcPr>
          <w:p w14:paraId="500975C8" w14:textId="3D994B83"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When connecting to the system, the user must be provided with the information of the system's privacy police. The privacy policy must be agreed and approved in advance by the client</w:t>
            </w:r>
          </w:p>
        </w:tc>
        <w:tc>
          <w:tcPr>
            <w:tcW w:w="1701" w:type="dxa"/>
          </w:tcPr>
          <w:p w14:paraId="50FCE3E5" w14:textId="77777777" w:rsidR="00990A5C" w:rsidRDefault="00990A5C" w:rsidP="00242D6F">
            <w:pPr>
              <w:spacing w:line="276" w:lineRule="auto"/>
              <w:jc w:val="center"/>
              <w:rPr>
                <w:color w:val="000000" w:themeColor="text1"/>
                <w:sz w:val="22"/>
                <w:szCs w:val="22"/>
                <w:lang w:val="en-GB"/>
              </w:rPr>
            </w:pPr>
          </w:p>
        </w:tc>
        <w:tc>
          <w:tcPr>
            <w:tcW w:w="1169" w:type="dxa"/>
          </w:tcPr>
          <w:p w14:paraId="1A4B5350" w14:textId="145D0E5E"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28A946F2" w14:textId="56C7ED57" w:rsidTr="009D535B">
        <w:tc>
          <w:tcPr>
            <w:tcW w:w="998" w:type="dxa"/>
          </w:tcPr>
          <w:p w14:paraId="2CA131FF" w14:textId="77777777" w:rsidR="00990A5C" w:rsidRDefault="00990A5C" w:rsidP="00020CE4">
            <w:pPr>
              <w:pStyle w:val="Sraopastraipa"/>
              <w:numPr>
                <w:ilvl w:val="0"/>
                <w:numId w:val="36"/>
              </w:numPr>
              <w:spacing w:line="276" w:lineRule="auto"/>
            </w:pPr>
          </w:p>
        </w:tc>
        <w:tc>
          <w:tcPr>
            <w:tcW w:w="2825" w:type="dxa"/>
          </w:tcPr>
          <w:p w14:paraId="3F07C8A5" w14:textId="37DD67BD" w:rsidR="00990A5C" w:rsidRDefault="00990A5C" w:rsidP="007E74C4">
            <w:pPr>
              <w:spacing w:line="276" w:lineRule="auto"/>
              <w:jc w:val="both"/>
              <w:rPr>
                <w:color w:val="000000"/>
                <w:sz w:val="22"/>
                <w:szCs w:val="22"/>
              </w:rPr>
            </w:pPr>
            <w:r>
              <w:rPr>
                <w:color w:val="000000"/>
                <w:sz w:val="22"/>
                <w:szCs w:val="22"/>
              </w:rPr>
              <w:t xml:space="preserve">Vartotojas turi būti prijungiamas tik tuomet prie sistemos, kai patvirtina </w:t>
            </w:r>
            <w:r>
              <w:rPr>
                <w:color w:val="000000"/>
                <w:sz w:val="22"/>
                <w:szCs w:val="22"/>
              </w:rPr>
              <w:lastRenderedPageBreak/>
              <w:t>(sutinka) su sistemos privatumo politika.</w:t>
            </w:r>
          </w:p>
        </w:tc>
        <w:tc>
          <w:tcPr>
            <w:tcW w:w="2835" w:type="dxa"/>
          </w:tcPr>
          <w:p w14:paraId="309BB14A" w14:textId="6E3B098F"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lastRenderedPageBreak/>
              <w:t>The user must be connected to the system only if they agree with the system privacy policy.</w:t>
            </w:r>
          </w:p>
        </w:tc>
        <w:tc>
          <w:tcPr>
            <w:tcW w:w="1701" w:type="dxa"/>
          </w:tcPr>
          <w:p w14:paraId="3A90345B" w14:textId="77777777" w:rsidR="00990A5C" w:rsidRDefault="00990A5C" w:rsidP="00242D6F">
            <w:pPr>
              <w:spacing w:line="276" w:lineRule="auto"/>
              <w:jc w:val="center"/>
              <w:rPr>
                <w:color w:val="000000" w:themeColor="text1"/>
                <w:sz w:val="22"/>
                <w:szCs w:val="22"/>
                <w:lang w:val="en-GB"/>
              </w:rPr>
            </w:pPr>
          </w:p>
        </w:tc>
        <w:tc>
          <w:tcPr>
            <w:tcW w:w="1169" w:type="dxa"/>
          </w:tcPr>
          <w:p w14:paraId="4EE9152C" w14:textId="06B07549"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3A3B79B7" w14:textId="5EDE0868" w:rsidTr="009D535B">
        <w:tc>
          <w:tcPr>
            <w:tcW w:w="998" w:type="dxa"/>
          </w:tcPr>
          <w:p w14:paraId="1FDFBE13" w14:textId="77777777" w:rsidR="00990A5C" w:rsidRDefault="00990A5C" w:rsidP="00020CE4">
            <w:pPr>
              <w:pStyle w:val="Sraopastraipa"/>
              <w:numPr>
                <w:ilvl w:val="0"/>
                <w:numId w:val="36"/>
              </w:numPr>
              <w:spacing w:line="276" w:lineRule="auto"/>
            </w:pPr>
          </w:p>
        </w:tc>
        <w:tc>
          <w:tcPr>
            <w:tcW w:w="2825" w:type="dxa"/>
          </w:tcPr>
          <w:p w14:paraId="658BAB67" w14:textId="7CCDAD0A" w:rsidR="00990A5C" w:rsidRDefault="00990A5C" w:rsidP="007E74C4">
            <w:pPr>
              <w:spacing w:line="276" w:lineRule="auto"/>
              <w:jc w:val="both"/>
              <w:rPr>
                <w:color w:val="000000"/>
                <w:sz w:val="22"/>
                <w:szCs w:val="22"/>
              </w:rPr>
            </w:pPr>
            <w:r>
              <w:rPr>
                <w:color w:val="000000"/>
                <w:sz w:val="22"/>
                <w:szCs w:val="22"/>
              </w:rPr>
              <w:t>Prisijungimo prie sistemos metu vartotojui turi būti pateikiami sistemos paslaugų teikimo tvarkos (angl. Terms &amp; service) informacija. Paslaugų teikimo tvarka turi būti iš anksto suderinta ir patvirtinta pirkėjo.</w:t>
            </w:r>
          </w:p>
        </w:tc>
        <w:tc>
          <w:tcPr>
            <w:tcW w:w="2835" w:type="dxa"/>
          </w:tcPr>
          <w:p w14:paraId="5CCDBC52" w14:textId="219D28E0"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At the time of connecting to the system, the user must be provided with information on the terms &amp; service of the system. The procedure for the provision of services must be agreed in advance and approved by the client.</w:t>
            </w:r>
          </w:p>
        </w:tc>
        <w:tc>
          <w:tcPr>
            <w:tcW w:w="1701" w:type="dxa"/>
          </w:tcPr>
          <w:p w14:paraId="45119287" w14:textId="77777777" w:rsidR="00990A5C" w:rsidRDefault="00990A5C" w:rsidP="00242D6F">
            <w:pPr>
              <w:spacing w:line="276" w:lineRule="auto"/>
              <w:jc w:val="center"/>
              <w:rPr>
                <w:color w:val="000000" w:themeColor="text1"/>
                <w:sz w:val="22"/>
                <w:szCs w:val="22"/>
                <w:lang w:val="en-GB"/>
              </w:rPr>
            </w:pPr>
          </w:p>
        </w:tc>
        <w:tc>
          <w:tcPr>
            <w:tcW w:w="1169" w:type="dxa"/>
          </w:tcPr>
          <w:p w14:paraId="06F56C4E" w14:textId="2E2E6626"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6ADAD74E" w14:textId="10489CBE" w:rsidTr="009D535B">
        <w:tc>
          <w:tcPr>
            <w:tcW w:w="998" w:type="dxa"/>
          </w:tcPr>
          <w:p w14:paraId="69A4D422" w14:textId="77777777" w:rsidR="00990A5C" w:rsidRDefault="00990A5C" w:rsidP="00020CE4">
            <w:pPr>
              <w:pStyle w:val="Sraopastraipa"/>
              <w:numPr>
                <w:ilvl w:val="0"/>
                <w:numId w:val="36"/>
              </w:numPr>
              <w:spacing w:line="276" w:lineRule="auto"/>
            </w:pPr>
          </w:p>
        </w:tc>
        <w:tc>
          <w:tcPr>
            <w:tcW w:w="2825" w:type="dxa"/>
          </w:tcPr>
          <w:p w14:paraId="736AFF8E" w14:textId="2F113FD3" w:rsidR="00990A5C" w:rsidRDefault="00990A5C" w:rsidP="007E74C4">
            <w:pPr>
              <w:spacing w:line="276" w:lineRule="auto"/>
              <w:jc w:val="both"/>
              <w:rPr>
                <w:color w:val="000000"/>
                <w:sz w:val="22"/>
                <w:szCs w:val="22"/>
              </w:rPr>
            </w:pPr>
            <w:r>
              <w:rPr>
                <w:color w:val="000000"/>
                <w:sz w:val="22"/>
                <w:szCs w:val="22"/>
              </w:rPr>
              <w:t>Vartotojas turi būti prijungiamas tik tuomet prie sistemos, kai patvirtina (sutinka) su sistemos paslaugų teikimo tvarka.</w:t>
            </w:r>
          </w:p>
        </w:tc>
        <w:tc>
          <w:tcPr>
            <w:tcW w:w="2835" w:type="dxa"/>
          </w:tcPr>
          <w:p w14:paraId="19F95E09" w14:textId="08CC6838"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user must be connected to the system only when they agree with the system service provision procedure.</w:t>
            </w:r>
          </w:p>
        </w:tc>
        <w:tc>
          <w:tcPr>
            <w:tcW w:w="1701" w:type="dxa"/>
          </w:tcPr>
          <w:p w14:paraId="21F4356D" w14:textId="77777777" w:rsidR="00990A5C" w:rsidRDefault="00990A5C" w:rsidP="00242D6F">
            <w:pPr>
              <w:spacing w:line="276" w:lineRule="auto"/>
              <w:jc w:val="center"/>
              <w:rPr>
                <w:color w:val="000000" w:themeColor="text1"/>
                <w:sz w:val="22"/>
                <w:szCs w:val="22"/>
                <w:lang w:val="en-GB"/>
              </w:rPr>
            </w:pPr>
          </w:p>
        </w:tc>
        <w:tc>
          <w:tcPr>
            <w:tcW w:w="1169" w:type="dxa"/>
          </w:tcPr>
          <w:p w14:paraId="4CB1E589" w14:textId="153B6090"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432181E" w14:textId="5FBFA1AB" w:rsidTr="009D535B">
        <w:tc>
          <w:tcPr>
            <w:tcW w:w="998" w:type="dxa"/>
          </w:tcPr>
          <w:p w14:paraId="1FE08EDC" w14:textId="77777777" w:rsidR="00990A5C" w:rsidRDefault="00990A5C" w:rsidP="00020CE4">
            <w:pPr>
              <w:pStyle w:val="Sraopastraipa"/>
              <w:numPr>
                <w:ilvl w:val="0"/>
                <w:numId w:val="36"/>
              </w:numPr>
              <w:spacing w:line="276" w:lineRule="auto"/>
            </w:pPr>
          </w:p>
        </w:tc>
        <w:tc>
          <w:tcPr>
            <w:tcW w:w="2825" w:type="dxa"/>
          </w:tcPr>
          <w:p w14:paraId="04D5412D" w14:textId="6E8B493B" w:rsidR="00990A5C" w:rsidRDefault="00990A5C" w:rsidP="007E74C4">
            <w:pPr>
              <w:spacing w:line="276" w:lineRule="auto"/>
              <w:jc w:val="both"/>
              <w:rPr>
                <w:color w:val="000000"/>
                <w:sz w:val="22"/>
                <w:szCs w:val="22"/>
              </w:rPr>
            </w:pPr>
            <w:r>
              <w:rPr>
                <w:color w:val="000000"/>
                <w:sz w:val="22"/>
                <w:szCs w:val="22"/>
              </w:rPr>
              <w:t>Sistema turi gebėti autentifikuoti vartotoją pagal paskyroje pateiktus ir validuotus prisijungimo duomenis.</w:t>
            </w:r>
          </w:p>
        </w:tc>
        <w:tc>
          <w:tcPr>
            <w:tcW w:w="2835" w:type="dxa"/>
          </w:tcPr>
          <w:p w14:paraId="13F5A612" w14:textId="7CED084C"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be able to authenticate the user based on the login details provided and validated in the account.</w:t>
            </w:r>
          </w:p>
        </w:tc>
        <w:tc>
          <w:tcPr>
            <w:tcW w:w="1701" w:type="dxa"/>
          </w:tcPr>
          <w:p w14:paraId="19442DC6" w14:textId="77777777" w:rsidR="00990A5C" w:rsidRDefault="00990A5C" w:rsidP="00242D6F">
            <w:pPr>
              <w:spacing w:line="276" w:lineRule="auto"/>
              <w:jc w:val="center"/>
              <w:rPr>
                <w:color w:val="000000" w:themeColor="text1"/>
                <w:sz w:val="22"/>
                <w:szCs w:val="22"/>
                <w:lang w:val="en-GB"/>
              </w:rPr>
            </w:pPr>
          </w:p>
        </w:tc>
        <w:tc>
          <w:tcPr>
            <w:tcW w:w="1169" w:type="dxa"/>
          </w:tcPr>
          <w:p w14:paraId="55AA0259" w14:textId="5AC6D773"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4B6A2137" w14:textId="7628F961" w:rsidTr="009D535B">
        <w:tc>
          <w:tcPr>
            <w:tcW w:w="998" w:type="dxa"/>
          </w:tcPr>
          <w:p w14:paraId="43D7197A" w14:textId="77777777" w:rsidR="00990A5C" w:rsidRDefault="00990A5C" w:rsidP="00020CE4">
            <w:pPr>
              <w:pStyle w:val="Sraopastraipa"/>
              <w:numPr>
                <w:ilvl w:val="0"/>
                <w:numId w:val="36"/>
              </w:numPr>
              <w:spacing w:line="276" w:lineRule="auto"/>
            </w:pPr>
          </w:p>
        </w:tc>
        <w:tc>
          <w:tcPr>
            <w:tcW w:w="2825" w:type="dxa"/>
          </w:tcPr>
          <w:p w14:paraId="2DF92E18" w14:textId="312F3A12" w:rsidR="00990A5C" w:rsidRDefault="00990A5C" w:rsidP="007E74C4">
            <w:pPr>
              <w:spacing w:line="276" w:lineRule="auto"/>
              <w:jc w:val="both"/>
              <w:rPr>
                <w:color w:val="000000"/>
                <w:sz w:val="22"/>
                <w:szCs w:val="22"/>
              </w:rPr>
            </w:pPr>
            <w:r w:rsidRPr="0ECDB22A">
              <w:rPr>
                <w:color w:val="000000" w:themeColor="text1"/>
                <w:sz w:val="22"/>
                <w:szCs w:val="22"/>
              </w:rPr>
              <w:t>Sistema turi vykdyti dviejų faktorių autentifikaciją (sms ar/ir el. pašto).</w:t>
            </w:r>
          </w:p>
        </w:tc>
        <w:tc>
          <w:tcPr>
            <w:tcW w:w="2835" w:type="dxa"/>
          </w:tcPr>
          <w:p w14:paraId="6AD29B7B" w14:textId="48BF41D6"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perform two-factor authentication (SMS and / or e-mail).</w:t>
            </w:r>
          </w:p>
        </w:tc>
        <w:tc>
          <w:tcPr>
            <w:tcW w:w="1701" w:type="dxa"/>
          </w:tcPr>
          <w:p w14:paraId="676F99AB" w14:textId="77777777" w:rsidR="00990A5C" w:rsidRDefault="00990A5C" w:rsidP="00A907D2">
            <w:pPr>
              <w:spacing w:line="276" w:lineRule="auto"/>
              <w:jc w:val="center"/>
              <w:rPr>
                <w:color w:val="000000" w:themeColor="text1"/>
                <w:sz w:val="22"/>
                <w:szCs w:val="22"/>
                <w:lang w:val="en-GB"/>
              </w:rPr>
            </w:pPr>
          </w:p>
        </w:tc>
        <w:tc>
          <w:tcPr>
            <w:tcW w:w="1169" w:type="dxa"/>
          </w:tcPr>
          <w:p w14:paraId="1CF3F168" w14:textId="1763B6FC" w:rsidR="00990A5C" w:rsidRPr="006D7960" w:rsidRDefault="00990A5C" w:rsidP="00A907D2">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374456D6" w14:textId="5580DD4D" w:rsidTr="009D535B">
        <w:tc>
          <w:tcPr>
            <w:tcW w:w="998" w:type="dxa"/>
          </w:tcPr>
          <w:p w14:paraId="35D60C06" w14:textId="77777777" w:rsidR="00990A5C" w:rsidRDefault="00990A5C" w:rsidP="00020CE4">
            <w:pPr>
              <w:pStyle w:val="Sraopastraipa"/>
              <w:numPr>
                <w:ilvl w:val="0"/>
                <w:numId w:val="36"/>
              </w:numPr>
              <w:spacing w:line="276" w:lineRule="auto"/>
            </w:pPr>
          </w:p>
        </w:tc>
        <w:tc>
          <w:tcPr>
            <w:tcW w:w="2825" w:type="dxa"/>
          </w:tcPr>
          <w:p w14:paraId="6F980D55" w14:textId="2F5F0218" w:rsidR="00990A5C" w:rsidRDefault="00990A5C" w:rsidP="007E74C4">
            <w:pPr>
              <w:spacing w:line="276" w:lineRule="auto"/>
              <w:jc w:val="both"/>
              <w:rPr>
                <w:color w:val="000000"/>
                <w:sz w:val="22"/>
                <w:szCs w:val="22"/>
              </w:rPr>
            </w:pPr>
            <w:r w:rsidRPr="0ECDB22A">
              <w:rPr>
                <w:color w:val="000000" w:themeColor="text1"/>
                <w:sz w:val="22"/>
                <w:szCs w:val="22"/>
              </w:rPr>
              <w:t xml:space="preserve">Sistema turi pateikti sistemos funkcionalumus pagal suteiktas prieigos teises </w:t>
            </w:r>
            <w:r w:rsidRPr="00187719">
              <w:rPr>
                <w:color w:val="000000" w:themeColor="text1"/>
                <w:sz w:val="22"/>
                <w:szCs w:val="22"/>
              </w:rPr>
              <w:t>rolei</w:t>
            </w:r>
            <w:r w:rsidRPr="0ECDB22A">
              <w:rPr>
                <w:color w:val="000000" w:themeColor="text1"/>
                <w:sz w:val="22"/>
                <w:szCs w:val="22"/>
              </w:rPr>
              <w:t xml:space="preserve">, įskaitant bet neapribojant </w:t>
            </w:r>
            <w:r w:rsidRPr="00187719">
              <w:rPr>
                <w:color w:val="000000" w:themeColor="text1"/>
                <w:sz w:val="22"/>
                <w:szCs w:val="22"/>
              </w:rPr>
              <w:t>prieigą</w:t>
            </w:r>
            <w:r w:rsidRPr="0ECDB22A">
              <w:rPr>
                <w:color w:val="000000" w:themeColor="text1"/>
                <w:sz w:val="22"/>
                <w:szCs w:val="22"/>
              </w:rPr>
              <w:t xml:space="preserve"> prie </w:t>
            </w:r>
            <w:r w:rsidRPr="00187719">
              <w:rPr>
                <w:color w:val="000000" w:themeColor="text1"/>
                <w:sz w:val="22"/>
                <w:szCs w:val="22"/>
              </w:rPr>
              <w:t>Web</w:t>
            </w:r>
            <w:r w:rsidRPr="0ECDB22A">
              <w:rPr>
                <w:color w:val="000000" w:themeColor="text1"/>
                <w:sz w:val="22"/>
                <w:szCs w:val="22"/>
              </w:rPr>
              <w:t xml:space="preserve"> aplikacijos.</w:t>
            </w:r>
          </w:p>
        </w:tc>
        <w:tc>
          <w:tcPr>
            <w:tcW w:w="2835" w:type="dxa"/>
          </w:tcPr>
          <w:p w14:paraId="3D355C70" w14:textId="3484279D"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provide system functionality in accordance with the granted access rights for the role, including but not limited to access to the Web application.</w:t>
            </w:r>
          </w:p>
        </w:tc>
        <w:tc>
          <w:tcPr>
            <w:tcW w:w="1701" w:type="dxa"/>
          </w:tcPr>
          <w:p w14:paraId="3A9AB9CD" w14:textId="77777777" w:rsidR="00990A5C" w:rsidRDefault="00990A5C" w:rsidP="00A907D2">
            <w:pPr>
              <w:spacing w:line="276" w:lineRule="auto"/>
              <w:jc w:val="center"/>
              <w:rPr>
                <w:color w:val="000000" w:themeColor="text1"/>
                <w:sz w:val="22"/>
                <w:szCs w:val="22"/>
                <w:lang w:val="en-GB"/>
              </w:rPr>
            </w:pPr>
          </w:p>
        </w:tc>
        <w:tc>
          <w:tcPr>
            <w:tcW w:w="1169" w:type="dxa"/>
          </w:tcPr>
          <w:p w14:paraId="4BB6A77E" w14:textId="2EA63DB9" w:rsidR="00990A5C" w:rsidRPr="006D7960" w:rsidRDefault="00990A5C" w:rsidP="00A907D2">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7DF30262" w14:textId="3944626B" w:rsidTr="009D535B">
        <w:tc>
          <w:tcPr>
            <w:tcW w:w="998" w:type="dxa"/>
          </w:tcPr>
          <w:p w14:paraId="79835231" w14:textId="77777777" w:rsidR="00990A5C" w:rsidRDefault="00990A5C" w:rsidP="00020CE4">
            <w:pPr>
              <w:pStyle w:val="Sraopastraipa"/>
              <w:numPr>
                <w:ilvl w:val="0"/>
                <w:numId w:val="36"/>
              </w:numPr>
              <w:spacing w:line="276" w:lineRule="auto"/>
            </w:pPr>
          </w:p>
        </w:tc>
        <w:tc>
          <w:tcPr>
            <w:tcW w:w="2825" w:type="dxa"/>
          </w:tcPr>
          <w:p w14:paraId="3DF51352" w14:textId="6AE01ADF" w:rsidR="00990A5C" w:rsidRDefault="00990A5C" w:rsidP="007E74C4">
            <w:pPr>
              <w:spacing w:line="276" w:lineRule="auto"/>
              <w:jc w:val="both"/>
              <w:rPr>
                <w:color w:val="000000"/>
                <w:sz w:val="22"/>
                <w:szCs w:val="22"/>
              </w:rPr>
            </w:pPr>
            <w:r>
              <w:rPr>
                <w:color w:val="000000"/>
                <w:sz w:val="22"/>
                <w:szCs w:val="22"/>
              </w:rPr>
              <w:t xml:space="preserve">Sistemoje turi būti sukurtas funkcionalumas užtikrinant </w:t>
            </w:r>
            <w:r w:rsidRPr="00187719">
              <w:rPr>
                <w:color w:val="000000"/>
                <w:sz w:val="22"/>
                <w:szCs w:val="22"/>
              </w:rPr>
              <w:t>Web</w:t>
            </w:r>
            <w:r>
              <w:rPr>
                <w:color w:val="000000"/>
                <w:sz w:val="22"/>
                <w:szCs w:val="22"/>
              </w:rPr>
              <w:t xml:space="preserve"> aplikacijos vartotojų autentifikavimą, vartotojų paskyrų duomenų rinkimą, tvarkymą, saugojimą ir archyvavimą.</w:t>
            </w:r>
          </w:p>
        </w:tc>
        <w:tc>
          <w:tcPr>
            <w:tcW w:w="2835" w:type="dxa"/>
          </w:tcPr>
          <w:p w14:paraId="38C1E189" w14:textId="0397EE37"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t>The system must provide functionality to ensure user authentication of the Web application, collection, management, storage and archiving of user account data.</w:t>
            </w:r>
          </w:p>
        </w:tc>
        <w:tc>
          <w:tcPr>
            <w:tcW w:w="1701" w:type="dxa"/>
          </w:tcPr>
          <w:p w14:paraId="1AF76B6D" w14:textId="77777777" w:rsidR="00990A5C" w:rsidRDefault="00990A5C" w:rsidP="00A907D2">
            <w:pPr>
              <w:spacing w:line="276" w:lineRule="auto"/>
              <w:jc w:val="center"/>
              <w:rPr>
                <w:color w:val="000000" w:themeColor="text1"/>
                <w:sz w:val="22"/>
                <w:szCs w:val="22"/>
                <w:lang w:val="en-GB"/>
              </w:rPr>
            </w:pPr>
          </w:p>
        </w:tc>
        <w:tc>
          <w:tcPr>
            <w:tcW w:w="1169" w:type="dxa"/>
          </w:tcPr>
          <w:p w14:paraId="0F806DF4" w14:textId="090EE1C1" w:rsidR="00990A5C" w:rsidRPr="006D7960" w:rsidRDefault="00990A5C" w:rsidP="00A907D2">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01BCD5DD" w14:textId="4D06DD44" w:rsidTr="009D535B">
        <w:tc>
          <w:tcPr>
            <w:tcW w:w="998" w:type="dxa"/>
          </w:tcPr>
          <w:p w14:paraId="5D38B2D6" w14:textId="77777777" w:rsidR="00990A5C" w:rsidRDefault="00990A5C" w:rsidP="00020CE4">
            <w:pPr>
              <w:pStyle w:val="Sraopastraipa"/>
              <w:numPr>
                <w:ilvl w:val="0"/>
                <w:numId w:val="36"/>
              </w:numPr>
              <w:spacing w:line="276" w:lineRule="auto"/>
            </w:pPr>
          </w:p>
        </w:tc>
        <w:tc>
          <w:tcPr>
            <w:tcW w:w="2825" w:type="dxa"/>
          </w:tcPr>
          <w:p w14:paraId="63319F65" w14:textId="3273DA25" w:rsidR="00990A5C" w:rsidRDefault="00990A5C" w:rsidP="00E12F89">
            <w:pPr>
              <w:spacing w:line="276" w:lineRule="auto"/>
              <w:jc w:val="both"/>
              <w:rPr>
                <w:color w:val="000000"/>
                <w:sz w:val="22"/>
                <w:szCs w:val="22"/>
              </w:rPr>
            </w:pPr>
            <w:r>
              <w:rPr>
                <w:color w:val="000000"/>
                <w:sz w:val="22"/>
                <w:szCs w:val="22"/>
              </w:rPr>
              <w:t xml:space="preserve">Pirmojo prisijungimo metu, pagal sukonfigūruotą </w:t>
            </w:r>
            <w:r>
              <w:rPr>
                <w:color w:val="000000"/>
                <w:sz w:val="22"/>
                <w:szCs w:val="22"/>
              </w:rPr>
              <w:lastRenderedPageBreak/>
              <w:t xml:space="preserve">veiksmų seką, </w:t>
            </w:r>
            <w:r w:rsidRPr="00187719">
              <w:rPr>
                <w:color w:val="000000"/>
                <w:sz w:val="22"/>
                <w:szCs w:val="22"/>
              </w:rPr>
              <w:t>Web</w:t>
            </w:r>
            <w:r>
              <w:rPr>
                <w:color w:val="000000"/>
                <w:sz w:val="22"/>
                <w:szCs w:val="22"/>
              </w:rPr>
              <w:t xml:space="preserve"> aplikacijos vartotojo turi būti prašoma susipažinti su sistemos naudojimo taisyklėmis, asmens duomenų tvarkymu. </w:t>
            </w:r>
          </w:p>
        </w:tc>
        <w:tc>
          <w:tcPr>
            <w:tcW w:w="2835" w:type="dxa"/>
          </w:tcPr>
          <w:p w14:paraId="73C1C750" w14:textId="52D56292" w:rsidR="00990A5C" w:rsidRPr="006D7960" w:rsidRDefault="00990A5C" w:rsidP="3FF317C7">
            <w:pPr>
              <w:spacing w:line="276" w:lineRule="auto"/>
              <w:jc w:val="both"/>
              <w:rPr>
                <w:color w:val="000000" w:themeColor="text1"/>
                <w:sz w:val="22"/>
                <w:szCs w:val="22"/>
                <w:lang w:val="en-GB"/>
              </w:rPr>
            </w:pPr>
            <w:r w:rsidRPr="006D7960">
              <w:rPr>
                <w:color w:val="000000" w:themeColor="text1"/>
                <w:sz w:val="22"/>
                <w:szCs w:val="22"/>
                <w:lang w:val="en-GB"/>
              </w:rPr>
              <w:lastRenderedPageBreak/>
              <w:t xml:space="preserve">During the first login, according to the configured </w:t>
            </w:r>
            <w:r w:rsidRPr="006D7960">
              <w:rPr>
                <w:color w:val="000000" w:themeColor="text1"/>
                <w:sz w:val="22"/>
                <w:szCs w:val="22"/>
                <w:lang w:val="en-GB"/>
              </w:rPr>
              <w:lastRenderedPageBreak/>
              <w:t>sequence of actions, the user of the Web application must be asked to get acquainted with the rules of system use, processing of personal data.</w:t>
            </w:r>
          </w:p>
        </w:tc>
        <w:tc>
          <w:tcPr>
            <w:tcW w:w="1701" w:type="dxa"/>
          </w:tcPr>
          <w:p w14:paraId="514E3A2F" w14:textId="77777777" w:rsidR="00990A5C" w:rsidRDefault="00990A5C" w:rsidP="00EA75BB">
            <w:pPr>
              <w:spacing w:line="276" w:lineRule="auto"/>
              <w:jc w:val="center"/>
              <w:rPr>
                <w:color w:val="000000" w:themeColor="text1"/>
                <w:sz w:val="22"/>
                <w:szCs w:val="22"/>
                <w:lang w:val="en-GB"/>
              </w:rPr>
            </w:pPr>
          </w:p>
        </w:tc>
        <w:tc>
          <w:tcPr>
            <w:tcW w:w="1169" w:type="dxa"/>
          </w:tcPr>
          <w:p w14:paraId="1B635950" w14:textId="0ED30AB3" w:rsidR="00990A5C" w:rsidRPr="006D7960" w:rsidRDefault="00990A5C" w:rsidP="009D535B">
            <w:pPr>
              <w:spacing w:line="276" w:lineRule="auto"/>
              <w:jc w:val="center"/>
              <w:rPr>
                <w:color w:val="000000" w:themeColor="text1"/>
                <w:sz w:val="22"/>
                <w:szCs w:val="22"/>
                <w:lang w:val="en-GB"/>
              </w:rPr>
            </w:pPr>
            <w:r>
              <w:rPr>
                <w:color w:val="000000" w:themeColor="text1"/>
                <w:sz w:val="22"/>
                <w:szCs w:val="22"/>
                <w:lang w:val="en-GB"/>
              </w:rPr>
              <w:t>1</w:t>
            </w:r>
          </w:p>
        </w:tc>
      </w:tr>
      <w:tr w:rsidR="00990A5C" w:rsidRPr="0094778A" w14:paraId="5B00CA9E" w14:textId="77777777" w:rsidTr="009D535B">
        <w:tc>
          <w:tcPr>
            <w:tcW w:w="998" w:type="dxa"/>
          </w:tcPr>
          <w:p w14:paraId="0EF93349" w14:textId="77777777" w:rsidR="00990A5C" w:rsidRDefault="00990A5C" w:rsidP="00EA75BB">
            <w:pPr>
              <w:pStyle w:val="Sraopastraipa"/>
              <w:spacing w:line="276" w:lineRule="auto"/>
              <w:ind w:left="360" w:firstLine="0"/>
            </w:pPr>
          </w:p>
        </w:tc>
        <w:tc>
          <w:tcPr>
            <w:tcW w:w="2825" w:type="dxa"/>
          </w:tcPr>
          <w:p w14:paraId="093136D6" w14:textId="77777777" w:rsidR="00990A5C" w:rsidRDefault="00990A5C" w:rsidP="005641C8">
            <w:pPr>
              <w:spacing w:line="276" w:lineRule="auto"/>
              <w:jc w:val="both"/>
              <w:rPr>
                <w:color w:val="000000"/>
                <w:sz w:val="22"/>
                <w:szCs w:val="22"/>
              </w:rPr>
            </w:pPr>
          </w:p>
        </w:tc>
        <w:tc>
          <w:tcPr>
            <w:tcW w:w="2835" w:type="dxa"/>
          </w:tcPr>
          <w:p w14:paraId="401175E0" w14:textId="68536395" w:rsidR="00990A5C" w:rsidRPr="00EA75BB" w:rsidRDefault="00990A5C" w:rsidP="005641C8">
            <w:pPr>
              <w:spacing w:line="276" w:lineRule="auto"/>
              <w:jc w:val="both"/>
              <w:rPr>
                <w:b/>
                <w:bCs/>
                <w:color w:val="000000" w:themeColor="text1"/>
                <w:sz w:val="22"/>
                <w:szCs w:val="22"/>
                <w:lang w:val="en-GB"/>
              </w:rPr>
            </w:pPr>
            <w:proofErr w:type="spellStart"/>
            <w:r w:rsidRPr="00EA75BB">
              <w:rPr>
                <w:b/>
                <w:bCs/>
                <w:color w:val="000000" w:themeColor="text1"/>
                <w:sz w:val="22"/>
                <w:szCs w:val="22"/>
                <w:lang w:val="en-US"/>
              </w:rPr>
              <w:t>Maksimalus</w:t>
            </w:r>
            <w:proofErr w:type="spellEnd"/>
            <w:r w:rsidRPr="00EA75BB">
              <w:rPr>
                <w:b/>
                <w:bCs/>
                <w:color w:val="000000" w:themeColor="text1"/>
                <w:sz w:val="22"/>
                <w:szCs w:val="22"/>
                <w:lang w:val="en-US"/>
              </w:rPr>
              <w:t xml:space="preserve"> </w:t>
            </w:r>
            <w:proofErr w:type="spellStart"/>
            <w:r w:rsidRPr="00EA75BB">
              <w:rPr>
                <w:b/>
                <w:bCs/>
                <w:color w:val="000000" w:themeColor="text1"/>
                <w:sz w:val="22"/>
                <w:szCs w:val="22"/>
                <w:lang w:val="en-US"/>
              </w:rPr>
              <w:t>balas</w:t>
            </w:r>
            <w:proofErr w:type="spellEnd"/>
            <w:r w:rsidRPr="00EA75BB">
              <w:rPr>
                <w:b/>
                <w:bCs/>
                <w:color w:val="000000" w:themeColor="text1"/>
                <w:sz w:val="22"/>
                <w:szCs w:val="22"/>
                <w:lang w:val="en-US"/>
              </w:rPr>
              <w:t>/</w:t>
            </w:r>
            <w:r w:rsidRPr="00EA75BB">
              <w:rPr>
                <w:b/>
                <w:bCs/>
              </w:rPr>
              <w:t xml:space="preserve"> </w:t>
            </w:r>
            <w:r w:rsidRPr="00EA75BB">
              <w:rPr>
                <w:b/>
                <w:bCs/>
                <w:color w:val="000000" w:themeColor="text1"/>
                <w:sz w:val="22"/>
                <w:szCs w:val="22"/>
                <w:lang w:val="en-US"/>
              </w:rPr>
              <w:t>Maximum score</w:t>
            </w:r>
          </w:p>
        </w:tc>
        <w:tc>
          <w:tcPr>
            <w:tcW w:w="1701" w:type="dxa"/>
          </w:tcPr>
          <w:p w14:paraId="7855D218" w14:textId="77777777" w:rsidR="00990A5C" w:rsidRPr="00EA75BB" w:rsidRDefault="00990A5C" w:rsidP="00EA75BB">
            <w:pPr>
              <w:spacing w:line="276" w:lineRule="auto"/>
              <w:jc w:val="center"/>
              <w:rPr>
                <w:b/>
                <w:color w:val="000000" w:themeColor="text1"/>
                <w:sz w:val="22"/>
                <w:szCs w:val="22"/>
                <w:lang w:val="en-GB"/>
              </w:rPr>
            </w:pPr>
          </w:p>
        </w:tc>
        <w:tc>
          <w:tcPr>
            <w:tcW w:w="1169" w:type="dxa"/>
          </w:tcPr>
          <w:p w14:paraId="78E3ECCF" w14:textId="7505BDF8" w:rsidR="00990A5C" w:rsidRPr="00EA75BB" w:rsidRDefault="00990A5C" w:rsidP="00EA75BB">
            <w:pPr>
              <w:spacing w:line="276" w:lineRule="auto"/>
              <w:jc w:val="center"/>
              <w:rPr>
                <w:b/>
                <w:bCs/>
                <w:color w:val="000000" w:themeColor="text1"/>
                <w:sz w:val="22"/>
                <w:szCs w:val="22"/>
                <w:lang w:val="en-GB"/>
              </w:rPr>
            </w:pPr>
            <w:r w:rsidRPr="00EA75BB">
              <w:rPr>
                <w:b/>
                <w:color w:val="000000" w:themeColor="text1"/>
                <w:sz w:val="22"/>
                <w:szCs w:val="22"/>
                <w:lang w:val="en-GB"/>
              </w:rPr>
              <w:t>2</w:t>
            </w:r>
            <w:r>
              <w:rPr>
                <w:b/>
                <w:color w:val="000000" w:themeColor="text1"/>
                <w:sz w:val="22"/>
                <w:szCs w:val="22"/>
                <w:lang w:val="en-GB"/>
              </w:rPr>
              <w:t>0</w:t>
            </w:r>
          </w:p>
        </w:tc>
      </w:tr>
    </w:tbl>
    <w:p w14:paraId="0AA78786" w14:textId="1D346CA8" w:rsidR="004839E7" w:rsidRPr="00EA75BB" w:rsidRDefault="00243019" w:rsidP="002657F1">
      <w:pPr>
        <w:pStyle w:val="Sraassunumeriais41"/>
        <w:numPr>
          <w:ilvl w:val="1"/>
          <w:numId w:val="52"/>
        </w:numPr>
        <w:spacing w:before="240" w:line="240" w:lineRule="auto"/>
        <w:ind w:left="567" w:hanging="567"/>
        <w:textDirection w:val="lrTb"/>
        <w:rPr>
          <w:rFonts w:ascii="Times New Roman" w:hAnsi="Times New Roman"/>
          <w:b/>
          <w:lang w:val="en-GB"/>
        </w:rPr>
      </w:pPr>
      <w:bookmarkStart w:id="69" w:name="_Toc77678408"/>
      <w:bookmarkStart w:id="70" w:name="_Toc80175370"/>
      <w:r w:rsidRPr="00EA75BB">
        <w:rPr>
          <w:rFonts w:ascii="Times New Roman" w:hAnsi="Times New Roman"/>
          <w:b/>
          <w:lang w:val="lt-LT"/>
        </w:rPr>
        <w:t xml:space="preserve">Reikalavimai </w:t>
      </w:r>
      <w:r w:rsidR="00B83780" w:rsidRPr="00EA75BB">
        <w:rPr>
          <w:rFonts w:ascii="Times New Roman" w:hAnsi="Times New Roman"/>
          <w:b/>
          <w:lang w:val="lt-LT"/>
        </w:rPr>
        <w:t>Sistemos administravimo posistemei</w:t>
      </w:r>
      <w:r w:rsidR="4A897876" w:rsidRPr="00EA75BB">
        <w:rPr>
          <w:rFonts w:ascii="Times New Roman" w:hAnsi="Times New Roman"/>
          <w:b/>
          <w:lang w:val="lt-LT"/>
        </w:rPr>
        <w:t>/</w:t>
      </w:r>
      <w:r w:rsidR="4A897876" w:rsidRPr="00EA75BB">
        <w:rPr>
          <w:rFonts w:ascii="Times New Roman" w:hAnsi="Times New Roman"/>
          <w:b/>
          <w:lang w:val="en-GB"/>
        </w:rPr>
        <w:t xml:space="preserve">Requirements for </w:t>
      </w:r>
      <w:r w:rsidR="5BC90CF0" w:rsidRPr="00EA75BB">
        <w:rPr>
          <w:rFonts w:ascii="Times New Roman" w:hAnsi="Times New Roman"/>
          <w:b/>
          <w:lang w:val="en-GB"/>
        </w:rPr>
        <w:t>system administrator subsystem</w:t>
      </w:r>
      <w:bookmarkEnd w:id="69"/>
      <w:bookmarkEnd w:id="70"/>
    </w:p>
    <w:tbl>
      <w:tblPr>
        <w:tblStyle w:val="Lentelstinklelis"/>
        <w:tblW w:w="9528" w:type="dxa"/>
        <w:tblLook w:val="04A0" w:firstRow="1" w:lastRow="0" w:firstColumn="1" w:lastColumn="0" w:noHBand="0" w:noVBand="1"/>
      </w:tblPr>
      <w:tblGrid>
        <w:gridCol w:w="1004"/>
        <w:gridCol w:w="2819"/>
        <w:gridCol w:w="2835"/>
        <w:gridCol w:w="1701"/>
        <w:gridCol w:w="1169"/>
      </w:tblGrid>
      <w:tr w:rsidR="00990A5C" w:rsidRPr="0094778A" w14:paraId="1C706C48" w14:textId="38351993" w:rsidTr="00990A5C">
        <w:trPr>
          <w:tblHeader/>
        </w:trPr>
        <w:tc>
          <w:tcPr>
            <w:tcW w:w="1004" w:type="dxa"/>
            <w:vAlign w:val="center"/>
          </w:tcPr>
          <w:p w14:paraId="2093EA3F" w14:textId="42804292" w:rsidR="00990A5C" w:rsidRPr="00EA75BB" w:rsidRDefault="00990A5C" w:rsidP="0011424A">
            <w:pPr>
              <w:jc w:val="center"/>
              <w:rPr>
                <w:b/>
                <w:sz w:val="22"/>
                <w:szCs w:val="22"/>
              </w:rPr>
            </w:pPr>
            <w:r w:rsidRPr="00EA75BB">
              <w:rPr>
                <w:rFonts w:eastAsia="Calibri"/>
                <w:b/>
                <w:color w:val="000000" w:themeColor="text1"/>
                <w:sz w:val="22"/>
                <w:szCs w:val="22"/>
              </w:rPr>
              <w:t>Nr./ No.</w:t>
            </w:r>
          </w:p>
        </w:tc>
        <w:tc>
          <w:tcPr>
            <w:tcW w:w="2819" w:type="dxa"/>
            <w:vAlign w:val="center"/>
          </w:tcPr>
          <w:p w14:paraId="658E3ABE" w14:textId="77777777" w:rsidR="00990A5C" w:rsidRPr="00EA75BB" w:rsidRDefault="00990A5C" w:rsidP="0011424A">
            <w:pPr>
              <w:jc w:val="center"/>
              <w:rPr>
                <w:rFonts w:eastAsia="Calibri"/>
                <w:b/>
                <w:i/>
                <w:sz w:val="22"/>
                <w:szCs w:val="22"/>
              </w:rPr>
            </w:pPr>
            <w:r w:rsidRPr="00EA75BB">
              <w:rPr>
                <w:b/>
                <w:sz w:val="22"/>
                <w:szCs w:val="22"/>
              </w:rPr>
              <w:t>Reikalavimo aprašymas</w:t>
            </w:r>
          </w:p>
        </w:tc>
        <w:tc>
          <w:tcPr>
            <w:tcW w:w="2835" w:type="dxa"/>
            <w:vAlign w:val="center"/>
          </w:tcPr>
          <w:p w14:paraId="56FCA79B" w14:textId="7C6EB2A5" w:rsidR="00990A5C" w:rsidRPr="00EA75BB" w:rsidRDefault="00990A5C" w:rsidP="3FF317C7">
            <w:pPr>
              <w:jc w:val="center"/>
              <w:rPr>
                <w:b/>
                <w:sz w:val="22"/>
                <w:szCs w:val="22"/>
                <w:lang w:val="en-GB"/>
              </w:rPr>
            </w:pPr>
            <w:r w:rsidRPr="00EA75BB">
              <w:rPr>
                <w:b/>
                <w:sz w:val="22"/>
                <w:szCs w:val="22"/>
                <w:lang w:val="en-GB"/>
              </w:rPr>
              <w:t>Description of the requirement</w:t>
            </w:r>
          </w:p>
        </w:tc>
        <w:tc>
          <w:tcPr>
            <w:tcW w:w="1701" w:type="dxa"/>
          </w:tcPr>
          <w:p w14:paraId="0964F3B3" w14:textId="4DCAFF4D" w:rsidR="00990A5C" w:rsidRDefault="00990A5C" w:rsidP="3FF317C7">
            <w:pPr>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6822DFE9" w14:textId="3A59281F" w:rsidR="00990A5C" w:rsidRPr="002657F1" w:rsidRDefault="00990A5C" w:rsidP="3FF317C7">
            <w:pPr>
              <w:jc w:val="center"/>
              <w:rPr>
                <w:sz w:val="22"/>
                <w:szCs w:val="22"/>
                <w:lang w:val="en-GB"/>
              </w:rPr>
            </w:pPr>
            <w:r>
              <w:rPr>
                <w:b/>
                <w:bCs/>
                <w:color w:val="000000"/>
              </w:rPr>
              <w:t>Vertinimo balas/ E</w:t>
            </w:r>
            <w:r w:rsidRPr="00D27286">
              <w:rPr>
                <w:b/>
                <w:bCs/>
                <w:color w:val="000000"/>
              </w:rPr>
              <w:t>valuation score</w:t>
            </w:r>
          </w:p>
        </w:tc>
      </w:tr>
      <w:tr w:rsidR="00990A5C" w:rsidRPr="0094778A" w14:paraId="77D5DFFD" w14:textId="1CF4E0BD" w:rsidTr="00990A5C">
        <w:tc>
          <w:tcPr>
            <w:tcW w:w="1004" w:type="dxa"/>
          </w:tcPr>
          <w:p w14:paraId="1FF6D728" w14:textId="0491B5C6" w:rsidR="00990A5C" w:rsidRPr="00B83780" w:rsidRDefault="00990A5C" w:rsidP="00020CE4">
            <w:pPr>
              <w:pStyle w:val="Sraopastraipa"/>
              <w:numPr>
                <w:ilvl w:val="0"/>
                <w:numId w:val="37"/>
              </w:numPr>
            </w:pPr>
          </w:p>
        </w:tc>
        <w:tc>
          <w:tcPr>
            <w:tcW w:w="2819" w:type="dxa"/>
          </w:tcPr>
          <w:p w14:paraId="5BA8DA91" w14:textId="3D0A9E2C" w:rsidR="00990A5C" w:rsidRPr="00BE66DB" w:rsidRDefault="00990A5C" w:rsidP="0011424A">
            <w:pPr>
              <w:jc w:val="both"/>
              <w:rPr>
                <w:rFonts w:eastAsia="Calibri"/>
                <w:sz w:val="22"/>
                <w:szCs w:val="22"/>
              </w:rPr>
            </w:pPr>
            <w:r>
              <w:rPr>
                <w:rFonts w:eastAsia="Calibri"/>
                <w:sz w:val="22"/>
                <w:szCs w:val="22"/>
              </w:rPr>
              <w:t>Sistemoje turi būti galimybė konfigūruoti sistemos parametrus, t.y. keisti parametrų reikšmes, kurie turi būti iš anksto suderinti ir patvirtinti pirkėjo.</w:t>
            </w:r>
          </w:p>
        </w:tc>
        <w:tc>
          <w:tcPr>
            <w:tcW w:w="2835" w:type="dxa"/>
          </w:tcPr>
          <w:p w14:paraId="0F7964AC" w14:textId="10F68816"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configure system parameters, in the system i.e., change parameter values who must be agreed and approved in advance with the client.</w:t>
            </w:r>
          </w:p>
        </w:tc>
        <w:tc>
          <w:tcPr>
            <w:tcW w:w="1701" w:type="dxa"/>
          </w:tcPr>
          <w:p w14:paraId="06124138" w14:textId="77777777" w:rsidR="00990A5C" w:rsidRDefault="00990A5C" w:rsidP="00FC5111">
            <w:pPr>
              <w:jc w:val="center"/>
              <w:rPr>
                <w:rFonts w:eastAsia="Calibri"/>
                <w:sz w:val="22"/>
                <w:szCs w:val="22"/>
                <w:lang w:val="en-GB"/>
              </w:rPr>
            </w:pPr>
          </w:p>
        </w:tc>
        <w:tc>
          <w:tcPr>
            <w:tcW w:w="1169" w:type="dxa"/>
          </w:tcPr>
          <w:p w14:paraId="795E6622" w14:textId="4CD0EC9E" w:rsidR="00990A5C" w:rsidRPr="002657F1" w:rsidRDefault="00990A5C" w:rsidP="00FC5111">
            <w:pPr>
              <w:jc w:val="center"/>
              <w:rPr>
                <w:rFonts w:eastAsia="Calibri"/>
                <w:sz w:val="22"/>
                <w:szCs w:val="22"/>
                <w:lang w:val="en-GB"/>
              </w:rPr>
            </w:pPr>
            <w:r>
              <w:rPr>
                <w:rFonts w:eastAsia="Calibri"/>
                <w:sz w:val="22"/>
                <w:szCs w:val="22"/>
                <w:lang w:val="en-GB"/>
              </w:rPr>
              <w:t>2</w:t>
            </w:r>
          </w:p>
        </w:tc>
      </w:tr>
      <w:tr w:rsidR="00990A5C" w:rsidRPr="0094778A" w14:paraId="609D80DC" w14:textId="35811E63" w:rsidTr="00990A5C">
        <w:tc>
          <w:tcPr>
            <w:tcW w:w="1004" w:type="dxa"/>
          </w:tcPr>
          <w:p w14:paraId="62FEDBA7" w14:textId="64F7183C" w:rsidR="00990A5C" w:rsidRPr="00B83780" w:rsidRDefault="00990A5C" w:rsidP="00020CE4">
            <w:pPr>
              <w:pStyle w:val="Sraopastraipa"/>
              <w:numPr>
                <w:ilvl w:val="0"/>
                <w:numId w:val="37"/>
              </w:numPr>
            </w:pPr>
          </w:p>
        </w:tc>
        <w:tc>
          <w:tcPr>
            <w:tcW w:w="2819" w:type="dxa"/>
          </w:tcPr>
          <w:p w14:paraId="663D817D" w14:textId="72E6A247" w:rsidR="00990A5C" w:rsidRPr="00BE66DB" w:rsidRDefault="00990A5C" w:rsidP="0011424A">
            <w:pPr>
              <w:jc w:val="both"/>
              <w:rPr>
                <w:rFonts w:eastAsia="Calibri"/>
                <w:sz w:val="22"/>
                <w:szCs w:val="22"/>
              </w:rPr>
            </w:pPr>
            <w:r w:rsidRPr="0ECDB22A">
              <w:rPr>
                <w:rFonts w:eastAsia="Calibri"/>
                <w:sz w:val="22"/>
                <w:szCs w:val="22"/>
              </w:rPr>
              <w:t xml:space="preserve">Sistemoje turi būti galimybė konfigūruoti </w:t>
            </w:r>
            <w:r w:rsidRPr="00187719">
              <w:rPr>
                <w:rFonts w:eastAsia="Calibri"/>
                <w:sz w:val="22"/>
                <w:szCs w:val="22"/>
              </w:rPr>
              <w:t>vartotojų</w:t>
            </w:r>
            <w:r w:rsidRPr="0ECDB22A">
              <w:rPr>
                <w:rFonts w:eastAsia="Calibri"/>
                <w:sz w:val="22"/>
                <w:szCs w:val="22"/>
              </w:rPr>
              <w:t xml:space="preserve"> roles ir priskirti joms teises, t.y. sudaryti roles, priskirti vartotojui rolę ar pavienes teises, pašalinti suteiktas roles ar teises.</w:t>
            </w:r>
          </w:p>
        </w:tc>
        <w:tc>
          <w:tcPr>
            <w:tcW w:w="2835" w:type="dxa"/>
          </w:tcPr>
          <w:p w14:paraId="2404CD1B" w14:textId="34A6D2C5"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configure user roles and assign rights to them in the system, i.e., creates roles, assign a role or individual rights to a user, remove assigned roles or rights.</w:t>
            </w:r>
          </w:p>
        </w:tc>
        <w:tc>
          <w:tcPr>
            <w:tcW w:w="1701" w:type="dxa"/>
          </w:tcPr>
          <w:p w14:paraId="79740788" w14:textId="77777777" w:rsidR="00990A5C" w:rsidRDefault="00990A5C" w:rsidP="00FC5111">
            <w:pPr>
              <w:jc w:val="center"/>
              <w:rPr>
                <w:rFonts w:eastAsia="Calibri"/>
                <w:sz w:val="22"/>
                <w:szCs w:val="22"/>
                <w:lang w:val="en-GB"/>
              </w:rPr>
            </w:pPr>
          </w:p>
        </w:tc>
        <w:tc>
          <w:tcPr>
            <w:tcW w:w="1169" w:type="dxa"/>
          </w:tcPr>
          <w:p w14:paraId="35779581" w14:textId="274ABE52" w:rsidR="00990A5C" w:rsidRPr="002657F1" w:rsidRDefault="00990A5C" w:rsidP="00FC5111">
            <w:pPr>
              <w:jc w:val="center"/>
              <w:rPr>
                <w:rFonts w:eastAsia="Calibri"/>
                <w:sz w:val="22"/>
                <w:szCs w:val="22"/>
                <w:lang w:val="en-GB"/>
              </w:rPr>
            </w:pPr>
            <w:r>
              <w:rPr>
                <w:rFonts w:eastAsia="Calibri"/>
                <w:sz w:val="22"/>
                <w:szCs w:val="22"/>
                <w:lang w:val="en-GB"/>
              </w:rPr>
              <w:t>3</w:t>
            </w:r>
          </w:p>
        </w:tc>
      </w:tr>
      <w:tr w:rsidR="00990A5C" w:rsidRPr="0094778A" w14:paraId="1963E013" w14:textId="47AF5206" w:rsidTr="00990A5C">
        <w:tc>
          <w:tcPr>
            <w:tcW w:w="1004" w:type="dxa"/>
          </w:tcPr>
          <w:p w14:paraId="092D8CF5" w14:textId="77777777" w:rsidR="00990A5C" w:rsidRPr="00B83780" w:rsidRDefault="00990A5C" w:rsidP="00020CE4">
            <w:pPr>
              <w:pStyle w:val="Sraopastraipa"/>
              <w:numPr>
                <w:ilvl w:val="0"/>
                <w:numId w:val="37"/>
              </w:numPr>
            </w:pPr>
          </w:p>
        </w:tc>
        <w:tc>
          <w:tcPr>
            <w:tcW w:w="2819" w:type="dxa"/>
          </w:tcPr>
          <w:p w14:paraId="33853C37" w14:textId="601591A3" w:rsidR="00990A5C" w:rsidRDefault="00990A5C" w:rsidP="0011424A">
            <w:pPr>
              <w:jc w:val="both"/>
              <w:rPr>
                <w:rFonts w:eastAsia="Calibri"/>
                <w:sz w:val="22"/>
                <w:szCs w:val="22"/>
              </w:rPr>
            </w:pPr>
            <w:r>
              <w:rPr>
                <w:rFonts w:eastAsia="Calibri"/>
                <w:sz w:val="22"/>
                <w:szCs w:val="22"/>
              </w:rPr>
              <w:t>Sistemoje turi būti galimybė peržiūrėti ir tvarkyti rolių ir teisių sąrašus.</w:t>
            </w:r>
          </w:p>
        </w:tc>
        <w:tc>
          <w:tcPr>
            <w:tcW w:w="2835" w:type="dxa"/>
          </w:tcPr>
          <w:p w14:paraId="1EE1129A" w14:textId="23861BC8"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view and manage lists of roles and rights in the system.</w:t>
            </w:r>
          </w:p>
        </w:tc>
        <w:tc>
          <w:tcPr>
            <w:tcW w:w="1701" w:type="dxa"/>
          </w:tcPr>
          <w:p w14:paraId="47F49302" w14:textId="77777777" w:rsidR="00990A5C" w:rsidRDefault="00990A5C" w:rsidP="00C44BDE">
            <w:pPr>
              <w:jc w:val="center"/>
              <w:rPr>
                <w:rFonts w:eastAsia="Calibri"/>
                <w:sz w:val="22"/>
                <w:szCs w:val="22"/>
                <w:lang w:val="en-GB"/>
              </w:rPr>
            </w:pPr>
          </w:p>
        </w:tc>
        <w:tc>
          <w:tcPr>
            <w:tcW w:w="1169" w:type="dxa"/>
          </w:tcPr>
          <w:p w14:paraId="2BEA9A0E" w14:textId="750B276E" w:rsidR="00990A5C" w:rsidRPr="002657F1" w:rsidRDefault="00990A5C" w:rsidP="00C44BDE">
            <w:pPr>
              <w:jc w:val="center"/>
              <w:rPr>
                <w:rFonts w:eastAsia="Calibri"/>
                <w:sz w:val="22"/>
                <w:szCs w:val="22"/>
                <w:lang w:val="en-GB"/>
              </w:rPr>
            </w:pPr>
            <w:r>
              <w:rPr>
                <w:rFonts w:eastAsia="Calibri"/>
                <w:sz w:val="22"/>
                <w:szCs w:val="22"/>
                <w:lang w:val="en-GB"/>
              </w:rPr>
              <w:t>3</w:t>
            </w:r>
          </w:p>
        </w:tc>
      </w:tr>
      <w:tr w:rsidR="00990A5C" w:rsidRPr="0094778A" w14:paraId="0261182F" w14:textId="6224D7D0" w:rsidTr="00990A5C">
        <w:tc>
          <w:tcPr>
            <w:tcW w:w="1004" w:type="dxa"/>
          </w:tcPr>
          <w:p w14:paraId="31C50DF1" w14:textId="77777777" w:rsidR="00990A5C" w:rsidRPr="00B83780" w:rsidRDefault="00990A5C" w:rsidP="00020CE4">
            <w:pPr>
              <w:pStyle w:val="Sraopastraipa"/>
              <w:numPr>
                <w:ilvl w:val="0"/>
                <w:numId w:val="37"/>
              </w:numPr>
            </w:pPr>
          </w:p>
        </w:tc>
        <w:tc>
          <w:tcPr>
            <w:tcW w:w="2819" w:type="dxa"/>
          </w:tcPr>
          <w:p w14:paraId="6FB4B3C2" w14:textId="33FF2AA2" w:rsidR="00990A5C" w:rsidRDefault="00990A5C" w:rsidP="0011424A">
            <w:pPr>
              <w:jc w:val="both"/>
              <w:rPr>
                <w:rFonts w:eastAsia="Calibri"/>
                <w:sz w:val="22"/>
                <w:szCs w:val="22"/>
              </w:rPr>
            </w:pPr>
            <w:r>
              <w:rPr>
                <w:rFonts w:eastAsia="Calibri"/>
                <w:sz w:val="22"/>
                <w:szCs w:val="22"/>
              </w:rPr>
              <w:t>Sistemoje turi būti galimybė vykdyti vartotojų paskyrų valdymą.</w:t>
            </w:r>
          </w:p>
        </w:tc>
        <w:tc>
          <w:tcPr>
            <w:tcW w:w="2835" w:type="dxa"/>
          </w:tcPr>
          <w:p w14:paraId="2C96830F" w14:textId="5D314F2E"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manage user accounts in the system.</w:t>
            </w:r>
          </w:p>
        </w:tc>
        <w:tc>
          <w:tcPr>
            <w:tcW w:w="1701" w:type="dxa"/>
          </w:tcPr>
          <w:p w14:paraId="48290022" w14:textId="77777777" w:rsidR="00990A5C" w:rsidRDefault="00990A5C" w:rsidP="00FC5111">
            <w:pPr>
              <w:jc w:val="center"/>
              <w:rPr>
                <w:rFonts w:eastAsia="Calibri"/>
                <w:sz w:val="22"/>
                <w:szCs w:val="22"/>
                <w:lang w:val="en-GB"/>
              </w:rPr>
            </w:pPr>
          </w:p>
        </w:tc>
        <w:tc>
          <w:tcPr>
            <w:tcW w:w="1169" w:type="dxa"/>
          </w:tcPr>
          <w:p w14:paraId="3A782067" w14:textId="0587DCA9" w:rsidR="00990A5C" w:rsidRPr="002657F1" w:rsidRDefault="00990A5C" w:rsidP="00FC5111">
            <w:pPr>
              <w:jc w:val="center"/>
              <w:rPr>
                <w:rFonts w:eastAsia="Calibri"/>
                <w:sz w:val="22"/>
                <w:szCs w:val="22"/>
                <w:lang w:val="en-GB"/>
              </w:rPr>
            </w:pPr>
            <w:r>
              <w:rPr>
                <w:rFonts w:eastAsia="Calibri"/>
                <w:sz w:val="22"/>
                <w:szCs w:val="22"/>
                <w:lang w:val="en-GB"/>
              </w:rPr>
              <w:t>3</w:t>
            </w:r>
          </w:p>
        </w:tc>
      </w:tr>
      <w:tr w:rsidR="00990A5C" w:rsidRPr="0094778A" w14:paraId="4241EEF1" w14:textId="2D7FE117" w:rsidTr="00990A5C">
        <w:tc>
          <w:tcPr>
            <w:tcW w:w="1004" w:type="dxa"/>
          </w:tcPr>
          <w:p w14:paraId="61F13AFB" w14:textId="77777777" w:rsidR="00990A5C" w:rsidRPr="00B83780" w:rsidRDefault="00990A5C" w:rsidP="00020CE4">
            <w:pPr>
              <w:pStyle w:val="Sraopastraipa"/>
              <w:numPr>
                <w:ilvl w:val="0"/>
                <w:numId w:val="37"/>
              </w:numPr>
            </w:pPr>
          </w:p>
        </w:tc>
        <w:tc>
          <w:tcPr>
            <w:tcW w:w="2819" w:type="dxa"/>
          </w:tcPr>
          <w:p w14:paraId="7E70A39E" w14:textId="6CDD446C" w:rsidR="00990A5C" w:rsidRDefault="00990A5C" w:rsidP="0011424A">
            <w:pPr>
              <w:jc w:val="both"/>
              <w:rPr>
                <w:rFonts w:eastAsia="Calibri"/>
                <w:sz w:val="22"/>
                <w:szCs w:val="22"/>
              </w:rPr>
            </w:pPr>
            <w:r>
              <w:rPr>
                <w:rFonts w:eastAsia="Calibri"/>
                <w:sz w:val="22"/>
                <w:szCs w:val="22"/>
              </w:rPr>
              <w:t xml:space="preserve">Sistemoje turi būti galimybė konfigūruoti klasifikatorius, t.y. įvesti naujas reikšmes, redaguoti esamas klasifikatoriaus reikšmes, šalinti (padaryti </w:t>
            </w:r>
            <w:r>
              <w:rPr>
                <w:rFonts w:eastAsia="Calibri"/>
                <w:sz w:val="22"/>
                <w:szCs w:val="22"/>
              </w:rPr>
              <w:lastRenderedPageBreak/>
              <w:t>nenaudojamas) esamas klasifikatoriaus reikšmes.</w:t>
            </w:r>
          </w:p>
        </w:tc>
        <w:tc>
          <w:tcPr>
            <w:tcW w:w="2835" w:type="dxa"/>
          </w:tcPr>
          <w:p w14:paraId="15560334" w14:textId="07E2557E" w:rsidR="00990A5C" w:rsidRPr="002657F1" w:rsidRDefault="00990A5C" w:rsidP="3FF317C7">
            <w:pPr>
              <w:jc w:val="both"/>
              <w:rPr>
                <w:rFonts w:eastAsia="Calibri"/>
                <w:sz w:val="22"/>
                <w:szCs w:val="22"/>
                <w:lang w:val="en-GB"/>
              </w:rPr>
            </w:pPr>
            <w:r w:rsidRPr="002657F1">
              <w:rPr>
                <w:rFonts w:eastAsia="Calibri"/>
                <w:sz w:val="22"/>
                <w:szCs w:val="22"/>
                <w:lang w:val="en-GB"/>
              </w:rPr>
              <w:lastRenderedPageBreak/>
              <w:t>It should be possible configure classifiers in the system, i.e., enters new values, edit existing classifier values, delete (make unused) existing classifier values.</w:t>
            </w:r>
          </w:p>
        </w:tc>
        <w:tc>
          <w:tcPr>
            <w:tcW w:w="1701" w:type="dxa"/>
          </w:tcPr>
          <w:p w14:paraId="4C0F3811" w14:textId="77777777" w:rsidR="00990A5C" w:rsidRDefault="00990A5C" w:rsidP="00F05A46">
            <w:pPr>
              <w:jc w:val="center"/>
              <w:rPr>
                <w:rFonts w:eastAsia="Calibri"/>
                <w:sz w:val="22"/>
                <w:szCs w:val="22"/>
                <w:lang w:val="en-GB"/>
              </w:rPr>
            </w:pPr>
          </w:p>
        </w:tc>
        <w:tc>
          <w:tcPr>
            <w:tcW w:w="1169" w:type="dxa"/>
          </w:tcPr>
          <w:p w14:paraId="1DEB08BF" w14:textId="2648A5D9" w:rsidR="00990A5C" w:rsidRPr="002657F1" w:rsidRDefault="00990A5C" w:rsidP="00F05A46">
            <w:pPr>
              <w:jc w:val="center"/>
              <w:rPr>
                <w:rFonts w:eastAsia="Calibri"/>
                <w:sz w:val="22"/>
                <w:szCs w:val="22"/>
                <w:lang w:val="en-GB"/>
              </w:rPr>
            </w:pPr>
            <w:r>
              <w:rPr>
                <w:rFonts w:eastAsia="Calibri"/>
                <w:sz w:val="22"/>
                <w:szCs w:val="22"/>
                <w:lang w:val="en-GB"/>
              </w:rPr>
              <w:t>2</w:t>
            </w:r>
          </w:p>
        </w:tc>
      </w:tr>
      <w:tr w:rsidR="00990A5C" w:rsidRPr="0094778A" w14:paraId="5A4059BE" w14:textId="5CBB559C" w:rsidTr="00990A5C">
        <w:tc>
          <w:tcPr>
            <w:tcW w:w="1004" w:type="dxa"/>
          </w:tcPr>
          <w:p w14:paraId="50BE546C" w14:textId="77777777" w:rsidR="00990A5C" w:rsidRPr="00B83780" w:rsidRDefault="00990A5C" w:rsidP="00020CE4">
            <w:pPr>
              <w:pStyle w:val="Sraopastraipa"/>
              <w:numPr>
                <w:ilvl w:val="0"/>
                <w:numId w:val="37"/>
              </w:numPr>
            </w:pPr>
          </w:p>
        </w:tc>
        <w:tc>
          <w:tcPr>
            <w:tcW w:w="2819" w:type="dxa"/>
          </w:tcPr>
          <w:p w14:paraId="30B992C5" w14:textId="14EE6BDC" w:rsidR="00990A5C" w:rsidRDefault="00990A5C" w:rsidP="0011424A">
            <w:pPr>
              <w:jc w:val="both"/>
              <w:rPr>
                <w:rFonts w:eastAsia="Calibri"/>
                <w:sz w:val="22"/>
                <w:szCs w:val="22"/>
              </w:rPr>
            </w:pPr>
            <w:r>
              <w:rPr>
                <w:rFonts w:eastAsia="Calibri"/>
                <w:sz w:val="22"/>
                <w:szCs w:val="22"/>
              </w:rPr>
              <w:t>Sistemoje turi būti galimybė peržiūrėti klasifikatorių sąrašus.</w:t>
            </w:r>
          </w:p>
        </w:tc>
        <w:tc>
          <w:tcPr>
            <w:tcW w:w="2835" w:type="dxa"/>
          </w:tcPr>
          <w:p w14:paraId="61086BB9" w14:textId="57CB6E7C"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view lists of classifications, in the system.</w:t>
            </w:r>
          </w:p>
        </w:tc>
        <w:tc>
          <w:tcPr>
            <w:tcW w:w="1701" w:type="dxa"/>
          </w:tcPr>
          <w:p w14:paraId="257F4CB4" w14:textId="77777777" w:rsidR="00990A5C" w:rsidRDefault="00990A5C" w:rsidP="000E4A99">
            <w:pPr>
              <w:jc w:val="center"/>
              <w:rPr>
                <w:rFonts w:eastAsia="Calibri"/>
                <w:sz w:val="22"/>
                <w:szCs w:val="22"/>
                <w:lang w:val="en-GB"/>
              </w:rPr>
            </w:pPr>
          </w:p>
        </w:tc>
        <w:tc>
          <w:tcPr>
            <w:tcW w:w="1169" w:type="dxa"/>
          </w:tcPr>
          <w:p w14:paraId="19D033CA" w14:textId="74957A3C" w:rsidR="00990A5C" w:rsidRPr="002657F1" w:rsidRDefault="00990A5C" w:rsidP="00990A5C">
            <w:pPr>
              <w:jc w:val="center"/>
              <w:rPr>
                <w:rFonts w:eastAsia="Calibri"/>
                <w:sz w:val="22"/>
                <w:szCs w:val="22"/>
                <w:lang w:val="en-GB"/>
              </w:rPr>
            </w:pPr>
            <w:r>
              <w:rPr>
                <w:rFonts w:eastAsia="Calibri"/>
                <w:sz w:val="22"/>
                <w:szCs w:val="22"/>
                <w:lang w:val="en-GB"/>
              </w:rPr>
              <w:t>1</w:t>
            </w:r>
          </w:p>
        </w:tc>
      </w:tr>
      <w:tr w:rsidR="00990A5C" w:rsidRPr="0094778A" w14:paraId="1647DAA3" w14:textId="635F985C" w:rsidTr="00990A5C">
        <w:tc>
          <w:tcPr>
            <w:tcW w:w="1004" w:type="dxa"/>
          </w:tcPr>
          <w:p w14:paraId="730057EB" w14:textId="77777777" w:rsidR="00990A5C" w:rsidRPr="00B83780" w:rsidRDefault="00990A5C" w:rsidP="00020CE4">
            <w:pPr>
              <w:pStyle w:val="Sraopastraipa"/>
              <w:numPr>
                <w:ilvl w:val="0"/>
                <w:numId w:val="37"/>
              </w:numPr>
            </w:pPr>
          </w:p>
        </w:tc>
        <w:tc>
          <w:tcPr>
            <w:tcW w:w="2819" w:type="dxa"/>
          </w:tcPr>
          <w:p w14:paraId="6F39C502" w14:textId="47E7B6DA" w:rsidR="00990A5C" w:rsidRDefault="00990A5C" w:rsidP="0011424A">
            <w:pPr>
              <w:jc w:val="both"/>
              <w:rPr>
                <w:rFonts w:eastAsia="Calibri"/>
                <w:sz w:val="22"/>
                <w:szCs w:val="22"/>
              </w:rPr>
            </w:pPr>
            <w:r>
              <w:rPr>
                <w:rFonts w:eastAsia="Calibri"/>
                <w:sz w:val="22"/>
                <w:szCs w:val="22"/>
              </w:rPr>
              <w:t>Sistemoje turi būti galimybė konfigūruoti pranešimų siuntimo parametrus.</w:t>
            </w:r>
          </w:p>
        </w:tc>
        <w:tc>
          <w:tcPr>
            <w:tcW w:w="2835" w:type="dxa"/>
          </w:tcPr>
          <w:p w14:paraId="77E00F66" w14:textId="4EC5B999"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configure messaging settings in the system.</w:t>
            </w:r>
          </w:p>
        </w:tc>
        <w:tc>
          <w:tcPr>
            <w:tcW w:w="1701" w:type="dxa"/>
          </w:tcPr>
          <w:p w14:paraId="561BEAAA" w14:textId="77777777" w:rsidR="00990A5C" w:rsidRDefault="00990A5C" w:rsidP="00FC5111">
            <w:pPr>
              <w:jc w:val="center"/>
              <w:rPr>
                <w:rFonts w:eastAsia="Calibri"/>
                <w:sz w:val="22"/>
                <w:szCs w:val="22"/>
                <w:lang w:val="en-GB"/>
              </w:rPr>
            </w:pPr>
          </w:p>
        </w:tc>
        <w:tc>
          <w:tcPr>
            <w:tcW w:w="1169" w:type="dxa"/>
          </w:tcPr>
          <w:p w14:paraId="6564E24D" w14:textId="55526C91" w:rsidR="00990A5C" w:rsidRPr="002657F1" w:rsidRDefault="00990A5C" w:rsidP="00FC5111">
            <w:pPr>
              <w:jc w:val="center"/>
              <w:rPr>
                <w:rFonts w:eastAsia="Calibri"/>
                <w:sz w:val="22"/>
                <w:szCs w:val="22"/>
                <w:lang w:val="en-GB"/>
              </w:rPr>
            </w:pPr>
            <w:r>
              <w:rPr>
                <w:rFonts w:eastAsia="Calibri"/>
                <w:sz w:val="22"/>
                <w:szCs w:val="22"/>
                <w:lang w:val="en-GB"/>
              </w:rPr>
              <w:t>2</w:t>
            </w:r>
          </w:p>
        </w:tc>
      </w:tr>
      <w:tr w:rsidR="00990A5C" w:rsidRPr="0094778A" w14:paraId="428ED925" w14:textId="6A4A9EDA" w:rsidTr="00990A5C">
        <w:tc>
          <w:tcPr>
            <w:tcW w:w="1004" w:type="dxa"/>
          </w:tcPr>
          <w:p w14:paraId="566CD392" w14:textId="77777777" w:rsidR="00990A5C" w:rsidRPr="00B83780" w:rsidRDefault="00990A5C" w:rsidP="00020CE4">
            <w:pPr>
              <w:pStyle w:val="Sraopastraipa"/>
              <w:numPr>
                <w:ilvl w:val="0"/>
                <w:numId w:val="37"/>
              </w:numPr>
            </w:pPr>
          </w:p>
        </w:tc>
        <w:tc>
          <w:tcPr>
            <w:tcW w:w="2819" w:type="dxa"/>
          </w:tcPr>
          <w:p w14:paraId="27FD7C1B" w14:textId="5AC4D8F1" w:rsidR="00990A5C" w:rsidRDefault="00990A5C" w:rsidP="0011424A">
            <w:pPr>
              <w:jc w:val="both"/>
              <w:rPr>
                <w:rFonts w:eastAsia="Calibri"/>
                <w:sz w:val="22"/>
                <w:szCs w:val="22"/>
              </w:rPr>
            </w:pPr>
            <w:r>
              <w:rPr>
                <w:rFonts w:eastAsia="Calibri"/>
                <w:sz w:val="22"/>
                <w:szCs w:val="22"/>
              </w:rPr>
              <w:t>Sistemoje turi būti galimybė konfigūruoti stebėsenos rodiklių siektinas/ribines reikšmes (min/max).</w:t>
            </w:r>
          </w:p>
        </w:tc>
        <w:tc>
          <w:tcPr>
            <w:tcW w:w="2835" w:type="dxa"/>
          </w:tcPr>
          <w:p w14:paraId="593F82C4" w14:textId="0A1C533B"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configure target / limit values (min / max) for monitoring indicators in the system.</w:t>
            </w:r>
          </w:p>
        </w:tc>
        <w:tc>
          <w:tcPr>
            <w:tcW w:w="1701" w:type="dxa"/>
          </w:tcPr>
          <w:p w14:paraId="5250316A" w14:textId="77777777" w:rsidR="00990A5C" w:rsidRDefault="00990A5C" w:rsidP="00F05A46">
            <w:pPr>
              <w:jc w:val="center"/>
              <w:rPr>
                <w:rFonts w:eastAsia="Calibri"/>
                <w:sz w:val="22"/>
                <w:szCs w:val="22"/>
                <w:lang w:val="en-GB"/>
              </w:rPr>
            </w:pPr>
          </w:p>
        </w:tc>
        <w:tc>
          <w:tcPr>
            <w:tcW w:w="1169" w:type="dxa"/>
          </w:tcPr>
          <w:p w14:paraId="4BBD0D34" w14:textId="338A0E37" w:rsidR="00990A5C" w:rsidRPr="002657F1" w:rsidRDefault="00990A5C" w:rsidP="00F05A46">
            <w:pPr>
              <w:jc w:val="center"/>
              <w:rPr>
                <w:rFonts w:eastAsia="Calibri"/>
                <w:sz w:val="22"/>
                <w:szCs w:val="22"/>
                <w:lang w:val="en-GB"/>
              </w:rPr>
            </w:pPr>
            <w:r>
              <w:rPr>
                <w:rFonts w:eastAsia="Calibri"/>
                <w:sz w:val="22"/>
                <w:szCs w:val="22"/>
                <w:lang w:val="en-GB"/>
              </w:rPr>
              <w:t>2</w:t>
            </w:r>
          </w:p>
        </w:tc>
      </w:tr>
      <w:tr w:rsidR="00990A5C" w:rsidRPr="0094778A" w14:paraId="0E6560F6" w14:textId="2EB04EF8" w:rsidTr="00990A5C">
        <w:trPr>
          <w:trHeight w:val="300"/>
        </w:trPr>
        <w:tc>
          <w:tcPr>
            <w:tcW w:w="1004" w:type="dxa"/>
          </w:tcPr>
          <w:p w14:paraId="2C5F8E97" w14:textId="77777777" w:rsidR="00990A5C" w:rsidRPr="00B83780" w:rsidRDefault="00990A5C" w:rsidP="00020CE4">
            <w:pPr>
              <w:pStyle w:val="Sraopastraipa"/>
              <w:numPr>
                <w:ilvl w:val="0"/>
                <w:numId w:val="37"/>
              </w:numPr>
            </w:pPr>
          </w:p>
        </w:tc>
        <w:tc>
          <w:tcPr>
            <w:tcW w:w="2819" w:type="dxa"/>
          </w:tcPr>
          <w:p w14:paraId="68EE05E7" w14:textId="6C0E4283" w:rsidR="00990A5C" w:rsidRDefault="00990A5C" w:rsidP="0011424A">
            <w:pPr>
              <w:jc w:val="both"/>
              <w:rPr>
                <w:rFonts w:eastAsia="Calibri"/>
                <w:sz w:val="22"/>
                <w:szCs w:val="22"/>
              </w:rPr>
            </w:pPr>
            <w:r>
              <w:rPr>
                <w:rFonts w:eastAsia="Calibri"/>
                <w:sz w:val="22"/>
                <w:szCs w:val="22"/>
              </w:rPr>
              <w:t>Sistemoje turi būti galimybė pridėti naują administratorių ir atvejo vadybininką administravimo posistemėje.</w:t>
            </w:r>
          </w:p>
        </w:tc>
        <w:tc>
          <w:tcPr>
            <w:tcW w:w="2835" w:type="dxa"/>
          </w:tcPr>
          <w:p w14:paraId="1242FF6F" w14:textId="31675906" w:rsidR="00990A5C" w:rsidRPr="002657F1" w:rsidRDefault="00990A5C" w:rsidP="3FF317C7">
            <w:pPr>
              <w:jc w:val="both"/>
              <w:rPr>
                <w:rFonts w:eastAsia="Calibri"/>
                <w:sz w:val="22"/>
                <w:szCs w:val="22"/>
                <w:lang w:val="en-GB"/>
              </w:rPr>
            </w:pPr>
            <w:r w:rsidRPr="002657F1">
              <w:rPr>
                <w:rFonts w:eastAsia="Calibri"/>
                <w:sz w:val="22"/>
                <w:szCs w:val="22"/>
                <w:lang w:val="en-GB"/>
              </w:rPr>
              <w:t>It should be possible to add a new administrator and a case manager in the administration subsystem in the system.</w:t>
            </w:r>
          </w:p>
        </w:tc>
        <w:tc>
          <w:tcPr>
            <w:tcW w:w="1701" w:type="dxa"/>
          </w:tcPr>
          <w:p w14:paraId="27A196DB" w14:textId="77777777" w:rsidR="00990A5C" w:rsidRDefault="00990A5C" w:rsidP="00FC5111">
            <w:pPr>
              <w:jc w:val="center"/>
              <w:rPr>
                <w:rFonts w:eastAsia="Calibri"/>
                <w:sz w:val="22"/>
                <w:szCs w:val="22"/>
                <w:lang w:val="en-GB"/>
              </w:rPr>
            </w:pPr>
          </w:p>
        </w:tc>
        <w:tc>
          <w:tcPr>
            <w:tcW w:w="1169" w:type="dxa"/>
          </w:tcPr>
          <w:p w14:paraId="3CD25A15" w14:textId="4FEF3A6F" w:rsidR="00990A5C" w:rsidRPr="002657F1" w:rsidRDefault="00990A5C" w:rsidP="00FC5111">
            <w:pPr>
              <w:jc w:val="center"/>
              <w:rPr>
                <w:rFonts w:eastAsia="Calibri"/>
                <w:sz w:val="22"/>
                <w:szCs w:val="22"/>
                <w:lang w:val="en-GB"/>
              </w:rPr>
            </w:pPr>
            <w:r>
              <w:rPr>
                <w:rFonts w:eastAsia="Calibri"/>
                <w:sz w:val="22"/>
                <w:szCs w:val="22"/>
                <w:lang w:val="en-GB"/>
              </w:rPr>
              <w:t>2</w:t>
            </w:r>
          </w:p>
        </w:tc>
      </w:tr>
      <w:tr w:rsidR="00990A5C" w:rsidRPr="0094778A" w14:paraId="0102D4EF" w14:textId="77777777" w:rsidTr="00990A5C">
        <w:trPr>
          <w:trHeight w:val="300"/>
        </w:trPr>
        <w:tc>
          <w:tcPr>
            <w:tcW w:w="1004" w:type="dxa"/>
          </w:tcPr>
          <w:p w14:paraId="5678095D" w14:textId="77777777" w:rsidR="00990A5C" w:rsidRPr="00B83780" w:rsidRDefault="00990A5C" w:rsidP="000E4A99"/>
        </w:tc>
        <w:tc>
          <w:tcPr>
            <w:tcW w:w="2819" w:type="dxa"/>
          </w:tcPr>
          <w:p w14:paraId="560C0EB3" w14:textId="77777777" w:rsidR="00990A5C" w:rsidRDefault="00990A5C" w:rsidP="003279A0">
            <w:pPr>
              <w:jc w:val="both"/>
              <w:rPr>
                <w:rFonts w:eastAsia="Calibri"/>
                <w:sz w:val="22"/>
                <w:szCs w:val="22"/>
              </w:rPr>
            </w:pPr>
          </w:p>
        </w:tc>
        <w:tc>
          <w:tcPr>
            <w:tcW w:w="2835" w:type="dxa"/>
          </w:tcPr>
          <w:p w14:paraId="279CC1AB" w14:textId="5901A61A" w:rsidR="00990A5C" w:rsidRPr="000E4A99" w:rsidRDefault="00990A5C" w:rsidP="003279A0">
            <w:pPr>
              <w:jc w:val="both"/>
              <w:rPr>
                <w:rFonts w:eastAsia="Calibri"/>
                <w:b/>
                <w:bCs/>
                <w:sz w:val="22"/>
                <w:szCs w:val="22"/>
                <w:lang w:val="en-GB"/>
              </w:rPr>
            </w:pPr>
            <w:proofErr w:type="spellStart"/>
            <w:r w:rsidRPr="000E4A99">
              <w:rPr>
                <w:b/>
                <w:bCs/>
                <w:color w:val="000000" w:themeColor="text1"/>
                <w:sz w:val="22"/>
                <w:szCs w:val="22"/>
                <w:lang w:val="en-US"/>
              </w:rPr>
              <w:t>Maksimalus</w:t>
            </w:r>
            <w:proofErr w:type="spellEnd"/>
            <w:r w:rsidRPr="000E4A99">
              <w:rPr>
                <w:b/>
                <w:bCs/>
                <w:color w:val="000000" w:themeColor="text1"/>
                <w:sz w:val="22"/>
                <w:szCs w:val="22"/>
                <w:lang w:val="en-US"/>
              </w:rPr>
              <w:t xml:space="preserve"> </w:t>
            </w:r>
            <w:proofErr w:type="spellStart"/>
            <w:r w:rsidRPr="000E4A99">
              <w:rPr>
                <w:b/>
                <w:bCs/>
                <w:color w:val="000000" w:themeColor="text1"/>
                <w:sz w:val="22"/>
                <w:szCs w:val="22"/>
                <w:lang w:val="en-US"/>
              </w:rPr>
              <w:t>balas</w:t>
            </w:r>
            <w:proofErr w:type="spellEnd"/>
            <w:r w:rsidRPr="000E4A99">
              <w:rPr>
                <w:b/>
                <w:bCs/>
                <w:color w:val="000000" w:themeColor="text1"/>
                <w:sz w:val="22"/>
                <w:szCs w:val="22"/>
                <w:lang w:val="en-US"/>
              </w:rPr>
              <w:t>/</w:t>
            </w:r>
            <w:r w:rsidRPr="000E4A99">
              <w:rPr>
                <w:b/>
                <w:bCs/>
              </w:rPr>
              <w:t xml:space="preserve"> </w:t>
            </w:r>
            <w:r w:rsidRPr="000E4A99">
              <w:rPr>
                <w:b/>
                <w:bCs/>
                <w:color w:val="000000" w:themeColor="text1"/>
                <w:sz w:val="22"/>
                <w:szCs w:val="22"/>
                <w:lang w:val="en-US"/>
              </w:rPr>
              <w:t>Maximum score</w:t>
            </w:r>
          </w:p>
        </w:tc>
        <w:tc>
          <w:tcPr>
            <w:tcW w:w="1701" w:type="dxa"/>
          </w:tcPr>
          <w:p w14:paraId="4690BBA9" w14:textId="77777777" w:rsidR="00990A5C" w:rsidRDefault="00990A5C" w:rsidP="000E4A99">
            <w:pPr>
              <w:jc w:val="center"/>
              <w:rPr>
                <w:rFonts w:eastAsia="Calibri"/>
                <w:b/>
                <w:sz w:val="22"/>
                <w:szCs w:val="22"/>
                <w:lang w:val="en-GB"/>
              </w:rPr>
            </w:pPr>
          </w:p>
        </w:tc>
        <w:tc>
          <w:tcPr>
            <w:tcW w:w="1169" w:type="dxa"/>
          </w:tcPr>
          <w:p w14:paraId="43BE9264" w14:textId="76982A03" w:rsidR="00990A5C" w:rsidRPr="000E4A99" w:rsidRDefault="00990A5C" w:rsidP="000E4A99">
            <w:pPr>
              <w:jc w:val="center"/>
              <w:rPr>
                <w:rFonts w:eastAsia="Calibri"/>
                <w:b/>
                <w:bCs/>
                <w:sz w:val="22"/>
                <w:szCs w:val="22"/>
                <w:lang w:val="en-GB"/>
              </w:rPr>
            </w:pPr>
            <w:r>
              <w:rPr>
                <w:rFonts w:eastAsia="Calibri"/>
                <w:b/>
                <w:sz w:val="22"/>
                <w:szCs w:val="22"/>
                <w:lang w:val="en-GB"/>
              </w:rPr>
              <w:t>20</w:t>
            </w:r>
          </w:p>
        </w:tc>
      </w:tr>
    </w:tbl>
    <w:p w14:paraId="7DF33EDD" w14:textId="34B01F2C" w:rsidR="0091772A" w:rsidRPr="001746C6" w:rsidRDefault="0091772A" w:rsidP="00497558">
      <w:pPr>
        <w:pStyle w:val="Sraassunumeriais41"/>
        <w:numPr>
          <w:ilvl w:val="1"/>
          <w:numId w:val="52"/>
        </w:numPr>
        <w:spacing w:before="240" w:line="240" w:lineRule="auto"/>
        <w:ind w:left="567" w:hanging="567"/>
        <w:textDirection w:val="lrTb"/>
        <w:rPr>
          <w:rFonts w:ascii="Times New Roman" w:hAnsi="Times New Roman"/>
          <w:b/>
          <w:lang w:val="lt-LT"/>
        </w:rPr>
      </w:pPr>
      <w:bookmarkStart w:id="71" w:name="_Toc77678409"/>
      <w:bookmarkStart w:id="72" w:name="_Toc80175371"/>
      <w:r w:rsidRPr="001746C6">
        <w:rPr>
          <w:rFonts w:ascii="Times New Roman" w:hAnsi="Times New Roman"/>
          <w:b/>
          <w:lang w:val="lt-LT"/>
        </w:rPr>
        <w:t>Bendrieji reikalavimai</w:t>
      </w:r>
      <w:r w:rsidR="44D1AB87" w:rsidRPr="001746C6">
        <w:rPr>
          <w:rFonts w:ascii="Times New Roman" w:hAnsi="Times New Roman"/>
          <w:b/>
          <w:lang w:val="lt-LT"/>
        </w:rPr>
        <w:t xml:space="preserve"> / </w:t>
      </w:r>
      <w:r w:rsidR="44D1AB87" w:rsidRPr="00497558">
        <w:rPr>
          <w:rFonts w:ascii="Times New Roman" w:hAnsi="Times New Roman"/>
          <w:b/>
          <w:lang w:val="en-GB"/>
        </w:rPr>
        <w:t>General requirements</w:t>
      </w:r>
      <w:bookmarkEnd w:id="71"/>
      <w:bookmarkEnd w:id="72"/>
    </w:p>
    <w:tbl>
      <w:tblPr>
        <w:tblStyle w:val="Lentelstinklelis"/>
        <w:tblW w:w="9528" w:type="dxa"/>
        <w:tblLook w:val="04A0" w:firstRow="1" w:lastRow="0" w:firstColumn="1" w:lastColumn="0" w:noHBand="0" w:noVBand="1"/>
      </w:tblPr>
      <w:tblGrid>
        <w:gridCol w:w="1026"/>
        <w:gridCol w:w="2797"/>
        <w:gridCol w:w="2835"/>
        <w:gridCol w:w="1701"/>
        <w:gridCol w:w="1169"/>
      </w:tblGrid>
      <w:tr w:rsidR="00990A5C" w:rsidRPr="0094778A" w14:paraId="1973FE23" w14:textId="74A9AAF8" w:rsidTr="009D535B">
        <w:trPr>
          <w:tblHeader/>
        </w:trPr>
        <w:tc>
          <w:tcPr>
            <w:tcW w:w="1026" w:type="dxa"/>
            <w:vAlign w:val="center"/>
          </w:tcPr>
          <w:p w14:paraId="77BFAC80" w14:textId="4E0F65CD" w:rsidR="00990A5C" w:rsidRPr="00BB31C3" w:rsidRDefault="00990A5C" w:rsidP="00705FED">
            <w:pPr>
              <w:jc w:val="center"/>
              <w:rPr>
                <w:b/>
                <w:sz w:val="22"/>
                <w:szCs w:val="22"/>
              </w:rPr>
            </w:pPr>
            <w:r w:rsidRPr="00BB31C3">
              <w:rPr>
                <w:rFonts w:eastAsia="Calibri"/>
                <w:b/>
                <w:color w:val="000000" w:themeColor="text1"/>
                <w:sz w:val="22"/>
                <w:szCs w:val="22"/>
              </w:rPr>
              <w:t>Nr./ No.</w:t>
            </w:r>
          </w:p>
        </w:tc>
        <w:tc>
          <w:tcPr>
            <w:tcW w:w="2797" w:type="dxa"/>
            <w:vAlign w:val="center"/>
          </w:tcPr>
          <w:p w14:paraId="0F49B366" w14:textId="77777777" w:rsidR="00990A5C" w:rsidRPr="00BB31C3" w:rsidRDefault="00990A5C" w:rsidP="00705FED">
            <w:pPr>
              <w:jc w:val="center"/>
              <w:rPr>
                <w:rFonts w:eastAsia="Calibri"/>
                <w:b/>
                <w:i/>
                <w:sz w:val="22"/>
                <w:szCs w:val="22"/>
              </w:rPr>
            </w:pPr>
            <w:r w:rsidRPr="00BB31C3">
              <w:rPr>
                <w:b/>
                <w:sz w:val="22"/>
                <w:szCs w:val="22"/>
              </w:rPr>
              <w:t>Reikalavimo aprašymas</w:t>
            </w:r>
          </w:p>
        </w:tc>
        <w:tc>
          <w:tcPr>
            <w:tcW w:w="2835" w:type="dxa"/>
            <w:vAlign w:val="center"/>
          </w:tcPr>
          <w:p w14:paraId="0F058030" w14:textId="52AE1D56" w:rsidR="00990A5C" w:rsidRPr="00BB31C3" w:rsidRDefault="00990A5C" w:rsidP="3FF317C7">
            <w:pPr>
              <w:jc w:val="center"/>
              <w:rPr>
                <w:b/>
                <w:sz w:val="22"/>
                <w:szCs w:val="22"/>
                <w:lang w:val="en-GB"/>
              </w:rPr>
            </w:pPr>
            <w:r w:rsidRPr="00BB31C3">
              <w:rPr>
                <w:b/>
                <w:sz w:val="22"/>
                <w:szCs w:val="22"/>
                <w:lang w:val="en-GB"/>
              </w:rPr>
              <w:t>Description of the requirement</w:t>
            </w:r>
          </w:p>
        </w:tc>
        <w:tc>
          <w:tcPr>
            <w:tcW w:w="1701" w:type="dxa"/>
          </w:tcPr>
          <w:p w14:paraId="6AE701B7" w14:textId="3984A977" w:rsidR="00990A5C" w:rsidRDefault="00990A5C" w:rsidP="3FF317C7">
            <w:pPr>
              <w:jc w:val="center"/>
              <w:rPr>
                <w:b/>
                <w:bCs/>
                <w:color w:val="000000"/>
              </w:rPr>
            </w:pPr>
            <w:r w:rsidRPr="008A0BB5">
              <w:rPr>
                <w:b/>
                <w:bCs/>
                <w:color w:val="000000"/>
              </w:rPr>
              <w:t>Pažymėti TAIP/NE ir aprašyti atitikimą</w:t>
            </w:r>
            <w:r>
              <w:rPr>
                <w:b/>
                <w:bCs/>
                <w:color w:val="000000"/>
              </w:rPr>
              <w:t xml:space="preserve"> / </w:t>
            </w:r>
            <w:r w:rsidRPr="00660793">
              <w:rPr>
                <w:b/>
                <w:bCs/>
                <w:lang w:val="en-US"/>
              </w:rPr>
              <w:t>Mark YES / NO and describe the compliance</w:t>
            </w:r>
          </w:p>
        </w:tc>
        <w:tc>
          <w:tcPr>
            <w:tcW w:w="1169" w:type="dxa"/>
          </w:tcPr>
          <w:p w14:paraId="2C10D119" w14:textId="7CB5F0E2" w:rsidR="00990A5C" w:rsidRPr="00497558" w:rsidRDefault="00990A5C" w:rsidP="3FF317C7">
            <w:pPr>
              <w:jc w:val="center"/>
              <w:rPr>
                <w:sz w:val="22"/>
                <w:szCs w:val="22"/>
                <w:lang w:val="en-GB"/>
              </w:rPr>
            </w:pPr>
            <w:r>
              <w:rPr>
                <w:b/>
                <w:bCs/>
                <w:color w:val="000000"/>
              </w:rPr>
              <w:t>Vertinimo balas/ E</w:t>
            </w:r>
            <w:r w:rsidRPr="00D27286">
              <w:rPr>
                <w:b/>
                <w:bCs/>
                <w:color w:val="000000"/>
              </w:rPr>
              <w:t>valuation score</w:t>
            </w:r>
          </w:p>
        </w:tc>
      </w:tr>
      <w:tr w:rsidR="00990A5C" w:rsidRPr="0094778A" w14:paraId="53D4FEA8" w14:textId="1C32803B" w:rsidTr="009D535B">
        <w:tc>
          <w:tcPr>
            <w:tcW w:w="1026" w:type="dxa"/>
          </w:tcPr>
          <w:p w14:paraId="11E95365" w14:textId="77777777" w:rsidR="00990A5C" w:rsidRPr="00925D77" w:rsidRDefault="00990A5C" w:rsidP="00020CE4">
            <w:pPr>
              <w:pStyle w:val="Sraopastraipa"/>
              <w:numPr>
                <w:ilvl w:val="0"/>
                <w:numId w:val="55"/>
              </w:numPr>
            </w:pPr>
          </w:p>
        </w:tc>
        <w:tc>
          <w:tcPr>
            <w:tcW w:w="2797" w:type="dxa"/>
          </w:tcPr>
          <w:p w14:paraId="3F30F287" w14:textId="62AD8834" w:rsidR="00990A5C" w:rsidRPr="004040E3" w:rsidRDefault="00990A5C" w:rsidP="00705FED">
            <w:pPr>
              <w:jc w:val="both"/>
              <w:rPr>
                <w:color w:val="000000"/>
                <w:sz w:val="22"/>
                <w:szCs w:val="22"/>
              </w:rPr>
            </w:pPr>
            <w:r w:rsidRPr="0ECDB22A">
              <w:rPr>
                <w:color w:val="000000" w:themeColor="text1"/>
                <w:sz w:val="22"/>
                <w:szCs w:val="22"/>
              </w:rPr>
              <w:t>Sistemoje turi būti užtikrinta, kad visuose klausimynų duomenų įvedimo laukuose vartotojas galės pasirinkti reikšmes iš sąrašo, t.y. baigtinio klasifikatorių sąrašo, išskyrus tuos atvejus, kai įvedimo laukas pagrįstai skirtas atsakymui pateikti laisvu tekstu, skaitine išraiška, data ar pasirenkamuoju lauke (</w:t>
            </w:r>
            <w:r>
              <w:rPr>
                <w:color w:val="000000" w:themeColor="text1"/>
                <w:sz w:val="22"/>
                <w:szCs w:val="22"/>
              </w:rPr>
              <w:t>angl. C</w:t>
            </w:r>
            <w:r w:rsidRPr="0ECDB22A">
              <w:rPr>
                <w:color w:val="000000" w:themeColor="text1"/>
                <w:sz w:val="22"/>
                <w:szCs w:val="22"/>
              </w:rPr>
              <w:t>heck box).</w:t>
            </w:r>
          </w:p>
        </w:tc>
        <w:tc>
          <w:tcPr>
            <w:tcW w:w="2835" w:type="dxa"/>
          </w:tcPr>
          <w:p w14:paraId="0592CFB2" w14:textId="0FD1D1C5"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 xml:space="preserve">The system must ensure that the user is able to select values from a list in all fields of data entry in the questionnaires, </w:t>
            </w:r>
            <w:proofErr w:type="spellStart"/>
            <w:r w:rsidRPr="00497558">
              <w:rPr>
                <w:color w:val="000000" w:themeColor="text1"/>
                <w:sz w:val="22"/>
                <w:szCs w:val="22"/>
                <w:lang w:val="en-GB"/>
              </w:rPr>
              <w:t>i</w:t>
            </w:r>
            <w:proofErr w:type="spellEnd"/>
            <w:r w:rsidRPr="00497558">
              <w:rPr>
                <w:color w:val="000000" w:themeColor="text1"/>
                <w:sz w:val="22"/>
                <w:szCs w:val="22"/>
                <w:lang w:val="en-GB"/>
              </w:rPr>
              <w:t>. an exhaustive list of classifications, unless the input field is reasonably intended to provide a free text, numeric, date or optional check box.</w:t>
            </w:r>
          </w:p>
        </w:tc>
        <w:tc>
          <w:tcPr>
            <w:tcW w:w="1701" w:type="dxa"/>
          </w:tcPr>
          <w:p w14:paraId="51B832AC" w14:textId="77777777" w:rsidR="00990A5C" w:rsidRDefault="00990A5C" w:rsidP="00DC49FC">
            <w:pPr>
              <w:jc w:val="center"/>
              <w:rPr>
                <w:color w:val="000000" w:themeColor="text1"/>
                <w:sz w:val="22"/>
                <w:szCs w:val="22"/>
                <w:lang w:val="en-GB"/>
              </w:rPr>
            </w:pPr>
          </w:p>
        </w:tc>
        <w:tc>
          <w:tcPr>
            <w:tcW w:w="1169" w:type="dxa"/>
          </w:tcPr>
          <w:p w14:paraId="586E0A3C" w14:textId="127FF3C9" w:rsidR="00990A5C" w:rsidRPr="00497558" w:rsidRDefault="00990A5C" w:rsidP="00DC49FC">
            <w:pPr>
              <w:jc w:val="center"/>
              <w:rPr>
                <w:color w:val="000000" w:themeColor="text1"/>
                <w:sz w:val="22"/>
                <w:szCs w:val="22"/>
                <w:lang w:val="en-GB"/>
              </w:rPr>
            </w:pPr>
            <w:r>
              <w:rPr>
                <w:color w:val="000000" w:themeColor="text1"/>
                <w:sz w:val="22"/>
                <w:szCs w:val="22"/>
                <w:lang w:val="en-GB"/>
              </w:rPr>
              <w:t>2</w:t>
            </w:r>
          </w:p>
        </w:tc>
      </w:tr>
      <w:tr w:rsidR="00990A5C" w:rsidRPr="0094778A" w14:paraId="02D7D569" w14:textId="108B7F7C" w:rsidTr="009D535B">
        <w:tc>
          <w:tcPr>
            <w:tcW w:w="1026" w:type="dxa"/>
          </w:tcPr>
          <w:p w14:paraId="2D3A562A" w14:textId="77777777" w:rsidR="00990A5C" w:rsidRPr="00925D77" w:rsidRDefault="00990A5C" w:rsidP="00020CE4">
            <w:pPr>
              <w:pStyle w:val="Sraopastraipa"/>
              <w:numPr>
                <w:ilvl w:val="0"/>
                <w:numId w:val="55"/>
              </w:numPr>
            </w:pPr>
          </w:p>
        </w:tc>
        <w:tc>
          <w:tcPr>
            <w:tcW w:w="2797" w:type="dxa"/>
          </w:tcPr>
          <w:p w14:paraId="320848A6" w14:textId="77777777" w:rsidR="00990A5C" w:rsidRDefault="00990A5C" w:rsidP="00705FED">
            <w:pPr>
              <w:jc w:val="both"/>
              <w:rPr>
                <w:color w:val="000000"/>
                <w:sz w:val="22"/>
                <w:szCs w:val="22"/>
              </w:rPr>
            </w:pPr>
            <w:r>
              <w:rPr>
                <w:color w:val="000000"/>
                <w:sz w:val="22"/>
                <w:szCs w:val="22"/>
              </w:rPr>
              <w:t>Sistemoje turi būti užtikrinta, kad pildant klausimyną vartotojui bus pranešta apie klaidingą lauko užpildymą.</w:t>
            </w:r>
          </w:p>
        </w:tc>
        <w:tc>
          <w:tcPr>
            <w:tcW w:w="2835" w:type="dxa"/>
          </w:tcPr>
          <w:p w14:paraId="4DF9BA95" w14:textId="4513BBD3"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ensure that the user is informed of an incorrect field when completing the questionnaire.</w:t>
            </w:r>
          </w:p>
        </w:tc>
        <w:tc>
          <w:tcPr>
            <w:tcW w:w="1701" w:type="dxa"/>
          </w:tcPr>
          <w:p w14:paraId="745DE45C" w14:textId="77777777" w:rsidR="00990A5C" w:rsidRDefault="00990A5C" w:rsidP="00DC49FC">
            <w:pPr>
              <w:jc w:val="center"/>
              <w:rPr>
                <w:color w:val="000000" w:themeColor="text1"/>
                <w:sz w:val="22"/>
                <w:szCs w:val="22"/>
                <w:lang w:val="en-GB"/>
              </w:rPr>
            </w:pPr>
          </w:p>
        </w:tc>
        <w:tc>
          <w:tcPr>
            <w:tcW w:w="1169" w:type="dxa"/>
          </w:tcPr>
          <w:p w14:paraId="52A669CC" w14:textId="0E873737" w:rsidR="00990A5C" w:rsidRPr="00497558" w:rsidRDefault="00990A5C" w:rsidP="00DC49FC">
            <w:pPr>
              <w:jc w:val="center"/>
              <w:rPr>
                <w:color w:val="000000" w:themeColor="text1"/>
                <w:sz w:val="22"/>
                <w:szCs w:val="22"/>
                <w:lang w:val="en-GB"/>
              </w:rPr>
            </w:pPr>
            <w:r>
              <w:rPr>
                <w:color w:val="000000" w:themeColor="text1"/>
                <w:sz w:val="22"/>
                <w:szCs w:val="22"/>
                <w:lang w:val="en-GB"/>
              </w:rPr>
              <w:t>2</w:t>
            </w:r>
          </w:p>
        </w:tc>
      </w:tr>
      <w:tr w:rsidR="00990A5C" w:rsidRPr="0094778A" w14:paraId="7CE362DA" w14:textId="5535A853" w:rsidTr="009D535B">
        <w:tc>
          <w:tcPr>
            <w:tcW w:w="1026" w:type="dxa"/>
          </w:tcPr>
          <w:p w14:paraId="2D22CD1A" w14:textId="77777777" w:rsidR="00990A5C" w:rsidRPr="00925D77" w:rsidRDefault="00990A5C" w:rsidP="00020CE4">
            <w:pPr>
              <w:pStyle w:val="Sraopastraipa"/>
              <w:numPr>
                <w:ilvl w:val="0"/>
                <w:numId w:val="55"/>
              </w:numPr>
            </w:pPr>
          </w:p>
        </w:tc>
        <w:tc>
          <w:tcPr>
            <w:tcW w:w="2797" w:type="dxa"/>
          </w:tcPr>
          <w:p w14:paraId="2B231B84" w14:textId="73501054" w:rsidR="00990A5C" w:rsidRDefault="00990A5C" w:rsidP="00705FED">
            <w:pPr>
              <w:jc w:val="both"/>
              <w:rPr>
                <w:color w:val="000000"/>
                <w:sz w:val="22"/>
                <w:szCs w:val="22"/>
              </w:rPr>
            </w:pPr>
            <w:r>
              <w:rPr>
                <w:color w:val="000000"/>
                <w:sz w:val="22"/>
                <w:szCs w:val="22"/>
              </w:rPr>
              <w:t>Sistemoje turi būti pateikiamą kontekstinė pagalba (angl. Tooltip), prie įvedimo laukų, kuriuose reikalingas sąvokų paaiškinimas, pavyzdys ar kita pagalbinė informacija.</w:t>
            </w:r>
          </w:p>
        </w:tc>
        <w:tc>
          <w:tcPr>
            <w:tcW w:w="2835" w:type="dxa"/>
          </w:tcPr>
          <w:p w14:paraId="4B144466" w14:textId="58E21AE5"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provide a contextual tooltip, an input field that requires an explanation of concepts, an example, or other supporting information.</w:t>
            </w:r>
          </w:p>
        </w:tc>
        <w:tc>
          <w:tcPr>
            <w:tcW w:w="1701" w:type="dxa"/>
          </w:tcPr>
          <w:p w14:paraId="3CF76526" w14:textId="77777777" w:rsidR="00990A5C" w:rsidRDefault="00990A5C" w:rsidP="00DC49FC">
            <w:pPr>
              <w:jc w:val="center"/>
              <w:rPr>
                <w:color w:val="000000" w:themeColor="text1"/>
                <w:sz w:val="22"/>
                <w:szCs w:val="22"/>
                <w:lang w:val="en-GB"/>
              </w:rPr>
            </w:pPr>
          </w:p>
        </w:tc>
        <w:tc>
          <w:tcPr>
            <w:tcW w:w="1169" w:type="dxa"/>
          </w:tcPr>
          <w:p w14:paraId="0687639A" w14:textId="79012BBA" w:rsidR="00990A5C" w:rsidRPr="00497558" w:rsidRDefault="00990A5C" w:rsidP="00DC49FC">
            <w:pPr>
              <w:jc w:val="center"/>
              <w:rPr>
                <w:color w:val="000000" w:themeColor="text1"/>
                <w:sz w:val="22"/>
                <w:szCs w:val="22"/>
                <w:lang w:val="en-GB"/>
              </w:rPr>
            </w:pPr>
            <w:r>
              <w:rPr>
                <w:color w:val="000000" w:themeColor="text1"/>
                <w:sz w:val="22"/>
                <w:szCs w:val="22"/>
                <w:lang w:val="en-GB"/>
              </w:rPr>
              <w:t>3</w:t>
            </w:r>
          </w:p>
        </w:tc>
      </w:tr>
      <w:tr w:rsidR="00990A5C" w:rsidRPr="0094778A" w14:paraId="0C9BC1DB" w14:textId="1304D08F" w:rsidTr="009D535B">
        <w:tc>
          <w:tcPr>
            <w:tcW w:w="1026" w:type="dxa"/>
          </w:tcPr>
          <w:p w14:paraId="3A544579" w14:textId="77777777" w:rsidR="00990A5C" w:rsidRPr="00925D77" w:rsidRDefault="00990A5C" w:rsidP="00020CE4">
            <w:pPr>
              <w:pStyle w:val="Sraopastraipa"/>
              <w:numPr>
                <w:ilvl w:val="0"/>
                <w:numId w:val="55"/>
              </w:numPr>
            </w:pPr>
          </w:p>
        </w:tc>
        <w:tc>
          <w:tcPr>
            <w:tcW w:w="2797" w:type="dxa"/>
          </w:tcPr>
          <w:p w14:paraId="4DFA0B99" w14:textId="77777777" w:rsidR="00990A5C" w:rsidRDefault="00990A5C" w:rsidP="00705FED">
            <w:pPr>
              <w:jc w:val="both"/>
              <w:rPr>
                <w:color w:val="000000"/>
                <w:sz w:val="22"/>
                <w:szCs w:val="22"/>
              </w:rPr>
            </w:pPr>
            <w:r>
              <w:rPr>
                <w:color w:val="000000"/>
                <w:sz w:val="22"/>
                <w:szCs w:val="22"/>
              </w:rPr>
              <w:t>Sistemoje turi būti galimybė aprašomųjų laukų tekstą koreguoti su teksto stiliaus redaktoriumi (redaguoti, keisti dydį, šriftą, storį, spalvą, lygiavimą).</w:t>
            </w:r>
          </w:p>
        </w:tc>
        <w:tc>
          <w:tcPr>
            <w:tcW w:w="2835" w:type="dxa"/>
          </w:tcPr>
          <w:p w14:paraId="2F6E3AAD" w14:textId="6650539B"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be able to adjust the text of the descriptive fields with a text style editor (edit, resize, font, thickness, colour, alignment).</w:t>
            </w:r>
          </w:p>
        </w:tc>
        <w:tc>
          <w:tcPr>
            <w:tcW w:w="1701" w:type="dxa"/>
          </w:tcPr>
          <w:p w14:paraId="6E91105A" w14:textId="77777777" w:rsidR="00990A5C" w:rsidRDefault="00990A5C" w:rsidP="00BB31C3">
            <w:pPr>
              <w:jc w:val="center"/>
              <w:rPr>
                <w:color w:val="000000" w:themeColor="text1"/>
                <w:sz w:val="22"/>
                <w:szCs w:val="22"/>
                <w:lang w:val="en-GB"/>
              </w:rPr>
            </w:pPr>
          </w:p>
        </w:tc>
        <w:tc>
          <w:tcPr>
            <w:tcW w:w="1169" w:type="dxa"/>
          </w:tcPr>
          <w:p w14:paraId="3AC1A79C" w14:textId="2D92AA03" w:rsidR="00990A5C" w:rsidRPr="00497558" w:rsidRDefault="00990A5C" w:rsidP="009D535B">
            <w:pPr>
              <w:jc w:val="center"/>
              <w:rPr>
                <w:color w:val="000000" w:themeColor="text1"/>
                <w:sz w:val="22"/>
                <w:szCs w:val="22"/>
                <w:lang w:val="en-GB"/>
              </w:rPr>
            </w:pPr>
            <w:r>
              <w:rPr>
                <w:color w:val="000000" w:themeColor="text1"/>
                <w:sz w:val="22"/>
                <w:szCs w:val="22"/>
                <w:lang w:val="en-GB"/>
              </w:rPr>
              <w:t>2</w:t>
            </w:r>
          </w:p>
        </w:tc>
      </w:tr>
      <w:tr w:rsidR="00990A5C" w:rsidRPr="0094778A" w14:paraId="1A115F58" w14:textId="3247E536" w:rsidTr="009D535B">
        <w:tc>
          <w:tcPr>
            <w:tcW w:w="1026" w:type="dxa"/>
          </w:tcPr>
          <w:p w14:paraId="4E6896CB" w14:textId="77777777" w:rsidR="00990A5C" w:rsidRPr="00925D77" w:rsidRDefault="00990A5C" w:rsidP="00020CE4">
            <w:pPr>
              <w:pStyle w:val="Sraopastraipa"/>
              <w:numPr>
                <w:ilvl w:val="0"/>
                <w:numId w:val="55"/>
              </w:numPr>
            </w:pPr>
          </w:p>
        </w:tc>
        <w:tc>
          <w:tcPr>
            <w:tcW w:w="2797" w:type="dxa"/>
          </w:tcPr>
          <w:p w14:paraId="1D6DD858" w14:textId="77777777" w:rsidR="00990A5C" w:rsidRDefault="00990A5C" w:rsidP="00705FED">
            <w:pPr>
              <w:jc w:val="both"/>
              <w:rPr>
                <w:color w:val="000000"/>
                <w:sz w:val="22"/>
                <w:szCs w:val="22"/>
              </w:rPr>
            </w:pPr>
            <w:r w:rsidRPr="0ECDB22A">
              <w:rPr>
                <w:color w:val="000000" w:themeColor="text1"/>
                <w:sz w:val="22"/>
                <w:szCs w:val="22"/>
              </w:rPr>
              <w:t>Sistemoje turi būti nurodama sukūrimo ir/ar atnaujinimo data, sukūrusio asmens duomenys sąrašinėse formose.</w:t>
            </w:r>
          </w:p>
        </w:tc>
        <w:tc>
          <w:tcPr>
            <w:tcW w:w="2835" w:type="dxa"/>
          </w:tcPr>
          <w:p w14:paraId="3E2DD1A3" w14:textId="24AE919A"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indicate the date of creation and / or update, the data of the person who created it in the list forms.</w:t>
            </w:r>
          </w:p>
        </w:tc>
        <w:tc>
          <w:tcPr>
            <w:tcW w:w="1701" w:type="dxa"/>
          </w:tcPr>
          <w:p w14:paraId="52B9A6E7" w14:textId="77777777" w:rsidR="00990A5C" w:rsidRDefault="00990A5C" w:rsidP="00457297">
            <w:pPr>
              <w:jc w:val="center"/>
              <w:rPr>
                <w:color w:val="000000" w:themeColor="text1"/>
                <w:sz w:val="22"/>
                <w:szCs w:val="22"/>
                <w:lang w:val="en-GB"/>
              </w:rPr>
            </w:pPr>
          </w:p>
        </w:tc>
        <w:tc>
          <w:tcPr>
            <w:tcW w:w="1169" w:type="dxa"/>
          </w:tcPr>
          <w:p w14:paraId="0B3124C8" w14:textId="078349FA" w:rsidR="00990A5C" w:rsidRPr="00497558" w:rsidRDefault="00990A5C" w:rsidP="00457297">
            <w:pPr>
              <w:jc w:val="center"/>
              <w:rPr>
                <w:color w:val="000000" w:themeColor="text1"/>
                <w:sz w:val="22"/>
                <w:szCs w:val="22"/>
                <w:lang w:val="en-GB"/>
              </w:rPr>
            </w:pPr>
            <w:r>
              <w:rPr>
                <w:color w:val="000000" w:themeColor="text1"/>
                <w:sz w:val="22"/>
                <w:szCs w:val="22"/>
                <w:lang w:val="en-GB"/>
              </w:rPr>
              <w:t>2</w:t>
            </w:r>
          </w:p>
        </w:tc>
      </w:tr>
      <w:tr w:rsidR="00990A5C" w:rsidRPr="0094778A" w14:paraId="4A6B5F5F" w14:textId="775CD02A" w:rsidTr="009D535B">
        <w:tc>
          <w:tcPr>
            <w:tcW w:w="1026" w:type="dxa"/>
          </w:tcPr>
          <w:p w14:paraId="27836F5D" w14:textId="77777777" w:rsidR="00990A5C" w:rsidRPr="00925D77" w:rsidRDefault="00990A5C" w:rsidP="00020CE4">
            <w:pPr>
              <w:pStyle w:val="Sraopastraipa"/>
              <w:numPr>
                <w:ilvl w:val="0"/>
                <w:numId w:val="55"/>
              </w:numPr>
            </w:pPr>
          </w:p>
        </w:tc>
        <w:tc>
          <w:tcPr>
            <w:tcW w:w="2797" w:type="dxa"/>
          </w:tcPr>
          <w:p w14:paraId="785405B1" w14:textId="2A583839" w:rsidR="00990A5C" w:rsidRDefault="00990A5C" w:rsidP="00705FED">
            <w:pPr>
              <w:jc w:val="both"/>
              <w:rPr>
                <w:color w:val="000000"/>
                <w:sz w:val="22"/>
                <w:szCs w:val="22"/>
              </w:rPr>
            </w:pPr>
            <w:r>
              <w:rPr>
                <w:color w:val="000000"/>
                <w:sz w:val="22"/>
                <w:szCs w:val="22"/>
              </w:rPr>
              <w:t>Sistemoje vartotojas turi būti informuojamas apie įvykius informaciniu pranešimu, ar el. paštu.</w:t>
            </w:r>
          </w:p>
        </w:tc>
        <w:tc>
          <w:tcPr>
            <w:tcW w:w="2835" w:type="dxa"/>
          </w:tcPr>
          <w:p w14:paraId="6D3D3AD7" w14:textId="17652EFA"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In the system, the user must be informed about events by an information message or e-mail.</w:t>
            </w:r>
          </w:p>
        </w:tc>
        <w:tc>
          <w:tcPr>
            <w:tcW w:w="1701" w:type="dxa"/>
          </w:tcPr>
          <w:p w14:paraId="2895C66B" w14:textId="77777777" w:rsidR="00990A5C" w:rsidRDefault="00990A5C" w:rsidP="00457297">
            <w:pPr>
              <w:jc w:val="center"/>
              <w:rPr>
                <w:color w:val="000000" w:themeColor="text1"/>
                <w:sz w:val="22"/>
                <w:szCs w:val="22"/>
                <w:lang w:val="en-GB"/>
              </w:rPr>
            </w:pPr>
          </w:p>
        </w:tc>
        <w:tc>
          <w:tcPr>
            <w:tcW w:w="1169" w:type="dxa"/>
          </w:tcPr>
          <w:p w14:paraId="3EAACE59" w14:textId="1F01F161" w:rsidR="00990A5C" w:rsidRPr="00497558" w:rsidRDefault="00990A5C" w:rsidP="00457297">
            <w:pPr>
              <w:jc w:val="center"/>
              <w:rPr>
                <w:color w:val="000000" w:themeColor="text1"/>
                <w:sz w:val="22"/>
                <w:szCs w:val="22"/>
                <w:lang w:val="en-GB"/>
              </w:rPr>
            </w:pPr>
            <w:r>
              <w:rPr>
                <w:color w:val="000000" w:themeColor="text1"/>
                <w:sz w:val="22"/>
                <w:szCs w:val="22"/>
                <w:lang w:val="en-GB"/>
              </w:rPr>
              <w:t>2</w:t>
            </w:r>
          </w:p>
        </w:tc>
      </w:tr>
      <w:tr w:rsidR="00990A5C" w:rsidRPr="0094778A" w14:paraId="2C429E69" w14:textId="39BB062C" w:rsidTr="009D535B">
        <w:tc>
          <w:tcPr>
            <w:tcW w:w="1026" w:type="dxa"/>
          </w:tcPr>
          <w:p w14:paraId="143693F5" w14:textId="77777777" w:rsidR="00990A5C" w:rsidRPr="00925D77" w:rsidRDefault="00990A5C" w:rsidP="00020CE4">
            <w:pPr>
              <w:pStyle w:val="Sraopastraipa"/>
              <w:numPr>
                <w:ilvl w:val="0"/>
                <w:numId w:val="55"/>
              </w:numPr>
            </w:pPr>
          </w:p>
        </w:tc>
        <w:tc>
          <w:tcPr>
            <w:tcW w:w="2797" w:type="dxa"/>
          </w:tcPr>
          <w:p w14:paraId="0CD6ECAF" w14:textId="77777777" w:rsidR="00990A5C" w:rsidRDefault="00990A5C" w:rsidP="00705FED">
            <w:pPr>
              <w:jc w:val="both"/>
              <w:rPr>
                <w:color w:val="000000"/>
                <w:sz w:val="22"/>
                <w:szCs w:val="22"/>
              </w:rPr>
            </w:pPr>
            <w:r>
              <w:rPr>
                <w:color w:val="000000"/>
                <w:sz w:val="22"/>
                <w:szCs w:val="22"/>
              </w:rPr>
              <w:t>Sistemoje turi būti galimybė vykdyti įrašų paiešką sąrašinėse formose, pradėjus vesti paieškos raktažodį, sistema turi siūlyti galimos paieškos rezultatus.</w:t>
            </w:r>
          </w:p>
        </w:tc>
        <w:tc>
          <w:tcPr>
            <w:tcW w:w="2835" w:type="dxa"/>
          </w:tcPr>
          <w:p w14:paraId="4D55D540" w14:textId="566B6A4D"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be able to search for records in list forms, once the search keyword is entered, the system must offer possible search results.</w:t>
            </w:r>
          </w:p>
        </w:tc>
        <w:tc>
          <w:tcPr>
            <w:tcW w:w="1701" w:type="dxa"/>
          </w:tcPr>
          <w:p w14:paraId="1D8199DE" w14:textId="77777777" w:rsidR="00990A5C" w:rsidRDefault="00990A5C" w:rsidP="00457297">
            <w:pPr>
              <w:jc w:val="center"/>
              <w:rPr>
                <w:color w:val="000000" w:themeColor="text1"/>
                <w:sz w:val="22"/>
                <w:szCs w:val="22"/>
                <w:lang w:val="en-GB"/>
              </w:rPr>
            </w:pPr>
          </w:p>
        </w:tc>
        <w:tc>
          <w:tcPr>
            <w:tcW w:w="1169" w:type="dxa"/>
          </w:tcPr>
          <w:p w14:paraId="56E897A8" w14:textId="6B685B40" w:rsidR="00990A5C" w:rsidRPr="00497558" w:rsidRDefault="00990A5C" w:rsidP="00457297">
            <w:pPr>
              <w:jc w:val="center"/>
              <w:rPr>
                <w:color w:val="000000" w:themeColor="text1"/>
                <w:sz w:val="22"/>
                <w:szCs w:val="22"/>
                <w:lang w:val="en-GB"/>
              </w:rPr>
            </w:pPr>
            <w:r>
              <w:rPr>
                <w:color w:val="000000" w:themeColor="text1"/>
                <w:sz w:val="22"/>
                <w:szCs w:val="22"/>
                <w:lang w:val="en-GB"/>
              </w:rPr>
              <w:t>2</w:t>
            </w:r>
          </w:p>
        </w:tc>
      </w:tr>
      <w:tr w:rsidR="00990A5C" w:rsidRPr="0094778A" w14:paraId="64EF340F" w14:textId="340EE16C" w:rsidTr="009D535B">
        <w:tc>
          <w:tcPr>
            <w:tcW w:w="1026" w:type="dxa"/>
          </w:tcPr>
          <w:p w14:paraId="12C3FBC3" w14:textId="77777777" w:rsidR="00990A5C" w:rsidRPr="00925D77" w:rsidRDefault="00990A5C" w:rsidP="00020CE4">
            <w:pPr>
              <w:pStyle w:val="Sraopastraipa"/>
              <w:numPr>
                <w:ilvl w:val="0"/>
                <w:numId w:val="55"/>
              </w:numPr>
            </w:pPr>
          </w:p>
        </w:tc>
        <w:tc>
          <w:tcPr>
            <w:tcW w:w="2797" w:type="dxa"/>
          </w:tcPr>
          <w:p w14:paraId="039E249C" w14:textId="77777777" w:rsidR="00990A5C" w:rsidRDefault="00990A5C" w:rsidP="00705FED">
            <w:pPr>
              <w:jc w:val="both"/>
              <w:rPr>
                <w:color w:val="000000"/>
                <w:sz w:val="22"/>
                <w:szCs w:val="22"/>
              </w:rPr>
            </w:pPr>
            <w:r>
              <w:rPr>
                <w:color w:val="000000"/>
                <w:sz w:val="22"/>
                <w:szCs w:val="22"/>
              </w:rPr>
              <w:t>Sistemoje turi būti galimybė keisti įkeliamos profilio nuotraukos dydį (t.y. sumažinti, priartinti).</w:t>
            </w:r>
          </w:p>
        </w:tc>
        <w:tc>
          <w:tcPr>
            <w:tcW w:w="2835" w:type="dxa"/>
          </w:tcPr>
          <w:p w14:paraId="5F37DA7F" w14:textId="63D71654"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be able to resize the uploaded profile photo (i.e., reduce, zoom in).</w:t>
            </w:r>
          </w:p>
        </w:tc>
        <w:tc>
          <w:tcPr>
            <w:tcW w:w="1701" w:type="dxa"/>
          </w:tcPr>
          <w:p w14:paraId="7364D99C" w14:textId="77777777" w:rsidR="00990A5C" w:rsidRDefault="00990A5C" w:rsidP="00457297">
            <w:pPr>
              <w:jc w:val="center"/>
              <w:rPr>
                <w:color w:val="000000" w:themeColor="text1"/>
                <w:sz w:val="22"/>
                <w:szCs w:val="22"/>
                <w:lang w:val="en-GB"/>
              </w:rPr>
            </w:pPr>
          </w:p>
        </w:tc>
        <w:tc>
          <w:tcPr>
            <w:tcW w:w="1169" w:type="dxa"/>
          </w:tcPr>
          <w:p w14:paraId="39EABA76" w14:textId="198DE3B2" w:rsidR="00990A5C" w:rsidRPr="00497558" w:rsidRDefault="00990A5C" w:rsidP="00457297">
            <w:pPr>
              <w:jc w:val="center"/>
              <w:rPr>
                <w:color w:val="000000" w:themeColor="text1"/>
                <w:sz w:val="22"/>
                <w:szCs w:val="22"/>
                <w:lang w:val="en-GB"/>
              </w:rPr>
            </w:pPr>
            <w:r>
              <w:rPr>
                <w:color w:val="000000" w:themeColor="text1"/>
                <w:sz w:val="22"/>
                <w:szCs w:val="22"/>
                <w:lang w:val="en-GB"/>
              </w:rPr>
              <w:t>1</w:t>
            </w:r>
          </w:p>
        </w:tc>
      </w:tr>
      <w:tr w:rsidR="00990A5C" w:rsidRPr="0094778A" w14:paraId="11EE8496" w14:textId="7D000C9E" w:rsidTr="009D535B">
        <w:tc>
          <w:tcPr>
            <w:tcW w:w="1026" w:type="dxa"/>
          </w:tcPr>
          <w:p w14:paraId="47AD16EA" w14:textId="77777777" w:rsidR="00990A5C" w:rsidRPr="00925D77" w:rsidRDefault="00990A5C" w:rsidP="00020CE4">
            <w:pPr>
              <w:pStyle w:val="Sraopastraipa"/>
              <w:numPr>
                <w:ilvl w:val="0"/>
                <w:numId w:val="55"/>
              </w:numPr>
            </w:pPr>
          </w:p>
        </w:tc>
        <w:tc>
          <w:tcPr>
            <w:tcW w:w="2797" w:type="dxa"/>
          </w:tcPr>
          <w:p w14:paraId="5654E553" w14:textId="77777777" w:rsidR="00990A5C" w:rsidRDefault="00990A5C" w:rsidP="00705FED">
            <w:pPr>
              <w:jc w:val="both"/>
              <w:rPr>
                <w:color w:val="000000"/>
                <w:sz w:val="22"/>
                <w:szCs w:val="22"/>
              </w:rPr>
            </w:pPr>
            <w:r>
              <w:rPr>
                <w:color w:val="000000"/>
                <w:sz w:val="22"/>
                <w:szCs w:val="22"/>
              </w:rPr>
              <w:t>Sistemoje turi būti galimybė parsisiųsti paciento sveikatos kortelės duomenis į kompiuterį.</w:t>
            </w:r>
          </w:p>
        </w:tc>
        <w:tc>
          <w:tcPr>
            <w:tcW w:w="2835" w:type="dxa"/>
          </w:tcPr>
          <w:p w14:paraId="7C1731BF" w14:textId="2D249606"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The system must be able to download the patient's health card data to a computer.</w:t>
            </w:r>
          </w:p>
        </w:tc>
        <w:tc>
          <w:tcPr>
            <w:tcW w:w="1701" w:type="dxa"/>
          </w:tcPr>
          <w:p w14:paraId="07BC7C08" w14:textId="77777777" w:rsidR="00990A5C" w:rsidRDefault="00990A5C" w:rsidP="00457297">
            <w:pPr>
              <w:jc w:val="center"/>
              <w:rPr>
                <w:color w:val="000000" w:themeColor="text1"/>
                <w:sz w:val="22"/>
                <w:szCs w:val="22"/>
                <w:lang w:val="en-GB"/>
              </w:rPr>
            </w:pPr>
          </w:p>
        </w:tc>
        <w:tc>
          <w:tcPr>
            <w:tcW w:w="1169" w:type="dxa"/>
          </w:tcPr>
          <w:p w14:paraId="05F0FBBE" w14:textId="4EBEC5F1" w:rsidR="00990A5C" w:rsidRPr="00497558" w:rsidRDefault="00990A5C" w:rsidP="00457297">
            <w:pPr>
              <w:jc w:val="center"/>
              <w:rPr>
                <w:color w:val="000000" w:themeColor="text1"/>
                <w:sz w:val="22"/>
                <w:szCs w:val="22"/>
                <w:lang w:val="en-GB"/>
              </w:rPr>
            </w:pPr>
            <w:r>
              <w:rPr>
                <w:color w:val="000000" w:themeColor="text1"/>
                <w:sz w:val="22"/>
                <w:szCs w:val="22"/>
                <w:lang w:val="en-GB"/>
              </w:rPr>
              <w:t>1</w:t>
            </w:r>
          </w:p>
        </w:tc>
      </w:tr>
      <w:tr w:rsidR="00990A5C" w:rsidRPr="0094778A" w14:paraId="6D6E2C83" w14:textId="08F662B2" w:rsidTr="009D535B">
        <w:tc>
          <w:tcPr>
            <w:tcW w:w="1026" w:type="dxa"/>
          </w:tcPr>
          <w:p w14:paraId="06612365" w14:textId="77777777" w:rsidR="00990A5C" w:rsidRPr="00925D77" w:rsidRDefault="00990A5C" w:rsidP="00020CE4">
            <w:pPr>
              <w:pStyle w:val="Sraopastraipa"/>
              <w:numPr>
                <w:ilvl w:val="0"/>
                <w:numId w:val="55"/>
              </w:numPr>
            </w:pPr>
          </w:p>
        </w:tc>
        <w:tc>
          <w:tcPr>
            <w:tcW w:w="2797" w:type="dxa"/>
          </w:tcPr>
          <w:p w14:paraId="5797964F" w14:textId="4BB25AD6" w:rsidR="00990A5C" w:rsidRDefault="00990A5C" w:rsidP="00705FED">
            <w:pPr>
              <w:jc w:val="both"/>
              <w:rPr>
                <w:color w:val="000000"/>
                <w:sz w:val="22"/>
                <w:szCs w:val="22"/>
              </w:rPr>
            </w:pPr>
            <w:r w:rsidRPr="0ECDB22A">
              <w:rPr>
                <w:color w:val="000000" w:themeColor="text1"/>
                <w:sz w:val="22"/>
                <w:szCs w:val="22"/>
              </w:rPr>
              <w:t>Sistemoje turi būti galimybė įkelti šių tipų dokumentus į sistemą: pdf, jpg, png, tiff, docx, xslx</w:t>
            </w:r>
            <w:r w:rsidRPr="00187719">
              <w:rPr>
                <w:color w:val="000000" w:themeColor="text1"/>
                <w:sz w:val="22"/>
                <w:szCs w:val="22"/>
              </w:rPr>
              <w:t>.</w:t>
            </w:r>
          </w:p>
        </w:tc>
        <w:tc>
          <w:tcPr>
            <w:tcW w:w="2835" w:type="dxa"/>
          </w:tcPr>
          <w:p w14:paraId="6C140F6C" w14:textId="777148DA"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t xml:space="preserve">The system must be able to upload the following types of documents to the system: pdf, jpg, </w:t>
            </w:r>
            <w:proofErr w:type="spellStart"/>
            <w:r w:rsidRPr="00497558">
              <w:rPr>
                <w:color w:val="000000" w:themeColor="text1"/>
                <w:sz w:val="22"/>
                <w:szCs w:val="22"/>
                <w:lang w:val="en-GB"/>
              </w:rPr>
              <w:t>png</w:t>
            </w:r>
            <w:proofErr w:type="spellEnd"/>
            <w:r w:rsidRPr="00497558">
              <w:rPr>
                <w:color w:val="000000" w:themeColor="text1"/>
                <w:sz w:val="22"/>
                <w:szCs w:val="22"/>
                <w:lang w:val="en-GB"/>
              </w:rPr>
              <w:t xml:space="preserve">, tiff, docx, </w:t>
            </w:r>
            <w:proofErr w:type="spellStart"/>
            <w:r w:rsidRPr="00497558">
              <w:rPr>
                <w:color w:val="000000" w:themeColor="text1"/>
                <w:sz w:val="22"/>
                <w:szCs w:val="22"/>
                <w:lang w:val="en-GB"/>
              </w:rPr>
              <w:t>xslx</w:t>
            </w:r>
            <w:proofErr w:type="spellEnd"/>
            <w:r w:rsidRPr="00497558">
              <w:rPr>
                <w:color w:val="000000" w:themeColor="text1"/>
                <w:sz w:val="22"/>
                <w:szCs w:val="22"/>
                <w:lang w:val="en-GB"/>
              </w:rPr>
              <w:t>.</w:t>
            </w:r>
          </w:p>
        </w:tc>
        <w:tc>
          <w:tcPr>
            <w:tcW w:w="1701" w:type="dxa"/>
          </w:tcPr>
          <w:p w14:paraId="24F51475" w14:textId="77777777" w:rsidR="00990A5C" w:rsidRDefault="00990A5C" w:rsidP="00457297">
            <w:pPr>
              <w:jc w:val="center"/>
              <w:rPr>
                <w:color w:val="000000" w:themeColor="text1"/>
                <w:sz w:val="22"/>
                <w:szCs w:val="22"/>
                <w:lang w:val="en-GB"/>
              </w:rPr>
            </w:pPr>
          </w:p>
        </w:tc>
        <w:tc>
          <w:tcPr>
            <w:tcW w:w="1169" w:type="dxa"/>
          </w:tcPr>
          <w:p w14:paraId="6F3502C1" w14:textId="41A65419" w:rsidR="00990A5C" w:rsidRPr="00497558" w:rsidRDefault="00990A5C" w:rsidP="00457297">
            <w:pPr>
              <w:jc w:val="center"/>
              <w:rPr>
                <w:color w:val="000000" w:themeColor="text1"/>
                <w:sz w:val="22"/>
                <w:szCs w:val="22"/>
                <w:lang w:val="en-GB"/>
              </w:rPr>
            </w:pPr>
            <w:r>
              <w:rPr>
                <w:color w:val="000000" w:themeColor="text1"/>
                <w:sz w:val="22"/>
                <w:szCs w:val="22"/>
                <w:lang w:val="en-GB"/>
              </w:rPr>
              <w:t>1</w:t>
            </w:r>
          </w:p>
        </w:tc>
      </w:tr>
      <w:tr w:rsidR="00990A5C" w:rsidRPr="0094778A" w14:paraId="08645EB2" w14:textId="5FB799E0" w:rsidTr="009D535B">
        <w:tc>
          <w:tcPr>
            <w:tcW w:w="1026" w:type="dxa"/>
          </w:tcPr>
          <w:p w14:paraId="36AE994C" w14:textId="77777777" w:rsidR="00990A5C" w:rsidRPr="00925D77" w:rsidRDefault="00990A5C" w:rsidP="00020CE4">
            <w:pPr>
              <w:pStyle w:val="Sraopastraipa"/>
              <w:numPr>
                <w:ilvl w:val="0"/>
                <w:numId w:val="55"/>
              </w:numPr>
            </w:pPr>
          </w:p>
        </w:tc>
        <w:tc>
          <w:tcPr>
            <w:tcW w:w="2797" w:type="dxa"/>
          </w:tcPr>
          <w:p w14:paraId="633BCE40" w14:textId="14539B30" w:rsidR="00990A5C" w:rsidRDefault="00990A5C" w:rsidP="00705FED">
            <w:pPr>
              <w:jc w:val="both"/>
              <w:rPr>
                <w:color w:val="000000"/>
                <w:sz w:val="22"/>
                <w:szCs w:val="22"/>
              </w:rPr>
            </w:pPr>
            <w:r w:rsidRPr="0ECDB22A">
              <w:rPr>
                <w:color w:val="000000" w:themeColor="text1"/>
                <w:sz w:val="22"/>
                <w:szCs w:val="22"/>
              </w:rPr>
              <w:t xml:space="preserve">Sistemoje turi būti galimybė eksportuoti duomenis į pdf formatą. Duomenų sąrašas, kuriuos bus galima eksportuoti į nustatytą </w:t>
            </w:r>
            <w:r w:rsidRPr="0ECDB22A">
              <w:rPr>
                <w:color w:val="000000" w:themeColor="text1"/>
                <w:sz w:val="22"/>
                <w:szCs w:val="22"/>
              </w:rPr>
              <w:lastRenderedPageBreak/>
              <w:t xml:space="preserve">formatą, turi būti iš </w:t>
            </w:r>
            <w:r w:rsidRPr="00187719">
              <w:rPr>
                <w:color w:val="000000" w:themeColor="text1"/>
                <w:sz w:val="22"/>
                <w:szCs w:val="22"/>
              </w:rPr>
              <w:t>anksto</w:t>
            </w:r>
            <w:r w:rsidRPr="0ECDB22A">
              <w:rPr>
                <w:color w:val="000000" w:themeColor="text1"/>
                <w:sz w:val="22"/>
                <w:szCs w:val="22"/>
              </w:rPr>
              <w:t xml:space="preserve"> suderintas ir patvirtintas pirkėjo.</w:t>
            </w:r>
          </w:p>
        </w:tc>
        <w:tc>
          <w:tcPr>
            <w:tcW w:w="2835" w:type="dxa"/>
          </w:tcPr>
          <w:p w14:paraId="27B4C129" w14:textId="46A100C5" w:rsidR="00990A5C" w:rsidRPr="00497558" w:rsidRDefault="00990A5C" w:rsidP="3FF317C7">
            <w:pPr>
              <w:jc w:val="both"/>
              <w:rPr>
                <w:color w:val="000000" w:themeColor="text1"/>
                <w:sz w:val="22"/>
                <w:szCs w:val="22"/>
                <w:lang w:val="en-GB"/>
              </w:rPr>
            </w:pPr>
            <w:r w:rsidRPr="00497558">
              <w:rPr>
                <w:color w:val="000000" w:themeColor="text1"/>
                <w:sz w:val="22"/>
                <w:szCs w:val="22"/>
                <w:lang w:val="en-GB"/>
              </w:rPr>
              <w:lastRenderedPageBreak/>
              <w:t xml:space="preserve">The system must be able to export data to pdf format. The list of data that can be exported to the specified format must be agreed in </w:t>
            </w:r>
            <w:r w:rsidRPr="00497558">
              <w:rPr>
                <w:color w:val="000000" w:themeColor="text1"/>
                <w:sz w:val="22"/>
                <w:szCs w:val="22"/>
                <w:lang w:val="en-GB"/>
              </w:rPr>
              <w:lastRenderedPageBreak/>
              <w:t>advance and approved by the client</w:t>
            </w:r>
            <w:r>
              <w:rPr>
                <w:color w:val="000000" w:themeColor="text1"/>
                <w:sz w:val="22"/>
                <w:szCs w:val="22"/>
                <w:lang w:val="en-GB"/>
              </w:rPr>
              <w:t>.</w:t>
            </w:r>
          </w:p>
        </w:tc>
        <w:tc>
          <w:tcPr>
            <w:tcW w:w="1701" w:type="dxa"/>
          </w:tcPr>
          <w:p w14:paraId="3194CEAD" w14:textId="77777777" w:rsidR="00990A5C" w:rsidRDefault="00990A5C" w:rsidP="00457297">
            <w:pPr>
              <w:jc w:val="center"/>
              <w:rPr>
                <w:color w:val="000000" w:themeColor="text1"/>
                <w:sz w:val="22"/>
                <w:szCs w:val="22"/>
                <w:lang w:val="en-GB"/>
              </w:rPr>
            </w:pPr>
          </w:p>
        </w:tc>
        <w:tc>
          <w:tcPr>
            <w:tcW w:w="1169" w:type="dxa"/>
          </w:tcPr>
          <w:p w14:paraId="219718A5" w14:textId="7F63C54B" w:rsidR="00990A5C" w:rsidRPr="00497558" w:rsidRDefault="00990A5C" w:rsidP="00457297">
            <w:pPr>
              <w:jc w:val="center"/>
              <w:rPr>
                <w:color w:val="000000" w:themeColor="text1"/>
                <w:sz w:val="22"/>
                <w:szCs w:val="22"/>
                <w:lang w:val="en-GB"/>
              </w:rPr>
            </w:pPr>
            <w:r>
              <w:rPr>
                <w:color w:val="000000" w:themeColor="text1"/>
                <w:sz w:val="22"/>
                <w:szCs w:val="22"/>
                <w:lang w:val="en-GB"/>
              </w:rPr>
              <w:t>2</w:t>
            </w:r>
          </w:p>
        </w:tc>
      </w:tr>
      <w:tr w:rsidR="00990A5C" w:rsidRPr="0094778A" w14:paraId="6F2D750B" w14:textId="77777777" w:rsidTr="009D535B">
        <w:tc>
          <w:tcPr>
            <w:tcW w:w="1026" w:type="dxa"/>
          </w:tcPr>
          <w:p w14:paraId="6DCC48DC" w14:textId="77777777" w:rsidR="00990A5C" w:rsidRPr="00925D77" w:rsidRDefault="00990A5C" w:rsidP="00F67EFF">
            <w:pPr>
              <w:pStyle w:val="Sraopastraipa"/>
              <w:ind w:left="360" w:firstLine="0"/>
            </w:pPr>
          </w:p>
        </w:tc>
        <w:tc>
          <w:tcPr>
            <w:tcW w:w="2797" w:type="dxa"/>
          </w:tcPr>
          <w:p w14:paraId="51140DFE" w14:textId="77777777" w:rsidR="00990A5C" w:rsidRPr="0ECDB22A" w:rsidRDefault="00990A5C" w:rsidP="00164525">
            <w:pPr>
              <w:jc w:val="both"/>
              <w:rPr>
                <w:color w:val="000000" w:themeColor="text1"/>
                <w:sz w:val="22"/>
                <w:szCs w:val="22"/>
              </w:rPr>
            </w:pPr>
          </w:p>
        </w:tc>
        <w:tc>
          <w:tcPr>
            <w:tcW w:w="2835" w:type="dxa"/>
          </w:tcPr>
          <w:p w14:paraId="09699CAC" w14:textId="3BC50ACE" w:rsidR="00990A5C" w:rsidRPr="00F67EFF" w:rsidRDefault="00990A5C" w:rsidP="00164525">
            <w:pPr>
              <w:jc w:val="both"/>
              <w:rPr>
                <w:b/>
                <w:bCs/>
                <w:color w:val="000000" w:themeColor="text1"/>
                <w:sz w:val="22"/>
                <w:szCs w:val="22"/>
                <w:lang w:val="en-GB"/>
              </w:rPr>
            </w:pPr>
            <w:proofErr w:type="spellStart"/>
            <w:r w:rsidRPr="00F67EFF">
              <w:rPr>
                <w:b/>
                <w:bCs/>
                <w:color w:val="000000" w:themeColor="text1"/>
                <w:sz w:val="22"/>
                <w:szCs w:val="22"/>
                <w:lang w:val="en-US"/>
              </w:rPr>
              <w:t>Maksimalus</w:t>
            </w:r>
            <w:proofErr w:type="spellEnd"/>
            <w:r w:rsidRPr="00F67EFF">
              <w:rPr>
                <w:b/>
                <w:bCs/>
                <w:color w:val="000000" w:themeColor="text1"/>
                <w:sz w:val="22"/>
                <w:szCs w:val="22"/>
                <w:lang w:val="en-US"/>
              </w:rPr>
              <w:t xml:space="preserve"> </w:t>
            </w:r>
            <w:proofErr w:type="spellStart"/>
            <w:r w:rsidRPr="00F67EFF">
              <w:rPr>
                <w:b/>
                <w:bCs/>
                <w:color w:val="000000" w:themeColor="text1"/>
                <w:sz w:val="22"/>
                <w:szCs w:val="22"/>
                <w:lang w:val="en-US"/>
              </w:rPr>
              <w:t>balas</w:t>
            </w:r>
            <w:proofErr w:type="spellEnd"/>
            <w:r w:rsidRPr="00F67EFF">
              <w:rPr>
                <w:b/>
                <w:bCs/>
                <w:color w:val="000000" w:themeColor="text1"/>
                <w:sz w:val="22"/>
                <w:szCs w:val="22"/>
                <w:lang w:val="en-US"/>
              </w:rPr>
              <w:t>/</w:t>
            </w:r>
            <w:r w:rsidRPr="00F67EFF">
              <w:rPr>
                <w:b/>
                <w:bCs/>
              </w:rPr>
              <w:t xml:space="preserve"> </w:t>
            </w:r>
            <w:r w:rsidRPr="00F67EFF">
              <w:rPr>
                <w:b/>
                <w:bCs/>
                <w:color w:val="000000" w:themeColor="text1"/>
                <w:sz w:val="22"/>
                <w:szCs w:val="22"/>
                <w:lang w:val="en-US"/>
              </w:rPr>
              <w:t>Maximum score</w:t>
            </w:r>
          </w:p>
        </w:tc>
        <w:tc>
          <w:tcPr>
            <w:tcW w:w="1701" w:type="dxa"/>
          </w:tcPr>
          <w:p w14:paraId="643C4618" w14:textId="77777777" w:rsidR="00990A5C" w:rsidRDefault="00990A5C" w:rsidP="00F67EFF">
            <w:pPr>
              <w:jc w:val="center"/>
              <w:rPr>
                <w:b/>
                <w:color w:val="000000" w:themeColor="text1"/>
                <w:sz w:val="22"/>
                <w:szCs w:val="22"/>
                <w:lang w:val="en-GB"/>
              </w:rPr>
            </w:pPr>
          </w:p>
        </w:tc>
        <w:tc>
          <w:tcPr>
            <w:tcW w:w="1169" w:type="dxa"/>
          </w:tcPr>
          <w:p w14:paraId="33AC2C55" w14:textId="0299E03D" w:rsidR="00990A5C" w:rsidRPr="00F67EFF" w:rsidRDefault="00990A5C" w:rsidP="00F67EFF">
            <w:pPr>
              <w:jc w:val="center"/>
              <w:rPr>
                <w:b/>
                <w:bCs/>
                <w:color w:val="000000" w:themeColor="text1"/>
                <w:sz w:val="22"/>
                <w:szCs w:val="22"/>
                <w:lang w:val="en-GB"/>
              </w:rPr>
            </w:pPr>
            <w:r>
              <w:rPr>
                <w:b/>
                <w:color w:val="000000" w:themeColor="text1"/>
                <w:sz w:val="22"/>
                <w:szCs w:val="22"/>
                <w:lang w:val="en-GB"/>
              </w:rPr>
              <w:t>20</w:t>
            </w:r>
          </w:p>
        </w:tc>
      </w:tr>
    </w:tbl>
    <w:p w14:paraId="14EC461E" w14:textId="2E047DE7" w:rsidR="004B5460" w:rsidRPr="0094778A" w:rsidRDefault="004B5460" w:rsidP="0011424A">
      <w:pPr>
        <w:rPr>
          <w:sz w:val="22"/>
          <w:szCs w:val="22"/>
        </w:rPr>
      </w:pPr>
      <w:r w:rsidRPr="0094778A">
        <w:rPr>
          <w:sz w:val="22"/>
          <w:szCs w:val="22"/>
        </w:rPr>
        <w:br w:type="page"/>
      </w:r>
    </w:p>
    <w:p w14:paraId="7E6B0ACF" w14:textId="19471019" w:rsidR="002F4391" w:rsidRPr="003F0030" w:rsidRDefault="002F4391" w:rsidP="00981CCC">
      <w:pPr>
        <w:pStyle w:val="Sraassunumeriais41"/>
        <w:spacing w:before="240" w:line="240" w:lineRule="auto"/>
        <w:jc w:val="center"/>
        <w:textDirection w:val="lrTb"/>
        <w:rPr>
          <w:b/>
          <w:lang w:val="lt-LT"/>
        </w:rPr>
      </w:pPr>
      <w:bookmarkStart w:id="73" w:name="_Toc77678410"/>
      <w:bookmarkStart w:id="74" w:name="_Toc80175372"/>
      <w:r w:rsidRPr="3FF317C7">
        <w:rPr>
          <w:rFonts w:ascii="Times New Roman" w:eastAsia="Times New Roman" w:hAnsi="Times New Roman"/>
          <w:b/>
          <w:lang w:val="lt-LT"/>
        </w:rPr>
        <w:lastRenderedPageBreak/>
        <w:t>NEFUNKCINIAI REIKALAVIMAI</w:t>
      </w:r>
      <w:r w:rsidR="00497558">
        <w:rPr>
          <w:rFonts w:ascii="Times New Roman" w:eastAsia="Times New Roman" w:hAnsi="Times New Roman"/>
          <w:b/>
          <w:lang w:val="lt-LT"/>
        </w:rPr>
        <w:t>/ NON-FUNCTIONAL REQUIREMENTS</w:t>
      </w:r>
      <w:bookmarkEnd w:id="73"/>
      <w:bookmarkEnd w:id="74"/>
    </w:p>
    <w:p w14:paraId="3C8B53E5" w14:textId="248ED5F8" w:rsidR="007F5B6A" w:rsidRPr="004B302D" w:rsidRDefault="00DE2ED2" w:rsidP="00AC2839">
      <w:pPr>
        <w:pStyle w:val="Sraassunumeriais41"/>
        <w:numPr>
          <w:ilvl w:val="1"/>
          <w:numId w:val="52"/>
        </w:numPr>
        <w:spacing w:before="240" w:line="240" w:lineRule="auto"/>
        <w:ind w:left="567" w:hanging="567"/>
        <w:textDirection w:val="lrTb"/>
        <w:rPr>
          <w:rFonts w:ascii="Times New Roman" w:hAnsi="Times New Roman"/>
          <w:b/>
          <w:lang w:val="en-GB"/>
        </w:rPr>
      </w:pPr>
      <w:bookmarkStart w:id="75" w:name="_Toc77678411"/>
      <w:bookmarkStart w:id="76" w:name="_Toc80175373"/>
      <w:r w:rsidRPr="001746C6">
        <w:rPr>
          <w:rFonts w:ascii="Times New Roman" w:hAnsi="Times New Roman"/>
          <w:b/>
          <w:lang w:val="lt-LT"/>
        </w:rPr>
        <w:t>Reikalavimai vartotojams ir jų grupėms</w:t>
      </w:r>
      <w:r w:rsidR="00B0404E">
        <w:rPr>
          <w:rFonts w:ascii="Times New Roman" w:hAnsi="Times New Roman"/>
          <w:b/>
          <w:lang w:val="lt-LT"/>
        </w:rPr>
        <w:t xml:space="preserve">/ </w:t>
      </w:r>
      <w:r w:rsidR="004B302D" w:rsidRPr="004B302D">
        <w:rPr>
          <w:rFonts w:ascii="Times New Roman" w:hAnsi="Times New Roman"/>
          <w:b/>
          <w:lang w:val="en-GB"/>
        </w:rPr>
        <w:t>Requirements for users and their groups</w:t>
      </w:r>
      <w:bookmarkEnd w:id="75"/>
      <w:bookmarkEnd w:id="76"/>
    </w:p>
    <w:tbl>
      <w:tblPr>
        <w:tblStyle w:val="Lentelstinklelis"/>
        <w:tblW w:w="9918" w:type="dxa"/>
        <w:tblLayout w:type="fixed"/>
        <w:tblLook w:val="04A0" w:firstRow="1" w:lastRow="0" w:firstColumn="1" w:lastColumn="0" w:noHBand="0" w:noVBand="1"/>
      </w:tblPr>
      <w:tblGrid>
        <w:gridCol w:w="846"/>
        <w:gridCol w:w="1538"/>
        <w:gridCol w:w="2573"/>
        <w:gridCol w:w="2693"/>
        <w:gridCol w:w="2268"/>
      </w:tblGrid>
      <w:tr w:rsidR="007F5B6A" w:rsidRPr="0094778A" w14:paraId="0EEF176B" w14:textId="6324057F" w:rsidTr="009D535B">
        <w:trPr>
          <w:tblHeader/>
        </w:trPr>
        <w:tc>
          <w:tcPr>
            <w:tcW w:w="846" w:type="dxa"/>
            <w:vAlign w:val="center"/>
          </w:tcPr>
          <w:p w14:paraId="481E5E78" w14:textId="089E44F5" w:rsidR="007F5B6A" w:rsidRPr="008875F6" w:rsidRDefault="5F09FC01" w:rsidP="0011424A">
            <w:pPr>
              <w:jc w:val="center"/>
              <w:rPr>
                <w:rFonts w:eastAsia="Calibri"/>
                <w:b/>
                <w:color w:val="000000" w:themeColor="text1"/>
                <w:sz w:val="22"/>
                <w:szCs w:val="22"/>
              </w:rPr>
            </w:pPr>
            <w:r w:rsidRPr="008875F6">
              <w:rPr>
                <w:rFonts w:eastAsia="Calibri"/>
                <w:b/>
                <w:color w:val="000000" w:themeColor="text1"/>
                <w:sz w:val="22"/>
                <w:szCs w:val="22"/>
              </w:rPr>
              <w:t>Nr.</w:t>
            </w:r>
            <w:r w:rsidR="7C46E662" w:rsidRPr="008875F6">
              <w:rPr>
                <w:rFonts w:eastAsia="Calibri"/>
                <w:b/>
                <w:color w:val="000000" w:themeColor="text1"/>
                <w:sz w:val="22"/>
                <w:szCs w:val="22"/>
              </w:rPr>
              <w:t>/ No.</w:t>
            </w:r>
          </w:p>
        </w:tc>
        <w:tc>
          <w:tcPr>
            <w:tcW w:w="1538" w:type="dxa"/>
            <w:vAlign w:val="center"/>
          </w:tcPr>
          <w:p w14:paraId="501AF91C" w14:textId="50005F86" w:rsidR="007F5B6A" w:rsidRPr="008875F6" w:rsidRDefault="57C0BDBE" w:rsidP="0011424A">
            <w:pPr>
              <w:jc w:val="center"/>
              <w:rPr>
                <w:b/>
                <w:sz w:val="22"/>
                <w:szCs w:val="22"/>
              </w:rPr>
            </w:pPr>
            <w:r w:rsidRPr="008875F6">
              <w:rPr>
                <w:b/>
                <w:sz w:val="22"/>
                <w:szCs w:val="22"/>
              </w:rPr>
              <w:t>Reikalavimas</w:t>
            </w:r>
            <w:r w:rsidR="3B10D671" w:rsidRPr="008875F6">
              <w:rPr>
                <w:b/>
                <w:sz w:val="22"/>
                <w:szCs w:val="22"/>
              </w:rPr>
              <w:t>/requirement</w:t>
            </w:r>
          </w:p>
        </w:tc>
        <w:tc>
          <w:tcPr>
            <w:tcW w:w="2573" w:type="dxa"/>
            <w:vAlign w:val="center"/>
          </w:tcPr>
          <w:p w14:paraId="35D38702" w14:textId="77777777" w:rsidR="007F5B6A" w:rsidRPr="008875F6" w:rsidRDefault="007F5B6A" w:rsidP="0011424A">
            <w:pPr>
              <w:jc w:val="center"/>
              <w:rPr>
                <w:b/>
                <w:sz w:val="22"/>
                <w:szCs w:val="22"/>
              </w:rPr>
            </w:pPr>
            <w:r w:rsidRPr="008875F6">
              <w:rPr>
                <w:b/>
                <w:sz w:val="22"/>
                <w:szCs w:val="22"/>
              </w:rPr>
              <w:t>Reikalavimo aprašymas</w:t>
            </w:r>
          </w:p>
        </w:tc>
        <w:tc>
          <w:tcPr>
            <w:tcW w:w="2693" w:type="dxa"/>
            <w:vAlign w:val="center"/>
          </w:tcPr>
          <w:p w14:paraId="3CC3B1BB" w14:textId="0888C470" w:rsidR="1CDF1D90" w:rsidRPr="008875F6" w:rsidRDefault="1CDF1D90" w:rsidP="3FF317C7">
            <w:pPr>
              <w:spacing w:line="276" w:lineRule="auto"/>
              <w:jc w:val="center"/>
              <w:rPr>
                <w:b/>
                <w:sz w:val="22"/>
                <w:szCs w:val="22"/>
                <w:lang w:val="en-GB"/>
              </w:rPr>
            </w:pPr>
            <w:r w:rsidRPr="008875F6">
              <w:rPr>
                <w:b/>
                <w:sz w:val="22"/>
                <w:szCs w:val="22"/>
                <w:lang w:val="en-GB"/>
              </w:rPr>
              <w:t>Description of the requirement</w:t>
            </w:r>
          </w:p>
        </w:tc>
        <w:tc>
          <w:tcPr>
            <w:tcW w:w="2268" w:type="dxa"/>
          </w:tcPr>
          <w:p w14:paraId="56775CE6" w14:textId="77777777" w:rsidR="00F63329" w:rsidRPr="008875F6" w:rsidRDefault="00DE5804" w:rsidP="001C5C67">
            <w:pPr>
              <w:spacing w:line="276" w:lineRule="auto"/>
              <w:ind w:right="173"/>
              <w:jc w:val="center"/>
              <w:rPr>
                <w:b/>
                <w:color w:val="000000"/>
              </w:rPr>
            </w:pPr>
            <w:r w:rsidRPr="008875F6">
              <w:rPr>
                <w:b/>
                <w:color w:val="000000"/>
              </w:rPr>
              <w:t xml:space="preserve">Pažymėti TAIP/NE ir aprašyti atitikimą / </w:t>
            </w:r>
          </w:p>
          <w:p w14:paraId="7723138D" w14:textId="63DAA84C" w:rsidR="00DE5804" w:rsidRPr="008875F6" w:rsidRDefault="00DE5804" w:rsidP="001C5C67">
            <w:pPr>
              <w:spacing w:line="276" w:lineRule="auto"/>
              <w:ind w:right="173"/>
              <w:jc w:val="center"/>
              <w:rPr>
                <w:b/>
                <w:sz w:val="22"/>
                <w:szCs w:val="22"/>
                <w:lang w:val="en-GB"/>
              </w:rPr>
            </w:pPr>
            <w:r w:rsidRPr="008875F6">
              <w:rPr>
                <w:b/>
                <w:lang w:val="en-US"/>
              </w:rPr>
              <w:t>Mark YES / NO and describe the compliance</w:t>
            </w:r>
          </w:p>
        </w:tc>
      </w:tr>
      <w:tr w:rsidR="007F5B6A" w:rsidRPr="0094778A" w14:paraId="17E7814D" w14:textId="56C51199" w:rsidTr="009D535B">
        <w:tc>
          <w:tcPr>
            <w:tcW w:w="846" w:type="dxa"/>
          </w:tcPr>
          <w:p w14:paraId="0562267C" w14:textId="5CDC877A" w:rsidR="007F5B6A" w:rsidRPr="0094778A" w:rsidRDefault="007F597B" w:rsidP="0011424A">
            <w:pPr>
              <w:rPr>
                <w:rFonts w:eastAsia="Calibri"/>
                <w:color w:val="000000" w:themeColor="text1"/>
                <w:sz w:val="22"/>
                <w:szCs w:val="22"/>
              </w:rPr>
            </w:pPr>
            <w:r>
              <w:rPr>
                <w:rFonts w:eastAsia="Calibri"/>
                <w:color w:val="000000" w:themeColor="text1"/>
                <w:sz w:val="22"/>
                <w:szCs w:val="22"/>
              </w:rPr>
              <w:t>V</w:t>
            </w:r>
            <w:r w:rsidR="007F5B6A" w:rsidRPr="0094778A">
              <w:rPr>
                <w:rFonts w:eastAsia="Calibri"/>
                <w:color w:val="000000" w:themeColor="text1"/>
                <w:sz w:val="22"/>
                <w:szCs w:val="22"/>
              </w:rPr>
              <w:t>F.1</w:t>
            </w:r>
          </w:p>
        </w:tc>
        <w:tc>
          <w:tcPr>
            <w:tcW w:w="1538" w:type="dxa"/>
          </w:tcPr>
          <w:p w14:paraId="2FC123BD" w14:textId="7BA4E9D6" w:rsidR="007F5B6A" w:rsidRPr="0094778A" w:rsidRDefault="007F5B6A" w:rsidP="3D0E0093">
            <w:pPr>
              <w:rPr>
                <w:sz w:val="22"/>
                <w:szCs w:val="22"/>
              </w:rPr>
            </w:pPr>
            <w:r w:rsidRPr="3D0E0093">
              <w:rPr>
                <w:sz w:val="22"/>
                <w:szCs w:val="22"/>
              </w:rPr>
              <w:t>Diegimo apimtis pagal medicinos įstaigas</w:t>
            </w:r>
            <w:r w:rsidR="3BEB38A1" w:rsidRPr="3D0E0093">
              <w:rPr>
                <w:sz w:val="22"/>
                <w:szCs w:val="22"/>
              </w:rPr>
              <w:t>/</w:t>
            </w:r>
          </w:p>
          <w:p w14:paraId="216B28E2" w14:textId="4C5B8CDB" w:rsidR="007F5B6A" w:rsidRPr="0094778A" w:rsidRDefault="18ED6823" w:rsidP="3D0E0093">
            <w:pPr>
              <w:rPr>
                <w:sz w:val="22"/>
                <w:szCs w:val="22"/>
              </w:rPr>
            </w:pPr>
            <w:r w:rsidRPr="40223603">
              <w:rPr>
                <w:sz w:val="22"/>
                <w:szCs w:val="22"/>
                <w:lang w:val="en-US"/>
              </w:rPr>
              <w:t xml:space="preserve">Scope of </w:t>
            </w:r>
            <w:r w:rsidR="2F16D4E0" w:rsidRPr="40223603">
              <w:rPr>
                <w:sz w:val="22"/>
                <w:szCs w:val="22"/>
                <w:lang w:val="en-US"/>
              </w:rPr>
              <w:t>installation by</w:t>
            </w:r>
            <w:r w:rsidRPr="40223603">
              <w:rPr>
                <w:sz w:val="22"/>
                <w:szCs w:val="22"/>
                <w:lang w:val="en-US"/>
              </w:rPr>
              <w:t xml:space="preserve"> medical institutions</w:t>
            </w:r>
          </w:p>
        </w:tc>
        <w:tc>
          <w:tcPr>
            <w:tcW w:w="2573" w:type="dxa"/>
          </w:tcPr>
          <w:p w14:paraId="270C24AB" w14:textId="16C4EF0E" w:rsidR="007F5B6A" w:rsidRPr="003F0030" w:rsidRDefault="007F5B6A" w:rsidP="004B302D">
            <w:pPr>
              <w:jc w:val="both"/>
              <w:rPr>
                <w:rFonts w:eastAsia="Calibri"/>
                <w:b/>
                <w:color w:val="000000"/>
                <w:sz w:val="22"/>
                <w:szCs w:val="22"/>
              </w:rPr>
            </w:pPr>
            <w:r w:rsidRPr="0094778A">
              <w:rPr>
                <w:sz w:val="22"/>
                <w:szCs w:val="22"/>
              </w:rPr>
              <w:t>Sistem</w:t>
            </w:r>
            <w:r w:rsidR="007D0C9C">
              <w:rPr>
                <w:sz w:val="22"/>
                <w:szCs w:val="22"/>
              </w:rPr>
              <w:t>oje</w:t>
            </w:r>
            <w:r w:rsidRPr="0094778A">
              <w:rPr>
                <w:sz w:val="22"/>
                <w:szCs w:val="22"/>
              </w:rPr>
              <w:t xml:space="preserve"> turi būti </w:t>
            </w:r>
            <w:r w:rsidR="007D0C9C">
              <w:rPr>
                <w:sz w:val="22"/>
                <w:szCs w:val="22"/>
              </w:rPr>
              <w:t>galimybė pridėti</w:t>
            </w:r>
            <w:r w:rsidRPr="0094778A">
              <w:rPr>
                <w:sz w:val="22"/>
                <w:szCs w:val="22"/>
              </w:rPr>
              <w:t xml:space="preserve"> medicinos </w:t>
            </w:r>
            <w:r w:rsidR="007D0C9C">
              <w:rPr>
                <w:sz w:val="22"/>
                <w:szCs w:val="22"/>
              </w:rPr>
              <w:t>įstaigas</w:t>
            </w:r>
            <w:r w:rsidR="0053190B">
              <w:rPr>
                <w:sz w:val="22"/>
                <w:szCs w:val="22"/>
              </w:rPr>
              <w:t xml:space="preserve">, jų </w:t>
            </w:r>
            <w:r w:rsidRPr="0094778A">
              <w:rPr>
                <w:sz w:val="22"/>
                <w:szCs w:val="22"/>
              </w:rPr>
              <w:t xml:space="preserve">medicinos </w:t>
            </w:r>
            <w:r w:rsidR="0053190B">
              <w:rPr>
                <w:sz w:val="22"/>
                <w:szCs w:val="22"/>
              </w:rPr>
              <w:t xml:space="preserve">personalą, </w:t>
            </w:r>
            <w:r w:rsidR="007D0C9C">
              <w:rPr>
                <w:sz w:val="22"/>
                <w:szCs w:val="22"/>
              </w:rPr>
              <w:t>priskirti be</w:t>
            </w:r>
            <w:r w:rsidRPr="0094778A">
              <w:rPr>
                <w:sz w:val="22"/>
                <w:szCs w:val="22"/>
              </w:rPr>
              <w:t>i sugrupuo</w:t>
            </w:r>
            <w:r w:rsidR="0053190B">
              <w:rPr>
                <w:sz w:val="22"/>
                <w:szCs w:val="22"/>
              </w:rPr>
              <w:t>ti</w:t>
            </w:r>
            <w:r w:rsidRPr="0094778A">
              <w:rPr>
                <w:sz w:val="22"/>
                <w:szCs w:val="22"/>
              </w:rPr>
              <w:t xml:space="preserve"> pacientus pagal gydymo įstaigą. Tarpdisciplininių komandų specialistai automatiškai priskirtų pacientų neturės</w:t>
            </w:r>
            <w:r w:rsidRPr="00187719">
              <w:rPr>
                <w:sz w:val="22"/>
                <w:szCs w:val="22"/>
              </w:rPr>
              <w:t>.</w:t>
            </w:r>
          </w:p>
        </w:tc>
        <w:tc>
          <w:tcPr>
            <w:tcW w:w="2693" w:type="dxa"/>
          </w:tcPr>
          <w:p w14:paraId="33D4EE47" w14:textId="5FF36D1F" w:rsidR="283C4DC8" w:rsidRPr="004B302D" w:rsidRDefault="283C4DC8" w:rsidP="004B302D">
            <w:pPr>
              <w:jc w:val="both"/>
              <w:rPr>
                <w:sz w:val="22"/>
                <w:szCs w:val="22"/>
                <w:lang w:val="en-GB"/>
              </w:rPr>
            </w:pPr>
            <w:r w:rsidRPr="004B302D">
              <w:rPr>
                <w:sz w:val="22"/>
                <w:szCs w:val="22"/>
                <w:lang w:val="en-GB"/>
              </w:rPr>
              <w:t>It should be possible to add medical institutions in the system, their medical staff, assign and group patients according to the medical institution. Specialists in interdisciplinary teams will not have automatically assigned patients.</w:t>
            </w:r>
          </w:p>
        </w:tc>
        <w:tc>
          <w:tcPr>
            <w:tcW w:w="2268" w:type="dxa"/>
          </w:tcPr>
          <w:p w14:paraId="2E71C088" w14:textId="77777777" w:rsidR="00DE5804" w:rsidRPr="004B302D" w:rsidRDefault="00DE5804" w:rsidP="001F3104">
            <w:pPr>
              <w:ind w:right="318"/>
              <w:jc w:val="both"/>
              <w:rPr>
                <w:sz w:val="22"/>
                <w:szCs w:val="22"/>
                <w:lang w:val="en-GB"/>
              </w:rPr>
            </w:pPr>
          </w:p>
        </w:tc>
      </w:tr>
      <w:tr w:rsidR="007F5B6A" w:rsidRPr="0094778A" w14:paraId="363ECD8D" w14:textId="391BED11" w:rsidTr="009D535B">
        <w:tc>
          <w:tcPr>
            <w:tcW w:w="846" w:type="dxa"/>
          </w:tcPr>
          <w:p w14:paraId="27581DE6" w14:textId="14D80683" w:rsidR="007F5B6A" w:rsidRPr="00AF44B5" w:rsidRDefault="00247F8C" w:rsidP="0011424A">
            <w:pPr>
              <w:rPr>
                <w:rFonts w:eastAsia="Calibri"/>
                <w:color w:val="000000" w:themeColor="text1"/>
                <w:sz w:val="22"/>
                <w:szCs w:val="22"/>
              </w:rPr>
            </w:pPr>
            <w:r>
              <w:rPr>
                <w:rFonts w:eastAsia="Calibri"/>
                <w:color w:val="000000" w:themeColor="text1"/>
                <w:sz w:val="22"/>
                <w:szCs w:val="22"/>
              </w:rPr>
              <w:t>V</w:t>
            </w:r>
            <w:r w:rsidR="007F5B6A" w:rsidRPr="00AF44B5">
              <w:rPr>
                <w:rFonts w:eastAsia="Calibri"/>
                <w:color w:val="000000" w:themeColor="text1"/>
                <w:sz w:val="22"/>
                <w:szCs w:val="22"/>
              </w:rPr>
              <w:t>F.2</w:t>
            </w:r>
          </w:p>
        </w:tc>
        <w:tc>
          <w:tcPr>
            <w:tcW w:w="1538" w:type="dxa"/>
          </w:tcPr>
          <w:p w14:paraId="7A7FB97F" w14:textId="2B174D80" w:rsidR="007F5B6A" w:rsidRPr="00AF44B5" w:rsidRDefault="00247F8C" w:rsidP="0011424A">
            <w:pPr>
              <w:rPr>
                <w:sz w:val="22"/>
                <w:szCs w:val="22"/>
              </w:rPr>
            </w:pPr>
            <w:r w:rsidRPr="3D0E0093">
              <w:rPr>
                <w:sz w:val="22"/>
                <w:szCs w:val="22"/>
              </w:rPr>
              <w:t>Vartotojų rolės</w:t>
            </w:r>
            <w:r w:rsidR="6C90029B" w:rsidRPr="3D0E0093">
              <w:rPr>
                <w:sz w:val="22"/>
                <w:szCs w:val="22"/>
              </w:rPr>
              <w:t xml:space="preserve">/ </w:t>
            </w:r>
            <w:r w:rsidR="6C90029B" w:rsidRPr="3D0E0093">
              <w:rPr>
                <w:sz w:val="22"/>
                <w:szCs w:val="22"/>
                <w:lang w:val="en-US"/>
              </w:rPr>
              <w:t>Consumer roles</w:t>
            </w:r>
          </w:p>
        </w:tc>
        <w:tc>
          <w:tcPr>
            <w:tcW w:w="2573" w:type="dxa"/>
            <w:shd w:val="clear" w:color="auto" w:fill="auto"/>
          </w:tcPr>
          <w:p w14:paraId="1235D526" w14:textId="1062E9BB" w:rsidR="00407B6B" w:rsidRPr="001A4FA0" w:rsidRDefault="00EF3794" w:rsidP="004B302D">
            <w:pPr>
              <w:tabs>
                <w:tab w:val="left" w:pos="2682"/>
              </w:tabs>
              <w:jc w:val="both"/>
              <w:rPr>
                <w:sz w:val="22"/>
                <w:szCs w:val="22"/>
              </w:rPr>
            </w:pPr>
            <w:r w:rsidRPr="001A4FA0">
              <w:rPr>
                <w:sz w:val="22"/>
                <w:szCs w:val="22"/>
              </w:rPr>
              <w:t xml:space="preserve">Sistemoje turi būti </w:t>
            </w:r>
            <w:r w:rsidR="003920C6" w:rsidRPr="001A4FA0">
              <w:rPr>
                <w:sz w:val="22"/>
                <w:szCs w:val="22"/>
              </w:rPr>
              <w:t xml:space="preserve">galimybė </w:t>
            </w:r>
            <w:r w:rsidR="001A4FA0" w:rsidRPr="001A4FA0">
              <w:rPr>
                <w:sz w:val="22"/>
                <w:szCs w:val="22"/>
              </w:rPr>
              <w:t>sistemos naudotojams priskirti</w:t>
            </w:r>
            <w:r w:rsidR="00626213" w:rsidRPr="001A4FA0">
              <w:rPr>
                <w:sz w:val="22"/>
                <w:szCs w:val="22"/>
              </w:rPr>
              <w:t xml:space="preserve"> vartotojų roles </w:t>
            </w:r>
            <w:r w:rsidR="001A4FA0" w:rsidRPr="001A4FA0">
              <w:rPr>
                <w:sz w:val="22"/>
                <w:szCs w:val="22"/>
              </w:rPr>
              <w:t>bei vartotojų rolėms priskirti</w:t>
            </w:r>
            <w:r w:rsidR="00626213" w:rsidRPr="001A4FA0">
              <w:rPr>
                <w:sz w:val="22"/>
                <w:szCs w:val="22"/>
              </w:rPr>
              <w:t xml:space="preserve"> teises</w:t>
            </w:r>
            <w:r w:rsidR="001A4FA0" w:rsidRPr="001A4FA0">
              <w:rPr>
                <w:sz w:val="22"/>
                <w:szCs w:val="22"/>
              </w:rPr>
              <w:t xml:space="preserve">. Vartotojų rolės gali būti: šeimos gydytojas, atvejo vadybininkas, administratorius. Baigtinis sąrašas rolių ir teisių sąrašas </w:t>
            </w:r>
            <w:r w:rsidR="00CE362A">
              <w:rPr>
                <w:sz w:val="22"/>
                <w:szCs w:val="22"/>
              </w:rPr>
              <w:t xml:space="preserve">bei duomenų </w:t>
            </w:r>
            <w:r w:rsidR="00502B5E">
              <w:rPr>
                <w:sz w:val="22"/>
                <w:szCs w:val="22"/>
              </w:rPr>
              <w:t xml:space="preserve">ir funkcionalumo </w:t>
            </w:r>
            <w:r w:rsidR="00CE362A">
              <w:rPr>
                <w:sz w:val="22"/>
                <w:szCs w:val="22"/>
              </w:rPr>
              <w:t xml:space="preserve">matomumo sąrašas </w:t>
            </w:r>
            <w:r w:rsidR="001A4FA0" w:rsidRPr="001A4FA0">
              <w:rPr>
                <w:sz w:val="22"/>
                <w:szCs w:val="22"/>
              </w:rPr>
              <w:t xml:space="preserve">turi būti suderintas su Pirkėju. </w:t>
            </w:r>
          </w:p>
        </w:tc>
        <w:tc>
          <w:tcPr>
            <w:tcW w:w="2693" w:type="dxa"/>
            <w:shd w:val="clear" w:color="auto" w:fill="auto"/>
          </w:tcPr>
          <w:p w14:paraId="1825403C" w14:textId="313D6F5E" w:rsidR="692FD04A" w:rsidRPr="004B302D" w:rsidRDefault="692FD04A" w:rsidP="004B302D">
            <w:pPr>
              <w:jc w:val="both"/>
              <w:rPr>
                <w:sz w:val="22"/>
                <w:szCs w:val="22"/>
                <w:lang w:val="en-GB"/>
              </w:rPr>
            </w:pPr>
            <w:r w:rsidRPr="004B302D">
              <w:rPr>
                <w:sz w:val="22"/>
                <w:szCs w:val="22"/>
                <w:lang w:val="en-GB"/>
              </w:rPr>
              <w:t xml:space="preserve">It should be possible </w:t>
            </w:r>
            <w:r w:rsidR="489D13F6" w:rsidRPr="004B302D">
              <w:rPr>
                <w:sz w:val="22"/>
                <w:szCs w:val="22"/>
                <w:lang w:val="en-GB"/>
              </w:rPr>
              <w:t>to assign</w:t>
            </w:r>
            <w:r w:rsidRPr="004B302D">
              <w:rPr>
                <w:sz w:val="22"/>
                <w:szCs w:val="22"/>
                <w:lang w:val="en-GB"/>
              </w:rPr>
              <w:t xml:space="preserve"> user roles to system users and assign rights to user roles in the system. User roles can </w:t>
            </w:r>
            <w:r w:rsidR="100C7932" w:rsidRPr="004B302D">
              <w:rPr>
                <w:sz w:val="22"/>
                <w:szCs w:val="22"/>
                <w:lang w:val="en-GB"/>
              </w:rPr>
              <w:t>be</w:t>
            </w:r>
            <w:r w:rsidRPr="004B302D">
              <w:rPr>
                <w:sz w:val="22"/>
                <w:szCs w:val="22"/>
                <w:lang w:val="en-GB"/>
              </w:rPr>
              <w:t xml:space="preserve"> family doctor, case manager, administrator. The exhaustive list of roles</w:t>
            </w:r>
            <w:r w:rsidR="00CE362A" w:rsidRPr="004B302D">
              <w:rPr>
                <w:sz w:val="22"/>
                <w:szCs w:val="22"/>
                <w:lang w:val="en-GB"/>
              </w:rPr>
              <w:t xml:space="preserve">, </w:t>
            </w:r>
            <w:r w:rsidRPr="004B302D">
              <w:rPr>
                <w:sz w:val="22"/>
                <w:szCs w:val="22"/>
                <w:lang w:val="en-GB"/>
              </w:rPr>
              <w:t xml:space="preserve">rights </w:t>
            </w:r>
            <w:r w:rsidR="00CE362A" w:rsidRPr="004B302D">
              <w:rPr>
                <w:sz w:val="22"/>
                <w:szCs w:val="22"/>
                <w:lang w:val="en-GB"/>
              </w:rPr>
              <w:t>and visibility</w:t>
            </w:r>
            <w:r w:rsidR="00502B5E" w:rsidRPr="004B302D">
              <w:rPr>
                <w:sz w:val="22"/>
                <w:szCs w:val="22"/>
                <w:lang w:val="en-GB"/>
              </w:rPr>
              <w:t xml:space="preserve"> of features/data</w:t>
            </w:r>
            <w:r w:rsidR="00CE362A" w:rsidRPr="004B302D">
              <w:rPr>
                <w:sz w:val="22"/>
                <w:szCs w:val="22"/>
                <w:lang w:val="en-GB"/>
              </w:rPr>
              <w:t xml:space="preserve"> </w:t>
            </w:r>
            <w:r w:rsidRPr="004B302D">
              <w:rPr>
                <w:sz w:val="22"/>
                <w:szCs w:val="22"/>
                <w:lang w:val="en-GB"/>
              </w:rPr>
              <w:t>must be agreed with the Buyer.</w:t>
            </w:r>
          </w:p>
        </w:tc>
        <w:tc>
          <w:tcPr>
            <w:tcW w:w="2268" w:type="dxa"/>
          </w:tcPr>
          <w:p w14:paraId="2212B9C5" w14:textId="77777777" w:rsidR="00DE5804" w:rsidRPr="004B302D" w:rsidRDefault="00DE5804" w:rsidP="004B302D">
            <w:pPr>
              <w:jc w:val="both"/>
              <w:rPr>
                <w:sz w:val="22"/>
                <w:szCs w:val="22"/>
                <w:lang w:val="en-GB"/>
              </w:rPr>
            </w:pPr>
          </w:p>
        </w:tc>
      </w:tr>
    </w:tbl>
    <w:p w14:paraId="0B1495F9" w14:textId="5D52F6AF" w:rsidR="00DE2ED2" w:rsidRPr="003B2EA9" w:rsidRDefault="00DE2ED2" w:rsidP="004B302D">
      <w:pPr>
        <w:pStyle w:val="Sraassunumeriais41"/>
        <w:numPr>
          <w:ilvl w:val="1"/>
          <w:numId w:val="52"/>
        </w:numPr>
        <w:spacing w:before="240" w:line="240" w:lineRule="auto"/>
        <w:ind w:left="567" w:hanging="567"/>
        <w:textDirection w:val="lrTb"/>
        <w:rPr>
          <w:rFonts w:ascii="Times New Roman" w:hAnsi="Times New Roman"/>
          <w:b/>
          <w:lang w:val="en-GB"/>
        </w:rPr>
      </w:pPr>
      <w:bookmarkStart w:id="77" w:name="_Toc77678412"/>
      <w:bookmarkStart w:id="78" w:name="_Toc80175374"/>
      <w:r w:rsidRPr="001746C6">
        <w:rPr>
          <w:rFonts w:ascii="Times New Roman" w:hAnsi="Times New Roman"/>
          <w:b/>
          <w:lang w:val="lt-LT"/>
        </w:rPr>
        <w:t>Reikalavimai architektūrai ir funkciniams komponentams</w:t>
      </w:r>
      <w:r w:rsidR="004B302D">
        <w:rPr>
          <w:rFonts w:ascii="Times New Roman" w:hAnsi="Times New Roman"/>
          <w:b/>
          <w:lang w:val="lt-LT"/>
        </w:rPr>
        <w:t xml:space="preserve">/ </w:t>
      </w:r>
      <w:r w:rsidR="004B302D" w:rsidRPr="003B2EA9">
        <w:rPr>
          <w:rFonts w:ascii="Times New Roman" w:hAnsi="Times New Roman"/>
          <w:b/>
          <w:lang w:val="en-GB"/>
        </w:rPr>
        <w:t xml:space="preserve">Requirements for architecture </w:t>
      </w:r>
      <w:r w:rsidR="000C1873" w:rsidRPr="003B2EA9">
        <w:rPr>
          <w:rFonts w:ascii="Times New Roman" w:hAnsi="Times New Roman"/>
          <w:b/>
          <w:lang w:val="en-GB"/>
        </w:rPr>
        <w:t xml:space="preserve">and </w:t>
      </w:r>
      <w:r w:rsidR="00531486" w:rsidRPr="003B2EA9">
        <w:rPr>
          <w:rFonts w:ascii="Times New Roman" w:hAnsi="Times New Roman"/>
          <w:b/>
          <w:lang w:val="en-GB"/>
        </w:rPr>
        <w:t>functional components</w:t>
      </w:r>
      <w:bookmarkEnd w:id="77"/>
      <w:bookmarkEnd w:id="78"/>
    </w:p>
    <w:tbl>
      <w:tblPr>
        <w:tblStyle w:val="Lentelstinklelis"/>
        <w:tblW w:w="9918" w:type="dxa"/>
        <w:tblLook w:val="04A0" w:firstRow="1" w:lastRow="0" w:firstColumn="1" w:lastColumn="0" w:noHBand="0" w:noVBand="1"/>
      </w:tblPr>
      <w:tblGrid>
        <w:gridCol w:w="846"/>
        <w:gridCol w:w="3544"/>
        <w:gridCol w:w="3260"/>
        <w:gridCol w:w="2268"/>
      </w:tblGrid>
      <w:tr w:rsidR="00DE2ED2" w:rsidRPr="0094778A" w14:paraId="2C2B5DB6" w14:textId="4D2521C6" w:rsidTr="00EF78F3">
        <w:trPr>
          <w:tblHeader/>
        </w:trPr>
        <w:tc>
          <w:tcPr>
            <w:tcW w:w="846" w:type="dxa"/>
            <w:vAlign w:val="center"/>
          </w:tcPr>
          <w:p w14:paraId="2FCA3ABD" w14:textId="43F9B49C" w:rsidR="00DE2ED2" w:rsidRPr="008875F6" w:rsidRDefault="00DE2ED2" w:rsidP="0011424A">
            <w:pPr>
              <w:jc w:val="center"/>
              <w:rPr>
                <w:b/>
                <w:sz w:val="22"/>
                <w:szCs w:val="22"/>
              </w:rPr>
            </w:pPr>
            <w:r w:rsidRPr="008875F6">
              <w:rPr>
                <w:rFonts w:eastAsia="Calibri"/>
                <w:b/>
                <w:color w:val="000000" w:themeColor="text1"/>
                <w:sz w:val="22"/>
                <w:szCs w:val="22"/>
              </w:rPr>
              <w:t>Nr.</w:t>
            </w:r>
            <w:r w:rsidR="0ACFD354" w:rsidRPr="008875F6">
              <w:rPr>
                <w:rFonts w:eastAsia="Calibri"/>
                <w:b/>
                <w:color w:val="000000" w:themeColor="text1"/>
                <w:sz w:val="22"/>
                <w:szCs w:val="22"/>
              </w:rPr>
              <w:t>/ No.</w:t>
            </w:r>
          </w:p>
        </w:tc>
        <w:tc>
          <w:tcPr>
            <w:tcW w:w="3544" w:type="dxa"/>
            <w:vAlign w:val="center"/>
          </w:tcPr>
          <w:p w14:paraId="7C3C30DC" w14:textId="77777777" w:rsidR="00DE2ED2" w:rsidRPr="008875F6" w:rsidRDefault="00DE2ED2" w:rsidP="0011424A">
            <w:pPr>
              <w:jc w:val="center"/>
              <w:rPr>
                <w:rFonts w:eastAsia="Calibri"/>
                <w:b/>
                <w:i/>
                <w:sz w:val="22"/>
                <w:szCs w:val="22"/>
              </w:rPr>
            </w:pPr>
            <w:r w:rsidRPr="008875F6">
              <w:rPr>
                <w:b/>
                <w:sz w:val="22"/>
                <w:szCs w:val="22"/>
              </w:rPr>
              <w:t>Reikalavimo aprašymas</w:t>
            </w:r>
          </w:p>
        </w:tc>
        <w:tc>
          <w:tcPr>
            <w:tcW w:w="3260" w:type="dxa"/>
            <w:vAlign w:val="center"/>
          </w:tcPr>
          <w:p w14:paraId="5BE9B5CB" w14:textId="5DE84FE8" w:rsidR="657DFB6E" w:rsidRPr="008875F6" w:rsidRDefault="657DFB6E" w:rsidP="3FF317C7">
            <w:pPr>
              <w:spacing w:line="276" w:lineRule="auto"/>
              <w:jc w:val="center"/>
              <w:rPr>
                <w:b/>
                <w:sz w:val="22"/>
                <w:szCs w:val="22"/>
                <w:lang w:val="en-GB"/>
              </w:rPr>
            </w:pPr>
            <w:r w:rsidRPr="008875F6">
              <w:rPr>
                <w:b/>
                <w:sz w:val="22"/>
                <w:szCs w:val="22"/>
                <w:lang w:val="en-GB"/>
              </w:rPr>
              <w:t>Description of the requirement</w:t>
            </w:r>
          </w:p>
        </w:tc>
        <w:tc>
          <w:tcPr>
            <w:tcW w:w="2268" w:type="dxa"/>
          </w:tcPr>
          <w:p w14:paraId="0D9B8726" w14:textId="77777777" w:rsidR="008A627E" w:rsidRPr="008875F6" w:rsidRDefault="008A627E" w:rsidP="3FF317C7">
            <w:pPr>
              <w:spacing w:line="276" w:lineRule="auto"/>
              <w:jc w:val="center"/>
              <w:rPr>
                <w:b/>
                <w:color w:val="000000"/>
              </w:rPr>
            </w:pPr>
            <w:r w:rsidRPr="008875F6">
              <w:rPr>
                <w:b/>
                <w:color w:val="000000"/>
              </w:rPr>
              <w:t xml:space="preserve">Pažymėti TAIP/NE ir aprašyti atitikimą / </w:t>
            </w:r>
          </w:p>
          <w:p w14:paraId="7E52AFEA" w14:textId="3DC6C5B5" w:rsidR="008A627E" w:rsidRPr="008875F6" w:rsidRDefault="008A627E" w:rsidP="3FF317C7">
            <w:pPr>
              <w:spacing w:line="276" w:lineRule="auto"/>
              <w:jc w:val="center"/>
              <w:rPr>
                <w:b/>
                <w:sz w:val="22"/>
                <w:szCs w:val="22"/>
                <w:lang w:val="en-GB"/>
              </w:rPr>
            </w:pPr>
            <w:r w:rsidRPr="008875F6">
              <w:rPr>
                <w:b/>
                <w:lang w:val="en-US"/>
              </w:rPr>
              <w:t>Mark YES / NO and describe the compliance</w:t>
            </w:r>
          </w:p>
        </w:tc>
      </w:tr>
      <w:tr w:rsidR="00DE2ED2" w:rsidRPr="0094778A" w14:paraId="244FB80B" w14:textId="33B891E9" w:rsidTr="00EF78F3">
        <w:tc>
          <w:tcPr>
            <w:tcW w:w="846" w:type="dxa"/>
          </w:tcPr>
          <w:p w14:paraId="16B6D747" w14:textId="7407D789" w:rsidR="00DE2ED2" w:rsidRPr="00592A08" w:rsidRDefault="00DE2ED2" w:rsidP="00020CE4">
            <w:pPr>
              <w:pStyle w:val="Sraopastraipa"/>
              <w:numPr>
                <w:ilvl w:val="0"/>
                <w:numId w:val="41"/>
              </w:numPr>
            </w:pPr>
          </w:p>
        </w:tc>
        <w:tc>
          <w:tcPr>
            <w:tcW w:w="3544" w:type="dxa"/>
          </w:tcPr>
          <w:p w14:paraId="7F6D6F31" w14:textId="0CBBAC12" w:rsidR="00DE2ED2" w:rsidRPr="002F4391" w:rsidRDefault="00A31CDA" w:rsidP="00A31CDA">
            <w:pPr>
              <w:jc w:val="both"/>
              <w:rPr>
                <w:sz w:val="22"/>
                <w:szCs w:val="22"/>
              </w:rPr>
            </w:pPr>
            <w:r w:rsidRPr="00A31CDA">
              <w:rPr>
                <w:sz w:val="22"/>
                <w:szCs w:val="22"/>
              </w:rPr>
              <w:t xml:space="preserve">Architektūrinis sprendimas turi užtikrinti EAIS aukštą prieinamumą (angl. High availability), kuris gali būti realizuojamas operacinių sistemų funkcionalumu, techninės įrangos galimybėmis ar kitos programinės įrangos pagalba. Aukštas prieinamumas turi būti realizuojamas aplikacijos lygyje, integracijų lygyje ir duomenų lygyje. </w:t>
            </w:r>
          </w:p>
        </w:tc>
        <w:tc>
          <w:tcPr>
            <w:tcW w:w="3260" w:type="dxa"/>
          </w:tcPr>
          <w:p w14:paraId="04C2EDBA" w14:textId="3CAA2180" w:rsidR="5E10985B" w:rsidRPr="003B2EA9" w:rsidRDefault="5E10985B" w:rsidP="3FF317C7">
            <w:pPr>
              <w:jc w:val="both"/>
              <w:rPr>
                <w:sz w:val="22"/>
                <w:szCs w:val="22"/>
                <w:lang w:val="en-GB"/>
              </w:rPr>
            </w:pPr>
            <w:r w:rsidRPr="003B2EA9">
              <w:rPr>
                <w:sz w:val="22"/>
                <w:szCs w:val="22"/>
                <w:lang w:val="en-GB"/>
              </w:rPr>
              <w:t>The architectural solution must ensure high availability of EAIS, which can be realized through the functionality of operating systems, hardware capabilities or other software. High availability must be realized at the application level, integration level, and data level.</w:t>
            </w:r>
          </w:p>
        </w:tc>
        <w:tc>
          <w:tcPr>
            <w:tcW w:w="2268" w:type="dxa"/>
          </w:tcPr>
          <w:p w14:paraId="092B5244" w14:textId="77777777" w:rsidR="008A627E" w:rsidRPr="003B2EA9" w:rsidRDefault="008A627E" w:rsidP="3FF317C7">
            <w:pPr>
              <w:jc w:val="both"/>
              <w:rPr>
                <w:sz w:val="22"/>
                <w:szCs w:val="22"/>
                <w:lang w:val="en-GB"/>
              </w:rPr>
            </w:pPr>
          </w:p>
        </w:tc>
      </w:tr>
      <w:tr w:rsidR="00C92AB3" w:rsidRPr="00187719" w14:paraId="0CBDEB14" w14:textId="08092331" w:rsidTr="00EF78F3">
        <w:tc>
          <w:tcPr>
            <w:tcW w:w="846" w:type="dxa"/>
          </w:tcPr>
          <w:p w14:paraId="413610B9" w14:textId="77777777" w:rsidR="00C92AB3" w:rsidRPr="00187719" w:rsidRDefault="00C92AB3" w:rsidP="00020CE4">
            <w:pPr>
              <w:pStyle w:val="Sraopastraipa"/>
              <w:numPr>
                <w:ilvl w:val="0"/>
                <w:numId w:val="41"/>
              </w:numPr>
            </w:pPr>
          </w:p>
        </w:tc>
        <w:tc>
          <w:tcPr>
            <w:tcW w:w="3544" w:type="dxa"/>
          </w:tcPr>
          <w:p w14:paraId="522C68D1" w14:textId="3B62AA34" w:rsidR="00C92AB3" w:rsidRPr="00187719" w:rsidRDefault="00C92AB3" w:rsidP="00A31CDA">
            <w:pPr>
              <w:jc w:val="both"/>
              <w:rPr>
                <w:sz w:val="22"/>
                <w:szCs w:val="22"/>
              </w:rPr>
            </w:pPr>
            <w:r w:rsidRPr="00187719">
              <w:rPr>
                <w:sz w:val="22"/>
                <w:szCs w:val="22"/>
              </w:rPr>
              <w:t>Pacientui skirta mobili aplikacija turi būti suderinta su planšetiniais kompiuteriais Lenovo IDEATAB M8 8505X /2GB/16GB SSD/8" 1280X800/4G/CAM/ Android 2YW.</w:t>
            </w:r>
          </w:p>
        </w:tc>
        <w:tc>
          <w:tcPr>
            <w:tcW w:w="3260" w:type="dxa"/>
          </w:tcPr>
          <w:p w14:paraId="33417B9C" w14:textId="5F789171" w:rsidR="47CD4060" w:rsidRPr="003B2EA9" w:rsidRDefault="47CD4060" w:rsidP="3FF317C7">
            <w:pPr>
              <w:jc w:val="both"/>
              <w:rPr>
                <w:sz w:val="22"/>
                <w:szCs w:val="22"/>
                <w:lang w:val="en-GB"/>
              </w:rPr>
            </w:pPr>
            <w:r w:rsidRPr="003B2EA9">
              <w:rPr>
                <w:sz w:val="22"/>
                <w:szCs w:val="22"/>
                <w:lang w:val="en-GB"/>
              </w:rPr>
              <w:t>The patient mobile application must be compatible with Lenovo IDEATAB M8 8505X / 2GB / 16GB SSD / 8 "1280X800 / 4G / CAM / Android 2YW tablets.</w:t>
            </w:r>
          </w:p>
        </w:tc>
        <w:tc>
          <w:tcPr>
            <w:tcW w:w="2268" w:type="dxa"/>
          </w:tcPr>
          <w:p w14:paraId="2981C317" w14:textId="77777777" w:rsidR="008A627E" w:rsidRPr="003B2EA9" w:rsidRDefault="008A627E" w:rsidP="3FF317C7">
            <w:pPr>
              <w:jc w:val="both"/>
              <w:rPr>
                <w:sz w:val="22"/>
                <w:szCs w:val="22"/>
                <w:lang w:val="en-GB"/>
              </w:rPr>
            </w:pPr>
          </w:p>
        </w:tc>
      </w:tr>
      <w:tr w:rsidR="002F4391" w:rsidRPr="0094778A" w14:paraId="70542677" w14:textId="133EF4BC" w:rsidTr="00EF78F3">
        <w:tc>
          <w:tcPr>
            <w:tcW w:w="846" w:type="dxa"/>
          </w:tcPr>
          <w:p w14:paraId="0EACC52F" w14:textId="6BE486DF" w:rsidR="002F4391" w:rsidRPr="00592A08" w:rsidRDefault="002F4391" w:rsidP="00020CE4">
            <w:pPr>
              <w:pStyle w:val="Sraopastraipa"/>
              <w:numPr>
                <w:ilvl w:val="0"/>
                <w:numId w:val="41"/>
              </w:numPr>
            </w:pPr>
          </w:p>
        </w:tc>
        <w:tc>
          <w:tcPr>
            <w:tcW w:w="3544" w:type="dxa"/>
          </w:tcPr>
          <w:p w14:paraId="151561C3" w14:textId="48440BA3" w:rsidR="002F4391" w:rsidRPr="002F4391" w:rsidRDefault="005D38AE" w:rsidP="00A31CDA">
            <w:pPr>
              <w:jc w:val="both"/>
              <w:rPr>
                <w:sz w:val="22"/>
                <w:szCs w:val="22"/>
              </w:rPr>
            </w:pPr>
            <w:r w:rsidRPr="0028653E">
              <w:rPr>
                <w:sz w:val="22"/>
                <w:szCs w:val="22"/>
              </w:rPr>
              <w:t xml:space="preserve">Turi būti </w:t>
            </w:r>
            <w:r w:rsidR="008547D1" w:rsidRPr="0028653E">
              <w:rPr>
                <w:sz w:val="22"/>
                <w:szCs w:val="22"/>
              </w:rPr>
              <w:t>galim</w:t>
            </w:r>
            <w:r w:rsidR="008547D1" w:rsidRPr="0000502A">
              <w:rPr>
                <w:sz w:val="22"/>
                <w:szCs w:val="22"/>
              </w:rPr>
              <w:t xml:space="preserve">ybė </w:t>
            </w:r>
            <w:r w:rsidR="00C65BB8" w:rsidRPr="0000502A">
              <w:rPr>
                <w:sz w:val="22"/>
                <w:szCs w:val="22"/>
              </w:rPr>
              <w:t>integruoti</w:t>
            </w:r>
            <w:r w:rsidR="00DE2F44" w:rsidRPr="00560ECD">
              <w:rPr>
                <w:sz w:val="22"/>
                <w:szCs w:val="22"/>
              </w:rPr>
              <w:t>s</w:t>
            </w:r>
            <w:r w:rsidR="00867E7C" w:rsidRPr="00560ECD">
              <w:rPr>
                <w:sz w:val="22"/>
                <w:szCs w:val="22"/>
              </w:rPr>
              <w:t xml:space="preserve"> </w:t>
            </w:r>
            <w:r w:rsidR="00E165EE" w:rsidRPr="00DE2195">
              <w:rPr>
                <w:sz w:val="22"/>
                <w:szCs w:val="22"/>
              </w:rPr>
              <w:t>kartu</w:t>
            </w:r>
            <w:r w:rsidR="00AB648A" w:rsidRPr="00DE2195">
              <w:rPr>
                <w:sz w:val="22"/>
                <w:szCs w:val="22"/>
              </w:rPr>
              <w:t xml:space="preserve"> </w:t>
            </w:r>
            <w:r w:rsidR="00F9187F" w:rsidRPr="008659F8">
              <w:rPr>
                <w:sz w:val="22"/>
                <w:szCs w:val="22"/>
              </w:rPr>
              <w:t>su UAB Kvantas duomenų analitikos sistema.</w:t>
            </w:r>
          </w:p>
        </w:tc>
        <w:tc>
          <w:tcPr>
            <w:tcW w:w="3260" w:type="dxa"/>
          </w:tcPr>
          <w:p w14:paraId="0B037E8B" w14:textId="7D81325C" w:rsidR="559B6571" w:rsidRPr="003B2EA9" w:rsidRDefault="00E17C61" w:rsidP="3FF317C7">
            <w:pPr>
              <w:jc w:val="both"/>
              <w:rPr>
                <w:sz w:val="22"/>
                <w:szCs w:val="22"/>
                <w:lang w:val="en-GB"/>
              </w:rPr>
            </w:pPr>
            <w:r w:rsidRPr="00187031">
              <w:rPr>
                <w:rFonts w:eastAsia="Calibri"/>
                <w:sz w:val="22"/>
                <w:szCs w:val="22"/>
                <w:lang w:val="en-US"/>
              </w:rPr>
              <w:t xml:space="preserve">System should have ability for integration with UAB </w:t>
            </w:r>
            <w:proofErr w:type="gramStart"/>
            <w:r w:rsidRPr="00187031">
              <w:rPr>
                <w:rFonts w:eastAsia="Calibri"/>
                <w:sz w:val="22"/>
                <w:szCs w:val="22"/>
                <w:lang w:val="en-US"/>
              </w:rPr>
              <w:t xml:space="preserve">Kvantas </w:t>
            </w:r>
            <w:r w:rsidR="559B6571" w:rsidRPr="003B2EA9">
              <w:rPr>
                <w:sz w:val="22"/>
                <w:szCs w:val="22"/>
                <w:lang w:val="en-GB"/>
              </w:rPr>
              <w:t xml:space="preserve"> data</w:t>
            </w:r>
            <w:proofErr w:type="gramEnd"/>
            <w:r w:rsidR="559B6571" w:rsidRPr="003B2EA9">
              <w:rPr>
                <w:sz w:val="22"/>
                <w:szCs w:val="22"/>
                <w:lang w:val="en-GB"/>
              </w:rPr>
              <w:t xml:space="preserve"> analytics system.</w:t>
            </w:r>
          </w:p>
        </w:tc>
        <w:tc>
          <w:tcPr>
            <w:tcW w:w="2268" w:type="dxa"/>
          </w:tcPr>
          <w:p w14:paraId="230812C4" w14:textId="77777777" w:rsidR="008A627E" w:rsidRPr="003B2EA9" w:rsidRDefault="008A627E" w:rsidP="3FF317C7">
            <w:pPr>
              <w:jc w:val="both"/>
              <w:rPr>
                <w:sz w:val="22"/>
                <w:szCs w:val="22"/>
                <w:lang w:val="en-GB"/>
              </w:rPr>
            </w:pPr>
          </w:p>
        </w:tc>
      </w:tr>
      <w:tr w:rsidR="0022002C" w:rsidRPr="00187719" w14:paraId="69288FB2" w14:textId="12161DD8" w:rsidTr="00EF78F3">
        <w:tc>
          <w:tcPr>
            <w:tcW w:w="846" w:type="dxa"/>
          </w:tcPr>
          <w:p w14:paraId="75557F72" w14:textId="77777777" w:rsidR="0022002C" w:rsidRPr="00187719" w:rsidRDefault="0022002C" w:rsidP="00020CE4">
            <w:pPr>
              <w:pStyle w:val="Sraopastraipa"/>
              <w:numPr>
                <w:ilvl w:val="0"/>
                <w:numId w:val="41"/>
              </w:numPr>
            </w:pPr>
          </w:p>
        </w:tc>
        <w:tc>
          <w:tcPr>
            <w:tcW w:w="3544" w:type="dxa"/>
          </w:tcPr>
          <w:p w14:paraId="6C072523" w14:textId="1BEFA7A9" w:rsidR="0022002C" w:rsidRDefault="007A255C" w:rsidP="00A31CDA">
            <w:pPr>
              <w:jc w:val="both"/>
              <w:rPr>
                <w:sz w:val="22"/>
                <w:szCs w:val="22"/>
              </w:rPr>
            </w:pPr>
            <w:r>
              <w:rPr>
                <w:sz w:val="22"/>
                <w:szCs w:val="22"/>
              </w:rPr>
              <w:t xml:space="preserve">Sistemoje turi būti integracija su </w:t>
            </w:r>
            <w:r w:rsidR="002518B4">
              <w:rPr>
                <w:sz w:val="22"/>
                <w:szCs w:val="22"/>
              </w:rPr>
              <w:t>kraujo spaudimo matuokliu (Medisana BU 540 Connect Upper arm blood pressure monitor)</w:t>
            </w:r>
          </w:p>
        </w:tc>
        <w:tc>
          <w:tcPr>
            <w:tcW w:w="3260" w:type="dxa"/>
          </w:tcPr>
          <w:p w14:paraId="4CF71DCD" w14:textId="4942DE57" w:rsidR="11984E20" w:rsidRPr="003B2EA9" w:rsidRDefault="11984E20" w:rsidP="3FF317C7">
            <w:pPr>
              <w:jc w:val="both"/>
              <w:rPr>
                <w:sz w:val="22"/>
                <w:szCs w:val="22"/>
                <w:lang w:val="en-GB"/>
              </w:rPr>
            </w:pPr>
            <w:r w:rsidRPr="003B2EA9">
              <w:rPr>
                <w:sz w:val="22"/>
                <w:szCs w:val="22"/>
                <w:lang w:val="en-GB"/>
              </w:rPr>
              <w:t>The system must have integration with a blood pressure monitor (</w:t>
            </w:r>
            <w:r w:rsidR="00572F7C">
              <w:rPr>
                <w:sz w:val="22"/>
                <w:szCs w:val="22"/>
                <w:lang w:val="en-GB"/>
              </w:rPr>
              <w:t xml:space="preserve">i.e., </w:t>
            </w:r>
            <w:proofErr w:type="spellStart"/>
            <w:r w:rsidRPr="003B2EA9">
              <w:rPr>
                <w:sz w:val="22"/>
                <w:szCs w:val="22"/>
                <w:lang w:val="en-GB"/>
              </w:rPr>
              <w:t>Medisana</w:t>
            </w:r>
            <w:proofErr w:type="spellEnd"/>
            <w:r w:rsidRPr="003B2EA9">
              <w:rPr>
                <w:sz w:val="22"/>
                <w:szCs w:val="22"/>
                <w:lang w:val="en-GB"/>
              </w:rPr>
              <w:t xml:space="preserve"> BU 540 Connect Upper arm blood pressure monitor).</w:t>
            </w:r>
          </w:p>
        </w:tc>
        <w:tc>
          <w:tcPr>
            <w:tcW w:w="2268" w:type="dxa"/>
          </w:tcPr>
          <w:p w14:paraId="037AEBB4" w14:textId="77777777" w:rsidR="008A627E" w:rsidRPr="003B2EA9" w:rsidRDefault="008A627E" w:rsidP="3FF317C7">
            <w:pPr>
              <w:jc w:val="both"/>
              <w:rPr>
                <w:sz w:val="22"/>
                <w:szCs w:val="22"/>
                <w:lang w:val="en-GB"/>
              </w:rPr>
            </w:pPr>
          </w:p>
        </w:tc>
      </w:tr>
      <w:tr w:rsidR="0022002C" w:rsidRPr="00187719" w14:paraId="40CDDB2A" w14:textId="2529FC78" w:rsidTr="00EF78F3">
        <w:tc>
          <w:tcPr>
            <w:tcW w:w="846" w:type="dxa"/>
          </w:tcPr>
          <w:p w14:paraId="1430F5E5" w14:textId="77777777" w:rsidR="0022002C" w:rsidRPr="00187719" w:rsidRDefault="0022002C" w:rsidP="00020CE4">
            <w:pPr>
              <w:pStyle w:val="Sraopastraipa"/>
              <w:numPr>
                <w:ilvl w:val="0"/>
                <w:numId w:val="41"/>
              </w:numPr>
            </w:pPr>
          </w:p>
        </w:tc>
        <w:tc>
          <w:tcPr>
            <w:tcW w:w="3544" w:type="dxa"/>
            <w:vAlign w:val="center"/>
          </w:tcPr>
          <w:p w14:paraId="35560A17" w14:textId="4D7DAD47" w:rsidR="0022002C" w:rsidRDefault="002518B4" w:rsidP="00A31CDA">
            <w:pPr>
              <w:jc w:val="both"/>
              <w:rPr>
                <w:sz w:val="22"/>
                <w:szCs w:val="22"/>
              </w:rPr>
            </w:pPr>
            <w:r>
              <w:rPr>
                <w:sz w:val="22"/>
                <w:szCs w:val="22"/>
              </w:rPr>
              <w:t xml:space="preserve">Sistemoje turi </w:t>
            </w:r>
            <w:r w:rsidR="002F43C5">
              <w:rPr>
                <w:sz w:val="22"/>
                <w:szCs w:val="22"/>
              </w:rPr>
              <w:t xml:space="preserve">būti </w:t>
            </w:r>
            <w:r>
              <w:rPr>
                <w:sz w:val="22"/>
                <w:szCs w:val="22"/>
              </w:rPr>
              <w:t>integracija su išmaniuoju pulsosimetru (Me</w:t>
            </w:r>
            <w:r w:rsidR="00BE7030">
              <w:rPr>
                <w:sz w:val="22"/>
                <w:szCs w:val="22"/>
              </w:rPr>
              <w:t>disana PM 100 Plus oximeter)</w:t>
            </w:r>
          </w:p>
        </w:tc>
        <w:tc>
          <w:tcPr>
            <w:tcW w:w="3260" w:type="dxa"/>
            <w:vAlign w:val="center"/>
          </w:tcPr>
          <w:p w14:paraId="276CC9CD" w14:textId="30DE1DBF" w:rsidR="561F9793" w:rsidRPr="003B2EA9" w:rsidRDefault="561F9793" w:rsidP="3FF317C7">
            <w:pPr>
              <w:jc w:val="both"/>
              <w:rPr>
                <w:sz w:val="22"/>
                <w:szCs w:val="22"/>
                <w:lang w:val="en-GB"/>
              </w:rPr>
            </w:pPr>
            <w:r w:rsidRPr="003B2EA9">
              <w:rPr>
                <w:sz w:val="22"/>
                <w:szCs w:val="22"/>
                <w:lang w:val="en-GB"/>
              </w:rPr>
              <w:t>The system must have integration with a smart pulse meter (</w:t>
            </w:r>
            <w:r w:rsidR="00572F7C">
              <w:rPr>
                <w:sz w:val="22"/>
                <w:szCs w:val="22"/>
                <w:lang w:val="en-GB"/>
              </w:rPr>
              <w:t xml:space="preserve">i.e., </w:t>
            </w:r>
            <w:proofErr w:type="spellStart"/>
            <w:r w:rsidRPr="003B2EA9">
              <w:rPr>
                <w:sz w:val="22"/>
                <w:szCs w:val="22"/>
                <w:lang w:val="en-GB"/>
              </w:rPr>
              <w:t>Medisana</w:t>
            </w:r>
            <w:proofErr w:type="spellEnd"/>
            <w:r w:rsidRPr="003B2EA9">
              <w:rPr>
                <w:sz w:val="22"/>
                <w:szCs w:val="22"/>
                <w:lang w:val="en-GB"/>
              </w:rPr>
              <w:t xml:space="preserve"> PM 100 Plus oximeter).</w:t>
            </w:r>
          </w:p>
        </w:tc>
        <w:tc>
          <w:tcPr>
            <w:tcW w:w="2268" w:type="dxa"/>
          </w:tcPr>
          <w:p w14:paraId="10C99114" w14:textId="77777777" w:rsidR="008A627E" w:rsidRPr="003B2EA9" w:rsidRDefault="008A627E" w:rsidP="3FF317C7">
            <w:pPr>
              <w:jc w:val="both"/>
              <w:rPr>
                <w:sz w:val="22"/>
                <w:szCs w:val="22"/>
                <w:lang w:val="en-GB"/>
              </w:rPr>
            </w:pPr>
          </w:p>
        </w:tc>
      </w:tr>
      <w:tr w:rsidR="0022002C" w:rsidRPr="00187719" w14:paraId="3ADE15E4" w14:textId="7E9C5769" w:rsidTr="00EF78F3">
        <w:tc>
          <w:tcPr>
            <w:tcW w:w="846" w:type="dxa"/>
          </w:tcPr>
          <w:p w14:paraId="432B2883" w14:textId="77777777" w:rsidR="0022002C" w:rsidRPr="00187719" w:rsidRDefault="0022002C" w:rsidP="00020CE4">
            <w:pPr>
              <w:pStyle w:val="Sraopastraipa"/>
              <w:numPr>
                <w:ilvl w:val="0"/>
                <w:numId w:val="41"/>
              </w:numPr>
            </w:pPr>
          </w:p>
        </w:tc>
        <w:tc>
          <w:tcPr>
            <w:tcW w:w="3544" w:type="dxa"/>
          </w:tcPr>
          <w:p w14:paraId="69BE0BF8" w14:textId="7D14E823" w:rsidR="0022002C" w:rsidRPr="00187719" w:rsidRDefault="002F43C5" w:rsidP="00A31CDA">
            <w:pPr>
              <w:jc w:val="both"/>
              <w:rPr>
                <w:color w:val="000000"/>
                <w:sz w:val="22"/>
                <w:szCs w:val="22"/>
              </w:rPr>
            </w:pPr>
            <w:r>
              <w:rPr>
                <w:color w:val="000000"/>
                <w:sz w:val="22"/>
                <w:szCs w:val="22"/>
              </w:rPr>
              <w:t xml:space="preserve">Sistemoje turi būti integracija su </w:t>
            </w:r>
            <w:r w:rsidR="00BF7C6D">
              <w:rPr>
                <w:color w:val="000000"/>
                <w:sz w:val="22"/>
                <w:szCs w:val="22"/>
              </w:rPr>
              <w:t>išmaniuoju spirometru (</w:t>
            </w:r>
            <w:r w:rsidR="00122098">
              <w:rPr>
                <w:color w:val="000000"/>
                <w:sz w:val="22"/>
                <w:szCs w:val="22"/>
              </w:rPr>
              <w:t>MIR Spirobank Oxi)</w:t>
            </w:r>
          </w:p>
        </w:tc>
        <w:tc>
          <w:tcPr>
            <w:tcW w:w="3260" w:type="dxa"/>
          </w:tcPr>
          <w:p w14:paraId="74AA4CEC" w14:textId="7EAB19FD" w:rsidR="05D3859C" w:rsidRPr="003B2EA9" w:rsidRDefault="05D3859C" w:rsidP="3FF317C7">
            <w:pPr>
              <w:jc w:val="both"/>
              <w:rPr>
                <w:color w:val="000000" w:themeColor="text1"/>
                <w:sz w:val="22"/>
                <w:szCs w:val="22"/>
                <w:lang w:val="en-GB"/>
              </w:rPr>
            </w:pPr>
            <w:r w:rsidRPr="003B2EA9">
              <w:rPr>
                <w:color w:val="000000" w:themeColor="text1"/>
                <w:sz w:val="22"/>
                <w:szCs w:val="22"/>
                <w:lang w:val="en-GB"/>
              </w:rPr>
              <w:t>The system must have integration with a smart spirometer (</w:t>
            </w:r>
            <w:r w:rsidR="00572F7C">
              <w:rPr>
                <w:color w:val="000000" w:themeColor="text1"/>
                <w:sz w:val="22"/>
                <w:szCs w:val="22"/>
                <w:lang w:val="en-GB"/>
              </w:rPr>
              <w:t xml:space="preserve">i.e., </w:t>
            </w:r>
            <w:r w:rsidRPr="003B2EA9">
              <w:rPr>
                <w:color w:val="000000" w:themeColor="text1"/>
                <w:sz w:val="22"/>
                <w:szCs w:val="22"/>
                <w:lang w:val="en-GB"/>
              </w:rPr>
              <w:t xml:space="preserve">MIR </w:t>
            </w:r>
            <w:proofErr w:type="spellStart"/>
            <w:r w:rsidRPr="003B2EA9">
              <w:rPr>
                <w:color w:val="000000" w:themeColor="text1"/>
                <w:sz w:val="22"/>
                <w:szCs w:val="22"/>
                <w:lang w:val="en-GB"/>
              </w:rPr>
              <w:t>Spirobank</w:t>
            </w:r>
            <w:proofErr w:type="spellEnd"/>
            <w:r w:rsidRPr="003B2EA9">
              <w:rPr>
                <w:color w:val="000000" w:themeColor="text1"/>
                <w:sz w:val="22"/>
                <w:szCs w:val="22"/>
                <w:lang w:val="en-GB"/>
              </w:rPr>
              <w:t xml:space="preserve"> Oxi).</w:t>
            </w:r>
          </w:p>
        </w:tc>
        <w:tc>
          <w:tcPr>
            <w:tcW w:w="2268" w:type="dxa"/>
          </w:tcPr>
          <w:p w14:paraId="122F6EDA" w14:textId="77777777" w:rsidR="008A627E" w:rsidRPr="003B2EA9" w:rsidRDefault="008A627E" w:rsidP="3FF317C7">
            <w:pPr>
              <w:jc w:val="both"/>
              <w:rPr>
                <w:color w:val="000000" w:themeColor="text1"/>
                <w:sz w:val="22"/>
                <w:szCs w:val="22"/>
                <w:lang w:val="en-GB"/>
              </w:rPr>
            </w:pPr>
          </w:p>
        </w:tc>
      </w:tr>
      <w:tr w:rsidR="0022002C" w:rsidRPr="00187719" w14:paraId="72290911" w14:textId="46BA7AA3" w:rsidTr="00EF78F3">
        <w:tc>
          <w:tcPr>
            <w:tcW w:w="846" w:type="dxa"/>
            <w:shd w:val="clear" w:color="auto" w:fill="auto"/>
          </w:tcPr>
          <w:p w14:paraId="4D1D74EA" w14:textId="77777777" w:rsidR="0022002C" w:rsidRPr="00970343" w:rsidRDefault="0022002C" w:rsidP="00020CE4">
            <w:pPr>
              <w:pStyle w:val="Sraopastraipa"/>
              <w:numPr>
                <w:ilvl w:val="0"/>
                <w:numId w:val="41"/>
              </w:numPr>
            </w:pPr>
          </w:p>
        </w:tc>
        <w:tc>
          <w:tcPr>
            <w:tcW w:w="3544" w:type="dxa"/>
            <w:shd w:val="clear" w:color="auto" w:fill="auto"/>
            <w:vAlign w:val="center"/>
          </w:tcPr>
          <w:p w14:paraId="7E1B2360" w14:textId="2ADBE08F" w:rsidR="0022002C" w:rsidRPr="00970343" w:rsidRDefault="00970343" w:rsidP="00A31CDA">
            <w:pPr>
              <w:jc w:val="both"/>
              <w:rPr>
                <w:color w:val="000000" w:themeColor="text1"/>
                <w:sz w:val="22"/>
                <w:szCs w:val="22"/>
              </w:rPr>
            </w:pPr>
            <w:r w:rsidRPr="00970343">
              <w:rPr>
                <w:color w:val="000000" w:themeColor="text1"/>
                <w:sz w:val="22"/>
                <w:szCs w:val="22"/>
              </w:rPr>
              <w:t xml:space="preserve">Sistema turi atitikti </w:t>
            </w:r>
            <w:r>
              <w:rPr>
                <w:color w:val="000000" w:themeColor="text1"/>
                <w:sz w:val="22"/>
                <w:szCs w:val="22"/>
              </w:rPr>
              <w:t>plečiamumo principą</w:t>
            </w:r>
            <w:r w:rsidR="009108B5">
              <w:rPr>
                <w:color w:val="000000" w:themeColor="text1"/>
                <w:sz w:val="22"/>
                <w:szCs w:val="22"/>
              </w:rPr>
              <w:t>, t.y. sistemos pajėgumus turi būti galima didinti papildant papildomą techninę</w:t>
            </w:r>
            <w:r w:rsidR="00BD2305">
              <w:rPr>
                <w:color w:val="000000" w:themeColor="text1"/>
                <w:sz w:val="22"/>
                <w:szCs w:val="22"/>
              </w:rPr>
              <w:t xml:space="preserve"> įrangą ir /arba didinant</w:t>
            </w:r>
            <w:r w:rsidR="00565C45">
              <w:rPr>
                <w:color w:val="000000" w:themeColor="text1"/>
                <w:sz w:val="22"/>
                <w:szCs w:val="22"/>
              </w:rPr>
              <w:t xml:space="preserve"> esamos įrangos pajėgumus bei nekeičiant programinės įrangos išeities tekstų, programinė įranga neturi būti ribojantis </w:t>
            </w:r>
            <w:r w:rsidR="00515066">
              <w:rPr>
                <w:color w:val="000000" w:themeColor="text1"/>
                <w:sz w:val="22"/>
                <w:szCs w:val="22"/>
              </w:rPr>
              <w:t>veiksnys didinant našumą.</w:t>
            </w:r>
          </w:p>
        </w:tc>
        <w:tc>
          <w:tcPr>
            <w:tcW w:w="3260" w:type="dxa"/>
            <w:shd w:val="clear" w:color="auto" w:fill="auto"/>
            <w:vAlign w:val="center"/>
          </w:tcPr>
          <w:p w14:paraId="58711DD7" w14:textId="051106FC" w:rsidR="6DB058F9" w:rsidRPr="003B2EA9" w:rsidRDefault="6DB058F9" w:rsidP="3FF317C7">
            <w:pPr>
              <w:jc w:val="both"/>
              <w:rPr>
                <w:color w:val="000000" w:themeColor="text1"/>
                <w:sz w:val="22"/>
                <w:szCs w:val="22"/>
                <w:lang w:val="en-GB"/>
              </w:rPr>
            </w:pPr>
            <w:r w:rsidRPr="003B2EA9">
              <w:rPr>
                <w:color w:val="000000" w:themeColor="text1"/>
                <w:sz w:val="22"/>
                <w:szCs w:val="22"/>
                <w:lang w:val="en-GB"/>
              </w:rPr>
              <w:t xml:space="preserve">The system must comply with the principle of scalability, </w:t>
            </w:r>
            <w:r w:rsidR="004333BD" w:rsidRPr="003B2EA9">
              <w:rPr>
                <w:color w:val="000000" w:themeColor="text1"/>
                <w:sz w:val="22"/>
                <w:szCs w:val="22"/>
                <w:lang w:val="en-GB"/>
              </w:rPr>
              <w:t>i.e.,</w:t>
            </w:r>
            <w:r w:rsidRPr="003B2EA9">
              <w:rPr>
                <w:color w:val="000000" w:themeColor="text1"/>
                <w:sz w:val="22"/>
                <w:szCs w:val="22"/>
                <w:lang w:val="en-GB"/>
              </w:rPr>
              <w:t xml:space="preserve"> it must be possible to increase the capacity of the system by adding additional hardware and/or increasing the capacity of existing equipment and without changing the source code of the software, the software must not be a limiting factor in increasing performance.</w:t>
            </w:r>
          </w:p>
        </w:tc>
        <w:tc>
          <w:tcPr>
            <w:tcW w:w="2268" w:type="dxa"/>
          </w:tcPr>
          <w:p w14:paraId="3B785DAB" w14:textId="77777777" w:rsidR="008A627E" w:rsidRPr="003B2EA9" w:rsidRDefault="008A627E" w:rsidP="3FF317C7">
            <w:pPr>
              <w:jc w:val="both"/>
              <w:rPr>
                <w:color w:val="000000" w:themeColor="text1"/>
                <w:sz w:val="22"/>
                <w:szCs w:val="22"/>
                <w:lang w:val="en-GB"/>
              </w:rPr>
            </w:pPr>
          </w:p>
        </w:tc>
      </w:tr>
      <w:tr w:rsidR="0022002C" w:rsidRPr="00187719" w14:paraId="16A54882" w14:textId="3B4DE89E" w:rsidTr="00EF78F3">
        <w:tc>
          <w:tcPr>
            <w:tcW w:w="846" w:type="dxa"/>
            <w:shd w:val="clear" w:color="auto" w:fill="auto"/>
          </w:tcPr>
          <w:p w14:paraId="17881628" w14:textId="77777777" w:rsidR="0022002C" w:rsidRPr="00970343" w:rsidRDefault="0022002C" w:rsidP="00020CE4">
            <w:pPr>
              <w:pStyle w:val="Sraopastraipa"/>
              <w:numPr>
                <w:ilvl w:val="0"/>
                <w:numId w:val="41"/>
              </w:numPr>
            </w:pPr>
          </w:p>
        </w:tc>
        <w:tc>
          <w:tcPr>
            <w:tcW w:w="3544" w:type="dxa"/>
            <w:shd w:val="clear" w:color="auto" w:fill="auto"/>
            <w:vAlign w:val="center"/>
          </w:tcPr>
          <w:p w14:paraId="5AC6C5F6" w14:textId="65ADA35A" w:rsidR="00D31B9A" w:rsidRPr="00970343" w:rsidRDefault="00364139" w:rsidP="00A31CDA">
            <w:pPr>
              <w:jc w:val="both"/>
              <w:rPr>
                <w:color w:val="000000"/>
                <w:sz w:val="22"/>
                <w:szCs w:val="22"/>
              </w:rPr>
            </w:pPr>
            <w:r>
              <w:rPr>
                <w:color w:val="000000"/>
                <w:sz w:val="22"/>
                <w:szCs w:val="22"/>
              </w:rPr>
              <w:t xml:space="preserve">Įdiegti priemones, užtikrinančias </w:t>
            </w:r>
            <w:r w:rsidR="00065B73">
              <w:rPr>
                <w:color w:val="000000"/>
                <w:sz w:val="22"/>
                <w:szCs w:val="22"/>
              </w:rPr>
              <w:t xml:space="preserve">žurnalinių įrašų (angl. </w:t>
            </w:r>
            <w:r w:rsidR="00375CE0">
              <w:rPr>
                <w:color w:val="000000"/>
                <w:sz w:val="22"/>
                <w:szCs w:val="22"/>
              </w:rPr>
              <w:t>L</w:t>
            </w:r>
            <w:r w:rsidR="00065B73">
              <w:rPr>
                <w:color w:val="000000"/>
                <w:sz w:val="22"/>
                <w:szCs w:val="22"/>
              </w:rPr>
              <w:t>ogs) surinkimą iš visų sistemos kuriamų komponentų.</w:t>
            </w:r>
          </w:p>
        </w:tc>
        <w:tc>
          <w:tcPr>
            <w:tcW w:w="3260" w:type="dxa"/>
            <w:shd w:val="clear" w:color="auto" w:fill="auto"/>
            <w:vAlign w:val="center"/>
          </w:tcPr>
          <w:p w14:paraId="3E425FAC" w14:textId="26CFA32B" w:rsidR="30892CD2" w:rsidRPr="003B2EA9" w:rsidRDefault="30892CD2" w:rsidP="3FF317C7">
            <w:pPr>
              <w:jc w:val="both"/>
              <w:rPr>
                <w:color w:val="000000" w:themeColor="text1"/>
                <w:sz w:val="22"/>
                <w:szCs w:val="22"/>
                <w:lang w:val="en-GB"/>
              </w:rPr>
            </w:pPr>
            <w:r w:rsidRPr="003B2EA9">
              <w:rPr>
                <w:color w:val="000000" w:themeColor="text1"/>
                <w:sz w:val="22"/>
                <w:szCs w:val="22"/>
                <w:lang w:val="en-GB"/>
              </w:rPr>
              <w:t>Implement measures to ensure the collection of logs from all components developed by the system.</w:t>
            </w:r>
          </w:p>
        </w:tc>
        <w:tc>
          <w:tcPr>
            <w:tcW w:w="2268" w:type="dxa"/>
          </w:tcPr>
          <w:p w14:paraId="482B8FDC" w14:textId="77777777" w:rsidR="008A627E" w:rsidRPr="003B2EA9" w:rsidRDefault="008A627E" w:rsidP="3FF317C7">
            <w:pPr>
              <w:jc w:val="both"/>
              <w:rPr>
                <w:color w:val="000000" w:themeColor="text1"/>
                <w:sz w:val="22"/>
                <w:szCs w:val="22"/>
                <w:lang w:val="en-GB"/>
              </w:rPr>
            </w:pPr>
          </w:p>
        </w:tc>
      </w:tr>
      <w:tr w:rsidR="00D31B9A" w:rsidRPr="00187719" w14:paraId="4CAB1469" w14:textId="26EF935E" w:rsidTr="00EF78F3">
        <w:tc>
          <w:tcPr>
            <w:tcW w:w="846" w:type="dxa"/>
            <w:shd w:val="clear" w:color="auto" w:fill="auto"/>
          </w:tcPr>
          <w:p w14:paraId="7808D270" w14:textId="77777777" w:rsidR="00D31B9A" w:rsidRPr="00970343" w:rsidRDefault="00D31B9A" w:rsidP="00020CE4">
            <w:pPr>
              <w:pStyle w:val="Sraopastraipa"/>
              <w:numPr>
                <w:ilvl w:val="0"/>
                <w:numId w:val="41"/>
              </w:numPr>
            </w:pPr>
          </w:p>
        </w:tc>
        <w:tc>
          <w:tcPr>
            <w:tcW w:w="3544" w:type="dxa"/>
            <w:shd w:val="clear" w:color="auto" w:fill="auto"/>
            <w:vAlign w:val="center"/>
          </w:tcPr>
          <w:p w14:paraId="057DF84B" w14:textId="2FFEBB73" w:rsidR="00D31B9A" w:rsidRDefault="00D31B9A" w:rsidP="00A31CDA">
            <w:pPr>
              <w:jc w:val="both"/>
              <w:rPr>
                <w:color w:val="000000"/>
                <w:sz w:val="22"/>
                <w:szCs w:val="22"/>
              </w:rPr>
            </w:pPr>
            <w:r>
              <w:rPr>
                <w:color w:val="000000"/>
                <w:sz w:val="22"/>
                <w:szCs w:val="22"/>
              </w:rPr>
              <w:t xml:space="preserve">Sistemoje duomenys turi būti saugomi MS SQL Server 2019 ar analogiškoje duomenų </w:t>
            </w:r>
            <w:r w:rsidR="0046144B">
              <w:rPr>
                <w:color w:val="000000"/>
                <w:sz w:val="22"/>
                <w:szCs w:val="22"/>
              </w:rPr>
              <w:t>bazių valdymo sistemoje</w:t>
            </w:r>
            <w:r>
              <w:rPr>
                <w:color w:val="000000"/>
                <w:sz w:val="22"/>
                <w:szCs w:val="22"/>
              </w:rPr>
              <w:t>.</w:t>
            </w:r>
          </w:p>
        </w:tc>
        <w:tc>
          <w:tcPr>
            <w:tcW w:w="3260" w:type="dxa"/>
            <w:shd w:val="clear" w:color="auto" w:fill="auto"/>
            <w:vAlign w:val="center"/>
          </w:tcPr>
          <w:p w14:paraId="5162AC50" w14:textId="0799B9A9" w:rsidR="25AFEB33" w:rsidRPr="003B2EA9" w:rsidRDefault="25AFEB33" w:rsidP="3FF317C7">
            <w:pPr>
              <w:jc w:val="both"/>
              <w:rPr>
                <w:color w:val="000000" w:themeColor="text1"/>
                <w:sz w:val="22"/>
                <w:szCs w:val="22"/>
                <w:lang w:val="en-GB"/>
              </w:rPr>
            </w:pPr>
            <w:r w:rsidRPr="003B2EA9">
              <w:rPr>
                <w:color w:val="000000" w:themeColor="text1"/>
                <w:sz w:val="22"/>
                <w:szCs w:val="22"/>
                <w:lang w:val="en-GB"/>
              </w:rPr>
              <w:t>In the system, the data must be stored in MS SQL Server 2019 or an analogous database management system.</w:t>
            </w:r>
          </w:p>
        </w:tc>
        <w:tc>
          <w:tcPr>
            <w:tcW w:w="2268" w:type="dxa"/>
          </w:tcPr>
          <w:p w14:paraId="6FCF5187" w14:textId="77777777" w:rsidR="008A627E" w:rsidRPr="003B2EA9" w:rsidRDefault="008A627E" w:rsidP="3FF317C7">
            <w:pPr>
              <w:jc w:val="both"/>
              <w:rPr>
                <w:color w:val="000000" w:themeColor="text1"/>
                <w:sz w:val="22"/>
                <w:szCs w:val="22"/>
                <w:lang w:val="en-GB"/>
              </w:rPr>
            </w:pPr>
          </w:p>
        </w:tc>
      </w:tr>
    </w:tbl>
    <w:p w14:paraId="6CF07F29" w14:textId="77777777" w:rsidR="00C22784" w:rsidRDefault="00C22784" w:rsidP="00C22784">
      <w:pPr>
        <w:pStyle w:val="Sraassunumeriais41"/>
        <w:numPr>
          <w:ilvl w:val="0"/>
          <w:numId w:val="0"/>
        </w:numPr>
        <w:spacing w:before="240" w:line="240" w:lineRule="auto"/>
        <w:ind w:left="567"/>
        <w:textDirection w:val="lrTb"/>
        <w:rPr>
          <w:rFonts w:ascii="Times New Roman" w:hAnsi="Times New Roman"/>
          <w:b/>
          <w:lang w:val="en-GB"/>
        </w:rPr>
      </w:pPr>
      <w:bookmarkStart w:id="79" w:name="_Toc77678413"/>
    </w:p>
    <w:p w14:paraId="1FD1DC24" w14:textId="77777777" w:rsidR="00C22784" w:rsidRDefault="00C22784" w:rsidP="00C22784">
      <w:pPr>
        <w:pStyle w:val="Sraassunumeriais41"/>
        <w:numPr>
          <w:ilvl w:val="0"/>
          <w:numId w:val="0"/>
        </w:numPr>
        <w:spacing w:before="240" w:line="240" w:lineRule="auto"/>
        <w:ind w:left="567"/>
        <w:textDirection w:val="lrTb"/>
        <w:rPr>
          <w:rFonts w:ascii="Times New Roman" w:hAnsi="Times New Roman"/>
          <w:b/>
          <w:lang w:val="en-GB"/>
        </w:rPr>
      </w:pPr>
    </w:p>
    <w:p w14:paraId="2FAD2ACD" w14:textId="77777777" w:rsidR="00C22784" w:rsidRDefault="00C22784" w:rsidP="00C22784">
      <w:pPr>
        <w:pStyle w:val="Sraassunumeriais41"/>
        <w:numPr>
          <w:ilvl w:val="0"/>
          <w:numId w:val="0"/>
        </w:numPr>
        <w:spacing w:before="240" w:line="240" w:lineRule="auto"/>
        <w:ind w:left="567"/>
        <w:textDirection w:val="lrTb"/>
        <w:rPr>
          <w:rFonts w:ascii="Times New Roman" w:hAnsi="Times New Roman"/>
          <w:b/>
          <w:lang w:val="en-GB"/>
        </w:rPr>
      </w:pPr>
    </w:p>
    <w:p w14:paraId="0E43363B" w14:textId="77777777" w:rsidR="00C22784" w:rsidRDefault="00C22784" w:rsidP="00C22784">
      <w:pPr>
        <w:pStyle w:val="Sraassunumeriais41"/>
        <w:numPr>
          <w:ilvl w:val="0"/>
          <w:numId w:val="0"/>
        </w:numPr>
        <w:spacing w:before="240" w:line="240" w:lineRule="auto"/>
        <w:ind w:left="567"/>
        <w:textDirection w:val="lrTb"/>
        <w:rPr>
          <w:rFonts w:ascii="Times New Roman" w:hAnsi="Times New Roman"/>
          <w:b/>
          <w:lang w:val="en-GB"/>
        </w:rPr>
      </w:pPr>
    </w:p>
    <w:p w14:paraId="3F7E6BB0" w14:textId="6FF61D0B" w:rsidR="00C22784" w:rsidRDefault="00C22784">
      <w:pPr>
        <w:rPr>
          <w:rFonts w:eastAsia="SEB SansSerif"/>
          <w:b/>
          <w:position w:val="-1"/>
          <w:sz w:val="22"/>
          <w:szCs w:val="22"/>
          <w:lang w:val="en-GB" w:eastAsia="en-US"/>
        </w:rPr>
      </w:pPr>
      <w:r>
        <w:rPr>
          <w:b/>
          <w:lang w:val="en-GB"/>
        </w:rPr>
        <w:br w:type="page"/>
      </w:r>
    </w:p>
    <w:p w14:paraId="78247875" w14:textId="254BEDDA" w:rsidR="00DB5CBC" w:rsidRPr="00684A2B" w:rsidRDefault="00DB5CBC" w:rsidP="00572F7C">
      <w:pPr>
        <w:pStyle w:val="Sraassunumeriais41"/>
        <w:numPr>
          <w:ilvl w:val="1"/>
          <w:numId w:val="52"/>
        </w:numPr>
        <w:spacing w:before="240" w:line="240" w:lineRule="auto"/>
        <w:ind w:left="567" w:hanging="567"/>
        <w:textDirection w:val="lrTb"/>
        <w:rPr>
          <w:rFonts w:ascii="Times New Roman" w:hAnsi="Times New Roman"/>
          <w:b/>
          <w:lang w:val="en-GB"/>
        </w:rPr>
      </w:pPr>
      <w:bookmarkStart w:id="80" w:name="_Toc80175375"/>
      <w:r w:rsidRPr="001746C6">
        <w:rPr>
          <w:rFonts w:ascii="Times New Roman" w:hAnsi="Times New Roman"/>
          <w:b/>
          <w:lang w:val="lt-LT"/>
        </w:rPr>
        <w:lastRenderedPageBreak/>
        <w:t xml:space="preserve">Reikalavimai Aplikacijų serveriui ir jo posistemėms / </w:t>
      </w:r>
      <w:r w:rsidRPr="00684A2B">
        <w:rPr>
          <w:rFonts w:ascii="Times New Roman" w:hAnsi="Times New Roman"/>
          <w:b/>
          <w:lang w:val="en-GB"/>
        </w:rPr>
        <w:t>Requirements for application server and its subsystem</w:t>
      </w:r>
      <w:bookmarkEnd w:id="79"/>
      <w:bookmarkEnd w:id="80"/>
    </w:p>
    <w:tbl>
      <w:tblPr>
        <w:tblStyle w:val="Lentelstinklelis"/>
        <w:tblW w:w="9392" w:type="dxa"/>
        <w:tblLook w:val="04A0" w:firstRow="1" w:lastRow="0" w:firstColumn="1" w:lastColumn="0" w:noHBand="0" w:noVBand="1"/>
      </w:tblPr>
      <w:tblGrid>
        <w:gridCol w:w="846"/>
        <w:gridCol w:w="3177"/>
        <w:gridCol w:w="2946"/>
        <w:gridCol w:w="2423"/>
      </w:tblGrid>
      <w:tr w:rsidR="00DB5CBC" w:rsidRPr="0094778A" w14:paraId="52FC28A6" w14:textId="0CAAB554" w:rsidTr="00C22784">
        <w:trPr>
          <w:tblHeader/>
        </w:trPr>
        <w:tc>
          <w:tcPr>
            <w:tcW w:w="846" w:type="dxa"/>
            <w:vAlign w:val="center"/>
          </w:tcPr>
          <w:p w14:paraId="2A2E140C" w14:textId="7CF22966" w:rsidR="00DB5CBC" w:rsidRPr="00C73B3E" w:rsidRDefault="00DB5CBC" w:rsidP="009D535B">
            <w:pPr>
              <w:tabs>
                <w:tab w:val="left" w:pos="311"/>
              </w:tabs>
              <w:jc w:val="center"/>
              <w:rPr>
                <w:rFonts w:eastAsia="Calibri"/>
                <w:b/>
                <w:color w:val="000000" w:themeColor="text1"/>
                <w:sz w:val="22"/>
                <w:szCs w:val="22"/>
              </w:rPr>
            </w:pPr>
            <w:r w:rsidRPr="00C73B3E">
              <w:rPr>
                <w:rFonts w:eastAsia="Calibri"/>
                <w:b/>
                <w:color w:val="000000" w:themeColor="text1"/>
                <w:sz w:val="22"/>
                <w:szCs w:val="22"/>
              </w:rPr>
              <w:t>Nr.</w:t>
            </w:r>
            <w:r w:rsidR="585BFD72" w:rsidRPr="00C73B3E">
              <w:rPr>
                <w:rFonts w:eastAsia="Calibri"/>
                <w:b/>
                <w:color w:val="000000" w:themeColor="text1"/>
                <w:sz w:val="22"/>
                <w:szCs w:val="22"/>
              </w:rPr>
              <w:t>/ No.</w:t>
            </w:r>
          </w:p>
        </w:tc>
        <w:tc>
          <w:tcPr>
            <w:tcW w:w="3177" w:type="dxa"/>
            <w:vAlign w:val="center"/>
          </w:tcPr>
          <w:p w14:paraId="44C3C76F" w14:textId="77777777" w:rsidR="00DB5CBC" w:rsidRPr="00C73B3E" w:rsidRDefault="00DB5CBC" w:rsidP="00AD6099">
            <w:pPr>
              <w:jc w:val="center"/>
              <w:rPr>
                <w:rFonts w:eastAsia="Calibri"/>
                <w:b/>
                <w:i/>
                <w:sz w:val="22"/>
                <w:szCs w:val="22"/>
              </w:rPr>
            </w:pPr>
            <w:r w:rsidRPr="00C73B3E">
              <w:rPr>
                <w:b/>
                <w:sz w:val="22"/>
                <w:szCs w:val="22"/>
              </w:rPr>
              <w:t>Reikalavimo aprašymas</w:t>
            </w:r>
          </w:p>
        </w:tc>
        <w:tc>
          <w:tcPr>
            <w:tcW w:w="2946" w:type="dxa"/>
            <w:vAlign w:val="center"/>
          </w:tcPr>
          <w:p w14:paraId="25C6B435" w14:textId="77777777" w:rsidR="00DB5CBC" w:rsidRPr="00C73B3E" w:rsidRDefault="00DB5CBC" w:rsidP="00AD6099">
            <w:pPr>
              <w:jc w:val="center"/>
              <w:rPr>
                <w:b/>
                <w:sz w:val="22"/>
                <w:szCs w:val="22"/>
                <w:lang w:val="en-GB"/>
              </w:rPr>
            </w:pPr>
            <w:r w:rsidRPr="00C73B3E">
              <w:rPr>
                <w:b/>
                <w:sz w:val="22"/>
                <w:szCs w:val="22"/>
                <w:lang w:val="en-GB"/>
              </w:rPr>
              <w:t>Description of the requirement</w:t>
            </w:r>
          </w:p>
        </w:tc>
        <w:tc>
          <w:tcPr>
            <w:tcW w:w="2423" w:type="dxa"/>
          </w:tcPr>
          <w:p w14:paraId="039DF46D" w14:textId="77777777" w:rsidR="009438B6" w:rsidRPr="00C73B3E" w:rsidRDefault="009438B6" w:rsidP="00AD6099">
            <w:pPr>
              <w:jc w:val="center"/>
              <w:rPr>
                <w:b/>
                <w:color w:val="000000"/>
              </w:rPr>
            </w:pPr>
            <w:r w:rsidRPr="00C73B3E">
              <w:rPr>
                <w:b/>
                <w:color w:val="000000"/>
              </w:rPr>
              <w:t xml:space="preserve">Pažymėti TAIP/NE ir aprašyti atitikimą / </w:t>
            </w:r>
          </w:p>
          <w:p w14:paraId="01973B2C" w14:textId="0860C623" w:rsidR="009438B6" w:rsidRPr="00C73B3E" w:rsidRDefault="009438B6" w:rsidP="00AD6099">
            <w:pPr>
              <w:jc w:val="center"/>
              <w:rPr>
                <w:b/>
                <w:sz w:val="22"/>
                <w:szCs w:val="22"/>
                <w:lang w:val="en-GB"/>
              </w:rPr>
            </w:pPr>
            <w:r w:rsidRPr="00C73B3E">
              <w:rPr>
                <w:b/>
                <w:lang w:val="en-US"/>
              </w:rPr>
              <w:t>Mark YES / NO and describe the compliance</w:t>
            </w:r>
          </w:p>
        </w:tc>
      </w:tr>
      <w:tr w:rsidR="00DB5CBC" w:rsidRPr="0094778A" w14:paraId="4C210F8F" w14:textId="7F42D3DF" w:rsidTr="00C22784">
        <w:trPr>
          <w:tblHeader/>
        </w:trPr>
        <w:tc>
          <w:tcPr>
            <w:tcW w:w="846" w:type="dxa"/>
            <w:vAlign w:val="center"/>
          </w:tcPr>
          <w:p w14:paraId="2EB04884" w14:textId="77777777" w:rsidR="00DB5CBC" w:rsidRPr="00C828AC" w:rsidRDefault="00DB5CBC" w:rsidP="009D535B">
            <w:pPr>
              <w:pStyle w:val="Sraopastraipa"/>
              <w:numPr>
                <w:ilvl w:val="0"/>
                <w:numId w:val="56"/>
              </w:numPr>
              <w:tabs>
                <w:tab w:val="left" w:pos="169"/>
                <w:tab w:val="left" w:pos="311"/>
                <w:tab w:val="left" w:pos="518"/>
              </w:tabs>
              <w:ind w:left="594" w:right="-34" w:hanging="551"/>
              <w:jc w:val="left"/>
              <w:rPr>
                <w:rFonts w:eastAsia="Calibri"/>
                <w:color w:val="000000" w:themeColor="text1"/>
              </w:rPr>
            </w:pPr>
          </w:p>
        </w:tc>
        <w:tc>
          <w:tcPr>
            <w:tcW w:w="3177" w:type="dxa"/>
            <w:vAlign w:val="center"/>
          </w:tcPr>
          <w:p w14:paraId="3BDAAC1F" w14:textId="77777777" w:rsidR="00DB5CBC" w:rsidRPr="00FC2681" w:rsidRDefault="00DB5CBC" w:rsidP="00AD6099">
            <w:pPr>
              <w:jc w:val="both"/>
              <w:rPr>
                <w:color w:val="000000"/>
                <w:sz w:val="22"/>
                <w:szCs w:val="22"/>
              </w:rPr>
            </w:pPr>
            <w:r>
              <w:rPr>
                <w:color w:val="000000"/>
                <w:sz w:val="22"/>
                <w:szCs w:val="22"/>
              </w:rPr>
              <w:t xml:space="preserve">Sistemoje turi būti realizuota REST tipo programavimo sąsaja, kuri leistų perduoti duomenis tarp </w:t>
            </w:r>
            <w:r w:rsidRPr="00187719">
              <w:rPr>
                <w:color w:val="000000"/>
                <w:sz w:val="22"/>
                <w:szCs w:val="22"/>
              </w:rPr>
              <w:t>Web</w:t>
            </w:r>
            <w:r>
              <w:rPr>
                <w:color w:val="000000"/>
                <w:sz w:val="22"/>
                <w:szCs w:val="22"/>
              </w:rPr>
              <w:t xml:space="preserve"> aplikacijos ir paciento mobilios aplikacijos.</w:t>
            </w:r>
          </w:p>
        </w:tc>
        <w:tc>
          <w:tcPr>
            <w:tcW w:w="2946" w:type="dxa"/>
            <w:vAlign w:val="center"/>
          </w:tcPr>
          <w:p w14:paraId="4F09F5A1" w14:textId="77777777" w:rsidR="00DB5CBC" w:rsidRPr="00684A2B" w:rsidRDefault="00DB5CBC" w:rsidP="00AD6099">
            <w:pPr>
              <w:jc w:val="both"/>
              <w:rPr>
                <w:color w:val="000000" w:themeColor="text1"/>
                <w:sz w:val="22"/>
                <w:szCs w:val="22"/>
                <w:lang w:val="en-GB"/>
              </w:rPr>
            </w:pPr>
            <w:r w:rsidRPr="00684A2B">
              <w:rPr>
                <w:color w:val="000000" w:themeColor="text1"/>
                <w:sz w:val="22"/>
                <w:szCs w:val="22"/>
                <w:lang w:val="en-GB"/>
              </w:rPr>
              <w:t>The system must implement a REST-type programming interface that would allow the transfer of data between the Web application and the patient's mobile application.</w:t>
            </w:r>
          </w:p>
        </w:tc>
        <w:tc>
          <w:tcPr>
            <w:tcW w:w="2423" w:type="dxa"/>
          </w:tcPr>
          <w:p w14:paraId="4022FCB8" w14:textId="77777777" w:rsidR="009438B6" w:rsidRPr="00684A2B" w:rsidRDefault="009438B6" w:rsidP="00AD6099">
            <w:pPr>
              <w:jc w:val="both"/>
              <w:rPr>
                <w:color w:val="000000" w:themeColor="text1"/>
                <w:sz w:val="22"/>
                <w:szCs w:val="22"/>
                <w:lang w:val="en-GB"/>
              </w:rPr>
            </w:pPr>
          </w:p>
        </w:tc>
      </w:tr>
      <w:tr w:rsidR="00DB5CBC" w:rsidRPr="0094778A" w14:paraId="7E83700D" w14:textId="4936024C" w:rsidTr="00C22784">
        <w:trPr>
          <w:tblHeader/>
        </w:trPr>
        <w:tc>
          <w:tcPr>
            <w:tcW w:w="846" w:type="dxa"/>
            <w:vAlign w:val="center"/>
          </w:tcPr>
          <w:p w14:paraId="2B5EB445" w14:textId="77777777" w:rsidR="00DB5CBC" w:rsidRPr="00C828AC" w:rsidRDefault="00DB5CBC" w:rsidP="009D535B">
            <w:pPr>
              <w:pStyle w:val="Sraopastraipa"/>
              <w:numPr>
                <w:ilvl w:val="0"/>
                <w:numId w:val="56"/>
              </w:numPr>
              <w:tabs>
                <w:tab w:val="left" w:pos="27"/>
                <w:tab w:val="left" w:pos="452"/>
              </w:tabs>
              <w:ind w:left="311" w:right="176" w:hanging="311"/>
              <w:jc w:val="center"/>
              <w:rPr>
                <w:rFonts w:eastAsia="Calibri"/>
                <w:color w:val="000000" w:themeColor="text1"/>
              </w:rPr>
            </w:pPr>
          </w:p>
        </w:tc>
        <w:tc>
          <w:tcPr>
            <w:tcW w:w="3177" w:type="dxa"/>
            <w:vAlign w:val="center"/>
          </w:tcPr>
          <w:p w14:paraId="6B36944E" w14:textId="77777777" w:rsidR="00DB5CBC" w:rsidRDefault="00DB5CBC" w:rsidP="00AD6099">
            <w:pPr>
              <w:jc w:val="both"/>
              <w:rPr>
                <w:color w:val="000000"/>
                <w:sz w:val="22"/>
                <w:szCs w:val="22"/>
              </w:rPr>
            </w:pPr>
            <w:r>
              <w:rPr>
                <w:color w:val="000000"/>
                <w:sz w:val="22"/>
                <w:szCs w:val="22"/>
              </w:rPr>
              <w:t xml:space="preserve">Sistemoje turi būti realizuota REST tipo programavimo sąsaja, kuri leistų perduoti duomenis tarp Paciento sveikatos duomenų saugojimo posistemės ir </w:t>
            </w:r>
            <w:r w:rsidDel="006F07B4">
              <w:rPr>
                <w:color w:val="000000"/>
                <w:sz w:val="22"/>
                <w:szCs w:val="22"/>
              </w:rPr>
              <w:t>Web</w:t>
            </w:r>
            <w:r>
              <w:rPr>
                <w:color w:val="000000"/>
                <w:sz w:val="22"/>
                <w:szCs w:val="22"/>
              </w:rPr>
              <w:t xml:space="preserve"> aplikacijos, pateikiant Paciento sveikatos prognozes ir stebėsenos rezultatus.</w:t>
            </w:r>
          </w:p>
        </w:tc>
        <w:tc>
          <w:tcPr>
            <w:tcW w:w="2946" w:type="dxa"/>
            <w:vAlign w:val="center"/>
          </w:tcPr>
          <w:p w14:paraId="27E45AFD" w14:textId="77777777" w:rsidR="00DB5CBC" w:rsidRPr="00684A2B" w:rsidRDefault="00DB5CBC" w:rsidP="00AD6099">
            <w:pPr>
              <w:jc w:val="both"/>
              <w:rPr>
                <w:color w:val="000000" w:themeColor="text1"/>
                <w:sz w:val="22"/>
                <w:szCs w:val="22"/>
                <w:lang w:val="en-GB"/>
              </w:rPr>
            </w:pPr>
            <w:r w:rsidRPr="00684A2B">
              <w:rPr>
                <w:color w:val="000000" w:themeColor="text1"/>
                <w:sz w:val="22"/>
                <w:szCs w:val="22"/>
                <w:lang w:val="en-GB"/>
              </w:rPr>
              <w:t>The system must implement a REST-type programming interface that would allow the transfer of data between the Patient Health Data Storage Subsystem and the Web application, providing Patient Health predictions and monitoring results.</w:t>
            </w:r>
          </w:p>
        </w:tc>
        <w:tc>
          <w:tcPr>
            <w:tcW w:w="2423" w:type="dxa"/>
          </w:tcPr>
          <w:p w14:paraId="3C59D09B" w14:textId="77777777" w:rsidR="009438B6" w:rsidRPr="00684A2B" w:rsidRDefault="009438B6" w:rsidP="00AD6099">
            <w:pPr>
              <w:jc w:val="both"/>
              <w:rPr>
                <w:color w:val="000000" w:themeColor="text1"/>
                <w:sz w:val="22"/>
                <w:szCs w:val="22"/>
                <w:lang w:val="en-GB"/>
              </w:rPr>
            </w:pPr>
          </w:p>
        </w:tc>
      </w:tr>
      <w:tr w:rsidR="00DB5CBC" w:rsidRPr="0094778A" w14:paraId="4AD4942F" w14:textId="2668D162" w:rsidTr="00C22784">
        <w:trPr>
          <w:tblHeader/>
        </w:trPr>
        <w:tc>
          <w:tcPr>
            <w:tcW w:w="846" w:type="dxa"/>
            <w:vAlign w:val="center"/>
          </w:tcPr>
          <w:p w14:paraId="136EA241" w14:textId="77777777" w:rsidR="00DB5CBC" w:rsidRPr="00C828AC" w:rsidRDefault="00DB5CBC" w:rsidP="009D535B">
            <w:pPr>
              <w:pStyle w:val="Sraopastraipa"/>
              <w:numPr>
                <w:ilvl w:val="0"/>
                <w:numId w:val="56"/>
              </w:numPr>
              <w:tabs>
                <w:tab w:val="left" w:pos="169"/>
                <w:tab w:val="left" w:pos="311"/>
              </w:tabs>
              <w:ind w:left="311" w:hanging="426"/>
              <w:jc w:val="center"/>
              <w:rPr>
                <w:rFonts w:eastAsia="Calibri"/>
                <w:color w:val="000000" w:themeColor="text1"/>
              </w:rPr>
            </w:pPr>
          </w:p>
        </w:tc>
        <w:tc>
          <w:tcPr>
            <w:tcW w:w="3177" w:type="dxa"/>
            <w:vAlign w:val="center"/>
          </w:tcPr>
          <w:p w14:paraId="16535116" w14:textId="77777777" w:rsidR="00DB5CBC" w:rsidRDefault="00DB5CBC" w:rsidP="00AD6099">
            <w:pPr>
              <w:jc w:val="both"/>
              <w:rPr>
                <w:color w:val="000000"/>
                <w:sz w:val="22"/>
                <w:szCs w:val="22"/>
              </w:rPr>
            </w:pPr>
            <w:r>
              <w:rPr>
                <w:color w:val="000000"/>
                <w:sz w:val="22"/>
                <w:szCs w:val="22"/>
              </w:rPr>
              <w:t>Sistemoje turi būti realizuotas automatinis užduočių formavimo, pranešimų formavimo, įspėjimų formavimo ir pateikimo į Web aplikaciją/mobilią aplikaciją servisas.</w:t>
            </w:r>
          </w:p>
        </w:tc>
        <w:tc>
          <w:tcPr>
            <w:tcW w:w="2946" w:type="dxa"/>
            <w:vAlign w:val="center"/>
          </w:tcPr>
          <w:p w14:paraId="155A78AF" w14:textId="77777777" w:rsidR="00DB5CBC" w:rsidRPr="00684A2B" w:rsidRDefault="00DB5CBC" w:rsidP="00AD6099">
            <w:pPr>
              <w:jc w:val="both"/>
              <w:rPr>
                <w:color w:val="000000" w:themeColor="text1"/>
                <w:sz w:val="22"/>
                <w:szCs w:val="22"/>
                <w:lang w:val="en-GB"/>
              </w:rPr>
            </w:pPr>
            <w:r w:rsidRPr="00684A2B">
              <w:rPr>
                <w:color w:val="000000" w:themeColor="text1"/>
                <w:sz w:val="22"/>
                <w:szCs w:val="22"/>
                <w:lang w:val="en-GB"/>
              </w:rPr>
              <w:t>The system must implement an automatic service of task formation, message formation, alert formation, and submission to the Web application / mobile application.</w:t>
            </w:r>
          </w:p>
        </w:tc>
        <w:tc>
          <w:tcPr>
            <w:tcW w:w="2423" w:type="dxa"/>
          </w:tcPr>
          <w:p w14:paraId="67BC424B" w14:textId="77777777" w:rsidR="009438B6" w:rsidRPr="00684A2B" w:rsidRDefault="009438B6" w:rsidP="00AD6099">
            <w:pPr>
              <w:jc w:val="both"/>
              <w:rPr>
                <w:color w:val="000000" w:themeColor="text1"/>
                <w:sz w:val="22"/>
                <w:szCs w:val="22"/>
                <w:lang w:val="en-GB"/>
              </w:rPr>
            </w:pPr>
          </w:p>
        </w:tc>
      </w:tr>
      <w:tr w:rsidR="00DB5CBC" w:rsidRPr="0094778A" w14:paraId="546719D9" w14:textId="7EC002BC" w:rsidTr="00C22784">
        <w:trPr>
          <w:tblHeader/>
        </w:trPr>
        <w:tc>
          <w:tcPr>
            <w:tcW w:w="846" w:type="dxa"/>
            <w:vAlign w:val="center"/>
          </w:tcPr>
          <w:p w14:paraId="5845BB45" w14:textId="77777777" w:rsidR="00DB5CBC" w:rsidRPr="00C828AC" w:rsidRDefault="00DB5CBC" w:rsidP="009D535B">
            <w:pPr>
              <w:pStyle w:val="Sraopastraipa"/>
              <w:numPr>
                <w:ilvl w:val="0"/>
                <w:numId w:val="56"/>
              </w:numPr>
              <w:tabs>
                <w:tab w:val="left" w:pos="169"/>
              </w:tabs>
              <w:ind w:left="311" w:right="176" w:hanging="311"/>
              <w:jc w:val="center"/>
              <w:rPr>
                <w:rFonts w:eastAsia="Calibri"/>
                <w:color w:val="000000" w:themeColor="text1"/>
              </w:rPr>
            </w:pPr>
          </w:p>
        </w:tc>
        <w:tc>
          <w:tcPr>
            <w:tcW w:w="3177" w:type="dxa"/>
            <w:vAlign w:val="center"/>
          </w:tcPr>
          <w:p w14:paraId="062E2B00" w14:textId="77777777" w:rsidR="00DB5CBC" w:rsidRDefault="00DB5CBC" w:rsidP="00AD6099">
            <w:pPr>
              <w:jc w:val="both"/>
              <w:rPr>
                <w:color w:val="000000"/>
                <w:sz w:val="22"/>
                <w:szCs w:val="22"/>
              </w:rPr>
            </w:pPr>
            <w:r>
              <w:rPr>
                <w:color w:val="000000"/>
                <w:sz w:val="22"/>
                <w:szCs w:val="22"/>
              </w:rPr>
              <w:t>Sistemoje turi būti realizuotas klaidų ir trikdžių saugojimo servisas, kuriame būtų kaupiama informacija apie integracijų, el. pranešimų, sms žinučių siuntimo, sisteminių trikdžių bei vartotojų jungimosi prie sistemos klaidas, skirtas Sistemos veiklos stebėsenai ir analizei.</w:t>
            </w:r>
          </w:p>
        </w:tc>
        <w:tc>
          <w:tcPr>
            <w:tcW w:w="2946" w:type="dxa"/>
            <w:vAlign w:val="center"/>
          </w:tcPr>
          <w:p w14:paraId="343445D0" w14:textId="77777777" w:rsidR="00DB5CBC" w:rsidRPr="00684A2B" w:rsidRDefault="00DB5CBC" w:rsidP="00AD6099">
            <w:pPr>
              <w:jc w:val="both"/>
              <w:rPr>
                <w:color w:val="000000" w:themeColor="text1"/>
                <w:sz w:val="22"/>
                <w:szCs w:val="22"/>
                <w:lang w:val="en-GB"/>
              </w:rPr>
            </w:pPr>
            <w:r w:rsidRPr="00684A2B">
              <w:rPr>
                <w:color w:val="000000" w:themeColor="text1"/>
                <w:sz w:val="22"/>
                <w:szCs w:val="22"/>
                <w:lang w:val="en-GB"/>
              </w:rPr>
              <w:t xml:space="preserve">The system must implement an error and fault storage service, which would store information about integrations, e-mails. messages, </w:t>
            </w:r>
            <w:proofErr w:type="spellStart"/>
            <w:r w:rsidRPr="00684A2B">
              <w:rPr>
                <w:color w:val="000000" w:themeColor="text1"/>
                <w:sz w:val="22"/>
                <w:szCs w:val="22"/>
                <w:lang w:val="en-GB"/>
              </w:rPr>
              <w:t>sms</w:t>
            </w:r>
            <w:proofErr w:type="spellEnd"/>
            <w:r w:rsidRPr="00684A2B">
              <w:rPr>
                <w:color w:val="000000" w:themeColor="text1"/>
                <w:sz w:val="22"/>
                <w:szCs w:val="22"/>
                <w:lang w:val="en-GB"/>
              </w:rPr>
              <w:t xml:space="preserve"> sending, system failures and user connection errors to the system for monitoring and analysis of the System activity.</w:t>
            </w:r>
          </w:p>
        </w:tc>
        <w:tc>
          <w:tcPr>
            <w:tcW w:w="2423" w:type="dxa"/>
          </w:tcPr>
          <w:p w14:paraId="325CAC0E" w14:textId="77777777" w:rsidR="009438B6" w:rsidRPr="00684A2B" w:rsidRDefault="009438B6" w:rsidP="00AD6099">
            <w:pPr>
              <w:jc w:val="both"/>
              <w:rPr>
                <w:color w:val="000000" w:themeColor="text1"/>
                <w:sz w:val="22"/>
                <w:szCs w:val="22"/>
                <w:lang w:val="en-GB"/>
              </w:rPr>
            </w:pPr>
          </w:p>
        </w:tc>
      </w:tr>
      <w:tr w:rsidR="00DB5CBC" w:rsidRPr="0094778A" w14:paraId="5BC7BCC3" w14:textId="05B70F18" w:rsidTr="00C22784">
        <w:trPr>
          <w:tblHeader/>
        </w:trPr>
        <w:tc>
          <w:tcPr>
            <w:tcW w:w="846" w:type="dxa"/>
            <w:vAlign w:val="center"/>
          </w:tcPr>
          <w:p w14:paraId="12577925" w14:textId="77777777" w:rsidR="00DB5CBC" w:rsidRPr="00C828AC" w:rsidRDefault="00DB5CBC" w:rsidP="009D535B">
            <w:pPr>
              <w:pStyle w:val="Sraopastraipa"/>
              <w:numPr>
                <w:ilvl w:val="0"/>
                <w:numId w:val="56"/>
              </w:numPr>
              <w:tabs>
                <w:tab w:val="left" w:pos="169"/>
              </w:tabs>
              <w:ind w:left="311" w:right="176" w:hanging="311"/>
              <w:jc w:val="center"/>
              <w:rPr>
                <w:rFonts w:eastAsia="Calibri"/>
                <w:color w:val="000000" w:themeColor="text1"/>
              </w:rPr>
            </w:pPr>
          </w:p>
        </w:tc>
        <w:tc>
          <w:tcPr>
            <w:tcW w:w="3177" w:type="dxa"/>
            <w:vAlign w:val="center"/>
          </w:tcPr>
          <w:p w14:paraId="40CF35B7" w14:textId="77777777" w:rsidR="00DB5CBC" w:rsidRDefault="00DB5CBC" w:rsidP="00AD6099">
            <w:pPr>
              <w:jc w:val="both"/>
              <w:rPr>
                <w:color w:val="000000"/>
                <w:sz w:val="22"/>
                <w:szCs w:val="22"/>
              </w:rPr>
            </w:pPr>
            <w:r w:rsidRPr="24928822">
              <w:rPr>
                <w:color w:val="000000" w:themeColor="text1"/>
                <w:sz w:val="22"/>
                <w:szCs w:val="22"/>
              </w:rPr>
              <w:t>Sistemoje turi būti realizuotas duomenų apsaugos ir autentifikavimo servisas, kuriame vykdoma informacijos saugumo ir duomenų apsaugos kontrolė, vartotojų autentifikavimas ir kiti procesai užtikrinantys BDAR reglamento reikalavimų ar kitų asmens duomenų apsaugą užtikrinančių teisės aktų laikymąsi.</w:t>
            </w:r>
          </w:p>
        </w:tc>
        <w:tc>
          <w:tcPr>
            <w:tcW w:w="2946" w:type="dxa"/>
            <w:vAlign w:val="center"/>
          </w:tcPr>
          <w:p w14:paraId="684C8CF0" w14:textId="77777777" w:rsidR="00DB5CBC" w:rsidRPr="00684A2B" w:rsidRDefault="00DB5CBC" w:rsidP="00AD6099">
            <w:pPr>
              <w:jc w:val="both"/>
              <w:rPr>
                <w:color w:val="000000" w:themeColor="text1"/>
                <w:sz w:val="22"/>
                <w:szCs w:val="22"/>
                <w:lang w:val="en-GB"/>
              </w:rPr>
            </w:pPr>
            <w:r w:rsidRPr="00684A2B">
              <w:rPr>
                <w:color w:val="000000" w:themeColor="text1"/>
                <w:sz w:val="22"/>
                <w:szCs w:val="22"/>
                <w:lang w:val="en-GB"/>
              </w:rPr>
              <w:t>The system must implement a data protection and authentication service, which controls information security and data protection, user authentication and other processes that ensure compliance with the requirements of the GDPR Regulation (or other legislation ensuring the protection of personal data).</w:t>
            </w:r>
          </w:p>
        </w:tc>
        <w:tc>
          <w:tcPr>
            <w:tcW w:w="2423" w:type="dxa"/>
          </w:tcPr>
          <w:p w14:paraId="1D5FEC3E" w14:textId="77777777" w:rsidR="009438B6" w:rsidRPr="00684A2B" w:rsidRDefault="009438B6" w:rsidP="00AD6099">
            <w:pPr>
              <w:jc w:val="both"/>
              <w:rPr>
                <w:color w:val="000000" w:themeColor="text1"/>
                <w:sz w:val="22"/>
                <w:szCs w:val="22"/>
                <w:lang w:val="en-GB"/>
              </w:rPr>
            </w:pPr>
          </w:p>
        </w:tc>
      </w:tr>
    </w:tbl>
    <w:p w14:paraId="728EF972" w14:textId="77777777" w:rsidR="005A2B1E" w:rsidRDefault="005A2B1E"/>
    <w:tbl>
      <w:tblPr>
        <w:tblStyle w:val="Lentelstinklelis"/>
        <w:tblW w:w="9635" w:type="dxa"/>
        <w:tblLook w:val="04A0" w:firstRow="1" w:lastRow="0" w:firstColumn="1" w:lastColumn="0" w:noHBand="0" w:noVBand="1"/>
      </w:tblPr>
      <w:tblGrid>
        <w:gridCol w:w="988"/>
        <w:gridCol w:w="3260"/>
        <w:gridCol w:w="2977"/>
        <w:gridCol w:w="2410"/>
      </w:tblGrid>
      <w:tr w:rsidR="00DB5CBC" w:rsidRPr="0094778A" w14:paraId="21470DE8" w14:textId="673EBF72" w:rsidTr="00C22784">
        <w:trPr>
          <w:tblHeader/>
        </w:trPr>
        <w:tc>
          <w:tcPr>
            <w:tcW w:w="988" w:type="dxa"/>
            <w:vAlign w:val="center"/>
          </w:tcPr>
          <w:p w14:paraId="18A15C0F" w14:textId="77777777" w:rsidR="00DB5CBC" w:rsidRPr="00C828AC" w:rsidRDefault="00DB5CBC" w:rsidP="009D535B">
            <w:pPr>
              <w:pStyle w:val="Sraopastraipa"/>
              <w:numPr>
                <w:ilvl w:val="0"/>
                <w:numId w:val="56"/>
              </w:numPr>
              <w:tabs>
                <w:tab w:val="left" w:pos="692"/>
                <w:tab w:val="left" w:pos="736"/>
              </w:tabs>
              <w:ind w:left="311" w:right="37" w:hanging="311"/>
              <w:jc w:val="left"/>
              <w:rPr>
                <w:rFonts w:eastAsia="Calibri"/>
                <w:color w:val="000000" w:themeColor="text1"/>
              </w:rPr>
            </w:pPr>
          </w:p>
        </w:tc>
        <w:tc>
          <w:tcPr>
            <w:tcW w:w="3260" w:type="dxa"/>
            <w:vAlign w:val="center"/>
          </w:tcPr>
          <w:p w14:paraId="01556F6A" w14:textId="77777777" w:rsidR="00DB5CBC" w:rsidRPr="00FC2681" w:rsidRDefault="00DB5CBC" w:rsidP="00AD6099">
            <w:pPr>
              <w:jc w:val="both"/>
              <w:rPr>
                <w:color w:val="000000"/>
                <w:sz w:val="22"/>
                <w:szCs w:val="22"/>
              </w:rPr>
            </w:pPr>
            <w:r>
              <w:rPr>
                <w:color w:val="000000"/>
                <w:sz w:val="22"/>
                <w:szCs w:val="22"/>
              </w:rPr>
              <w:t>Sistemoje turi būti realizuota integracinė sąsaja duomenų gavimui iš nešiojamųjų įrenginių ir saugojimui sistemoje.</w:t>
            </w:r>
          </w:p>
        </w:tc>
        <w:tc>
          <w:tcPr>
            <w:tcW w:w="2977" w:type="dxa"/>
            <w:vAlign w:val="center"/>
          </w:tcPr>
          <w:p w14:paraId="459FDF51"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The system must implement an integration interface for receiving data from portable devices and storing it in the system.</w:t>
            </w:r>
          </w:p>
        </w:tc>
        <w:tc>
          <w:tcPr>
            <w:tcW w:w="2410" w:type="dxa"/>
          </w:tcPr>
          <w:p w14:paraId="7CCF06E9" w14:textId="77777777" w:rsidR="007872D4" w:rsidRPr="00333A1C" w:rsidRDefault="007872D4" w:rsidP="00AD6099">
            <w:pPr>
              <w:jc w:val="both"/>
              <w:rPr>
                <w:color w:val="000000" w:themeColor="text1"/>
                <w:sz w:val="22"/>
                <w:szCs w:val="22"/>
                <w:lang w:val="en-GB"/>
              </w:rPr>
            </w:pPr>
          </w:p>
        </w:tc>
      </w:tr>
      <w:tr w:rsidR="00DB5CBC" w:rsidRPr="0094778A" w14:paraId="15DBEE66" w14:textId="144BC888" w:rsidTr="00C22784">
        <w:trPr>
          <w:tblHeader/>
        </w:trPr>
        <w:tc>
          <w:tcPr>
            <w:tcW w:w="988" w:type="dxa"/>
            <w:vAlign w:val="center"/>
          </w:tcPr>
          <w:p w14:paraId="3DED364D" w14:textId="77777777" w:rsidR="00DB5CBC" w:rsidRPr="00C828AC" w:rsidRDefault="00DB5CBC" w:rsidP="009D535B">
            <w:pPr>
              <w:pStyle w:val="Sraopastraipa"/>
              <w:numPr>
                <w:ilvl w:val="0"/>
                <w:numId w:val="56"/>
              </w:numPr>
              <w:tabs>
                <w:tab w:val="left" w:pos="1019"/>
              </w:tabs>
              <w:ind w:left="311" w:right="464"/>
              <w:jc w:val="center"/>
              <w:rPr>
                <w:rFonts w:eastAsia="Calibri"/>
                <w:color w:val="000000" w:themeColor="text1"/>
              </w:rPr>
            </w:pPr>
          </w:p>
        </w:tc>
        <w:tc>
          <w:tcPr>
            <w:tcW w:w="3260" w:type="dxa"/>
            <w:shd w:val="clear" w:color="auto" w:fill="auto"/>
          </w:tcPr>
          <w:p w14:paraId="50490A94" w14:textId="6075FF50" w:rsidR="00DB5CBC" w:rsidRDefault="00DB5CBC" w:rsidP="00AD6099">
            <w:pPr>
              <w:jc w:val="both"/>
              <w:rPr>
                <w:color w:val="000000"/>
                <w:sz w:val="22"/>
                <w:szCs w:val="22"/>
              </w:rPr>
            </w:pPr>
            <w:r w:rsidRPr="004F10E7">
              <w:rPr>
                <w:color w:val="000000" w:themeColor="text1"/>
                <w:sz w:val="22"/>
                <w:szCs w:val="22"/>
              </w:rPr>
              <w:t xml:space="preserve">Sistemoje turi būti </w:t>
            </w:r>
            <w:r w:rsidR="002252D5">
              <w:rPr>
                <w:color w:val="000000" w:themeColor="text1"/>
                <w:sz w:val="22"/>
                <w:szCs w:val="22"/>
              </w:rPr>
              <w:t xml:space="preserve">galimybė integruotis </w:t>
            </w:r>
            <w:r w:rsidRPr="004F10E7">
              <w:rPr>
                <w:color w:val="000000" w:themeColor="text1"/>
                <w:sz w:val="22"/>
                <w:szCs w:val="22"/>
              </w:rPr>
              <w:t xml:space="preserve">su UAB Kvantas duomenų analitikos sistema, kuri gebėtų pateikti rizikos balus bei prognozes paciento sveikatos būklės stebėsenai. </w:t>
            </w:r>
          </w:p>
        </w:tc>
        <w:tc>
          <w:tcPr>
            <w:tcW w:w="2977" w:type="dxa"/>
            <w:shd w:val="clear" w:color="auto" w:fill="auto"/>
          </w:tcPr>
          <w:p w14:paraId="1D27AB1B" w14:textId="29D07EB3" w:rsidR="00DB5CBC" w:rsidRPr="00333A1C" w:rsidRDefault="009F7151" w:rsidP="00AD6099">
            <w:pPr>
              <w:jc w:val="both"/>
              <w:rPr>
                <w:color w:val="000000" w:themeColor="text1"/>
                <w:sz w:val="22"/>
                <w:szCs w:val="22"/>
                <w:lang w:val="en-GB"/>
              </w:rPr>
            </w:pPr>
            <w:r w:rsidRPr="00187031">
              <w:rPr>
                <w:rFonts w:eastAsia="Calibri"/>
                <w:sz w:val="22"/>
                <w:szCs w:val="22"/>
                <w:lang w:val="en-US"/>
              </w:rPr>
              <w:t xml:space="preserve">System should have ability for integration with UAB Kvantas </w:t>
            </w:r>
            <w:r w:rsidR="00DB5CBC" w:rsidRPr="00333A1C">
              <w:rPr>
                <w:color w:val="000000" w:themeColor="text1"/>
                <w:sz w:val="22"/>
                <w:szCs w:val="22"/>
                <w:lang w:val="en-GB"/>
              </w:rPr>
              <w:t>data analysis system, which would be able to provide risk scores and forecasts for monitoring the patient's health status.</w:t>
            </w:r>
          </w:p>
        </w:tc>
        <w:tc>
          <w:tcPr>
            <w:tcW w:w="2410" w:type="dxa"/>
          </w:tcPr>
          <w:p w14:paraId="49C5D390" w14:textId="77777777" w:rsidR="007872D4" w:rsidRPr="00333A1C" w:rsidRDefault="007872D4" w:rsidP="00AD6099">
            <w:pPr>
              <w:jc w:val="both"/>
              <w:rPr>
                <w:color w:val="000000" w:themeColor="text1"/>
                <w:sz w:val="22"/>
                <w:szCs w:val="22"/>
                <w:lang w:val="en-GB"/>
              </w:rPr>
            </w:pPr>
          </w:p>
        </w:tc>
      </w:tr>
      <w:tr w:rsidR="00DB5CBC" w:rsidRPr="0094778A" w14:paraId="45F907A1" w14:textId="7931C1CD" w:rsidTr="00C22784">
        <w:trPr>
          <w:tblHeader/>
        </w:trPr>
        <w:tc>
          <w:tcPr>
            <w:tcW w:w="988" w:type="dxa"/>
            <w:vAlign w:val="center"/>
          </w:tcPr>
          <w:p w14:paraId="31556C63" w14:textId="77777777" w:rsidR="00DB5CBC" w:rsidRPr="00C828AC" w:rsidRDefault="00DB5CBC" w:rsidP="009D535B">
            <w:pPr>
              <w:pStyle w:val="Sraopastraipa"/>
              <w:numPr>
                <w:ilvl w:val="0"/>
                <w:numId w:val="56"/>
              </w:numPr>
              <w:ind w:left="311" w:right="464" w:hanging="426"/>
              <w:jc w:val="center"/>
              <w:rPr>
                <w:rFonts w:eastAsia="Calibri"/>
                <w:color w:val="000000" w:themeColor="text1"/>
              </w:rPr>
            </w:pPr>
          </w:p>
        </w:tc>
        <w:tc>
          <w:tcPr>
            <w:tcW w:w="3260" w:type="dxa"/>
            <w:vAlign w:val="center"/>
          </w:tcPr>
          <w:p w14:paraId="352BE7AF" w14:textId="77777777" w:rsidR="00DB5CBC" w:rsidRDefault="00DB5CBC" w:rsidP="00AD6099">
            <w:pPr>
              <w:jc w:val="both"/>
              <w:rPr>
                <w:color w:val="000000"/>
                <w:sz w:val="22"/>
                <w:szCs w:val="22"/>
              </w:rPr>
            </w:pPr>
            <w:r>
              <w:rPr>
                <w:color w:val="000000"/>
                <w:sz w:val="22"/>
                <w:szCs w:val="22"/>
              </w:rPr>
              <w:t>Sistemoje turi būti realizuota integracija su išmaniuoju spirometro įrenginiu (MIR Spirobank Oxi).</w:t>
            </w:r>
          </w:p>
        </w:tc>
        <w:tc>
          <w:tcPr>
            <w:tcW w:w="2977" w:type="dxa"/>
            <w:vAlign w:val="center"/>
          </w:tcPr>
          <w:p w14:paraId="7063F69E" w14:textId="70432023"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Integration with a smart spirometer (</w:t>
            </w:r>
            <w:r w:rsidR="00DD5723">
              <w:rPr>
                <w:color w:val="000000" w:themeColor="text1"/>
                <w:sz w:val="22"/>
                <w:szCs w:val="22"/>
                <w:lang w:val="en-GB"/>
              </w:rPr>
              <w:t xml:space="preserve">i.e., </w:t>
            </w:r>
            <w:r w:rsidRPr="00333A1C">
              <w:rPr>
                <w:color w:val="000000" w:themeColor="text1"/>
                <w:sz w:val="22"/>
                <w:szCs w:val="22"/>
                <w:lang w:val="en-GB"/>
              </w:rPr>
              <w:t xml:space="preserve">MIR </w:t>
            </w:r>
            <w:proofErr w:type="spellStart"/>
            <w:r w:rsidRPr="00333A1C">
              <w:rPr>
                <w:color w:val="000000" w:themeColor="text1"/>
                <w:sz w:val="22"/>
                <w:szCs w:val="22"/>
                <w:lang w:val="en-GB"/>
              </w:rPr>
              <w:t>Spirobank</w:t>
            </w:r>
            <w:proofErr w:type="spellEnd"/>
            <w:r w:rsidRPr="00333A1C">
              <w:rPr>
                <w:color w:val="000000" w:themeColor="text1"/>
                <w:sz w:val="22"/>
                <w:szCs w:val="22"/>
                <w:lang w:val="en-GB"/>
              </w:rPr>
              <w:t xml:space="preserve"> Oxi) must be implemented in the system.</w:t>
            </w:r>
          </w:p>
        </w:tc>
        <w:tc>
          <w:tcPr>
            <w:tcW w:w="2410" w:type="dxa"/>
          </w:tcPr>
          <w:p w14:paraId="45C097E4" w14:textId="77777777" w:rsidR="007872D4" w:rsidRPr="00333A1C" w:rsidRDefault="007872D4" w:rsidP="00AD6099">
            <w:pPr>
              <w:jc w:val="both"/>
              <w:rPr>
                <w:color w:val="000000" w:themeColor="text1"/>
                <w:sz w:val="22"/>
                <w:szCs w:val="22"/>
                <w:lang w:val="en-GB"/>
              </w:rPr>
            </w:pPr>
          </w:p>
        </w:tc>
      </w:tr>
      <w:tr w:rsidR="00DB5CBC" w:rsidRPr="0094778A" w14:paraId="4BE38717" w14:textId="1512B8CC" w:rsidTr="00C22784">
        <w:trPr>
          <w:tblHeader/>
        </w:trPr>
        <w:tc>
          <w:tcPr>
            <w:tcW w:w="988" w:type="dxa"/>
            <w:vAlign w:val="center"/>
          </w:tcPr>
          <w:p w14:paraId="7DA68B9E"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79472E52" w14:textId="77777777" w:rsidR="00DB5CBC" w:rsidRDefault="00DB5CBC" w:rsidP="00AD6099">
            <w:pPr>
              <w:jc w:val="both"/>
              <w:rPr>
                <w:color w:val="000000"/>
                <w:sz w:val="22"/>
                <w:szCs w:val="22"/>
              </w:rPr>
            </w:pPr>
            <w:r w:rsidRPr="52D5525E">
              <w:rPr>
                <w:color w:val="000000" w:themeColor="text1"/>
                <w:sz w:val="22"/>
                <w:szCs w:val="22"/>
              </w:rPr>
              <w:t xml:space="preserve">Sistemoje turi būti realizuota integracija su </w:t>
            </w:r>
            <w:r>
              <w:rPr>
                <w:color w:val="000000" w:themeColor="text1"/>
                <w:sz w:val="22"/>
                <w:szCs w:val="22"/>
              </w:rPr>
              <w:t xml:space="preserve">bekontakčiu </w:t>
            </w:r>
            <w:r w:rsidRPr="52D5525E">
              <w:rPr>
                <w:color w:val="000000" w:themeColor="text1"/>
                <w:sz w:val="22"/>
                <w:szCs w:val="22"/>
              </w:rPr>
              <w:t>termometru (Medisana</w:t>
            </w:r>
            <w:r>
              <w:rPr>
                <w:color w:val="000000" w:themeColor="text1"/>
                <w:sz w:val="22"/>
                <w:szCs w:val="22"/>
              </w:rPr>
              <w:t xml:space="preserve"> TM Infrared-multifunctional non-contact thermometer</w:t>
            </w:r>
            <w:r w:rsidRPr="52D5525E">
              <w:rPr>
                <w:color w:val="000000" w:themeColor="text1"/>
                <w:sz w:val="22"/>
                <w:szCs w:val="22"/>
              </w:rPr>
              <w:t>)</w:t>
            </w:r>
            <w:r>
              <w:rPr>
                <w:color w:val="000000" w:themeColor="text1"/>
                <w:sz w:val="22"/>
                <w:szCs w:val="22"/>
              </w:rPr>
              <w:t>.</w:t>
            </w:r>
          </w:p>
        </w:tc>
        <w:tc>
          <w:tcPr>
            <w:tcW w:w="2977" w:type="dxa"/>
            <w:vAlign w:val="center"/>
          </w:tcPr>
          <w:p w14:paraId="3AC8FECB" w14:textId="495DBDF6"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Integration with a non-contact thermometer (</w:t>
            </w:r>
            <w:r w:rsidR="00DD5723">
              <w:rPr>
                <w:color w:val="000000" w:themeColor="text1"/>
                <w:sz w:val="22"/>
                <w:szCs w:val="22"/>
                <w:lang w:val="en-GB"/>
              </w:rPr>
              <w:t xml:space="preserve">i.e., </w:t>
            </w:r>
            <w:proofErr w:type="spellStart"/>
            <w:r w:rsidRPr="00333A1C">
              <w:rPr>
                <w:color w:val="000000" w:themeColor="text1"/>
                <w:sz w:val="22"/>
                <w:szCs w:val="22"/>
                <w:lang w:val="en-GB"/>
              </w:rPr>
              <w:t>Medisana</w:t>
            </w:r>
            <w:proofErr w:type="spellEnd"/>
            <w:r w:rsidRPr="00333A1C">
              <w:rPr>
                <w:color w:val="000000" w:themeColor="text1"/>
                <w:sz w:val="22"/>
                <w:szCs w:val="22"/>
                <w:lang w:val="en-GB"/>
              </w:rPr>
              <w:t xml:space="preserve"> TM Infrared-multifunctional non-contact thermometer) must be implemented in the system.</w:t>
            </w:r>
          </w:p>
        </w:tc>
        <w:tc>
          <w:tcPr>
            <w:tcW w:w="2410" w:type="dxa"/>
          </w:tcPr>
          <w:p w14:paraId="090D1E7A" w14:textId="77777777" w:rsidR="007872D4" w:rsidRPr="00333A1C" w:rsidRDefault="007872D4" w:rsidP="00AD6099">
            <w:pPr>
              <w:jc w:val="both"/>
              <w:rPr>
                <w:color w:val="000000" w:themeColor="text1"/>
                <w:sz w:val="22"/>
                <w:szCs w:val="22"/>
                <w:lang w:val="en-GB"/>
              </w:rPr>
            </w:pPr>
          </w:p>
        </w:tc>
      </w:tr>
      <w:tr w:rsidR="00DB5CBC" w:rsidRPr="0094778A" w14:paraId="625303E3" w14:textId="612AC122" w:rsidTr="00C22784">
        <w:trPr>
          <w:tblHeader/>
        </w:trPr>
        <w:tc>
          <w:tcPr>
            <w:tcW w:w="988" w:type="dxa"/>
            <w:vAlign w:val="center"/>
          </w:tcPr>
          <w:p w14:paraId="72C252EC"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23F41236" w14:textId="77777777" w:rsidR="00DB5CBC" w:rsidRDefault="00DB5CBC" w:rsidP="00AD6099">
            <w:pPr>
              <w:jc w:val="both"/>
              <w:rPr>
                <w:color w:val="000000"/>
                <w:sz w:val="22"/>
                <w:szCs w:val="22"/>
              </w:rPr>
            </w:pPr>
            <w:r w:rsidRPr="52D5525E">
              <w:rPr>
                <w:color w:val="000000" w:themeColor="text1"/>
                <w:sz w:val="22"/>
                <w:szCs w:val="22"/>
              </w:rPr>
              <w:t xml:space="preserve">Sistemoje turi būti realizuota integracija su </w:t>
            </w:r>
            <w:r>
              <w:rPr>
                <w:color w:val="000000"/>
                <w:sz w:val="22"/>
                <w:szCs w:val="22"/>
              </w:rPr>
              <w:t xml:space="preserve">išmaniuoju </w:t>
            </w:r>
            <w:r>
              <w:rPr>
                <w:color w:val="000000" w:themeColor="text1"/>
                <w:sz w:val="22"/>
                <w:szCs w:val="22"/>
              </w:rPr>
              <w:t>p</w:t>
            </w:r>
            <w:r>
              <w:rPr>
                <w:color w:val="000000"/>
                <w:sz w:val="22"/>
                <w:szCs w:val="22"/>
              </w:rPr>
              <w:t>ulsoksimetru (Medisana PM Oximeter).</w:t>
            </w:r>
          </w:p>
        </w:tc>
        <w:tc>
          <w:tcPr>
            <w:tcW w:w="2977" w:type="dxa"/>
            <w:vAlign w:val="center"/>
          </w:tcPr>
          <w:p w14:paraId="656B5970" w14:textId="192B8CE8"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Integration with a smart pulse oximeter (</w:t>
            </w:r>
            <w:r w:rsidR="00DD5723">
              <w:rPr>
                <w:color w:val="000000" w:themeColor="text1"/>
                <w:sz w:val="22"/>
                <w:szCs w:val="22"/>
                <w:lang w:val="en-GB"/>
              </w:rPr>
              <w:t xml:space="preserve">i.e., </w:t>
            </w:r>
            <w:proofErr w:type="spellStart"/>
            <w:r w:rsidRPr="00333A1C">
              <w:rPr>
                <w:color w:val="000000" w:themeColor="text1"/>
                <w:sz w:val="22"/>
                <w:szCs w:val="22"/>
                <w:lang w:val="en-GB"/>
              </w:rPr>
              <w:t>Medisana</w:t>
            </w:r>
            <w:proofErr w:type="spellEnd"/>
            <w:r w:rsidRPr="00333A1C">
              <w:rPr>
                <w:color w:val="000000" w:themeColor="text1"/>
                <w:sz w:val="22"/>
                <w:szCs w:val="22"/>
                <w:lang w:val="en-GB"/>
              </w:rPr>
              <w:t xml:space="preserve"> PM Oximeter) must be implemented in the system.</w:t>
            </w:r>
          </w:p>
        </w:tc>
        <w:tc>
          <w:tcPr>
            <w:tcW w:w="2410" w:type="dxa"/>
          </w:tcPr>
          <w:p w14:paraId="066272D2" w14:textId="77777777" w:rsidR="007872D4" w:rsidRPr="00333A1C" w:rsidRDefault="007872D4" w:rsidP="00AD6099">
            <w:pPr>
              <w:jc w:val="both"/>
              <w:rPr>
                <w:color w:val="000000" w:themeColor="text1"/>
                <w:sz w:val="22"/>
                <w:szCs w:val="22"/>
                <w:lang w:val="en-GB"/>
              </w:rPr>
            </w:pPr>
          </w:p>
        </w:tc>
      </w:tr>
      <w:tr w:rsidR="00DB5CBC" w:rsidRPr="0094778A" w14:paraId="69B284CB" w14:textId="72A2EF51" w:rsidTr="00C22784">
        <w:trPr>
          <w:tblHeader/>
        </w:trPr>
        <w:tc>
          <w:tcPr>
            <w:tcW w:w="988" w:type="dxa"/>
            <w:vAlign w:val="center"/>
          </w:tcPr>
          <w:p w14:paraId="25C91261"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2DD2D0D5" w14:textId="77777777" w:rsidR="00DB5CBC" w:rsidRDefault="00DB5CBC" w:rsidP="00AD6099">
            <w:pPr>
              <w:jc w:val="both"/>
              <w:rPr>
                <w:color w:val="000000"/>
                <w:sz w:val="22"/>
                <w:szCs w:val="22"/>
              </w:rPr>
            </w:pPr>
            <w:r w:rsidRPr="52D5525E">
              <w:rPr>
                <w:color w:val="000000" w:themeColor="text1"/>
                <w:sz w:val="22"/>
                <w:szCs w:val="22"/>
              </w:rPr>
              <w:t xml:space="preserve">Sistemoje turi būti realizuota integracija su </w:t>
            </w:r>
            <w:r>
              <w:rPr>
                <w:color w:val="000000"/>
                <w:sz w:val="22"/>
                <w:szCs w:val="22"/>
              </w:rPr>
              <w:t xml:space="preserve">išmaniuoju </w:t>
            </w:r>
            <w:r>
              <w:rPr>
                <w:color w:val="000000" w:themeColor="text1"/>
                <w:sz w:val="22"/>
                <w:szCs w:val="22"/>
              </w:rPr>
              <w:t>k</w:t>
            </w:r>
            <w:r>
              <w:rPr>
                <w:color w:val="000000"/>
                <w:sz w:val="22"/>
                <w:szCs w:val="22"/>
              </w:rPr>
              <w:t>raujospūdžio aparatu (Medisana BU Smart arm blood pressuer monitor).</w:t>
            </w:r>
          </w:p>
        </w:tc>
        <w:tc>
          <w:tcPr>
            <w:tcW w:w="2977" w:type="dxa"/>
            <w:vAlign w:val="center"/>
          </w:tcPr>
          <w:p w14:paraId="0BA23AB2" w14:textId="383C714D"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Integration with a smart blood pressure monitor (</w:t>
            </w:r>
            <w:r w:rsidR="00DD5723">
              <w:rPr>
                <w:color w:val="000000" w:themeColor="text1"/>
                <w:sz w:val="22"/>
                <w:szCs w:val="22"/>
                <w:lang w:val="en-GB"/>
              </w:rPr>
              <w:t xml:space="preserve">i.e., </w:t>
            </w:r>
            <w:proofErr w:type="spellStart"/>
            <w:r w:rsidRPr="00333A1C">
              <w:rPr>
                <w:color w:val="000000" w:themeColor="text1"/>
                <w:sz w:val="22"/>
                <w:szCs w:val="22"/>
                <w:lang w:val="en-GB"/>
              </w:rPr>
              <w:t>Medisana</w:t>
            </w:r>
            <w:proofErr w:type="spellEnd"/>
            <w:r w:rsidRPr="00333A1C">
              <w:rPr>
                <w:color w:val="000000" w:themeColor="text1"/>
                <w:sz w:val="22"/>
                <w:szCs w:val="22"/>
                <w:lang w:val="en-GB"/>
              </w:rPr>
              <w:t xml:space="preserve"> BU Smart arm blood pressure monitor) must be implemented in the system.</w:t>
            </w:r>
          </w:p>
        </w:tc>
        <w:tc>
          <w:tcPr>
            <w:tcW w:w="2410" w:type="dxa"/>
          </w:tcPr>
          <w:p w14:paraId="3FB4A99C" w14:textId="77777777" w:rsidR="007872D4" w:rsidRPr="00333A1C" w:rsidRDefault="007872D4" w:rsidP="00AD6099">
            <w:pPr>
              <w:jc w:val="both"/>
              <w:rPr>
                <w:color w:val="000000" w:themeColor="text1"/>
                <w:sz w:val="22"/>
                <w:szCs w:val="22"/>
                <w:lang w:val="en-GB"/>
              </w:rPr>
            </w:pPr>
          </w:p>
        </w:tc>
      </w:tr>
      <w:tr w:rsidR="00DB5CBC" w:rsidRPr="0094778A" w14:paraId="5FE18078" w14:textId="52E9F0E5" w:rsidTr="00C22784">
        <w:trPr>
          <w:tblHeader/>
        </w:trPr>
        <w:tc>
          <w:tcPr>
            <w:tcW w:w="988" w:type="dxa"/>
            <w:vAlign w:val="center"/>
          </w:tcPr>
          <w:p w14:paraId="009D608D"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308DBDEA" w14:textId="77777777" w:rsidR="00DB5CBC" w:rsidRPr="52D5525E" w:rsidRDefault="00DB5CBC" w:rsidP="00AD6099">
            <w:pPr>
              <w:jc w:val="both"/>
              <w:rPr>
                <w:color w:val="000000" w:themeColor="text1"/>
                <w:sz w:val="22"/>
                <w:szCs w:val="22"/>
              </w:rPr>
            </w:pPr>
            <w:r w:rsidRPr="0ECDB22A">
              <w:rPr>
                <w:color w:val="000000" w:themeColor="text1"/>
                <w:sz w:val="22"/>
                <w:szCs w:val="22"/>
              </w:rPr>
              <w:t>Sistemoje turi būti galimybė saugoti duomenis iš pacientui prijungtų nešiojamųjų įrenginių.</w:t>
            </w:r>
          </w:p>
        </w:tc>
        <w:tc>
          <w:tcPr>
            <w:tcW w:w="2977" w:type="dxa"/>
            <w:vAlign w:val="center"/>
          </w:tcPr>
          <w:p w14:paraId="48BB98CB"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It should be possible to store data from portable devices connected to the patient in the system.</w:t>
            </w:r>
          </w:p>
        </w:tc>
        <w:tc>
          <w:tcPr>
            <w:tcW w:w="2410" w:type="dxa"/>
          </w:tcPr>
          <w:p w14:paraId="20DC462D" w14:textId="77777777" w:rsidR="007872D4" w:rsidRPr="00333A1C" w:rsidRDefault="007872D4" w:rsidP="00AD6099">
            <w:pPr>
              <w:jc w:val="both"/>
              <w:rPr>
                <w:color w:val="000000" w:themeColor="text1"/>
                <w:sz w:val="22"/>
                <w:szCs w:val="22"/>
                <w:lang w:val="en-GB"/>
              </w:rPr>
            </w:pPr>
          </w:p>
        </w:tc>
      </w:tr>
      <w:tr w:rsidR="00DB5CBC" w:rsidRPr="0094778A" w14:paraId="6C3D6BC3" w14:textId="03893CD3" w:rsidTr="00C22784">
        <w:trPr>
          <w:tblHeader/>
        </w:trPr>
        <w:tc>
          <w:tcPr>
            <w:tcW w:w="988" w:type="dxa"/>
            <w:vAlign w:val="center"/>
          </w:tcPr>
          <w:p w14:paraId="690A6025"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4E176280" w14:textId="77777777" w:rsidR="00DB5CBC" w:rsidRPr="0ECDB22A" w:rsidRDefault="00DB5CBC" w:rsidP="00AD6099">
            <w:pPr>
              <w:jc w:val="both"/>
              <w:rPr>
                <w:color w:val="000000" w:themeColor="text1"/>
                <w:sz w:val="22"/>
                <w:szCs w:val="22"/>
              </w:rPr>
            </w:pPr>
            <w:r w:rsidRPr="0ECDB22A">
              <w:rPr>
                <w:color w:val="000000" w:themeColor="text1"/>
                <w:sz w:val="22"/>
                <w:szCs w:val="22"/>
              </w:rPr>
              <w:t xml:space="preserve">Sistemoje turi būti galimybė saugoti duomenis </w:t>
            </w:r>
            <w:r>
              <w:rPr>
                <w:color w:val="000000" w:themeColor="text1"/>
                <w:sz w:val="22"/>
                <w:szCs w:val="22"/>
              </w:rPr>
              <w:t>paciento įvestus per mobiliąją aplikaciją.</w:t>
            </w:r>
          </w:p>
        </w:tc>
        <w:tc>
          <w:tcPr>
            <w:tcW w:w="2977" w:type="dxa"/>
            <w:vAlign w:val="center"/>
          </w:tcPr>
          <w:p w14:paraId="722ABA63"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It should be possible to store data entered by the patient through a mobile application in the system.</w:t>
            </w:r>
          </w:p>
        </w:tc>
        <w:tc>
          <w:tcPr>
            <w:tcW w:w="2410" w:type="dxa"/>
          </w:tcPr>
          <w:p w14:paraId="15B27C88" w14:textId="77777777" w:rsidR="007872D4" w:rsidRPr="00333A1C" w:rsidRDefault="007872D4" w:rsidP="00AD6099">
            <w:pPr>
              <w:jc w:val="both"/>
              <w:rPr>
                <w:color w:val="000000" w:themeColor="text1"/>
                <w:sz w:val="22"/>
                <w:szCs w:val="22"/>
                <w:lang w:val="en-GB"/>
              </w:rPr>
            </w:pPr>
          </w:p>
        </w:tc>
      </w:tr>
      <w:tr w:rsidR="00DB5CBC" w:rsidRPr="0094778A" w14:paraId="05FAC29D" w14:textId="41CBB907" w:rsidTr="00C22784">
        <w:trPr>
          <w:tblHeader/>
        </w:trPr>
        <w:tc>
          <w:tcPr>
            <w:tcW w:w="988" w:type="dxa"/>
            <w:vAlign w:val="center"/>
          </w:tcPr>
          <w:p w14:paraId="0B5C052A"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643ED055" w14:textId="77777777" w:rsidR="00DB5CBC" w:rsidRPr="0ECDB22A" w:rsidRDefault="00DB5CBC" w:rsidP="00AD6099">
            <w:pPr>
              <w:jc w:val="both"/>
              <w:rPr>
                <w:color w:val="000000" w:themeColor="text1"/>
                <w:sz w:val="22"/>
                <w:szCs w:val="22"/>
              </w:rPr>
            </w:pPr>
            <w:r>
              <w:rPr>
                <w:color w:val="000000" w:themeColor="text1"/>
                <w:sz w:val="22"/>
                <w:szCs w:val="22"/>
              </w:rPr>
              <w:t>Sistemoje turi būti galimybė saugoti duomenis įvestus vartotojų per Web aplikaciją.</w:t>
            </w:r>
          </w:p>
        </w:tc>
        <w:tc>
          <w:tcPr>
            <w:tcW w:w="2977" w:type="dxa"/>
            <w:vAlign w:val="center"/>
          </w:tcPr>
          <w:p w14:paraId="58CB2FEF"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It should be possible to store data entered by users through a Web application in the system.</w:t>
            </w:r>
          </w:p>
        </w:tc>
        <w:tc>
          <w:tcPr>
            <w:tcW w:w="2410" w:type="dxa"/>
          </w:tcPr>
          <w:p w14:paraId="3C54CA43" w14:textId="77777777" w:rsidR="007872D4" w:rsidRPr="00333A1C" w:rsidRDefault="007872D4" w:rsidP="00AD6099">
            <w:pPr>
              <w:jc w:val="both"/>
              <w:rPr>
                <w:color w:val="000000" w:themeColor="text1"/>
                <w:sz w:val="22"/>
                <w:szCs w:val="22"/>
                <w:lang w:val="en-GB"/>
              </w:rPr>
            </w:pPr>
          </w:p>
        </w:tc>
      </w:tr>
      <w:tr w:rsidR="00DB5CBC" w:rsidRPr="0094778A" w14:paraId="1410207B" w14:textId="3F9467FB" w:rsidTr="00C22784">
        <w:trPr>
          <w:tblHeader/>
        </w:trPr>
        <w:tc>
          <w:tcPr>
            <w:tcW w:w="988" w:type="dxa"/>
            <w:vAlign w:val="center"/>
          </w:tcPr>
          <w:p w14:paraId="0008ABE6" w14:textId="77777777" w:rsidR="00DB5CBC" w:rsidRPr="00C828AC" w:rsidRDefault="00DB5CBC" w:rsidP="009D535B">
            <w:pPr>
              <w:pStyle w:val="Sraopastraipa"/>
              <w:numPr>
                <w:ilvl w:val="0"/>
                <w:numId w:val="56"/>
              </w:numPr>
              <w:ind w:left="311" w:right="464"/>
              <w:jc w:val="center"/>
              <w:rPr>
                <w:rFonts w:eastAsia="Calibri"/>
                <w:color w:val="000000" w:themeColor="text1"/>
              </w:rPr>
            </w:pPr>
          </w:p>
        </w:tc>
        <w:tc>
          <w:tcPr>
            <w:tcW w:w="3260" w:type="dxa"/>
            <w:vAlign w:val="center"/>
          </w:tcPr>
          <w:p w14:paraId="67B74622" w14:textId="77777777" w:rsidR="00DB5CBC" w:rsidRDefault="00DB5CBC" w:rsidP="00AD6099">
            <w:pPr>
              <w:jc w:val="both"/>
              <w:rPr>
                <w:color w:val="000000" w:themeColor="text1"/>
                <w:sz w:val="22"/>
                <w:szCs w:val="22"/>
              </w:rPr>
            </w:pPr>
            <w:r>
              <w:rPr>
                <w:color w:val="000000" w:themeColor="text1"/>
                <w:sz w:val="22"/>
                <w:szCs w:val="22"/>
              </w:rPr>
              <w:t>Sistemoje turi būti galimybė saugoti pacientų sutikimus dėl duomenų apsaugos reikalavimų.</w:t>
            </w:r>
          </w:p>
        </w:tc>
        <w:tc>
          <w:tcPr>
            <w:tcW w:w="2977" w:type="dxa"/>
            <w:vAlign w:val="center"/>
          </w:tcPr>
          <w:p w14:paraId="7D0A6D4D"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It should be possible to store patient consents for data protection requirements in the system.</w:t>
            </w:r>
          </w:p>
        </w:tc>
        <w:tc>
          <w:tcPr>
            <w:tcW w:w="2410" w:type="dxa"/>
          </w:tcPr>
          <w:p w14:paraId="562B0DC7" w14:textId="77777777" w:rsidR="007872D4" w:rsidRPr="00333A1C" w:rsidRDefault="007872D4" w:rsidP="00AD6099">
            <w:pPr>
              <w:jc w:val="both"/>
              <w:rPr>
                <w:color w:val="000000" w:themeColor="text1"/>
                <w:sz w:val="22"/>
                <w:szCs w:val="22"/>
                <w:lang w:val="en-GB"/>
              </w:rPr>
            </w:pPr>
          </w:p>
        </w:tc>
      </w:tr>
      <w:tr w:rsidR="00DB5CBC" w:rsidRPr="0094778A" w14:paraId="4876285B" w14:textId="7B44830F" w:rsidTr="00C22784">
        <w:trPr>
          <w:tblHeader/>
        </w:trPr>
        <w:tc>
          <w:tcPr>
            <w:tcW w:w="988" w:type="dxa"/>
            <w:vAlign w:val="center"/>
          </w:tcPr>
          <w:p w14:paraId="49BACBC0" w14:textId="77777777" w:rsidR="00DB5CBC" w:rsidRPr="00C828AC" w:rsidRDefault="00DB5CBC" w:rsidP="009D535B">
            <w:pPr>
              <w:pStyle w:val="Sraopastraipa"/>
              <w:numPr>
                <w:ilvl w:val="0"/>
                <w:numId w:val="56"/>
              </w:numPr>
              <w:ind w:left="452" w:right="39"/>
              <w:jc w:val="center"/>
              <w:rPr>
                <w:rFonts w:eastAsia="Calibri"/>
                <w:color w:val="000000" w:themeColor="text1"/>
              </w:rPr>
            </w:pPr>
          </w:p>
        </w:tc>
        <w:tc>
          <w:tcPr>
            <w:tcW w:w="3260" w:type="dxa"/>
            <w:vAlign w:val="center"/>
          </w:tcPr>
          <w:p w14:paraId="1E276004" w14:textId="77777777" w:rsidR="00DB5CBC" w:rsidRDefault="00DB5CBC" w:rsidP="00AD6099">
            <w:pPr>
              <w:jc w:val="both"/>
              <w:rPr>
                <w:color w:val="000000" w:themeColor="text1"/>
                <w:sz w:val="22"/>
                <w:szCs w:val="22"/>
              </w:rPr>
            </w:pPr>
            <w:r>
              <w:rPr>
                <w:color w:val="000000" w:themeColor="text1"/>
                <w:sz w:val="22"/>
                <w:szCs w:val="22"/>
              </w:rPr>
              <w:t>Sistemoje turi būti galimybė saugoti Analitikos serviso rezultatus ataskaitų formavimui ir pateikimui per Web ar mobilią aplikaciją.</w:t>
            </w:r>
          </w:p>
        </w:tc>
        <w:tc>
          <w:tcPr>
            <w:tcW w:w="2977" w:type="dxa"/>
            <w:vAlign w:val="center"/>
          </w:tcPr>
          <w:p w14:paraId="679B3611" w14:textId="77777777" w:rsidR="00DB5CBC" w:rsidRPr="00333A1C" w:rsidRDefault="00DB5CBC" w:rsidP="00AD6099">
            <w:pPr>
              <w:jc w:val="both"/>
              <w:rPr>
                <w:color w:val="000000" w:themeColor="text1"/>
                <w:sz w:val="22"/>
                <w:szCs w:val="22"/>
                <w:lang w:val="en-GB"/>
              </w:rPr>
            </w:pPr>
            <w:r w:rsidRPr="00333A1C">
              <w:rPr>
                <w:color w:val="000000" w:themeColor="text1"/>
                <w:sz w:val="22"/>
                <w:szCs w:val="22"/>
                <w:lang w:val="en-GB"/>
              </w:rPr>
              <w:t>It should be possible to store the results of the Analytics service for reporting and submission via the Web or mobile application in the system.</w:t>
            </w:r>
          </w:p>
        </w:tc>
        <w:tc>
          <w:tcPr>
            <w:tcW w:w="2410" w:type="dxa"/>
          </w:tcPr>
          <w:p w14:paraId="1116A663" w14:textId="77777777" w:rsidR="007872D4" w:rsidRPr="00333A1C" w:rsidRDefault="007872D4" w:rsidP="00AD6099">
            <w:pPr>
              <w:jc w:val="both"/>
              <w:rPr>
                <w:color w:val="000000" w:themeColor="text1"/>
                <w:sz w:val="22"/>
                <w:szCs w:val="22"/>
                <w:lang w:val="en-GB"/>
              </w:rPr>
            </w:pPr>
          </w:p>
        </w:tc>
      </w:tr>
    </w:tbl>
    <w:p w14:paraId="327E622C" w14:textId="77777777" w:rsidR="00DB5CBC" w:rsidRPr="00DD5723" w:rsidRDefault="00DB5CBC" w:rsidP="00DD5723">
      <w:pPr>
        <w:pStyle w:val="Sraassunumeriais41"/>
        <w:numPr>
          <w:ilvl w:val="1"/>
          <w:numId w:val="52"/>
        </w:numPr>
        <w:spacing w:before="240" w:line="240" w:lineRule="auto"/>
        <w:ind w:left="567" w:hanging="567"/>
        <w:textDirection w:val="lrTb"/>
        <w:rPr>
          <w:rFonts w:ascii="Times New Roman" w:hAnsi="Times New Roman"/>
          <w:b/>
          <w:lang w:val="en-GB"/>
        </w:rPr>
      </w:pPr>
      <w:bookmarkStart w:id="81" w:name="_Toc77678414"/>
      <w:bookmarkStart w:id="82" w:name="_Toc80175376"/>
      <w:r w:rsidRPr="005A2B1E">
        <w:rPr>
          <w:rFonts w:ascii="Times New Roman" w:hAnsi="Times New Roman"/>
          <w:b/>
          <w:lang w:val="lt-LT"/>
        </w:rPr>
        <w:lastRenderedPageBreak/>
        <w:t xml:space="preserve">Reikalavimai Analitikos servisui ir jo komponentams / </w:t>
      </w:r>
      <w:r w:rsidRPr="00DD5723">
        <w:rPr>
          <w:rFonts w:ascii="Times New Roman" w:hAnsi="Times New Roman"/>
          <w:b/>
          <w:lang w:val="en-GB"/>
        </w:rPr>
        <w:t>Requirements for analysis server and its components</w:t>
      </w:r>
      <w:bookmarkEnd w:id="81"/>
      <w:bookmarkEnd w:id="82"/>
    </w:p>
    <w:tbl>
      <w:tblPr>
        <w:tblStyle w:val="Lentelstinklelis"/>
        <w:tblW w:w="9548" w:type="dxa"/>
        <w:tblLook w:val="04A0" w:firstRow="1" w:lastRow="0" w:firstColumn="1" w:lastColumn="0" w:noHBand="0" w:noVBand="1"/>
      </w:tblPr>
      <w:tblGrid>
        <w:gridCol w:w="988"/>
        <w:gridCol w:w="3366"/>
        <w:gridCol w:w="2959"/>
        <w:gridCol w:w="2235"/>
      </w:tblGrid>
      <w:tr w:rsidR="00EA50C0" w:rsidRPr="0094778A" w14:paraId="1ED0082E" w14:textId="6CC84DE2" w:rsidTr="00C22784">
        <w:trPr>
          <w:tblHeader/>
        </w:trPr>
        <w:tc>
          <w:tcPr>
            <w:tcW w:w="988" w:type="dxa"/>
            <w:vAlign w:val="center"/>
          </w:tcPr>
          <w:p w14:paraId="3588F7AB" w14:textId="66C5FFAD" w:rsidR="00EA50C0" w:rsidRPr="009D535B" w:rsidRDefault="00EA50C0" w:rsidP="00AD6099">
            <w:pPr>
              <w:jc w:val="center"/>
              <w:rPr>
                <w:b/>
                <w:sz w:val="22"/>
                <w:szCs w:val="22"/>
              </w:rPr>
            </w:pPr>
            <w:r w:rsidRPr="009D535B">
              <w:rPr>
                <w:rFonts w:eastAsia="Calibri"/>
                <w:b/>
                <w:color w:val="000000" w:themeColor="text1"/>
                <w:sz w:val="22"/>
                <w:szCs w:val="22"/>
              </w:rPr>
              <w:t>Eilės Nr./ No.</w:t>
            </w:r>
          </w:p>
        </w:tc>
        <w:tc>
          <w:tcPr>
            <w:tcW w:w="3366" w:type="dxa"/>
            <w:vAlign w:val="center"/>
          </w:tcPr>
          <w:p w14:paraId="6292321C" w14:textId="77777777" w:rsidR="00EA50C0" w:rsidRPr="009D535B" w:rsidRDefault="00EA50C0" w:rsidP="00AD6099">
            <w:pPr>
              <w:jc w:val="center"/>
              <w:rPr>
                <w:rFonts w:eastAsia="Calibri"/>
                <w:b/>
                <w:i/>
                <w:sz w:val="22"/>
                <w:szCs w:val="22"/>
              </w:rPr>
            </w:pPr>
            <w:r w:rsidRPr="009D535B">
              <w:rPr>
                <w:b/>
                <w:sz w:val="22"/>
                <w:szCs w:val="22"/>
              </w:rPr>
              <w:t>Reikalavimo aprašymas</w:t>
            </w:r>
          </w:p>
        </w:tc>
        <w:tc>
          <w:tcPr>
            <w:tcW w:w="2959" w:type="dxa"/>
            <w:vAlign w:val="center"/>
          </w:tcPr>
          <w:p w14:paraId="1D9957F5" w14:textId="77777777" w:rsidR="00EA50C0" w:rsidRPr="009D535B" w:rsidRDefault="00EA50C0" w:rsidP="00AD6099">
            <w:pPr>
              <w:jc w:val="center"/>
              <w:rPr>
                <w:b/>
                <w:sz w:val="22"/>
                <w:szCs w:val="22"/>
                <w:lang w:val="en-GB"/>
              </w:rPr>
            </w:pPr>
            <w:r w:rsidRPr="009D535B">
              <w:rPr>
                <w:b/>
                <w:sz w:val="22"/>
                <w:szCs w:val="22"/>
                <w:lang w:val="en-GB"/>
              </w:rPr>
              <w:t>Description of the requirement</w:t>
            </w:r>
          </w:p>
        </w:tc>
        <w:tc>
          <w:tcPr>
            <w:tcW w:w="2235" w:type="dxa"/>
          </w:tcPr>
          <w:p w14:paraId="0D70655D" w14:textId="77777777" w:rsidR="007872D4" w:rsidRPr="009D535B" w:rsidRDefault="009438B6" w:rsidP="00AD6099">
            <w:pPr>
              <w:jc w:val="center"/>
              <w:rPr>
                <w:b/>
                <w:color w:val="000000"/>
              </w:rPr>
            </w:pPr>
            <w:r w:rsidRPr="009D535B">
              <w:rPr>
                <w:b/>
                <w:color w:val="000000"/>
              </w:rPr>
              <w:t xml:space="preserve">Pažymėti TAIP/NE ir aprašyti atitikimą / </w:t>
            </w:r>
          </w:p>
          <w:p w14:paraId="5B60BB0E" w14:textId="39AF1975" w:rsidR="00EA50C0" w:rsidRPr="009D535B" w:rsidRDefault="009438B6" w:rsidP="00AD6099">
            <w:pPr>
              <w:jc w:val="center"/>
              <w:rPr>
                <w:b/>
                <w:sz w:val="22"/>
                <w:szCs w:val="22"/>
                <w:lang w:val="en-GB"/>
              </w:rPr>
            </w:pPr>
            <w:r w:rsidRPr="009D535B">
              <w:rPr>
                <w:b/>
                <w:lang w:val="en-US"/>
              </w:rPr>
              <w:t>Mark YES / NO and describe the compliance</w:t>
            </w:r>
          </w:p>
        </w:tc>
      </w:tr>
      <w:tr w:rsidR="00EA50C0" w:rsidRPr="0094778A" w14:paraId="5DDB8E66" w14:textId="28F4EDEA" w:rsidTr="00C22784">
        <w:tc>
          <w:tcPr>
            <w:tcW w:w="988" w:type="dxa"/>
          </w:tcPr>
          <w:p w14:paraId="2DD68CB3" w14:textId="77777777" w:rsidR="00EA50C0" w:rsidRPr="002A7E2A" w:rsidRDefault="00EA50C0" w:rsidP="00020CE4">
            <w:pPr>
              <w:pStyle w:val="Sraopastraipa"/>
              <w:numPr>
                <w:ilvl w:val="0"/>
                <w:numId w:val="38"/>
              </w:numPr>
              <w:spacing w:line="276" w:lineRule="auto"/>
            </w:pPr>
          </w:p>
        </w:tc>
        <w:tc>
          <w:tcPr>
            <w:tcW w:w="3366" w:type="dxa"/>
          </w:tcPr>
          <w:p w14:paraId="1AE08D84" w14:textId="77777777" w:rsidR="00EA50C0" w:rsidRPr="004040E3" w:rsidRDefault="00EA50C0" w:rsidP="00AD6099">
            <w:pPr>
              <w:spacing w:line="276" w:lineRule="auto"/>
              <w:jc w:val="both"/>
              <w:rPr>
                <w:color w:val="000000"/>
                <w:sz w:val="22"/>
                <w:szCs w:val="22"/>
              </w:rPr>
            </w:pPr>
            <w:r>
              <w:rPr>
                <w:color w:val="000000"/>
                <w:sz w:val="22"/>
                <w:szCs w:val="22"/>
              </w:rPr>
              <w:t>Sistema turi automatiškai apdorodama specialiųjų klausimynų atsakymus atlikti paciento sveikatos būklės ir klinikinės rizikos vertinimą bei priskirti balus paciento respiracinės sistemos įvertinimui.</w:t>
            </w:r>
          </w:p>
        </w:tc>
        <w:tc>
          <w:tcPr>
            <w:tcW w:w="2959" w:type="dxa"/>
          </w:tcPr>
          <w:p w14:paraId="33A1B64E" w14:textId="77777777" w:rsidR="00EA50C0" w:rsidRPr="00DD5723" w:rsidRDefault="00EA50C0" w:rsidP="00AD6099">
            <w:pPr>
              <w:spacing w:line="276" w:lineRule="auto"/>
              <w:jc w:val="both"/>
              <w:rPr>
                <w:color w:val="000000" w:themeColor="text1"/>
                <w:sz w:val="22"/>
                <w:szCs w:val="22"/>
                <w:lang w:val="en-GB"/>
              </w:rPr>
            </w:pPr>
            <w:r w:rsidRPr="00DD5723">
              <w:rPr>
                <w:color w:val="000000" w:themeColor="text1"/>
                <w:sz w:val="22"/>
                <w:szCs w:val="22"/>
                <w:lang w:val="en-GB"/>
              </w:rPr>
              <w:t>The system should automatically process patient questionnaire responses to perform patient health status and clinical risk assessments and assign scores to the patient's respiratory system assessment.</w:t>
            </w:r>
          </w:p>
        </w:tc>
        <w:tc>
          <w:tcPr>
            <w:tcW w:w="2235" w:type="dxa"/>
          </w:tcPr>
          <w:p w14:paraId="5757FE14" w14:textId="77777777" w:rsidR="00EA50C0" w:rsidRPr="00DD5723" w:rsidRDefault="00EA50C0" w:rsidP="00AD6099">
            <w:pPr>
              <w:spacing w:line="276" w:lineRule="auto"/>
              <w:jc w:val="both"/>
              <w:rPr>
                <w:color w:val="000000" w:themeColor="text1"/>
                <w:sz w:val="22"/>
                <w:szCs w:val="22"/>
                <w:lang w:val="en-GB"/>
              </w:rPr>
            </w:pPr>
          </w:p>
        </w:tc>
      </w:tr>
      <w:tr w:rsidR="00EA50C0" w:rsidRPr="0094778A" w14:paraId="0D514F81" w14:textId="65BB1776" w:rsidTr="00C22784">
        <w:tc>
          <w:tcPr>
            <w:tcW w:w="988" w:type="dxa"/>
          </w:tcPr>
          <w:p w14:paraId="4AF2C482" w14:textId="77777777" w:rsidR="00EA50C0" w:rsidRPr="002A7E2A" w:rsidRDefault="00EA50C0" w:rsidP="00020CE4">
            <w:pPr>
              <w:pStyle w:val="Sraopastraipa"/>
              <w:numPr>
                <w:ilvl w:val="0"/>
                <w:numId w:val="38"/>
              </w:numPr>
              <w:spacing w:line="276" w:lineRule="auto"/>
            </w:pPr>
          </w:p>
        </w:tc>
        <w:tc>
          <w:tcPr>
            <w:tcW w:w="3366" w:type="dxa"/>
          </w:tcPr>
          <w:p w14:paraId="5E6986D1" w14:textId="77777777" w:rsidR="00EA50C0" w:rsidRDefault="00EA50C0" w:rsidP="00AD6099">
            <w:pPr>
              <w:spacing w:line="276" w:lineRule="auto"/>
              <w:jc w:val="both"/>
              <w:rPr>
                <w:color w:val="000000"/>
                <w:sz w:val="22"/>
                <w:szCs w:val="22"/>
              </w:rPr>
            </w:pPr>
            <w:r>
              <w:rPr>
                <w:color w:val="000000"/>
                <w:sz w:val="22"/>
                <w:szCs w:val="22"/>
              </w:rPr>
              <w:t>Sistema turi automatiškai apdorodama specialiųjų klausimynų atsakymus atlikti paciento sveikatos būklės ir klinikinės rizikos vertinimą bei priskirti balus paciento kardiovaskulinės sistemos įvertinimui.</w:t>
            </w:r>
          </w:p>
        </w:tc>
        <w:tc>
          <w:tcPr>
            <w:tcW w:w="2959" w:type="dxa"/>
          </w:tcPr>
          <w:p w14:paraId="1165E6BB" w14:textId="37112B85" w:rsidR="00EA50C0" w:rsidRPr="00DD5723" w:rsidRDefault="00EA50C0" w:rsidP="00AD6099">
            <w:pPr>
              <w:spacing w:line="276" w:lineRule="auto"/>
              <w:jc w:val="both"/>
              <w:rPr>
                <w:color w:val="000000" w:themeColor="text1"/>
                <w:sz w:val="22"/>
                <w:szCs w:val="22"/>
                <w:lang w:val="en-GB"/>
              </w:rPr>
            </w:pPr>
            <w:r w:rsidRPr="00DD5723">
              <w:rPr>
                <w:color w:val="000000" w:themeColor="text1"/>
                <w:sz w:val="22"/>
                <w:szCs w:val="22"/>
                <w:lang w:val="en-GB"/>
              </w:rPr>
              <w:t>The system should automatically process the answers to special questionnaires to perform an assessment of the patient's health status and clinical risk and assign scores to the assessment of the patient's cardiovascular system.</w:t>
            </w:r>
          </w:p>
        </w:tc>
        <w:tc>
          <w:tcPr>
            <w:tcW w:w="2235" w:type="dxa"/>
          </w:tcPr>
          <w:p w14:paraId="557FEDAC" w14:textId="77777777" w:rsidR="00EA50C0" w:rsidRPr="00DD5723" w:rsidRDefault="00EA50C0" w:rsidP="00AD6099">
            <w:pPr>
              <w:spacing w:line="276" w:lineRule="auto"/>
              <w:jc w:val="both"/>
              <w:rPr>
                <w:color w:val="000000" w:themeColor="text1"/>
                <w:sz w:val="22"/>
                <w:szCs w:val="22"/>
                <w:lang w:val="en-GB"/>
              </w:rPr>
            </w:pPr>
          </w:p>
        </w:tc>
      </w:tr>
      <w:tr w:rsidR="00EA50C0" w:rsidRPr="0094778A" w14:paraId="78E5B645" w14:textId="27CDB73A" w:rsidTr="00C22784">
        <w:tc>
          <w:tcPr>
            <w:tcW w:w="988" w:type="dxa"/>
          </w:tcPr>
          <w:p w14:paraId="0363CADA" w14:textId="77777777" w:rsidR="00EA50C0" w:rsidRPr="002A7E2A" w:rsidRDefault="00EA50C0" w:rsidP="00020CE4">
            <w:pPr>
              <w:pStyle w:val="Sraopastraipa"/>
              <w:numPr>
                <w:ilvl w:val="0"/>
                <w:numId w:val="38"/>
              </w:numPr>
              <w:spacing w:line="276" w:lineRule="auto"/>
            </w:pPr>
          </w:p>
        </w:tc>
        <w:tc>
          <w:tcPr>
            <w:tcW w:w="3366" w:type="dxa"/>
          </w:tcPr>
          <w:p w14:paraId="2669CF82" w14:textId="77777777" w:rsidR="00EA50C0" w:rsidRDefault="00EA50C0" w:rsidP="00AD6099">
            <w:pPr>
              <w:spacing w:line="276" w:lineRule="auto"/>
              <w:jc w:val="both"/>
              <w:rPr>
                <w:color w:val="000000"/>
                <w:sz w:val="22"/>
                <w:szCs w:val="22"/>
              </w:rPr>
            </w:pPr>
            <w:r>
              <w:rPr>
                <w:color w:val="000000"/>
                <w:sz w:val="22"/>
                <w:szCs w:val="22"/>
              </w:rPr>
              <w:t>Sistema turi automatiškai pateikti specialiuosius respiracinės ar kardiovaskulinės sistemos įvertinimo klausimus esant staigiam paciento sveikatos pablogėjimui.</w:t>
            </w:r>
          </w:p>
        </w:tc>
        <w:tc>
          <w:tcPr>
            <w:tcW w:w="2959" w:type="dxa"/>
          </w:tcPr>
          <w:p w14:paraId="444A7E8D" w14:textId="77777777" w:rsidR="00EA50C0" w:rsidRPr="00DD5723" w:rsidRDefault="00EA50C0" w:rsidP="00AD6099">
            <w:pPr>
              <w:spacing w:line="276" w:lineRule="auto"/>
              <w:jc w:val="both"/>
              <w:rPr>
                <w:color w:val="000000" w:themeColor="text1"/>
                <w:sz w:val="22"/>
                <w:szCs w:val="22"/>
                <w:lang w:val="en-GB"/>
              </w:rPr>
            </w:pPr>
            <w:r w:rsidRPr="00DD5723">
              <w:rPr>
                <w:color w:val="000000" w:themeColor="text1"/>
                <w:sz w:val="22"/>
                <w:szCs w:val="22"/>
                <w:lang w:val="en-GB"/>
              </w:rPr>
              <w:t>The system should automatically ask specific questions to assess the respiratory or cardiovascular system in the event of a sudden deterioration in a patient's health.</w:t>
            </w:r>
          </w:p>
        </w:tc>
        <w:tc>
          <w:tcPr>
            <w:tcW w:w="2235" w:type="dxa"/>
          </w:tcPr>
          <w:p w14:paraId="19FAFA73" w14:textId="77777777" w:rsidR="00EA50C0" w:rsidRPr="00DD5723" w:rsidRDefault="00EA50C0" w:rsidP="00AD6099">
            <w:pPr>
              <w:spacing w:line="276" w:lineRule="auto"/>
              <w:jc w:val="both"/>
              <w:rPr>
                <w:color w:val="000000" w:themeColor="text1"/>
                <w:sz w:val="22"/>
                <w:szCs w:val="22"/>
                <w:lang w:val="en-GB"/>
              </w:rPr>
            </w:pPr>
          </w:p>
        </w:tc>
      </w:tr>
      <w:tr w:rsidR="00EA50C0" w:rsidRPr="0094778A" w14:paraId="10A80B69" w14:textId="4C66C11A" w:rsidTr="00C22784">
        <w:tc>
          <w:tcPr>
            <w:tcW w:w="988" w:type="dxa"/>
          </w:tcPr>
          <w:p w14:paraId="1F8E671C" w14:textId="77777777" w:rsidR="00EA50C0" w:rsidRPr="002A7E2A" w:rsidRDefault="00EA50C0" w:rsidP="00020CE4">
            <w:pPr>
              <w:pStyle w:val="Sraopastraipa"/>
              <w:numPr>
                <w:ilvl w:val="0"/>
                <w:numId w:val="38"/>
              </w:numPr>
              <w:spacing w:line="276" w:lineRule="auto"/>
            </w:pPr>
          </w:p>
        </w:tc>
        <w:tc>
          <w:tcPr>
            <w:tcW w:w="3366" w:type="dxa"/>
          </w:tcPr>
          <w:p w14:paraId="35166255" w14:textId="77777777" w:rsidR="00EA50C0" w:rsidRDefault="00EA50C0" w:rsidP="00AD6099">
            <w:pPr>
              <w:spacing w:line="276" w:lineRule="auto"/>
              <w:jc w:val="both"/>
              <w:rPr>
                <w:color w:val="000000"/>
                <w:sz w:val="22"/>
                <w:szCs w:val="22"/>
              </w:rPr>
            </w:pPr>
            <w:r>
              <w:rPr>
                <w:color w:val="000000"/>
                <w:sz w:val="22"/>
                <w:szCs w:val="22"/>
              </w:rPr>
              <w:t>Sistema turi automatiškai apdoroti iš nešiojamųjų įrenginių gautus sveikatos rodiklius, pacientų įvestus per aplikaciją rodiklius ar klausimynų atsakymus ir jų pagrindu įvertinti paciento sveikatos būklę bei teikti klinikines rekomendacijas šeimos gydytojui ar atvejo vadybininkui.</w:t>
            </w:r>
          </w:p>
        </w:tc>
        <w:tc>
          <w:tcPr>
            <w:tcW w:w="2959" w:type="dxa"/>
          </w:tcPr>
          <w:p w14:paraId="36C72375" w14:textId="4A609C05" w:rsidR="00EA50C0" w:rsidRPr="00DD5723" w:rsidRDefault="00EA50C0" w:rsidP="00AD6099">
            <w:pPr>
              <w:spacing w:line="276" w:lineRule="auto"/>
              <w:jc w:val="both"/>
              <w:rPr>
                <w:color w:val="000000" w:themeColor="text1"/>
                <w:sz w:val="22"/>
                <w:szCs w:val="22"/>
                <w:lang w:val="en-GB"/>
              </w:rPr>
            </w:pPr>
            <w:r w:rsidRPr="00DD5723">
              <w:rPr>
                <w:color w:val="000000" w:themeColor="text1"/>
                <w:sz w:val="22"/>
                <w:szCs w:val="22"/>
                <w:lang w:val="en-GB"/>
              </w:rPr>
              <w:t>The system should automatically process health indicators received from portable devices, patient-entered indicators, or questionnaire responses, and use them to assess the patient's health status and provide clinical recommendations to the family physician or case manager.</w:t>
            </w:r>
          </w:p>
        </w:tc>
        <w:tc>
          <w:tcPr>
            <w:tcW w:w="2235" w:type="dxa"/>
          </w:tcPr>
          <w:p w14:paraId="1D0AEC8C" w14:textId="77777777" w:rsidR="00EA50C0" w:rsidRPr="00DD5723" w:rsidRDefault="00EA50C0" w:rsidP="00AD6099">
            <w:pPr>
              <w:spacing w:line="276" w:lineRule="auto"/>
              <w:jc w:val="both"/>
              <w:rPr>
                <w:color w:val="000000" w:themeColor="text1"/>
                <w:sz w:val="22"/>
                <w:szCs w:val="22"/>
                <w:lang w:val="en-GB"/>
              </w:rPr>
            </w:pPr>
          </w:p>
        </w:tc>
      </w:tr>
      <w:tr w:rsidR="00EA50C0" w:rsidRPr="0094778A" w14:paraId="21E6ECE9" w14:textId="47217221" w:rsidTr="00C22784">
        <w:tc>
          <w:tcPr>
            <w:tcW w:w="988" w:type="dxa"/>
          </w:tcPr>
          <w:p w14:paraId="19CA6EB3" w14:textId="77777777" w:rsidR="00EA50C0" w:rsidRPr="002A7E2A" w:rsidRDefault="00EA50C0" w:rsidP="00020CE4">
            <w:pPr>
              <w:pStyle w:val="Sraopastraipa"/>
              <w:numPr>
                <w:ilvl w:val="0"/>
                <w:numId w:val="38"/>
              </w:numPr>
              <w:spacing w:line="276" w:lineRule="auto"/>
            </w:pPr>
          </w:p>
        </w:tc>
        <w:tc>
          <w:tcPr>
            <w:tcW w:w="3366" w:type="dxa"/>
          </w:tcPr>
          <w:p w14:paraId="06057B4F" w14:textId="77777777" w:rsidR="00EA50C0" w:rsidRDefault="00EA50C0" w:rsidP="00AD6099">
            <w:pPr>
              <w:spacing w:line="276" w:lineRule="auto"/>
              <w:jc w:val="both"/>
              <w:rPr>
                <w:color w:val="000000"/>
                <w:sz w:val="22"/>
                <w:szCs w:val="22"/>
              </w:rPr>
            </w:pPr>
            <w:r>
              <w:rPr>
                <w:color w:val="000000"/>
                <w:sz w:val="22"/>
                <w:szCs w:val="22"/>
              </w:rPr>
              <w:t xml:space="preserve">Sistema turi automatiškai nustatyti paciento ligos eigos būklę ir informuoti šeimos gydytoją apie jos pasikeitimą. </w:t>
            </w:r>
          </w:p>
        </w:tc>
        <w:tc>
          <w:tcPr>
            <w:tcW w:w="2959" w:type="dxa"/>
          </w:tcPr>
          <w:p w14:paraId="1B58349B" w14:textId="66EDCB87" w:rsidR="00EA50C0" w:rsidRPr="00DD5723" w:rsidRDefault="00EA50C0" w:rsidP="00AD6099">
            <w:pPr>
              <w:spacing w:line="276" w:lineRule="auto"/>
              <w:jc w:val="both"/>
              <w:rPr>
                <w:color w:val="000000" w:themeColor="text1"/>
                <w:sz w:val="22"/>
                <w:szCs w:val="22"/>
                <w:lang w:val="en-GB"/>
              </w:rPr>
            </w:pPr>
            <w:r w:rsidRPr="00DD5723">
              <w:rPr>
                <w:color w:val="000000" w:themeColor="text1"/>
                <w:sz w:val="22"/>
                <w:szCs w:val="22"/>
                <w:lang w:val="en-GB"/>
              </w:rPr>
              <w:t xml:space="preserve">The system should automatically detect the patient's disease status and </w:t>
            </w:r>
            <w:r w:rsidRPr="00DD5723">
              <w:rPr>
                <w:color w:val="000000" w:themeColor="text1"/>
                <w:sz w:val="22"/>
                <w:szCs w:val="22"/>
                <w:lang w:val="en-GB"/>
              </w:rPr>
              <w:lastRenderedPageBreak/>
              <w:t>inform the family doctor of any change.</w:t>
            </w:r>
          </w:p>
        </w:tc>
        <w:tc>
          <w:tcPr>
            <w:tcW w:w="2235" w:type="dxa"/>
          </w:tcPr>
          <w:p w14:paraId="69242976" w14:textId="77777777" w:rsidR="00EA50C0" w:rsidRPr="00DD5723" w:rsidRDefault="00EA50C0" w:rsidP="00AD6099">
            <w:pPr>
              <w:spacing w:line="276" w:lineRule="auto"/>
              <w:jc w:val="both"/>
              <w:rPr>
                <w:color w:val="000000" w:themeColor="text1"/>
                <w:sz w:val="22"/>
                <w:szCs w:val="22"/>
                <w:lang w:val="en-GB"/>
              </w:rPr>
            </w:pPr>
          </w:p>
        </w:tc>
      </w:tr>
      <w:tr w:rsidR="00EA50C0" w:rsidRPr="0094778A" w14:paraId="013DFE60" w14:textId="2B578D07" w:rsidTr="00C22784">
        <w:tc>
          <w:tcPr>
            <w:tcW w:w="988" w:type="dxa"/>
          </w:tcPr>
          <w:p w14:paraId="331B6EE0" w14:textId="77777777" w:rsidR="00EA50C0" w:rsidRPr="002A7E2A" w:rsidRDefault="00EA50C0" w:rsidP="00020CE4">
            <w:pPr>
              <w:pStyle w:val="Sraopastraipa"/>
              <w:numPr>
                <w:ilvl w:val="0"/>
                <w:numId w:val="38"/>
              </w:numPr>
              <w:spacing w:line="276" w:lineRule="auto"/>
            </w:pPr>
          </w:p>
        </w:tc>
        <w:tc>
          <w:tcPr>
            <w:tcW w:w="3366" w:type="dxa"/>
          </w:tcPr>
          <w:p w14:paraId="3E79651C" w14:textId="77777777" w:rsidR="00EA50C0" w:rsidRDefault="00EA50C0" w:rsidP="00AD6099">
            <w:pPr>
              <w:spacing w:line="276" w:lineRule="auto"/>
              <w:jc w:val="both"/>
              <w:rPr>
                <w:color w:val="000000"/>
                <w:sz w:val="22"/>
                <w:szCs w:val="22"/>
              </w:rPr>
            </w:pPr>
            <w:r w:rsidRPr="0ECDB22A">
              <w:rPr>
                <w:rFonts w:eastAsia="Calibri"/>
                <w:sz w:val="22"/>
                <w:szCs w:val="22"/>
              </w:rPr>
              <w:t xml:space="preserve">Sistema turi automatiškai įvertinti sveikatos rodiklius </w:t>
            </w:r>
            <w:r w:rsidRPr="00187719">
              <w:rPr>
                <w:rFonts w:eastAsia="Calibri"/>
                <w:sz w:val="22"/>
                <w:szCs w:val="22"/>
              </w:rPr>
              <w:t xml:space="preserve">pagal </w:t>
            </w:r>
            <w:r>
              <w:rPr>
                <w:rFonts w:eastAsia="Calibri"/>
                <w:sz w:val="22"/>
                <w:szCs w:val="22"/>
              </w:rPr>
              <w:t>integruotą UAB Kvantas</w:t>
            </w:r>
            <w:r w:rsidRPr="0ECDB22A">
              <w:rPr>
                <w:rFonts w:eastAsia="Calibri"/>
                <w:sz w:val="22"/>
                <w:szCs w:val="22"/>
              </w:rPr>
              <w:t xml:space="preserve"> metodiką ir nustatyti paciento būklę pagal sistemoje sukonfigūruotą sveikatos būklės skalę.</w:t>
            </w:r>
          </w:p>
        </w:tc>
        <w:tc>
          <w:tcPr>
            <w:tcW w:w="2959" w:type="dxa"/>
          </w:tcPr>
          <w:p w14:paraId="5228C5ED"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automatically evaluate health indicators according to the integrated UAB Kvantas methodology and determine the patient's condition according to the health condition scale configured in the system.</w:t>
            </w:r>
          </w:p>
        </w:tc>
        <w:tc>
          <w:tcPr>
            <w:tcW w:w="2235" w:type="dxa"/>
          </w:tcPr>
          <w:p w14:paraId="58CA145E" w14:textId="77777777" w:rsidR="00EA50C0" w:rsidRPr="00DD5723" w:rsidRDefault="00EA50C0" w:rsidP="00AD6099">
            <w:pPr>
              <w:spacing w:line="276" w:lineRule="auto"/>
              <w:jc w:val="both"/>
              <w:rPr>
                <w:rFonts w:eastAsia="Calibri"/>
                <w:sz w:val="22"/>
                <w:szCs w:val="22"/>
                <w:lang w:val="en-GB"/>
              </w:rPr>
            </w:pPr>
          </w:p>
        </w:tc>
      </w:tr>
      <w:tr w:rsidR="00EA50C0" w:rsidRPr="0094778A" w14:paraId="3C2C0ADD" w14:textId="5B7C3748" w:rsidTr="00C22784">
        <w:tc>
          <w:tcPr>
            <w:tcW w:w="988" w:type="dxa"/>
          </w:tcPr>
          <w:p w14:paraId="42546438" w14:textId="77777777" w:rsidR="00EA50C0" w:rsidRPr="002A7E2A" w:rsidRDefault="00EA50C0" w:rsidP="00020CE4">
            <w:pPr>
              <w:pStyle w:val="Sraopastraipa"/>
              <w:numPr>
                <w:ilvl w:val="0"/>
                <w:numId w:val="38"/>
              </w:numPr>
              <w:spacing w:line="276" w:lineRule="auto"/>
            </w:pPr>
          </w:p>
        </w:tc>
        <w:tc>
          <w:tcPr>
            <w:tcW w:w="3366" w:type="dxa"/>
          </w:tcPr>
          <w:p w14:paraId="3A958CCA" w14:textId="77777777" w:rsidR="00EA50C0" w:rsidRPr="00BE66DB" w:rsidRDefault="00EA50C0" w:rsidP="00AD6099">
            <w:pPr>
              <w:spacing w:line="276" w:lineRule="auto"/>
              <w:jc w:val="both"/>
              <w:rPr>
                <w:rFonts w:eastAsia="Calibri"/>
                <w:sz w:val="22"/>
                <w:szCs w:val="22"/>
              </w:rPr>
            </w:pPr>
            <w:r>
              <w:rPr>
                <w:rFonts w:eastAsia="Calibri"/>
                <w:sz w:val="22"/>
                <w:szCs w:val="22"/>
              </w:rPr>
              <w:t>Sistema turi automatiškai siųsti pranešimus šeimos gydytojui, kai pasiektos kritinės paciento sveikatos rodiklių ribos.</w:t>
            </w:r>
          </w:p>
        </w:tc>
        <w:tc>
          <w:tcPr>
            <w:tcW w:w="2959" w:type="dxa"/>
          </w:tcPr>
          <w:p w14:paraId="1646FB86"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should automatically send notifications to the family doctor when critical patient health indicators are reached.</w:t>
            </w:r>
          </w:p>
        </w:tc>
        <w:tc>
          <w:tcPr>
            <w:tcW w:w="2235" w:type="dxa"/>
          </w:tcPr>
          <w:p w14:paraId="4761BCE4" w14:textId="77777777" w:rsidR="00EA50C0" w:rsidRPr="00DD5723" w:rsidRDefault="00EA50C0" w:rsidP="00AD6099">
            <w:pPr>
              <w:spacing w:line="276" w:lineRule="auto"/>
              <w:jc w:val="both"/>
              <w:rPr>
                <w:rFonts w:eastAsia="Calibri"/>
                <w:sz w:val="22"/>
                <w:szCs w:val="22"/>
                <w:lang w:val="en-GB"/>
              </w:rPr>
            </w:pPr>
          </w:p>
        </w:tc>
      </w:tr>
      <w:tr w:rsidR="00EA50C0" w:rsidRPr="0094778A" w14:paraId="78E77BE5" w14:textId="0B985AB6" w:rsidTr="00C22784">
        <w:tc>
          <w:tcPr>
            <w:tcW w:w="988" w:type="dxa"/>
          </w:tcPr>
          <w:p w14:paraId="00A98932" w14:textId="77777777" w:rsidR="00EA50C0" w:rsidRPr="002A7E2A" w:rsidRDefault="00EA50C0" w:rsidP="00020CE4">
            <w:pPr>
              <w:pStyle w:val="Sraopastraipa"/>
              <w:numPr>
                <w:ilvl w:val="0"/>
                <w:numId w:val="38"/>
              </w:numPr>
              <w:spacing w:line="276" w:lineRule="auto"/>
            </w:pPr>
          </w:p>
        </w:tc>
        <w:tc>
          <w:tcPr>
            <w:tcW w:w="3366" w:type="dxa"/>
          </w:tcPr>
          <w:p w14:paraId="0300EC87" w14:textId="77777777" w:rsidR="00EA50C0" w:rsidRDefault="00EA50C0" w:rsidP="00AD6099">
            <w:pPr>
              <w:spacing w:line="276" w:lineRule="auto"/>
              <w:jc w:val="both"/>
              <w:rPr>
                <w:rFonts w:eastAsia="Calibri"/>
                <w:sz w:val="22"/>
                <w:szCs w:val="22"/>
              </w:rPr>
            </w:pPr>
            <w:r>
              <w:rPr>
                <w:rFonts w:eastAsia="Calibri"/>
                <w:sz w:val="22"/>
                <w:szCs w:val="22"/>
              </w:rPr>
              <w:t>Sistemoje turi būti galimybė konfigūruoti sveikatos rodiklių ribas, pagal kurias turės būti vertinama paciento sveikatos būklė.</w:t>
            </w:r>
          </w:p>
        </w:tc>
        <w:tc>
          <w:tcPr>
            <w:tcW w:w="2959" w:type="dxa"/>
          </w:tcPr>
          <w:p w14:paraId="557EB4B6"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be able to configure the thresholds of health indicators against which the patient's state of health will be assessed.</w:t>
            </w:r>
          </w:p>
        </w:tc>
        <w:tc>
          <w:tcPr>
            <w:tcW w:w="2235" w:type="dxa"/>
          </w:tcPr>
          <w:p w14:paraId="6EDCB076" w14:textId="77777777" w:rsidR="00EA50C0" w:rsidRPr="00DD5723" w:rsidRDefault="00EA50C0" w:rsidP="00AD6099">
            <w:pPr>
              <w:spacing w:line="276" w:lineRule="auto"/>
              <w:jc w:val="both"/>
              <w:rPr>
                <w:rFonts w:eastAsia="Calibri"/>
                <w:sz w:val="22"/>
                <w:szCs w:val="22"/>
                <w:lang w:val="en-GB"/>
              </w:rPr>
            </w:pPr>
          </w:p>
        </w:tc>
      </w:tr>
      <w:tr w:rsidR="00EA50C0" w:rsidRPr="0094778A" w14:paraId="4DB2FA2F" w14:textId="236A8F7D" w:rsidTr="00C22784">
        <w:tc>
          <w:tcPr>
            <w:tcW w:w="988" w:type="dxa"/>
          </w:tcPr>
          <w:p w14:paraId="6389069C" w14:textId="77777777" w:rsidR="00EA50C0" w:rsidRPr="002A7E2A" w:rsidRDefault="00EA50C0" w:rsidP="00020CE4">
            <w:pPr>
              <w:pStyle w:val="Sraopastraipa"/>
              <w:numPr>
                <w:ilvl w:val="0"/>
                <w:numId w:val="38"/>
              </w:numPr>
              <w:spacing w:line="276" w:lineRule="auto"/>
            </w:pPr>
          </w:p>
        </w:tc>
        <w:tc>
          <w:tcPr>
            <w:tcW w:w="3366" w:type="dxa"/>
          </w:tcPr>
          <w:p w14:paraId="1ACF89C8" w14:textId="77777777" w:rsidR="00EA50C0" w:rsidRDefault="00EA50C0" w:rsidP="00AD6099">
            <w:pPr>
              <w:spacing w:line="276" w:lineRule="auto"/>
              <w:jc w:val="both"/>
              <w:rPr>
                <w:rFonts w:eastAsia="Calibri"/>
                <w:sz w:val="22"/>
                <w:szCs w:val="22"/>
              </w:rPr>
            </w:pPr>
            <w:r>
              <w:rPr>
                <w:rFonts w:eastAsia="Calibri"/>
                <w:sz w:val="22"/>
                <w:szCs w:val="22"/>
              </w:rPr>
              <w:t>Sistemoje turi būti galimybė automatiškai informuoti šeimos gydytoją (ar kitus paciento gydymo procese dalyvaujančius asmenis) apie paciento sveikatos pokyčius pagal nuolat stebimus paciento sveikatos rodiklius.</w:t>
            </w:r>
          </w:p>
        </w:tc>
        <w:tc>
          <w:tcPr>
            <w:tcW w:w="2959" w:type="dxa"/>
          </w:tcPr>
          <w:p w14:paraId="26E581D8"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be able to automatically inform the family doctor (or other persons involved in the patient's treatment process) of changes in the patient's health based on continuously monitored patient health indicators.</w:t>
            </w:r>
          </w:p>
        </w:tc>
        <w:tc>
          <w:tcPr>
            <w:tcW w:w="2235" w:type="dxa"/>
          </w:tcPr>
          <w:p w14:paraId="4A0F622F" w14:textId="77777777" w:rsidR="00EA50C0" w:rsidRPr="00DD5723" w:rsidRDefault="00EA50C0" w:rsidP="00AD6099">
            <w:pPr>
              <w:spacing w:line="276" w:lineRule="auto"/>
              <w:jc w:val="both"/>
              <w:rPr>
                <w:rFonts w:eastAsia="Calibri"/>
                <w:sz w:val="22"/>
                <w:szCs w:val="22"/>
                <w:lang w:val="en-GB"/>
              </w:rPr>
            </w:pPr>
          </w:p>
        </w:tc>
      </w:tr>
      <w:tr w:rsidR="00EA50C0" w:rsidRPr="0094778A" w14:paraId="770AF19D" w14:textId="4B36929E" w:rsidTr="00C22784">
        <w:tc>
          <w:tcPr>
            <w:tcW w:w="988" w:type="dxa"/>
          </w:tcPr>
          <w:p w14:paraId="6634B82F" w14:textId="77777777" w:rsidR="00EA50C0" w:rsidRPr="002A7E2A" w:rsidRDefault="00EA50C0" w:rsidP="00020CE4">
            <w:pPr>
              <w:pStyle w:val="Sraopastraipa"/>
              <w:numPr>
                <w:ilvl w:val="0"/>
                <w:numId w:val="38"/>
              </w:numPr>
              <w:spacing w:line="276" w:lineRule="auto"/>
            </w:pPr>
          </w:p>
        </w:tc>
        <w:tc>
          <w:tcPr>
            <w:tcW w:w="3366" w:type="dxa"/>
          </w:tcPr>
          <w:p w14:paraId="0F8ADE7C" w14:textId="70BDD9BF" w:rsidR="00EA50C0" w:rsidRDefault="00EA50C0" w:rsidP="00AD6099">
            <w:pPr>
              <w:tabs>
                <w:tab w:val="left" w:pos="990"/>
              </w:tabs>
              <w:spacing w:line="276" w:lineRule="auto"/>
              <w:jc w:val="both"/>
              <w:rPr>
                <w:rFonts w:eastAsia="Calibri"/>
                <w:sz w:val="22"/>
                <w:szCs w:val="22"/>
              </w:rPr>
            </w:pPr>
            <w:r w:rsidRPr="00AB0DE5">
              <w:rPr>
                <w:rFonts w:eastAsia="Calibri"/>
                <w:sz w:val="22"/>
                <w:szCs w:val="22"/>
              </w:rPr>
              <w:t xml:space="preserve">Sistemoje turi būti </w:t>
            </w:r>
            <w:r w:rsidR="003634FF" w:rsidRPr="009D535B">
              <w:rPr>
                <w:rFonts w:eastAsia="Calibri"/>
                <w:sz w:val="22"/>
                <w:szCs w:val="22"/>
              </w:rPr>
              <w:t xml:space="preserve">galimybė integruotis </w:t>
            </w:r>
            <w:r w:rsidR="004E62FB" w:rsidRPr="009D535B">
              <w:rPr>
                <w:rFonts w:eastAsia="Calibri"/>
                <w:sz w:val="22"/>
                <w:szCs w:val="22"/>
              </w:rPr>
              <w:t>su</w:t>
            </w:r>
            <w:r w:rsidR="003634FF" w:rsidRPr="00AB0DE5">
              <w:rPr>
                <w:rFonts w:eastAsia="Calibri"/>
                <w:sz w:val="22"/>
                <w:szCs w:val="22"/>
              </w:rPr>
              <w:t xml:space="preserve"> </w:t>
            </w:r>
            <w:r w:rsidRPr="00AB0DE5">
              <w:rPr>
                <w:rFonts w:eastAsia="Calibri"/>
                <w:sz w:val="22"/>
                <w:szCs w:val="22"/>
              </w:rPr>
              <w:t>UAB Kvantas metodika paciento stebėsenai</w:t>
            </w:r>
            <w:r>
              <w:rPr>
                <w:rFonts w:eastAsia="Calibri"/>
                <w:sz w:val="22"/>
                <w:szCs w:val="22"/>
              </w:rPr>
              <w:t>.</w:t>
            </w:r>
          </w:p>
        </w:tc>
        <w:tc>
          <w:tcPr>
            <w:tcW w:w="2959" w:type="dxa"/>
          </w:tcPr>
          <w:p w14:paraId="5D85F4BD" w14:textId="3E995C50" w:rsidR="00EA50C0" w:rsidRPr="00DD5723" w:rsidRDefault="00016C9B" w:rsidP="00AD6099">
            <w:pPr>
              <w:spacing w:line="276" w:lineRule="auto"/>
              <w:jc w:val="both"/>
              <w:rPr>
                <w:rFonts w:eastAsia="Calibri"/>
                <w:sz w:val="22"/>
                <w:szCs w:val="22"/>
                <w:lang w:val="en-GB"/>
              </w:rPr>
            </w:pPr>
            <w:r w:rsidRPr="00187031">
              <w:rPr>
                <w:rFonts w:eastAsia="Calibri"/>
                <w:sz w:val="22"/>
                <w:szCs w:val="22"/>
                <w:lang w:val="en-US"/>
              </w:rPr>
              <w:t xml:space="preserve">System should have ability for integration with UAB Kvantas </w:t>
            </w:r>
            <w:r w:rsidR="00F46B8E" w:rsidRPr="00F46B8E">
              <w:rPr>
                <w:rFonts w:eastAsia="Calibri"/>
                <w:sz w:val="22"/>
                <w:szCs w:val="22"/>
                <w:lang w:val="en-US"/>
              </w:rPr>
              <w:t>methodology for patient monitoring.</w:t>
            </w:r>
          </w:p>
        </w:tc>
        <w:tc>
          <w:tcPr>
            <w:tcW w:w="2235" w:type="dxa"/>
          </w:tcPr>
          <w:p w14:paraId="07A3A6AC" w14:textId="77777777" w:rsidR="00EA50C0" w:rsidRPr="00DD5723" w:rsidRDefault="00EA50C0" w:rsidP="00AD6099">
            <w:pPr>
              <w:spacing w:line="276" w:lineRule="auto"/>
              <w:jc w:val="both"/>
              <w:rPr>
                <w:rFonts w:eastAsia="Calibri"/>
                <w:sz w:val="22"/>
                <w:szCs w:val="22"/>
                <w:lang w:val="en-GB"/>
              </w:rPr>
            </w:pPr>
          </w:p>
        </w:tc>
      </w:tr>
      <w:tr w:rsidR="00EA50C0" w:rsidRPr="0094778A" w14:paraId="6BC2C02A" w14:textId="2C3DBDD9" w:rsidTr="00C22784">
        <w:tc>
          <w:tcPr>
            <w:tcW w:w="988" w:type="dxa"/>
          </w:tcPr>
          <w:p w14:paraId="79E41702" w14:textId="77777777" w:rsidR="00EA50C0" w:rsidRPr="002A7E2A" w:rsidRDefault="00EA50C0" w:rsidP="00020CE4">
            <w:pPr>
              <w:pStyle w:val="Sraopastraipa"/>
              <w:numPr>
                <w:ilvl w:val="0"/>
                <w:numId w:val="38"/>
              </w:numPr>
              <w:spacing w:line="276" w:lineRule="auto"/>
            </w:pPr>
          </w:p>
        </w:tc>
        <w:tc>
          <w:tcPr>
            <w:tcW w:w="3366" w:type="dxa"/>
          </w:tcPr>
          <w:p w14:paraId="3E53950C" w14:textId="77777777" w:rsidR="00EA50C0" w:rsidRDefault="00EA50C0" w:rsidP="00AD6099">
            <w:pPr>
              <w:tabs>
                <w:tab w:val="left" w:pos="990"/>
              </w:tabs>
              <w:spacing w:line="276" w:lineRule="auto"/>
              <w:jc w:val="both"/>
              <w:rPr>
                <w:rFonts w:eastAsia="Calibri"/>
                <w:sz w:val="22"/>
                <w:szCs w:val="22"/>
              </w:rPr>
            </w:pPr>
            <w:r>
              <w:rPr>
                <w:rFonts w:eastAsia="Calibri"/>
                <w:sz w:val="22"/>
                <w:szCs w:val="22"/>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2959" w:type="dxa"/>
          </w:tcPr>
          <w:p w14:paraId="2789C7CD"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automatically monitor the patient's performance, and in the event of a failure, alert messages to the patient and associated medical staff about the failure must be generated automatically (periodically, at set intervals).</w:t>
            </w:r>
          </w:p>
        </w:tc>
        <w:tc>
          <w:tcPr>
            <w:tcW w:w="2235" w:type="dxa"/>
          </w:tcPr>
          <w:p w14:paraId="57A8EB7F" w14:textId="77777777" w:rsidR="00EA50C0" w:rsidRPr="00DD5723" w:rsidRDefault="00EA50C0" w:rsidP="00AD6099">
            <w:pPr>
              <w:spacing w:line="276" w:lineRule="auto"/>
              <w:jc w:val="both"/>
              <w:rPr>
                <w:rFonts w:eastAsia="Calibri"/>
                <w:sz w:val="22"/>
                <w:szCs w:val="22"/>
                <w:lang w:val="en-GB"/>
              </w:rPr>
            </w:pPr>
          </w:p>
        </w:tc>
      </w:tr>
      <w:tr w:rsidR="00EA50C0" w:rsidRPr="0094778A" w14:paraId="2F55545D" w14:textId="065F53C9" w:rsidTr="00C22784">
        <w:tc>
          <w:tcPr>
            <w:tcW w:w="988" w:type="dxa"/>
          </w:tcPr>
          <w:p w14:paraId="2952EA0B" w14:textId="77777777" w:rsidR="00EA50C0" w:rsidRPr="002A7E2A" w:rsidRDefault="00EA50C0" w:rsidP="00020CE4">
            <w:pPr>
              <w:pStyle w:val="Sraopastraipa"/>
              <w:numPr>
                <w:ilvl w:val="0"/>
                <w:numId w:val="38"/>
              </w:numPr>
              <w:spacing w:line="276" w:lineRule="auto"/>
            </w:pPr>
          </w:p>
        </w:tc>
        <w:tc>
          <w:tcPr>
            <w:tcW w:w="3366" w:type="dxa"/>
          </w:tcPr>
          <w:p w14:paraId="6CE9794A" w14:textId="77777777" w:rsidR="00EA50C0" w:rsidRDefault="00EA50C0" w:rsidP="00AD6099">
            <w:pPr>
              <w:tabs>
                <w:tab w:val="left" w:pos="990"/>
              </w:tabs>
              <w:spacing w:line="276" w:lineRule="auto"/>
              <w:jc w:val="both"/>
              <w:rPr>
                <w:rFonts w:eastAsia="Calibri"/>
                <w:sz w:val="22"/>
                <w:szCs w:val="22"/>
              </w:rPr>
            </w:pPr>
            <w:r>
              <w:rPr>
                <w:rFonts w:eastAsia="Calibri"/>
                <w:sz w:val="22"/>
                <w:szCs w:val="22"/>
              </w:rPr>
              <w:t>Sistemoje turi būti automatiškai vykdoma paciento duomenų stebėsena, ir negaunant duomenų iš nešiojamųjų įrenginių ar neįvedant pacientui per mobiliąją aplikaciją, turi būti automatiškai formuojami įspėjamieji pranešimai pacientui bei susijusiam medicinos personalui. Pranešimai turi būti siunčiami, jeigu parą laiko nebuvo gauti duomenys.</w:t>
            </w:r>
          </w:p>
        </w:tc>
        <w:tc>
          <w:tcPr>
            <w:tcW w:w="2959" w:type="dxa"/>
          </w:tcPr>
          <w:p w14:paraId="53DF0F28"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automatically monitor patient data, and alert messages to the patient and associated medical personnel must be generated automatically without receiving data from portable devices or entering the patient through a mobile application. Notifications must be sent if no data has been received during the day.</w:t>
            </w:r>
          </w:p>
        </w:tc>
        <w:tc>
          <w:tcPr>
            <w:tcW w:w="2235" w:type="dxa"/>
          </w:tcPr>
          <w:p w14:paraId="121E0809" w14:textId="77777777" w:rsidR="00EA50C0" w:rsidRPr="00DD5723" w:rsidRDefault="00EA50C0" w:rsidP="00AD6099">
            <w:pPr>
              <w:spacing w:line="276" w:lineRule="auto"/>
              <w:jc w:val="both"/>
              <w:rPr>
                <w:rFonts w:eastAsia="Calibri"/>
                <w:sz w:val="22"/>
                <w:szCs w:val="22"/>
                <w:lang w:val="en-GB"/>
              </w:rPr>
            </w:pPr>
          </w:p>
        </w:tc>
      </w:tr>
      <w:tr w:rsidR="00EA50C0" w:rsidRPr="0094778A" w14:paraId="3511E468" w14:textId="2526F5B9" w:rsidTr="00C22784">
        <w:tc>
          <w:tcPr>
            <w:tcW w:w="988" w:type="dxa"/>
          </w:tcPr>
          <w:p w14:paraId="77923DA9" w14:textId="77777777" w:rsidR="00EA50C0" w:rsidRPr="002A7E2A" w:rsidRDefault="00EA50C0" w:rsidP="00020CE4">
            <w:pPr>
              <w:pStyle w:val="Sraopastraipa"/>
              <w:numPr>
                <w:ilvl w:val="0"/>
                <w:numId w:val="38"/>
              </w:numPr>
              <w:spacing w:line="276" w:lineRule="auto"/>
            </w:pPr>
          </w:p>
        </w:tc>
        <w:tc>
          <w:tcPr>
            <w:tcW w:w="3366" w:type="dxa"/>
          </w:tcPr>
          <w:p w14:paraId="40548058" w14:textId="77777777" w:rsidR="00EA50C0" w:rsidRDefault="00EA50C0" w:rsidP="00AD6099">
            <w:pPr>
              <w:tabs>
                <w:tab w:val="left" w:pos="990"/>
              </w:tabs>
              <w:spacing w:line="276" w:lineRule="auto"/>
              <w:jc w:val="both"/>
              <w:rPr>
                <w:rFonts w:eastAsia="Calibri"/>
                <w:sz w:val="22"/>
                <w:szCs w:val="22"/>
              </w:rPr>
            </w:pPr>
            <w:r>
              <w:rPr>
                <w:rFonts w:eastAsia="Calibri"/>
                <w:sz w:val="22"/>
                <w:szCs w:val="22"/>
              </w:rPr>
              <w:t>Paciento vertinimui ir stebėsenai turi būti naudojami duomenys gauti iš nešiojamų įrenginių ar įvestų paciento per mobilią aplikaciją.</w:t>
            </w:r>
          </w:p>
        </w:tc>
        <w:tc>
          <w:tcPr>
            <w:tcW w:w="2959" w:type="dxa"/>
          </w:tcPr>
          <w:p w14:paraId="04CC84DE" w14:textId="77777777"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Patient evaluation and monitoring should use data obtained from portable devices or entered by the patient through a mobile application.</w:t>
            </w:r>
          </w:p>
        </w:tc>
        <w:tc>
          <w:tcPr>
            <w:tcW w:w="2235" w:type="dxa"/>
          </w:tcPr>
          <w:p w14:paraId="62AD7360" w14:textId="77777777" w:rsidR="00EA50C0" w:rsidRPr="00DD5723" w:rsidRDefault="00EA50C0" w:rsidP="00AD6099">
            <w:pPr>
              <w:spacing w:line="276" w:lineRule="auto"/>
              <w:jc w:val="both"/>
              <w:rPr>
                <w:rFonts w:eastAsia="Calibri"/>
                <w:sz w:val="22"/>
                <w:szCs w:val="22"/>
                <w:lang w:val="en-GB"/>
              </w:rPr>
            </w:pPr>
          </w:p>
        </w:tc>
      </w:tr>
      <w:tr w:rsidR="00EA50C0" w:rsidRPr="0094778A" w14:paraId="13404DD2" w14:textId="33301A6B" w:rsidTr="00C22784">
        <w:tc>
          <w:tcPr>
            <w:tcW w:w="988" w:type="dxa"/>
          </w:tcPr>
          <w:p w14:paraId="0A74469F" w14:textId="77777777" w:rsidR="00EA50C0" w:rsidRPr="002A7E2A" w:rsidRDefault="00EA50C0" w:rsidP="00020CE4">
            <w:pPr>
              <w:pStyle w:val="Sraopastraipa"/>
              <w:numPr>
                <w:ilvl w:val="0"/>
                <w:numId w:val="38"/>
              </w:numPr>
              <w:spacing w:line="276" w:lineRule="auto"/>
            </w:pPr>
          </w:p>
        </w:tc>
        <w:tc>
          <w:tcPr>
            <w:tcW w:w="3366" w:type="dxa"/>
          </w:tcPr>
          <w:p w14:paraId="29C5F743" w14:textId="77777777" w:rsidR="00EA50C0" w:rsidRDefault="00EA50C0" w:rsidP="00AD6099">
            <w:pPr>
              <w:tabs>
                <w:tab w:val="left" w:pos="990"/>
              </w:tabs>
              <w:spacing w:line="276" w:lineRule="auto"/>
              <w:jc w:val="both"/>
              <w:rPr>
                <w:rFonts w:eastAsia="Calibri"/>
                <w:sz w:val="22"/>
                <w:szCs w:val="22"/>
              </w:rPr>
            </w:pPr>
            <w:r>
              <w:rPr>
                <w:rFonts w:eastAsia="Calibri"/>
                <w:sz w:val="22"/>
                <w:szCs w:val="22"/>
              </w:rPr>
              <w:t xml:space="preserve">Sistema turi automatiškai teikti rekomendacijas/formuoti užduotis gydytojui susijusias su paciento sveikatos būklės stebėsena, t.y. keičiantis sveikatos būklės formai, keičiantis stebėsenos rodiklių reikšmėms, </w:t>
            </w:r>
            <w:r w:rsidRPr="00187719">
              <w:rPr>
                <w:rFonts w:eastAsia="Calibri"/>
                <w:sz w:val="22"/>
                <w:szCs w:val="22"/>
              </w:rPr>
              <w:t xml:space="preserve">pacientui </w:t>
            </w:r>
            <w:r>
              <w:rPr>
                <w:rFonts w:eastAsia="Calibri"/>
                <w:sz w:val="22"/>
                <w:szCs w:val="22"/>
              </w:rPr>
              <w:t>nevykdant užduočių ir t.t.</w:t>
            </w:r>
          </w:p>
        </w:tc>
        <w:tc>
          <w:tcPr>
            <w:tcW w:w="2959" w:type="dxa"/>
          </w:tcPr>
          <w:p w14:paraId="2AAB9358" w14:textId="2E3E7A7C"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should automatically provide recommendations / form tasks to the physician related to monitoring the patient's health status, i</w:t>
            </w:r>
            <w:r>
              <w:rPr>
                <w:rFonts w:eastAsia="Calibri"/>
                <w:sz w:val="22"/>
                <w:szCs w:val="22"/>
                <w:lang w:val="en-GB"/>
              </w:rPr>
              <w:t>.e</w:t>
            </w:r>
            <w:r w:rsidRPr="00DD5723">
              <w:rPr>
                <w:rFonts w:eastAsia="Calibri"/>
                <w:sz w:val="22"/>
                <w:szCs w:val="22"/>
                <w:lang w:val="en-GB"/>
              </w:rPr>
              <w:t>.</w:t>
            </w:r>
            <w:r>
              <w:rPr>
                <w:rFonts w:eastAsia="Calibri"/>
                <w:sz w:val="22"/>
                <w:szCs w:val="22"/>
                <w:lang w:val="en-GB"/>
              </w:rPr>
              <w:t>,</w:t>
            </w:r>
            <w:r w:rsidRPr="00DD5723">
              <w:rPr>
                <w:rFonts w:eastAsia="Calibri"/>
                <w:sz w:val="22"/>
                <w:szCs w:val="22"/>
                <w:lang w:val="en-GB"/>
              </w:rPr>
              <w:t xml:space="preserve"> changing the form of the health condition, changing the values of the monitoring indicators, the patient not performing tasks, etc.</w:t>
            </w:r>
          </w:p>
        </w:tc>
        <w:tc>
          <w:tcPr>
            <w:tcW w:w="2235" w:type="dxa"/>
          </w:tcPr>
          <w:p w14:paraId="57724DF7" w14:textId="77777777" w:rsidR="00EA50C0" w:rsidRPr="00DD5723" w:rsidRDefault="00EA50C0" w:rsidP="00AD6099">
            <w:pPr>
              <w:spacing w:line="276" w:lineRule="auto"/>
              <w:jc w:val="both"/>
              <w:rPr>
                <w:rFonts w:eastAsia="Calibri"/>
                <w:sz w:val="22"/>
                <w:szCs w:val="22"/>
                <w:lang w:val="en-GB"/>
              </w:rPr>
            </w:pPr>
          </w:p>
        </w:tc>
      </w:tr>
      <w:tr w:rsidR="00EA50C0" w:rsidRPr="0094778A" w14:paraId="174ACF60" w14:textId="5725E76D" w:rsidTr="00C22784">
        <w:tc>
          <w:tcPr>
            <w:tcW w:w="988" w:type="dxa"/>
          </w:tcPr>
          <w:p w14:paraId="24F62345" w14:textId="77777777" w:rsidR="00EA50C0" w:rsidRPr="002A7E2A" w:rsidRDefault="00EA50C0" w:rsidP="00020CE4">
            <w:pPr>
              <w:pStyle w:val="Sraopastraipa"/>
              <w:numPr>
                <w:ilvl w:val="0"/>
                <w:numId w:val="38"/>
              </w:numPr>
              <w:spacing w:line="276" w:lineRule="auto"/>
            </w:pPr>
          </w:p>
        </w:tc>
        <w:tc>
          <w:tcPr>
            <w:tcW w:w="3366" w:type="dxa"/>
          </w:tcPr>
          <w:p w14:paraId="11B3C777" w14:textId="77777777" w:rsidR="00EA50C0" w:rsidRDefault="00EA50C0" w:rsidP="00AD6099">
            <w:pPr>
              <w:tabs>
                <w:tab w:val="left" w:pos="990"/>
              </w:tabs>
              <w:spacing w:line="276" w:lineRule="auto"/>
              <w:jc w:val="both"/>
              <w:rPr>
                <w:rFonts w:eastAsia="Calibri"/>
                <w:sz w:val="22"/>
                <w:szCs w:val="22"/>
              </w:rPr>
            </w:pPr>
            <w:r>
              <w:rPr>
                <w:rFonts w:eastAsia="Calibri"/>
                <w:sz w:val="22"/>
                <w:szCs w:val="22"/>
              </w:rPr>
              <w:t xml:space="preserve">Sistema turi gebėti prognozuoti paciento sveikatos būklės kitimą laike vertinant istorinius ir gaunamus realiu laiku paciento sveikatos rodiklių duomenis iš mobilios aplikacijos, nešiojamųjų įrenginių bei </w:t>
            </w:r>
            <w:r w:rsidRPr="00187719">
              <w:rPr>
                <w:rFonts w:eastAsia="Calibri"/>
                <w:sz w:val="22"/>
                <w:szCs w:val="22"/>
              </w:rPr>
              <w:t>Web</w:t>
            </w:r>
            <w:r>
              <w:rPr>
                <w:rFonts w:eastAsia="Calibri"/>
                <w:sz w:val="22"/>
                <w:szCs w:val="22"/>
              </w:rPr>
              <w:t xml:space="preserve"> aplikacijos.</w:t>
            </w:r>
          </w:p>
        </w:tc>
        <w:tc>
          <w:tcPr>
            <w:tcW w:w="2959" w:type="dxa"/>
          </w:tcPr>
          <w:p w14:paraId="38F7D8F4" w14:textId="47C80BB4" w:rsidR="00EA50C0" w:rsidRPr="00DD5723" w:rsidRDefault="00EA50C0" w:rsidP="00AD6099">
            <w:pPr>
              <w:spacing w:line="276" w:lineRule="auto"/>
              <w:jc w:val="both"/>
              <w:rPr>
                <w:rFonts w:eastAsia="Calibri"/>
                <w:sz w:val="22"/>
                <w:szCs w:val="22"/>
                <w:lang w:val="en-GB"/>
              </w:rPr>
            </w:pPr>
            <w:r w:rsidRPr="00DD5723">
              <w:rPr>
                <w:rFonts w:eastAsia="Calibri"/>
                <w:sz w:val="22"/>
                <w:szCs w:val="22"/>
                <w:lang w:val="en-GB"/>
              </w:rPr>
              <w:t>The system must be able to predict changes in the patient's health status over time by evaluating historical and real-time data on patient health indicators from a mobile application, portable devices, and a Web application.</w:t>
            </w:r>
          </w:p>
        </w:tc>
        <w:tc>
          <w:tcPr>
            <w:tcW w:w="2235" w:type="dxa"/>
          </w:tcPr>
          <w:p w14:paraId="642C339C" w14:textId="77777777" w:rsidR="00EA50C0" w:rsidRPr="00DD5723" w:rsidRDefault="00EA50C0" w:rsidP="00AD6099">
            <w:pPr>
              <w:spacing w:line="276" w:lineRule="auto"/>
              <w:jc w:val="both"/>
              <w:rPr>
                <w:rFonts w:eastAsia="Calibri"/>
                <w:sz w:val="22"/>
                <w:szCs w:val="22"/>
                <w:lang w:val="en-GB"/>
              </w:rPr>
            </w:pPr>
          </w:p>
        </w:tc>
      </w:tr>
    </w:tbl>
    <w:p w14:paraId="2E5E6127" w14:textId="626756AA" w:rsidR="00DE2ED2" w:rsidRPr="005A2B1E" w:rsidRDefault="00DE2ED2" w:rsidP="00DD5723">
      <w:pPr>
        <w:pStyle w:val="Sraassunumeriais41"/>
        <w:numPr>
          <w:ilvl w:val="1"/>
          <w:numId w:val="52"/>
        </w:numPr>
        <w:spacing w:before="240" w:line="240" w:lineRule="auto"/>
        <w:ind w:left="567" w:hanging="567"/>
        <w:textDirection w:val="lrTb"/>
        <w:rPr>
          <w:rFonts w:ascii="Times New Roman" w:hAnsi="Times New Roman"/>
          <w:b/>
          <w:lang w:val="lt-LT"/>
        </w:rPr>
      </w:pPr>
      <w:bookmarkStart w:id="83" w:name="_Toc77678415"/>
      <w:bookmarkStart w:id="84" w:name="_Toc80175377"/>
      <w:r w:rsidRPr="005A2B1E">
        <w:rPr>
          <w:rFonts w:ascii="Times New Roman" w:hAnsi="Times New Roman"/>
          <w:b/>
          <w:lang w:val="lt-LT"/>
        </w:rPr>
        <w:t>Reikalavimai greitaveikai</w:t>
      </w:r>
      <w:r w:rsidR="00E46A6A">
        <w:rPr>
          <w:rFonts w:ascii="Times New Roman" w:hAnsi="Times New Roman"/>
          <w:b/>
          <w:lang w:val="lt-LT"/>
        </w:rPr>
        <w:t xml:space="preserve">/ </w:t>
      </w:r>
      <w:r w:rsidR="00926C5B">
        <w:rPr>
          <w:rFonts w:ascii="Times New Roman" w:hAnsi="Times New Roman"/>
          <w:b/>
          <w:lang w:val="en-GB"/>
        </w:rPr>
        <w:t>Performance requirements</w:t>
      </w:r>
      <w:bookmarkEnd w:id="83"/>
      <w:bookmarkEnd w:id="84"/>
    </w:p>
    <w:tbl>
      <w:tblPr>
        <w:tblStyle w:val="Lentelstinklelis"/>
        <w:tblW w:w="9675" w:type="dxa"/>
        <w:tblLook w:val="04A0" w:firstRow="1" w:lastRow="0" w:firstColumn="1" w:lastColumn="0" w:noHBand="0" w:noVBand="1"/>
      </w:tblPr>
      <w:tblGrid>
        <w:gridCol w:w="1129"/>
        <w:gridCol w:w="3402"/>
        <w:gridCol w:w="2977"/>
        <w:gridCol w:w="2167"/>
      </w:tblGrid>
      <w:tr w:rsidR="00EA50C0" w:rsidRPr="0094778A" w14:paraId="5AFE95D9" w14:textId="78ADB4A3" w:rsidTr="000F1A09">
        <w:trPr>
          <w:tblHeader/>
        </w:trPr>
        <w:tc>
          <w:tcPr>
            <w:tcW w:w="1129" w:type="dxa"/>
            <w:vAlign w:val="center"/>
          </w:tcPr>
          <w:p w14:paraId="75C1ED5B" w14:textId="048910A0" w:rsidR="00EA50C0" w:rsidRPr="00282C8D" w:rsidRDefault="00EA50C0" w:rsidP="00BA72C0">
            <w:pPr>
              <w:spacing w:line="276" w:lineRule="auto"/>
              <w:jc w:val="center"/>
              <w:rPr>
                <w:b/>
                <w:sz w:val="22"/>
                <w:szCs w:val="22"/>
              </w:rPr>
            </w:pPr>
            <w:r w:rsidRPr="00282C8D">
              <w:rPr>
                <w:rFonts w:eastAsia="Calibri"/>
                <w:b/>
                <w:color w:val="000000" w:themeColor="text1"/>
                <w:sz w:val="22"/>
                <w:szCs w:val="22"/>
              </w:rPr>
              <w:lastRenderedPageBreak/>
              <w:t>Nr./ No.</w:t>
            </w:r>
          </w:p>
        </w:tc>
        <w:tc>
          <w:tcPr>
            <w:tcW w:w="3402" w:type="dxa"/>
            <w:vAlign w:val="center"/>
          </w:tcPr>
          <w:p w14:paraId="2BBBB43F" w14:textId="77777777" w:rsidR="00EA50C0" w:rsidRPr="00282C8D" w:rsidRDefault="00EA50C0" w:rsidP="00BA72C0">
            <w:pPr>
              <w:spacing w:line="276" w:lineRule="auto"/>
              <w:jc w:val="center"/>
              <w:rPr>
                <w:rFonts w:eastAsia="Calibri"/>
                <w:b/>
                <w:i/>
                <w:sz w:val="22"/>
                <w:szCs w:val="22"/>
              </w:rPr>
            </w:pPr>
            <w:r w:rsidRPr="00282C8D">
              <w:rPr>
                <w:b/>
                <w:sz w:val="22"/>
                <w:szCs w:val="22"/>
              </w:rPr>
              <w:t>Reikalavimo aprašymas</w:t>
            </w:r>
          </w:p>
        </w:tc>
        <w:tc>
          <w:tcPr>
            <w:tcW w:w="2977" w:type="dxa"/>
            <w:vAlign w:val="center"/>
          </w:tcPr>
          <w:p w14:paraId="5039AA16" w14:textId="4E44A969" w:rsidR="00EA50C0" w:rsidRPr="00282C8D" w:rsidRDefault="00EA50C0" w:rsidP="3FF317C7">
            <w:pPr>
              <w:spacing w:line="276" w:lineRule="auto"/>
              <w:jc w:val="center"/>
              <w:rPr>
                <w:b/>
                <w:sz w:val="22"/>
                <w:szCs w:val="22"/>
                <w:lang w:val="en-GB"/>
              </w:rPr>
            </w:pPr>
            <w:r w:rsidRPr="00282C8D">
              <w:rPr>
                <w:b/>
                <w:sz w:val="22"/>
                <w:szCs w:val="22"/>
                <w:lang w:val="en-GB"/>
              </w:rPr>
              <w:t>Description of the requirement</w:t>
            </w:r>
          </w:p>
        </w:tc>
        <w:tc>
          <w:tcPr>
            <w:tcW w:w="2167" w:type="dxa"/>
          </w:tcPr>
          <w:p w14:paraId="3AF7C727" w14:textId="0E51C1E6" w:rsidR="00EA50C0" w:rsidRPr="00282C8D" w:rsidRDefault="000F1A09" w:rsidP="3FF317C7">
            <w:pPr>
              <w:spacing w:line="276" w:lineRule="auto"/>
              <w:jc w:val="center"/>
              <w:rPr>
                <w:b/>
                <w:sz w:val="22"/>
                <w:szCs w:val="22"/>
                <w:lang w:val="en-GB"/>
              </w:rPr>
            </w:pPr>
            <w:r w:rsidRPr="00282C8D">
              <w:rPr>
                <w:b/>
                <w:color w:val="000000"/>
              </w:rPr>
              <w:t xml:space="preserve">Pažymėti TAIP/NE ir aprašyti atitikimą / </w:t>
            </w:r>
            <w:r w:rsidRPr="00282C8D">
              <w:rPr>
                <w:b/>
                <w:lang w:val="en-US"/>
              </w:rPr>
              <w:t>Mark YES / NO and describe the compliance</w:t>
            </w:r>
          </w:p>
        </w:tc>
      </w:tr>
      <w:tr w:rsidR="00EA50C0" w:rsidRPr="0094778A" w14:paraId="6922C5EA" w14:textId="4E9FF969" w:rsidTr="000F1A09">
        <w:tc>
          <w:tcPr>
            <w:tcW w:w="1129" w:type="dxa"/>
          </w:tcPr>
          <w:p w14:paraId="6B73AC41" w14:textId="77777777" w:rsidR="00EA50C0" w:rsidRPr="00592A08" w:rsidRDefault="00EA50C0" w:rsidP="00020CE4">
            <w:pPr>
              <w:pStyle w:val="Sraopastraipa"/>
              <w:numPr>
                <w:ilvl w:val="0"/>
                <w:numId w:val="40"/>
              </w:numPr>
              <w:spacing w:line="276" w:lineRule="auto"/>
            </w:pPr>
          </w:p>
        </w:tc>
        <w:tc>
          <w:tcPr>
            <w:tcW w:w="3402" w:type="dxa"/>
          </w:tcPr>
          <w:p w14:paraId="4FA43219" w14:textId="7E03FC88" w:rsidR="00EA50C0" w:rsidRPr="00F3543D" w:rsidRDefault="00EA50C0" w:rsidP="00BA72C0">
            <w:pPr>
              <w:spacing w:line="276" w:lineRule="auto"/>
              <w:jc w:val="both"/>
              <w:rPr>
                <w:sz w:val="22"/>
                <w:szCs w:val="22"/>
              </w:rPr>
            </w:pPr>
            <w:r w:rsidRPr="00F3543D">
              <w:rPr>
                <w:sz w:val="22"/>
                <w:szCs w:val="22"/>
              </w:rPr>
              <w:t xml:space="preserve">Tinklinių sąsajų (WS ar RESTful) realizacija turi užtikrinti, kad projektavimo metu apibrėžti integraciniai scenarijai įvyks per racionalų laiko tarpą ir niekaip neigiamai neturės įtakos </w:t>
            </w:r>
            <w:r w:rsidRPr="0ECDB22A" w:rsidDel="16D6EFA6">
              <w:rPr>
                <w:sz w:val="22"/>
                <w:szCs w:val="22"/>
              </w:rPr>
              <w:t>s</w:t>
            </w:r>
            <w:r w:rsidRPr="0ECDB22A">
              <w:rPr>
                <w:sz w:val="22"/>
                <w:szCs w:val="22"/>
              </w:rPr>
              <w:t>istemos</w:t>
            </w:r>
            <w:r w:rsidRPr="00F3543D">
              <w:rPr>
                <w:sz w:val="22"/>
                <w:szCs w:val="22"/>
              </w:rPr>
              <w:t xml:space="preserve"> naudojimo patogumui ir našumui.</w:t>
            </w:r>
          </w:p>
        </w:tc>
        <w:tc>
          <w:tcPr>
            <w:tcW w:w="2977" w:type="dxa"/>
          </w:tcPr>
          <w:p w14:paraId="24675E30" w14:textId="6DF953FF" w:rsidR="00EA50C0" w:rsidRPr="00A14759" w:rsidRDefault="00EA50C0" w:rsidP="3FF317C7">
            <w:pPr>
              <w:spacing w:line="276" w:lineRule="auto"/>
              <w:jc w:val="both"/>
              <w:rPr>
                <w:sz w:val="22"/>
                <w:szCs w:val="22"/>
                <w:lang w:val="en-GB"/>
              </w:rPr>
            </w:pPr>
            <w:r w:rsidRPr="00A14759">
              <w:rPr>
                <w:sz w:val="22"/>
                <w:szCs w:val="22"/>
                <w:lang w:val="en-GB"/>
              </w:rPr>
              <w:t>The implementation of network interfaces (WS or RESTful) must ensure that the integration scenarios defined during design will occur within a rational period and will not adversely affect the ease of use and performance of the system.</w:t>
            </w:r>
          </w:p>
        </w:tc>
        <w:tc>
          <w:tcPr>
            <w:tcW w:w="2167" w:type="dxa"/>
          </w:tcPr>
          <w:p w14:paraId="6A300D9B" w14:textId="77777777" w:rsidR="00EA50C0" w:rsidRPr="00A14759" w:rsidRDefault="00EA50C0" w:rsidP="3FF317C7">
            <w:pPr>
              <w:spacing w:line="276" w:lineRule="auto"/>
              <w:jc w:val="both"/>
              <w:rPr>
                <w:sz w:val="22"/>
                <w:szCs w:val="22"/>
                <w:lang w:val="en-GB"/>
              </w:rPr>
            </w:pPr>
          </w:p>
        </w:tc>
      </w:tr>
      <w:tr w:rsidR="00EA50C0" w:rsidRPr="0094778A" w14:paraId="6BC9EB5F" w14:textId="5086D2B1" w:rsidTr="000F1A09">
        <w:tc>
          <w:tcPr>
            <w:tcW w:w="1129" w:type="dxa"/>
          </w:tcPr>
          <w:p w14:paraId="44A63277" w14:textId="77777777" w:rsidR="00EA50C0" w:rsidRPr="00592A08" w:rsidRDefault="00EA50C0" w:rsidP="00020CE4">
            <w:pPr>
              <w:pStyle w:val="Sraopastraipa"/>
              <w:numPr>
                <w:ilvl w:val="0"/>
                <w:numId w:val="40"/>
              </w:numPr>
              <w:spacing w:line="276" w:lineRule="auto"/>
            </w:pPr>
          </w:p>
        </w:tc>
        <w:tc>
          <w:tcPr>
            <w:tcW w:w="3402" w:type="dxa"/>
          </w:tcPr>
          <w:p w14:paraId="36EAE116" w14:textId="7AAF2321" w:rsidR="00EA50C0" w:rsidRDefault="00EA50C0" w:rsidP="00BA72C0">
            <w:pPr>
              <w:spacing w:line="276" w:lineRule="auto"/>
              <w:jc w:val="both"/>
              <w:rPr>
                <w:sz w:val="22"/>
                <w:szCs w:val="22"/>
              </w:rPr>
            </w:pPr>
            <w:r w:rsidRPr="0ECDB22A">
              <w:rPr>
                <w:sz w:val="22"/>
                <w:szCs w:val="22"/>
              </w:rPr>
              <w:t>Sistemos</w:t>
            </w:r>
            <w:r>
              <w:rPr>
                <w:sz w:val="22"/>
                <w:szCs w:val="22"/>
              </w:rPr>
              <w:t xml:space="preserve"> duomenų bazės turi būti normalizuotos, duomenų struktūra turi būti aiškiai apibrėžta, turi būti nustatyti duomenų vientisumo </w:t>
            </w:r>
            <w:r w:rsidRPr="00187719">
              <w:rPr>
                <w:sz w:val="22"/>
                <w:szCs w:val="22"/>
              </w:rPr>
              <w:t xml:space="preserve">apribojimai ( </w:t>
            </w:r>
            <w:r>
              <w:rPr>
                <w:sz w:val="22"/>
                <w:szCs w:val="22"/>
              </w:rPr>
              <w:t>angl. Integrity constraints).</w:t>
            </w:r>
          </w:p>
        </w:tc>
        <w:tc>
          <w:tcPr>
            <w:tcW w:w="2977" w:type="dxa"/>
          </w:tcPr>
          <w:p w14:paraId="5ED7E2C3" w14:textId="7BC2061E" w:rsidR="00EA50C0" w:rsidRPr="00A14759" w:rsidRDefault="00EA50C0" w:rsidP="3FF317C7">
            <w:pPr>
              <w:spacing w:line="276" w:lineRule="auto"/>
              <w:jc w:val="both"/>
              <w:rPr>
                <w:sz w:val="22"/>
                <w:szCs w:val="22"/>
                <w:lang w:val="en-GB"/>
              </w:rPr>
            </w:pPr>
            <w:r w:rsidRPr="00A14759">
              <w:rPr>
                <w:sz w:val="22"/>
                <w:szCs w:val="22"/>
                <w:lang w:val="en-GB"/>
              </w:rPr>
              <w:t>System databases must be normalized, data structure must be clearly defined, data integrity restrictions must be set.</w:t>
            </w:r>
          </w:p>
        </w:tc>
        <w:tc>
          <w:tcPr>
            <w:tcW w:w="2167" w:type="dxa"/>
          </w:tcPr>
          <w:p w14:paraId="5F4DB2E8" w14:textId="77777777" w:rsidR="00EA50C0" w:rsidRPr="00A14759" w:rsidRDefault="00EA50C0" w:rsidP="3FF317C7">
            <w:pPr>
              <w:spacing w:line="276" w:lineRule="auto"/>
              <w:jc w:val="both"/>
              <w:rPr>
                <w:sz w:val="22"/>
                <w:szCs w:val="22"/>
                <w:lang w:val="en-GB"/>
              </w:rPr>
            </w:pPr>
          </w:p>
        </w:tc>
      </w:tr>
    </w:tbl>
    <w:p w14:paraId="67C3EB6C" w14:textId="151EE03D" w:rsidR="00DE2ED2" w:rsidRPr="005A2B1E" w:rsidRDefault="00DE2ED2" w:rsidP="00A14759">
      <w:pPr>
        <w:pStyle w:val="Sraassunumeriais41"/>
        <w:numPr>
          <w:ilvl w:val="1"/>
          <w:numId w:val="52"/>
        </w:numPr>
        <w:spacing w:before="240" w:line="240" w:lineRule="auto"/>
        <w:ind w:left="567" w:hanging="567"/>
        <w:textDirection w:val="lrTb"/>
        <w:rPr>
          <w:rFonts w:ascii="Times New Roman" w:hAnsi="Times New Roman"/>
          <w:b/>
          <w:lang w:val="lt-LT"/>
        </w:rPr>
      </w:pPr>
      <w:bookmarkStart w:id="85" w:name="_Toc77678416"/>
      <w:bookmarkStart w:id="86" w:name="_Toc80175378"/>
      <w:r w:rsidRPr="005A2B1E">
        <w:rPr>
          <w:rFonts w:ascii="Times New Roman" w:hAnsi="Times New Roman"/>
          <w:b/>
          <w:lang w:val="lt-LT"/>
        </w:rPr>
        <w:t>Reikalavimai saugumui</w:t>
      </w:r>
      <w:r w:rsidR="00DC6BA7">
        <w:rPr>
          <w:rFonts w:ascii="Times New Roman" w:hAnsi="Times New Roman"/>
          <w:b/>
          <w:lang w:val="lt-LT"/>
        </w:rPr>
        <w:t xml:space="preserve">/ </w:t>
      </w:r>
      <w:r w:rsidR="00A01244" w:rsidRPr="00A01244">
        <w:rPr>
          <w:rFonts w:ascii="Times New Roman" w:hAnsi="Times New Roman"/>
          <w:b/>
          <w:lang w:val="en-GB"/>
        </w:rPr>
        <w:t>Safety requirements</w:t>
      </w:r>
      <w:bookmarkEnd w:id="85"/>
      <w:bookmarkEnd w:id="86"/>
      <w:r w:rsidR="00DC6BA7">
        <w:rPr>
          <w:rFonts w:ascii="Times New Roman" w:hAnsi="Times New Roman"/>
          <w:b/>
          <w:lang w:val="lt-LT"/>
        </w:rPr>
        <w:t xml:space="preserve"> </w:t>
      </w:r>
    </w:p>
    <w:tbl>
      <w:tblPr>
        <w:tblStyle w:val="Lentelstinklelis"/>
        <w:tblW w:w="9675" w:type="dxa"/>
        <w:tblLook w:val="04A0" w:firstRow="1" w:lastRow="0" w:firstColumn="1" w:lastColumn="0" w:noHBand="0" w:noVBand="1"/>
      </w:tblPr>
      <w:tblGrid>
        <w:gridCol w:w="1129"/>
        <w:gridCol w:w="3402"/>
        <w:gridCol w:w="2977"/>
        <w:gridCol w:w="2167"/>
      </w:tblGrid>
      <w:tr w:rsidR="00EA50C0" w:rsidRPr="0094778A" w14:paraId="2DB5B4A1" w14:textId="00697C64" w:rsidTr="004C6372">
        <w:trPr>
          <w:tblHeader/>
        </w:trPr>
        <w:tc>
          <w:tcPr>
            <w:tcW w:w="1129" w:type="dxa"/>
            <w:vAlign w:val="center"/>
          </w:tcPr>
          <w:p w14:paraId="622B78A1" w14:textId="330E6627" w:rsidR="00EA50C0" w:rsidRPr="00330DA2" w:rsidRDefault="00EA50C0" w:rsidP="00BA72C0">
            <w:pPr>
              <w:spacing w:line="276" w:lineRule="auto"/>
              <w:jc w:val="center"/>
              <w:rPr>
                <w:b/>
                <w:sz w:val="22"/>
                <w:szCs w:val="22"/>
              </w:rPr>
            </w:pPr>
            <w:r w:rsidRPr="00330DA2">
              <w:rPr>
                <w:rFonts w:eastAsia="Calibri"/>
                <w:b/>
                <w:color w:val="000000" w:themeColor="text1"/>
                <w:sz w:val="22"/>
                <w:szCs w:val="22"/>
              </w:rPr>
              <w:t>Nr./ No.</w:t>
            </w:r>
          </w:p>
        </w:tc>
        <w:tc>
          <w:tcPr>
            <w:tcW w:w="3402" w:type="dxa"/>
            <w:vAlign w:val="center"/>
          </w:tcPr>
          <w:p w14:paraId="38BFB5FE" w14:textId="77777777" w:rsidR="00EA50C0" w:rsidRPr="00330DA2" w:rsidRDefault="00EA50C0" w:rsidP="00BA72C0">
            <w:pPr>
              <w:spacing w:line="276" w:lineRule="auto"/>
              <w:jc w:val="center"/>
              <w:rPr>
                <w:rFonts w:eastAsia="Calibri"/>
                <w:b/>
                <w:i/>
                <w:sz w:val="22"/>
                <w:szCs w:val="22"/>
              </w:rPr>
            </w:pPr>
            <w:r w:rsidRPr="00330DA2">
              <w:rPr>
                <w:b/>
                <w:sz w:val="22"/>
                <w:szCs w:val="22"/>
              </w:rPr>
              <w:t>Reikalavimo aprašymas</w:t>
            </w:r>
          </w:p>
        </w:tc>
        <w:tc>
          <w:tcPr>
            <w:tcW w:w="2977" w:type="dxa"/>
            <w:vAlign w:val="center"/>
          </w:tcPr>
          <w:p w14:paraId="4A264382" w14:textId="215C6B57" w:rsidR="00EA50C0" w:rsidRPr="00330DA2" w:rsidRDefault="00EA50C0" w:rsidP="3FF317C7">
            <w:pPr>
              <w:spacing w:line="276" w:lineRule="auto"/>
              <w:jc w:val="center"/>
              <w:rPr>
                <w:b/>
                <w:sz w:val="22"/>
                <w:szCs w:val="22"/>
                <w:lang w:val="en-GB"/>
              </w:rPr>
            </w:pPr>
            <w:r w:rsidRPr="00330DA2">
              <w:rPr>
                <w:b/>
                <w:sz w:val="22"/>
                <w:szCs w:val="22"/>
                <w:lang w:val="en-GB"/>
              </w:rPr>
              <w:t>Description of the requirement</w:t>
            </w:r>
          </w:p>
        </w:tc>
        <w:tc>
          <w:tcPr>
            <w:tcW w:w="2167" w:type="dxa"/>
          </w:tcPr>
          <w:p w14:paraId="69D5B7E8" w14:textId="464E5065" w:rsidR="00EA50C0" w:rsidRPr="00330DA2" w:rsidRDefault="004C6372" w:rsidP="3FF317C7">
            <w:pPr>
              <w:spacing w:line="276" w:lineRule="auto"/>
              <w:jc w:val="center"/>
              <w:rPr>
                <w:b/>
                <w:sz w:val="22"/>
                <w:szCs w:val="22"/>
                <w:lang w:val="en-GB"/>
              </w:rPr>
            </w:pPr>
            <w:r w:rsidRPr="00330DA2">
              <w:rPr>
                <w:b/>
                <w:color w:val="000000"/>
              </w:rPr>
              <w:t xml:space="preserve">Pažymėti TAIP/NE ir aprašyti atitikimą / </w:t>
            </w:r>
            <w:r w:rsidRPr="00330DA2">
              <w:rPr>
                <w:b/>
                <w:lang w:val="en-US"/>
              </w:rPr>
              <w:t>Mark YES / NO and describe the compliance</w:t>
            </w:r>
          </w:p>
        </w:tc>
      </w:tr>
      <w:tr w:rsidR="00EA50C0" w:rsidRPr="0094778A" w14:paraId="302B04EB" w14:textId="46FD263C" w:rsidTr="004C6372">
        <w:tc>
          <w:tcPr>
            <w:tcW w:w="1129" w:type="dxa"/>
          </w:tcPr>
          <w:p w14:paraId="2EDF58C9" w14:textId="2031EDF9" w:rsidR="00EA50C0" w:rsidRPr="00CA3506" w:rsidRDefault="00EA50C0" w:rsidP="00020CE4">
            <w:pPr>
              <w:pStyle w:val="Sraopastraipa"/>
              <w:numPr>
                <w:ilvl w:val="0"/>
                <w:numId w:val="39"/>
              </w:numPr>
              <w:spacing w:line="276" w:lineRule="auto"/>
            </w:pPr>
          </w:p>
        </w:tc>
        <w:tc>
          <w:tcPr>
            <w:tcW w:w="3402" w:type="dxa"/>
          </w:tcPr>
          <w:p w14:paraId="495DD7C2" w14:textId="5AF5CA9A" w:rsidR="00EA50C0" w:rsidRPr="00DE2ED2" w:rsidRDefault="00EA50C0" w:rsidP="24928822">
            <w:pPr>
              <w:tabs>
                <w:tab w:val="left" w:pos="709"/>
                <w:tab w:val="left" w:pos="1134"/>
              </w:tabs>
              <w:spacing w:line="276" w:lineRule="auto"/>
              <w:jc w:val="both"/>
              <w:rPr>
                <w:sz w:val="22"/>
                <w:szCs w:val="22"/>
              </w:rPr>
            </w:pPr>
            <w:r w:rsidRPr="24928822">
              <w:rPr>
                <w:sz w:val="22"/>
                <w:szCs w:val="22"/>
              </w:rPr>
              <w:t>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GDPR General data protection regulation) ar kitus asmens duomenų apsaugą užtikrinančius teisės aktus. Sistemoje turi būti įgyvendinti būtini reikalavimai pagal Bendrąjį duomenų apsaugos reglamentą BDAR ar kitus asmens duomenų apsaugą užtikrinančius teisės aktus.</w:t>
            </w:r>
          </w:p>
        </w:tc>
        <w:tc>
          <w:tcPr>
            <w:tcW w:w="2977" w:type="dxa"/>
          </w:tcPr>
          <w:p w14:paraId="14DF3741" w14:textId="0066062D" w:rsidR="00EA50C0" w:rsidRPr="00A01244" w:rsidRDefault="00EA50C0" w:rsidP="3FF317C7">
            <w:pPr>
              <w:spacing w:line="276" w:lineRule="auto"/>
              <w:jc w:val="both"/>
              <w:rPr>
                <w:sz w:val="22"/>
                <w:szCs w:val="22"/>
                <w:lang w:val="en-GB"/>
              </w:rPr>
            </w:pPr>
            <w:r w:rsidRPr="00A01244">
              <w:rPr>
                <w:sz w:val="22"/>
                <w:szCs w:val="22"/>
                <w:lang w:val="en-GB"/>
              </w:rPr>
              <w:t>As the system will collect and process health data, user consent will be required to collect and process such data for analytical purposes. The functionality to collect/obtain user consent must be implemented and comply with all data security and privacy recommendations under the General Data Protection Regulation (GDPR) or other legislation ensuring the protection of personal data. The system must implement the necessary requirements under the General Data Protection Regulation GDPR other legislation ensuring the protection of personal data.</w:t>
            </w:r>
          </w:p>
        </w:tc>
        <w:tc>
          <w:tcPr>
            <w:tcW w:w="2167" w:type="dxa"/>
          </w:tcPr>
          <w:p w14:paraId="78B0A3AF" w14:textId="77777777" w:rsidR="00EA50C0" w:rsidRPr="00A01244" w:rsidRDefault="00EA50C0" w:rsidP="3FF317C7">
            <w:pPr>
              <w:spacing w:line="276" w:lineRule="auto"/>
              <w:jc w:val="both"/>
              <w:rPr>
                <w:sz w:val="22"/>
                <w:szCs w:val="22"/>
                <w:lang w:val="en-GB"/>
              </w:rPr>
            </w:pPr>
          </w:p>
        </w:tc>
      </w:tr>
      <w:tr w:rsidR="00EA50C0" w:rsidRPr="0094778A" w14:paraId="30D88F3E" w14:textId="2B847340" w:rsidTr="004C6372">
        <w:tc>
          <w:tcPr>
            <w:tcW w:w="1129" w:type="dxa"/>
          </w:tcPr>
          <w:p w14:paraId="3BF5ADC1" w14:textId="36832B18" w:rsidR="00EA50C0" w:rsidRPr="00CA3506" w:rsidRDefault="00EA50C0" w:rsidP="00020CE4">
            <w:pPr>
              <w:pStyle w:val="Sraopastraipa"/>
              <w:numPr>
                <w:ilvl w:val="0"/>
                <w:numId w:val="39"/>
              </w:numPr>
              <w:spacing w:line="276" w:lineRule="auto"/>
            </w:pPr>
          </w:p>
        </w:tc>
        <w:tc>
          <w:tcPr>
            <w:tcW w:w="3402" w:type="dxa"/>
          </w:tcPr>
          <w:p w14:paraId="5B178866" w14:textId="4C12E4FF" w:rsidR="00EA50C0" w:rsidRPr="0094778A" w:rsidRDefault="00EA50C0" w:rsidP="00BA72C0">
            <w:pPr>
              <w:tabs>
                <w:tab w:val="left" w:pos="709"/>
                <w:tab w:val="left" w:pos="1134"/>
              </w:tabs>
              <w:spacing w:line="276" w:lineRule="auto"/>
              <w:jc w:val="both"/>
              <w:rPr>
                <w:sz w:val="22"/>
                <w:szCs w:val="22"/>
              </w:rPr>
            </w:pPr>
            <w:r w:rsidRPr="003E44E7">
              <w:rPr>
                <w:sz w:val="22"/>
                <w:szCs w:val="22"/>
              </w:rPr>
              <w:t>Spendimas turi apimti kompleksines, įsilaužimo rizikos, jos valdymo ir sistemos saugos priemones, kurios tenkina elektroninės sveikatos sistemoms keliamus duomenų privatumo ir saugumo techninius reikalavimus.</w:t>
            </w:r>
          </w:p>
        </w:tc>
        <w:tc>
          <w:tcPr>
            <w:tcW w:w="2977" w:type="dxa"/>
          </w:tcPr>
          <w:p w14:paraId="1E3E8B74" w14:textId="51881EA7" w:rsidR="00EA50C0" w:rsidRPr="00A01244" w:rsidRDefault="00EA50C0" w:rsidP="3FF317C7">
            <w:pPr>
              <w:spacing w:line="276" w:lineRule="auto"/>
              <w:jc w:val="both"/>
              <w:rPr>
                <w:sz w:val="22"/>
                <w:szCs w:val="22"/>
                <w:lang w:val="en-GB"/>
              </w:rPr>
            </w:pPr>
            <w:r w:rsidRPr="00A01244">
              <w:rPr>
                <w:sz w:val="22"/>
                <w:szCs w:val="22"/>
                <w:lang w:val="en-GB"/>
              </w:rPr>
              <w:t>The solution must include complex, intrusion risk, management and system security measures that meet the technical requirements for data privacy and security for electronic health systems.</w:t>
            </w:r>
          </w:p>
        </w:tc>
        <w:tc>
          <w:tcPr>
            <w:tcW w:w="2167" w:type="dxa"/>
          </w:tcPr>
          <w:p w14:paraId="13462FB3" w14:textId="77777777" w:rsidR="00EA50C0" w:rsidRPr="00A01244" w:rsidRDefault="00EA50C0" w:rsidP="3FF317C7">
            <w:pPr>
              <w:spacing w:line="276" w:lineRule="auto"/>
              <w:jc w:val="both"/>
              <w:rPr>
                <w:sz w:val="22"/>
                <w:szCs w:val="22"/>
                <w:lang w:val="en-GB"/>
              </w:rPr>
            </w:pPr>
          </w:p>
        </w:tc>
      </w:tr>
      <w:tr w:rsidR="00EA50C0" w:rsidRPr="00187719" w14:paraId="3B9A23AD" w14:textId="06A0AA84" w:rsidTr="004C6372">
        <w:tc>
          <w:tcPr>
            <w:tcW w:w="1129" w:type="dxa"/>
          </w:tcPr>
          <w:p w14:paraId="5B65C238" w14:textId="77777777" w:rsidR="00EA50C0" w:rsidRPr="00187719" w:rsidRDefault="00EA50C0" w:rsidP="00020CE4">
            <w:pPr>
              <w:pStyle w:val="Sraopastraipa"/>
              <w:numPr>
                <w:ilvl w:val="0"/>
                <w:numId w:val="39"/>
              </w:numPr>
              <w:spacing w:line="276" w:lineRule="auto"/>
            </w:pPr>
          </w:p>
        </w:tc>
        <w:tc>
          <w:tcPr>
            <w:tcW w:w="3402" w:type="dxa"/>
          </w:tcPr>
          <w:p w14:paraId="69D8C212" w14:textId="6A119382" w:rsidR="00EA50C0" w:rsidRPr="00187719" w:rsidRDefault="00EA50C0" w:rsidP="00BA72C0">
            <w:pPr>
              <w:tabs>
                <w:tab w:val="left" w:pos="709"/>
                <w:tab w:val="left" w:pos="1134"/>
              </w:tabs>
              <w:spacing w:line="276" w:lineRule="auto"/>
              <w:jc w:val="both"/>
              <w:rPr>
                <w:sz w:val="22"/>
                <w:szCs w:val="22"/>
              </w:rPr>
            </w:pPr>
            <w:r>
              <w:rPr>
                <w:sz w:val="22"/>
                <w:szCs w:val="22"/>
              </w:rPr>
              <w:t>Sistemoje turi būti apsauga nuo nesankcionuoto vartotojo sesijos perėmimo, nesankcionuoto duomenų perėmimo ar jų įterpimo.</w:t>
            </w:r>
          </w:p>
        </w:tc>
        <w:tc>
          <w:tcPr>
            <w:tcW w:w="2977" w:type="dxa"/>
          </w:tcPr>
          <w:p w14:paraId="5D219D93" w14:textId="0876469F" w:rsidR="00EA50C0" w:rsidRPr="00A01244" w:rsidRDefault="00EA50C0" w:rsidP="3FF317C7">
            <w:pPr>
              <w:spacing w:line="276" w:lineRule="auto"/>
              <w:jc w:val="both"/>
              <w:rPr>
                <w:sz w:val="22"/>
                <w:szCs w:val="22"/>
                <w:lang w:val="en-GB"/>
              </w:rPr>
            </w:pPr>
            <w:r w:rsidRPr="00A01244">
              <w:rPr>
                <w:sz w:val="22"/>
                <w:szCs w:val="22"/>
                <w:lang w:val="en-GB"/>
              </w:rPr>
              <w:t>The system must have protection against unauthorized interception of the user's session, unauthorized interception, or insertion of data.</w:t>
            </w:r>
          </w:p>
        </w:tc>
        <w:tc>
          <w:tcPr>
            <w:tcW w:w="2167" w:type="dxa"/>
          </w:tcPr>
          <w:p w14:paraId="5CBA3E2D" w14:textId="77777777" w:rsidR="00EA50C0" w:rsidRPr="00A01244" w:rsidRDefault="00EA50C0" w:rsidP="3FF317C7">
            <w:pPr>
              <w:spacing w:line="276" w:lineRule="auto"/>
              <w:jc w:val="both"/>
              <w:rPr>
                <w:sz w:val="22"/>
                <w:szCs w:val="22"/>
                <w:lang w:val="en-GB"/>
              </w:rPr>
            </w:pPr>
          </w:p>
        </w:tc>
      </w:tr>
      <w:tr w:rsidR="00EA50C0" w:rsidRPr="0094778A" w14:paraId="632990BA" w14:textId="6FF03556" w:rsidTr="004C6372">
        <w:tc>
          <w:tcPr>
            <w:tcW w:w="1129" w:type="dxa"/>
          </w:tcPr>
          <w:p w14:paraId="54338DE6" w14:textId="77777777" w:rsidR="00EA50C0" w:rsidRPr="00CA3506" w:rsidRDefault="00EA50C0" w:rsidP="00020CE4">
            <w:pPr>
              <w:pStyle w:val="Sraopastraipa"/>
              <w:numPr>
                <w:ilvl w:val="0"/>
                <w:numId w:val="39"/>
              </w:numPr>
              <w:spacing w:line="276" w:lineRule="auto"/>
            </w:pPr>
          </w:p>
        </w:tc>
        <w:tc>
          <w:tcPr>
            <w:tcW w:w="3402" w:type="dxa"/>
          </w:tcPr>
          <w:p w14:paraId="58D7A032" w14:textId="48CB8375" w:rsidR="00EA50C0" w:rsidRPr="003E44E7" w:rsidRDefault="00EA50C0" w:rsidP="00BA72C0">
            <w:pPr>
              <w:tabs>
                <w:tab w:val="left" w:pos="709"/>
                <w:tab w:val="left" w:pos="1134"/>
              </w:tabs>
              <w:spacing w:line="276" w:lineRule="auto"/>
              <w:jc w:val="both"/>
              <w:rPr>
                <w:sz w:val="22"/>
                <w:szCs w:val="22"/>
              </w:rPr>
            </w:pPr>
            <w:r>
              <w:rPr>
                <w:sz w:val="22"/>
                <w:szCs w:val="22"/>
              </w:rPr>
              <w:t>Sistemoje turi būti numatyta apsauga nuo kenkėjiško kodo įkėlimo į aplikaciją, t.y. apribota galimybė įkelti failus su plėtiniais .com, .exe, .bat ir t.t.</w:t>
            </w:r>
          </w:p>
        </w:tc>
        <w:tc>
          <w:tcPr>
            <w:tcW w:w="2977" w:type="dxa"/>
          </w:tcPr>
          <w:p w14:paraId="65B7F52A" w14:textId="3539E7C8" w:rsidR="00EA50C0" w:rsidRPr="00A01244" w:rsidRDefault="00EA50C0" w:rsidP="3FF317C7">
            <w:pPr>
              <w:spacing w:line="276" w:lineRule="auto"/>
              <w:jc w:val="both"/>
              <w:rPr>
                <w:sz w:val="22"/>
                <w:szCs w:val="22"/>
                <w:lang w:val="en-GB"/>
              </w:rPr>
            </w:pPr>
            <w:r w:rsidRPr="00A01244">
              <w:rPr>
                <w:sz w:val="22"/>
                <w:szCs w:val="22"/>
                <w:lang w:val="en-GB"/>
              </w:rPr>
              <w:t>The system must provide protection against malicious code being loaded into the application, i.e., limited ability to upload files with extensions .com, .exe, .bat, etc.</w:t>
            </w:r>
          </w:p>
        </w:tc>
        <w:tc>
          <w:tcPr>
            <w:tcW w:w="2167" w:type="dxa"/>
          </w:tcPr>
          <w:p w14:paraId="6D3B2125" w14:textId="77777777" w:rsidR="00EA50C0" w:rsidRPr="00A01244" w:rsidRDefault="00EA50C0" w:rsidP="3FF317C7">
            <w:pPr>
              <w:spacing w:line="276" w:lineRule="auto"/>
              <w:jc w:val="both"/>
              <w:rPr>
                <w:sz w:val="22"/>
                <w:szCs w:val="22"/>
                <w:lang w:val="en-GB"/>
              </w:rPr>
            </w:pPr>
          </w:p>
        </w:tc>
      </w:tr>
      <w:tr w:rsidR="00EA50C0" w:rsidRPr="0094778A" w14:paraId="4461090E" w14:textId="107380DB" w:rsidTr="004C6372">
        <w:tc>
          <w:tcPr>
            <w:tcW w:w="1129" w:type="dxa"/>
          </w:tcPr>
          <w:p w14:paraId="60EFBE88" w14:textId="77777777" w:rsidR="00EA50C0" w:rsidRPr="00CA3506" w:rsidRDefault="00EA50C0" w:rsidP="00020CE4">
            <w:pPr>
              <w:pStyle w:val="Sraopastraipa"/>
              <w:numPr>
                <w:ilvl w:val="0"/>
                <w:numId w:val="39"/>
              </w:numPr>
              <w:spacing w:line="276" w:lineRule="auto"/>
            </w:pPr>
          </w:p>
        </w:tc>
        <w:tc>
          <w:tcPr>
            <w:tcW w:w="3402" w:type="dxa"/>
          </w:tcPr>
          <w:p w14:paraId="686D4E48" w14:textId="06D7BC00" w:rsidR="00EA50C0" w:rsidRPr="003E44E7" w:rsidRDefault="00EA50C0" w:rsidP="00BA72C0">
            <w:pPr>
              <w:tabs>
                <w:tab w:val="left" w:pos="709"/>
                <w:tab w:val="left" w:pos="1134"/>
              </w:tabs>
              <w:spacing w:line="276" w:lineRule="auto"/>
              <w:jc w:val="both"/>
              <w:rPr>
                <w:sz w:val="22"/>
                <w:szCs w:val="22"/>
              </w:rPr>
            </w:pPr>
            <w:r>
              <w:rPr>
                <w:sz w:val="22"/>
                <w:szCs w:val="22"/>
              </w:rPr>
              <w:t xml:space="preserve">Sistemoje turi būti užtikrintas saugus prisijungimas prie </w:t>
            </w:r>
            <w:r w:rsidRPr="00187719">
              <w:rPr>
                <w:sz w:val="22"/>
                <w:szCs w:val="22"/>
              </w:rPr>
              <w:t>Web</w:t>
            </w:r>
            <w:r>
              <w:rPr>
                <w:sz w:val="22"/>
                <w:szCs w:val="22"/>
              </w:rPr>
              <w:t xml:space="preserve"> aplikacijos, t.y. naudojamas šifruotas HTTPS ryšio SSL/TLS protokolas. </w:t>
            </w:r>
          </w:p>
        </w:tc>
        <w:tc>
          <w:tcPr>
            <w:tcW w:w="2977" w:type="dxa"/>
          </w:tcPr>
          <w:p w14:paraId="3B28DC83" w14:textId="318ACF27" w:rsidR="00EA50C0" w:rsidRPr="00A01244" w:rsidRDefault="00EA50C0" w:rsidP="3FF317C7">
            <w:pPr>
              <w:spacing w:line="276" w:lineRule="auto"/>
              <w:jc w:val="both"/>
              <w:rPr>
                <w:sz w:val="22"/>
                <w:szCs w:val="22"/>
                <w:lang w:val="en-GB"/>
              </w:rPr>
            </w:pPr>
            <w:r w:rsidRPr="00A01244">
              <w:rPr>
                <w:sz w:val="22"/>
                <w:szCs w:val="22"/>
                <w:lang w:val="en-GB"/>
              </w:rPr>
              <w:t>The system must provide a secure connection to the Web application, i.e., uses the encrypted HTTPS connection SSL / TLS protocol.</w:t>
            </w:r>
          </w:p>
        </w:tc>
        <w:tc>
          <w:tcPr>
            <w:tcW w:w="2167" w:type="dxa"/>
          </w:tcPr>
          <w:p w14:paraId="3A230124" w14:textId="77777777" w:rsidR="00EA50C0" w:rsidRPr="00A01244" w:rsidRDefault="00EA50C0" w:rsidP="3FF317C7">
            <w:pPr>
              <w:spacing w:line="276" w:lineRule="auto"/>
              <w:jc w:val="both"/>
              <w:rPr>
                <w:sz w:val="22"/>
                <w:szCs w:val="22"/>
                <w:lang w:val="en-GB"/>
              </w:rPr>
            </w:pPr>
          </w:p>
        </w:tc>
      </w:tr>
      <w:tr w:rsidR="00EA50C0" w:rsidRPr="0094778A" w14:paraId="65573246" w14:textId="6BEF82AA" w:rsidTr="004C6372">
        <w:tc>
          <w:tcPr>
            <w:tcW w:w="1129" w:type="dxa"/>
          </w:tcPr>
          <w:p w14:paraId="07794E57" w14:textId="77777777" w:rsidR="00EA50C0" w:rsidRPr="00CA3506" w:rsidRDefault="00EA50C0" w:rsidP="00020CE4">
            <w:pPr>
              <w:pStyle w:val="Sraopastraipa"/>
              <w:numPr>
                <w:ilvl w:val="0"/>
                <w:numId w:val="39"/>
              </w:numPr>
              <w:spacing w:line="276" w:lineRule="auto"/>
            </w:pPr>
          </w:p>
        </w:tc>
        <w:tc>
          <w:tcPr>
            <w:tcW w:w="3402" w:type="dxa"/>
          </w:tcPr>
          <w:p w14:paraId="53BF1A0C" w14:textId="13AAB2FD" w:rsidR="00EA50C0" w:rsidRPr="003E44E7" w:rsidRDefault="00EA50C0" w:rsidP="00BA72C0">
            <w:pPr>
              <w:tabs>
                <w:tab w:val="left" w:pos="709"/>
                <w:tab w:val="left" w:pos="1134"/>
              </w:tabs>
              <w:spacing w:line="276" w:lineRule="auto"/>
              <w:jc w:val="both"/>
              <w:rPr>
                <w:sz w:val="22"/>
                <w:szCs w:val="22"/>
              </w:rPr>
            </w:pPr>
            <w:r>
              <w:rPr>
                <w:sz w:val="22"/>
                <w:szCs w:val="22"/>
              </w:rPr>
              <w:t>Tiekėjas turi pateikti ir įdiegti SSL sertifikatus, kuriuos interneto naršyklės laiko patikimais (angl. T</w:t>
            </w:r>
            <w:r w:rsidRPr="00187719">
              <w:rPr>
                <w:sz w:val="22"/>
                <w:szCs w:val="22"/>
              </w:rPr>
              <w:t>rusted</w:t>
            </w:r>
            <w:r>
              <w:rPr>
                <w:sz w:val="22"/>
                <w:szCs w:val="22"/>
              </w:rPr>
              <w:t>).</w:t>
            </w:r>
          </w:p>
        </w:tc>
        <w:tc>
          <w:tcPr>
            <w:tcW w:w="2977" w:type="dxa"/>
          </w:tcPr>
          <w:p w14:paraId="18D87DDF" w14:textId="109ADFC0" w:rsidR="00EA50C0" w:rsidRPr="00A01244" w:rsidRDefault="00EA50C0" w:rsidP="3FF317C7">
            <w:pPr>
              <w:spacing w:line="276" w:lineRule="auto"/>
              <w:jc w:val="both"/>
              <w:rPr>
                <w:sz w:val="22"/>
                <w:szCs w:val="22"/>
                <w:lang w:val="en-GB"/>
              </w:rPr>
            </w:pPr>
            <w:r w:rsidRPr="00A01244">
              <w:rPr>
                <w:sz w:val="22"/>
                <w:szCs w:val="22"/>
                <w:lang w:val="en-GB"/>
              </w:rPr>
              <w:t>The supplier must provide and implement SSL certificates that are considered trusted by web browsers.</w:t>
            </w:r>
          </w:p>
        </w:tc>
        <w:tc>
          <w:tcPr>
            <w:tcW w:w="2167" w:type="dxa"/>
          </w:tcPr>
          <w:p w14:paraId="5E74A3A0" w14:textId="77777777" w:rsidR="00EA50C0" w:rsidRPr="00A01244" w:rsidRDefault="00EA50C0" w:rsidP="3FF317C7">
            <w:pPr>
              <w:spacing w:line="276" w:lineRule="auto"/>
              <w:jc w:val="both"/>
              <w:rPr>
                <w:sz w:val="22"/>
                <w:szCs w:val="22"/>
                <w:lang w:val="en-GB"/>
              </w:rPr>
            </w:pPr>
          </w:p>
        </w:tc>
      </w:tr>
      <w:tr w:rsidR="00EA50C0" w:rsidRPr="0094778A" w14:paraId="756FC3A8" w14:textId="3BB6124F" w:rsidTr="004C6372">
        <w:tc>
          <w:tcPr>
            <w:tcW w:w="1129" w:type="dxa"/>
          </w:tcPr>
          <w:p w14:paraId="2D8E9329" w14:textId="77777777" w:rsidR="00EA50C0" w:rsidRPr="00CA3506" w:rsidRDefault="00EA50C0" w:rsidP="00020CE4">
            <w:pPr>
              <w:pStyle w:val="Sraopastraipa"/>
              <w:numPr>
                <w:ilvl w:val="0"/>
                <w:numId w:val="39"/>
              </w:numPr>
              <w:spacing w:line="276" w:lineRule="auto"/>
            </w:pPr>
          </w:p>
        </w:tc>
        <w:tc>
          <w:tcPr>
            <w:tcW w:w="3402" w:type="dxa"/>
          </w:tcPr>
          <w:p w14:paraId="51B059BF" w14:textId="3015793B" w:rsidR="00EA50C0" w:rsidRPr="003E44E7" w:rsidRDefault="00EA50C0" w:rsidP="00BA72C0">
            <w:pPr>
              <w:tabs>
                <w:tab w:val="left" w:pos="709"/>
                <w:tab w:val="left" w:pos="1134"/>
              </w:tabs>
              <w:spacing w:line="276" w:lineRule="auto"/>
              <w:jc w:val="both"/>
              <w:rPr>
                <w:sz w:val="22"/>
                <w:szCs w:val="22"/>
              </w:rPr>
            </w:pPr>
            <w:r>
              <w:rPr>
                <w:sz w:val="22"/>
                <w:szCs w:val="22"/>
              </w:rPr>
              <w:t xml:space="preserve">Vartotojų prisijungimas prie sistemos autorizuotų vartotojų srities turi būti apsaugotas nuo neautentifikuotos prieigos, t.y. prie šių </w:t>
            </w:r>
            <w:r w:rsidRPr="00187719">
              <w:rPr>
                <w:sz w:val="22"/>
                <w:szCs w:val="22"/>
              </w:rPr>
              <w:t>Web</w:t>
            </w:r>
            <w:r>
              <w:rPr>
                <w:sz w:val="22"/>
                <w:szCs w:val="22"/>
              </w:rPr>
              <w:t xml:space="preserve"> aplikacijos sričių gali prieiti tik identifikuoti, autentifikuoti ir autorizuoti vartotojai pagal sistemoje nustatytą rolių ir teisių rinkinį.</w:t>
            </w:r>
          </w:p>
        </w:tc>
        <w:tc>
          <w:tcPr>
            <w:tcW w:w="2977" w:type="dxa"/>
          </w:tcPr>
          <w:p w14:paraId="500643FC" w14:textId="5C8D3DDB" w:rsidR="00EA50C0" w:rsidRPr="00A01244" w:rsidRDefault="00EA50C0" w:rsidP="3FF317C7">
            <w:pPr>
              <w:spacing w:line="276" w:lineRule="auto"/>
              <w:jc w:val="both"/>
              <w:rPr>
                <w:sz w:val="22"/>
                <w:szCs w:val="22"/>
                <w:lang w:val="en-GB"/>
              </w:rPr>
            </w:pPr>
            <w:r w:rsidRPr="00A01244">
              <w:rPr>
                <w:sz w:val="22"/>
                <w:szCs w:val="22"/>
                <w:lang w:val="en-GB"/>
              </w:rPr>
              <w:t>Users logging in to the system's authorized user area must be protected from unauthenticated access, i.e., these areas of the Web application can only be accessed by identified, authenticated, and authorized users according to a set of roles and rights defined in the system.</w:t>
            </w:r>
          </w:p>
        </w:tc>
        <w:tc>
          <w:tcPr>
            <w:tcW w:w="2167" w:type="dxa"/>
          </w:tcPr>
          <w:p w14:paraId="52E92ABA" w14:textId="77777777" w:rsidR="00EA50C0" w:rsidRPr="00A01244" w:rsidRDefault="00EA50C0" w:rsidP="3FF317C7">
            <w:pPr>
              <w:spacing w:line="276" w:lineRule="auto"/>
              <w:jc w:val="both"/>
              <w:rPr>
                <w:sz w:val="22"/>
                <w:szCs w:val="22"/>
                <w:lang w:val="en-GB"/>
              </w:rPr>
            </w:pPr>
          </w:p>
        </w:tc>
      </w:tr>
      <w:tr w:rsidR="00EA50C0" w:rsidRPr="00187719" w14:paraId="1092B0DE" w14:textId="56190D17" w:rsidTr="004C6372">
        <w:tc>
          <w:tcPr>
            <w:tcW w:w="1129" w:type="dxa"/>
          </w:tcPr>
          <w:p w14:paraId="5067CE65" w14:textId="77777777" w:rsidR="00EA50C0" w:rsidRPr="00187719" w:rsidRDefault="00EA50C0" w:rsidP="00020CE4">
            <w:pPr>
              <w:pStyle w:val="Sraopastraipa"/>
              <w:numPr>
                <w:ilvl w:val="0"/>
                <w:numId w:val="39"/>
              </w:numPr>
              <w:spacing w:line="276" w:lineRule="auto"/>
            </w:pPr>
          </w:p>
        </w:tc>
        <w:tc>
          <w:tcPr>
            <w:tcW w:w="3402" w:type="dxa"/>
          </w:tcPr>
          <w:p w14:paraId="3965C711" w14:textId="4ECC4B5F" w:rsidR="00EA50C0" w:rsidRPr="00187719" w:rsidRDefault="00EA50C0" w:rsidP="00BA72C0">
            <w:pPr>
              <w:tabs>
                <w:tab w:val="left" w:pos="709"/>
                <w:tab w:val="left" w:pos="1134"/>
              </w:tabs>
              <w:spacing w:line="276" w:lineRule="auto"/>
              <w:jc w:val="both"/>
              <w:rPr>
                <w:sz w:val="22"/>
                <w:szCs w:val="22"/>
              </w:rPr>
            </w:pPr>
            <w:r>
              <w:rPr>
                <w:sz w:val="22"/>
                <w:szCs w:val="22"/>
              </w:rPr>
              <w:t xml:space="preserve">Naudotojų prisijungimas prie Web ir mobilios aplikacijos turi būti </w:t>
            </w:r>
            <w:r>
              <w:rPr>
                <w:sz w:val="22"/>
                <w:szCs w:val="22"/>
              </w:rPr>
              <w:lastRenderedPageBreak/>
              <w:t>apsaugotas naudotojo vardu ir slaptažodžiu.</w:t>
            </w:r>
          </w:p>
        </w:tc>
        <w:tc>
          <w:tcPr>
            <w:tcW w:w="2977" w:type="dxa"/>
          </w:tcPr>
          <w:p w14:paraId="0BFCAB3D" w14:textId="74376131" w:rsidR="00EA50C0" w:rsidRPr="00A01244" w:rsidRDefault="00EA50C0" w:rsidP="3FF317C7">
            <w:pPr>
              <w:spacing w:line="276" w:lineRule="auto"/>
              <w:jc w:val="both"/>
              <w:rPr>
                <w:sz w:val="22"/>
                <w:szCs w:val="22"/>
                <w:lang w:val="en-GB"/>
              </w:rPr>
            </w:pPr>
            <w:r w:rsidRPr="00A01244">
              <w:rPr>
                <w:sz w:val="22"/>
                <w:szCs w:val="22"/>
                <w:lang w:val="en-GB"/>
              </w:rPr>
              <w:lastRenderedPageBreak/>
              <w:t xml:space="preserve">Users access to the Web and mobile application must be </w:t>
            </w:r>
            <w:r w:rsidRPr="00A01244">
              <w:rPr>
                <w:sz w:val="22"/>
                <w:szCs w:val="22"/>
                <w:lang w:val="en-GB"/>
              </w:rPr>
              <w:lastRenderedPageBreak/>
              <w:t>protected by a username and password.</w:t>
            </w:r>
          </w:p>
        </w:tc>
        <w:tc>
          <w:tcPr>
            <w:tcW w:w="2167" w:type="dxa"/>
          </w:tcPr>
          <w:p w14:paraId="1A181E4C" w14:textId="77777777" w:rsidR="00EA50C0" w:rsidRPr="00A01244" w:rsidRDefault="00EA50C0" w:rsidP="3FF317C7">
            <w:pPr>
              <w:spacing w:line="276" w:lineRule="auto"/>
              <w:jc w:val="both"/>
              <w:rPr>
                <w:sz w:val="22"/>
                <w:szCs w:val="22"/>
                <w:lang w:val="en-GB"/>
              </w:rPr>
            </w:pPr>
          </w:p>
        </w:tc>
      </w:tr>
      <w:tr w:rsidR="00EA50C0" w14:paraId="4820A6E7" w14:textId="2A4F1583" w:rsidTr="004C6372">
        <w:tc>
          <w:tcPr>
            <w:tcW w:w="1129" w:type="dxa"/>
          </w:tcPr>
          <w:p w14:paraId="4EEED72B" w14:textId="77777777" w:rsidR="00EA50C0" w:rsidRDefault="00EA50C0" w:rsidP="24928822">
            <w:pPr>
              <w:pStyle w:val="Sraopastraipa"/>
              <w:numPr>
                <w:ilvl w:val="0"/>
                <w:numId w:val="2"/>
              </w:numPr>
              <w:spacing w:line="276" w:lineRule="auto"/>
            </w:pPr>
          </w:p>
        </w:tc>
        <w:tc>
          <w:tcPr>
            <w:tcW w:w="3402" w:type="dxa"/>
          </w:tcPr>
          <w:p w14:paraId="57A20DCF" w14:textId="4B69F4B1" w:rsidR="00EA50C0" w:rsidRDefault="00EA50C0" w:rsidP="24928822">
            <w:pPr>
              <w:spacing w:line="276" w:lineRule="auto"/>
              <w:jc w:val="both"/>
              <w:rPr>
                <w:color w:val="000000" w:themeColor="text1"/>
                <w:sz w:val="22"/>
                <w:szCs w:val="22"/>
              </w:rPr>
            </w:pPr>
            <w:r w:rsidRPr="24928822">
              <w:rPr>
                <w:color w:val="000000" w:themeColor="text1"/>
                <w:sz w:val="22"/>
                <w:szCs w:val="22"/>
              </w:rPr>
              <w:t>Aplikacijoje turi būti užtikrinta paciento duomenų tvarkymo procedūros laikantis BDAR reglamento  ar kitų asmens duomenų apsaugą užtikrinančių teisės aktų reikalavimų.</w:t>
            </w:r>
          </w:p>
        </w:tc>
        <w:tc>
          <w:tcPr>
            <w:tcW w:w="2977" w:type="dxa"/>
          </w:tcPr>
          <w:p w14:paraId="5512726B" w14:textId="155C1B53" w:rsidR="00EA50C0" w:rsidRPr="00A01244" w:rsidRDefault="00EA50C0" w:rsidP="24928822">
            <w:pPr>
              <w:spacing w:line="276" w:lineRule="auto"/>
              <w:jc w:val="both"/>
              <w:rPr>
                <w:color w:val="000000" w:themeColor="text1"/>
                <w:sz w:val="22"/>
                <w:szCs w:val="22"/>
                <w:lang w:val="en-GB"/>
              </w:rPr>
            </w:pPr>
            <w:r w:rsidRPr="00A01244">
              <w:rPr>
                <w:color w:val="000000" w:themeColor="text1"/>
                <w:sz w:val="22"/>
                <w:szCs w:val="22"/>
                <w:lang w:val="en-GB"/>
              </w:rPr>
              <w:t xml:space="preserve">The application must provide patient data processing procedures in accordance </w:t>
            </w:r>
            <w:proofErr w:type="spellStart"/>
            <w:r w:rsidRPr="00A01244">
              <w:rPr>
                <w:color w:val="000000" w:themeColor="text1"/>
                <w:sz w:val="22"/>
                <w:szCs w:val="22"/>
                <w:lang w:val="en-GB"/>
              </w:rPr>
              <w:t>tith</w:t>
            </w:r>
            <w:proofErr w:type="spellEnd"/>
            <w:r w:rsidRPr="00A01244">
              <w:rPr>
                <w:color w:val="000000" w:themeColor="text1"/>
                <w:sz w:val="22"/>
                <w:szCs w:val="22"/>
                <w:lang w:val="en-GB"/>
              </w:rPr>
              <w:t xml:space="preserve"> the requirements of the GDPR regulation (other legislation ensuring the protection of personal data).</w:t>
            </w:r>
          </w:p>
        </w:tc>
        <w:tc>
          <w:tcPr>
            <w:tcW w:w="2167" w:type="dxa"/>
          </w:tcPr>
          <w:p w14:paraId="36F91C81" w14:textId="77777777" w:rsidR="00EA50C0" w:rsidRPr="00A01244" w:rsidRDefault="00EA50C0" w:rsidP="24928822">
            <w:pPr>
              <w:spacing w:line="276" w:lineRule="auto"/>
              <w:jc w:val="both"/>
              <w:rPr>
                <w:color w:val="000000" w:themeColor="text1"/>
                <w:sz w:val="22"/>
                <w:szCs w:val="22"/>
                <w:lang w:val="en-GB"/>
              </w:rPr>
            </w:pPr>
          </w:p>
        </w:tc>
      </w:tr>
      <w:tr w:rsidR="00EA50C0" w14:paraId="75FF1D1E" w14:textId="0DC75982" w:rsidTr="004C6372">
        <w:tc>
          <w:tcPr>
            <w:tcW w:w="1129" w:type="dxa"/>
          </w:tcPr>
          <w:p w14:paraId="1623575E" w14:textId="77777777" w:rsidR="00EA50C0" w:rsidRDefault="00EA50C0" w:rsidP="24928822">
            <w:pPr>
              <w:pStyle w:val="Sraopastraipa"/>
              <w:numPr>
                <w:ilvl w:val="0"/>
                <w:numId w:val="1"/>
              </w:numPr>
              <w:spacing w:line="276" w:lineRule="auto"/>
            </w:pPr>
          </w:p>
        </w:tc>
        <w:tc>
          <w:tcPr>
            <w:tcW w:w="3402" w:type="dxa"/>
          </w:tcPr>
          <w:p w14:paraId="1266E78A" w14:textId="20D4C3C6" w:rsidR="00EA50C0" w:rsidRDefault="00EA50C0" w:rsidP="24928822">
            <w:pPr>
              <w:spacing w:line="276" w:lineRule="auto"/>
              <w:jc w:val="both"/>
              <w:rPr>
                <w:color w:val="000000" w:themeColor="text1"/>
                <w:sz w:val="22"/>
                <w:szCs w:val="22"/>
              </w:rPr>
            </w:pPr>
            <w:r w:rsidRPr="24928822">
              <w:rPr>
                <w:color w:val="000000" w:themeColor="text1"/>
                <w:sz w:val="22"/>
                <w:szCs w:val="22"/>
              </w:rPr>
              <w:t>Aplikacijoje turi būti užtikrintos techninės priemonės užtikrinti duomenų apsaugos reikalavimus.</w:t>
            </w:r>
          </w:p>
        </w:tc>
        <w:tc>
          <w:tcPr>
            <w:tcW w:w="2977" w:type="dxa"/>
          </w:tcPr>
          <w:p w14:paraId="1413B1CE" w14:textId="784DD224" w:rsidR="00EA50C0" w:rsidRPr="00A01244" w:rsidRDefault="00EA50C0" w:rsidP="24928822">
            <w:pPr>
              <w:spacing w:line="276" w:lineRule="auto"/>
              <w:jc w:val="both"/>
              <w:rPr>
                <w:color w:val="000000" w:themeColor="text1"/>
                <w:sz w:val="22"/>
                <w:szCs w:val="22"/>
                <w:lang w:val="en-GB"/>
              </w:rPr>
            </w:pPr>
            <w:r w:rsidRPr="00A01244">
              <w:rPr>
                <w:color w:val="000000" w:themeColor="text1"/>
                <w:sz w:val="22"/>
                <w:szCs w:val="22"/>
                <w:lang w:val="en-GB"/>
              </w:rPr>
              <w:t>The application must provide the technical means to ensure data protection requirements.</w:t>
            </w:r>
          </w:p>
        </w:tc>
        <w:tc>
          <w:tcPr>
            <w:tcW w:w="2167" w:type="dxa"/>
          </w:tcPr>
          <w:p w14:paraId="33C17F22" w14:textId="77777777" w:rsidR="00EA50C0" w:rsidRPr="00A01244" w:rsidRDefault="00EA50C0" w:rsidP="24928822">
            <w:pPr>
              <w:spacing w:line="276" w:lineRule="auto"/>
              <w:jc w:val="both"/>
              <w:rPr>
                <w:color w:val="000000" w:themeColor="text1"/>
                <w:sz w:val="22"/>
                <w:szCs w:val="22"/>
                <w:lang w:val="en-GB"/>
              </w:rPr>
            </w:pPr>
          </w:p>
        </w:tc>
      </w:tr>
      <w:tr w:rsidR="00EA50C0" w14:paraId="72C44D91" w14:textId="213709F4" w:rsidTr="004C6372">
        <w:tc>
          <w:tcPr>
            <w:tcW w:w="1129" w:type="dxa"/>
          </w:tcPr>
          <w:p w14:paraId="76EFB4EA" w14:textId="77777777" w:rsidR="00EA50C0" w:rsidRDefault="00EA50C0" w:rsidP="008C6B57">
            <w:pPr>
              <w:pStyle w:val="Sraopastraipa"/>
              <w:numPr>
                <w:ilvl w:val="0"/>
                <w:numId w:val="1"/>
              </w:numPr>
              <w:spacing w:line="276" w:lineRule="auto"/>
            </w:pPr>
          </w:p>
        </w:tc>
        <w:tc>
          <w:tcPr>
            <w:tcW w:w="3402" w:type="dxa"/>
          </w:tcPr>
          <w:p w14:paraId="64FC5CEE" w14:textId="4049630A" w:rsidR="00EA50C0" w:rsidRPr="24928822" w:rsidRDefault="00EA50C0" w:rsidP="008C6B57">
            <w:pPr>
              <w:spacing w:line="276" w:lineRule="auto"/>
              <w:jc w:val="both"/>
              <w:rPr>
                <w:color w:val="000000" w:themeColor="text1"/>
                <w:sz w:val="22"/>
                <w:szCs w:val="22"/>
              </w:rPr>
            </w:pPr>
            <w:r w:rsidRPr="24928822">
              <w:rPr>
                <w:color w:val="000000" w:themeColor="text1"/>
                <w:sz w:val="22"/>
                <w:szCs w:val="22"/>
              </w:rPr>
              <w:t>Sistemoje vartotojo duomenų valdymo ir saugojimo procesas turi būti vykdomas pagal BDAR reglamento reikalavimus ar kitus asmens duomenų apsaugą užtikrinančius teisės aktus.</w:t>
            </w:r>
          </w:p>
        </w:tc>
        <w:tc>
          <w:tcPr>
            <w:tcW w:w="2977" w:type="dxa"/>
          </w:tcPr>
          <w:p w14:paraId="40861444" w14:textId="5A693CB1" w:rsidR="00EA50C0" w:rsidRPr="00A01244" w:rsidRDefault="00EA50C0" w:rsidP="008C6B57">
            <w:pPr>
              <w:spacing w:line="276" w:lineRule="auto"/>
              <w:jc w:val="both"/>
              <w:rPr>
                <w:color w:val="000000" w:themeColor="text1"/>
                <w:sz w:val="22"/>
                <w:szCs w:val="22"/>
                <w:lang w:val="en-GB"/>
              </w:rPr>
            </w:pPr>
            <w:r w:rsidRPr="00A01244">
              <w:rPr>
                <w:color w:val="000000" w:themeColor="text1"/>
                <w:sz w:val="22"/>
                <w:szCs w:val="22"/>
                <w:lang w:val="en-GB"/>
              </w:rPr>
              <w:t>The process of managing and storing user data in the system must be carried out in accordance with the requirements of the GDPR Regulation (or other legislation ensuring the protection of personal data).</w:t>
            </w:r>
          </w:p>
        </w:tc>
        <w:tc>
          <w:tcPr>
            <w:tcW w:w="2167" w:type="dxa"/>
          </w:tcPr>
          <w:p w14:paraId="57859DDF" w14:textId="77777777" w:rsidR="00EA50C0" w:rsidRPr="00A01244" w:rsidRDefault="00EA50C0" w:rsidP="008C6B57">
            <w:pPr>
              <w:spacing w:line="276" w:lineRule="auto"/>
              <w:jc w:val="both"/>
              <w:rPr>
                <w:color w:val="000000" w:themeColor="text1"/>
                <w:sz w:val="22"/>
                <w:szCs w:val="22"/>
                <w:lang w:val="en-GB"/>
              </w:rPr>
            </w:pPr>
          </w:p>
        </w:tc>
      </w:tr>
    </w:tbl>
    <w:p w14:paraId="1F47D322" w14:textId="0B827C64" w:rsidR="00DE2ED2" w:rsidRPr="005A2B1E" w:rsidRDefault="00DE2ED2" w:rsidP="00A01244">
      <w:pPr>
        <w:pStyle w:val="Sraassunumeriais41"/>
        <w:numPr>
          <w:ilvl w:val="1"/>
          <w:numId w:val="52"/>
        </w:numPr>
        <w:spacing w:before="240" w:line="240" w:lineRule="auto"/>
        <w:ind w:left="567" w:hanging="567"/>
        <w:textDirection w:val="lrTb"/>
        <w:rPr>
          <w:rFonts w:ascii="Times New Roman" w:hAnsi="Times New Roman"/>
          <w:b/>
          <w:lang w:val="lt-LT"/>
        </w:rPr>
      </w:pPr>
      <w:bookmarkStart w:id="87" w:name="_Toc77678417"/>
      <w:bookmarkStart w:id="88" w:name="_Toc80175379"/>
      <w:r w:rsidRPr="005A2B1E">
        <w:rPr>
          <w:rFonts w:ascii="Times New Roman" w:hAnsi="Times New Roman"/>
          <w:b/>
          <w:lang w:val="lt-LT"/>
        </w:rPr>
        <w:t>Reikalavimai integracinėms sąsajoms</w:t>
      </w:r>
      <w:r w:rsidR="009B018A">
        <w:rPr>
          <w:rFonts w:ascii="Times New Roman" w:hAnsi="Times New Roman"/>
          <w:b/>
          <w:lang w:val="lt-LT"/>
        </w:rPr>
        <w:t xml:space="preserve">/ </w:t>
      </w:r>
      <w:r w:rsidR="00FC6852" w:rsidRPr="00FC6852">
        <w:rPr>
          <w:rFonts w:ascii="Times New Roman" w:hAnsi="Times New Roman"/>
          <w:b/>
          <w:lang w:val="en-GB"/>
        </w:rPr>
        <w:t>Requirements for integrations</w:t>
      </w:r>
      <w:bookmarkEnd w:id="87"/>
      <w:bookmarkEnd w:id="88"/>
    </w:p>
    <w:tbl>
      <w:tblPr>
        <w:tblStyle w:val="Lentelstinklelis"/>
        <w:tblW w:w="9675" w:type="dxa"/>
        <w:tblLook w:val="04A0" w:firstRow="1" w:lastRow="0" w:firstColumn="1" w:lastColumn="0" w:noHBand="0" w:noVBand="1"/>
      </w:tblPr>
      <w:tblGrid>
        <w:gridCol w:w="1129"/>
        <w:gridCol w:w="3402"/>
        <w:gridCol w:w="2977"/>
        <w:gridCol w:w="2167"/>
      </w:tblGrid>
      <w:tr w:rsidR="00EA50C0" w:rsidRPr="0094778A" w14:paraId="757944DF" w14:textId="1BB852DD" w:rsidTr="003279CD">
        <w:trPr>
          <w:tblHeader/>
        </w:trPr>
        <w:tc>
          <w:tcPr>
            <w:tcW w:w="1129" w:type="dxa"/>
            <w:vAlign w:val="center"/>
          </w:tcPr>
          <w:p w14:paraId="217B8E8E" w14:textId="43DDD8BD" w:rsidR="00EA50C0" w:rsidRPr="00330DA2" w:rsidRDefault="00EA50C0" w:rsidP="00BA72C0">
            <w:pPr>
              <w:spacing w:line="276" w:lineRule="auto"/>
              <w:jc w:val="center"/>
              <w:rPr>
                <w:b/>
                <w:sz w:val="22"/>
                <w:szCs w:val="22"/>
              </w:rPr>
            </w:pPr>
            <w:r w:rsidRPr="00330DA2">
              <w:rPr>
                <w:rFonts w:eastAsia="Calibri"/>
                <w:b/>
                <w:color w:val="000000" w:themeColor="text1"/>
                <w:sz w:val="22"/>
                <w:szCs w:val="22"/>
              </w:rPr>
              <w:t>Nr./ No.</w:t>
            </w:r>
          </w:p>
        </w:tc>
        <w:tc>
          <w:tcPr>
            <w:tcW w:w="3402" w:type="dxa"/>
            <w:vAlign w:val="center"/>
          </w:tcPr>
          <w:p w14:paraId="1C1890D7" w14:textId="77777777" w:rsidR="00EA50C0" w:rsidRPr="00330DA2" w:rsidRDefault="00EA50C0" w:rsidP="00BA72C0">
            <w:pPr>
              <w:spacing w:line="276" w:lineRule="auto"/>
              <w:jc w:val="center"/>
              <w:rPr>
                <w:rFonts w:eastAsia="Calibri"/>
                <w:b/>
                <w:i/>
                <w:sz w:val="22"/>
                <w:szCs w:val="22"/>
              </w:rPr>
            </w:pPr>
            <w:r w:rsidRPr="00330DA2">
              <w:rPr>
                <w:b/>
                <w:sz w:val="22"/>
                <w:szCs w:val="22"/>
              </w:rPr>
              <w:t>Reikalavimo aprašymas</w:t>
            </w:r>
          </w:p>
        </w:tc>
        <w:tc>
          <w:tcPr>
            <w:tcW w:w="2977" w:type="dxa"/>
            <w:vAlign w:val="center"/>
          </w:tcPr>
          <w:p w14:paraId="3C4F52B6" w14:textId="13AB49D7" w:rsidR="00EA50C0" w:rsidRPr="00330DA2" w:rsidRDefault="00EA50C0" w:rsidP="3FF317C7">
            <w:pPr>
              <w:spacing w:line="276" w:lineRule="auto"/>
              <w:jc w:val="center"/>
              <w:rPr>
                <w:b/>
                <w:sz w:val="22"/>
                <w:szCs w:val="22"/>
                <w:lang w:val="en-GB"/>
              </w:rPr>
            </w:pPr>
            <w:r w:rsidRPr="00330DA2">
              <w:rPr>
                <w:b/>
                <w:sz w:val="22"/>
                <w:szCs w:val="22"/>
                <w:lang w:val="en-GB"/>
              </w:rPr>
              <w:t>Description of the requirement</w:t>
            </w:r>
          </w:p>
        </w:tc>
        <w:tc>
          <w:tcPr>
            <w:tcW w:w="2167" w:type="dxa"/>
          </w:tcPr>
          <w:p w14:paraId="094FB70A" w14:textId="7322DAB9" w:rsidR="00EA50C0" w:rsidRPr="00330DA2" w:rsidRDefault="003279CD" w:rsidP="3FF317C7">
            <w:pPr>
              <w:spacing w:line="276" w:lineRule="auto"/>
              <w:jc w:val="center"/>
              <w:rPr>
                <w:b/>
                <w:sz w:val="22"/>
                <w:szCs w:val="22"/>
                <w:lang w:val="en-GB"/>
              </w:rPr>
            </w:pPr>
            <w:r w:rsidRPr="00330DA2">
              <w:rPr>
                <w:b/>
                <w:color w:val="000000"/>
              </w:rPr>
              <w:t xml:space="preserve">Pažymėti TAIP/NE ir aprašyti atitikimą / </w:t>
            </w:r>
            <w:r w:rsidRPr="00330DA2">
              <w:rPr>
                <w:b/>
                <w:lang w:val="en-US"/>
              </w:rPr>
              <w:t>Mark YES / NO and describe the compliance</w:t>
            </w:r>
          </w:p>
        </w:tc>
      </w:tr>
      <w:tr w:rsidR="00EA50C0" w:rsidRPr="0094778A" w14:paraId="08E36666" w14:textId="522DAA70" w:rsidTr="003279CD">
        <w:tc>
          <w:tcPr>
            <w:tcW w:w="1129" w:type="dxa"/>
          </w:tcPr>
          <w:p w14:paraId="485404C4" w14:textId="0E07AB87" w:rsidR="00EA50C0" w:rsidRPr="00A322BA" w:rsidRDefault="00EA50C0" w:rsidP="00020CE4">
            <w:pPr>
              <w:pStyle w:val="Sraopastraipa"/>
              <w:numPr>
                <w:ilvl w:val="0"/>
                <w:numId w:val="43"/>
              </w:numPr>
              <w:spacing w:line="276" w:lineRule="auto"/>
            </w:pPr>
          </w:p>
        </w:tc>
        <w:tc>
          <w:tcPr>
            <w:tcW w:w="3402" w:type="dxa"/>
          </w:tcPr>
          <w:p w14:paraId="5A47A074" w14:textId="2E35841F" w:rsidR="00EA50C0" w:rsidRPr="003F0030" w:rsidRDefault="00EA50C0" w:rsidP="00BA72C0">
            <w:pPr>
              <w:spacing w:line="276" w:lineRule="auto"/>
              <w:jc w:val="both"/>
              <w:rPr>
                <w:rFonts w:eastAsia="Calibri"/>
                <w:sz w:val="22"/>
                <w:szCs w:val="22"/>
              </w:rPr>
            </w:pPr>
            <w:r w:rsidRPr="003F0030">
              <w:rPr>
                <w:rFonts w:eastAsia="Calibri"/>
                <w:sz w:val="22"/>
                <w:szCs w:val="22"/>
              </w:rPr>
              <w:t>Sistemoje turi būti galimybė integruoti TLK diagnozių kodų klasifikatorių (ar gali būti lengvai integruojama ateityje).</w:t>
            </w:r>
          </w:p>
        </w:tc>
        <w:tc>
          <w:tcPr>
            <w:tcW w:w="2977" w:type="dxa"/>
          </w:tcPr>
          <w:p w14:paraId="7F269FE6" w14:textId="47A326F9" w:rsidR="00EA50C0" w:rsidRPr="00FC6852" w:rsidRDefault="00EA50C0" w:rsidP="3FF317C7">
            <w:pPr>
              <w:spacing w:line="276" w:lineRule="auto"/>
              <w:jc w:val="both"/>
              <w:rPr>
                <w:rFonts w:eastAsia="Calibri"/>
                <w:sz w:val="22"/>
                <w:szCs w:val="22"/>
                <w:lang w:val="en-GB"/>
              </w:rPr>
            </w:pPr>
            <w:r w:rsidRPr="00FC6852">
              <w:rPr>
                <w:rFonts w:eastAsia="Calibri"/>
                <w:sz w:val="22"/>
                <w:szCs w:val="22"/>
                <w:lang w:val="en-GB"/>
              </w:rPr>
              <w:t>The system must be able to integrate the TLK diagnostic code classifier (or can be easily integrated in the future).</w:t>
            </w:r>
          </w:p>
        </w:tc>
        <w:tc>
          <w:tcPr>
            <w:tcW w:w="2167" w:type="dxa"/>
          </w:tcPr>
          <w:p w14:paraId="3CF0602E" w14:textId="77777777" w:rsidR="00EA50C0" w:rsidRPr="00FC6852" w:rsidRDefault="00EA50C0" w:rsidP="3FF317C7">
            <w:pPr>
              <w:spacing w:line="276" w:lineRule="auto"/>
              <w:jc w:val="both"/>
              <w:rPr>
                <w:rFonts w:eastAsia="Calibri"/>
                <w:sz w:val="22"/>
                <w:szCs w:val="22"/>
                <w:lang w:val="en-GB"/>
              </w:rPr>
            </w:pPr>
          </w:p>
        </w:tc>
      </w:tr>
      <w:tr w:rsidR="00EA50C0" w:rsidRPr="0094778A" w14:paraId="19268DDE" w14:textId="6CA6A837" w:rsidTr="003279CD">
        <w:tc>
          <w:tcPr>
            <w:tcW w:w="1129" w:type="dxa"/>
          </w:tcPr>
          <w:p w14:paraId="18CECBD0" w14:textId="77777777" w:rsidR="00EA50C0" w:rsidRPr="00A322BA" w:rsidRDefault="00EA50C0" w:rsidP="00020CE4">
            <w:pPr>
              <w:pStyle w:val="Sraopastraipa"/>
              <w:numPr>
                <w:ilvl w:val="0"/>
                <w:numId w:val="43"/>
              </w:numPr>
              <w:spacing w:line="276" w:lineRule="auto"/>
            </w:pPr>
          </w:p>
        </w:tc>
        <w:tc>
          <w:tcPr>
            <w:tcW w:w="3402" w:type="dxa"/>
          </w:tcPr>
          <w:p w14:paraId="506DA382" w14:textId="53BD417F" w:rsidR="00EA50C0" w:rsidRPr="003F0030" w:rsidRDefault="00EA50C0" w:rsidP="00BA72C0">
            <w:pPr>
              <w:spacing w:line="276" w:lineRule="auto"/>
              <w:jc w:val="both"/>
              <w:rPr>
                <w:rFonts w:eastAsia="Calibri"/>
                <w:sz w:val="22"/>
                <w:szCs w:val="22"/>
              </w:rPr>
            </w:pPr>
            <w:r w:rsidRPr="003F0030">
              <w:rPr>
                <w:rFonts w:eastAsia="Calibri"/>
                <w:sz w:val="22"/>
                <w:szCs w:val="22"/>
              </w:rPr>
              <w:t>Sistemoje turi būti galimybę ateityje integruotis su sveikatos sistemomis</w:t>
            </w:r>
            <w:r>
              <w:rPr>
                <w:rFonts w:eastAsia="Calibri"/>
                <w:sz w:val="22"/>
                <w:szCs w:val="22"/>
              </w:rPr>
              <w:t xml:space="preserve"> (E-sveikata, E-receptas ir t.t.)</w:t>
            </w:r>
            <w:r w:rsidRPr="003F0030">
              <w:rPr>
                <w:rFonts w:eastAsia="Calibri"/>
                <w:sz w:val="22"/>
                <w:szCs w:val="22"/>
              </w:rPr>
              <w:t>.</w:t>
            </w:r>
          </w:p>
        </w:tc>
        <w:tc>
          <w:tcPr>
            <w:tcW w:w="2977" w:type="dxa"/>
          </w:tcPr>
          <w:p w14:paraId="317E577E" w14:textId="5A98B873" w:rsidR="00EA50C0" w:rsidRPr="00FC6852" w:rsidRDefault="00EA50C0" w:rsidP="3FF317C7">
            <w:pPr>
              <w:spacing w:line="276" w:lineRule="auto"/>
              <w:jc w:val="both"/>
              <w:rPr>
                <w:rFonts w:eastAsia="Calibri"/>
                <w:sz w:val="22"/>
                <w:szCs w:val="22"/>
                <w:lang w:val="en-GB"/>
              </w:rPr>
            </w:pPr>
            <w:r w:rsidRPr="00FC6852">
              <w:rPr>
                <w:rFonts w:eastAsia="Calibri"/>
                <w:sz w:val="22"/>
                <w:szCs w:val="22"/>
                <w:lang w:val="en-GB"/>
              </w:rPr>
              <w:t>The system must be able to integrate with health systems in the future (e-Health, e-Recipe).</w:t>
            </w:r>
          </w:p>
        </w:tc>
        <w:tc>
          <w:tcPr>
            <w:tcW w:w="2167" w:type="dxa"/>
          </w:tcPr>
          <w:p w14:paraId="50902836" w14:textId="77777777" w:rsidR="00EA50C0" w:rsidRPr="00FC6852" w:rsidRDefault="00EA50C0" w:rsidP="3FF317C7">
            <w:pPr>
              <w:spacing w:line="276" w:lineRule="auto"/>
              <w:jc w:val="both"/>
              <w:rPr>
                <w:rFonts w:eastAsia="Calibri"/>
                <w:sz w:val="22"/>
                <w:szCs w:val="22"/>
                <w:lang w:val="en-GB"/>
              </w:rPr>
            </w:pPr>
          </w:p>
        </w:tc>
      </w:tr>
      <w:tr w:rsidR="00EA50C0" w:rsidRPr="0094778A" w14:paraId="5C286B6A" w14:textId="45637E8D" w:rsidTr="003279CD">
        <w:tc>
          <w:tcPr>
            <w:tcW w:w="1129" w:type="dxa"/>
          </w:tcPr>
          <w:p w14:paraId="1331E2F6" w14:textId="77777777" w:rsidR="00EA50C0" w:rsidRPr="00A322BA" w:rsidRDefault="00EA50C0" w:rsidP="00020CE4">
            <w:pPr>
              <w:pStyle w:val="Sraopastraipa"/>
              <w:numPr>
                <w:ilvl w:val="0"/>
                <w:numId w:val="43"/>
              </w:numPr>
              <w:spacing w:line="276" w:lineRule="auto"/>
            </w:pPr>
          </w:p>
        </w:tc>
        <w:tc>
          <w:tcPr>
            <w:tcW w:w="3402" w:type="dxa"/>
          </w:tcPr>
          <w:p w14:paraId="7BDCAEBC" w14:textId="64750324" w:rsidR="00EA50C0" w:rsidRPr="003F0030" w:rsidRDefault="00EA50C0" w:rsidP="00BA72C0">
            <w:pPr>
              <w:spacing w:line="276" w:lineRule="auto"/>
              <w:jc w:val="both"/>
              <w:rPr>
                <w:rFonts w:eastAsia="Calibri"/>
                <w:sz w:val="22"/>
                <w:szCs w:val="22"/>
              </w:rPr>
            </w:pPr>
            <w:r w:rsidRPr="003F0030">
              <w:rPr>
                <w:rFonts w:eastAsia="Calibri"/>
                <w:sz w:val="22"/>
                <w:szCs w:val="22"/>
              </w:rPr>
              <w:t xml:space="preserve">Duomenų mainai turi būti vykdomi naudojant tinklines sąsajas (WS) ar lygiavertes technologijas ir protokolus. Esant objektyvioms priežastims, galimos išimtys, tačiau </w:t>
            </w:r>
            <w:r w:rsidRPr="003F0030">
              <w:rPr>
                <w:rFonts w:eastAsia="Calibri"/>
                <w:sz w:val="22"/>
                <w:szCs w:val="22"/>
              </w:rPr>
              <w:lastRenderedPageBreak/>
              <w:t>jos turi būti suderintos su pirkėju (technologijos, protokolai).</w:t>
            </w:r>
          </w:p>
        </w:tc>
        <w:tc>
          <w:tcPr>
            <w:tcW w:w="2977" w:type="dxa"/>
          </w:tcPr>
          <w:p w14:paraId="52673714" w14:textId="37B65E94" w:rsidR="00EA50C0" w:rsidRPr="00FC6852" w:rsidRDefault="00EA50C0" w:rsidP="3FF317C7">
            <w:pPr>
              <w:spacing w:line="276" w:lineRule="auto"/>
              <w:jc w:val="both"/>
              <w:rPr>
                <w:rFonts w:eastAsia="Calibri"/>
                <w:sz w:val="22"/>
                <w:szCs w:val="22"/>
                <w:lang w:val="en-GB"/>
              </w:rPr>
            </w:pPr>
            <w:r w:rsidRPr="00FC6852">
              <w:rPr>
                <w:rFonts w:eastAsia="Calibri"/>
                <w:sz w:val="22"/>
                <w:szCs w:val="22"/>
                <w:lang w:val="en-GB"/>
              </w:rPr>
              <w:lastRenderedPageBreak/>
              <w:t xml:space="preserve">Data exchange must be performed using network interfaces (WS) or equivalent technologies and protocols. Exceptions are possible for objective reasons, but they </w:t>
            </w:r>
            <w:r w:rsidRPr="00FC6852">
              <w:rPr>
                <w:rFonts w:eastAsia="Calibri"/>
                <w:sz w:val="22"/>
                <w:szCs w:val="22"/>
                <w:lang w:val="en-GB"/>
              </w:rPr>
              <w:lastRenderedPageBreak/>
              <w:t>must be agreed with the buyer (technology, protocols).</w:t>
            </w:r>
          </w:p>
        </w:tc>
        <w:tc>
          <w:tcPr>
            <w:tcW w:w="2167" w:type="dxa"/>
          </w:tcPr>
          <w:p w14:paraId="14FAC662" w14:textId="77777777" w:rsidR="00EA50C0" w:rsidRPr="00FC6852" w:rsidRDefault="00EA50C0" w:rsidP="3FF317C7">
            <w:pPr>
              <w:spacing w:line="276" w:lineRule="auto"/>
              <w:jc w:val="both"/>
              <w:rPr>
                <w:rFonts w:eastAsia="Calibri"/>
                <w:sz w:val="22"/>
                <w:szCs w:val="22"/>
                <w:lang w:val="en-GB"/>
              </w:rPr>
            </w:pPr>
          </w:p>
        </w:tc>
      </w:tr>
      <w:tr w:rsidR="00EA50C0" w:rsidRPr="00187719" w14:paraId="7F4AA14F" w14:textId="73996B4D" w:rsidTr="003279CD">
        <w:tc>
          <w:tcPr>
            <w:tcW w:w="1129" w:type="dxa"/>
          </w:tcPr>
          <w:p w14:paraId="3C5BF547" w14:textId="77777777" w:rsidR="00EA50C0" w:rsidRPr="00187719" w:rsidRDefault="00EA50C0" w:rsidP="00020CE4">
            <w:pPr>
              <w:pStyle w:val="Sraopastraipa"/>
              <w:numPr>
                <w:ilvl w:val="0"/>
                <w:numId w:val="43"/>
              </w:numPr>
              <w:spacing w:line="276" w:lineRule="auto"/>
            </w:pPr>
          </w:p>
        </w:tc>
        <w:tc>
          <w:tcPr>
            <w:tcW w:w="3402" w:type="dxa"/>
          </w:tcPr>
          <w:p w14:paraId="2EDD6A7A" w14:textId="67693397" w:rsidR="00EA50C0" w:rsidRPr="003F0030" w:rsidRDefault="00EA50C0" w:rsidP="00BA72C0">
            <w:pPr>
              <w:spacing w:line="276" w:lineRule="auto"/>
              <w:jc w:val="both"/>
              <w:rPr>
                <w:rFonts w:eastAsia="Calibri"/>
                <w:sz w:val="22"/>
                <w:szCs w:val="22"/>
              </w:rPr>
            </w:pPr>
            <w:r>
              <w:rPr>
                <w:rFonts w:eastAsia="Calibri"/>
                <w:sz w:val="22"/>
                <w:szCs w:val="22"/>
              </w:rPr>
              <w:t>Sistemoje turi būti galimybė integruoti nešiojamus įrenginius bei saugoti jų duomenis.</w:t>
            </w:r>
          </w:p>
        </w:tc>
        <w:tc>
          <w:tcPr>
            <w:tcW w:w="2977" w:type="dxa"/>
          </w:tcPr>
          <w:p w14:paraId="5AEB8722" w14:textId="4CB98558" w:rsidR="00EA50C0" w:rsidRPr="00FC6852" w:rsidRDefault="00EA50C0" w:rsidP="3FF317C7">
            <w:pPr>
              <w:spacing w:line="276" w:lineRule="auto"/>
              <w:jc w:val="both"/>
              <w:rPr>
                <w:rFonts w:eastAsia="Calibri"/>
                <w:sz w:val="22"/>
                <w:szCs w:val="22"/>
                <w:lang w:val="en-GB"/>
              </w:rPr>
            </w:pPr>
            <w:r w:rsidRPr="00FC6852">
              <w:rPr>
                <w:rFonts w:eastAsia="Calibri"/>
                <w:sz w:val="22"/>
                <w:szCs w:val="22"/>
                <w:lang w:val="en-GB"/>
              </w:rPr>
              <w:t>The system must be able to integrate portable devices and store their data.</w:t>
            </w:r>
          </w:p>
        </w:tc>
        <w:tc>
          <w:tcPr>
            <w:tcW w:w="2167" w:type="dxa"/>
          </w:tcPr>
          <w:p w14:paraId="5FB650AC" w14:textId="77777777" w:rsidR="00EA50C0" w:rsidRPr="00FC6852" w:rsidRDefault="00EA50C0" w:rsidP="3FF317C7">
            <w:pPr>
              <w:spacing w:line="276" w:lineRule="auto"/>
              <w:jc w:val="both"/>
              <w:rPr>
                <w:rFonts w:eastAsia="Calibri"/>
                <w:sz w:val="22"/>
                <w:szCs w:val="22"/>
                <w:lang w:val="en-GB"/>
              </w:rPr>
            </w:pPr>
          </w:p>
        </w:tc>
      </w:tr>
    </w:tbl>
    <w:p w14:paraId="17FFAAD5" w14:textId="4FBBAA9E" w:rsidR="00D8301C" w:rsidRPr="00A21FB6" w:rsidRDefault="00D8301C" w:rsidP="00FC6852">
      <w:pPr>
        <w:pStyle w:val="Sraassunumeriais41"/>
        <w:numPr>
          <w:ilvl w:val="1"/>
          <w:numId w:val="52"/>
        </w:numPr>
        <w:spacing w:before="240" w:line="240" w:lineRule="auto"/>
        <w:ind w:left="567" w:hanging="567"/>
        <w:textDirection w:val="lrTb"/>
        <w:rPr>
          <w:rFonts w:ascii="Times New Roman" w:hAnsi="Times New Roman"/>
          <w:b/>
          <w:lang w:val="en-GB"/>
        </w:rPr>
      </w:pPr>
      <w:bookmarkStart w:id="89" w:name="_Toc77678418"/>
      <w:bookmarkStart w:id="90" w:name="_Toc80175380"/>
      <w:r w:rsidRPr="005A2B1E">
        <w:rPr>
          <w:rFonts w:ascii="Times New Roman" w:hAnsi="Times New Roman"/>
          <w:b/>
          <w:lang w:val="lt-LT"/>
        </w:rPr>
        <w:t xml:space="preserve">Reikalavimai </w:t>
      </w:r>
      <w:r w:rsidR="00E41B39" w:rsidRPr="005A2B1E">
        <w:rPr>
          <w:rFonts w:ascii="Times New Roman" w:hAnsi="Times New Roman"/>
          <w:b/>
          <w:lang w:val="lt-LT"/>
        </w:rPr>
        <w:t>Sistemos</w:t>
      </w:r>
      <w:r w:rsidRPr="005A2B1E">
        <w:rPr>
          <w:rFonts w:ascii="Times New Roman" w:hAnsi="Times New Roman"/>
          <w:b/>
          <w:lang w:val="lt-LT"/>
        </w:rPr>
        <w:t xml:space="preserve"> naudotojo sąsajai ir ergonomikai</w:t>
      </w:r>
      <w:r w:rsidR="00135CDA">
        <w:rPr>
          <w:rFonts w:ascii="Times New Roman" w:hAnsi="Times New Roman"/>
          <w:b/>
          <w:lang w:val="lt-LT"/>
        </w:rPr>
        <w:t xml:space="preserve">/ </w:t>
      </w:r>
      <w:r w:rsidR="00135CDA" w:rsidRPr="00A21FB6">
        <w:rPr>
          <w:rFonts w:ascii="Times New Roman" w:hAnsi="Times New Roman"/>
          <w:b/>
          <w:lang w:val="en-GB"/>
        </w:rPr>
        <w:t xml:space="preserve">Requirements for </w:t>
      </w:r>
      <w:r w:rsidR="00A21FB6" w:rsidRPr="00A21FB6">
        <w:rPr>
          <w:rFonts w:ascii="Times New Roman" w:hAnsi="Times New Roman"/>
          <w:b/>
          <w:lang w:val="en-GB"/>
        </w:rPr>
        <w:t>user interface and ergonomics</w:t>
      </w:r>
      <w:bookmarkEnd w:id="89"/>
      <w:bookmarkEnd w:id="90"/>
    </w:p>
    <w:tbl>
      <w:tblPr>
        <w:tblStyle w:val="Lentelstinklelis"/>
        <w:tblW w:w="9675" w:type="dxa"/>
        <w:tblLook w:val="04A0" w:firstRow="1" w:lastRow="0" w:firstColumn="1" w:lastColumn="0" w:noHBand="0" w:noVBand="1"/>
      </w:tblPr>
      <w:tblGrid>
        <w:gridCol w:w="959"/>
        <w:gridCol w:w="3572"/>
        <w:gridCol w:w="2977"/>
        <w:gridCol w:w="2167"/>
      </w:tblGrid>
      <w:tr w:rsidR="00D8301C" w:rsidRPr="0094778A" w14:paraId="53C68A20" w14:textId="17AFD6DE" w:rsidTr="003279CD">
        <w:trPr>
          <w:tblHeader/>
        </w:trPr>
        <w:tc>
          <w:tcPr>
            <w:tcW w:w="959" w:type="dxa"/>
            <w:vAlign w:val="center"/>
          </w:tcPr>
          <w:p w14:paraId="464968DF" w14:textId="11AA6FB8" w:rsidR="00D8301C" w:rsidRPr="008D6D9A" w:rsidRDefault="00D8301C" w:rsidP="00BA72C0">
            <w:pPr>
              <w:spacing w:line="276" w:lineRule="auto"/>
              <w:jc w:val="center"/>
              <w:rPr>
                <w:b/>
                <w:sz w:val="22"/>
                <w:szCs w:val="22"/>
              </w:rPr>
            </w:pPr>
            <w:r w:rsidRPr="008D6D9A">
              <w:rPr>
                <w:rFonts w:eastAsia="Calibri"/>
                <w:b/>
                <w:color w:val="000000" w:themeColor="text1"/>
                <w:sz w:val="22"/>
                <w:szCs w:val="22"/>
              </w:rPr>
              <w:t>Nr.</w:t>
            </w:r>
            <w:r w:rsidR="730CE3AA" w:rsidRPr="008D6D9A">
              <w:rPr>
                <w:rFonts w:eastAsia="Calibri"/>
                <w:b/>
                <w:color w:val="000000" w:themeColor="text1"/>
                <w:sz w:val="22"/>
                <w:szCs w:val="22"/>
              </w:rPr>
              <w:t>/ No.</w:t>
            </w:r>
          </w:p>
        </w:tc>
        <w:tc>
          <w:tcPr>
            <w:tcW w:w="3572" w:type="dxa"/>
            <w:vAlign w:val="center"/>
          </w:tcPr>
          <w:p w14:paraId="09491565" w14:textId="77777777" w:rsidR="00D8301C" w:rsidRPr="008D6D9A" w:rsidRDefault="00D8301C" w:rsidP="00BA72C0">
            <w:pPr>
              <w:spacing w:line="276" w:lineRule="auto"/>
              <w:jc w:val="center"/>
              <w:rPr>
                <w:rFonts w:eastAsia="Calibri"/>
                <w:b/>
                <w:i/>
                <w:sz w:val="22"/>
                <w:szCs w:val="22"/>
              </w:rPr>
            </w:pPr>
            <w:r w:rsidRPr="008D6D9A">
              <w:rPr>
                <w:b/>
                <w:sz w:val="22"/>
                <w:szCs w:val="22"/>
              </w:rPr>
              <w:t>Reikalavimo aprašymas</w:t>
            </w:r>
          </w:p>
        </w:tc>
        <w:tc>
          <w:tcPr>
            <w:tcW w:w="2977" w:type="dxa"/>
            <w:vAlign w:val="center"/>
          </w:tcPr>
          <w:p w14:paraId="38D3BD2D" w14:textId="56E6E907" w:rsidR="420155BC" w:rsidRPr="008D6D9A" w:rsidRDefault="420155BC" w:rsidP="3FF317C7">
            <w:pPr>
              <w:spacing w:line="276" w:lineRule="auto"/>
              <w:jc w:val="center"/>
              <w:rPr>
                <w:b/>
                <w:sz w:val="22"/>
                <w:szCs w:val="22"/>
                <w:lang w:val="en-GB"/>
              </w:rPr>
            </w:pPr>
            <w:r w:rsidRPr="008D6D9A">
              <w:rPr>
                <w:b/>
                <w:sz w:val="22"/>
                <w:szCs w:val="22"/>
                <w:lang w:val="en-GB"/>
              </w:rPr>
              <w:t>Description of the requirement</w:t>
            </w:r>
          </w:p>
        </w:tc>
        <w:tc>
          <w:tcPr>
            <w:tcW w:w="2167" w:type="dxa"/>
          </w:tcPr>
          <w:p w14:paraId="261E3BA4" w14:textId="1836696E" w:rsidR="003279CD" w:rsidRPr="008D6D9A" w:rsidRDefault="003279CD" w:rsidP="3FF317C7">
            <w:pPr>
              <w:spacing w:line="276" w:lineRule="auto"/>
              <w:jc w:val="center"/>
              <w:rPr>
                <w:b/>
                <w:sz w:val="22"/>
                <w:szCs w:val="22"/>
                <w:lang w:val="en-GB"/>
              </w:rPr>
            </w:pPr>
            <w:r w:rsidRPr="008D6D9A">
              <w:rPr>
                <w:b/>
                <w:color w:val="000000"/>
              </w:rPr>
              <w:t xml:space="preserve">Pažymėti TAIP/NE ir aprašyti atitikimą / </w:t>
            </w:r>
            <w:r w:rsidRPr="008D6D9A">
              <w:rPr>
                <w:b/>
                <w:lang w:val="en-US"/>
              </w:rPr>
              <w:t>Mark YES / NO and describe the compliance</w:t>
            </w:r>
          </w:p>
        </w:tc>
      </w:tr>
      <w:tr w:rsidR="00D8301C" w:rsidRPr="0094778A" w14:paraId="05036ABF" w14:textId="6E7B172E" w:rsidTr="003279CD">
        <w:tc>
          <w:tcPr>
            <w:tcW w:w="959" w:type="dxa"/>
          </w:tcPr>
          <w:p w14:paraId="02ADBD94" w14:textId="6770180D" w:rsidR="00D8301C" w:rsidRPr="001C4848" w:rsidRDefault="00D8301C" w:rsidP="00020CE4">
            <w:pPr>
              <w:pStyle w:val="Sraopastraipa"/>
              <w:numPr>
                <w:ilvl w:val="0"/>
                <w:numId w:val="44"/>
              </w:numPr>
              <w:spacing w:line="276" w:lineRule="auto"/>
            </w:pPr>
          </w:p>
        </w:tc>
        <w:tc>
          <w:tcPr>
            <w:tcW w:w="3572" w:type="dxa"/>
          </w:tcPr>
          <w:p w14:paraId="5E4E82F9" w14:textId="78D09D97" w:rsidR="00D8301C" w:rsidRPr="000632BA" w:rsidRDefault="001C4848" w:rsidP="00BA72C0">
            <w:pPr>
              <w:spacing w:line="276" w:lineRule="auto"/>
              <w:jc w:val="both"/>
              <w:rPr>
                <w:rFonts w:eastAsia="Calibri"/>
                <w:color w:val="000000"/>
                <w:sz w:val="22"/>
                <w:szCs w:val="22"/>
              </w:rPr>
            </w:pPr>
            <w:r w:rsidRPr="000632BA">
              <w:rPr>
                <w:color w:val="000000"/>
                <w:sz w:val="22"/>
                <w:szCs w:val="22"/>
              </w:rPr>
              <w:t xml:space="preserve">Tiekėjas sukurti dizainą, </w:t>
            </w:r>
            <w:r w:rsidR="005A2B1E">
              <w:rPr>
                <w:color w:val="000000"/>
                <w:sz w:val="22"/>
                <w:szCs w:val="22"/>
              </w:rPr>
              <w:t xml:space="preserve">turi būti </w:t>
            </w:r>
            <w:r w:rsidRPr="000632BA">
              <w:rPr>
                <w:color w:val="000000"/>
                <w:sz w:val="22"/>
                <w:szCs w:val="22"/>
              </w:rPr>
              <w:t xml:space="preserve">taikant geriausias UX ir UI praktikas, kad vartotojo sąsaja būtų kuo labiau intuityvi ir suprantama, vengiant </w:t>
            </w:r>
            <w:r w:rsidR="00BA72C0" w:rsidRPr="000632BA">
              <w:rPr>
                <w:color w:val="000000"/>
                <w:sz w:val="22"/>
                <w:szCs w:val="22"/>
              </w:rPr>
              <w:t xml:space="preserve">perteklinių veiksmų. </w:t>
            </w:r>
          </w:p>
        </w:tc>
        <w:tc>
          <w:tcPr>
            <w:tcW w:w="2977" w:type="dxa"/>
          </w:tcPr>
          <w:p w14:paraId="22219A01" w14:textId="1F6EC43C" w:rsidR="06579C72" w:rsidRPr="00A21FB6" w:rsidRDefault="005A2B1E" w:rsidP="3FF317C7">
            <w:pPr>
              <w:spacing w:line="276" w:lineRule="auto"/>
              <w:jc w:val="both"/>
              <w:rPr>
                <w:color w:val="000000" w:themeColor="text1"/>
                <w:sz w:val="22"/>
                <w:szCs w:val="22"/>
                <w:lang w:val="en-GB"/>
              </w:rPr>
            </w:pPr>
            <w:r w:rsidRPr="00A21FB6">
              <w:rPr>
                <w:color w:val="000000" w:themeColor="text1"/>
                <w:sz w:val="22"/>
                <w:szCs w:val="22"/>
                <w:lang w:val="en-GB"/>
              </w:rPr>
              <w:t xml:space="preserve">UX and UI </w:t>
            </w:r>
            <w:r w:rsidR="06579C72" w:rsidRPr="00A21FB6">
              <w:rPr>
                <w:color w:val="000000" w:themeColor="text1"/>
                <w:sz w:val="22"/>
                <w:szCs w:val="22"/>
                <w:lang w:val="en-GB"/>
              </w:rPr>
              <w:t xml:space="preserve">must </w:t>
            </w:r>
            <w:r w:rsidRPr="00A21FB6">
              <w:rPr>
                <w:color w:val="000000" w:themeColor="text1"/>
                <w:sz w:val="22"/>
                <w:szCs w:val="22"/>
                <w:lang w:val="en-GB"/>
              </w:rPr>
              <w:t xml:space="preserve">be </w:t>
            </w:r>
            <w:r w:rsidR="06579C72" w:rsidRPr="00A21FB6">
              <w:rPr>
                <w:color w:val="000000" w:themeColor="text1"/>
                <w:sz w:val="22"/>
                <w:szCs w:val="22"/>
                <w:lang w:val="en-GB"/>
              </w:rPr>
              <w:t xml:space="preserve">create </w:t>
            </w:r>
            <w:r w:rsidR="739C82DB" w:rsidRPr="00A21FB6">
              <w:rPr>
                <w:color w:val="000000" w:themeColor="text1"/>
                <w:sz w:val="22"/>
                <w:szCs w:val="22"/>
                <w:lang w:val="en-GB"/>
              </w:rPr>
              <w:t>using best practices to make the user interface as intuitive and understandable as possible, avoiding unnecessary action.</w:t>
            </w:r>
          </w:p>
        </w:tc>
        <w:tc>
          <w:tcPr>
            <w:tcW w:w="2167" w:type="dxa"/>
          </w:tcPr>
          <w:p w14:paraId="332C15C8" w14:textId="77777777" w:rsidR="003279CD" w:rsidRPr="00A21FB6" w:rsidRDefault="003279CD" w:rsidP="3FF317C7">
            <w:pPr>
              <w:spacing w:line="276" w:lineRule="auto"/>
              <w:jc w:val="both"/>
              <w:rPr>
                <w:color w:val="000000" w:themeColor="text1"/>
                <w:sz w:val="22"/>
                <w:szCs w:val="22"/>
                <w:lang w:val="en-GB"/>
              </w:rPr>
            </w:pPr>
          </w:p>
        </w:tc>
      </w:tr>
      <w:tr w:rsidR="00BA72C0" w:rsidRPr="0094778A" w14:paraId="1ACB3364" w14:textId="3681F330" w:rsidTr="003279CD">
        <w:tc>
          <w:tcPr>
            <w:tcW w:w="959" w:type="dxa"/>
          </w:tcPr>
          <w:p w14:paraId="39B84D83" w14:textId="77777777" w:rsidR="00BA72C0" w:rsidRPr="001C4848" w:rsidRDefault="00BA72C0" w:rsidP="00020CE4">
            <w:pPr>
              <w:pStyle w:val="Sraopastraipa"/>
              <w:numPr>
                <w:ilvl w:val="0"/>
                <w:numId w:val="44"/>
              </w:numPr>
              <w:spacing w:line="276" w:lineRule="auto"/>
            </w:pPr>
          </w:p>
        </w:tc>
        <w:tc>
          <w:tcPr>
            <w:tcW w:w="3572" w:type="dxa"/>
          </w:tcPr>
          <w:p w14:paraId="6E8260DF" w14:textId="5B20E8B4" w:rsidR="00BA72C0" w:rsidRPr="000632BA" w:rsidRDefault="00BA72C0" w:rsidP="00BA72C0">
            <w:pPr>
              <w:spacing w:line="276" w:lineRule="auto"/>
              <w:jc w:val="both"/>
              <w:rPr>
                <w:color w:val="000000"/>
                <w:sz w:val="22"/>
                <w:szCs w:val="22"/>
              </w:rPr>
            </w:pPr>
            <w:r w:rsidRPr="000632BA">
              <w:rPr>
                <w:color w:val="000000"/>
                <w:sz w:val="22"/>
                <w:szCs w:val="22"/>
              </w:rPr>
              <w:t xml:space="preserve">Sistemos naudotojo sąsaja turi veikti standartinėmis naršyklių </w:t>
            </w:r>
            <w:r w:rsidRPr="00187719">
              <w:rPr>
                <w:color w:val="000000"/>
                <w:sz w:val="22"/>
                <w:szCs w:val="22"/>
              </w:rPr>
              <w:t>palaikom</w:t>
            </w:r>
            <w:r w:rsidR="007A674A">
              <w:rPr>
                <w:color w:val="000000"/>
                <w:sz w:val="22"/>
                <w:szCs w:val="22"/>
              </w:rPr>
              <w:t>om</w:t>
            </w:r>
            <w:r w:rsidRPr="00187719">
              <w:rPr>
                <w:color w:val="000000"/>
                <w:sz w:val="22"/>
                <w:szCs w:val="22"/>
              </w:rPr>
              <w:t>is</w:t>
            </w:r>
            <w:r w:rsidRPr="000632BA">
              <w:rPr>
                <w:color w:val="000000"/>
                <w:sz w:val="22"/>
                <w:szCs w:val="22"/>
              </w:rPr>
              <w:t xml:space="preserve"> priemonėmis, vartotojų neturi būti prašoma instaliuoti papildomos programinės įrangos.</w:t>
            </w:r>
          </w:p>
        </w:tc>
        <w:tc>
          <w:tcPr>
            <w:tcW w:w="2977" w:type="dxa"/>
          </w:tcPr>
          <w:p w14:paraId="53BE050C" w14:textId="6B0CD361" w:rsidR="43E02E07" w:rsidRPr="00A21FB6" w:rsidRDefault="43E02E07" w:rsidP="3FF317C7">
            <w:pPr>
              <w:spacing w:line="276" w:lineRule="auto"/>
              <w:jc w:val="both"/>
              <w:rPr>
                <w:color w:val="000000" w:themeColor="text1"/>
                <w:sz w:val="22"/>
                <w:szCs w:val="22"/>
                <w:lang w:val="en-GB"/>
              </w:rPr>
            </w:pPr>
            <w:r w:rsidRPr="00A21FB6">
              <w:rPr>
                <w:color w:val="000000" w:themeColor="text1"/>
                <w:sz w:val="22"/>
                <w:szCs w:val="22"/>
                <w:lang w:val="en-GB"/>
              </w:rPr>
              <w:t>The user interface of the system must work with standard browser-supported tools, users must not be asked to install additional software.</w:t>
            </w:r>
          </w:p>
        </w:tc>
        <w:tc>
          <w:tcPr>
            <w:tcW w:w="2167" w:type="dxa"/>
          </w:tcPr>
          <w:p w14:paraId="1413FFA1" w14:textId="77777777" w:rsidR="003279CD" w:rsidRPr="00A21FB6" w:rsidRDefault="003279CD" w:rsidP="3FF317C7">
            <w:pPr>
              <w:spacing w:line="276" w:lineRule="auto"/>
              <w:jc w:val="both"/>
              <w:rPr>
                <w:color w:val="000000" w:themeColor="text1"/>
                <w:sz w:val="22"/>
                <w:szCs w:val="22"/>
                <w:lang w:val="en-GB"/>
              </w:rPr>
            </w:pPr>
          </w:p>
        </w:tc>
      </w:tr>
      <w:tr w:rsidR="00BA72C0" w:rsidRPr="0094778A" w14:paraId="06ED4FB6" w14:textId="65384892" w:rsidTr="003279CD">
        <w:tc>
          <w:tcPr>
            <w:tcW w:w="959" w:type="dxa"/>
          </w:tcPr>
          <w:p w14:paraId="290E7E91" w14:textId="77777777" w:rsidR="00BA72C0" w:rsidRPr="001C4848" w:rsidRDefault="00BA72C0" w:rsidP="00020CE4">
            <w:pPr>
              <w:pStyle w:val="Sraopastraipa"/>
              <w:numPr>
                <w:ilvl w:val="0"/>
                <w:numId w:val="44"/>
              </w:numPr>
              <w:spacing w:line="276" w:lineRule="auto"/>
            </w:pPr>
          </w:p>
        </w:tc>
        <w:tc>
          <w:tcPr>
            <w:tcW w:w="3572" w:type="dxa"/>
          </w:tcPr>
          <w:p w14:paraId="2C1A459D" w14:textId="7B89F4E7" w:rsidR="00BA72C0" w:rsidRPr="000632BA" w:rsidRDefault="5E009F8C" w:rsidP="00BA72C0">
            <w:pPr>
              <w:spacing w:line="276" w:lineRule="auto"/>
              <w:jc w:val="both"/>
              <w:rPr>
                <w:color w:val="000000"/>
                <w:sz w:val="22"/>
                <w:szCs w:val="22"/>
              </w:rPr>
            </w:pPr>
            <w:r w:rsidRPr="000632BA">
              <w:rPr>
                <w:color w:val="000000"/>
                <w:sz w:val="22"/>
                <w:szCs w:val="22"/>
              </w:rPr>
              <w:t>Sistema turi būti konst</w:t>
            </w:r>
            <w:r w:rsidR="5D461843" w:rsidRPr="000632BA">
              <w:rPr>
                <w:color w:val="000000"/>
                <w:sz w:val="22"/>
                <w:szCs w:val="22"/>
              </w:rPr>
              <w:t>r</w:t>
            </w:r>
            <w:r w:rsidRPr="000632BA">
              <w:rPr>
                <w:color w:val="000000"/>
                <w:sz w:val="22"/>
                <w:szCs w:val="22"/>
              </w:rPr>
              <w:t>uojama prie ekrano prisitaikančio dizaino (</w:t>
            </w:r>
            <w:r w:rsidR="001E12C9">
              <w:rPr>
                <w:color w:val="000000"/>
                <w:sz w:val="22"/>
                <w:szCs w:val="22"/>
              </w:rPr>
              <w:t xml:space="preserve">angl. </w:t>
            </w:r>
            <w:r w:rsidRPr="000632BA">
              <w:rPr>
                <w:color w:val="000000"/>
                <w:sz w:val="22"/>
                <w:szCs w:val="22"/>
              </w:rPr>
              <w:t xml:space="preserve">Responsive </w:t>
            </w:r>
            <w:r w:rsidR="006F07B4" w:rsidRPr="00187719">
              <w:rPr>
                <w:color w:val="000000"/>
                <w:sz w:val="22"/>
                <w:szCs w:val="22"/>
              </w:rPr>
              <w:t>Web</w:t>
            </w:r>
            <w:r w:rsidRPr="000632BA">
              <w:rPr>
                <w:color w:val="000000"/>
                <w:sz w:val="22"/>
                <w:szCs w:val="22"/>
              </w:rPr>
              <w:t xml:space="preserve"> design) principais.</w:t>
            </w:r>
          </w:p>
        </w:tc>
        <w:tc>
          <w:tcPr>
            <w:tcW w:w="2977" w:type="dxa"/>
          </w:tcPr>
          <w:p w14:paraId="4E534618" w14:textId="21C1231E" w:rsidR="1D58A32A" w:rsidRPr="00A21FB6" w:rsidRDefault="1D58A32A" w:rsidP="3FF317C7">
            <w:pPr>
              <w:spacing w:line="276" w:lineRule="auto"/>
              <w:jc w:val="both"/>
              <w:rPr>
                <w:color w:val="000000" w:themeColor="text1"/>
                <w:sz w:val="22"/>
                <w:szCs w:val="22"/>
                <w:lang w:val="en-GB"/>
              </w:rPr>
            </w:pPr>
            <w:r w:rsidRPr="00A21FB6">
              <w:rPr>
                <w:color w:val="000000" w:themeColor="text1"/>
                <w:sz w:val="22"/>
                <w:szCs w:val="22"/>
                <w:lang w:val="en-GB"/>
              </w:rPr>
              <w:t>The system must be designed in accordance with the principles of design</w:t>
            </w:r>
            <w:r w:rsidR="4E4A5BFF" w:rsidRPr="00A21FB6">
              <w:rPr>
                <w:color w:val="000000" w:themeColor="text1"/>
                <w:sz w:val="22"/>
                <w:szCs w:val="22"/>
                <w:lang w:val="en-GB"/>
              </w:rPr>
              <w:t xml:space="preserve"> (Responsive Web design)</w:t>
            </w:r>
            <w:r w:rsidRPr="00A21FB6">
              <w:rPr>
                <w:color w:val="000000" w:themeColor="text1"/>
                <w:sz w:val="22"/>
                <w:szCs w:val="22"/>
                <w:lang w:val="en-GB"/>
              </w:rPr>
              <w:t xml:space="preserve"> that adapts to the screen.</w:t>
            </w:r>
          </w:p>
        </w:tc>
        <w:tc>
          <w:tcPr>
            <w:tcW w:w="2167" w:type="dxa"/>
          </w:tcPr>
          <w:p w14:paraId="4E88F7D3" w14:textId="77777777" w:rsidR="003279CD" w:rsidRPr="00A21FB6" w:rsidRDefault="003279CD" w:rsidP="3FF317C7">
            <w:pPr>
              <w:spacing w:line="276" w:lineRule="auto"/>
              <w:jc w:val="both"/>
              <w:rPr>
                <w:color w:val="000000" w:themeColor="text1"/>
                <w:sz w:val="22"/>
                <w:szCs w:val="22"/>
                <w:lang w:val="en-GB"/>
              </w:rPr>
            </w:pPr>
          </w:p>
        </w:tc>
      </w:tr>
      <w:tr w:rsidR="007A674A" w:rsidRPr="00187719" w14:paraId="19A0D6AE" w14:textId="50FD100F" w:rsidTr="003279CD">
        <w:tc>
          <w:tcPr>
            <w:tcW w:w="959" w:type="dxa"/>
          </w:tcPr>
          <w:p w14:paraId="67A16CCE" w14:textId="77777777" w:rsidR="007A674A" w:rsidRPr="00187719" w:rsidRDefault="007A674A" w:rsidP="00020CE4">
            <w:pPr>
              <w:pStyle w:val="Sraopastraipa"/>
              <w:numPr>
                <w:ilvl w:val="0"/>
                <w:numId w:val="44"/>
              </w:numPr>
              <w:spacing w:line="276" w:lineRule="auto"/>
            </w:pPr>
          </w:p>
        </w:tc>
        <w:tc>
          <w:tcPr>
            <w:tcW w:w="3572" w:type="dxa"/>
          </w:tcPr>
          <w:p w14:paraId="36D80E14" w14:textId="686031AA" w:rsidR="007A674A" w:rsidRPr="00187719" w:rsidRDefault="00A45E9F" w:rsidP="00BA72C0">
            <w:pPr>
              <w:spacing w:line="276" w:lineRule="auto"/>
              <w:jc w:val="both"/>
              <w:rPr>
                <w:color w:val="000000"/>
                <w:sz w:val="22"/>
                <w:szCs w:val="22"/>
              </w:rPr>
            </w:pPr>
            <w:r>
              <w:rPr>
                <w:color w:val="000000"/>
                <w:sz w:val="22"/>
                <w:szCs w:val="22"/>
              </w:rPr>
              <w:t xml:space="preserve">Sistemos </w:t>
            </w:r>
            <w:r w:rsidRPr="00A45E9F">
              <w:rPr>
                <w:color w:val="000000"/>
                <w:sz w:val="22"/>
                <w:szCs w:val="22"/>
              </w:rPr>
              <w:t>naudotojo sąsaja turi būti intuityvi, suprantama ir nesudėtinga naudoti naudotojams, turintiems reikalaujamą kompiuterinio raštingumo lygį (ECDL ar aukštesnį), bei atitikti šiuolaikinius ergonomikos reikalavimus.</w:t>
            </w:r>
          </w:p>
        </w:tc>
        <w:tc>
          <w:tcPr>
            <w:tcW w:w="2977" w:type="dxa"/>
          </w:tcPr>
          <w:p w14:paraId="565F236C" w14:textId="7B53A365" w:rsidR="609C465C" w:rsidRPr="00A21FB6" w:rsidRDefault="609C465C"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w:t>
            </w:r>
            <w:r w:rsidR="45E252C2" w:rsidRPr="00A21FB6">
              <w:rPr>
                <w:rFonts w:eastAsia="Calibri"/>
                <w:sz w:val="22"/>
                <w:szCs w:val="22"/>
                <w:lang w:val="en-GB"/>
              </w:rPr>
              <w:t>system</w:t>
            </w:r>
            <w:r w:rsidRPr="00A21FB6">
              <w:rPr>
                <w:color w:val="000000" w:themeColor="text1"/>
                <w:sz w:val="22"/>
                <w:szCs w:val="22"/>
                <w:lang w:val="en-GB"/>
              </w:rPr>
              <w:t xml:space="preserve"> user interface must be intuitive, </w:t>
            </w:r>
            <w:r w:rsidR="580789E6" w:rsidRPr="00A21FB6">
              <w:rPr>
                <w:color w:val="000000" w:themeColor="text1"/>
                <w:sz w:val="22"/>
                <w:szCs w:val="22"/>
                <w:lang w:val="en-GB"/>
              </w:rPr>
              <w:t>understandable,</w:t>
            </w:r>
            <w:r w:rsidRPr="00A21FB6">
              <w:rPr>
                <w:color w:val="000000" w:themeColor="text1"/>
                <w:sz w:val="22"/>
                <w:szCs w:val="22"/>
                <w:lang w:val="en-GB"/>
              </w:rPr>
              <w:t xml:space="preserve"> and easy to use for users with the required level of computer literacy (</w:t>
            </w:r>
            <w:r w:rsidR="00A21FB6">
              <w:rPr>
                <w:color w:val="000000" w:themeColor="text1"/>
                <w:sz w:val="22"/>
                <w:szCs w:val="22"/>
                <w:lang w:val="en-GB"/>
              </w:rPr>
              <w:t xml:space="preserve">i.e., </w:t>
            </w:r>
            <w:r w:rsidRPr="00A21FB6">
              <w:rPr>
                <w:color w:val="000000" w:themeColor="text1"/>
                <w:sz w:val="22"/>
                <w:szCs w:val="22"/>
                <w:lang w:val="en-GB"/>
              </w:rPr>
              <w:t>ECDL or higher) and meet modern ergonomic requirements.</w:t>
            </w:r>
            <w:r w:rsidR="1C32F808" w:rsidRPr="00A21FB6">
              <w:rPr>
                <w:color w:val="000000" w:themeColor="text1"/>
                <w:sz w:val="22"/>
                <w:szCs w:val="22"/>
                <w:lang w:val="en-GB"/>
              </w:rPr>
              <w:t xml:space="preserve"> </w:t>
            </w:r>
          </w:p>
        </w:tc>
        <w:tc>
          <w:tcPr>
            <w:tcW w:w="2167" w:type="dxa"/>
          </w:tcPr>
          <w:p w14:paraId="063745F3" w14:textId="77777777" w:rsidR="003279CD" w:rsidRPr="00A21FB6" w:rsidRDefault="003279CD" w:rsidP="3FF317C7">
            <w:pPr>
              <w:spacing w:line="276" w:lineRule="auto"/>
              <w:jc w:val="both"/>
              <w:rPr>
                <w:color w:val="000000" w:themeColor="text1"/>
                <w:sz w:val="22"/>
                <w:szCs w:val="22"/>
                <w:lang w:val="en-GB"/>
              </w:rPr>
            </w:pPr>
          </w:p>
        </w:tc>
      </w:tr>
      <w:tr w:rsidR="00BA72C0" w:rsidRPr="0094778A" w14:paraId="6BF259FD" w14:textId="54AD4842" w:rsidTr="003279CD">
        <w:tc>
          <w:tcPr>
            <w:tcW w:w="959" w:type="dxa"/>
          </w:tcPr>
          <w:p w14:paraId="552C2BC9" w14:textId="77777777" w:rsidR="00BA72C0" w:rsidRPr="001C4848" w:rsidRDefault="00BA72C0" w:rsidP="00020CE4">
            <w:pPr>
              <w:pStyle w:val="Sraopastraipa"/>
              <w:numPr>
                <w:ilvl w:val="0"/>
                <w:numId w:val="44"/>
              </w:numPr>
              <w:spacing w:line="276" w:lineRule="auto"/>
            </w:pPr>
          </w:p>
        </w:tc>
        <w:tc>
          <w:tcPr>
            <w:tcW w:w="3572" w:type="dxa"/>
          </w:tcPr>
          <w:p w14:paraId="1A989E01" w14:textId="3A9B0211" w:rsidR="00BA72C0" w:rsidRPr="000632BA" w:rsidRDefault="5E009F8C" w:rsidP="00BA72C0">
            <w:pPr>
              <w:spacing w:line="276" w:lineRule="auto"/>
              <w:jc w:val="both"/>
              <w:rPr>
                <w:color w:val="000000"/>
                <w:sz w:val="22"/>
                <w:szCs w:val="22"/>
              </w:rPr>
            </w:pPr>
            <w:r w:rsidRPr="31998000">
              <w:rPr>
                <w:color w:val="000000" w:themeColor="text1"/>
                <w:sz w:val="22"/>
                <w:szCs w:val="22"/>
              </w:rPr>
              <w:t xml:space="preserve">Per interneto naršyklę pasiekiami sistemos komponentai turi vienodai funkcionuoti bei </w:t>
            </w:r>
            <w:r w:rsidR="05838C02" w:rsidRPr="31998000">
              <w:rPr>
                <w:color w:val="000000" w:themeColor="text1"/>
                <w:sz w:val="22"/>
                <w:szCs w:val="22"/>
              </w:rPr>
              <w:t xml:space="preserve">turi </w:t>
            </w:r>
            <w:r w:rsidRPr="31998000">
              <w:rPr>
                <w:color w:val="000000" w:themeColor="text1"/>
                <w:sz w:val="22"/>
                <w:szCs w:val="22"/>
              </w:rPr>
              <w:t xml:space="preserve">būti atvaizduojami </w:t>
            </w:r>
            <w:r w:rsidR="1796BD4B" w:rsidRPr="31998000">
              <w:rPr>
                <w:color w:val="000000" w:themeColor="text1"/>
                <w:sz w:val="22"/>
                <w:szCs w:val="22"/>
              </w:rPr>
              <w:t xml:space="preserve">šiose naršyklėse: </w:t>
            </w:r>
            <w:r w:rsidR="4674AE85" w:rsidRPr="31998000">
              <w:rPr>
                <w:color w:val="000000" w:themeColor="text1"/>
                <w:sz w:val="22"/>
                <w:szCs w:val="22"/>
              </w:rPr>
              <w:t>Google Chrome</w:t>
            </w:r>
            <w:r w:rsidR="1796BD4B" w:rsidRPr="31998000">
              <w:rPr>
                <w:color w:val="000000" w:themeColor="text1"/>
                <w:sz w:val="22"/>
                <w:szCs w:val="22"/>
              </w:rPr>
              <w:t>.</w:t>
            </w:r>
          </w:p>
        </w:tc>
        <w:tc>
          <w:tcPr>
            <w:tcW w:w="2977" w:type="dxa"/>
          </w:tcPr>
          <w:p w14:paraId="2277D05E" w14:textId="4EDDEE0E" w:rsidR="6740F01A" w:rsidRPr="00A21FB6" w:rsidRDefault="6740F01A" w:rsidP="3FF317C7">
            <w:pPr>
              <w:spacing w:line="276" w:lineRule="auto"/>
              <w:jc w:val="both"/>
              <w:rPr>
                <w:color w:val="000000" w:themeColor="text1"/>
                <w:sz w:val="22"/>
                <w:szCs w:val="22"/>
                <w:lang w:val="en-GB"/>
              </w:rPr>
            </w:pPr>
            <w:r w:rsidRPr="00A21FB6">
              <w:rPr>
                <w:color w:val="000000" w:themeColor="text1"/>
                <w:sz w:val="22"/>
                <w:szCs w:val="22"/>
                <w:lang w:val="en-GB"/>
              </w:rPr>
              <w:t>The s</w:t>
            </w:r>
            <w:r w:rsidR="389294F9" w:rsidRPr="00A21FB6">
              <w:rPr>
                <w:color w:val="000000" w:themeColor="text1"/>
                <w:sz w:val="22"/>
                <w:szCs w:val="22"/>
                <w:lang w:val="en-GB"/>
              </w:rPr>
              <w:t>ystem components accessible through a web browser must work in the same way and be displayed in the following browsers: Google Chrome.</w:t>
            </w:r>
          </w:p>
        </w:tc>
        <w:tc>
          <w:tcPr>
            <w:tcW w:w="2167" w:type="dxa"/>
          </w:tcPr>
          <w:p w14:paraId="7AB49117" w14:textId="77777777" w:rsidR="003279CD" w:rsidRPr="00A21FB6" w:rsidRDefault="003279CD" w:rsidP="3FF317C7">
            <w:pPr>
              <w:spacing w:line="276" w:lineRule="auto"/>
              <w:jc w:val="both"/>
              <w:rPr>
                <w:color w:val="000000" w:themeColor="text1"/>
                <w:sz w:val="22"/>
                <w:szCs w:val="22"/>
                <w:lang w:val="en-GB"/>
              </w:rPr>
            </w:pPr>
          </w:p>
        </w:tc>
      </w:tr>
      <w:tr w:rsidR="00BA72C0" w:rsidRPr="0094778A" w14:paraId="138259FA" w14:textId="6EC1CC2A" w:rsidTr="003279CD">
        <w:tc>
          <w:tcPr>
            <w:tcW w:w="959" w:type="dxa"/>
          </w:tcPr>
          <w:p w14:paraId="6F435B4E" w14:textId="77777777" w:rsidR="00BA72C0" w:rsidRPr="001C4848" w:rsidRDefault="00BA72C0" w:rsidP="00020CE4">
            <w:pPr>
              <w:pStyle w:val="Sraopastraipa"/>
              <w:numPr>
                <w:ilvl w:val="0"/>
                <w:numId w:val="44"/>
              </w:numPr>
              <w:spacing w:line="276" w:lineRule="auto"/>
            </w:pPr>
          </w:p>
        </w:tc>
        <w:tc>
          <w:tcPr>
            <w:tcW w:w="3572" w:type="dxa"/>
          </w:tcPr>
          <w:p w14:paraId="06129F9F" w14:textId="77C05C06" w:rsidR="00BA72C0" w:rsidRPr="000632BA" w:rsidRDefault="00BA72C0" w:rsidP="00BA72C0">
            <w:pPr>
              <w:spacing w:line="276" w:lineRule="auto"/>
              <w:jc w:val="both"/>
              <w:rPr>
                <w:color w:val="000000"/>
                <w:sz w:val="22"/>
                <w:szCs w:val="22"/>
              </w:rPr>
            </w:pPr>
            <w:r w:rsidRPr="000632BA">
              <w:rPr>
                <w:color w:val="000000"/>
                <w:sz w:val="22"/>
                <w:szCs w:val="22"/>
              </w:rPr>
              <w:t xml:space="preserve">Sistemos </w:t>
            </w:r>
            <w:r w:rsidR="006F07B4" w:rsidRPr="00187719">
              <w:rPr>
                <w:color w:val="000000"/>
                <w:sz w:val="22"/>
                <w:szCs w:val="22"/>
              </w:rPr>
              <w:t>Web</w:t>
            </w:r>
            <w:r w:rsidRPr="000632BA">
              <w:rPr>
                <w:color w:val="000000"/>
                <w:sz w:val="22"/>
                <w:szCs w:val="22"/>
              </w:rPr>
              <w:t xml:space="preserve"> aplikacijos ir mobilios aplikacijos naudotojo sąsaja turi būti realizuota lietuvių ir anglų kalbomis (apimant </w:t>
            </w:r>
            <w:r w:rsidR="00051E2C" w:rsidRPr="000632BA">
              <w:rPr>
                <w:color w:val="000000"/>
                <w:sz w:val="22"/>
                <w:szCs w:val="22"/>
              </w:rPr>
              <w:t>kl</w:t>
            </w:r>
            <w:r w:rsidRPr="000632BA">
              <w:rPr>
                <w:color w:val="000000"/>
                <w:sz w:val="22"/>
                <w:szCs w:val="22"/>
              </w:rPr>
              <w:t>asifikatorius, sistemos pranešimus</w:t>
            </w:r>
            <w:r w:rsidR="00051E2C" w:rsidRPr="000632BA">
              <w:rPr>
                <w:color w:val="000000"/>
                <w:sz w:val="22"/>
                <w:szCs w:val="22"/>
              </w:rPr>
              <w:t>).</w:t>
            </w:r>
          </w:p>
        </w:tc>
        <w:tc>
          <w:tcPr>
            <w:tcW w:w="2977" w:type="dxa"/>
          </w:tcPr>
          <w:p w14:paraId="14F8A510" w14:textId="4D010064" w:rsidR="796C4F02" w:rsidRPr="00A21FB6" w:rsidRDefault="796C4F02" w:rsidP="3FF317C7">
            <w:pPr>
              <w:spacing w:line="276" w:lineRule="auto"/>
              <w:jc w:val="both"/>
              <w:rPr>
                <w:color w:val="000000" w:themeColor="text1"/>
                <w:sz w:val="22"/>
                <w:szCs w:val="22"/>
                <w:lang w:val="en-GB"/>
              </w:rPr>
            </w:pPr>
            <w:r w:rsidRPr="00A21FB6">
              <w:rPr>
                <w:color w:val="000000" w:themeColor="text1"/>
                <w:sz w:val="22"/>
                <w:szCs w:val="22"/>
                <w:lang w:val="en-GB"/>
              </w:rPr>
              <w:t>System web application and mobile application user interface</w:t>
            </w:r>
            <w:r w:rsidR="4733F9E1" w:rsidRPr="00A21FB6">
              <w:rPr>
                <w:color w:val="000000" w:themeColor="text1"/>
                <w:sz w:val="22"/>
                <w:szCs w:val="22"/>
                <w:lang w:val="en-GB"/>
              </w:rPr>
              <w:t xml:space="preserve"> must be </w:t>
            </w:r>
            <w:r w:rsidR="174095EF" w:rsidRPr="00A21FB6">
              <w:rPr>
                <w:color w:val="000000" w:themeColor="text1"/>
                <w:sz w:val="22"/>
                <w:szCs w:val="22"/>
                <w:lang w:val="en-GB"/>
              </w:rPr>
              <w:t xml:space="preserve">realized </w:t>
            </w:r>
            <w:r w:rsidR="4733F9E1" w:rsidRPr="00A21FB6">
              <w:rPr>
                <w:color w:val="000000" w:themeColor="text1"/>
                <w:sz w:val="22"/>
                <w:szCs w:val="22"/>
                <w:lang w:val="en-GB"/>
              </w:rPr>
              <w:t>in Lithuanian and English (including classifiers, system messages).</w:t>
            </w:r>
          </w:p>
        </w:tc>
        <w:tc>
          <w:tcPr>
            <w:tcW w:w="2167" w:type="dxa"/>
          </w:tcPr>
          <w:p w14:paraId="38EB45E0"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4AE277F8" w14:textId="22017FD7" w:rsidTr="003279CD">
        <w:tc>
          <w:tcPr>
            <w:tcW w:w="959" w:type="dxa"/>
          </w:tcPr>
          <w:p w14:paraId="3E2F8D51" w14:textId="77777777" w:rsidR="00051E2C" w:rsidRPr="001C4848" w:rsidRDefault="00051E2C" w:rsidP="00020CE4">
            <w:pPr>
              <w:pStyle w:val="Sraopastraipa"/>
              <w:numPr>
                <w:ilvl w:val="0"/>
                <w:numId w:val="44"/>
              </w:numPr>
              <w:spacing w:line="276" w:lineRule="auto"/>
            </w:pPr>
          </w:p>
        </w:tc>
        <w:tc>
          <w:tcPr>
            <w:tcW w:w="3572" w:type="dxa"/>
          </w:tcPr>
          <w:p w14:paraId="414D3B23" w14:textId="3803C486" w:rsidR="00051E2C" w:rsidRPr="000632BA" w:rsidRDefault="00051E2C" w:rsidP="00BA72C0">
            <w:pPr>
              <w:spacing w:line="276" w:lineRule="auto"/>
              <w:jc w:val="both"/>
              <w:rPr>
                <w:color w:val="000000"/>
                <w:sz w:val="22"/>
                <w:szCs w:val="22"/>
              </w:rPr>
            </w:pPr>
            <w:r w:rsidRPr="000632BA">
              <w:rPr>
                <w:color w:val="000000"/>
                <w:sz w:val="22"/>
                <w:szCs w:val="22"/>
              </w:rPr>
              <w:t>Naudotojų sąsajoje vartojama kalba turi atitikti bendrines lietuvių ir anglų kalbos taisykles.</w:t>
            </w:r>
          </w:p>
        </w:tc>
        <w:tc>
          <w:tcPr>
            <w:tcW w:w="2977" w:type="dxa"/>
          </w:tcPr>
          <w:p w14:paraId="7C2A3AD8" w14:textId="7688685F" w:rsidR="46653D57" w:rsidRPr="00A21FB6" w:rsidRDefault="46653D57" w:rsidP="3FF317C7">
            <w:pPr>
              <w:spacing w:line="276" w:lineRule="auto"/>
              <w:jc w:val="both"/>
              <w:rPr>
                <w:color w:val="000000" w:themeColor="text1"/>
                <w:sz w:val="22"/>
                <w:szCs w:val="22"/>
                <w:lang w:val="en-GB"/>
              </w:rPr>
            </w:pPr>
            <w:r w:rsidRPr="00A21FB6">
              <w:rPr>
                <w:color w:val="000000" w:themeColor="text1"/>
                <w:sz w:val="22"/>
                <w:szCs w:val="22"/>
                <w:lang w:val="en-GB"/>
              </w:rPr>
              <w:t>The language used in the user interface must comply with the general rules of Lithuanian and English.</w:t>
            </w:r>
          </w:p>
        </w:tc>
        <w:tc>
          <w:tcPr>
            <w:tcW w:w="2167" w:type="dxa"/>
          </w:tcPr>
          <w:p w14:paraId="57AFB8F8"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7C79915D" w14:textId="5657BB2A" w:rsidTr="003279CD">
        <w:tc>
          <w:tcPr>
            <w:tcW w:w="959" w:type="dxa"/>
          </w:tcPr>
          <w:p w14:paraId="460B45C2" w14:textId="77777777" w:rsidR="00051E2C" w:rsidRPr="001C4848" w:rsidRDefault="00051E2C" w:rsidP="00020CE4">
            <w:pPr>
              <w:pStyle w:val="Sraopastraipa"/>
              <w:numPr>
                <w:ilvl w:val="0"/>
                <w:numId w:val="44"/>
              </w:numPr>
              <w:spacing w:line="276" w:lineRule="auto"/>
            </w:pPr>
          </w:p>
        </w:tc>
        <w:tc>
          <w:tcPr>
            <w:tcW w:w="3572" w:type="dxa"/>
          </w:tcPr>
          <w:p w14:paraId="397FF227" w14:textId="299755FB" w:rsidR="00051E2C" w:rsidRPr="000632BA" w:rsidRDefault="0E23563F" w:rsidP="00BA72C0">
            <w:pPr>
              <w:spacing w:line="276" w:lineRule="auto"/>
              <w:jc w:val="both"/>
              <w:rPr>
                <w:color w:val="000000"/>
                <w:sz w:val="22"/>
                <w:szCs w:val="22"/>
              </w:rPr>
            </w:pPr>
            <w:r w:rsidRPr="000632BA">
              <w:rPr>
                <w:color w:val="000000"/>
                <w:sz w:val="22"/>
                <w:szCs w:val="22"/>
              </w:rPr>
              <w:t xml:space="preserve">Naudotojų sąsajos pranešimai turi būti suformuluoti taip, kad vartotojui būtų aišku, kas </w:t>
            </w:r>
            <w:r w:rsidRPr="00187719">
              <w:rPr>
                <w:color w:val="000000"/>
                <w:sz w:val="22"/>
                <w:szCs w:val="22"/>
              </w:rPr>
              <w:t>atsitiko</w:t>
            </w:r>
            <w:r w:rsidRPr="000632BA">
              <w:rPr>
                <w:color w:val="000000"/>
                <w:sz w:val="22"/>
                <w:szCs w:val="22"/>
              </w:rPr>
              <w:t xml:space="preserve"> ir kokius veiksmus jam toliau reikia atlikti, kad galėtų tęsti darbą.</w:t>
            </w:r>
          </w:p>
        </w:tc>
        <w:tc>
          <w:tcPr>
            <w:tcW w:w="2977" w:type="dxa"/>
          </w:tcPr>
          <w:p w14:paraId="4BAC46B8" w14:textId="153160A5" w:rsidR="31A8B009" w:rsidRPr="00A21FB6" w:rsidRDefault="31A8B009"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user interface messages must be worded in such a way that it is clear to the user what has happened and what further action he needs to take </w:t>
            </w:r>
            <w:r w:rsidR="04FE11F4" w:rsidRPr="00A21FB6">
              <w:rPr>
                <w:color w:val="000000" w:themeColor="text1"/>
                <w:sz w:val="22"/>
                <w:szCs w:val="22"/>
                <w:lang w:val="en-GB"/>
              </w:rPr>
              <w:t>to</w:t>
            </w:r>
            <w:r w:rsidRPr="00A21FB6">
              <w:rPr>
                <w:color w:val="000000" w:themeColor="text1"/>
                <w:sz w:val="22"/>
                <w:szCs w:val="22"/>
                <w:lang w:val="en-GB"/>
              </w:rPr>
              <w:t xml:space="preserve"> continue working.</w:t>
            </w:r>
          </w:p>
        </w:tc>
        <w:tc>
          <w:tcPr>
            <w:tcW w:w="2167" w:type="dxa"/>
          </w:tcPr>
          <w:p w14:paraId="7FC84C3E"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440A0E6B" w14:textId="7FD9F3BC" w:rsidTr="003279CD">
        <w:tc>
          <w:tcPr>
            <w:tcW w:w="959" w:type="dxa"/>
          </w:tcPr>
          <w:p w14:paraId="18F11C84" w14:textId="77777777" w:rsidR="00051E2C" w:rsidRPr="001C4848" w:rsidRDefault="00051E2C" w:rsidP="00020CE4">
            <w:pPr>
              <w:pStyle w:val="Sraopastraipa"/>
              <w:numPr>
                <w:ilvl w:val="0"/>
                <w:numId w:val="44"/>
              </w:numPr>
              <w:spacing w:line="276" w:lineRule="auto"/>
            </w:pPr>
          </w:p>
        </w:tc>
        <w:tc>
          <w:tcPr>
            <w:tcW w:w="3572" w:type="dxa"/>
          </w:tcPr>
          <w:p w14:paraId="74DFAD58" w14:textId="3019F828" w:rsidR="00051E2C" w:rsidRPr="000632BA" w:rsidRDefault="00051E2C" w:rsidP="00BA72C0">
            <w:pPr>
              <w:spacing w:line="276" w:lineRule="auto"/>
              <w:jc w:val="both"/>
              <w:rPr>
                <w:color w:val="000000"/>
                <w:sz w:val="22"/>
                <w:szCs w:val="22"/>
              </w:rPr>
            </w:pPr>
            <w:r w:rsidRPr="000632BA">
              <w:rPr>
                <w:color w:val="000000"/>
                <w:sz w:val="22"/>
                <w:szCs w:val="22"/>
              </w:rPr>
              <w:t>Naudotojo sąsaja turi būti intuityvi, suprantama ir nesudėtinga naudoti vartotojams bei atitikti šiuolaikinius ergonomikos reikalavimus.</w:t>
            </w:r>
          </w:p>
        </w:tc>
        <w:tc>
          <w:tcPr>
            <w:tcW w:w="2977" w:type="dxa"/>
          </w:tcPr>
          <w:p w14:paraId="1850E4B2" w14:textId="7DF50700" w:rsidR="53EBBD31" w:rsidRPr="00A21FB6" w:rsidRDefault="53EBBD31"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user interface must be intuitive, </w:t>
            </w:r>
            <w:r w:rsidR="048AB57F" w:rsidRPr="00A21FB6">
              <w:rPr>
                <w:color w:val="000000" w:themeColor="text1"/>
                <w:sz w:val="22"/>
                <w:szCs w:val="22"/>
                <w:lang w:val="en-GB"/>
              </w:rPr>
              <w:t>understandable,</w:t>
            </w:r>
            <w:r w:rsidRPr="00A21FB6">
              <w:rPr>
                <w:color w:val="000000" w:themeColor="text1"/>
                <w:sz w:val="22"/>
                <w:szCs w:val="22"/>
                <w:lang w:val="en-GB"/>
              </w:rPr>
              <w:t xml:space="preserve"> and easy for users to use, and meet modern ergonomic requirements.</w:t>
            </w:r>
          </w:p>
        </w:tc>
        <w:tc>
          <w:tcPr>
            <w:tcW w:w="2167" w:type="dxa"/>
          </w:tcPr>
          <w:p w14:paraId="55B59DFB"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59442DF5" w14:textId="4079C1B8" w:rsidTr="003279CD">
        <w:tc>
          <w:tcPr>
            <w:tcW w:w="959" w:type="dxa"/>
          </w:tcPr>
          <w:p w14:paraId="2EF150ED" w14:textId="77777777" w:rsidR="00051E2C" w:rsidRPr="001C4848" w:rsidRDefault="00051E2C" w:rsidP="00020CE4">
            <w:pPr>
              <w:pStyle w:val="Sraopastraipa"/>
              <w:numPr>
                <w:ilvl w:val="0"/>
                <w:numId w:val="44"/>
              </w:numPr>
              <w:spacing w:line="276" w:lineRule="auto"/>
            </w:pPr>
          </w:p>
        </w:tc>
        <w:tc>
          <w:tcPr>
            <w:tcW w:w="3572" w:type="dxa"/>
          </w:tcPr>
          <w:p w14:paraId="7ABA5462" w14:textId="2668EB55" w:rsidR="00051E2C" w:rsidRPr="000632BA" w:rsidRDefault="00051E2C" w:rsidP="000632BA">
            <w:pPr>
              <w:spacing w:line="276" w:lineRule="auto"/>
              <w:jc w:val="both"/>
              <w:textDirection w:val="btLr"/>
              <w:rPr>
                <w:color w:val="000000"/>
                <w:sz w:val="22"/>
                <w:szCs w:val="22"/>
              </w:rPr>
            </w:pPr>
            <w:r w:rsidRPr="31998000">
              <w:rPr>
                <w:color w:val="000000" w:themeColor="text1"/>
                <w:sz w:val="22"/>
                <w:szCs w:val="22"/>
              </w:rPr>
              <w:t xml:space="preserve">Sistemos komponentų, pasiekiamų per interneto naršyklę, naudotojo sąsaja turi atitikti W3C XHTML arba lygiavertę specifikaciją ir turi būti naudojama ne žemesnė kaip 1.0 W3C XHTML arba lygiavertė versija.  </w:t>
            </w:r>
          </w:p>
        </w:tc>
        <w:tc>
          <w:tcPr>
            <w:tcW w:w="2977" w:type="dxa"/>
          </w:tcPr>
          <w:p w14:paraId="743E1132" w14:textId="09A55E91" w:rsidR="6885BC83" w:rsidRPr="00A21FB6" w:rsidRDefault="6885BC83" w:rsidP="3FF317C7">
            <w:pPr>
              <w:spacing w:line="276" w:lineRule="auto"/>
              <w:jc w:val="both"/>
              <w:rPr>
                <w:color w:val="000000" w:themeColor="text1"/>
                <w:sz w:val="22"/>
                <w:szCs w:val="22"/>
                <w:lang w:val="en-GB"/>
              </w:rPr>
            </w:pPr>
            <w:r w:rsidRPr="00A21FB6">
              <w:rPr>
                <w:color w:val="000000" w:themeColor="text1"/>
                <w:sz w:val="22"/>
                <w:szCs w:val="22"/>
                <w:lang w:val="en-GB"/>
              </w:rPr>
              <w:t>The user interface of the system components accessible via a web browser must comply with the W3C XHTML or equivalent specification and must use at least 1.0 W3C XHTML or equivalent</w:t>
            </w:r>
            <w:r w:rsidR="64615A39" w:rsidRPr="00A21FB6">
              <w:rPr>
                <w:color w:val="000000" w:themeColor="text1"/>
                <w:sz w:val="22"/>
                <w:szCs w:val="22"/>
                <w:lang w:val="en-GB"/>
              </w:rPr>
              <w:t xml:space="preserve"> version</w:t>
            </w:r>
            <w:r w:rsidRPr="00A21FB6">
              <w:rPr>
                <w:color w:val="000000" w:themeColor="text1"/>
                <w:sz w:val="22"/>
                <w:szCs w:val="22"/>
                <w:lang w:val="en-GB"/>
              </w:rPr>
              <w:t>.</w:t>
            </w:r>
          </w:p>
        </w:tc>
        <w:tc>
          <w:tcPr>
            <w:tcW w:w="2167" w:type="dxa"/>
          </w:tcPr>
          <w:p w14:paraId="03687E82"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7F0C2391" w14:textId="2CA35710" w:rsidTr="003279CD">
        <w:tc>
          <w:tcPr>
            <w:tcW w:w="959" w:type="dxa"/>
          </w:tcPr>
          <w:p w14:paraId="49D3C85E" w14:textId="77777777" w:rsidR="00051E2C" w:rsidRPr="001C4848" w:rsidRDefault="00051E2C" w:rsidP="00020CE4">
            <w:pPr>
              <w:pStyle w:val="Sraopastraipa"/>
              <w:numPr>
                <w:ilvl w:val="0"/>
                <w:numId w:val="44"/>
              </w:numPr>
              <w:spacing w:line="276" w:lineRule="auto"/>
            </w:pPr>
          </w:p>
        </w:tc>
        <w:tc>
          <w:tcPr>
            <w:tcW w:w="3572" w:type="dxa"/>
          </w:tcPr>
          <w:p w14:paraId="5CBAA300" w14:textId="2496687B" w:rsidR="00051E2C" w:rsidRPr="000632BA" w:rsidRDefault="00051E2C" w:rsidP="00051E2C">
            <w:pPr>
              <w:spacing w:line="276" w:lineRule="auto"/>
              <w:jc w:val="both"/>
              <w:rPr>
                <w:color w:val="000000"/>
                <w:sz w:val="22"/>
                <w:szCs w:val="22"/>
              </w:rPr>
            </w:pPr>
            <w:r w:rsidRPr="000632BA">
              <w:rPr>
                <w:color w:val="000000"/>
                <w:sz w:val="22"/>
                <w:szCs w:val="22"/>
              </w:rPr>
              <w:t xml:space="preserve">Naudotojų sąsajos valdymas, neapribojant galimybių sąsajos valdyti lietimui jautrių ekranų / planšetinių kompiuterių įrenginiuose, turi remtis pelės ir klaviatūros įrenginiais. </w:t>
            </w:r>
          </w:p>
        </w:tc>
        <w:tc>
          <w:tcPr>
            <w:tcW w:w="2977" w:type="dxa"/>
          </w:tcPr>
          <w:p w14:paraId="4D769341" w14:textId="6B33A011" w:rsidR="4E0958EF" w:rsidRPr="00A21FB6" w:rsidRDefault="4E0958EF" w:rsidP="3FF317C7">
            <w:pPr>
              <w:spacing w:line="276" w:lineRule="auto"/>
              <w:jc w:val="both"/>
              <w:rPr>
                <w:color w:val="000000" w:themeColor="text1"/>
                <w:sz w:val="22"/>
                <w:szCs w:val="22"/>
                <w:lang w:val="en-GB"/>
              </w:rPr>
            </w:pPr>
            <w:r w:rsidRPr="00A21FB6">
              <w:rPr>
                <w:color w:val="000000" w:themeColor="text1"/>
                <w:sz w:val="22"/>
                <w:szCs w:val="22"/>
                <w:lang w:val="en-GB"/>
              </w:rPr>
              <w:t>User interface control must be based on mouse and keyboard devices, without prejudice to the ability to control the interface on touch screen / tablet devices.</w:t>
            </w:r>
          </w:p>
        </w:tc>
        <w:tc>
          <w:tcPr>
            <w:tcW w:w="2167" w:type="dxa"/>
          </w:tcPr>
          <w:p w14:paraId="39D84ED7"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220702E8" w14:textId="35ECEBD0" w:rsidTr="003279CD">
        <w:tc>
          <w:tcPr>
            <w:tcW w:w="959" w:type="dxa"/>
          </w:tcPr>
          <w:p w14:paraId="19A38DBC" w14:textId="77777777" w:rsidR="00051E2C" w:rsidRPr="001C4848" w:rsidRDefault="00051E2C" w:rsidP="00020CE4">
            <w:pPr>
              <w:pStyle w:val="Sraopastraipa"/>
              <w:numPr>
                <w:ilvl w:val="0"/>
                <w:numId w:val="44"/>
              </w:numPr>
              <w:spacing w:line="276" w:lineRule="auto"/>
            </w:pPr>
          </w:p>
        </w:tc>
        <w:tc>
          <w:tcPr>
            <w:tcW w:w="3572" w:type="dxa"/>
          </w:tcPr>
          <w:p w14:paraId="32813625" w14:textId="5DA043A3" w:rsidR="00051E2C" w:rsidRPr="000632BA" w:rsidRDefault="00051E2C" w:rsidP="00051E2C">
            <w:pPr>
              <w:spacing w:line="276" w:lineRule="auto"/>
              <w:jc w:val="both"/>
              <w:rPr>
                <w:color w:val="000000"/>
                <w:sz w:val="22"/>
                <w:szCs w:val="22"/>
              </w:rPr>
            </w:pPr>
            <w:r w:rsidRPr="000632BA">
              <w:rPr>
                <w:color w:val="000000"/>
                <w:sz w:val="22"/>
                <w:szCs w:val="22"/>
              </w:rPr>
              <w:t>Sistemoje turi būti realizuotas operatyvios duomenų paieškos priemonės funkcionalumas.</w:t>
            </w:r>
          </w:p>
        </w:tc>
        <w:tc>
          <w:tcPr>
            <w:tcW w:w="2977" w:type="dxa"/>
          </w:tcPr>
          <w:p w14:paraId="0A7B8A04" w14:textId="4BB677DB" w:rsidR="19DBE600" w:rsidRPr="00A21FB6" w:rsidRDefault="19DBE600" w:rsidP="3FF317C7">
            <w:pPr>
              <w:spacing w:line="276" w:lineRule="auto"/>
              <w:jc w:val="both"/>
              <w:rPr>
                <w:color w:val="000000" w:themeColor="text1"/>
                <w:sz w:val="22"/>
                <w:szCs w:val="22"/>
                <w:lang w:val="en-GB"/>
              </w:rPr>
            </w:pPr>
            <w:r w:rsidRPr="00A21FB6">
              <w:rPr>
                <w:color w:val="000000" w:themeColor="text1"/>
                <w:sz w:val="22"/>
                <w:szCs w:val="22"/>
                <w:lang w:val="en-GB"/>
              </w:rPr>
              <w:t>F</w:t>
            </w:r>
            <w:r w:rsidR="5092E67E" w:rsidRPr="00A21FB6">
              <w:rPr>
                <w:color w:val="000000" w:themeColor="text1"/>
                <w:sz w:val="22"/>
                <w:szCs w:val="22"/>
                <w:lang w:val="en-GB"/>
              </w:rPr>
              <w:t xml:space="preserve">luent </w:t>
            </w:r>
            <w:r w:rsidR="4B5A4CDD" w:rsidRPr="00A21FB6">
              <w:rPr>
                <w:color w:val="000000" w:themeColor="text1"/>
                <w:sz w:val="22"/>
                <w:szCs w:val="22"/>
                <w:lang w:val="en-GB"/>
              </w:rPr>
              <w:t xml:space="preserve">data retrieval </w:t>
            </w:r>
            <w:r w:rsidR="312C2957" w:rsidRPr="00A21FB6">
              <w:rPr>
                <w:color w:val="000000" w:themeColor="text1"/>
                <w:sz w:val="22"/>
                <w:szCs w:val="22"/>
                <w:lang w:val="en-GB"/>
              </w:rPr>
              <w:t xml:space="preserve">of </w:t>
            </w:r>
            <w:r w:rsidR="4B5A4CDD" w:rsidRPr="00A21FB6">
              <w:rPr>
                <w:color w:val="000000" w:themeColor="text1"/>
                <w:sz w:val="22"/>
                <w:szCs w:val="22"/>
                <w:lang w:val="en-GB"/>
              </w:rPr>
              <w:t>measure</w:t>
            </w:r>
            <w:r w:rsidR="20CA8FCE" w:rsidRPr="00A21FB6">
              <w:rPr>
                <w:color w:val="000000" w:themeColor="text1"/>
                <w:sz w:val="22"/>
                <w:szCs w:val="22"/>
                <w:lang w:val="en-GB"/>
              </w:rPr>
              <w:t>s</w:t>
            </w:r>
            <w:r w:rsidR="4B5A4CDD" w:rsidRPr="00A21FB6">
              <w:rPr>
                <w:color w:val="000000" w:themeColor="text1"/>
                <w:sz w:val="22"/>
                <w:szCs w:val="22"/>
                <w:lang w:val="en-GB"/>
              </w:rPr>
              <w:t xml:space="preserve"> must be implemented</w:t>
            </w:r>
            <w:r w:rsidR="5DE29184" w:rsidRPr="00A21FB6">
              <w:rPr>
                <w:color w:val="000000" w:themeColor="text1"/>
                <w:sz w:val="22"/>
                <w:szCs w:val="22"/>
                <w:lang w:val="en-GB"/>
              </w:rPr>
              <w:t xml:space="preserve"> in the system</w:t>
            </w:r>
            <w:r w:rsidR="4B5A4CDD" w:rsidRPr="00A21FB6">
              <w:rPr>
                <w:color w:val="000000" w:themeColor="text1"/>
                <w:sz w:val="22"/>
                <w:szCs w:val="22"/>
                <w:lang w:val="en-GB"/>
              </w:rPr>
              <w:t>.</w:t>
            </w:r>
          </w:p>
        </w:tc>
        <w:tc>
          <w:tcPr>
            <w:tcW w:w="2167" w:type="dxa"/>
          </w:tcPr>
          <w:p w14:paraId="7AE53FEF"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07DB2537" w14:textId="1131F754" w:rsidTr="003279CD">
        <w:tc>
          <w:tcPr>
            <w:tcW w:w="959" w:type="dxa"/>
          </w:tcPr>
          <w:p w14:paraId="21F2AF67" w14:textId="77777777" w:rsidR="00051E2C" w:rsidRPr="001C4848" w:rsidRDefault="00051E2C" w:rsidP="00020CE4">
            <w:pPr>
              <w:pStyle w:val="Sraopastraipa"/>
              <w:numPr>
                <w:ilvl w:val="0"/>
                <w:numId w:val="44"/>
              </w:numPr>
              <w:spacing w:line="276" w:lineRule="auto"/>
            </w:pPr>
          </w:p>
        </w:tc>
        <w:tc>
          <w:tcPr>
            <w:tcW w:w="3572" w:type="dxa"/>
          </w:tcPr>
          <w:p w14:paraId="763FC7A6" w14:textId="4F229C61" w:rsidR="00051E2C" w:rsidRPr="000632BA" w:rsidRDefault="00051E2C" w:rsidP="00051E2C">
            <w:pPr>
              <w:spacing w:line="276" w:lineRule="auto"/>
              <w:jc w:val="both"/>
              <w:rPr>
                <w:color w:val="000000"/>
                <w:sz w:val="22"/>
                <w:szCs w:val="22"/>
              </w:rPr>
            </w:pPr>
            <w:r w:rsidRPr="000632BA">
              <w:rPr>
                <w:color w:val="000000"/>
                <w:sz w:val="22"/>
                <w:szCs w:val="22"/>
              </w:rPr>
              <w:t xml:space="preserve">Sistemoje turi būti realizuotas užuominų ir paaiškinimų pateikimas </w:t>
            </w:r>
            <w:r w:rsidRPr="000632BA">
              <w:rPr>
                <w:color w:val="000000"/>
                <w:sz w:val="22"/>
                <w:szCs w:val="22"/>
              </w:rPr>
              <w:lastRenderedPageBreak/>
              <w:t>pelės žymeklį užvedus ant objekto (</w:t>
            </w:r>
            <w:r w:rsidR="00A21FB6">
              <w:rPr>
                <w:color w:val="000000"/>
                <w:sz w:val="22"/>
                <w:szCs w:val="22"/>
              </w:rPr>
              <w:t>angl. T</w:t>
            </w:r>
            <w:r w:rsidRPr="000632BA">
              <w:rPr>
                <w:color w:val="000000"/>
                <w:sz w:val="22"/>
                <w:szCs w:val="22"/>
              </w:rPr>
              <w:t>ooltip) funkcionalumas.</w:t>
            </w:r>
          </w:p>
        </w:tc>
        <w:tc>
          <w:tcPr>
            <w:tcW w:w="2977" w:type="dxa"/>
          </w:tcPr>
          <w:p w14:paraId="67BAF005" w14:textId="08208569" w:rsidR="3C00C7F7" w:rsidRPr="00A21FB6" w:rsidRDefault="3C00C7F7" w:rsidP="3FF317C7">
            <w:pPr>
              <w:spacing w:line="276" w:lineRule="auto"/>
              <w:jc w:val="both"/>
              <w:rPr>
                <w:color w:val="000000" w:themeColor="text1"/>
                <w:sz w:val="22"/>
                <w:szCs w:val="22"/>
                <w:lang w:val="en-GB"/>
              </w:rPr>
            </w:pPr>
            <w:r w:rsidRPr="00A21FB6">
              <w:rPr>
                <w:color w:val="000000" w:themeColor="text1"/>
                <w:sz w:val="22"/>
                <w:szCs w:val="22"/>
                <w:lang w:val="en-GB"/>
              </w:rPr>
              <w:lastRenderedPageBreak/>
              <w:t xml:space="preserve">It should be possibility of hints and explanations when the mouse pointer is hovered over </w:t>
            </w:r>
            <w:r w:rsidRPr="00A21FB6">
              <w:rPr>
                <w:color w:val="000000" w:themeColor="text1"/>
                <w:sz w:val="22"/>
                <w:szCs w:val="22"/>
                <w:lang w:val="en-GB"/>
              </w:rPr>
              <w:lastRenderedPageBreak/>
              <w:t>the object (tooltip) in the system.</w:t>
            </w:r>
          </w:p>
        </w:tc>
        <w:tc>
          <w:tcPr>
            <w:tcW w:w="2167" w:type="dxa"/>
          </w:tcPr>
          <w:p w14:paraId="19C56129"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1598F4DB" w14:textId="28CFADED" w:rsidTr="003279CD">
        <w:tc>
          <w:tcPr>
            <w:tcW w:w="959" w:type="dxa"/>
          </w:tcPr>
          <w:p w14:paraId="09929248" w14:textId="77777777" w:rsidR="00051E2C" w:rsidRPr="001C4848" w:rsidRDefault="00051E2C" w:rsidP="00020CE4">
            <w:pPr>
              <w:pStyle w:val="Sraopastraipa"/>
              <w:numPr>
                <w:ilvl w:val="0"/>
                <w:numId w:val="44"/>
              </w:numPr>
              <w:spacing w:line="276" w:lineRule="auto"/>
            </w:pPr>
          </w:p>
        </w:tc>
        <w:tc>
          <w:tcPr>
            <w:tcW w:w="3572" w:type="dxa"/>
          </w:tcPr>
          <w:p w14:paraId="57027D97" w14:textId="64E89E10" w:rsidR="00051E2C" w:rsidRPr="000632BA" w:rsidRDefault="00051E2C" w:rsidP="00051E2C">
            <w:pPr>
              <w:spacing w:line="276" w:lineRule="auto"/>
              <w:jc w:val="both"/>
              <w:rPr>
                <w:color w:val="000000"/>
                <w:sz w:val="22"/>
                <w:szCs w:val="22"/>
              </w:rPr>
            </w:pPr>
            <w:r w:rsidRPr="000632BA">
              <w:rPr>
                <w:color w:val="000000"/>
                <w:sz w:val="22"/>
                <w:szCs w:val="22"/>
              </w:rPr>
              <w:t>Sistemoje turi būti realizuotas automatinis įvestų duomenų išsaugojimas keičiant aktyvius langus, laukus ar nutrūkus naudotojo sesijai funkcionalumas.</w:t>
            </w:r>
          </w:p>
        </w:tc>
        <w:tc>
          <w:tcPr>
            <w:tcW w:w="2977" w:type="dxa"/>
          </w:tcPr>
          <w:p w14:paraId="36B54873" w14:textId="5B1D3B37" w:rsidR="226A7DA6" w:rsidRPr="00A21FB6" w:rsidRDefault="226A7DA6" w:rsidP="3FF317C7">
            <w:pPr>
              <w:spacing w:line="276" w:lineRule="auto"/>
              <w:jc w:val="both"/>
              <w:rPr>
                <w:color w:val="000000" w:themeColor="text1"/>
                <w:sz w:val="22"/>
                <w:szCs w:val="22"/>
                <w:lang w:val="en-GB"/>
              </w:rPr>
            </w:pPr>
            <w:r w:rsidRPr="00A21FB6">
              <w:rPr>
                <w:color w:val="000000" w:themeColor="text1"/>
                <w:sz w:val="22"/>
                <w:szCs w:val="22"/>
                <w:lang w:val="en-GB"/>
              </w:rPr>
              <w:t>It should be possibility automatic saving of entered data when changing active windows, fields, or interrupted user session in the system.</w:t>
            </w:r>
          </w:p>
        </w:tc>
        <w:tc>
          <w:tcPr>
            <w:tcW w:w="2167" w:type="dxa"/>
          </w:tcPr>
          <w:p w14:paraId="7623159B" w14:textId="77777777" w:rsidR="003279CD" w:rsidRPr="00A21FB6" w:rsidRDefault="003279CD" w:rsidP="3FF317C7">
            <w:pPr>
              <w:spacing w:line="276" w:lineRule="auto"/>
              <w:jc w:val="both"/>
              <w:rPr>
                <w:color w:val="000000" w:themeColor="text1"/>
                <w:sz w:val="22"/>
                <w:szCs w:val="22"/>
                <w:lang w:val="en-GB"/>
              </w:rPr>
            </w:pPr>
          </w:p>
        </w:tc>
      </w:tr>
      <w:tr w:rsidR="00051E2C" w:rsidRPr="0094778A" w14:paraId="6D1B44DF" w14:textId="362AC48E" w:rsidTr="003279CD">
        <w:tc>
          <w:tcPr>
            <w:tcW w:w="959" w:type="dxa"/>
          </w:tcPr>
          <w:p w14:paraId="477F8F73" w14:textId="77777777" w:rsidR="00051E2C" w:rsidRPr="001C4848" w:rsidRDefault="00051E2C" w:rsidP="00020CE4">
            <w:pPr>
              <w:pStyle w:val="Sraopastraipa"/>
              <w:numPr>
                <w:ilvl w:val="0"/>
                <w:numId w:val="44"/>
              </w:numPr>
              <w:spacing w:line="276" w:lineRule="auto"/>
            </w:pPr>
          </w:p>
        </w:tc>
        <w:tc>
          <w:tcPr>
            <w:tcW w:w="3572" w:type="dxa"/>
          </w:tcPr>
          <w:p w14:paraId="03AF09E5" w14:textId="3867C5BA" w:rsidR="00051E2C" w:rsidRPr="000632BA" w:rsidRDefault="00051E2C" w:rsidP="00051E2C">
            <w:pPr>
              <w:spacing w:line="276" w:lineRule="auto"/>
              <w:jc w:val="both"/>
              <w:rPr>
                <w:color w:val="000000"/>
                <w:sz w:val="22"/>
                <w:szCs w:val="22"/>
              </w:rPr>
            </w:pPr>
            <w:r w:rsidRPr="000632BA">
              <w:rPr>
                <w:color w:val="000000"/>
                <w:sz w:val="22"/>
                <w:szCs w:val="22"/>
              </w:rPr>
              <w:t xml:space="preserve">Sistemoje turi būti realizuotas </w:t>
            </w:r>
            <w:r w:rsidR="001A1519" w:rsidRPr="000632BA">
              <w:rPr>
                <w:color w:val="000000"/>
                <w:sz w:val="22"/>
                <w:szCs w:val="22"/>
              </w:rPr>
              <w:t>struktūrizuotas duomenų įvedimo funkcionalumas, kad duomenų įvedimui būtų naudojami klasifikatoriai, ar užpildoma duomenimis saugomais Sistemoje.</w:t>
            </w:r>
          </w:p>
        </w:tc>
        <w:tc>
          <w:tcPr>
            <w:tcW w:w="2977" w:type="dxa"/>
          </w:tcPr>
          <w:p w14:paraId="56665CFC" w14:textId="68E81C5F" w:rsidR="5D28B3BC" w:rsidRPr="00A21FB6" w:rsidRDefault="5D28B3BC" w:rsidP="3FF317C7">
            <w:pPr>
              <w:spacing w:line="276" w:lineRule="auto"/>
              <w:jc w:val="both"/>
              <w:rPr>
                <w:color w:val="000000" w:themeColor="text1"/>
                <w:sz w:val="22"/>
                <w:szCs w:val="22"/>
                <w:lang w:val="en-GB"/>
              </w:rPr>
            </w:pPr>
            <w:r w:rsidRPr="00A21FB6">
              <w:rPr>
                <w:color w:val="000000" w:themeColor="text1"/>
                <w:sz w:val="22"/>
                <w:szCs w:val="22"/>
                <w:lang w:val="en-GB"/>
              </w:rPr>
              <w:t xml:space="preserve">It should be possibility </w:t>
            </w:r>
            <w:r w:rsidR="775C415B" w:rsidRPr="00A21FB6">
              <w:rPr>
                <w:color w:val="000000" w:themeColor="text1"/>
                <w:sz w:val="22"/>
                <w:szCs w:val="22"/>
                <w:lang w:val="en-GB"/>
              </w:rPr>
              <w:t xml:space="preserve">in data entry functionality, </w:t>
            </w:r>
            <w:r w:rsidR="784A710B" w:rsidRPr="00A21FB6">
              <w:rPr>
                <w:color w:val="000000" w:themeColor="text1"/>
                <w:sz w:val="22"/>
                <w:szCs w:val="22"/>
                <w:lang w:val="en-GB"/>
              </w:rPr>
              <w:t>that classifiers be used for data entry</w:t>
            </w:r>
            <w:r w:rsidR="775C415B" w:rsidRPr="00A21FB6">
              <w:rPr>
                <w:color w:val="000000" w:themeColor="text1"/>
                <w:sz w:val="22"/>
                <w:szCs w:val="22"/>
                <w:lang w:val="en-GB"/>
              </w:rPr>
              <w:t xml:space="preserve"> </w:t>
            </w:r>
            <w:r w:rsidR="409F74E9" w:rsidRPr="00A21FB6">
              <w:rPr>
                <w:color w:val="000000" w:themeColor="text1"/>
                <w:sz w:val="22"/>
                <w:szCs w:val="22"/>
                <w:lang w:val="en-GB"/>
              </w:rPr>
              <w:t>or filled in with data stored in the System</w:t>
            </w:r>
            <w:r w:rsidR="775C415B" w:rsidRPr="00A21FB6">
              <w:rPr>
                <w:color w:val="000000" w:themeColor="text1"/>
                <w:sz w:val="22"/>
                <w:szCs w:val="22"/>
                <w:lang w:val="en-GB"/>
              </w:rPr>
              <w:t>.</w:t>
            </w:r>
          </w:p>
        </w:tc>
        <w:tc>
          <w:tcPr>
            <w:tcW w:w="2167" w:type="dxa"/>
          </w:tcPr>
          <w:p w14:paraId="70A9642C"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010C4CC3" w14:textId="608852C8" w:rsidTr="003279CD">
        <w:tc>
          <w:tcPr>
            <w:tcW w:w="959" w:type="dxa"/>
          </w:tcPr>
          <w:p w14:paraId="4E94C9FC" w14:textId="77777777" w:rsidR="001A1519" w:rsidRPr="001C4848" w:rsidRDefault="001A1519" w:rsidP="00020CE4">
            <w:pPr>
              <w:pStyle w:val="Sraopastraipa"/>
              <w:numPr>
                <w:ilvl w:val="0"/>
                <w:numId w:val="44"/>
              </w:numPr>
              <w:spacing w:line="276" w:lineRule="auto"/>
            </w:pPr>
          </w:p>
        </w:tc>
        <w:tc>
          <w:tcPr>
            <w:tcW w:w="3572" w:type="dxa"/>
          </w:tcPr>
          <w:p w14:paraId="3D159BF1" w14:textId="623F0F44" w:rsidR="001A1519" w:rsidRPr="000632BA" w:rsidRDefault="001A1519" w:rsidP="00051E2C">
            <w:pPr>
              <w:spacing w:line="276" w:lineRule="auto"/>
              <w:jc w:val="both"/>
              <w:rPr>
                <w:color w:val="000000"/>
                <w:sz w:val="22"/>
                <w:szCs w:val="22"/>
              </w:rPr>
            </w:pPr>
            <w:r w:rsidRPr="000632BA">
              <w:rPr>
                <w:color w:val="000000"/>
                <w:sz w:val="22"/>
                <w:szCs w:val="22"/>
              </w:rPr>
              <w:t>Sistemoje nenaudojami ar nematomi sąsajos elementai turi būti paslėpti ar pažymimi neaktyviais.</w:t>
            </w:r>
          </w:p>
        </w:tc>
        <w:tc>
          <w:tcPr>
            <w:tcW w:w="2977" w:type="dxa"/>
          </w:tcPr>
          <w:p w14:paraId="153DA51D" w14:textId="3E9859E0" w:rsidR="454CA667" w:rsidRPr="00A21FB6" w:rsidRDefault="454CA667" w:rsidP="3FF317C7">
            <w:pPr>
              <w:spacing w:line="276" w:lineRule="auto"/>
              <w:jc w:val="both"/>
              <w:rPr>
                <w:color w:val="000000" w:themeColor="text1"/>
                <w:sz w:val="22"/>
                <w:szCs w:val="22"/>
                <w:lang w:val="en-GB"/>
              </w:rPr>
            </w:pPr>
            <w:r w:rsidRPr="00A21FB6">
              <w:rPr>
                <w:color w:val="000000" w:themeColor="text1"/>
                <w:sz w:val="22"/>
                <w:szCs w:val="22"/>
                <w:lang w:val="en-GB"/>
              </w:rPr>
              <w:t>Interface elements that are not used or invisible in the system must be hidden or marked inactive.</w:t>
            </w:r>
          </w:p>
        </w:tc>
        <w:tc>
          <w:tcPr>
            <w:tcW w:w="2167" w:type="dxa"/>
          </w:tcPr>
          <w:p w14:paraId="3DCC2DAF"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353FA778" w14:textId="6F0C54E2" w:rsidTr="003279CD">
        <w:trPr>
          <w:trHeight w:val="375"/>
        </w:trPr>
        <w:tc>
          <w:tcPr>
            <w:tcW w:w="959" w:type="dxa"/>
          </w:tcPr>
          <w:p w14:paraId="5B22552E" w14:textId="77777777" w:rsidR="001A1519" w:rsidRPr="001C4848" w:rsidRDefault="001A1519" w:rsidP="00020CE4">
            <w:pPr>
              <w:pStyle w:val="Sraopastraipa"/>
              <w:numPr>
                <w:ilvl w:val="0"/>
                <w:numId w:val="44"/>
              </w:numPr>
              <w:spacing w:line="276" w:lineRule="auto"/>
            </w:pPr>
          </w:p>
        </w:tc>
        <w:tc>
          <w:tcPr>
            <w:tcW w:w="3572" w:type="dxa"/>
          </w:tcPr>
          <w:p w14:paraId="4F2ABA73" w14:textId="27125153" w:rsidR="001A1519" w:rsidRPr="000632BA" w:rsidRDefault="001A1519" w:rsidP="00051E2C">
            <w:pPr>
              <w:spacing w:line="276" w:lineRule="auto"/>
              <w:jc w:val="both"/>
              <w:rPr>
                <w:color w:val="000000"/>
                <w:sz w:val="22"/>
                <w:szCs w:val="22"/>
              </w:rPr>
            </w:pPr>
            <w:r w:rsidRPr="000632BA">
              <w:rPr>
                <w:color w:val="000000"/>
                <w:sz w:val="22"/>
                <w:szCs w:val="22"/>
              </w:rPr>
              <w:t xml:space="preserve">Sistemoje laukuose, kuriuose įvesta daug teksto, turi būti atvaizduojama tik dalis teksto su galimybe paslėptą tekstą išskleisti ar peržiūrėti slankios juostos pagalba. </w:t>
            </w:r>
          </w:p>
        </w:tc>
        <w:tc>
          <w:tcPr>
            <w:tcW w:w="2977" w:type="dxa"/>
          </w:tcPr>
          <w:p w14:paraId="0F3F4EE8" w14:textId="6566FBFD" w:rsidR="5B2FE4E9" w:rsidRPr="00A21FB6" w:rsidRDefault="5B2FE4E9" w:rsidP="3FF317C7">
            <w:pPr>
              <w:spacing w:line="276" w:lineRule="auto"/>
              <w:jc w:val="both"/>
              <w:rPr>
                <w:color w:val="000000" w:themeColor="text1"/>
                <w:sz w:val="22"/>
                <w:szCs w:val="22"/>
                <w:lang w:val="en-GB"/>
              </w:rPr>
            </w:pPr>
            <w:r w:rsidRPr="00A21FB6">
              <w:rPr>
                <w:color w:val="000000" w:themeColor="text1"/>
                <w:sz w:val="22"/>
                <w:szCs w:val="22"/>
                <w:lang w:val="en-GB"/>
              </w:rPr>
              <w:t>In the system, fields that contain a lot of text should only display part of the text with the ability to expand or view hidden text using a sliding bar.</w:t>
            </w:r>
          </w:p>
        </w:tc>
        <w:tc>
          <w:tcPr>
            <w:tcW w:w="2167" w:type="dxa"/>
          </w:tcPr>
          <w:p w14:paraId="2BDA7B76"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53CF6E82" w14:textId="4670A4D2" w:rsidTr="003279CD">
        <w:tc>
          <w:tcPr>
            <w:tcW w:w="959" w:type="dxa"/>
          </w:tcPr>
          <w:p w14:paraId="6CC2B845" w14:textId="77777777" w:rsidR="001A1519" w:rsidRPr="001C4848" w:rsidRDefault="001A1519" w:rsidP="00020CE4">
            <w:pPr>
              <w:pStyle w:val="Sraopastraipa"/>
              <w:numPr>
                <w:ilvl w:val="0"/>
                <w:numId w:val="44"/>
              </w:numPr>
              <w:spacing w:line="276" w:lineRule="auto"/>
            </w:pPr>
          </w:p>
        </w:tc>
        <w:tc>
          <w:tcPr>
            <w:tcW w:w="3572" w:type="dxa"/>
          </w:tcPr>
          <w:p w14:paraId="052411E7" w14:textId="57997DB7" w:rsidR="001A1519" w:rsidRPr="000632BA" w:rsidRDefault="001A1519" w:rsidP="00051E2C">
            <w:pPr>
              <w:spacing w:line="276" w:lineRule="auto"/>
              <w:jc w:val="both"/>
              <w:rPr>
                <w:color w:val="000000"/>
                <w:sz w:val="22"/>
                <w:szCs w:val="22"/>
              </w:rPr>
            </w:pPr>
            <w:r w:rsidRPr="000632BA">
              <w:rPr>
                <w:color w:val="000000"/>
                <w:sz w:val="22"/>
                <w:szCs w:val="22"/>
              </w:rPr>
              <w:t>Sistemoje duomenų sąrašai turi būti puslapiuojami arba peržiūrimi su slankios juostos pagalba (tose vietose, kur puslapiavimas nėra patogus, ar dėl objektyvių priežasčių neįmanomas).</w:t>
            </w:r>
          </w:p>
        </w:tc>
        <w:tc>
          <w:tcPr>
            <w:tcW w:w="2977" w:type="dxa"/>
          </w:tcPr>
          <w:p w14:paraId="7EE3C8F2" w14:textId="2E0581AB" w:rsidR="2C97686B" w:rsidRPr="00A21FB6" w:rsidRDefault="2C97686B" w:rsidP="3FF317C7">
            <w:pPr>
              <w:spacing w:line="276" w:lineRule="auto"/>
              <w:jc w:val="both"/>
              <w:rPr>
                <w:color w:val="000000" w:themeColor="text1"/>
                <w:sz w:val="22"/>
                <w:szCs w:val="22"/>
                <w:lang w:val="en-GB"/>
              </w:rPr>
            </w:pPr>
            <w:r w:rsidRPr="00A21FB6">
              <w:rPr>
                <w:color w:val="000000" w:themeColor="text1"/>
                <w:sz w:val="22"/>
                <w:szCs w:val="22"/>
                <w:lang w:val="en-GB"/>
              </w:rPr>
              <w:t>In the system, data lists must be paged or viewed with the help of a sliding bar (in places where paging is not convenient or is not possible for objective reasons).</w:t>
            </w:r>
          </w:p>
        </w:tc>
        <w:tc>
          <w:tcPr>
            <w:tcW w:w="2167" w:type="dxa"/>
          </w:tcPr>
          <w:p w14:paraId="6A660281"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65F2E2EA" w14:textId="40FD6DF3" w:rsidTr="003279CD">
        <w:tc>
          <w:tcPr>
            <w:tcW w:w="959" w:type="dxa"/>
          </w:tcPr>
          <w:p w14:paraId="0E8EA9BD" w14:textId="77777777" w:rsidR="001A1519" w:rsidRPr="001C4848" w:rsidRDefault="001A1519" w:rsidP="00020CE4">
            <w:pPr>
              <w:pStyle w:val="Sraopastraipa"/>
              <w:numPr>
                <w:ilvl w:val="0"/>
                <w:numId w:val="44"/>
              </w:numPr>
              <w:spacing w:line="276" w:lineRule="auto"/>
            </w:pPr>
          </w:p>
        </w:tc>
        <w:tc>
          <w:tcPr>
            <w:tcW w:w="3572" w:type="dxa"/>
          </w:tcPr>
          <w:p w14:paraId="12125FD3" w14:textId="10C9FC10" w:rsidR="001A1519" w:rsidRPr="000632BA" w:rsidRDefault="001A1519" w:rsidP="001A1519">
            <w:pPr>
              <w:spacing w:line="276" w:lineRule="auto"/>
              <w:jc w:val="both"/>
              <w:textDirection w:val="btLr"/>
              <w:rPr>
                <w:color w:val="000000"/>
                <w:sz w:val="22"/>
                <w:szCs w:val="22"/>
              </w:rPr>
            </w:pPr>
            <w:r w:rsidRPr="000632BA">
              <w:rPr>
                <w:color w:val="000000"/>
                <w:sz w:val="22"/>
                <w:szCs w:val="22"/>
              </w:rPr>
              <w:t xml:space="preserve">Sistemoje turi būti realizuotas daugelio įrašų pažymėjimo funkcionalumas, tam tikrų veiksmų atlikimui (pvz. eksportavimui, pasirinktų įrašų šalinimui). </w:t>
            </w:r>
          </w:p>
        </w:tc>
        <w:tc>
          <w:tcPr>
            <w:tcW w:w="2977" w:type="dxa"/>
          </w:tcPr>
          <w:p w14:paraId="7017C0C4" w14:textId="6CC55632" w:rsidR="705CC6AA" w:rsidRPr="00A21FB6" w:rsidRDefault="705CC6AA"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There must be </w:t>
            </w:r>
            <w:r w:rsidR="58626ADF" w:rsidRPr="00A21FB6">
              <w:rPr>
                <w:color w:val="000000" w:themeColor="text1"/>
                <w:sz w:val="22"/>
                <w:szCs w:val="22"/>
                <w:lang w:val="en-GB"/>
              </w:rPr>
              <w:t xml:space="preserve">implement </w:t>
            </w:r>
            <w:r w:rsidR="54E9638B" w:rsidRPr="00A21FB6">
              <w:rPr>
                <w:color w:val="000000" w:themeColor="text1"/>
                <w:sz w:val="22"/>
                <w:szCs w:val="22"/>
                <w:lang w:val="en-GB"/>
              </w:rPr>
              <w:t xml:space="preserve">multiple </w:t>
            </w:r>
            <w:r w:rsidR="02FE05B9" w:rsidRPr="00A21FB6">
              <w:rPr>
                <w:color w:val="000000" w:themeColor="text1"/>
                <w:sz w:val="22"/>
                <w:szCs w:val="22"/>
                <w:lang w:val="en-GB"/>
              </w:rPr>
              <w:t xml:space="preserve">records </w:t>
            </w:r>
            <w:r w:rsidR="38163812" w:rsidRPr="00A21FB6">
              <w:rPr>
                <w:color w:val="000000" w:themeColor="text1"/>
                <w:sz w:val="22"/>
                <w:szCs w:val="22"/>
                <w:lang w:val="en-GB"/>
              </w:rPr>
              <w:t>mark</w:t>
            </w:r>
            <w:r w:rsidR="1E9C7B6C" w:rsidRPr="00A21FB6">
              <w:rPr>
                <w:color w:val="000000" w:themeColor="text1"/>
                <w:sz w:val="22"/>
                <w:szCs w:val="22"/>
                <w:lang w:val="en-GB"/>
              </w:rPr>
              <w:t>ing</w:t>
            </w:r>
            <w:r w:rsidR="6A7A6268" w:rsidRPr="00A21FB6">
              <w:rPr>
                <w:color w:val="000000" w:themeColor="text1"/>
                <w:sz w:val="22"/>
                <w:szCs w:val="22"/>
                <w:lang w:val="en-GB"/>
              </w:rPr>
              <w:t xml:space="preserve"> in the system</w:t>
            </w:r>
            <w:r w:rsidR="58626ADF" w:rsidRPr="00A21FB6">
              <w:rPr>
                <w:color w:val="000000" w:themeColor="text1"/>
                <w:sz w:val="22"/>
                <w:szCs w:val="22"/>
                <w:lang w:val="en-GB"/>
              </w:rPr>
              <w:t>, to perform certain actions (</w:t>
            </w:r>
            <w:r w:rsidR="4CAC6AE2" w:rsidRPr="00A21FB6">
              <w:rPr>
                <w:color w:val="000000" w:themeColor="text1"/>
                <w:sz w:val="22"/>
                <w:szCs w:val="22"/>
                <w:lang w:val="en-GB"/>
              </w:rPr>
              <w:t>e.g.,</w:t>
            </w:r>
            <w:r w:rsidR="58626ADF" w:rsidRPr="00A21FB6">
              <w:rPr>
                <w:color w:val="000000" w:themeColor="text1"/>
                <w:sz w:val="22"/>
                <w:szCs w:val="22"/>
                <w:lang w:val="en-GB"/>
              </w:rPr>
              <w:t xml:space="preserve"> export, delete selected records).</w:t>
            </w:r>
          </w:p>
        </w:tc>
        <w:tc>
          <w:tcPr>
            <w:tcW w:w="2167" w:type="dxa"/>
          </w:tcPr>
          <w:p w14:paraId="54BA42AC"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561A7804" w14:textId="7AAC53E0" w:rsidTr="003279CD">
        <w:tc>
          <w:tcPr>
            <w:tcW w:w="959" w:type="dxa"/>
          </w:tcPr>
          <w:p w14:paraId="47592224" w14:textId="77777777" w:rsidR="001A1519" w:rsidRPr="001C4848" w:rsidRDefault="001A1519" w:rsidP="00020CE4">
            <w:pPr>
              <w:pStyle w:val="Sraopastraipa"/>
              <w:numPr>
                <w:ilvl w:val="0"/>
                <w:numId w:val="44"/>
              </w:numPr>
              <w:spacing w:line="276" w:lineRule="auto"/>
            </w:pPr>
          </w:p>
        </w:tc>
        <w:tc>
          <w:tcPr>
            <w:tcW w:w="3572" w:type="dxa"/>
          </w:tcPr>
          <w:p w14:paraId="417F9240" w14:textId="5843D14C" w:rsidR="001A1519" w:rsidRPr="000632BA" w:rsidRDefault="70B85925" w:rsidP="001A1519">
            <w:pPr>
              <w:spacing w:line="276" w:lineRule="auto"/>
              <w:jc w:val="both"/>
              <w:textDirection w:val="btLr"/>
              <w:rPr>
                <w:color w:val="000000"/>
                <w:sz w:val="22"/>
                <w:szCs w:val="22"/>
              </w:rPr>
            </w:pPr>
            <w:r w:rsidRPr="40223603">
              <w:rPr>
                <w:color w:val="000000" w:themeColor="text1"/>
                <w:sz w:val="22"/>
                <w:szCs w:val="22"/>
              </w:rPr>
              <w:t>Sistemoje esantys įrašai gali būti eksportuojami į rinkmenas (</w:t>
            </w:r>
            <w:r w:rsidR="6E39F192" w:rsidRPr="40223603">
              <w:rPr>
                <w:color w:val="000000" w:themeColor="text1"/>
                <w:sz w:val="22"/>
                <w:szCs w:val="22"/>
              </w:rPr>
              <w:t>.</w:t>
            </w:r>
            <w:r w:rsidRPr="40223603">
              <w:rPr>
                <w:color w:val="000000" w:themeColor="text1"/>
                <w:sz w:val="22"/>
                <w:szCs w:val="22"/>
              </w:rPr>
              <w:t>pdf ar lygiavertes). Turi būti iš anksto su pirkėju suderinta, kurie įrašai gali būti eksportuojami.</w:t>
            </w:r>
          </w:p>
        </w:tc>
        <w:tc>
          <w:tcPr>
            <w:tcW w:w="2977" w:type="dxa"/>
          </w:tcPr>
          <w:p w14:paraId="19690A2A" w14:textId="639469A0" w:rsidR="602E1EB0" w:rsidRPr="00A21FB6" w:rsidRDefault="5D664D1C" w:rsidP="3FF317C7">
            <w:pPr>
              <w:spacing w:line="276" w:lineRule="auto"/>
              <w:jc w:val="both"/>
              <w:rPr>
                <w:color w:val="000000" w:themeColor="text1"/>
                <w:sz w:val="22"/>
                <w:szCs w:val="22"/>
                <w:lang w:val="en-GB"/>
              </w:rPr>
            </w:pPr>
            <w:r w:rsidRPr="40223603">
              <w:rPr>
                <w:color w:val="000000" w:themeColor="text1"/>
                <w:sz w:val="22"/>
                <w:szCs w:val="22"/>
                <w:lang w:val="en-GB"/>
              </w:rPr>
              <w:t>It should be possibility records from the system can be exported to files (</w:t>
            </w:r>
            <w:r w:rsidR="548E7B37" w:rsidRPr="40223603">
              <w:rPr>
                <w:color w:val="000000" w:themeColor="text1"/>
                <w:sz w:val="22"/>
                <w:szCs w:val="22"/>
                <w:lang w:val="en-GB"/>
              </w:rPr>
              <w:t>.</w:t>
            </w:r>
            <w:r w:rsidRPr="40223603">
              <w:rPr>
                <w:color w:val="000000" w:themeColor="text1"/>
                <w:sz w:val="22"/>
                <w:szCs w:val="22"/>
                <w:lang w:val="en-GB"/>
              </w:rPr>
              <w:t>pdf or equivalent). It must be agreed in advance with the buyer which records can be exported.</w:t>
            </w:r>
          </w:p>
        </w:tc>
        <w:tc>
          <w:tcPr>
            <w:tcW w:w="2167" w:type="dxa"/>
          </w:tcPr>
          <w:p w14:paraId="145250F1" w14:textId="77777777" w:rsidR="003279CD" w:rsidRPr="40223603" w:rsidRDefault="003279CD" w:rsidP="3FF317C7">
            <w:pPr>
              <w:spacing w:line="276" w:lineRule="auto"/>
              <w:jc w:val="both"/>
              <w:rPr>
                <w:color w:val="000000" w:themeColor="text1"/>
                <w:sz w:val="22"/>
                <w:szCs w:val="22"/>
                <w:lang w:val="en-GB"/>
              </w:rPr>
            </w:pPr>
          </w:p>
        </w:tc>
      </w:tr>
      <w:tr w:rsidR="001A1519" w:rsidRPr="0094778A" w14:paraId="3EAB1EAD" w14:textId="6B5EDD54" w:rsidTr="003279CD">
        <w:tc>
          <w:tcPr>
            <w:tcW w:w="959" w:type="dxa"/>
          </w:tcPr>
          <w:p w14:paraId="68B38C08" w14:textId="77777777" w:rsidR="001A1519" w:rsidRPr="001C4848" w:rsidRDefault="001A1519" w:rsidP="00020CE4">
            <w:pPr>
              <w:pStyle w:val="Sraopastraipa"/>
              <w:numPr>
                <w:ilvl w:val="0"/>
                <w:numId w:val="44"/>
              </w:numPr>
              <w:spacing w:line="276" w:lineRule="auto"/>
            </w:pPr>
          </w:p>
        </w:tc>
        <w:tc>
          <w:tcPr>
            <w:tcW w:w="3572" w:type="dxa"/>
          </w:tcPr>
          <w:p w14:paraId="4B0FF808" w14:textId="16A638CF" w:rsidR="001A1519" w:rsidRPr="000632BA" w:rsidRDefault="001A1519" w:rsidP="001A1519">
            <w:pPr>
              <w:spacing w:line="276" w:lineRule="auto"/>
              <w:jc w:val="both"/>
              <w:textDirection w:val="btLr"/>
              <w:rPr>
                <w:color w:val="000000"/>
                <w:sz w:val="22"/>
                <w:szCs w:val="22"/>
              </w:rPr>
            </w:pPr>
            <w:r w:rsidRPr="000632BA">
              <w:rPr>
                <w:color w:val="000000"/>
                <w:sz w:val="22"/>
                <w:szCs w:val="22"/>
              </w:rPr>
              <w:t>Sistemoje duomenys, susidedantys iš lietuviškų rašmenų, turi būti rūšiuojami pagal lietuvišką abėcėlę (analogiškai ir su angliškai rašmenimis).</w:t>
            </w:r>
          </w:p>
        </w:tc>
        <w:tc>
          <w:tcPr>
            <w:tcW w:w="2977" w:type="dxa"/>
          </w:tcPr>
          <w:p w14:paraId="12D68619" w14:textId="13EA82B7" w:rsidR="441CBC7E" w:rsidRPr="00A21FB6" w:rsidRDefault="441CBC7E" w:rsidP="3FF317C7">
            <w:pPr>
              <w:spacing w:line="276" w:lineRule="auto"/>
              <w:jc w:val="both"/>
              <w:rPr>
                <w:color w:val="000000" w:themeColor="text1"/>
                <w:sz w:val="22"/>
                <w:szCs w:val="22"/>
                <w:lang w:val="en-GB"/>
              </w:rPr>
            </w:pPr>
            <w:r w:rsidRPr="00A21FB6">
              <w:rPr>
                <w:color w:val="000000" w:themeColor="text1"/>
                <w:sz w:val="22"/>
                <w:szCs w:val="22"/>
                <w:lang w:val="en-GB"/>
              </w:rPr>
              <w:t>Data consisting of Lithuanian characters must be sorted according to the Lithuanian alphabet (analogously and with English characters) in the system.</w:t>
            </w:r>
          </w:p>
        </w:tc>
        <w:tc>
          <w:tcPr>
            <w:tcW w:w="2167" w:type="dxa"/>
          </w:tcPr>
          <w:p w14:paraId="7FB79B2F"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4C5B1345" w14:textId="53A8DE4E" w:rsidTr="003279CD">
        <w:tc>
          <w:tcPr>
            <w:tcW w:w="959" w:type="dxa"/>
          </w:tcPr>
          <w:p w14:paraId="724C61DC" w14:textId="77777777" w:rsidR="001A1519" w:rsidRPr="001C4848" w:rsidRDefault="001A1519" w:rsidP="00020CE4">
            <w:pPr>
              <w:pStyle w:val="Sraopastraipa"/>
              <w:numPr>
                <w:ilvl w:val="0"/>
                <w:numId w:val="44"/>
              </w:numPr>
              <w:spacing w:line="276" w:lineRule="auto"/>
            </w:pPr>
          </w:p>
        </w:tc>
        <w:tc>
          <w:tcPr>
            <w:tcW w:w="3572" w:type="dxa"/>
          </w:tcPr>
          <w:p w14:paraId="7753290F" w14:textId="37AE2A60" w:rsidR="001A1519" w:rsidRPr="000632BA" w:rsidRDefault="001A1519" w:rsidP="001A1519">
            <w:pPr>
              <w:spacing w:line="276" w:lineRule="auto"/>
              <w:jc w:val="both"/>
              <w:textDirection w:val="btLr"/>
              <w:rPr>
                <w:color w:val="000000"/>
                <w:sz w:val="22"/>
                <w:szCs w:val="22"/>
              </w:rPr>
            </w:pPr>
            <w:r w:rsidRPr="000632BA">
              <w:rPr>
                <w:color w:val="000000"/>
                <w:sz w:val="22"/>
                <w:szCs w:val="22"/>
              </w:rPr>
              <w:t>Sistemoje turi būti apribota galimybė inicijuoti kitus veiksmus, jeigu jau yra iškviesta ilgiau trunkanti funkcija/procesas.</w:t>
            </w:r>
          </w:p>
        </w:tc>
        <w:tc>
          <w:tcPr>
            <w:tcW w:w="2977" w:type="dxa"/>
          </w:tcPr>
          <w:p w14:paraId="2A46E045" w14:textId="093000C1" w:rsidR="2D885F96" w:rsidRPr="00A21FB6" w:rsidRDefault="2D885F96" w:rsidP="3FF317C7">
            <w:pPr>
              <w:spacing w:line="276" w:lineRule="auto"/>
              <w:jc w:val="both"/>
              <w:rPr>
                <w:color w:val="000000" w:themeColor="text1"/>
                <w:sz w:val="22"/>
                <w:szCs w:val="22"/>
                <w:lang w:val="en-GB"/>
              </w:rPr>
            </w:pPr>
            <w:r w:rsidRPr="00A21FB6">
              <w:rPr>
                <w:color w:val="000000" w:themeColor="text1"/>
                <w:sz w:val="22"/>
                <w:szCs w:val="22"/>
                <w:lang w:val="en-GB"/>
              </w:rPr>
              <w:t>The system must limit the ability to initiate other actions if a longer lasting function/process has already been called in the system.</w:t>
            </w:r>
          </w:p>
        </w:tc>
        <w:tc>
          <w:tcPr>
            <w:tcW w:w="2167" w:type="dxa"/>
          </w:tcPr>
          <w:p w14:paraId="5E5617C3"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3A100D9A" w14:textId="4BF8B013" w:rsidTr="003279CD">
        <w:tc>
          <w:tcPr>
            <w:tcW w:w="959" w:type="dxa"/>
          </w:tcPr>
          <w:p w14:paraId="473CC626" w14:textId="77777777" w:rsidR="001A1519" w:rsidRPr="001C4848" w:rsidRDefault="001A1519" w:rsidP="00020CE4">
            <w:pPr>
              <w:pStyle w:val="Sraopastraipa"/>
              <w:numPr>
                <w:ilvl w:val="0"/>
                <w:numId w:val="44"/>
              </w:numPr>
              <w:spacing w:line="276" w:lineRule="auto"/>
            </w:pPr>
          </w:p>
        </w:tc>
        <w:tc>
          <w:tcPr>
            <w:tcW w:w="3572" w:type="dxa"/>
          </w:tcPr>
          <w:p w14:paraId="018A84AA" w14:textId="4064751B" w:rsidR="001A1519" w:rsidRPr="000632BA" w:rsidRDefault="42EE7A08" w:rsidP="001A1519">
            <w:pPr>
              <w:spacing w:line="276" w:lineRule="auto"/>
              <w:jc w:val="both"/>
              <w:textDirection w:val="btLr"/>
              <w:rPr>
                <w:color w:val="000000"/>
                <w:sz w:val="22"/>
                <w:szCs w:val="22"/>
              </w:rPr>
            </w:pPr>
            <w:r w:rsidRPr="000632BA">
              <w:rPr>
                <w:color w:val="000000"/>
                <w:sz w:val="22"/>
                <w:szCs w:val="22"/>
              </w:rPr>
              <w:t>Sistema turi pateikti identifikatorių, kad ilgiau veikianti</w:t>
            </w:r>
            <w:r w:rsidR="26E828AA" w:rsidRPr="000632BA">
              <w:rPr>
                <w:color w:val="000000"/>
                <w:sz w:val="22"/>
                <w:szCs w:val="22"/>
              </w:rPr>
              <w:t>s</w:t>
            </w:r>
            <w:r w:rsidRPr="000632BA">
              <w:rPr>
                <w:color w:val="000000"/>
                <w:sz w:val="22"/>
                <w:szCs w:val="22"/>
              </w:rPr>
              <w:t xml:space="preserve"> procesas dar vyksta, nebent vartotojas inicijavo ilgiau trunkančio proceso atšaukimą.</w:t>
            </w:r>
          </w:p>
        </w:tc>
        <w:tc>
          <w:tcPr>
            <w:tcW w:w="2977" w:type="dxa"/>
          </w:tcPr>
          <w:p w14:paraId="7A9413E6" w14:textId="56AA4556" w:rsidR="0C093195" w:rsidRPr="00A21FB6" w:rsidRDefault="0C093195"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system must provide an identifier that the longer process is still in </w:t>
            </w:r>
            <w:r w:rsidR="40A6B94A" w:rsidRPr="00A21FB6">
              <w:rPr>
                <w:color w:val="000000" w:themeColor="text1"/>
                <w:sz w:val="22"/>
                <w:szCs w:val="22"/>
                <w:lang w:val="en-GB"/>
              </w:rPr>
              <w:t>progress unless</w:t>
            </w:r>
            <w:r w:rsidRPr="00A21FB6">
              <w:rPr>
                <w:color w:val="000000" w:themeColor="text1"/>
                <w:sz w:val="22"/>
                <w:szCs w:val="22"/>
                <w:lang w:val="en-GB"/>
              </w:rPr>
              <w:t xml:space="preserve"> the user has initiated the cancellation of the longer process.</w:t>
            </w:r>
          </w:p>
        </w:tc>
        <w:tc>
          <w:tcPr>
            <w:tcW w:w="2167" w:type="dxa"/>
          </w:tcPr>
          <w:p w14:paraId="4C07E6BF"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254A86F9" w14:textId="41C53E91" w:rsidTr="003279CD">
        <w:tc>
          <w:tcPr>
            <w:tcW w:w="959" w:type="dxa"/>
          </w:tcPr>
          <w:p w14:paraId="6A234835" w14:textId="77777777" w:rsidR="001A1519" w:rsidRPr="001C4848" w:rsidRDefault="001A1519" w:rsidP="00020CE4">
            <w:pPr>
              <w:pStyle w:val="Sraopastraipa"/>
              <w:numPr>
                <w:ilvl w:val="0"/>
                <w:numId w:val="44"/>
              </w:numPr>
              <w:spacing w:line="276" w:lineRule="auto"/>
            </w:pPr>
          </w:p>
        </w:tc>
        <w:tc>
          <w:tcPr>
            <w:tcW w:w="3572" w:type="dxa"/>
          </w:tcPr>
          <w:p w14:paraId="66960BAB" w14:textId="2EE8D85E" w:rsidR="001A1519" w:rsidRPr="000632BA" w:rsidRDefault="001A1519" w:rsidP="000632BA">
            <w:pPr>
              <w:spacing w:line="276" w:lineRule="auto"/>
              <w:jc w:val="both"/>
              <w:textDirection w:val="btLr"/>
              <w:rPr>
                <w:color w:val="000000"/>
                <w:sz w:val="22"/>
                <w:szCs w:val="22"/>
              </w:rPr>
            </w:pPr>
            <w:r w:rsidRPr="000632BA">
              <w:rPr>
                <w:color w:val="000000"/>
                <w:sz w:val="22"/>
                <w:szCs w:val="22"/>
              </w:rPr>
              <w:t>Sistemoje turi būti pateikiami sėkmės pranešimai vartotojui, nurodantys, kad vartotojo atlikti veiksmai yra sėkmingi (pavyzdžiui, informuojama, kad įrašas išsaugotas / ištrintas / pakoreguotas, duomenys sėkmingai įkelti ir pan.).</w:t>
            </w:r>
          </w:p>
        </w:tc>
        <w:tc>
          <w:tcPr>
            <w:tcW w:w="2977" w:type="dxa"/>
          </w:tcPr>
          <w:p w14:paraId="271B217A" w14:textId="10E52FAA" w:rsidR="1F55B2D9" w:rsidRPr="00A21FB6" w:rsidRDefault="1F55B2D9" w:rsidP="3FF317C7">
            <w:pPr>
              <w:spacing w:line="276" w:lineRule="auto"/>
              <w:jc w:val="both"/>
              <w:rPr>
                <w:color w:val="000000" w:themeColor="text1"/>
                <w:sz w:val="22"/>
                <w:szCs w:val="22"/>
                <w:lang w:val="en-GB"/>
              </w:rPr>
            </w:pPr>
            <w:r w:rsidRPr="00A21FB6">
              <w:rPr>
                <w:color w:val="000000" w:themeColor="text1"/>
                <w:sz w:val="22"/>
                <w:szCs w:val="22"/>
                <w:lang w:val="en-GB"/>
              </w:rPr>
              <w:t>The system must provide success messages to the user indicating that the actions performed by the user are successful (for example, informing that the record has been saved / deleted / corrected, data has been successfully loaded, etc.).</w:t>
            </w:r>
          </w:p>
        </w:tc>
        <w:tc>
          <w:tcPr>
            <w:tcW w:w="2167" w:type="dxa"/>
          </w:tcPr>
          <w:p w14:paraId="6CD4E052" w14:textId="77777777" w:rsidR="003279CD" w:rsidRPr="00A21FB6" w:rsidRDefault="003279CD" w:rsidP="3FF317C7">
            <w:pPr>
              <w:spacing w:line="276" w:lineRule="auto"/>
              <w:jc w:val="both"/>
              <w:rPr>
                <w:color w:val="000000" w:themeColor="text1"/>
                <w:sz w:val="22"/>
                <w:szCs w:val="22"/>
                <w:lang w:val="en-GB"/>
              </w:rPr>
            </w:pPr>
          </w:p>
        </w:tc>
      </w:tr>
      <w:tr w:rsidR="001A1519" w:rsidRPr="0094778A" w14:paraId="209454E6" w14:textId="790A5C10" w:rsidTr="003279CD">
        <w:tc>
          <w:tcPr>
            <w:tcW w:w="959" w:type="dxa"/>
          </w:tcPr>
          <w:p w14:paraId="72C55AEC" w14:textId="77777777" w:rsidR="001A1519" w:rsidRPr="001C4848" w:rsidRDefault="001A1519" w:rsidP="00020CE4">
            <w:pPr>
              <w:pStyle w:val="Sraopastraipa"/>
              <w:numPr>
                <w:ilvl w:val="0"/>
                <w:numId w:val="44"/>
              </w:numPr>
              <w:spacing w:line="276" w:lineRule="auto"/>
            </w:pPr>
          </w:p>
        </w:tc>
        <w:tc>
          <w:tcPr>
            <w:tcW w:w="3572" w:type="dxa"/>
          </w:tcPr>
          <w:p w14:paraId="183E140F" w14:textId="5F1000E0" w:rsidR="001A1519" w:rsidRPr="000632BA" w:rsidRDefault="001A1519" w:rsidP="000632BA">
            <w:pPr>
              <w:spacing w:line="276" w:lineRule="auto"/>
              <w:jc w:val="both"/>
              <w:textDirection w:val="btLr"/>
              <w:rPr>
                <w:color w:val="000000"/>
                <w:sz w:val="22"/>
                <w:szCs w:val="22"/>
              </w:rPr>
            </w:pPr>
            <w:r w:rsidRPr="000632BA">
              <w:rPr>
                <w:color w:val="000000"/>
                <w:sz w:val="22"/>
                <w:szCs w:val="22"/>
              </w:rPr>
              <w:t xml:space="preserve">Sistemoje klaidų pranešimai, sėkmės pranešimai ir informaciniai pranešimai turi būti išskirti skirtingomis spalvomis ar skirtingais simboliais, kad vizualiai būtų galima atskirti </w:t>
            </w:r>
            <w:r w:rsidR="00B30E38" w:rsidRPr="000632BA">
              <w:rPr>
                <w:color w:val="000000"/>
                <w:sz w:val="22"/>
                <w:szCs w:val="22"/>
              </w:rPr>
              <w:t>kokio tipo pranešimas yra pateiktas vartotojui.</w:t>
            </w:r>
          </w:p>
        </w:tc>
        <w:tc>
          <w:tcPr>
            <w:tcW w:w="2977" w:type="dxa"/>
          </w:tcPr>
          <w:p w14:paraId="73FCE8C6" w14:textId="5AB0B723" w:rsidR="0F8F4C31" w:rsidRPr="00A21FB6" w:rsidRDefault="0F8F4C31" w:rsidP="3FF317C7">
            <w:pPr>
              <w:spacing w:line="276" w:lineRule="auto"/>
              <w:jc w:val="both"/>
              <w:rPr>
                <w:color w:val="000000" w:themeColor="text1"/>
                <w:sz w:val="22"/>
                <w:szCs w:val="22"/>
                <w:lang w:val="en-GB"/>
              </w:rPr>
            </w:pPr>
            <w:r w:rsidRPr="00A21FB6">
              <w:rPr>
                <w:color w:val="000000" w:themeColor="text1"/>
                <w:sz w:val="22"/>
                <w:szCs w:val="22"/>
                <w:lang w:val="en-GB"/>
              </w:rPr>
              <w:t>Error messages, success messages, and informational messages must be highlighted in different colours or symbols to visually distinguish what type of message is presented to the user in the system.</w:t>
            </w:r>
          </w:p>
        </w:tc>
        <w:tc>
          <w:tcPr>
            <w:tcW w:w="2167" w:type="dxa"/>
          </w:tcPr>
          <w:p w14:paraId="5E66BF0C" w14:textId="77777777" w:rsidR="003279CD" w:rsidRPr="00A21FB6" w:rsidRDefault="003279CD" w:rsidP="3FF317C7">
            <w:pPr>
              <w:spacing w:line="276" w:lineRule="auto"/>
              <w:jc w:val="both"/>
              <w:rPr>
                <w:color w:val="000000" w:themeColor="text1"/>
                <w:sz w:val="22"/>
                <w:szCs w:val="22"/>
                <w:lang w:val="en-GB"/>
              </w:rPr>
            </w:pPr>
          </w:p>
        </w:tc>
      </w:tr>
      <w:tr w:rsidR="00B30E38" w:rsidRPr="0094778A" w14:paraId="47ED7F43" w14:textId="7EC750C6" w:rsidTr="003279CD">
        <w:tc>
          <w:tcPr>
            <w:tcW w:w="959" w:type="dxa"/>
          </w:tcPr>
          <w:p w14:paraId="7D92EE66" w14:textId="77777777" w:rsidR="00B30E38" w:rsidRPr="001C4848" w:rsidRDefault="00B30E38" w:rsidP="00020CE4">
            <w:pPr>
              <w:pStyle w:val="Sraopastraipa"/>
              <w:numPr>
                <w:ilvl w:val="0"/>
                <w:numId w:val="44"/>
              </w:numPr>
              <w:spacing w:line="276" w:lineRule="auto"/>
            </w:pPr>
          </w:p>
        </w:tc>
        <w:tc>
          <w:tcPr>
            <w:tcW w:w="3572" w:type="dxa"/>
          </w:tcPr>
          <w:p w14:paraId="08D0A8EF" w14:textId="2DCA4524" w:rsidR="00B30E38" w:rsidRPr="000632BA" w:rsidRDefault="7471E6DD" w:rsidP="000632BA">
            <w:pPr>
              <w:spacing w:line="276" w:lineRule="auto"/>
              <w:jc w:val="both"/>
              <w:textDirection w:val="btLr"/>
              <w:rPr>
                <w:color w:val="000000"/>
                <w:sz w:val="22"/>
                <w:szCs w:val="22"/>
              </w:rPr>
            </w:pPr>
            <w:r w:rsidRPr="000632BA">
              <w:rPr>
                <w:color w:val="000000"/>
                <w:sz w:val="22"/>
                <w:szCs w:val="22"/>
              </w:rPr>
              <w:t xml:space="preserve">Sistemoje vartotojui atlikus veiksmus, kurio rezultatai turės didelės įtakos tolimesniam veikimui ar duomenų būklei, prieš atliekant veiksmą Sistema turi pateikti pranešimą ir paprašyti vartotojo patvirtinti, kad veiksmą tikrai norima vykdyti ir </w:t>
            </w:r>
            <w:r w:rsidRPr="000632BA">
              <w:rPr>
                <w:color w:val="000000"/>
                <w:sz w:val="22"/>
                <w:szCs w:val="22"/>
              </w:rPr>
              <w:lastRenderedPageBreak/>
              <w:t xml:space="preserve">įspėjimą, </w:t>
            </w:r>
            <w:r w:rsidRPr="00187719">
              <w:rPr>
                <w:color w:val="000000"/>
                <w:sz w:val="22"/>
                <w:szCs w:val="22"/>
              </w:rPr>
              <w:t>ka</w:t>
            </w:r>
            <w:r w:rsidR="5B783486" w:rsidRPr="00187719">
              <w:rPr>
                <w:color w:val="000000"/>
                <w:sz w:val="22"/>
                <w:szCs w:val="22"/>
              </w:rPr>
              <w:t>s</w:t>
            </w:r>
            <w:r w:rsidRPr="000632BA">
              <w:rPr>
                <w:color w:val="000000"/>
                <w:sz w:val="22"/>
                <w:szCs w:val="22"/>
              </w:rPr>
              <w:t xml:space="preserve"> atsitiks patvirtinus veiksmą.</w:t>
            </w:r>
          </w:p>
        </w:tc>
        <w:tc>
          <w:tcPr>
            <w:tcW w:w="2977" w:type="dxa"/>
          </w:tcPr>
          <w:p w14:paraId="0ADF4352" w14:textId="72BFA193" w:rsidR="0DCDDFA6" w:rsidRPr="00A21FB6" w:rsidRDefault="0DCDDFA6" w:rsidP="3FF317C7">
            <w:pPr>
              <w:spacing w:line="276" w:lineRule="auto"/>
              <w:jc w:val="both"/>
              <w:rPr>
                <w:color w:val="000000" w:themeColor="text1"/>
                <w:sz w:val="22"/>
                <w:szCs w:val="22"/>
                <w:lang w:val="en-GB"/>
              </w:rPr>
            </w:pPr>
            <w:r w:rsidRPr="00A21FB6">
              <w:rPr>
                <w:color w:val="000000" w:themeColor="text1"/>
                <w:sz w:val="22"/>
                <w:szCs w:val="22"/>
                <w:lang w:val="en-GB"/>
              </w:rPr>
              <w:lastRenderedPageBreak/>
              <w:t xml:space="preserve">After the user performs actions in the system, the results of which will significantly affect further operation or data status, the system must give a notification and ask the user to confirm that the action is </w:t>
            </w:r>
            <w:proofErr w:type="gramStart"/>
            <w:r w:rsidRPr="00A21FB6">
              <w:rPr>
                <w:color w:val="000000" w:themeColor="text1"/>
                <w:sz w:val="22"/>
                <w:szCs w:val="22"/>
                <w:lang w:val="en-GB"/>
              </w:rPr>
              <w:t xml:space="preserve">really </w:t>
            </w:r>
            <w:r w:rsidRPr="00A21FB6">
              <w:rPr>
                <w:color w:val="000000" w:themeColor="text1"/>
                <w:sz w:val="22"/>
                <w:szCs w:val="22"/>
                <w:lang w:val="en-GB"/>
              </w:rPr>
              <w:lastRenderedPageBreak/>
              <w:t>desired</w:t>
            </w:r>
            <w:proofErr w:type="gramEnd"/>
            <w:r w:rsidRPr="00A21FB6">
              <w:rPr>
                <w:color w:val="000000" w:themeColor="text1"/>
                <w:sz w:val="22"/>
                <w:szCs w:val="22"/>
                <w:lang w:val="en-GB"/>
              </w:rPr>
              <w:t xml:space="preserve"> and a warning of what will happen after confirming the action.</w:t>
            </w:r>
          </w:p>
        </w:tc>
        <w:tc>
          <w:tcPr>
            <w:tcW w:w="2167" w:type="dxa"/>
          </w:tcPr>
          <w:p w14:paraId="60D0D783" w14:textId="77777777" w:rsidR="003279CD" w:rsidRPr="00A21FB6" w:rsidRDefault="003279CD" w:rsidP="3FF317C7">
            <w:pPr>
              <w:spacing w:line="276" w:lineRule="auto"/>
              <w:jc w:val="both"/>
              <w:rPr>
                <w:color w:val="000000" w:themeColor="text1"/>
                <w:sz w:val="22"/>
                <w:szCs w:val="22"/>
                <w:lang w:val="en-GB"/>
              </w:rPr>
            </w:pPr>
          </w:p>
        </w:tc>
      </w:tr>
      <w:tr w:rsidR="00B30E38" w:rsidRPr="0094778A" w14:paraId="0E33CA65" w14:textId="71998C4A" w:rsidTr="003279CD">
        <w:tc>
          <w:tcPr>
            <w:tcW w:w="959" w:type="dxa"/>
          </w:tcPr>
          <w:p w14:paraId="29218CA5" w14:textId="77777777" w:rsidR="00B30E38" w:rsidRPr="001C4848" w:rsidRDefault="00B30E38" w:rsidP="00020CE4">
            <w:pPr>
              <w:pStyle w:val="Sraopastraipa"/>
              <w:numPr>
                <w:ilvl w:val="0"/>
                <w:numId w:val="44"/>
              </w:numPr>
              <w:spacing w:line="276" w:lineRule="auto"/>
            </w:pPr>
          </w:p>
        </w:tc>
        <w:tc>
          <w:tcPr>
            <w:tcW w:w="3572" w:type="dxa"/>
          </w:tcPr>
          <w:p w14:paraId="071D6837" w14:textId="150DB41D" w:rsidR="00B30E38" w:rsidRPr="000632BA" w:rsidRDefault="7471E6DD" w:rsidP="000632BA">
            <w:pPr>
              <w:spacing w:line="276" w:lineRule="auto"/>
              <w:jc w:val="both"/>
              <w:textDirection w:val="btLr"/>
              <w:rPr>
                <w:color w:val="000000"/>
                <w:sz w:val="22"/>
                <w:szCs w:val="22"/>
              </w:rPr>
            </w:pPr>
            <w:r w:rsidRPr="000632BA">
              <w:rPr>
                <w:color w:val="000000"/>
                <w:sz w:val="22"/>
                <w:szCs w:val="22"/>
              </w:rPr>
              <w:t xml:space="preserve">Sistemoje vartotojui turi </w:t>
            </w:r>
            <w:r w:rsidR="3F45499F" w:rsidRPr="000632BA">
              <w:rPr>
                <w:color w:val="000000"/>
                <w:sz w:val="22"/>
                <w:szCs w:val="22"/>
              </w:rPr>
              <w:t xml:space="preserve">būti </w:t>
            </w:r>
            <w:r w:rsidRPr="000632BA">
              <w:rPr>
                <w:color w:val="000000"/>
                <w:sz w:val="22"/>
                <w:szCs w:val="22"/>
              </w:rPr>
              <w:t>pateikiamos pagalbinės priemonės padedančios greičiau išmokti naudotis Sistema, t.y. naudotojo instrukcijos, pagalba.</w:t>
            </w:r>
          </w:p>
        </w:tc>
        <w:tc>
          <w:tcPr>
            <w:tcW w:w="2977" w:type="dxa"/>
          </w:tcPr>
          <w:p w14:paraId="6B6B6D2D" w14:textId="62088644" w:rsidR="19C69101" w:rsidRPr="00A21FB6" w:rsidRDefault="19C69101"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system must provide the user with aids to help him learn to use the System more quickly, </w:t>
            </w:r>
            <w:r w:rsidR="004333BD" w:rsidRPr="00A21FB6">
              <w:rPr>
                <w:color w:val="000000" w:themeColor="text1"/>
                <w:sz w:val="22"/>
                <w:szCs w:val="22"/>
                <w:lang w:val="en-GB"/>
              </w:rPr>
              <w:t>i.e.,</w:t>
            </w:r>
            <w:r w:rsidRPr="00A21FB6">
              <w:rPr>
                <w:color w:val="000000" w:themeColor="text1"/>
                <w:sz w:val="22"/>
                <w:szCs w:val="22"/>
                <w:lang w:val="en-GB"/>
              </w:rPr>
              <w:t xml:space="preserve"> user instructions, help.</w:t>
            </w:r>
          </w:p>
        </w:tc>
        <w:tc>
          <w:tcPr>
            <w:tcW w:w="2167" w:type="dxa"/>
          </w:tcPr>
          <w:p w14:paraId="2A734C6A" w14:textId="77777777" w:rsidR="003279CD" w:rsidRPr="00A21FB6" w:rsidRDefault="003279CD" w:rsidP="3FF317C7">
            <w:pPr>
              <w:spacing w:line="276" w:lineRule="auto"/>
              <w:jc w:val="both"/>
              <w:rPr>
                <w:color w:val="000000" w:themeColor="text1"/>
                <w:sz w:val="22"/>
                <w:szCs w:val="22"/>
                <w:lang w:val="en-GB"/>
              </w:rPr>
            </w:pPr>
          </w:p>
        </w:tc>
      </w:tr>
      <w:tr w:rsidR="00B30E38" w:rsidRPr="0094778A" w14:paraId="2B1DC4A0" w14:textId="0F1F5A9A" w:rsidTr="003279CD">
        <w:tc>
          <w:tcPr>
            <w:tcW w:w="959" w:type="dxa"/>
          </w:tcPr>
          <w:p w14:paraId="2CE3B077" w14:textId="77777777" w:rsidR="00B30E38" w:rsidRPr="001C4848" w:rsidRDefault="00B30E38" w:rsidP="00020CE4">
            <w:pPr>
              <w:pStyle w:val="Sraopastraipa"/>
              <w:numPr>
                <w:ilvl w:val="0"/>
                <w:numId w:val="44"/>
              </w:numPr>
              <w:spacing w:line="276" w:lineRule="auto"/>
            </w:pPr>
          </w:p>
        </w:tc>
        <w:tc>
          <w:tcPr>
            <w:tcW w:w="3572" w:type="dxa"/>
          </w:tcPr>
          <w:p w14:paraId="35F5A092" w14:textId="2B8655E8" w:rsidR="00B30E38" w:rsidRPr="000632BA" w:rsidRDefault="00B30E38" w:rsidP="000632BA">
            <w:pPr>
              <w:spacing w:line="276" w:lineRule="auto"/>
              <w:jc w:val="both"/>
              <w:textDirection w:val="btLr"/>
              <w:rPr>
                <w:color w:val="000000"/>
                <w:sz w:val="22"/>
                <w:szCs w:val="22"/>
              </w:rPr>
            </w:pPr>
            <w:r w:rsidRPr="000632BA">
              <w:rPr>
                <w:color w:val="000000"/>
                <w:sz w:val="22"/>
                <w:szCs w:val="22"/>
              </w:rPr>
              <w:t>Sistemoje esančių duomenų įvedimo laukams turi būti taikomos duomenų validavimo taisyklės ir tikrinamas įvedamų duomenų logikos korektiškumas, t.y. tikrinami privalomi įvesties laukai, duomenų formatas, įkeliamų rinkmenų formatas ir dydis.</w:t>
            </w:r>
          </w:p>
        </w:tc>
        <w:tc>
          <w:tcPr>
            <w:tcW w:w="2977" w:type="dxa"/>
          </w:tcPr>
          <w:p w14:paraId="2B33DAAE" w14:textId="6D8D5526" w:rsidR="6FEBCA94" w:rsidRPr="00A21FB6" w:rsidRDefault="6FEBCA94"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data entry fields in the system must be subject to data validation rules and the correctness of the logic of the input data must be checked, </w:t>
            </w:r>
            <w:r w:rsidR="004333BD" w:rsidRPr="00A21FB6">
              <w:rPr>
                <w:color w:val="000000" w:themeColor="text1"/>
                <w:sz w:val="22"/>
                <w:szCs w:val="22"/>
                <w:lang w:val="en-GB"/>
              </w:rPr>
              <w:t>i.e.,</w:t>
            </w:r>
            <w:r w:rsidRPr="00A21FB6">
              <w:rPr>
                <w:color w:val="000000" w:themeColor="text1"/>
                <w:sz w:val="22"/>
                <w:szCs w:val="22"/>
                <w:lang w:val="en-GB"/>
              </w:rPr>
              <w:t xml:space="preserve"> the required input fields, data format, file format and size are checked.</w:t>
            </w:r>
          </w:p>
        </w:tc>
        <w:tc>
          <w:tcPr>
            <w:tcW w:w="2167" w:type="dxa"/>
          </w:tcPr>
          <w:p w14:paraId="252293FA" w14:textId="77777777" w:rsidR="003279CD" w:rsidRPr="00A21FB6" w:rsidRDefault="003279CD" w:rsidP="3FF317C7">
            <w:pPr>
              <w:spacing w:line="276" w:lineRule="auto"/>
              <w:jc w:val="both"/>
              <w:rPr>
                <w:color w:val="000000" w:themeColor="text1"/>
                <w:sz w:val="22"/>
                <w:szCs w:val="22"/>
                <w:lang w:val="en-GB"/>
              </w:rPr>
            </w:pPr>
          </w:p>
        </w:tc>
      </w:tr>
      <w:tr w:rsidR="00B30E38" w:rsidRPr="0094778A" w14:paraId="35DF4565" w14:textId="6F86925C" w:rsidTr="003279CD">
        <w:tc>
          <w:tcPr>
            <w:tcW w:w="959" w:type="dxa"/>
          </w:tcPr>
          <w:p w14:paraId="6F3E007A" w14:textId="14756D35" w:rsidR="00B30E38" w:rsidRPr="001C4848" w:rsidRDefault="00B30E38" w:rsidP="00020CE4">
            <w:pPr>
              <w:pStyle w:val="Sraopastraipa"/>
              <w:numPr>
                <w:ilvl w:val="0"/>
                <w:numId w:val="44"/>
              </w:numPr>
              <w:spacing w:line="276" w:lineRule="auto"/>
            </w:pPr>
          </w:p>
        </w:tc>
        <w:tc>
          <w:tcPr>
            <w:tcW w:w="3572" w:type="dxa"/>
          </w:tcPr>
          <w:p w14:paraId="38A53B43" w14:textId="5FC5EEB4" w:rsidR="00B30E38" w:rsidRPr="000632BA" w:rsidRDefault="00B30E38" w:rsidP="000632BA">
            <w:pPr>
              <w:spacing w:line="276" w:lineRule="auto"/>
              <w:jc w:val="both"/>
              <w:textDirection w:val="btLr"/>
              <w:rPr>
                <w:color w:val="000000"/>
                <w:sz w:val="22"/>
                <w:szCs w:val="22"/>
              </w:rPr>
            </w:pPr>
            <w:r w:rsidRPr="000632BA">
              <w:rPr>
                <w:color w:val="000000"/>
                <w:sz w:val="22"/>
                <w:szCs w:val="22"/>
              </w:rPr>
              <w:t xml:space="preserve">Sistemoje turi būti įgyvendintos duomenų vientisumo priemonės, kurios leistų užtikrinti rankiniu ir automatiniu būdu įvedamų, tvarkomų ar šalinamų duomenų suderinamumą ir vientisumą. Bandant atlikti neleistiną veiksmą, pavyzdžiui, neužpildžius būtino lauko ar pateikus duomenis, nesuderinamus su nustatytu duomenų tipu, kontrolės priemonės turi suformuoti ir pateikti Sistemos vartotojui informatyvius sisteminius pranešimus. </w:t>
            </w:r>
          </w:p>
        </w:tc>
        <w:tc>
          <w:tcPr>
            <w:tcW w:w="2977" w:type="dxa"/>
          </w:tcPr>
          <w:p w14:paraId="24387E4B" w14:textId="79AF7258" w:rsidR="184B07D5" w:rsidRPr="00A21FB6" w:rsidRDefault="184B07D5" w:rsidP="3FF317C7">
            <w:pPr>
              <w:spacing w:line="276" w:lineRule="auto"/>
              <w:jc w:val="both"/>
              <w:rPr>
                <w:color w:val="000000" w:themeColor="text1"/>
                <w:sz w:val="22"/>
                <w:szCs w:val="22"/>
                <w:lang w:val="en-GB"/>
              </w:rPr>
            </w:pPr>
            <w:r w:rsidRPr="00A21FB6">
              <w:rPr>
                <w:color w:val="000000" w:themeColor="text1"/>
                <w:sz w:val="22"/>
                <w:szCs w:val="22"/>
                <w:lang w:val="en-GB"/>
              </w:rPr>
              <w:t xml:space="preserve">The system must implement data integrity measures to ensure the compatibility and integrity of data entered, </w:t>
            </w:r>
            <w:r w:rsidR="70304A4C" w:rsidRPr="00A21FB6">
              <w:rPr>
                <w:color w:val="000000" w:themeColor="text1"/>
                <w:sz w:val="22"/>
                <w:szCs w:val="22"/>
                <w:lang w:val="en-GB"/>
              </w:rPr>
              <w:t>processed,</w:t>
            </w:r>
            <w:r w:rsidRPr="00A21FB6">
              <w:rPr>
                <w:color w:val="000000" w:themeColor="text1"/>
                <w:sz w:val="22"/>
                <w:szCs w:val="22"/>
                <w:lang w:val="en-GB"/>
              </w:rPr>
              <w:t xml:space="preserve"> or deleted manually and automatically. When attempting to perform an unauthorized action, such as not filling in the required field or submitting data that is inconsistent with the specified data type, the control measures shall form and provide informative system messages to the System User.</w:t>
            </w:r>
          </w:p>
        </w:tc>
        <w:tc>
          <w:tcPr>
            <w:tcW w:w="2167" w:type="dxa"/>
          </w:tcPr>
          <w:p w14:paraId="75101764" w14:textId="77777777" w:rsidR="003279CD" w:rsidRPr="00A21FB6" w:rsidRDefault="003279CD" w:rsidP="3FF317C7">
            <w:pPr>
              <w:spacing w:line="276" w:lineRule="auto"/>
              <w:jc w:val="both"/>
              <w:rPr>
                <w:color w:val="000000" w:themeColor="text1"/>
                <w:sz w:val="22"/>
                <w:szCs w:val="22"/>
                <w:lang w:val="en-GB"/>
              </w:rPr>
            </w:pPr>
          </w:p>
        </w:tc>
      </w:tr>
      <w:tr w:rsidR="00DB5CBC" w:rsidRPr="0094778A" w14:paraId="13955780" w14:textId="2423F7F1" w:rsidTr="003279CD">
        <w:tc>
          <w:tcPr>
            <w:tcW w:w="959" w:type="dxa"/>
          </w:tcPr>
          <w:p w14:paraId="187D2090" w14:textId="77777777" w:rsidR="00DB5CBC" w:rsidRPr="001C4848" w:rsidRDefault="00DB5CBC" w:rsidP="00020CE4">
            <w:pPr>
              <w:pStyle w:val="Sraopastraipa"/>
              <w:numPr>
                <w:ilvl w:val="0"/>
                <w:numId w:val="44"/>
              </w:numPr>
              <w:spacing w:line="276" w:lineRule="auto"/>
            </w:pPr>
          </w:p>
        </w:tc>
        <w:tc>
          <w:tcPr>
            <w:tcW w:w="3572" w:type="dxa"/>
          </w:tcPr>
          <w:p w14:paraId="1356F20E" w14:textId="2BFC1171" w:rsidR="00DB5CBC" w:rsidRPr="000632BA" w:rsidRDefault="00DB5CBC" w:rsidP="00DB5CBC">
            <w:pPr>
              <w:spacing w:line="276" w:lineRule="auto"/>
              <w:jc w:val="both"/>
              <w:textDirection w:val="btLr"/>
              <w:rPr>
                <w:color w:val="000000"/>
                <w:sz w:val="22"/>
                <w:szCs w:val="22"/>
              </w:rPr>
            </w:pPr>
            <w:r>
              <w:rPr>
                <w:rFonts w:eastAsia="Calibri"/>
                <w:sz w:val="22"/>
                <w:szCs w:val="22"/>
              </w:rPr>
              <w:t>Sistema turi būti realizuota dvejomis kalbomis (anglų ir lietuvių), numatant galimybę ateityje plėsti informacijos ir sistemos objektų (pvz. klasifikatorių) pateikimą kitomis kalbomis.</w:t>
            </w:r>
          </w:p>
        </w:tc>
        <w:tc>
          <w:tcPr>
            <w:tcW w:w="2977" w:type="dxa"/>
          </w:tcPr>
          <w:p w14:paraId="0990D057" w14:textId="0035F4D8" w:rsidR="00DB5CBC" w:rsidRPr="00A21FB6" w:rsidRDefault="00DB5CBC" w:rsidP="00DB5CBC">
            <w:pPr>
              <w:spacing w:line="276" w:lineRule="auto"/>
              <w:jc w:val="both"/>
              <w:rPr>
                <w:color w:val="000000" w:themeColor="text1"/>
                <w:sz w:val="22"/>
                <w:szCs w:val="22"/>
                <w:lang w:val="en-GB"/>
              </w:rPr>
            </w:pPr>
            <w:r w:rsidRPr="00A21FB6">
              <w:rPr>
                <w:rFonts w:eastAsia="Calibri"/>
                <w:sz w:val="22"/>
                <w:szCs w:val="22"/>
                <w:lang w:val="en-GB"/>
              </w:rPr>
              <w:t>The system must be implemented in two languages (English and Lithuanian), providing the possibility to expand the presentation of information and system objects (e.g., classifiers) in other languages in the future.</w:t>
            </w:r>
          </w:p>
        </w:tc>
        <w:tc>
          <w:tcPr>
            <w:tcW w:w="2167" w:type="dxa"/>
          </w:tcPr>
          <w:p w14:paraId="656C4061" w14:textId="77777777" w:rsidR="003279CD" w:rsidRPr="00A21FB6" w:rsidRDefault="003279CD" w:rsidP="00DB5CBC">
            <w:pPr>
              <w:spacing w:line="276" w:lineRule="auto"/>
              <w:jc w:val="both"/>
              <w:rPr>
                <w:rFonts w:eastAsia="Calibri"/>
                <w:sz w:val="22"/>
                <w:szCs w:val="22"/>
                <w:lang w:val="en-GB"/>
              </w:rPr>
            </w:pPr>
          </w:p>
        </w:tc>
      </w:tr>
    </w:tbl>
    <w:p w14:paraId="4160003D" w14:textId="77777777" w:rsidR="00C22784" w:rsidRDefault="00C22784" w:rsidP="00C22784">
      <w:pPr>
        <w:pStyle w:val="Sraassunumeriais41"/>
        <w:numPr>
          <w:ilvl w:val="0"/>
          <w:numId w:val="0"/>
        </w:numPr>
        <w:spacing w:before="240" w:line="240" w:lineRule="auto"/>
        <w:ind w:left="567"/>
        <w:textDirection w:val="lrTb"/>
        <w:rPr>
          <w:rFonts w:ascii="Times New Roman" w:hAnsi="Times New Roman"/>
          <w:b/>
          <w:lang w:val="lt-LT"/>
        </w:rPr>
      </w:pPr>
      <w:bookmarkStart w:id="91" w:name="_Toc77678419"/>
    </w:p>
    <w:p w14:paraId="711CEEA5" w14:textId="79B8CB66" w:rsidR="00A239B8" w:rsidRPr="00064B24" w:rsidRDefault="00A239B8" w:rsidP="00064B24">
      <w:pPr>
        <w:pStyle w:val="Sraassunumeriais41"/>
        <w:numPr>
          <w:ilvl w:val="1"/>
          <w:numId w:val="52"/>
        </w:numPr>
        <w:spacing w:before="240" w:line="240" w:lineRule="auto"/>
        <w:ind w:left="567" w:hanging="567"/>
        <w:textDirection w:val="lrTb"/>
        <w:rPr>
          <w:rFonts w:ascii="Times New Roman" w:hAnsi="Times New Roman"/>
          <w:b/>
          <w:lang w:val="lt-LT"/>
        </w:rPr>
      </w:pPr>
      <w:bookmarkStart w:id="92" w:name="_Toc80175381"/>
      <w:r w:rsidRPr="00064B24">
        <w:rPr>
          <w:rFonts w:ascii="Times New Roman" w:hAnsi="Times New Roman"/>
          <w:b/>
          <w:lang w:val="lt-LT"/>
        </w:rPr>
        <w:lastRenderedPageBreak/>
        <w:t xml:space="preserve">Reikalavimai </w:t>
      </w:r>
      <w:r w:rsidR="00E41B39" w:rsidRPr="00064B24">
        <w:rPr>
          <w:rFonts w:ascii="Times New Roman" w:hAnsi="Times New Roman"/>
          <w:b/>
          <w:lang w:val="lt-LT"/>
        </w:rPr>
        <w:t>Sistemos</w:t>
      </w:r>
      <w:r w:rsidRPr="00064B24">
        <w:rPr>
          <w:rFonts w:ascii="Times New Roman" w:hAnsi="Times New Roman"/>
          <w:b/>
          <w:lang w:val="lt-LT"/>
        </w:rPr>
        <w:t xml:space="preserve"> licencijoms</w:t>
      </w:r>
      <w:r w:rsidR="00A21FB6" w:rsidRPr="00064B24">
        <w:rPr>
          <w:rFonts w:ascii="Times New Roman" w:hAnsi="Times New Roman"/>
          <w:b/>
          <w:lang w:val="lt-LT"/>
        </w:rPr>
        <w:t>/ Requir</w:t>
      </w:r>
      <w:r w:rsidR="00064B24" w:rsidRPr="00064B24">
        <w:rPr>
          <w:rFonts w:ascii="Times New Roman" w:hAnsi="Times New Roman"/>
          <w:b/>
          <w:lang w:val="lt-LT"/>
        </w:rPr>
        <w:t>ements for licences</w:t>
      </w:r>
      <w:bookmarkEnd w:id="91"/>
      <w:bookmarkEnd w:id="92"/>
    </w:p>
    <w:tbl>
      <w:tblPr>
        <w:tblStyle w:val="Lentelstinklelis"/>
        <w:tblW w:w="9675" w:type="dxa"/>
        <w:tblLook w:val="04A0" w:firstRow="1" w:lastRow="0" w:firstColumn="1" w:lastColumn="0" w:noHBand="0" w:noVBand="1"/>
      </w:tblPr>
      <w:tblGrid>
        <w:gridCol w:w="994"/>
        <w:gridCol w:w="3537"/>
        <w:gridCol w:w="2977"/>
        <w:gridCol w:w="2167"/>
      </w:tblGrid>
      <w:tr w:rsidR="00A239B8" w:rsidRPr="0094778A" w14:paraId="6293785A" w14:textId="12C8F0C2" w:rsidTr="00D05017">
        <w:trPr>
          <w:tblHeader/>
        </w:trPr>
        <w:tc>
          <w:tcPr>
            <w:tcW w:w="994" w:type="dxa"/>
            <w:vAlign w:val="center"/>
          </w:tcPr>
          <w:p w14:paraId="7DFC10F8" w14:textId="402C03A4" w:rsidR="00A239B8" w:rsidRPr="00DD00CF" w:rsidRDefault="00A239B8" w:rsidP="00BA72C0">
            <w:pPr>
              <w:spacing w:line="276" w:lineRule="auto"/>
              <w:jc w:val="center"/>
              <w:rPr>
                <w:b/>
                <w:sz w:val="22"/>
                <w:szCs w:val="22"/>
              </w:rPr>
            </w:pPr>
            <w:r w:rsidRPr="00DD00CF">
              <w:rPr>
                <w:rFonts w:eastAsia="Calibri"/>
                <w:b/>
                <w:color w:val="000000" w:themeColor="text1"/>
                <w:sz w:val="22"/>
                <w:szCs w:val="22"/>
              </w:rPr>
              <w:t>Nr.</w:t>
            </w:r>
            <w:r w:rsidR="5C53C664" w:rsidRPr="00DD00CF">
              <w:rPr>
                <w:rFonts w:eastAsia="Calibri"/>
                <w:b/>
                <w:color w:val="000000" w:themeColor="text1"/>
                <w:sz w:val="22"/>
                <w:szCs w:val="22"/>
              </w:rPr>
              <w:t>/ No.</w:t>
            </w:r>
          </w:p>
        </w:tc>
        <w:tc>
          <w:tcPr>
            <w:tcW w:w="3537" w:type="dxa"/>
            <w:vAlign w:val="center"/>
          </w:tcPr>
          <w:p w14:paraId="4A2402FD" w14:textId="77777777" w:rsidR="00A239B8" w:rsidRPr="00DD00CF" w:rsidRDefault="00A239B8" w:rsidP="00BA72C0">
            <w:pPr>
              <w:spacing w:line="276" w:lineRule="auto"/>
              <w:jc w:val="center"/>
              <w:rPr>
                <w:rFonts w:eastAsia="Calibri"/>
                <w:b/>
                <w:i/>
                <w:sz w:val="22"/>
                <w:szCs w:val="22"/>
              </w:rPr>
            </w:pPr>
            <w:r w:rsidRPr="00DD00CF">
              <w:rPr>
                <w:b/>
                <w:sz w:val="22"/>
                <w:szCs w:val="22"/>
              </w:rPr>
              <w:t>Reikalavimo aprašymas</w:t>
            </w:r>
          </w:p>
        </w:tc>
        <w:tc>
          <w:tcPr>
            <w:tcW w:w="2977" w:type="dxa"/>
            <w:vAlign w:val="center"/>
          </w:tcPr>
          <w:p w14:paraId="6A90E673" w14:textId="7DA76B6F" w:rsidR="16A189AF" w:rsidRPr="00DD00CF" w:rsidRDefault="16A189AF" w:rsidP="3FF317C7">
            <w:pPr>
              <w:spacing w:line="276" w:lineRule="auto"/>
              <w:jc w:val="center"/>
              <w:rPr>
                <w:b/>
                <w:sz w:val="22"/>
                <w:szCs w:val="22"/>
                <w:lang w:val="en-GB"/>
              </w:rPr>
            </w:pPr>
            <w:r w:rsidRPr="00DD00CF">
              <w:rPr>
                <w:b/>
                <w:sz w:val="22"/>
                <w:szCs w:val="22"/>
                <w:lang w:val="en-GB"/>
              </w:rPr>
              <w:t>Description of the requirement</w:t>
            </w:r>
          </w:p>
        </w:tc>
        <w:tc>
          <w:tcPr>
            <w:tcW w:w="2167" w:type="dxa"/>
          </w:tcPr>
          <w:p w14:paraId="393829C5" w14:textId="6ED22F46" w:rsidR="00D05017" w:rsidRPr="00DD00CF" w:rsidRDefault="00D05017" w:rsidP="3FF317C7">
            <w:pPr>
              <w:spacing w:line="276" w:lineRule="auto"/>
              <w:jc w:val="center"/>
              <w:rPr>
                <w:b/>
                <w:sz w:val="22"/>
                <w:szCs w:val="22"/>
                <w:lang w:val="en-GB"/>
              </w:rPr>
            </w:pPr>
            <w:r w:rsidRPr="00DD00CF">
              <w:rPr>
                <w:b/>
                <w:color w:val="000000"/>
              </w:rPr>
              <w:t xml:space="preserve">Pažymėti TAIP/NE ir aprašyti atitikimą / </w:t>
            </w:r>
            <w:r w:rsidRPr="00DD00CF">
              <w:rPr>
                <w:b/>
                <w:lang w:val="en-US"/>
              </w:rPr>
              <w:t>Mark YES / NO and describe the compliance</w:t>
            </w:r>
          </w:p>
        </w:tc>
      </w:tr>
      <w:tr w:rsidR="00A239B8" w:rsidRPr="0094778A" w14:paraId="351621C0" w14:textId="70FC4C2F" w:rsidTr="00D05017">
        <w:tc>
          <w:tcPr>
            <w:tcW w:w="994" w:type="dxa"/>
          </w:tcPr>
          <w:p w14:paraId="4E7D09BC" w14:textId="49745F3E" w:rsidR="00A239B8" w:rsidRPr="00E41B39" w:rsidRDefault="00A239B8" w:rsidP="00020CE4">
            <w:pPr>
              <w:pStyle w:val="Sraopastraipa"/>
              <w:numPr>
                <w:ilvl w:val="0"/>
                <w:numId w:val="42"/>
              </w:numPr>
              <w:spacing w:line="276" w:lineRule="auto"/>
            </w:pPr>
          </w:p>
        </w:tc>
        <w:tc>
          <w:tcPr>
            <w:tcW w:w="3537" w:type="dxa"/>
          </w:tcPr>
          <w:p w14:paraId="2DEB407F" w14:textId="2BF5FDAF" w:rsidR="00A239B8" w:rsidRPr="003F0030" w:rsidRDefault="00A239B8" w:rsidP="00BA72C0">
            <w:pPr>
              <w:spacing w:line="276" w:lineRule="auto"/>
              <w:jc w:val="both"/>
              <w:rPr>
                <w:rFonts w:eastAsia="Calibri"/>
                <w:sz w:val="22"/>
                <w:szCs w:val="22"/>
              </w:rPr>
            </w:pPr>
            <w:r>
              <w:rPr>
                <w:color w:val="000000"/>
                <w:sz w:val="22"/>
                <w:szCs w:val="22"/>
              </w:rPr>
              <w:t>Tiekėjas</w:t>
            </w:r>
            <w:r w:rsidRPr="00A239B8">
              <w:rPr>
                <w:color w:val="000000"/>
                <w:sz w:val="22"/>
                <w:szCs w:val="22"/>
              </w:rPr>
              <w:t xml:space="preserve">, įvertinęs </w:t>
            </w:r>
            <w:r>
              <w:rPr>
                <w:color w:val="000000"/>
                <w:sz w:val="22"/>
                <w:szCs w:val="22"/>
              </w:rPr>
              <w:t>Pirkėjo</w:t>
            </w:r>
            <w:r w:rsidRPr="00A239B8">
              <w:rPr>
                <w:color w:val="000000"/>
                <w:sz w:val="22"/>
                <w:szCs w:val="22"/>
              </w:rPr>
              <w:t xml:space="preserve"> turimą standartinę programinę įrangą ir licencijas bei leidimus ją naudoti, privalo pateikti papildomą standartinę programinę įrangą ir licencijas reikalingas </w:t>
            </w:r>
            <w:r w:rsidR="00E41B39">
              <w:rPr>
                <w:color w:val="000000"/>
                <w:sz w:val="22"/>
                <w:szCs w:val="22"/>
              </w:rPr>
              <w:t>Sistemos</w:t>
            </w:r>
            <w:r>
              <w:rPr>
                <w:color w:val="000000"/>
                <w:sz w:val="22"/>
                <w:szCs w:val="22"/>
              </w:rPr>
              <w:t xml:space="preserve"> veikimui</w:t>
            </w:r>
            <w:r w:rsidRPr="00A239B8">
              <w:rPr>
                <w:color w:val="000000"/>
                <w:sz w:val="22"/>
                <w:szCs w:val="22"/>
              </w:rPr>
              <w:t>, jeigu šioje techninėje</w:t>
            </w:r>
            <w:r w:rsidR="004040E3">
              <w:rPr>
                <w:color w:val="000000"/>
                <w:sz w:val="22"/>
                <w:szCs w:val="22"/>
              </w:rPr>
              <w:t xml:space="preserve"> specifikacijoje tokia programinė įranga ar licencijos nėra reikalaujamos, tačiau yra būtinos </w:t>
            </w:r>
            <w:r w:rsidR="00E41B39">
              <w:rPr>
                <w:color w:val="000000"/>
                <w:sz w:val="22"/>
                <w:szCs w:val="22"/>
              </w:rPr>
              <w:t>Sistemos</w:t>
            </w:r>
            <w:r w:rsidR="004040E3">
              <w:rPr>
                <w:color w:val="000000"/>
                <w:sz w:val="22"/>
                <w:szCs w:val="22"/>
              </w:rPr>
              <w:t xml:space="preserve"> veikloms įgyvendinti (pvz. Aplikacijų serveriai, programavimo karkasai ir t.t.)</w:t>
            </w:r>
          </w:p>
        </w:tc>
        <w:tc>
          <w:tcPr>
            <w:tcW w:w="2977" w:type="dxa"/>
          </w:tcPr>
          <w:p w14:paraId="3F1A3D55" w14:textId="520A87E3" w:rsidR="33A716D5" w:rsidRPr="00064B24" w:rsidRDefault="33A716D5" w:rsidP="3FF317C7">
            <w:pPr>
              <w:spacing w:line="276" w:lineRule="auto"/>
              <w:jc w:val="both"/>
              <w:rPr>
                <w:color w:val="000000" w:themeColor="text1"/>
                <w:sz w:val="22"/>
                <w:szCs w:val="22"/>
                <w:lang w:val="en-GB"/>
              </w:rPr>
            </w:pPr>
            <w:r w:rsidRPr="00064B24">
              <w:rPr>
                <w:color w:val="000000" w:themeColor="text1"/>
                <w:sz w:val="22"/>
                <w:szCs w:val="22"/>
                <w:lang w:val="en-GB"/>
              </w:rPr>
              <w:t>After evaluating the standard software and licenses available to the Buyer and the permits to use it, the Supplier must provide additional standard software and licenses required for the operation of the System, if such technical software or licenses are not required in this technical specification but are necessary for the System activities (</w:t>
            </w:r>
            <w:r w:rsidR="16A9EA35" w:rsidRPr="00064B24">
              <w:rPr>
                <w:color w:val="000000" w:themeColor="text1"/>
                <w:sz w:val="22"/>
                <w:szCs w:val="22"/>
                <w:lang w:val="en-GB"/>
              </w:rPr>
              <w:t>e.g.,</w:t>
            </w:r>
            <w:r w:rsidRPr="00064B24">
              <w:rPr>
                <w:color w:val="000000" w:themeColor="text1"/>
                <w:sz w:val="22"/>
                <w:szCs w:val="22"/>
                <w:lang w:val="en-GB"/>
              </w:rPr>
              <w:t xml:space="preserve"> Application Servers</w:t>
            </w:r>
            <w:r w:rsidR="18391C34" w:rsidRPr="00064B24">
              <w:rPr>
                <w:color w:val="000000" w:themeColor="text1"/>
                <w:sz w:val="22"/>
                <w:szCs w:val="22"/>
                <w:lang w:val="en-GB"/>
              </w:rPr>
              <w:t>,</w:t>
            </w:r>
            <w:r w:rsidRPr="00064B24">
              <w:rPr>
                <w:color w:val="000000" w:themeColor="text1"/>
                <w:sz w:val="22"/>
                <w:szCs w:val="22"/>
                <w:lang w:val="en-GB"/>
              </w:rPr>
              <w:t xml:space="preserve"> programming frameworks, etc.)</w:t>
            </w:r>
          </w:p>
        </w:tc>
        <w:tc>
          <w:tcPr>
            <w:tcW w:w="2167" w:type="dxa"/>
          </w:tcPr>
          <w:p w14:paraId="5A487948"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595044E0" w14:textId="1EE49234" w:rsidTr="00D05017">
        <w:tc>
          <w:tcPr>
            <w:tcW w:w="994" w:type="dxa"/>
          </w:tcPr>
          <w:p w14:paraId="2D19A5E2" w14:textId="1076B048" w:rsidR="00A239B8" w:rsidRPr="003F0030" w:rsidRDefault="00A239B8" w:rsidP="00020CE4">
            <w:pPr>
              <w:pStyle w:val="Sraopastraipa"/>
              <w:numPr>
                <w:ilvl w:val="0"/>
                <w:numId w:val="42"/>
              </w:numPr>
              <w:spacing w:line="276" w:lineRule="auto"/>
            </w:pPr>
          </w:p>
        </w:tc>
        <w:tc>
          <w:tcPr>
            <w:tcW w:w="3537" w:type="dxa"/>
          </w:tcPr>
          <w:p w14:paraId="4BFD8E7E" w14:textId="1B5F9B3D" w:rsidR="00A239B8" w:rsidRPr="0094778A" w:rsidRDefault="00563915" w:rsidP="00BA72C0">
            <w:pPr>
              <w:spacing w:line="276" w:lineRule="auto"/>
              <w:jc w:val="both"/>
              <w:rPr>
                <w:rFonts w:eastAsia="Calibri"/>
                <w:sz w:val="22"/>
                <w:szCs w:val="22"/>
              </w:rPr>
            </w:pPr>
            <w:r>
              <w:rPr>
                <w:color w:val="000000"/>
                <w:sz w:val="22"/>
                <w:szCs w:val="22"/>
              </w:rPr>
              <w:t>Iš t</w:t>
            </w:r>
            <w:r w:rsidR="00014BBF">
              <w:rPr>
                <w:color w:val="000000"/>
                <w:sz w:val="22"/>
                <w:szCs w:val="22"/>
              </w:rPr>
              <w:t xml:space="preserve">iekėjo </w:t>
            </w:r>
            <w:r>
              <w:rPr>
                <w:color w:val="000000"/>
                <w:sz w:val="22"/>
                <w:szCs w:val="22"/>
              </w:rPr>
              <w:t>perkama licencija</w:t>
            </w:r>
            <w:r w:rsidR="00A239B8" w:rsidRPr="00187719">
              <w:rPr>
                <w:color w:val="000000"/>
                <w:sz w:val="22"/>
                <w:szCs w:val="22"/>
              </w:rPr>
              <w:t xml:space="preserve"> turi būti nuolatinio galiojimo (angl. </w:t>
            </w:r>
            <w:r w:rsidR="00A239B8" w:rsidRPr="00A239B8">
              <w:rPr>
                <w:color w:val="000000"/>
                <w:sz w:val="22"/>
                <w:szCs w:val="22"/>
              </w:rPr>
              <w:t>Perpetual</w:t>
            </w:r>
            <w:r w:rsidR="00A239B8" w:rsidRPr="00187719">
              <w:rPr>
                <w:color w:val="000000"/>
                <w:sz w:val="22"/>
                <w:szCs w:val="22"/>
              </w:rPr>
              <w:t>) ir įsigyjam</w:t>
            </w:r>
            <w:r w:rsidR="00F32746">
              <w:rPr>
                <w:color w:val="000000"/>
                <w:sz w:val="22"/>
                <w:szCs w:val="22"/>
              </w:rPr>
              <w:t>a</w:t>
            </w:r>
            <w:r w:rsidR="00A239B8" w:rsidRPr="00A239B8">
              <w:rPr>
                <w:color w:val="000000"/>
                <w:sz w:val="22"/>
                <w:szCs w:val="22"/>
              </w:rPr>
              <w:t xml:space="preserve"> bei </w:t>
            </w:r>
            <w:r w:rsidR="00A239B8" w:rsidRPr="00187719">
              <w:rPr>
                <w:color w:val="000000"/>
                <w:sz w:val="22"/>
                <w:szCs w:val="22"/>
              </w:rPr>
              <w:t>pateikiam</w:t>
            </w:r>
            <w:r w:rsidR="00F32746">
              <w:rPr>
                <w:color w:val="000000"/>
                <w:sz w:val="22"/>
                <w:szCs w:val="22"/>
              </w:rPr>
              <w:t>a</w:t>
            </w:r>
            <w:r w:rsidR="00A239B8" w:rsidRPr="00A239B8">
              <w:rPr>
                <w:color w:val="000000"/>
                <w:sz w:val="22"/>
                <w:szCs w:val="22"/>
              </w:rPr>
              <w:t xml:space="preserve"> ne nuomos ar panašiu teisiniu pagrindu ar su kitokiu </w:t>
            </w:r>
            <w:r w:rsidR="00A239B8" w:rsidRPr="00187719">
              <w:rPr>
                <w:color w:val="000000"/>
                <w:sz w:val="22"/>
                <w:szCs w:val="22"/>
              </w:rPr>
              <w:t>j</w:t>
            </w:r>
            <w:r w:rsidR="00F32746">
              <w:rPr>
                <w:color w:val="000000"/>
                <w:sz w:val="22"/>
                <w:szCs w:val="22"/>
              </w:rPr>
              <w:t>os</w:t>
            </w:r>
            <w:r w:rsidR="00A239B8" w:rsidRPr="00A239B8">
              <w:rPr>
                <w:color w:val="000000"/>
                <w:sz w:val="22"/>
                <w:szCs w:val="22"/>
              </w:rPr>
              <w:t xml:space="preserve"> galiojimo apribojimu laike. </w:t>
            </w:r>
          </w:p>
        </w:tc>
        <w:tc>
          <w:tcPr>
            <w:tcW w:w="2977" w:type="dxa"/>
          </w:tcPr>
          <w:p w14:paraId="3C8365C1" w14:textId="05A7A6D1" w:rsidR="33BE0D73" w:rsidRPr="00064B24" w:rsidRDefault="33BE0D73" w:rsidP="3FF317C7">
            <w:pPr>
              <w:spacing w:line="276" w:lineRule="auto"/>
              <w:jc w:val="both"/>
              <w:rPr>
                <w:color w:val="000000" w:themeColor="text1"/>
                <w:sz w:val="22"/>
                <w:szCs w:val="22"/>
                <w:lang w:val="en-GB"/>
              </w:rPr>
            </w:pPr>
            <w:r w:rsidRPr="00064B24">
              <w:rPr>
                <w:color w:val="000000" w:themeColor="text1"/>
                <w:sz w:val="22"/>
                <w:szCs w:val="22"/>
                <w:lang w:val="en-GB"/>
              </w:rPr>
              <w:t>A license purchased from a supplier must be of permanent validity and acquired and presented on a non-lease or similar legal basis or with another time limitation of its validity.</w:t>
            </w:r>
          </w:p>
        </w:tc>
        <w:tc>
          <w:tcPr>
            <w:tcW w:w="2167" w:type="dxa"/>
          </w:tcPr>
          <w:p w14:paraId="4A95763D" w14:textId="77777777" w:rsidR="00D05017" w:rsidRPr="00064B24" w:rsidRDefault="00D05017" w:rsidP="3FF317C7">
            <w:pPr>
              <w:spacing w:line="276" w:lineRule="auto"/>
              <w:jc w:val="both"/>
              <w:rPr>
                <w:color w:val="000000" w:themeColor="text1"/>
                <w:sz w:val="22"/>
                <w:szCs w:val="22"/>
                <w:lang w:val="en-GB"/>
              </w:rPr>
            </w:pPr>
          </w:p>
        </w:tc>
      </w:tr>
      <w:tr w:rsidR="00D60498" w:rsidRPr="00187719" w14:paraId="3273A480" w14:textId="79F7D673" w:rsidTr="00D05017">
        <w:tc>
          <w:tcPr>
            <w:tcW w:w="994" w:type="dxa"/>
          </w:tcPr>
          <w:p w14:paraId="3C1DAC6C" w14:textId="77777777" w:rsidR="00D60498" w:rsidRPr="003F0030" w:rsidRDefault="00D60498" w:rsidP="00020CE4">
            <w:pPr>
              <w:pStyle w:val="Sraopastraipa"/>
              <w:numPr>
                <w:ilvl w:val="0"/>
                <w:numId w:val="42"/>
              </w:numPr>
              <w:spacing w:line="276" w:lineRule="auto"/>
            </w:pPr>
          </w:p>
        </w:tc>
        <w:tc>
          <w:tcPr>
            <w:tcW w:w="3537" w:type="dxa"/>
          </w:tcPr>
          <w:p w14:paraId="596C7FE7" w14:textId="24726E22" w:rsidR="00D60498" w:rsidRDefault="00457554" w:rsidP="00BA72C0">
            <w:pPr>
              <w:spacing w:line="276" w:lineRule="auto"/>
              <w:jc w:val="both"/>
              <w:rPr>
                <w:color w:val="000000"/>
                <w:sz w:val="22"/>
                <w:szCs w:val="22"/>
              </w:rPr>
            </w:pPr>
            <w:r>
              <w:rPr>
                <w:color w:val="000000"/>
                <w:sz w:val="22"/>
                <w:szCs w:val="22"/>
              </w:rPr>
              <w:t xml:space="preserve">Kitos tiekėjo teikiamos taikomosios ar sisteminės programinės įrangos licencijos turi </w:t>
            </w:r>
            <w:r w:rsidRPr="00187719">
              <w:rPr>
                <w:color w:val="000000"/>
                <w:sz w:val="22"/>
                <w:szCs w:val="22"/>
              </w:rPr>
              <w:t>būti nuolatinio galiojimo (angl. Perpetual</w:t>
            </w:r>
            <w:r w:rsidR="005D31F7">
              <w:rPr>
                <w:color w:val="000000"/>
                <w:sz w:val="22"/>
                <w:szCs w:val="22"/>
              </w:rPr>
              <w:t>)</w:t>
            </w:r>
            <w:r w:rsidRPr="00187719">
              <w:rPr>
                <w:color w:val="000000"/>
                <w:sz w:val="22"/>
                <w:szCs w:val="22"/>
              </w:rPr>
              <w:t xml:space="preserve"> ir įsigyjam</w:t>
            </w:r>
            <w:r>
              <w:rPr>
                <w:color w:val="000000"/>
                <w:sz w:val="22"/>
                <w:szCs w:val="22"/>
              </w:rPr>
              <w:t>a</w:t>
            </w:r>
            <w:r w:rsidRPr="00187719">
              <w:rPr>
                <w:color w:val="000000"/>
                <w:sz w:val="22"/>
                <w:szCs w:val="22"/>
              </w:rPr>
              <w:t xml:space="preserve"> bei pateikiam</w:t>
            </w:r>
            <w:r>
              <w:rPr>
                <w:color w:val="000000"/>
                <w:sz w:val="22"/>
                <w:szCs w:val="22"/>
              </w:rPr>
              <w:t>a</w:t>
            </w:r>
            <w:r w:rsidRPr="00187719">
              <w:rPr>
                <w:color w:val="000000"/>
                <w:sz w:val="22"/>
                <w:szCs w:val="22"/>
              </w:rPr>
              <w:t xml:space="preserve"> ne nuomos ar panašiu teisiniu pagrindu ar su kitokiu j</w:t>
            </w:r>
            <w:r>
              <w:rPr>
                <w:color w:val="000000"/>
                <w:sz w:val="22"/>
                <w:szCs w:val="22"/>
              </w:rPr>
              <w:t>os</w:t>
            </w:r>
            <w:r w:rsidRPr="00187719">
              <w:rPr>
                <w:color w:val="000000"/>
                <w:sz w:val="22"/>
                <w:szCs w:val="22"/>
              </w:rPr>
              <w:t xml:space="preserve"> galiojimo apribojimu laike.</w:t>
            </w:r>
            <w:r>
              <w:rPr>
                <w:color w:val="000000"/>
                <w:sz w:val="22"/>
                <w:szCs w:val="22"/>
              </w:rPr>
              <w:t xml:space="preserve"> </w:t>
            </w:r>
            <w:r w:rsidRPr="00457554">
              <w:rPr>
                <w:color w:val="000000" w:themeColor="text1"/>
                <w:sz w:val="22"/>
                <w:szCs w:val="22"/>
              </w:rPr>
              <w:t>Taikomosios ir sisteminės programinės įrangos licencijų galiojimas privalo būti nuolatinis ir be pabaigos, nepriklausomai nuo to, ar bus įsigyjamos programinės įrangos techninio aptarnavimo paslaugos, ar ne.</w:t>
            </w:r>
          </w:p>
        </w:tc>
        <w:tc>
          <w:tcPr>
            <w:tcW w:w="2977" w:type="dxa"/>
          </w:tcPr>
          <w:p w14:paraId="19ECC09D" w14:textId="3B5DDE4A" w:rsidR="63F28277" w:rsidRPr="00064B24" w:rsidRDefault="63F28277" w:rsidP="3FF317C7">
            <w:pPr>
              <w:spacing w:line="276" w:lineRule="auto"/>
              <w:jc w:val="both"/>
              <w:rPr>
                <w:color w:val="000000" w:themeColor="text1"/>
                <w:sz w:val="22"/>
                <w:szCs w:val="22"/>
                <w:lang w:val="en-GB"/>
              </w:rPr>
            </w:pPr>
            <w:r w:rsidRPr="00064B24">
              <w:rPr>
                <w:color w:val="000000" w:themeColor="text1"/>
                <w:sz w:val="22"/>
                <w:szCs w:val="22"/>
                <w:lang w:val="en-GB"/>
              </w:rPr>
              <w:t xml:space="preserve">Other licenses of application or system software provided by the Supplier must be perpetual </w:t>
            </w:r>
            <w:r w:rsidR="385DE4A8" w:rsidRPr="00064B24">
              <w:rPr>
                <w:color w:val="000000" w:themeColor="text1"/>
                <w:sz w:val="22"/>
                <w:szCs w:val="22"/>
                <w:lang w:val="en-GB"/>
              </w:rPr>
              <w:t>and is acquired and provided on a non-lease or similar legal basis or for any other time limitation.</w:t>
            </w:r>
            <w:r w:rsidRPr="00064B24">
              <w:rPr>
                <w:color w:val="000000" w:themeColor="text1"/>
                <w:sz w:val="22"/>
                <w:szCs w:val="22"/>
                <w:lang w:val="en-GB"/>
              </w:rPr>
              <w:t xml:space="preserve"> Application and system software licenses must be </w:t>
            </w:r>
            <w:r w:rsidR="4A1262BD" w:rsidRPr="00064B24">
              <w:rPr>
                <w:color w:val="000000" w:themeColor="text1"/>
                <w:sz w:val="22"/>
                <w:szCs w:val="22"/>
                <w:lang w:val="en-GB"/>
              </w:rPr>
              <w:t xml:space="preserve">valid </w:t>
            </w:r>
            <w:r w:rsidRPr="00064B24">
              <w:rPr>
                <w:color w:val="000000" w:themeColor="text1"/>
                <w:sz w:val="22"/>
                <w:szCs w:val="22"/>
                <w:lang w:val="en-GB"/>
              </w:rPr>
              <w:t xml:space="preserve">and indefinite, </w:t>
            </w:r>
            <w:r w:rsidR="50891578" w:rsidRPr="00064B24">
              <w:rPr>
                <w:color w:val="000000" w:themeColor="text1"/>
                <w:sz w:val="22"/>
                <w:szCs w:val="22"/>
                <w:lang w:val="en-GB"/>
              </w:rPr>
              <w:t>whether</w:t>
            </w:r>
            <w:r w:rsidRPr="00064B24">
              <w:rPr>
                <w:color w:val="000000" w:themeColor="text1"/>
                <w:sz w:val="22"/>
                <w:szCs w:val="22"/>
                <w:lang w:val="en-GB"/>
              </w:rPr>
              <w:t xml:space="preserve"> software maintenance services are purchased.</w:t>
            </w:r>
          </w:p>
        </w:tc>
        <w:tc>
          <w:tcPr>
            <w:tcW w:w="2167" w:type="dxa"/>
          </w:tcPr>
          <w:p w14:paraId="3F88F83F"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443B3945" w14:textId="411DAC1B" w:rsidTr="00D05017">
        <w:tc>
          <w:tcPr>
            <w:tcW w:w="994" w:type="dxa"/>
          </w:tcPr>
          <w:p w14:paraId="776F1BB0" w14:textId="34557D11" w:rsidR="00A239B8" w:rsidRPr="003F0030" w:rsidRDefault="00A239B8" w:rsidP="00020CE4">
            <w:pPr>
              <w:pStyle w:val="Sraopastraipa"/>
              <w:numPr>
                <w:ilvl w:val="0"/>
                <w:numId w:val="42"/>
              </w:numPr>
              <w:spacing w:line="276" w:lineRule="auto"/>
            </w:pPr>
          </w:p>
        </w:tc>
        <w:tc>
          <w:tcPr>
            <w:tcW w:w="3537" w:type="dxa"/>
          </w:tcPr>
          <w:p w14:paraId="7C8638BA" w14:textId="25F0D87F" w:rsidR="00A239B8" w:rsidRPr="0094778A" w:rsidRDefault="00E41B39" w:rsidP="00BA72C0">
            <w:pPr>
              <w:spacing w:line="276" w:lineRule="auto"/>
              <w:jc w:val="both"/>
              <w:rPr>
                <w:rFonts w:eastAsia="Calibri"/>
                <w:color w:val="000000" w:themeColor="text1"/>
                <w:sz w:val="22"/>
                <w:szCs w:val="22"/>
              </w:rPr>
            </w:pPr>
            <w:r>
              <w:rPr>
                <w:color w:val="000000"/>
                <w:sz w:val="22"/>
                <w:szCs w:val="22"/>
              </w:rPr>
              <w:t>Sistemos</w:t>
            </w:r>
            <w:r w:rsidR="00A239B8" w:rsidRPr="004040E3">
              <w:rPr>
                <w:color w:val="000000"/>
                <w:sz w:val="22"/>
                <w:szCs w:val="22"/>
              </w:rPr>
              <w:t xml:space="preserve"> ne licencinės programinės įrangos naudojimas neturi būti apmokestinamas (naudotojų kiekiui, </w:t>
            </w:r>
            <w:r w:rsidR="00A239B8" w:rsidRPr="004040E3">
              <w:rPr>
                <w:color w:val="000000"/>
                <w:sz w:val="22"/>
                <w:szCs w:val="22"/>
              </w:rPr>
              <w:lastRenderedPageBreak/>
              <w:t>galimų registruoti naudotojų kiekiui, galimų transakcijų kiekiui ir pan.).</w:t>
            </w:r>
          </w:p>
        </w:tc>
        <w:tc>
          <w:tcPr>
            <w:tcW w:w="2977" w:type="dxa"/>
          </w:tcPr>
          <w:p w14:paraId="704D2210" w14:textId="1A4094A6" w:rsidR="296656CB" w:rsidRPr="00064B24" w:rsidRDefault="296656CB" w:rsidP="3FF317C7">
            <w:pPr>
              <w:spacing w:line="276" w:lineRule="auto"/>
              <w:jc w:val="both"/>
              <w:rPr>
                <w:color w:val="000000" w:themeColor="text1"/>
                <w:sz w:val="22"/>
                <w:szCs w:val="22"/>
                <w:lang w:val="en-GB"/>
              </w:rPr>
            </w:pPr>
            <w:r w:rsidRPr="00064B24">
              <w:rPr>
                <w:color w:val="000000" w:themeColor="text1"/>
                <w:sz w:val="22"/>
                <w:szCs w:val="22"/>
                <w:lang w:val="en-GB"/>
              </w:rPr>
              <w:lastRenderedPageBreak/>
              <w:t xml:space="preserve">The use of non-licensed software of the system shall not be </w:t>
            </w:r>
            <w:r w:rsidR="7ED87502" w:rsidRPr="00064B24">
              <w:rPr>
                <w:color w:val="000000" w:themeColor="text1"/>
                <w:sz w:val="22"/>
                <w:szCs w:val="22"/>
                <w:lang w:val="en-GB"/>
              </w:rPr>
              <w:t xml:space="preserve">taxable </w:t>
            </w:r>
            <w:r w:rsidRPr="00064B24">
              <w:rPr>
                <w:color w:val="000000" w:themeColor="text1"/>
                <w:sz w:val="22"/>
                <w:szCs w:val="22"/>
                <w:lang w:val="en-GB"/>
              </w:rPr>
              <w:t xml:space="preserve">(number of users, number of users that can be </w:t>
            </w:r>
            <w:r w:rsidRPr="00064B24">
              <w:rPr>
                <w:color w:val="000000" w:themeColor="text1"/>
                <w:sz w:val="22"/>
                <w:szCs w:val="22"/>
                <w:lang w:val="en-GB"/>
              </w:rPr>
              <w:lastRenderedPageBreak/>
              <w:t>registered, number of possible transactions, etc.).</w:t>
            </w:r>
          </w:p>
        </w:tc>
        <w:tc>
          <w:tcPr>
            <w:tcW w:w="2167" w:type="dxa"/>
          </w:tcPr>
          <w:p w14:paraId="1A8AFA07"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5F56B069" w14:textId="3A560C82" w:rsidTr="00D05017">
        <w:tc>
          <w:tcPr>
            <w:tcW w:w="994" w:type="dxa"/>
          </w:tcPr>
          <w:p w14:paraId="2F10F617" w14:textId="4EABD6E2" w:rsidR="00A239B8" w:rsidRPr="00E41B39" w:rsidRDefault="00A239B8" w:rsidP="00020CE4">
            <w:pPr>
              <w:pStyle w:val="Sraopastraipa"/>
              <w:numPr>
                <w:ilvl w:val="0"/>
                <w:numId w:val="42"/>
              </w:numPr>
              <w:spacing w:line="276" w:lineRule="auto"/>
            </w:pPr>
          </w:p>
        </w:tc>
        <w:tc>
          <w:tcPr>
            <w:tcW w:w="3537" w:type="dxa"/>
          </w:tcPr>
          <w:p w14:paraId="38BDAB05" w14:textId="4EC6CDE3" w:rsidR="00A239B8" w:rsidRPr="004040E3" w:rsidRDefault="00E41B39" w:rsidP="00BA72C0">
            <w:pPr>
              <w:spacing w:line="276" w:lineRule="auto"/>
              <w:jc w:val="both"/>
              <w:rPr>
                <w:color w:val="000000"/>
                <w:sz w:val="22"/>
                <w:szCs w:val="22"/>
              </w:rPr>
            </w:pPr>
            <w:r>
              <w:rPr>
                <w:color w:val="000000"/>
                <w:sz w:val="22"/>
                <w:szCs w:val="22"/>
              </w:rPr>
              <w:t>Sistemos</w:t>
            </w:r>
            <w:r w:rsidR="00A239B8" w:rsidRPr="004040E3">
              <w:rPr>
                <w:color w:val="000000"/>
                <w:sz w:val="22"/>
                <w:szCs w:val="22"/>
              </w:rPr>
              <w:t xml:space="preserve"> licencinė programinė įranga turi turėti ne mažiau </w:t>
            </w:r>
            <w:r w:rsidR="00457554">
              <w:rPr>
                <w:color w:val="000000"/>
                <w:sz w:val="22"/>
                <w:szCs w:val="22"/>
              </w:rPr>
              <w:t>12</w:t>
            </w:r>
            <w:r w:rsidR="00247F8C">
              <w:rPr>
                <w:color w:val="000000"/>
                <w:sz w:val="22"/>
                <w:szCs w:val="22"/>
              </w:rPr>
              <w:t xml:space="preserve"> mėnesių</w:t>
            </w:r>
            <w:r w:rsidR="00A239B8" w:rsidRPr="004040E3">
              <w:rPr>
                <w:color w:val="000000"/>
                <w:sz w:val="22"/>
                <w:szCs w:val="22"/>
              </w:rPr>
              <w:t xml:space="preserve"> palaikymą</w:t>
            </w:r>
            <w:r w:rsidR="00247F8C">
              <w:rPr>
                <w:color w:val="000000"/>
                <w:sz w:val="22"/>
                <w:szCs w:val="22"/>
              </w:rPr>
              <w:t xml:space="preserve"> nuo sutarties sudarymo datos</w:t>
            </w:r>
            <w:r w:rsidR="00A239B8" w:rsidRPr="004040E3">
              <w:rPr>
                <w:color w:val="000000"/>
                <w:sz w:val="22"/>
                <w:szCs w:val="22"/>
              </w:rPr>
              <w:t xml:space="preserve">: </w:t>
            </w:r>
            <w:r w:rsidR="00247F8C">
              <w:rPr>
                <w:color w:val="000000"/>
                <w:sz w:val="22"/>
                <w:szCs w:val="22"/>
              </w:rPr>
              <w:t xml:space="preserve">techninį palaikymą, </w:t>
            </w:r>
            <w:r w:rsidR="00A239B8" w:rsidRPr="004040E3">
              <w:rPr>
                <w:color w:val="000000"/>
                <w:sz w:val="22"/>
                <w:szCs w:val="22"/>
              </w:rPr>
              <w:t>atnaujinimų parsisiuntimą ir diegimą, naujų komponentų pateikimą.</w:t>
            </w:r>
          </w:p>
        </w:tc>
        <w:tc>
          <w:tcPr>
            <w:tcW w:w="2977" w:type="dxa"/>
          </w:tcPr>
          <w:p w14:paraId="13DB05A0" w14:textId="25665ACF" w:rsidR="1726EBF9" w:rsidRPr="00064B24" w:rsidRDefault="1726EBF9" w:rsidP="3FF317C7">
            <w:pPr>
              <w:spacing w:line="276" w:lineRule="auto"/>
              <w:jc w:val="both"/>
              <w:rPr>
                <w:color w:val="000000" w:themeColor="text1"/>
                <w:sz w:val="22"/>
                <w:szCs w:val="22"/>
                <w:lang w:val="en-GB"/>
              </w:rPr>
            </w:pPr>
            <w:r w:rsidRPr="00064B24">
              <w:rPr>
                <w:color w:val="000000" w:themeColor="text1"/>
                <w:sz w:val="22"/>
                <w:szCs w:val="22"/>
                <w:lang w:val="en-GB"/>
              </w:rPr>
              <w:t>The licensed software of the system must have at least 12 months of support from the date of the contract: technical support, download and installation of updates, introduction of new components.</w:t>
            </w:r>
          </w:p>
        </w:tc>
        <w:tc>
          <w:tcPr>
            <w:tcW w:w="2167" w:type="dxa"/>
          </w:tcPr>
          <w:p w14:paraId="5BA00394"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1ACFA094" w14:textId="19195EF2" w:rsidTr="00D05017">
        <w:tc>
          <w:tcPr>
            <w:tcW w:w="994" w:type="dxa"/>
          </w:tcPr>
          <w:p w14:paraId="1BBAA4EE" w14:textId="315F708C" w:rsidR="00A239B8" w:rsidRPr="00E41B39" w:rsidRDefault="00A239B8" w:rsidP="00020CE4">
            <w:pPr>
              <w:pStyle w:val="Sraopastraipa"/>
              <w:numPr>
                <w:ilvl w:val="0"/>
                <w:numId w:val="42"/>
              </w:numPr>
              <w:spacing w:line="276" w:lineRule="auto"/>
            </w:pPr>
          </w:p>
        </w:tc>
        <w:tc>
          <w:tcPr>
            <w:tcW w:w="3537" w:type="dxa"/>
          </w:tcPr>
          <w:p w14:paraId="625610CE" w14:textId="4AA8B96B" w:rsidR="00A239B8" w:rsidRDefault="00A239B8" w:rsidP="00BA72C0">
            <w:pPr>
              <w:spacing w:line="276" w:lineRule="auto"/>
              <w:rPr>
                <w:color w:val="000000"/>
                <w:sz w:val="22"/>
                <w:szCs w:val="22"/>
              </w:rPr>
            </w:pPr>
            <w:r w:rsidRPr="004040E3">
              <w:rPr>
                <w:color w:val="000000"/>
                <w:sz w:val="22"/>
                <w:szCs w:val="22"/>
              </w:rPr>
              <w:t>Visi reikalingos programinės įrangos kaštai turi būti įskaičiuoti į pasiūlymą.</w:t>
            </w:r>
          </w:p>
        </w:tc>
        <w:tc>
          <w:tcPr>
            <w:tcW w:w="2977" w:type="dxa"/>
          </w:tcPr>
          <w:p w14:paraId="1B182DFC" w14:textId="3EB256AA" w:rsidR="2675636F" w:rsidRPr="00064B24" w:rsidRDefault="2675636F" w:rsidP="3FF317C7">
            <w:pPr>
              <w:spacing w:line="276" w:lineRule="auto"/>
              <w:rPr>
                <w:color w:val="000000" w:themeColor="text1"/>
                <w:sz w:val="22"/>
                <w:szCs w:val="22"/>
                <w:lang w:val="en-GB"/>
              </w:rPr>
            </w:pPr>
            <w:r w:rsidRPr="00064B24">
              <w:rPr>
                <w:color w:val="000000" w:themeColor="text1"/>
                <w:sz w:val="22"/>
                <w:szCs w:val="22"/>
                <w:lang w:val="en-GB"/>
              </w:rPr>
              <w:t>All costs of the required software must be included in the offer.</w:t>
            </w:r>
          </w:p>
        </w:tc>
        <w:tc>
          <w:tcPr>
            <w:tcW w:w="2167" w:type="dxa"/>
          </w:tcPr>
          <w:p w14:paraId="3EA5622D" w14:textId="77777777" w:rsidR="00D05017" w:rsidRPr="00064B24" w:rsidRDefault="00D05017" w:rsidP="3FF317C7">
            <w:pPr>
              <w:spacing w:line="276" w:lineRule="auto"/>
              <w:rPr>
                <w:color w:val="000000" w:themeColor="text1"/>
                <w:sz w:val="22"/>
                <w:szCs w:val="22"/>
                <w:lang w:val="en-GB"/>
              </w:rPr>
            </w:pPr>
          </w:p>
        </w:tc>
      </w:tr>
      <w:tr w:rsidR="00A239B8" w:rsidRPr="0094778A" w14:paraId="111F7B4F" w14:textId="6A11C2CA" w:rsidTr="00D05017">
        <w:tc>
          <w:tcPr>
            <w:tcW w:w="994" w:type="dxa"/>
          </w:tcPr>
          <w:p w14:paraId="5B719712" w14:textId="356D7989" w:rsidR="00A239B8" w:rsidRPr="00E41B39" w:rsidRDefault="00A239B8" w:rsidP="00020CE4">
            <w:pPr>
              <w:pStyle w:val="Sraopastraipa"/>
              <w:numPr>
                <w:ilvl w:val="0"/>
                <w:numId w:val="42"/>
              </w:numPr>
              <w:spacing w:line="276" w:lineRule="auto"/>
            </w:pPr>
          </w:p>
        </w:tc>
        <w:tc>
          <w:tcPr>
            <w:tcW w:w="3537" w:type="dxa"/>
          </w:tcPr>
          <w:p w14:paraId="2FBD6D86" w14:textId="3D5358CD" w:rsidR="00A239B8" w:rsidRPr="004040E3" w:rsidRDefault="00A239B8" w:rsidP="00BA72C0">
            <w:pPr>
              <w:spacing w:line="276" w:lineRule="auto"/>
              <w:jc w:val="both"/>
              <w:rPr>
                <w:color w:val="000000"/>
                <w:sz w:val="22"/>
                <w:szCs w:val="22"/>
              </w:rPr>
            </w:pPr>
            <w:r w:rsidRPr="004040E3">
              <w:rPr>
                <w:color w:val="000000"/>
                <w:sz w:val="22"/>
                <w:szCs w:val="22"/>
              </w:rPr>
              <w:t xml:space="preserve">Visos reikalingos licencijos turi būti įgyjamos </w:t>
            </w:r>
            <w:r w:rsidR="004040E3">
              <w:rPr>
                <w:color w:val="000000"/>
                <w:sz w:val="22"/>
                <w:szCs w:val="22"/>
              </w:rPr>
              <w:t>UAB Kvantas</w:t>
            </w:r>
            <w:r w:rsidRPr="004040E3">
              <w:rPr>
                <w:color w:val="000000"/>
                <w:sz w:val="22"/>
                <w:szCs w:val="22"/>
              </w:rPr>
              <w:t xml:space="preserve"> vardu. </w:t>
            </w:r>
            <w:r w:rsidR="004040E3">
              <w:rPr>
                <w:color w:val="000000"/>
                <w:sz w:val="22"/>
                <w:szCs w:val="22"/>
              </w:rPr>
              <w:t>UAB Kvantas</w:t>
            </w:r>
            <w:r w:rsidRPr="004040E3">
              <w:rPr>
                <w:color w:val="000000"/>
                <w:sz w:val="22"/>
                <w:szCs w:val="22"/>
              </w:rPr>
              <w:t xml:space="preserve"> turi būti perduotos visos </w:t>
            </w:r>
            <w:r w:rsidR="00E41B39">
              <w:rPr>
                <w:color w:val="000000"/>
                <w:sz w:val="22"/>
                <w:szCs w:val="22"/>
              </w:rPr>
              <w:t>Sistemos</w:t>
            </w:r>
            <w:r w:rsidRPr="004040E3">
              <w:rPr>
                <w:color w:val="000000"/>
                <w:sz w:val="22"/>
                <w:szCs w:val="22"/>
              </w:rPr>
              <w:t xml:space="preserve"> veikimui reikalingos licencijos. </w:t>
            </w:r>
            <w:r w:rsidRPr="0075428B">
              <w:rPr>
                <w:color w:val="000000"/>
                <w:sz w:val="22"/>
                <w:szCs w:val="22"/>
              </w:rPr>
              <w:t>Pateikiamų licencijų (ir sertifikatų) galiojimo pradžia turi būti ne ankstesnė nei bandomosios eksploatacijos etapo pradžia ir ne vėlesnė nei garantinės priežiūros etapo pradžia.</w:t>
            </w:r>
          </w:p>
        </w:tc>
        <w:tc>
          <w:tcPr>
            <w:tcW w:w="2977" w:type="dxa"/>
          </w:tcPr>
          <w:p w14:paraId="2E162862" w14:textId="46014EAA" w:rsidR="053450E5" w:rsidRPr="00064B24" w:rsidRDefault="053450E5" w:rsidP="3FF317C7">
            <w:pPr>
              <w:spacing w:line="276" w:lineRule="auto"/>
              <w:jc w:val="both"/>
              <w:rPr>
                <w:color w:val="000000" w:themeColor="text1"/>
                <w:sz w:val="22"/>
                <w:szCs w:val="22"/>
                <w:lang w:val="en-GB"/>
              </w:rPr>
            </w:pPr>
            <w:r w:rsidRPr="00064B24">
              <w:rPr>
                <w:color w:val="000000" w:themeColor="text1"/>
                <w:sz w:val="22"/>
                <w:szCs w:val="22"/>
                <w:lang w:val="en-GB"/>
              </w:rPr>
              <w:t xml:space="preserve">All required licenses must be </w:t>
            </w:r>
            <w:r w:rsidR="7ACE2355" w:rsidRPr="00064B24">
              <w:rPr>
                <w:color w:val="000000" w:themeColor="text1"/>
                <w:sz w:val="22"/>
                <w:szCs w:val="22"/>
                <w:lang w:val="en-GB"/>
              </w:rPr>
              <w:t xml:space="preserve">acquired </w:t>
            </w:r>
            <w:r w:rsidRPr="00064B24">
              <w:rPr>
                <w:color w:val="000000" w:themeColor="text1"/>
                <w:sz w:val="22"/>
                <w:szCs w:val="22"/>
                <w:lang w:val="en-GB"/>
              </w:rPr>
              <w:t xml:space="preserve">on behalf of UAB Kvantas. All licenses required for the operation of the System must be transferred to UAB Kvantas. </w:t>
            </w:r>
            <w:r w:rsidR="669EFACD" w:rsidRPr="00064B24">
              <w:rPr>
                <w:color w:val="000000" w:themeColor="text1"/>
                <w:sz w:val="22"/>
                <w:szCs w:val="22"/>
                <w:lang w:val="en-GB"/>
              </w:rPr>
              <w:t>The licenses (and certificates) the start of the validity period must not be earlier than the start of the test operation phase and no later than the start of the warranty phase.</w:t>
            </w:r>
          </w:p>
        </w:tc>
        <w:tc>
          <w:tcPr>
            <w:tcW w:w="2167" w:type="dxa"/>
          </w:tcPr>
          <w:p w14:paraId="42D335BF"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1D9FF14D" w14:textId="44034512" w:rsidTr="00D05017">
        <w:tc>
          <w:tcPr>
            <w:tcW w:w="994" w:type="dxa"/>
          </w:tcPr>
          <w:p w14:paraId="32BADFE4" w14:textId="43DC4BF8" w:rsidR="00A239B8" w:rsidRPr="00E41B39" w:rsidRDefault="00A239B8" w:rsidP="00020CE4">
            <w:pPr>
              <w:pStyle w:val="Sraopastraipa"/>
              <w:numPr>
                <w:ilvl w:val="0"/>
                <w:numId w:val="42"/>
              </w:numPr>
              <w:spacing w:line="276" w:lineRule="auto"/>
            </w:pPr>
          </w:p>
        </w:tc>
        <w:tc>
          <w:tcPr>
            <w:tcW w:w="3537" w:type="dxa"/>
          </w:tcPr>
          <w:p w14:paraId="462BE93F" w14:textId="6A36D8BB" w:rsidR="00A239B8" w:rsidRPr="004040E3" w:rsidRDefault="004040E3" w:rsidP="00BA72C0">
            <w:pPr>
              <w:spacing w:line="276" w:lineRule="auto"/>
              <w:jc w:val="both"/>
              <w:rPr>
                <w:color w:val="000000"/>
                <w:sz w:val="22"/>
                <w:szCs w:val="22"/>
              </w:rPr>
            </w:pPr>
            <w:r>
              <w:rPr>
                <w:color w:val="000000"/>
                <w:sz w:val="22"/>
                <w:szCs w:val="22"/>
              </w:rPr>
              <w:t xml:space="preserve">Tiekėjas </w:t>
            </w:r>
            <w:r w:rsidR="00A239B8" w:rsidRPr="004040E3">
              <w:rPr>
                <w:color w:val="000000"/>
                <w:sz w:val="22"/>
                <w:szCs w:val="22"/>
              </w:rPr>
              <w:t xml:space="preserve">gali pasiūlyti lygiavertę </w:t>
            </w:r>
            <w:r w:rsidR="00E41B39">
              <w:rPr>
                <w:color w:val="000000"/>
                <w:sz w:val="22"/>
                <w:szCs w:val="22"/>
              </w:rPr>
              <w:t>Sistemai</w:t>
            </w:r>
            <w:r w:rsidR="00A239B8" w:rsidRPr="004040E3">
              <w:rPr>
                <w:color w:val="000000"/>
                <w:sz w:val="22"/>
                <w:szCs w:val="22"/>
              </w:rPr>
              <w:t xml:space="preserve"> veikti reikalingą programinę įrangą. Teikdamas lygiavertę programinę įrangą turi detalizuoti siūlomos programinės įrangos lygiavertiškumą architektūriniu, funkciniu, licencijavimo, plečiamumo, prieinamumo, valdymo, diegimo, atstatomumo, našumo, pernešamumo, gedimų tolerantiškumo, interoperabilumo, eksploatavimo, saugumo, palaikomumo, panaudojamumo (patogumo naudotis) požiūriu.</w:t>
            </w:r>
          </w:p>
        </w:tc>
        <w:tc>
          <w:tcPr>
            <w:tcW w:w="2977" w:type="dxa"/>
          </w:tcPr>
          <w:p w14:paraId="76B27855" w14:textId="053DA91F" w:rsidR="137DBB90" w:rsidRPr="00064B24" w:rsidRDefault="137DBB90" w:rsidP="3FF317C7">
            <w:pPr>
              <w:spacing w:line="276" w:lineRule="auto"/>
              <w:jc w:val="both"/>
              <w:rPr>
                <w:color w:val="000000" w:themeColor="text1"/>
                <w:sz w:val="22"/>
                <w:szCs w:val="22"/>
                <w:lang w:val="en-GB"/>
              </w:rPr>
            </w:pPr>
            <w:r w:rsidRPr="00064B24">
              <w:rPr>
                <w:color w:val="000000" w:themeColor="text1"/>
                <w:sz w:val="22"/>
                <w:szCs w:val="22"/>
                <w:lang w:val="en-GB"/>
              </w:rPr>
              <w:t>The Supplier may offer equivalent software required for the operation of the System. When providing equivalent software, it must detail the equivalence of the offered software in terms of architecture, functionality, licensing, scalability, availability, management, deployment, reproducibility, performance, portability, fault tolerance, interoperability, operation, security, support, usability.</w:t>
            </w:r>
          </w:p>
        </w:tc>
        <w:tc>
          <w:tcPr>
            <w:tcW w:w="2167" w:type="dxa"/>
          </w:tcPr>
          <w:p w14:paraId="66CCC493" w14:textId="77777777" w:rsidR="00D05017" w:rsidRPr="00064B24" w:rsidRDefault="00D05017" w:rsidP="3FF317C7">
            <w:pPr>
              <w:spacing w:line="276" w:lineRule="auto"/>
              <w:jc w:val="both"/>
              <w:rPr>
                <w:color w:val="000000" w:themeColor="text1"/>
                <w:sz w:val="22"/>
                <w:szCs w:val="22"/>
                <w:lang w:val="en-GB"/>
              </w:rPr>
            </w:pPr>
          </w:p>
        </w:tc>
      </w:tr>
      <w:tr w:rsidR="00A239B8" w:rsidRPr="0094778A" w14:paraId="002A8BC5" w14:textId="6F785266" w:rsidTr="00D05017">
        <w:tc>
          <w:tcPr>
            <w:tcW w:w="994" w:type="dxa"/>
          </w:tcPr>
          <w:p w14:paraId="38008ED8" w14:textId="755B42B4" w:rsidR="00A239B8" w:rsidRPr="00E41B39" w:rsidRDefault="00A239B8" w:rsidP="00020CE4">
            <w:pPr>
              <w:pStyle w:val="Sraopastraipa"/>
              <w:numPr>
                <w:ilvl w:val="0"/>
                <w:numId w:val="42"/>
              </w:numPr>
              <w:spacing w:line="276" w:lineRule="auto"/>
            </w:pPr>
          </w:p>
        </w:tc>
        <w:tc>
          <w:tcPr>
            <w:tcW w:w="3537" w:type="dxa"/>
          </w:tcPr>
          <w:p w14:paraId="0874B403" w14:textId="72D4606A" w:rsidR="00A239B8" w:rsidRPr="004040E3" w:rsidRDefault="00A239B8" w:rsidP="00BA72C0">
            <w:pPr>
              <w:spacing w:line="276" w:lineRule="auto"/>
              <w:jc w:val="both"/>
              <w:rPr>
                <w:color w:val="000000"/>
                <w:sz w:val="22"/>
                <w:szCs w:val="22"/>
              </w:rPr>
            </w:pPr>
            <w:r w:rsidRPr="004040E3">
              <w:rPr>
                <w:color w:val="000000"/>
                <w:sz w:val="22"/>
                <w:szCs w:val="22"/>
              </w:rPr>
              <w:t xml:space="preserve">Siūlomos programinės įrangos lygiavertiškumo deklaravimas ir detalizavimas turi būti pateikiamas </w:t>
            </w:r>
            <w:r w:rsidR="004040E3">
              <w:rPr>
                <w:color w:val="000000"/>
                <w:sz w:val="22"/>
                <w:szCs w:val="22"/>
              </w:rPr>
              <w:t>Tiekėjo</w:t>
            </w:r>
            <w:r w:rsidRPr="004040E3">
              <w:rPr>
                <w:color w:val="000000"/>
                <w:sz w:val="22"/>
                <w:szCs w:val="22"/>
              </w:rPr>
              <w:t xml:space="preserve"> pasiūlyme. Pasiūlymo vertinimo metu bus priimamas sprendimas dėl siūlomos programinės įrangos lygiavertiškumo. </w:t>
            </w:r>
            <w:r w:rsidR="004040E3">
              <w:rPr>
                <w:color w:val="000000"/>
                <w:sz w:val="22"/>
                <w:szCs w:val="22"/>
              </w:rPr>
              <w:t>Tiekėjų</w:t>
            </w:r>
            <w:r w:rsidRPr="004040E3">
              <w:rPr>
                <w:color w:val="000000"/>
                <w:sz w:val="22"/>
                <w:szCs w:val="22"/>
              </w:rPr>
              <w:t xml:space="preserve"> pasiūlymai, kuriuose siūloma nelygiavertė programinė įranga, bus atmetami.</w:t>
            </w:r>
          </w:p>
        </w:tc>
        <w:tc>
          <w:tcPr>
            <w:tcW w:w="2977" w:type="dxa"/>
          </w:tcPr>
          <w:p w14:paraId="016AED6D" w14:textId="68EE0E6C" w:rsidR="6393DD9B" w:rsidRPr="00064B24" w:rsidRDefault="6393DD9B" w:rsidP="3FF317C7">
            <w:pPr>
              <w:spacing w:line="276" w:lineRule="auto"/>
              <w:jc w:val="both"/>
              <w:rPr>
                <w:color w:val="000000" w:themeColor="text1"/>
                <w:sz w:val="22"/>
                <w:szCs w:val="22"/>
                <w:lang w:val="en-GB"/>
              </w:rPr>
            </w:pPr>
            <w:r w:rsidRPr="00064B24">
              <w:rPr>
                <w:color w:val="000000" w:themeColor="text1"/>
                <w:sz w:val="22"/>
                <w:szCs w:val="22"/>
                <w:lang w:val="en-GB"/>
              </w:rPr>
              <w:t>The declaration and detail of the equivalence of the proposed software must be provided in the Supplier's offer. The evaluation of the proposal will decide on the equivalence of the proposed software. Vendor offers that offer unequal software will be rejected.</w:t>
            </w:r>
          </w:p>
        </w:tc>
        <w:tc>
          <w:tcPr>
            <w:tcW w:w="2167" w:type="dxa"/>
          </w:tcPr>
          <w:p w14:paraId="1D663716" w14:textId="77777777" w:rsidR="00D05017" w:rsidRPr="00064B24" w:rsidRDefault="00D05017" w:rsidP="3FF317C7">
            <w:pPr>
              <w:spacing w:line="276" w:lineRule="auto"/>
              <w:jc w:val="both"/>
              <w:rPr>
                <w:color w:val="000000" w:themeColor="text1"/>
                <w:sz w:val="22"/>
                <w:szCs w:val="22"/>
                <w:lang w:val="en-GB"/>
              </w:rPr>
            </w:pPr>
          </w:p>
        </w:tc>
      </w:tr>
      <w:tr w:rsidR="00247F8C" w:rsidRPr="0094778A" w14:paraId="2A40623F" w14:textId="5AB212CF" w:rsidTr="00D05017">
        <w:tc>
          <w:tcPr>
            <w:tcW w:w="994" w:type="dxa"/>
          </w:tcPr>
          <w:p w14:paraId="7F8A1C3A" w14:textId="491AFCE2" w:rsidR="00247F8C" w:rsidRPr="00E41B39" w:rsidRDefault="00247F8C" w:rsidP="00020CE4">
            <w:pPr>
              <w:pStyle w:val="Sraopastraipa"/>
              <w:numPr>
                <w:ilvl w:val="0"/>
                <w:numId w:val="42"/>
              </w:numPr>
              <w:spacing w:line="276" w:lineRule="auto"/>
            </w:pPr>
          </w:p>
        </w:tc>
        <w:tc>
          <w:tcPr>
            <w:tcW w:w="3537" w:type="dxa"/>
          </w:tcPr>
          <w:p w14:paraId="7069E9EF" w14:textId="3457979F" w:rsidR="00247F8C" w:rsidRPr="00317414" w:rsidRDefault="003352DC" w:rsidP="00BA72C0">
            <w:pPr>
              <w:spacing w:before="60" w:after="60" w:line="276" w:lineRule="auto"/>
              <w:jc w:val="both"/>
              <w:rPr>
                <w:sz w:val="22"/>
                <w:szCs w:val="22"/>
                <w:lang w:val="en-US"/>
              </w:rPr>
            </w:pPr>
            <w:r>
              <w:rPr>
                <w:sz w:val="22"/>
                <w:szCs w:val="22"/>
              </w:rPr>
              <w:t xml:space="preserve">Tiekėjas šio Pirkimo </w:t>
            </w:r>
            <w:r w:rsidR="009D1167">
              <w:rPr>
                <w:sz w:val="22"/>
                <w:szCs w:val="22"/>
              </w:rPr>
              <w:t xml:space="preserve">metu </w:t>
            </w:r>
            <w:r w:rsidR="007649F1">
              <w:rPr>
                <w:sz w:val="22"/>
                <w:szCs w:val="22"/>
              </w:rPr>
              <w:t>besąlygiškai perd</w:t>
            </w:r>
            <w:r w:rsidR="00617644">
              <w:rPr>
                <w:sz w:val="22"/>
                <w:szCs w:val="22"/>
              </w:rPr>
              <w:t xml:space="preserve">uoda </w:t>
            </w:r>
            <w:r w:rsidR="00A84AA8">
              <w:rPr>
                <w:sz w:val="22"/>
                <w:szCs w:val="22"/>
              </w:rPr>
              <w:t>Pirkėjui</w:t>
            </w:r>
            <w:r w:rsidR="00A06185">
              <w:rPr>
                <w:sz w:val="22"/>
                <w:szCs w:val="22"/>
              </w:rPr>
              <w:t xml:space="preserve"> visą intelektinę nuosavybę</w:t>
            </w:r>
            <w:r w:rsidR="008E3A3E">
              <w:rPr>
                <w:sz w:val="22"/>
                <w:szCs w:val="22"/>
              </w:rPr>
              <w:t xml:space="preserve"> (t.</w:t>
            </w:r>
            <w:r w:rsidR="00EA60B0">
              <w:rPr>
                <w:sz w:val="22"/>
                <w:szCs w:val="22"/>
              </w:rPr>
              <w:t xml:space="preserve"> </w:t>
            </w:r>
            <w:r w:rsidR="008E3A3E">
              <w:rPr>
                <w:sz w:val="22"/>
                <w:szCs w:val="22"/>
              </w:rPr>
              <w:t>y.</w:t>
            </w:r>
            <w:r w:rsidR="00991173">
              <w:rPr>
                <w:sz w:val="22"/>
                <w:szCs w:val="22"/>
              </w:rPr>
              <w:t xml:space="preserve"> be jokių apribojimų visas išimtines autoriaus turtines</w:t>
            </w:r>
            <w:r w:rsidR="00BA5E75">
              <w:rPr>
                <w:sz w:val="22"/>
                <w:szCs w:val="22"/>
              </w:rPr>
              <w:t xml:space="preserve"> teises, numatytas Lietuvos Respublik</w:t>
            </w:r>
            <w:r w:rsidR="00701972">
              <w:rPr>
                <w:sz w:val="22"/>
                <w:szCs w:val="22"/>
              </w:rPr>
              <w:t>os autorių teisių ir gretutinių teisių</w:t>
            </w:r>
            <w:r w:rsidR="00E10379">
              <w:rPr>
                <w:sz w:val="22"/>
                <w:szCs w:val="22"/>
              </w:rPr>
              <w:t xml:space="preserve"> įstatyme</w:t>
            </w:r>
            <w:r w:rsidR="008E3A3E">
              <w:rPr>
                <w:sz w:val="22"/>
                <w:szCs w:val="22"/>
              </w:rPr>
              <w:t>)</w:t>
            </w:r>
            <w:r w:rsidR="00175BAE">
              <w:rPr>
                <w:sz w:val="22"/>
                <w:szCs w:val="22"/>
              </w:rPr>
              <w:t xml:space="preserve"> į</w:t>
            </w:r>
            <w:r w:rsidR="00C42F8C">
              <w:rPr>
                <w:sz w:val="22"/>
                <w:szCs w:val="22"/>
              </w:rPr>
              <w:t xml:space="preserve"> atliktas </w:t>
            </w:r>
            <w:r w:rsidR="00B47582">
              <w:rPr>
                <w:sz w:val="22"/>
                <w:szCs w:val="22"/>
              </w:rPr>
              <w:t>Paslaugas ir jų rezultatą</w:t>
            </w:r>
            <w:r w:rsidR="00924851">
              <w:rPr>
                <w:sz w:val="22"/>
                <w:szCs w:val="22"/>
              </w:rPr>
              <w:t>, įskaitant</w:t>
            </w:r>
            <w:r w:rsidR="00B26EA3">
              <w:rPr>
                <w:sz w:val="22"/>
                <w:szCs w:val="22"/>
              </w:rPr>
              <w:t xml:space="preserve"> Sistemos išeit</w:t>
            </w:r>
            <w:r w:rsidR="000A1E4C">
              <w:rPr>
                <w:sz w:val="22"/>
                <w:szCs w:val="22"/>
              </w:rPr>
              <w:t>ies kodą</w:t>
            </w:r>
            <w:r w:rsidR="004B1EBF">
              <w:rPr>
                <w:sz w:val="22"/>
                <w:szCs w:val="22"/>
              </w:rPr>
              <w:t>, programinės įrang</w:t>
            </w:r>
            <w:r w:rsidR="00455924">
              <w:rPr>
                <w:sz w:val="22"/>
                <w:szCs w:val="22"/>
              </w:rPr>
              <w:t>os instaliacinius paketus</w:t>
            </w:r>
            <w:r w:rsidR="003A2140">
              <w:rPr>
                <w:sz w:val="22"/>
                <w:szCs w:val="22"/>
              </w:rPr>
              <w:t xml:space="preserve">, kopijavimo </w:t>
            </w:r>
            <w:r w:rsidR="00DF1D74">
              <w:rPr>
                <w:sz w:val="22"/>
                <w:szCs w:val="22"/>
              </w:rPr>
              <w:t>teises, patent</w:t>
            </w:r>
            <w:r w:rsidR="00CF3EA1">
              <w:rPr>
                <w:sz w:val="22"/>
                <w:szCs w:val="22"/>
              </w:rPr>
              <w:t>us, išradimo ser</w:t>
            </w:r>
            <w:r w:rsidR="00C97A25">
              <w:rPr>
                <w:sz w:val="22"/>
                <w:szCs w:val="22"/>
              </w:rPr>
              <w:t>tifikatus</w:t>
            </w:r>
            <w:r w:rsidR="003D744D">
              <w:rPr>
                <w:sz w:val="22"/>
                <w:szCs w:val="22"/>
              </w:rPr>
              <w:t>, prekybos ženkl</w:t>
            </w:r>
            <w:r w:rsidR="00B032EB">
              <w:rPr>
                <w:sz w:val="22"/>
                <w:szCs w:val="22"/>
              </w:rPr>
              <w:t>us</w:t>
            </w:r>
            <w:r w:rsidR="00C77939">
              <w:rPr>
                <w:sz w:val="22"/>
                <w:szCs w:val="22"/>
              </w:rPr>
              <w:t>, paslaptis ar kitas intelektinės</w:t>
            </w:r>
            <w:r w:rsidR="00CC774A">
              <w:rPr>
                <w:sz w:val="22"/>
                <w:szCs w:val="22"/>
              </w:rPr>
              <w:t xml:space="preserve"> nuosavybės teises, susijusias </w:t>
            </w:r>
            <w:r w:rsidR="004E1925">
              <w:rPr>
                <w:sz w:val="22"/>
                <w:szCs w:val="22"/>
              </w:rPr>
              <w:t>su</w:t>
            </w:r>
            <w:r w:rsidR="004A37FA">
              <w:rPr>
                <w:sz w:val="22"/>
                <w:szCs w:val="22"/>
              </w:rPr>
              <w:t xml:space="preserve"> Paslaugų</w:t>
            </w:r>
            <w:r w:rsidR="009A0C43">
              <w:rPr>
                <w:sz w:val="22"/>
                <w:szCs w:val="22"/>
              </w:rPr>
              <w:t xml:space="preserve"> pirkimu.</w:t>
            </w:r>
          </w:p>
        </w:tc>
        <w:tc>
          <w:tcPr>
            <w:tcW w:w="2977" w:type="dxa"/>
          </w:tcPr>
          <w:p w14:paraId="072BE878" w14:textId="75A54950" w:rsidR="3AFB0349" w:rsidRPr="00064B24" w:rsidRDefault="3AFB0349" w:rsidP="3FF317C7">
            <w:pPr>
              <w:spacing w:line="276" w:lineRule="auto"/>
              <w:jc w:val="both"/>
              <w:rPr>
                <w:sz w:val="22"/>
                <w:szCs w:val="22"/>
                <w:lang w:val="en-GB"/>
              </w:rPr>
            </w:pPr>
            <w:r w:rsidRPr="00064B24">
              <w:rPr>
                <w:sz w:val="22"/>
                <w:szCs w:val="22"/>
                <w:lang w:val="en-GB"/>
              </w:rPr>
              <w:t>During this Purchase, the Supplier unconditionally transfers to the Buyer all intellectual property (</w:t>
            </w:r>
            <w:r w:rsidR="004333BD" w:rsidRPr="00064B24">
              <w:rPr>
                <w:sz w:val="22"/>
                <w:szCs w:val="22"/>
                <w:lang w:val="en-GB"/>
              </w:rPr>
              <w:t>i.e.,</w:t>
            </w:r>
            <w:r w:rsidRPr="00064B24">
              <w:rPr>
                <w:sz w:val="22"/>
                <w:szCs w:val="22"/>
                <w:lang w:val="en-GB"/>
              </w:rPr>
              <w:t xml:space="preserve"> without any restrictions all exclusive copyright provided by the Law on Copyright and Related Rights of the Republic of Lithuania) to the Services and their results, including System source code, software installation packages, copy </w:t>
            </w:r>
            <w:r w:rsidR="777CFFFF" w:rsidRPr="00064B24">
              <w:rPr>
                <w:sz w:val="22"/>
                <w:szCs w:val="22"/>
                <w:lang w:val="en-GB"/>
              </w:rPr>
              <w:t>rights,</w:t>
            </w:r>
            <w:r w:rsidRPr="00064B24">
              <w:rPr>
                <w:sz w:val="22"/>
                <w:szCs w:val="22"/>
                <w:lang w:val="en-GB"/>
              </w:rPr>
              <w:t xml:space="preserve"> patents, certificates of invention, trademarks, </w:t>
            </w:r>
            <w:r w:rsidR="34B13B7B" w:rsidRPr="00064B24">
              <w:rPr>
                <w:sz w:val="22"/>
                <w:szCs w:val="22"/>
                <w:lang w:val="en-GB"/>
              </w:rPr>
              <w:t>secrets,</w:t>
            </w:r>
            <w:r w:rsidRPr="00064B24">
              <w:rPr>
                <w:sz w:val="22"/>
                <w:szCs w:val="22"/>
                <w:lang w:val="en-GB"/>
              </w:rPr>
              <w:t xml:space="preserve"> or other intellectual property rights related to the purchase of the Services.</w:t>
            </w:r>
          </w:p>
        </w:tc>
        <w:tc>
          <w:tcPr>
            <w:tcW w:w="2167" w:type="dxa"/>
          </w:tcPr>
          <w:p w14:paraId="345A11AD" w14:textId="77777777" w:rsidR="00D05017" w:rsidRPr="00064B24" w:rsidRDefault="00D05017" w:rsidP="3FF317C7">
            <w:pPr>
              <w:spacing w:line="276" w:lineRule="auto"/>
              <w:jc w:val="both"/>
              <w:rPr>
                <w:sz w:val="22"/>
                <w:szCs w:val="22"/>
                <w:lang w:val="en-GB"/>
              </w:rPr>
            </w:pPr>
          </w:p>
        </w:tc>
      </w:tr>
    </w:tbl>
    <w:p w14:paraId="2303E044" w14:textId="6C7ECDB5" w:rsidR="00D8301C" w:rsidRPr="00482784" w:rsidRDefault="00D8301C" w:rsidP="009F1A86">
      <w:pPr>
        <w:pStyle w:val="Sraassunumeriais41"/>
        <w:numPr>
          <w:ilvl w:val="1"/>
          <w:numId w:val="52"/>
        </w:numPr>
        <w:spacing w:before="240" w:line="240" w:lineRule="auto"/>
        <w:ind w:left="567" w:hanging="567"/>
        <w:textDirection w:val="lrTb"/>
        <w:rPr>
          <w:rFonts w:ascii="Times New Roman" w:hAnsi="Times New Roman"/>
          <w:b/>
          <w:lang w:val="lt-LT"/>
        </w:rPr>
      </w:pPr>
      <w:bookmarkStart w:id="93" w:name="_Toc77678420"/>
      <w:bookmarkStart w:id="94" w:name="_Toc80175382"/>
      <w:r w:rsidRPr="00482784">
        <w:rPr>
          <w:rFonts w:ascii="Times New Roman" w:hAnsi="Times New Roman"/>
          <w:b/>
          <w:lang w:val="lt-LT"/>
        </w:rPr>
        <w:t>Reikalavimai demonstracijai</w:t>
      </w:r>
      <w:r w:rsidR="009F1A86">
        <w:rPr>
          <w:rFonts w:ascii="Times New Roman" w:hAnsi="Times New Roman"/>
          <w:b/>
          <w:lang w:val="lt-LT"/>
        </w:rPr>
        <w:t xml:space="preserve">/ </w:t>
      </w:r>
      <w:r w:rsidR="009F1A86" w:rsidRPr="009F1A86">
        <w:rPr>
          <w:rFonts w:ascii="Times New Roman" w:hAnsi="Times New Roman"/>
          <w:b/>
          <w:lang w:val="en-GB"/>
        </w:rPr>
        <w:t>Requirements for demonstration</w:t>
      </w:r>
      <w:bookmarkEnd w:id="93"/>
      <w:bookmarkEnd w:id="94"/>
    </w:p>
    <w:tbl>
      <w:tblPr>
        <w:tblStyle w:val="Lentelstinklelis"/>
        <w:tblW w:w="9675" w:type="dxa"/>
        <w:tblLook w:val="04A0" w:firstRow="1" w:lastRow="0" w:firstColumn="1" w:lastColumn="0" w:noHBand="0" w:noVBand="1"/>
      </w:tblPr>
      <w:tblGrid>
        <w:gridCol w:w="957"/>
        <w:gridCol w:w="3574"/>
        <w:gridCol w:w="2977"/>
        <w:gridCol w:w="2167"/>
      </w:tblGrid>
      <w:tr w:rsidR="00D8301C" w:rsidRPr="0094778A" w14:paraId="228CA805" w14:textId="4B5E6DB3" w:rsidTr="00504BDB">
        <w:trPr>
          <w:tblHeader/>
        </w:trPr>
        <w:tc>
          <w:tcPr>
            <w:tcW w:w="957" w:type="dxa"/>
            <w:vAlign w:val="center"/>
          </w:tcPr>
          <w:p w14:paraId="66BF5808" w14:textId="2C982156" w:rsidR="00D8301C" w:rsidRPr="00640208" w:rsidRDefault="00D8301C" w:rsidP="40223603">
            <w:pPr>
              <w:jc w:val="center"/>
              <w:rPr>
                <w:rFonts w:eastAsia="Calibri"/>
                <w:b/>
                <w:color w:val="000000" w:themeColor="text1"/>
                <w:sz w:val="22"/>
                <w:szCs w:val="22"/>
              </w:rPr>
            </w:pPr>
            <w:r w:rsidRPr="00640208">
              <w:rPr>
                <w:rFonts w:eastAsia="Calibri"/>
                <w:b/>
                <w:color w:val="000000" w:themeColor="text1"/>
                <w:sz w:val="22"/>
                <w:szCs w:val="22"/>
              </w:rPr>
              <w:t>Nr.</w:t>
            </w:r>
            <w:r w:rsidR="679B8D24" w:rsidRPr="00640208">
              <w:rPr>
                <w:rFonts w:eastAsia="Calibri"/>
                <w:b/>
                <w:color w:val="000000" w:themeColor="text1"/>
                <w:sz w:val="22"/>
                <w:szCs w:val="22"/>
              </w:rPr>
              <w:t>/ No.</w:t>
            </w:r>
          </w:p>
        </w:tc>
        <w:tc>
          <w:tcPr>
            <w:tcW w:w="3574" w:type="dxa"/>
            <w:vAlign w:val="center"/>
          </w:tcPr>
          <w:p w14:paraId="55A1281C" w14:textId="7D107A24" w:rsidR="00D8301C" w:rsidRPr="00640208" w:rsidRDefault="00D8301C" w:rsidP="0011424A">
            <w:pPr>
              <w:jc w:val="center"/>
              <w:rPr>
                <w:rFonts w:eastAsia="Calibri"/>
                <w:b/>
                <w:i/>
                <w:sz w:val="22"/>
                <w:szCs w:val="22"/>
              </w:rPr>
            </w:pPr>
            <w:r w:rsidRPr="00640208">
              <w:rPr>
                <w:b/>
                <w:sz w:val="22"/>
                <w:szCs w:val="22"/>
              </w:rPr>
              <w:t>Reikalavimo aprašymas</w:t>
            </w:r>
          </w:p>
        </w:tc>
        <w:tc>
          <w:tcPr>
            <w:tcW w:w="2977" w:type="dxa"/>
            <w:vAlign w:val="center"/>
          </w:tcPr>
          <w:p w14:paraId="7BCDDE2D" w14:textId="30BC6073" w:rsidR="5F50A939" w:rsidRPr="00640208" w:rsidRDefault="5F50A939" w:rsidP="3FF317C7">
            <w:pPr>
              <w:spacing w:line="276" w:lineRule="auto"/>
              <w:jc w:val="center"/>
              <w:rPr>
                <w:b/>
                <w:sz w:val="22"/>
                <w:szCs w:val="22"/>
                <w:lang w:val="en-GB"/>
              </w:rPr>
            </w:pPr>
            <w:r w:rsidRPr="00640208">
              <w:rPr>
                <w:b/>
                <w:sz w:val="22"/>
                <w:szCs w:val="22"/>
                <w:lang w:val="en-GB"/>
              </w:rPr>
              <w:t>Description of the requirement</w:t>
            </w:r>
          </w:p>
        </w:tc>
        <w:tc>
          <w:tcPr>
            <w:tcW w:w="2167" w:type="dxa"/>
          </w:tcPr>
          <w:p w14:paraId="74B235AF" w14:textId="321D7FDE" w:rsidR="00D05017" w:rsidRPr="00640208" w:rsidRDefault="00D05017" w:rsidP="3FF317C7">
            <w:pPr>
              <w:spacing w:line="276" w:lineRule="auto"/>
              <w:jc w:val="center"/>
              <w:rPr>
                <w:b/>
                <w:sz w:val="22"/>
                <w:szCs w:val="22"/>
                <w:lang w:val="en-GB"/>
              </w:rPr>
            </w:pPr>
            <w:r w:rsidRPr="00640208">
              <w:rPr>
                <w:b/>
                <w:color w:val="000000"/>
              </w:rPr>
              <w:t xml:space="preserve">Pažymėti TAIP/NE ir aprašyti atitikimą / </w:t>
            </w:r>
            <w:r w:rsidRPr="00640208">
              <w:rPr>
                <w:b/>
                <w:lang w:val="en-US"/>
              </w:rPr>
              <w:t>Mark YES / NO and describe the compliance</w:t>
            </w:r>
          </w:p>
        </w:tc>
      </w:tr>
      <w:tr w:rsidR="00D8301C" w:rsidRPr="0094778A" w14:paraId="699F1DCC" w14:textId="7F0F263E" w:rsidTr="00504BDB">
        <w:tc>
          <w:tcPr>
            <w:tcW w:w="957" w:type="dxa"/>
          </w:tcPr>
          <w:p w14:paraId="0916863C" w14:textId="1D57EC35" w:rsidR="00D8301C" w:rsidRPr="00180530" w:rsidRDefault="00D8301C" w:rsidP="00020CE4">
            <w:pPr>
              <w:pStyle w:val="Sraopastraipa"/>
              <w:numPr>
                <w:ilvl w:val="0"/>
                <w:numId w:val="47"/>
              </w:numPr>
            </w:pPr>
          </w:p>
        </w:tc>
        <w:tc>
          <w:tcPr>
            <w:tcW w:w="3574" w:type="dxa"/>
          </w:tcPr>
          <w:p w14:paraId="40286B09" w14:textId="35521C1B" w:rsidR="00D8301C" w:rsidRPr="003F0030" w:rsidRDefault="00CA369E" w:rsidP="0011424A">
            <w:pPr>
              <w:jc w:val="both"/>
              <w:rPr>
                <w:rFonts w:eastAsia="Calibri"/>
                <w:sz w:val="22"/>
                <w:szCs w:val="22"/>
              </w:rPr>
            </w:pPr>
            <w:r w:rsidRPr="003F0030">
              <w:rPr>
                <w:rFonts w:eastAsia="Calibri"/>
                <w:sz w:val="22"/>
                <w:szCs w:val="22"/>
              </w:rPr>
              <w:t>Tiekėjas turi atlikti Sistemos demonstracijas gyvai demonstruojant sistemos veikimą. Turi būti atliekamas realios sistemos demonstravimas, o ne prototipo.</w:t>
            </w:r>
          </w:p>
        </w:tc>
        <w:tc>
          <w:tcPr>
            <w:tcW w:w="2977" w:type="dxa"/>
          </w:tcPr>
          <w:p w14:paraId="155F4358" w14:textId="50670FD2" w:rsidR="7E7C11E3" w:rsidRPr="009F1A86" w:rsidRDefault="7E7C11E3" w:rsidP="3FF317C7">
            <w:pPr>
              <w:jc w:val="both"/>
              <w:rPr>
                <w:rFonts w:eastAsia="Calibri"/>
                <w:sz w:val="22"/>
                <w:szCs w:val="22"/>
                <w:lang w:val="en-GB"/>
              </w:rPr>
            </w:pPr>
            <w:r w:rsidRPr="009F1A86">
              <w:rPr>
                <w:rFonts w:eastAsia="Calibri"/>
                <w:sz w:val="22"/>
                <w:szCs w:val="22"/>
                <w:lang w:val="en-GB"/>
              </w:rPr>
              <w:t>The Supplier shall perform System Demonstrations by demonstrating the operation of the System live. A demonstration of a real system must be done, not a prototype.</w:t>
            </w:r>
          </w:p>
        </w:tc>
        <w:tc>
          <w:tcPr>
            <w:tcW w:w="2167" w:type="dxa"/>
          </w:tcPr>
          <w:p w14:paraId="336879B1" w14:textId="77777777" w:rsidR="00D05017" w:rsidRPr="009F1A86" w:rsidRDefault="00D05017" w:rsidP="3FF317C7">
            <w:pPr>
              <w:jc w:val="both"/>
              <w:rPr>
                <w:rFonts w:eastAsia="Calibri"/>
                <w:sz w:val="22"/>
                <w:szCs w:val="22"/>
                <w:lang w:val="en-GB"/>
              </w:rPr>
            </w:pPr>
          </w:p>
        </w:tc>
      </w:tr>
      <w:tr w:rsidR="00CA369E" w:rsidRPr="0094778A" w14:paraId="028DD9F9" w14:textId="5F75FAF8" w:rsidTr="00504BDB">
        <w:tc>
          <w:tcPr>
            <w:tcW w:w="957" w:type="dxa"/>
          </w:tcPr>
          <w:p w14:paraId="67504C5C" w14:textId="77777777" w:rsidR="00CA369E" w:rsidRPr="00180530" w:rsidRDefault="00CA369E" w:rsidP="00020CE4">
            <w:pPr>
              <w:pStyle w:val="Sraopastraipa"/>
              <w:numPr>
                <w:ilvl w:val="0"/>
                <w:numId w:val="47"/>
              </w:numPr>
            </w:pPr>
          </w:p>
        </w:tc>
        <w:tc>
          <w:tcPr>
            <w:tcW w:w="3574" w:type="dxa"/>
          </w:tcPr>
          <w:p w14:paraId="0E8E4230" w14:textId="5A0A6F87" w:rsidR="00CA369E" w:rsidRPr="003F0030" w:rsidRDefault="009F1A86" w:rsidP="0011424A">
            <w:pPr>
              <w:jc w:val="both"/>
              <w:rPr>
                <w:rFonts w:eastAsia="Calibri"/>
                <w:sz w:val="22"/>
                <w:szCs w:val="22"/>
              </w:rPr>
            </w:pPr>
            <w:r w:rsidRPr="003F0030">
              <w:rPr>
                <w:rFonts w:eastAsia="Calibri"/>
                <w:sz w:val="22"/>
                <w:szCs w:val="22"/>
              </w:rPr>
              <w:t>Demonstracijos</w:t>
            </w:r>
            <w:r w:rsidR="00CA369E" w:rsidRPr="003F0030">
              <w:rPr>
                <w:rFonts w:eastAsia="Calibri"/>
                <w:sz w:val="22"/>
                <w:szCs w:val="22"/>
              </w:rPr>
              <w:t xml:space="preserve"> tikslas – įvertinti siūlomos sistemos funkcionalumų </w:t>
            </w:r>
            <w:r w:rsidR="00CA369E" w:rsidRPr="003F0030">
              <w:rPr>
                <w:rFonts w:eastAsia="Calibri"/>
                <w:sz w:val="22"/>
                <w:szCs w:val="22"/>
              </w:rPr>
              <w:lastRenderedPageBreak/>
              <w:t xml:space="preserve">atitikimą </w:t>
            </w:r>
            <w:r w:rsidR="001470F5">
              <w:rPr>
                <w:rFonts w:eastAsia="Calibri"/>
                <w:sz w:val="22"/>
                <w:szCs w:val="22"/>
              </w:rPr>
              <w:t>techninėje specifikacijos apibrėžtiems</w:t>
            </w:r>
            <w:r w:rsidR="00CA369E">
              <w:rPr>
                <w:rFonts w:eastAsia="Calibri"/>
                <w:sz w:val="22"/>
                <w:szCs w:val="22"/>
              </w:rPr>
              <w:t xml:space="preserve"> </w:t>
            </w:r>
            <w:r w:rsidR="00CA369E" w:rsidRPr="003F0030">
              <w:rPr>
                <w:rFonts w:eastAsia="Calibri"/>
                <w:sz w:val="22"/>
                <w:szCs w:val="22"/>
              </w:rPr>
              <w:t>reikalavimais bei sistemos išbaigtumą.</w:t>
            </w:r>
          </w:p>
        </w:tc>
        <w:tc>
          <w:tcPr>
            <w:tcW w:w="2977" w:type="dxa"/>
          </w:tcPr>
          <w:p w14:paraId="5FA7B210" w14:textId="1770A36F" w:rsidR="7F83B899" w:rsidRPr="009F1A86" w:rsidRDefault="7F83B899" w:rsidP="3FF317C7">
            <w:pPr>
              <w:jc w:val="both"/>
              <w:rPr>
                <w:rFonts w:eastAsia="Calibri"/>
                <w:sz w:val="22"/>
                <w:szCs w:val="22"/>
                <w:lang w:val="en-GB"/>
              </w:rPr>
            </w:pPr>
            <w:r w:rsidRPr="009F1A86">
              <w:rPr>
                <w:rFonts w:eastAsia="Calibri"/>
                <w:sz w:val="22"/>
                <w:szCs w:val="22"/>
                <w:lang w:val="en-GB"/>
              </w:rPr>
              <w:lastRenderedPageBreak/>
              <w:t xml:space="preserve">The purpose of the demonstration is to assess the </w:t>
            </w:r>
            <w:r w:rsidRPr="009F1A86">
              <w:rPr>
                <w:rFonts w:eastAsia="Calibri"/>
                <w:sz w:val="22"/>
                <w:szCs w:val="22"/>
                <w:lang w:val="en-GB"/>
              </w:rPr>
              <w:lastRenderedPageBreak/>
              <w:t>compliance of the proposed system functionalities with the requirements defined in the technical specification and the completeness of the system.</w:t>
            </w:r>
          </w:p>
        </w:tc>
        <w:tc>
          <w:tcPr>
            <w:tcW w:w="2167" w:type="dxa"/>
          </w:tcPr>
          <w:p w14:paraId="686590A8" w14:textId="77777777" w:rsidR="00D05017" w:rsidRPr="009F1A86" w:rsidRDefault="00D05017" w:rsidP="3FF317C7">
            <w:pPr>
              <w:jc w:val="both"/>
              <w:rPr>
                <w:rFonts w:eastAsia="Calibri"/>
                <w:sz w:val="22"/>
                <w:szCs w:val="22"/>
                <w:lang w:val="en-GB"/>
              </w:rPr>
            </w:pPr>
          </w:p>
        </w:tc>
      </w:tr>
      <w:tr w:rsidR="00CA369E" w:rsidRPr="0094778A" w14:paraId="7CAAD150" w14:textId="245334F2" w:rsidTr="00504BDB">
        <w:tc>
          <w:tcPr>
            <w:tcW w:w="957" w:type="dxa"/>
          </w:tcPr>
          <w:p w14:paraId="7C927AE6" w14:textId="77777777" w:rsidR="00CA369E" w:rsidRPr="00180530" w:rsidRDefault="00CA369E" w:rsidP="00020CE4">
            <w:pPr>
              <w:pStyle w:val="Sraopastraipa"/>
              <w:numPr>
                <w:ilvl w:val="0"/>
                <w:numId w:val="47"/>
              </w:numPr>
            </w:pPr>
          </w:p>
        </w:tc>
        <w:tc>
          <w:tcPr>
            <w:tcW w:w="3574" w:type="dxa"/>
          </w:tcPr>
          <w:p w14:paraId="1A81B288" w14:textId="1BDA4AA5" w:rsidR="00CA369E" w:rsidRPr="003F0030" w:rsidRDefault="00CA369E" w:rsidP="0011424A">
            <w:pPr>
              <w:jc w:val="both"/>
              <w:rPr>
                <w:rFonts w:eastAsia="Calibri"/>
                <w:sz w:val="22"/>
                <w:szCs w:val="22"/>
              </w:rPr>
            </w:pPr>
            <w:r w:rsidRPr="003F0030">
              <w:rPr>
                <w:rFonts w:eastAsia="Calibri"/>
                <w:sz w:val="22"/>
                <w:szCs w:val="22"/>
              </w:rPr>
              <w:t>Funkcionalumo demonstraciją turi vykdyti Tiekėjas, o Pirkėjas gali teikti pastabas ar klausimus dėl sistemos veikimo.</w:t>
            </w:r>
          </w:p>
        </w:tc>
        <w:tc>
          <w:tcPr>
            <w:tcW w:w="2977" w:type="dxa"/>
          </w:tcPr>
          <w:p w14:paraId="2C62A295" w14:textId="06A06301" w:rsidR="5919EB5F" w:rsidRPr="009F1A86" w:rsidRDefault="5919EB5F" w:rsidP="3FF317C7">
            <w:pPr>
              <w:jc w:val="both"/>
              <w:rPr>
                <w:rFonts w:eastAsia="Calibri"/>
                <w:sz w:val="22"/>
                <w:szCs w:val="22"/>
                <w:lang w:val="en-GB"/>
              </w:rPr>
            </w:pPr>
            <w:r w:rsidRPr="009F1A86">
              <w:rPr>
                <w:rFonts w:eastAsia="Calibri"/>
                <w:sz w:val="22"/>
                <w:szCs w:val="22"/>
                <w:lang w:val="en-GB"/>
              </w:rPr>
              <w:t>The demonstration of functionality must be carried out by the Supplier, and the Buyer may provide comments or questions on the operation of the system.</w:t>
            </w:r>
          </w:p>
        </w:tc>
        <w:tc>
          <w:tcPr>
            <w:tcW w:w="2167" w:type="dxa"/>
          </w:tcPr>
          <w:p w14:paraId="0810190F" w14:textId="77777777" w:rsidR="00D05017" w:rsidRPr="009F1A86" w:rsidRDefault="00D05017" w:rsidP="3FF317C7">
            <w:pPr>
              <w:jc w:val="both"/>
              <w:rPr>
                <w:rFonts w:eastAsia="Calibri"/>
                <w:sz w:val="22"/>
                <w:szCs w:val="22"/>
                <w:lang w:val="en-GB"/>
              </w:rPr>
            </w:pPr>
          </w:p>
        </w:tc>
      </w:tr>
      <w:tr w:rsidR="00CA369E" w:rsidRPr="0094778A" w14:paraId="51EDD922" w14:textId="5C9A2CBD" w:rsidTr="00504BDB">
        <w:tc>
          <w:tcPr>
            <w:tcW w:w="957" w:type="dxa"/>
          </w:tcPr>
          <w:p w14:paraId="733C819F" w14:textId="77777777" w:rsidR="00CA369E" w:rsidRPr="00180530" w:rsidRDefault="00CA369E" w:rsidP="00020CE4">
            <w:pPr>
              <w:pStyle w:val="Sraopastraipa"/>
              <w:numPr>
                <w:ilvl w:val="0"/>
                <w:numId w:val="47"/>
              </w:numPr>
            </w:pPr>
          </w:p>
        </w:tc>
        <w:tc>
          <w:tcPr>
            <w:tcW w:w="3574" w:type="dxa"/>
          </w:tcPr>
          <w:p w14:paraId="7345A592" w14:textId="0C5C03B1" w:rsidR="00CA369E" w:rsidRPr="003F0030" w:rsidRDefault="00CA369E" w:rsidP="0011424A">
            <w:pPr>
              <w:jc w:val="both"/>
              <w:rPr>
                <w:rFonts w:eastAsia="Calibri"/>
                <w:sz w:val="22"/>
                <w:szCs w:val="22"/>
              </w:rPr>
            </w:pPr>
            <w:r w:rsidRPr="003F0030">
              <w:rPr>
                <w:rFonts w:eastAsia="Calibri"/>
                <w:sz w:val="22"/>
                <w:szCs w:val="22"/>
              </w:rPr>
              <w:t>Pastabos ir klausimai išsakyti demonstracijos metu turi būti protokoluojami.</w:t>
            </w:r>
          </w:p>
        </w:tc>
        <w:tc>
          <w:tcPr>
            <w:tcW w:w="2977" w:type="dxa"/>
          </w:tcPr>
          <w:p w14:paraId="613802D0" w14:textId="5161AA1B" w:rsidR="2271D35A" w:rsidRPr="009F1A86" w:rsidRDefault="2271D35A" w:rsidP="3FF317C7">
            <w:pPr>
              <w:jc w:val="both"/>
              <w:rPr>
                <w:rFonts w:eastAsia="Calibri"/>
                <w:sz w:val="22"/>
                <w:szCs w:val="22"/>
                <w:lang w:val="en-GB"/>
              </w:rPr>
            </w:pPr>
            <w:r w:rsidRPr="009F1A86">
              <w:rPr>
                <w:rFonts w:eastAsia="Calibri"/>
                <w:sz w:val="22"/>
                <w:szCs w:val="22"/>
                <w:lang w:val="en-GB"/>
              </w:rPr>
              <w:t>Comments and questions expressed during the demonstration must be recorded.</w:t>
            </w:r>
          </w:p>
        </w:tc>
        <w:tc>
          <w:tcPr>
            <w:tcW w:w="2167" w:type="dxa"/>
          </w:tcPr>
          <w:p w14:paraId="38026571" w14:textId="77777777" w:rsidR="00D05017" w:rsidRPr="009F1A86" w:rsidRDefault="00D05017" w:rsidP="3FF317C7">
            <w:pPr>
              <w:jc w:val="both"/>
              <w:rPr>
                <w:rFonts w:eastAsia="Calibri"/>
                <w:sz w:val="22"/>
                <w:szCs w:val="22"/>
                <w:lang w:val="en-GB"/>
              </w:rPr>
            </w:pPr>
          </w:p>
        </w:tc>
      </w:tr>
      <w:tr w:rsidR="00CA369E" w:rsidRPr="0094778A" w14:paraId="71593899" w14:textId="4893E50D" w:rsidTr="00504BDB">
        <w:tc>
          <w:tcPr>
            <w:tcW w:w="957" w:type="dxa"/>
          </w:tcPr>
          <w:p w14:paraId="25F6ED4B" w14:textId="77777777" w:rsidR="00CA369E" w:rsidRPr="00180530" w:rsidRDefault="00CA369E" w:rsidP="00020CE4">
            <w:pPr>
              <w:pStyle w:val="Sraopastraipa"/>
              <w:numPr>
                <w:ilvl w:val="0"/>
                <w:numId w:val="47"/>
              </w:numPr>
            </w:pPr>
          </w:p>
        </w:tc>
        <w:tc>
          <w:tcPr>
            <w:tcW w:w="3574" w:type="dxa"/>
          </w:tcPr>
          <w:p w14:paraId="0CFA1736" w14:textId="490C1FDC" w:rsidR="00CA369E" w:rsidRPr="003F0030" w:rsidRDefault="00CA369E" w:rsidP="0011424A">
            <w:pPr>
              <w:jc w:val="both"/>
              <w:rPr>
                <w:rFonts w:eastAsia="Calibri"/>
                <w:sz w:val="22"/>
                <w:szCs w:val="22"/>
              </w:rPr>
            </w:pPr>
            <w:r w:rsidRPr="003F0030">
              <w:rPr>
                <w:rFonts w:eastAsia="Calibri"/>
                <w:sz w:val="22"/>
                <w:szCs w:val="22"/>
              </w:rPr>
              <w:t xml:space="preserve">Tiekėjas sistemos demonstracijos metu turės pademonstruoti tiek </w:t>
            </w:r>
            <w:r w:rsidR="006F07B4" w:rsidRPr="003F0030">
              <w:rPr>
                <w:rFonts w:eastAsia="Calibri"/>
                <w:sz w:val="22"/>
                <w:szCs w:val="22"/>
              </w:rPr>
              <w:t>Web</w:t>
            </w:r>
            <w:r w:rsidRPr="003F0030">
              <w:rPr>
                <w:rFonts w:eastAsia="Calibri"/>
                <w:sz w:val="22"/>
                <w:szCs w:val="22"/>
              </w:rPr>
              <w:t xml:space="preserve"> aplikacijos veikimo scenarijus, tiek mobilios aplikacijos scenarijus (pagal posistemių funkcionalumus</w:t>
            </w:r>
            <w:r w:rsidR="001470F5">
              <w:rPr>
                <w:rFonts w:eastAsia="Calibri"/>
                <w:sz w:val="22"/>
                <w:szCs w:val="22"/>
              </w:rPr>
              <w:t xml:space="preserve"> apibrėžtus techninėje specifikacijoje</w:t>
            </w:r>
            <w:r w:rsidRPr="003F0030">
              <w:rPr>
                <w:rFonts w:eastAsia="Calibri"/>
                <w:sz w:val="22"/>
                <w:szCs w:val="22"/>
              </w:rPr>
              <w:t>).</w:t>
            </w:r>
          </w:p>
        </w:tc>
        <w:tc>
          <w:tcPr>
            <w:tcW w:w="2977" w:type="dxa"/>
          </w:tcPr>
          <w:p w14:paraId="28272B83" w14:textId="2B42E8C0" w:rsidR="0A1D33C5" w:rsidRPr="009F1A86" w:rsidRDefault="0A1D33C5" w:rsidP="3FF317C7">
            <w:pPr>
              <w:jc w:val="both"/>
              <w:rPr>
                <w:rFonts w:eastAsia="Calibri"/>
                <w:sz w:val="22"/>
                <w:szCs w:val="22"/>
                <w:lang w:val="en-GB"/>
              </w:rPr>
            </w:pPr>
            <w:r w:rsidRPr="009F1A86">
              <w:rPr>
                <w:rFonts w:eastAsia="Calibri"/>
                <w:sz w:val="22"/>
                <w:szCs w:val="22"/>
                <w:lang w:val="en-GB"/>
              </w:rPr>
              <w:t>During the system demonstration, the Supplier will have to demonstrate both Web application operation scenarios and mobile application scenarios (according to the subsystem functionalities defined in the technical specification).</w:t>
            </w:r>
          </w:p>
        </w:tc>
        <w:tc>
          <w:tcPr>
            <w:tcW w:w="2167" w:type="dxa"/>
          </w:tcPr>
          <w:p w14:paraId="2F5EACE9" w14:textId="77777777" w:rsidR="00D05017" w:rsidRPr="009F1A86" w:rsidRDefault="00D05017" w:rsidP="3FF317C7">
            <w:pPr>
              <w:jc w:val="both"/>
              <w:rPr>
                <w:rFonts w:eastAsia="Calibri"/>
                <w:sz w:val="22"/>
                <w:szCs w:val="22"/>
                <w:lang w:val="en-GB"/>
              </w:rPr>
            </w:pPr>
          </w:p>
        </w:tc>
      </w:tr>
      <w:tr w:rsidR="00180530" w:rsidRPr="0094778A" w14:paraId="783907D0" w14:textId="1BDEDDE7" w:rsidTr="00504BDB">
        <w:trPr>
          <w:trHeight w:val="705"/>
        </w:trPr>
        <w:tc>
          <w:tcPr>
            <w:tcW w:w="957" w:type="dxa"/>
          </w:tcPr>
          <w:p w14:paraId="7DBDA792" w14:textId="77777777" w:rsidR="00180530" w:rsidRPr="00180530" w:rsidRDefault="00180530" w:rsidP="00020CE4">
            <w:pPr>
              <w:pStyle w:val="Sraopastraipa"/>
              <w:numPr>
                <w:ilvl w:val="0"/>
                <w:numId w:val="47"/>
              </w:numPr>
            </w:pPr>
          </w:p>
        </w:tc>
        <w:tc>
          <w:tcPr>
            <w:tcW w:w="3574" w:type="dxa"/>
          </w:tcPr>
          <w:p w14:paraId="6FD27756" w14:textId="69D9DB23" w:rsidR="00180530" w:rsidRPr="003F0030" w:rsidRDefault="00180530" w:rsidP="0011424A">
            <w:pPr>
              <w:jc w:val="both"/>
              <w:rPr>
                <w:rFonts w:eastAsia="Calibri"/>
                <w:sz w:val="22"/>
                <w:szCs w:val="22"/>
              </w:rPr>
            </w:pPr>
            <w:r w:rsidRPr="003F0030">
              <w:rPr>
                <w:rFonts w:eastAsia="Calibri"/>
                <w:sz w:val="22"/>
                <w:szCs w:val="22"/>
              </w:rPr>
              <w:t xml:space="preserve">Tiekėjas turi pademonstruoti paciento registravimo proceso etapus </w:t>
            </w:r>
            <w:r w:rsidR="006F07B4" w:rsidRPr="003F0030">
              <w:rPr>
                <w:rFonts w:eastAsia="Calibri"/>
                <w:sz w:val="22"/>
                <w:szCs w:val="22"/>
              </w:rPr>
              <w:t>Web</w:t>
            </w:r>
            <w:r w:rsidRPr="003F0030">
              <w:rPr>
                <w:rFonts w:eastAsia="Calibri"/>
                <w:sz w:val="22"/>
                <w:szCs w:val="22"/>
              </w:rPr>
              <w:t xml:space="preserve"> aplikacijoje.</w:t>
            </w:r>
          </w:p>
        </w:tc>
        <w:tc>
          <w:tcPr>
            <w:tcW w:w="2977" w:type="dxa"/>
          </w:tcPr>
          <w:p w14:paraId="527F989A" w14:textId="7A466C77" w:rsidR="2DF2D109" w:rsidRPr="009F1A86" w:rsidRDefault="2DF2D109" w:rsidP="3FF317C7">
            <w:pPr>
              <w:jc w:val="both"/>
              <w:rPr>
                <w:rFonts w:eastAsia="Calibri"/>
                <w:sz w:val="22"/>
                <w:szCs w:val="22"/>
                <w:lang w:val="en-GB"/>
              </w:rPr>
            </w:pPr>
            <w:r w:rsidRPr="009F1A86">
              <w:rPr>
                <w:rFonts w:eastAsia="Calibri"/>
                <w:sz w:val="22"/>
                <w:szCs w:val="22"/>
                <w:lang w:val="en-GB"/>
              </w:rPr>
              <w:t>The provider must demonstrate the steps of the patient registration process in the Web application.</w:t>
            </w:r>
          </w:p>
        </w:tc>
        <w:tc>
          <w:tcPr>
            <w:tcW w:w="2167" w:type="dxa"/>
          </w:tcPr>
          <w:p w14:paraId="27D456C8" w14:textId="77777777" w:rsidR="00D05017" w:rsidRPr="009F1A86" w:rsidRDefault="00D05017" w:rsidP="3FF317C7">
            <w:pPr>
              <w:jc w:val="both"/>
              <w:rPr>
                <w:rFonts w:eastAsia="Calibri"/>
                <w:sz w:val="22"/>
                <w:szCs w:val="22"/>
                <w:lang w:val="en-GB"/>
              </w:rPr>
            </w:pPr>
          </w:p>
        </w:tc>
      </w:tr>
      <w:tr w:rsidR="009C137E" w:rsidRPr="0094778A" w14:paraId="75F051A5" w14:textId="1527AC84" w:rsidTr="00504BDB">
        <w:tc>
          <w:tcPr>
            <w:tcW w:w="957" w:type="dxa"/>
          </w:tcPr>
          <w:p w14:paraId="5885A2B6" w14:textId="77777777" w:rsidR="009C137E" w:rsidRPr="00180530" w:rsidRDefault="009C137E" w:rsidP="00020CE4">
            <w:pPr>
              <w:pStyle w:val="Sraopastraipa"/>
              <w:numPr>
                <w:ilvl w:val="0"/>
                <w:numId w:val="47"/>
              </w:numPr>
            </w:pPr>
          </w:p>
        </w:tc>
        <w:tc>
          <w:tcPr>
            <w:tcW w:w="3574" w:type="dxa"/>
          </w:tcPr>
          <w:p w14:paraId="19C000ED" w14:textId="712F1715" w:rsidR="009C137E" w:rsidRPr="003F0030" w:rsidRDefault="009C137E" w:rsidP="0011424A">
            <w:pPr>
              <w:jc w:val="both"/>
              <w:rPr>
                <w:rFonts w:eastAsia="Calibri"/>
                <w:sz w:val="22"/>
                <w:szCs w:val="22"/>
              </w:rPr>
            </w:pPr>
            <w:r w:rsidRPr="003F0030">
              <w:rPr>
                <w:rFonts w:eastAsia="Calibri"/>
                <w:sz w:val="22"/>
                <w:szCs w:val="22"/>
              </w:rPr>
              <w:t xml:space="preserve">Tiekėjas turi pademonstruoti paciento </w:t>
            </w:r>
            <w:r w:rsidR="257A5E9B" w:rsidRPr="003F0030">
              <w:rPr>
                <w:rFonts w:eastAsia="Calibri"/>
                <w:sz w:val="22"/>
                <w:szCs w:val="22"/>
              </w:rPr>
              <w:t>stebėseno</w:t>
            </w:r>
            <w:r w:rsidR="5753A934" w:rsidRPr="003F0030">
              <w:rPr>
                <w:rFonts w:eastAsia="Calibri"/>
                <w:sz w:val="22"/>
                <w:szCs w:val="22"/>
              </w:rPr>
              <w:t>s</w:t>
            </w:r>
            <w:r w:rsidRPr="003F0030">
              <w:rPr>
                <w:rFonts w:eastAsia="Calibri"/>
                <w:sz w:val="22"/>
                <w:szCs w:val="22"/>
              </w:rPr>
              <w:t xml:space="preserve"> etapus</w:t>
            </w:r>
            <w:r w:rsidR="00180530" w:rsidRPr="003F0030">
              <w:rPr>
                <w:rFonts w:eastAsia="Calibri"/>
                <w:sz w:val="22"/>
                <w:szCs w:val="22"/>
              </w:rPr>
              <w:t xml:space="preserve"> </w:t>
            </w:r>
            <w:r w:rsidR="006F07B4" w:rsidRPr="003F0030">
              <w:rPr>
                <w:rFonts w:eastAsia="Calibri"/>
                <w:sz w:val="22"/>
                <w:szCs w:val="22"/>
              </w:rPr>
              <w:t>Web</w:t>
            </w:r>
            <w:r w:rsidR="00180530" w:rsidRPr="003F0030">
              <w:rPr>
                <w:rFonts w:eastAsia="Calibri"/>
                <w:sz w:val="22"/>
                <w:szCs w:val="22"/>
              </w:rPr>
              <w:t xml:space="preserve"> aplikacijoje.</w:t>
            </w:r>
          </w:p>
        </w:tc>
        <w:tc>
          <w:tcPr>
            <w:tcW w:w="2977" w:type="dxa"/>
          </w:tcPr>
          <w:p w14:paraId="189552B0" w14:textId="67B0A7E7" w:rsidR="3ACFC1CF" w:rsidRPr="009F1A86" w:rsidRDefault="3ACFC1CF" w:rsidP="3FF317C7">
            <w:pPr>
              <w:jc w:val="both"/>
              <w:rPr>
                <w:rFonts w:eastAsia="Calibri"/>
                <w:sz w:val="22"/>
                <w:szCs w:val="22"/>
                <w:lang w:val="en-GB"/>
              </w:rPr>
            </w:pPr>
            <w:r w:rsidRPr="009F1A86">
              <w:rPr>
                <w:rFonts w:eastAsia="Calibri"/>
                <w:sz w:val="22"/>
                <w:szCs w:val="22"/>
                <w:lang w:val="en-GB"/>
              </w:rPr>
              <w:t>The provider must demonstrate the stages of patient monitoring in the Web application.</w:t>
            </w:r>
          </w:p>
        </w:tc>
        <w:tc>
          <w:tcPr>
            <w:tcW w:w="2167" w:type="dxa"/>
          </w:tcPr>
          <w:p w14:paraId="155198AA" w14:textId="77777777" w:rsidR="00D05017" w:rsidRPr="009F1A86" w:rsidRDefault="00D05017" w:rsidP="3FF317C7">
            <w:pPr>
              <w:jc w:val="both"/>
              <w:rPr>
                <w:rFonts w:eastAsia="Calibri"/>
                <w:sz w:val="22"/>
                <w:szCs w:val="22"/>
                <w:lang w:val="en-GB"/>
              </w:rPr>
            </w:pPr>
          </w:p>
        </w:tc>
      </w:tr>
      <w:tr w:rsidR="009C137E" w:rsidRPr="0094778A" w14:paraId="00F7677E" w14:textId="25E2AC8C" w:rsidTr="00504BDB">
        <w:tc>
          <w:tcPr>
            <w:tcW w:w="957" w:type="dxa"/>
          </w:tcPr>
          <w:p w14:paraId="49827CCD" w14:textId="77777777" w:rsidR="009C137E" w:rsidRPr="00180530" w:rsidRDefault="009C137E" w:rsidP="00020CE4">
            <w:pPr>
              <w:pStyle w:val="Sraopastraipa"/>
              <w:numPr>
                <w:ilvl w:val="0"/>
                <w:numId w:val="47"/>
              </w:numPr>
            </w:pPr>
          </w:p>
        </w:tc>
        <w:tc>
          <w:tcPr>
            <w:tcW w:w="3574" w:type="dxa"/>
          </w:tcPr>
          <w:p w14:paraId="2DFA9373" w14:textId="224AC718" w:rsidR="009C137E" w:rsidRPr="003F0030" w:rsidRDefault="009C137E" w:rsidP="0011424A">
            <w:pPr>
              <w:jc w:val="both"/>
              <w:rPr>
                <w:rFonts w:eastAsia="Calibri"/>
                <w:sz w:val="22"/>
                <w:szCs w:val="22"/>
              </w:rPr>
            </w:pPr>
            <w:r w:rsidRPr="003F0030">
              <w:rPr>
                <w:rFonts w:eastAsia="Calibri"/>
                <w:sz w:val="22"/>
                <w:szCs w:val="22"/>
              </w:rPr>
              <w:t xml:space="preserve">Tiekėjas turi pademonstruoti paciento </w:t>
            </w:r>
            <w:r w:rsidR="1F36F7EC" w:rsidRPr="003F0030">
              <w:rPr>
                <w:rFonts w:eastAsia="Calibri"/>
                <w:sz w:val="22"/>
                <w:szCs w:val="22"/>
              </w:rPr>
              <w:t>bend</w:t>
            </w:r>
            <w:r w:rsidR="376DA954" w:rsidRPr="003F0030">
              <w:rPr>
                <w:rFonts w:eastAsia="Calibri"/>
                <w:sz w:val="22"/>
                <w:szCs w:val="22"/>
              </w:rPr>
              <w:t>r</w:t>
            </w:r>
            <w:r w:rsidR="1F36F7EC" w:rsidRPr="003F0030">
              <w:rPr>
                <w:rFonts w:eastAsia="Calibri"/>
                <w:sz w:val="22"/>
                <w:szCs w:val="22"/>
              </w:rPr>
              <w:t>avimo</w:t>
            </w:r>
            <w:r w:rsidR="00B4308E" w:rsidRPr="003F0030">
              <w:rPr>
                <w:rFonts w:eastAsia="Calibri"/>
                <w:sz w:val="22"/>
                <w:szCs w:val="22"/>
              </w:rPr>
              <w:t xml:space="preserve"> su gydytoju ar atvejo </w:t>
            </w:r>
            <w:r w:rsidR="1F36F7EC" w:rsidRPr="003F0030">
              <w:rPr>
                <w:rFonts w:eastAsia="Calibri"/>
                <w:sz w:val="22"/>
                <w:szCs w:val="22"/>
              </w:rPr>
              <w:t>vadybinink</w:t>
            </w:r>
            <w:r w:rsidR="6F3848F1" w:rsidRPr="003F0030">
              <w:rPr>
                <w:rFonts w:eastAsia="Calibri"/>
                <w:sz w:val="22"/>
                <w:szCs w:val="22"/>
              </w:rPr>
              <w:t>u</w:t>
            </w:r>
            <w:r w:rsidR="1F36F7EC" w:rsidRPr="003F0030">
              <w:rPr>
                <w:rFonts w:eastAsia="Calibri"/>
                <w:sz w:val="22"/>
                <w:szCs w:val="22"/>
              </w:rPr>
              <w:t xml:space="preserve"> proces</w:t>
            </w:r>
            <w:r w:rsidR="1CCD2440" w:rsidRPr="003F0030">
              <w:rPr>
                <w:rFonts w:eastAsia="Calibri"/>
                <w:sz w:val="22"/>
                <w:szCs w:val="22"/>
              </w:rPr>
              <w:t>us</w:t>
            </w:r>
            <w:r w:rsidR="00180530" w:rsidRPr="003F0030">
              <w:rPr>
                <w:rFonts w:eastAsia="Calibri"/>
                <w:sz w:val="22"/>
                <w:szCs w:val="22"/>
              </w:rPr>
              <w:t xml:space="preserve"> </w:t>
            </w:r>
            <w:r w:rsidR="006F07B4" w:rsidRPr="003F0030">
              <w:rPr>
                <w:rFonts w:eastAsia="Calibri"/>
                <w:sz w:val="22"/>
                <w:szCs w:val="22"/>
              </w:rPr>
              <w:t>Web</w:t>
            </w:r>
            <w:r w:rsidR="00180530" w:rsidRPr="003F0030">
              <w:rPr>
                <w:rFonts w:eastAsia="Calibri"/>
                <w:sz w:val="22"/>
                <w:szCs w:val="22"/>
              </w:rPr>
              <w:t xml:space="preserve"> aplikacijoje.</w:t>
            </w:r>
          </w:p>
        </w:tc>
        <w:tc>
          <w:tcPr>
            <w:tcW w:w="2977" w:type="dxa"/>
          </w:tcPr>
          <w:p w14:paraId="5556596C" w14:textId="0C3E7C0C" w:rsidR="266F4445" w:rsidRPr="009F1A86" w:rsidRDefault="266F4445" w:rsidP="3FF317C7">
            <w:pPr>
              <w:jc w:val="both"/>
              <w:rPr>
                <w:rFonts w:eastAsia="Calibri"/>
                <w:sz w:val="22"/>
                <w:szCs w:val="22"/>
                <w:lang w:val="en-GB"/>
              </w:rPr>
            </w:pPr>
            <w:r w:rsidRPr="009F1A86">
              <w:rPr>
                <w:rFonts w:eastAsia="Calibri"/>
                <w:sz w:val="22"/>
                <w:szCs w:val="22"/>
                <w:lang w:val="en-GB"/>
              </w:rPr>
              <w:t>The provider must demonstrate the patient's communication processes with the physician or case manager in the Web application.</w:t>
            </w:r>
          </w:p>
        </w:tc>
        <w:tc>
          <w:tcPr>
            <w:tcW w:w="2167" w:type="dxa"/>
          </w:tcPr>
          <w:p w14:paraId="4F5129CA" w14:textId="77777777" w:rsidR="00D05017" w:rsidRPr="009F1A86" w:rsidRDefault="00D05017" w:rsidP="3FF317C7">
            <w:pPr>
              <w:jc w:val="both"/>
              <w:rPr>
                <w:rFonts w:eastAsia="Calibri"/>
                <w:sz w:val="22"/>
                <w:szCs w:val="22"/>
                <w:lang w:val="en-GB"/>
              </w:rPr>
            </w:pPr>
          </w:p>
        </w:tc>
      </w:tr>
      <w:tr w:rsidR="00B4308E" w:rsidRPr="0094778A" w14:paraId="11EA5B08" w14:textId="56FE52D2" w:rsidTr="00504BDB">
        <w:tc>
          <w:tcPr>
            <w:tcW w:w="957" w:type="dxa"/>
          </w:tcPr>
          <w:p w14:paraId="299741C5" w14:textId="77777777" w:rsidR="00B4308E" w:rsidRPr="00180530" w:rsidRDefault="00B4308E" w:rsidP="00020CE4">
            <w:pPr>
              <w:pStyle w:val="Sraopastraipa"/>
              <w:numPr>
                <w:ilvl w:val="0"/>
                <w:numId w:val="47"/>
              </w:numPr>
            </w:pPr>
          </w:p>
        </w:tc>
        <w:tc>
          <w:tcPr>
            <w:tcW w:w="3574" w:type="dxa"/>
          </w:tcPr>
          <w:p w14:paraId="2AC2E57B" w14:textId="312DE5FD" w:rsidR="00B4308E" w:rsidRPr="003F0030" w:rsidRDefault="00B4308E" w:rsidP="0011424A">
            <w:pPr>
              <w:jc w:val="both"/>
              <w:rPr>
                <w:rFonts w:eastAsia="Calibri"/>
                <w:sz w:val="22"/>
                <w:szCs w:val="22"/>
              </w:rPr>
            </w:pPr>
            <w:r w:rsidRPr="003F0030">
              <w:rPr>
                <w:rFonts w:eastAsia="Calibri"/>
                <w:sz w:val="22"/>
                <w:szCs w:val="22"/>
              </w:rPr>
              <w:t>Tiekėjas turi pademonstruoti paciento darbą per mobiliąją aplikaciją.</w:t>
            </w:r>
          </w:p>
        </w:tc>
        <w:tc>
          <w:tcPr>
            <w:tcW w:w="2977" w:type="dxa"/>
          </w:tcPr>
          <w:p w14:paraId="6183963B" w14:textId="61BE878E" w:rsidR="549CAAE9" w:rsidRPr="009F1A86" w:rsidRDefault="549CAAE9" w:rsidP="3FF317C7">
            <w:pPr>
              <w:jc w:val="both"/>
              <w:rPr>
                <w:rFonts w:eastAsia="Calibri"/>
                <w:sz w:val="22"/>
                <w:szCs w:val="22"/>
                <w:lang w:val="en-GB"/>
              </w:rPr>
            </w:pPr>
            <w:r w:rsidRPr="009F1A86">
              <w:rPr>
                <w:rFonts w:eastAsia="Calibri"/>
                <w:sz w:val="22"/>
                <w:szCs w:val="22"/>
                <w:lang w:val="en-GB"/>
              </w:rPr>
              <w:t>The supplier must demonstrate the patient’s work through a mobile application.</w:t>
            </w:r>
          </w:p>
        </w:tc>
        <w:tc>
          <w:tcPr>
            <w:tcW w:w="2167" w:type="dxa"/>
          </w:tcPr>
          <w:p w14:paraId="11841174" w14:textId="77777777" w:rsidR="00D05017" w:rsidRPr="009F1A86" w:rsidRDefault="00D05017" w:rsidP="3FF317C7">
            <w:pPr>
              <w:jc w:val="both"/>
              <w:rPr>
                <w:rFonts w:eastAsia="Calibri"/>
                <w:sz w:val="22"/>
                <w:szCs w:val="22"/>
                <w:lang w:val="en-GB"/>
              </w:rPr>
            </w:pPr>
          </w:p>
        </w:tc>
      </w:tr>
      <w:tr w:rsidR="00B4308E" w:rsidRPr="0094778A" w14:paraId="08DE5516" w14:textId="176E3C86" w:rsidTr="00504BDB">
        <w:tc>
          <w:tcPr>
            <w:tcW w:w="957" w:type="dxa"/>
          </w:tcPr>
          <w:p w14:paraId="0F4AEDCB" w14:textId="77777777" w:rsidR="00B4308E" w:rsidRPr="00180530" w:rsidRDefault="00B4308E" w:rsidP="00020CE4">
            <w:pPr>
              <w:pStyle w:val="Sraopastraipa"/>
              <w:numPr>
                <w:ilvl w:val="0"/>
                <w:numId w:val="47"/>
              </w:numPr>
            </w:pPr>
          </w:p>
        </w:tc>
        <w:tc>
          <w:tcPr>
            <w:tcW w:w="3574" w:type="dxa"/>
          </w:tcPr>
          <w:p w14:paraId="48914A5B" w14:textId="29C4AECC" w:rsidR="00B4308E" w:rsidRPr="003F0030" w:rsidRDefault="00B4308E" w:rsidP="0011424A">
            <w:pPr>
              <w:jc w:val="both"/>
              <w:rPr>
                <w:rFonts w:eastAsia="Calibri"/>
                <w:sz w:val="22"/>
                <w:szCs w:val="22"/>
              </w:rPr>
            </w:pPr>
            <w:r w:rsidRPr="003F0030">
              <w:rPr>
                <w:rFonts w:eastAsia="Calibri"/>
                <w:sz w:val="22"/>
                <w:szCs w:val="22"/>
              </w:rPr>
              <w:t xml:space="preserve">Tiekėjas turi pademonstruoti gydytojo darbo etapus </w:t>
            </w:r>
            <w:r w:rsidR="006F07B4" w:rsidRPr="003F0030">
              <w:rPr>
                <w:rFonts w:eastAsia="Calibri"/>
                <w:sz w:val="22"/>
                <w:szCs w:val="22"/>
              </w:rPr>
              <w:t>Web</w:t>
            </w:r>
            <w:r w:rsidRPr="003F0030">
              <w:rPr>
                <w:rFonts w:eastAsia="Calibri"/>
                <w:sz w:val="22"/>
                <w:szCs w:val="22"/>
              </w:rPr>
              <w:t xml:space="preserve"> aplikacijoje.</w:t>
            </w:r>
          </w:p>
        </w:tc>
        <w:tc>
          <w:tcPr>
            <w:tcW w:w="2977" w:type="dxa"/>
          </w:tcPr>
          <w:p w14:paraId="3580388C" w14:textId="6F3D6800" w:rsidR="5AB086EC" w:rsidRPr="009F1A86" w:rsidRDefault="5AB086EC" w:rsidP="3FF317C7">
            <w:pPr>
              <w:jc w:val="both"/>
              <w:rPr>
                <w:rFonts w:eastAsia="Calibri"/>
                <w:sz w:val="22"/>
                <w:szCs w:val="22"/>
                <w:lang w:val="en-GB"/>
              </w:rPr>
            </w:pPr>
            <w:r w:rsidRPr="009F1A86">
              <w:rPr>
                <w:rFonts w:eastAsia="Calibri"/>
                <w:sz w:val="22"/>
                <w:szCs w:val="22"/>
                <w:lang w:val="en-GB"/>
              </w:rPr>
              <w:t>The supplier must demonstrate the stages of the doctor's work in the Web application.</w:t>
            </w:r>
          </w:p>
        </w:tc>
        <w:tc>
          <w:tcPr>
            <w:tcW w:w="2167" w:type="dxa"/>
          </w:tcPr>
          <w:p w14:paraId="03B785B4" w14:textId="77777777" w:rsidR="00D05017" w:rsidRPr="009F1A86" w:rsidRDefault="00D05017" w:rsidP="3FF317C7">
            <w:pPr>
              <w:jc w:val="both"/>
              <w:rPr>
                <w:rFonts w:eastAsia="Calibri"/>
                <w:sz w:val="22"/>
                <w:szCs w:val="22"/>
                <w:lang w:val="en-GB"/>
              </w:rPr>
            </w:pPr>
          </w:p>
        </w:tc>
      </w:tr>
      <w:tr w:rsidR="00B4308E" w:rsidRPr="0094778A" w14:paraId="0E1C60BF" w14:textId="5A16B874" w:rsidTr="00504BDB">
        <w:tc>
          <w:tcPr>
            <w:tcW w:w="957" w:type="dxa"/>
          </w:tcPr>
          <w:p w14:paraId="7BA5CD4E" w14:textId="77777777" w:rsidR="00B4308E" w:rsidRPr="00180530" w:rsidRDefault="00B4308E" w:rsidP="00020CE4">
            <w:pPr>
              <w:pStyle w:val="Sraopastraipa"/>
              <w:numPr>
                <w:ilvl w:val="0"/>
                <w:numId w:val="47"/>
              </w:numPr>
            </w:pPr>
          </w:p>
        </w:tc>
        <w:tc>
          <w:tcPr>
            <w:tcW w:w="3574" w:type="dxa"/>
          </w:tcPr>
          <w:p w14:paraId="22C22BF0" w14:textId="7972A218" w:rsidR="00B4308E" w:rsidRPr="003F0030" w:rsidRDefault="00B4308E" w:rsidP="0011424A">
            <w:pPr>
              <w:jc w:val="both"/>
              <w:rPr>
                <w:rFonts w:eastAsia="Calibri"/>
                <w:sz w:val="22"/>
                <w:szCs w:val="22"/>
              </w:rPr>
            </w:pPr>
            <w:r w:rsidRPr="003F0030">
              <w:rPr>
                <w:rFonts w:eastAsia="Calibri"/>
                <w:sz w:val="22"/>
                <w:szCs w:val="22"/>
              </w:rPr>
              <w:t xml:space="preserve">Tiekėjas turi pademonstruoti atvejo vadybininko darbo etapus </w:t>
            </w:r>
            <w:r w:rsidR="006F07B4" w:rsidRPr="003F0030">
              <w:rPr>
                <w:rFonts w:eastAsia="Calibri"/>
                <w:sz w:val="22"/>
                <w:szCs w:val="22"/>
              </w:rPr>
              <w:t>Web</w:t>
            </w:r>
            <w:r w:rsidRPr="003F0030">
              <w:rPr>
                <w:rFonts w:eastAsia="Calibri"/>
                <w:sz w:val="22"/>
                <w:szCs w:val="22"/>
              </w:rPr>
              <w:t xml:space="preserve"> aplikacijoje.</w:t>
            </w:r>
          </w:p>
        </w:tc>
        <w:tc>
          <w:tcPr>
            <w:tcW w:w="2977" w:type="dxa"/>
          </w:tcPr>
          <w:p w14:paraId="3B7ADB73" w14:textId="5C872D58" w:rsidR="55445B20" w:rsidRPr="009F1A86" w:rsidRDefault="55445B20" w:rsidP="3FF317C7">
            <w:pPr>
              <w:jc w:val="both"/>
              <w:rPr>
                <w:rFonts w:eastAsia="Calibri"/>
                <w:sz w:val="22"/>
                <w:szCs w:val="22"/>
                <w:lang w:val="en-GB"/>
              </w:rPr>
            </w:pPr>
            <w:r w:rsidRPr="009F1A86">
              <w:rPr>
                <w:rFonts w:eastAsia="Calibri"/>
                <w:sz w:val="22"/>
                <w:szCs w:val="22"/>
                <w:lang w:val="en-GB"/>
              </w:rPr>
              <w:t>The vendor must demonstrate the stages of the case manager’s work in the Web application.</w:t>
            </w:r>
          </w:p>
        </w:tc>
        <w:tc>
          <w:tcPr>
            <w:tcW w:w="2167" w:type="dxa"/>
          </w:tcPr>
          <w:p w14:paraId="6C125B4B" w14:textId="77777777" w:rsidR="00D05017" w:rsidRPr="009F1A86" w:rsidRDefault="00D05017" w:rsidP="3FF317C7">
            <w:pPr>
              <w:jc w:val="both"/>
              <w:rPr>
                <w:rFonts w:eastAsia="Calibri"/>
                <w:sz w:val="22"/>
                <w:szCs w:val="22"/>
                <w:lang w:val="en-GB"/>
              </w:rPr>
            </w:pPr>
          </w:p>
        </w:tc>
      </w:tr>
      <w:tr w:rsidR="00B4308E" w:rsidRPr="0094778A" w14:paraId="34A300D3" w14:textId="087E4147" w:rsidTr="00504BDB">
        <w:tc>
          <w:tcPr>
            <w:tcW w:w="957" w:type="dxa"/>
          </w:tcPr>
          <w:p w14:paraId="607C22A0" w14:textId="77777777" w:rsidR="00B4308E" w:rsidRPr="00180530" w:rsidRDefault="00B4308E" w:rsidP="00020CE4">
            <w:pPr>
              <w:pStyle w:val="Sraopastraipa"/>
              <w:numPr>
                <w:ilvl w:val="0"/>
                <w:numId w:val="47"/>
              </w:numPr>
            </w:pPr>
          </w:p>
        </w:tc>
        <w:tc>
          <w:tcPr>
            <w:tcW w:w="3574" w:type="dxa"/>
          </w:tcPr>
          <w:p w14:paraId="154935D6" w14:textId="3DC178B1" w:rsidR="00B4308E" w:rsidRPr="003F0030" w:rsidRDefault="00B4308E" w:rsidP="0011424A">
            <w:pPr>
              <w:jc w:val="both"/>
              <w:rPr>
                <w:rFonts w:eastAsia="Calibri"/>
                <w:sz w:val="22"/>
                <w:szCs w:val="22"/>
              </w:rPr>
            </w:pPr>
            <w:r w:rsidRPr="003F0030">
              <w:rPr>
                <w:rFonts w:eastAsia="Calibri"/>
                <w:sz w:val="22"/>
                <w:szCs w:val="22"/>
              </w:rPr>
              <w:t xml:space="preserve">Tiekėjas turi pademonstruoti užduočių valdymo proceso etapus </w:t>
            </w:r>
            <w:r w:rsidR="006F07B4" w:rsidRPr="003F0030">
              <w:rPr>
                <w:rFonts w:eastAsia="Calibri"/>
                <w:sz w:val="22"/>
                <w:szCs w:val="22"/>
              </w:rPr>
              <w:t>Web</w:t>
            </w:r>
            <w:r w:rsidRPr="003F0030">
              <w:rPr>
                <w:rFonts w:eastAsia="Calibri"/>
                <w:sz w:val="22"/>
                <w:szCs w:val="22"/>
              </w:rPr>
              <w:t xml:space="preserve"> aplikacijoje.</w:t>
            </w:r>
          </w:p>
        </w:tc>
        <w:tc>
          <w:tcPr>
            <w:tcW w:w="2977" w:type="dxa"/>
          </w:tcPr>
          <w:p w14:paraId="3D8BB0C6" w14:textId="61CB2834" w:rsidR="6C5D6412" w:rsidRPr="009F1A86" w:rsidRDefault="6C5D6412" w:rsidP="3FF317C7">
            <w:pPr>
              <w:jc w:val="both"/>
              <w:rPr>
                <w:rFonts w:eastAsia="Calibri"/>
                <w:sz w:val="22"/>
                <w:szCs w:val="22"/>
                <w:lang w:val="en-GB"/>
              </w:rPr>
            </w:pPr>
            <w:r w:rsidRPr="009F1A86">
              <w:rPr>
                <w:rFonts w:eastAsia="Calibri"/>
                <w:sz w:val="22"/>
                <w:szCs w:val="22"/>
                <w:lang w:val="en-GB"/>
              </w:rPr>
              <w:t>The vendor must demonstrate the stages of the task management process in the Web application.</w:t>
            </w:r>
          </w:p>
        </w:tc>
        <w:tc>
          <w:tcPr>
            <w:tcW w:w="2167" w:type="dxa"/>
          </w:tcPr>
          <w:p w14:paraId="2E4B156D" w14:textId="77777777" w:rsidR="00D05017" w:rsidRPr="009F1A86" w:rsidRDefault="00D05017" w:rsidP="3FF317C7">
            <w:pPr>
              <w:jc w:val="both"/>
              <w:rPr>
                <w:rFonts w:eastAsia="Calibri"/>
                <w:sz w:val="22"/>
                <w:szCs w:val="22"/>
                <w:lang w:val="en-GB"/>
              </w:rPr>
            </w:pPr>
          </w:p>
        </w:tc>
      </w:tr>
      <w:tr w:rsidR="00B4308E" w:rsidRPr="0094778A" w14:paraId="41F8E67B" w14:textId="69CE5A4E" w:rsidTr="00504BDB">
        <w:tc>
          <w:tcPr>
            <w:tcW w:w="957" w:type="dxa"/>
          </w:tcPr>
          <w:p w14:paraId="2ABFFA47" w14:textId="77777777" w:rsidR="00B4308E" w:rsidRPr="00180530" w:rsidRDefault="00B4308E" w:rsidP="00020CE4">
            <w:pPr>
              <w:pStyle w:val="Sraopastraipa"/>
              <w:numPr>
                <w:ilvl w:val="0"/>
                <w:numId w:val="47"/>
              </w:numPr>
            </w:pPr>
          </w:p>
        </w:tc>
        <w:tc>
          <w:tcPr>
            <w:tcW w:w="3574" w:type="dxa"/>
          </w:tcPr>
          <w:p w14:paraId="21F1528E" w14:textId="5D550454" w:rsidR="00B4308E" w:rsidRPr="003F0030" w:rsidRDefault="00B4308E" w:rsidP="0011424A">
            <w:pPr>
              <w:jc w:val="both"/>
              <w:rPr>
                <w:rFonts w:eastAsia="Calibri"/>
                <w:sz w:val="22"/>
                <w:szCs w:val="22"/>
              </w:rPr>
            </w:pPr>
            <w:r w:rsidRPr="003F0030">
              <w:rPr>
                <w:rFonts w:eastAsia="Calibri"/>
                <w:sz w:val="22"/>
                <w:szCs w:val="22"/>
              </w:rPr>
              <w:t xml:space="preserve">Tiekėjas turi pademonstruoti </w:t>
            </w:r>
            <w:r w:rsidR="00B97B1C" w:rsidRPr="003F0030">
              <w:rPr>
                <w:rFonts w:eastAsia="Calibri"/>
                <w:sz w:val="22"/>
                <w:szCs w:val="22"/>
              </w:rPr>
              <w:t>užduočių siuntimo pacientui</w:t>
            </w:r>
            <w:r w:rsidRPr="003F0030">
              <w:rPr>
                <w:rFonts w:eastAsia="Calibri"/>
                <w:sz w:val="22"/>
                <w:szCs w:val="22"/>
              </w:rPr>
              <w:t xml:space="preserve"> </w:t>
            </w:r>
            <w:r w:rsidR="00B97B1C" w:rsidRPr="003F0030">
              <w:rPr>
                <w:rFonts w:eastAsia="Calibri"/>
                <w:sz w:val="22"/>
                <w:szCs w:val="22"/>
              </w:rPr>
              <w:t>(užduoties formavimas, siuntimas</w:t>
            </w:r>
            <w:r w:rsidRPr="003F0030">
              <w:rPr>
                <w:rFonts w:eastAsia="Calibri"/>
                <w:sz w:val="22"/>
                <w:szCs w:val="22"/>
              </w:rPr>
              <w:t xml:space="preserve"> ir </w:t>
            </w:r>
            <w:r w:rsidR="00B97B1C" w:rsidRPr="003F0030">
              <w:rPr>
                <w:rFonts w:eastAsia="Calibri"/>
                <w:sz w:val="22"/>
                <w:szCs w:val="22"/>
              </w:rPr>
              <w:t>stebėsena)</w:t>
            </w:r>
            <w:r>
              <w:rPr>
                <w:rFonts w:eastAsia="Calibri"/>
                <w:sz w:val="22"/>
                <w:szCs w:val="22"/>
              </w:rPr>
              <w:t xml:space="preserve"> </w:t>
            </w:r>
            <w:r w:rsidRPr="003F0030">
              <w:rPr>
                <w:rFonts w:eastAsia="Calibri"/>
                <w:sz w:val="22"/>
                <w:szCs w:val="22"/>
              </w:rPr>
              <w:t>proceso etapus</w:t>
            </w:r>
            <w:r w:rsidR="00180530" w:rsidRPr="003F0030">
              <w:rPr>
                <w:rFonts w:eastAsia="Calibri"/>
                <w:sz w:val="22"/>
                <w:szCs w:val="22"/>
              </w:rPr>
              <w:t xml:space="preserve"> </w:t>
            </w:r>
            <w:r w:rsidR="006F07B4" w:rsidRPr="003F0030">
              <w:rPr>
                <w:rFonts w:eastAsia="Calibri"/>
                <w:sz w:val="22"/>
                <w:szCs w:val="22"/>
              </w:rPr>
              <w:t>Web</w:t>
            </w:r>
            <w:r w:rsidR="00180530" w:rsidRPr="003F0030">
              <w:rPr>
                <w:rFonts w:eastAsia="Calibri"/>
                <w:sz w:val="22"/>
                <w:szCs w:val="22"/>
              </w:rPr>
              <w:t xml:space="preserve"> aplikacijoje ir mobilioje aplikacijoje</w:t>
            </w:r>
            <w:r w:rsidR="6DCE082C" w:rsidRPr="003F0030">
              <w:rPr>
                <w:rFonts w:eastAsia="Calibri"/>
                <w:sz w:val="22"/>
                <w:szCs w:val="22"/>
              </w:rPr>
              <w:t>.</w:t>
            </w:r>
          </w:p>
        </w:tc>
        <w:tc>
          <w:tcPr>
            <w:tcW w:w="2977" w:type="dxa"/>
          </w:tcPr>
          <w:p w14:paraId="513370BE" w14:textId="12EEF159" w:rsidR="6E591B7B" w:rsidRPr="009F1A86" w:rsidRDefault="6E591B7B" w:rsidP="3FF317C7">
            <w:pPr>
              <w:jc w:val="both"/>
              <w:rPr>
                <w:rFonts w:eastAsia="Calibri"/>
                <w:sz w:val="22"/>
                <w:szCs w:val="22"/>
                <w:lang w:val="en-GB"/>
              </w:rPr>
            </w:pPr>
            <w:r w:rsidRPr="009F1A86">
              <w:rPr>
                <w:rFonts w:eastAsia="Calibri"/>
                <w:sz w:val="22"/>
                <w:szCs w:val="22"/>
                <w:lang w:val="en-GB"/>
              </w:rPr>
              <w:t>The supplier must demonstrate the steps of the process of sending tasks to the patient (task formation, sending and monitoring) in the Web application and the mobile application.</w:t>
            </w:r>
          </w:p>
        </w:tc>
        <w:tc>
          <w:tcPr>
            <w:tcW w:w="2167" w:type="dxa"/>
          </w:tcPr>
          <w:p w14:paraId="74D0C339" w14:textId="77777777" w:rsidR="00D05017" w:rsidRPr="009F1A86" w:rsidRDefault="00D05017" w:rsidP="3FF317C7">
            <w:pPr>
              <w:jc w:val="both"/>
              <w:rPr>
                <w:rFonts w:eastAsia="Calibri"/>
                <w:sz w:val="22"/>
                <w:szCs w:val="22"/>
                <w:lang w:val="en-GB"/>
              </w:rPr>
            </w:pPr>
          </w:p>
        </w:tc>
      </w:tr>
      <w:tr w:rsidR="00B4308E" w:rsidRPr="0094778A" w14:paraId="6E971F8A" w14:textId="7302E29F" w:rsidTr="00504BDB">
        <w:tc>
          <w:tcPr>
            <w:tcW w:w="957" w:type="dxa"/>
          </w:tcPr>
          <w:p w14:paraId="3519114C" w14:textId="77777777" w:rsidR="00B4308E" w:rsidRPr="006F7A8A" w:rsidRDefault="00B4308E" w:rsidP="00020CE4">
            <w:pPr>
              <w:pStyle w:val="Sraopastraipa"/>
              <w:numPr>
                <w:ilvl w:val="0"/>
                <w:numId w:val="47"/>
              </w:numPr>
            </w:pPr>
          </w:p>
        </w:tc>
        <w:tc>
          <w:tcPr>
            <w:tcW w:w="3574" w:type="dxa"/>
          </w:tcPr>
          <w:p w14:paraId="0E56DF0B" w14:textId="77777777" w:rsidR="00B4308E" w:rsidRPr="006F7A8A" w:rsidRDefault="00B4308E" w:rsidP="0011424A">
            <w:pPr>
              <w:jc w:val="both"/>
              <w:rPr>
                <w:rFonts w:eastAsia="Calibri"/>
                <w:sz w:val="22"/>
                <w:szCs w:val="22"/>
              </w:rPr>
            </w:pPr>
            <w:r w:rsidRPr="00245BCD">
              <w:rPr>
                <w:rFonts w:eastAsia="Calibri"/>
                <w:sz w:val="22"/>
                <w:szCs w:val="22"/>
              </w:rPr>
              <w:t>Sistemos demonstravimo metu rekom</w:t>
            </w:r>
            <w:r w:rsidRPr="00D50A3F">
              <w:rPr>
                <w:rFonts w:eastAsia="Calibri"/>
                <w:sz w:val="22"/>
                <w:szCs w:val="22"/>
              </w:rPr>
              <w:t xml:space="preserve">enduojama pateikti šiuos sistemos veikimo momentus: </w:t>
            </w:r>
          </w:p>
          <w:p w14:paraId="0781B40D" w14:textId="2193EE9F" w:rsidR="00B4308E" w:rsidRPr="006F7A8A" w:rsidRDefault="00B4308E" w:rsidP="00020CE4">
            <w:pPr>
              <w:pStyle w:val="Sraopastraipa"/>
              <w:numPr>
                <w:ilvl w:val="0"/>
                <w:numId w:val="46"/>
              </w:numPr>
              <w:rPr>
                <w:rFonts w:eastAsia="Calibri"/>
              </w:rPr>
            </w:pPr>
            <w:r w:rsidRPr="006F7A8A">
              <w:rPr>
                <w:rFonts w:eastAsia="Calibri"/>
              </w:rPr>
              <w:t>naudotojo autentifikavimas (prisijungimas)</w:t>
            </w:r>
            <w:r w:rsidR="54EA88D3" w:rsidRPr="006F7A8A">
              <w:rPr>
                <w:rFonts w:eastAsia="Calibri"/>
              </w:rPr>
              <w:t>;</w:t>
            </w:r>
          </w:p>
          <w:p w14:paraId="4DCD5C1B" w14:textId="77777777" w:rsidR="00B4308E" w:rsidRPr="006F7A8A" w:rsidRDefault="00B4308E" w:rsidP="00020CE4">
            <w:pPr>
              <w:pStyle w:val="Sraopastraipa"/>
              <w:numPr>
                <w:ilvl w:val="0"/>
                <w:numId w:val="46"/>
              </w:numPr>
              <w:rPr>
                <w:rFonts w:eastAsia="Calibri"/>
              </w:rPr>
            </w:pPr>
            <w:r w:rsidRPr="006F7A8A">
              <w:rPr>
                <w:rFonts w:eastAsia="Calibri"/>
              </w:rPr>
              <w:t>duomenų paieška ir paieškos kriterijai;</w:t>
            </w:r>
          </w:p>
          <w:p w14:paraId="038EFE28" w14:textId="77777777" w:rsidR="00B4308E" w:rsidRPr="006F7A8A" w:rsidRDefault="00B4308E" w:rsidP="00020CE4">
            <w:pPr>
              <w:pStyle w:val="Sraopastraipa"/>
              <w:numPr>
                <w:ilvl w:val="0"/>
                <w:numId w:val="46"/>
              </w:numPr>
              <w:rPr>
                <w:rFonts w:eastAsia="Calibri"/>
              </w:rPr>
            </w:pPr>
            <w:r w:rsidRPr="006F7A8A">
              <w:rPr>
                <w:rFonts w:eastAsia="Calibri"/>
              </w:rPr>
              <w:t>įvairių parametrų keitimas ir poveikis sistemai;</w:t>
            </w:r>
          </w:p>
          <w:p w14:paraId="7418E2C8" w14:textId="77777777" w:rsidR="00B4308E" w:rsidRPr="006F7A8A" w:rsidRDefault="00B4308E" w:rsidP="00020CE4">
            <w:pPr>
              <w:pStyle w:val="Sraopastraipa"/>
              <w:numPr>
                <w:ilvl w:val="0"/>
                <w:numId w:val="46"/>
              </w:numPr>
              <w:rPr>
                <w:rFonts w:eastAsia="Calibri"/>
              </w:rPr>
            </w:pPr>
            <w:r w:rsidRPr="006F7A8A">
              <w:rPr>
                <w:rFonts w:eastAsia="Calibri"/>
              </w:rPr>
              <w:t>duomenų esybių laukų pakeitimas (įterpimas, atnaujinimas, šalinimas);</w:t>
            </w:r>
          </w:p>
          <w:p w14:paraId="5751FFDF" w14:textId="77777777" w:rsidR="00B4308E" w:rsidRPr="006F7A8A" w:rsidRDefault="00B4308E" w:rsidP="00020CE4">
            <w:pPr>
              <w:pStyle w:val="Sraopastraipa"/>
              <w:numPr>
                <w:ilvl w:val="0"/>
                <w:numId w:val="46"/>
              </w:numPr>
              <w:rPr>
                <w:rFonts w:eastAsia="Calibri"/>
              </w:rPr>
            </w:pPr>
            <w:r w:rsidRPr="006F7A8A">
              <w:rPr>
                <w:rFonts w:eastAsia="Calibri"/>
              </w:rPr>
              <w:t>duomenų gaunamų iš nešiojimą įrenginių peržiūra ir panaudojimas paciento vertinime ir stebėsenoje;</w:t>
            </w:r>
          </w:p>
          <w:p w14:paraId="33436E9D" w14:textId="43361703" w:rsidR="00B4308E" w:rsidRPr="006F7A8A" w:rsidRDefault="00B4308E" w:rsidP="00020CE4">
            <w:pPr>
              <w:pStyle w:val="Sraopastraipa"/>
              <w:numPr>
                <w:ilvl w:val="0"/>
                <w:numId w:val="46"/>
              </w:numPr>
              <w:rPr>
                <w:rFonts w:eastAsia="Calibri"/>
              </w:rPr>
            </w:pPr>
            <w:r w:rsidRPr="006F7A8A">
              <w:rPr>
                <w:rFonts w:eastAsia="Calibri"/>
              </w:rPr>
              <w:t>duomenų gaunamų iš paciento per mobiliąją aplikaciją peržiūra ir panaudojimas paciento stebėsenoje.</w:t>
            </w:r>
          </w:p>
          <w:p w14:paraId="0AC6CB4A" w14:textId="77777777" w:rsidR="00B4308E" w:rsidRPr="006F7A8A" w:rsidRDefault="00B4308E" w:rsidP="00020CE4">
            <w:pPr>
              <w:pStyle w:val="Sraopastraipa"/>
              <w:numPr>
                <w:ilvl w:val="0"/>
                <w:numId w:val="46"/>
              </w:numPr>
              <w:rPr>
                <w:rFonts w:eastAsia="Calibri"/>
              </w:rPr>
            </w:pPr>
            <w:r w:rsidRPr="006F7A8A">
              <w:rPr>
                <w:rFonts w:eastAsia="Calibri"/>
              </w:rPr>
              <w:t>duomenų įrašų eksportavimas į nustatyto formato rinkmeną;</w:t>
            </w:r>
          </w:p>
          <w:p w14:paraId="3F1B2972" w14:textId="0EA65692" w:rsidR="00B4308E" w:rsidRPr="006F7A8A" w:rsidRDefault="00B4308E" w:rsidP="00020CE4">
            <w:pPr>
              <w:pStyle w:val="Sraopastraipa"/>
              <w:numPr>
                <w:ilvl w:val="0"/>
                <w:numId w:val="46"/>
              </w:numPr>
              <w:rPr>
                <w:rFonts w:eastAsia="Calibri"/>
              </w:rPr>
            </w:pPr>
            <w:r w:rsidRPr="006F7A8A">
              <w:rPr>
                <w:rFonts w:eastAsia="Calibri"/>
              </w:rPr>
              <w:t>duomenų įkėlimas į sistemą (diagnozės, laboratoriniai tyrimai ir t.t</w:t>
            </w:r>
            <w:r w:rsidR="1F36F7EC" w:rsidRPr="006F7A8A">
              <w:rPr>
                <w:rFonts w:eastAsia="Calibri"/>
              </w:rPr>
              <w:t>.)</w:t>
            </w:r>
            <w:r w:rsidR="3FFE9414" w:rsidRPr="006F7A8A">
              <w:rPr>
                <w:rFonts w:eastAsia="Calibri"/>
              </w:rPr>
              <w:t>;</w:t>
            </w:r>
          </w:p>
          <w:p w14:paraId="53C29920" w14:textId="77777777" w:rsidR="00B4308E" w:rsidRPr="006F7A8A" w:rsidRDefault="00B4308E" w:rsidP="00020CE4">
            <w:pPr>
              <w:pStyle w:val="Sraopastraipa"/>
              <w:numPr>
                <w:ilvl w:val="0"/>
                <w:numId w:val="46"/>
              </w:numPr>
              <w:rPr>
                <w:rFonts w:eastAsia="Calibri"/>
              </w:rPr>
            </w:pPr>
            <w:r w:rsidRPr="006F7A8A">
              <w:rPr>
                <w:rFonts w:eastAsia="Calibri"/>
              </w:rPr>
              <w:t>ataskaitų formavimas;</w:t>
            </w:r>
          </w:p>
          <w:p w14:paraId="13499511" w14:textId="567337E4" w:rsidR="00245BCD" w:rsidRPr="009031CC" w:rsidRDefault="00B4308E" w:rsidP="00020CE4">
            <w:pPr>
              <w:pStyle w:val="Sraopastraipa"/>
              <w:numPr>
                <w:ilvl w:val="0"/>
                <w:numId w:val="46"/>
              </w:numPr>
              <w:rPr>
                <w:rFonts w:eastAsia="Calibri"/>
              </w:rPr>
            </w:pPr>
            <w:r w:rsidRPr="006F7A8A">
              <w:rPr>
                <w:rFonts w:eastAsia="Calibri"/>
              </w:rPr>
              <w:t xml:space="preserve">sveikatos stebėsenos rodiklių </w:t>
            </w:r>
            <w:r w:rsidR="00C057BE" w:rsidRPr="006F7A8A">
              <w:rPr>
                <w:rFonts w:eastAsia="Calibri"/>
              </w:rPr>
              <w:t>stebėsena</w:t>
            </w:r>
            <w:r w:rsidR="00245BCD">
              <w:rPr>
                <w:rFonts w:eastAsia="Calibri"/>
              </w:rPr>
              <w:t>;</w:t>
            </w:r>
          </w:p>
          <w:p w14:paraId="1DB973AB" w14:textId="1C774740" w:rsidR="00B4308E" w:rsidRPr="009031CC" w:rsidRDefault="00245BCD" w:rsidP="00020CE4">
            <w:pPr>
              <w:pStyle w:val="Sraopastraipa"/>
              <w:numPr>
                <w:ilvl w:val="0"/>
                <w:numId w:val="46"/>
              </w:numPr>
              <w:rPr>
                <w:rFonts w:eastAsia="Calibri"/>
              </w:rPr>
            </w:pPr>
            <w:r>
              <w:rPr>
                <w:rFonts w:eastAsia="Calibri"/>
              </w:rPr>
              <w:t xml:space="preserve">pademonstruoti metodiką kaip bus </w:t>
            </w:r>
            <w:r w:rsidR="006F7A8A">
              <w:rPr>
                <w:rFonts w:eastAsia="Calibri"/>
              </w:rPr>
              <w:t>integruojamas UAB Kvantas analitikos modulis</w:t>
            </w:r>
          </w:p>
        </w:tc>
        <w:tc>
          <w:tcPr>
            <w:tcW w:w="2977" w:type="dxa"/>
          </w:tcPr>
          <w:p w14:paraId="681BA675" w14:textId="21BD8877" w:rsidR="78458919" w:rsidRPr="009F1A86" w:rsidRDefault="78458919" w:rsidP="3FF317C7">
            <w:pPr>
              <w:jc w:val="both"/>
              <w:rPr>
                <w:rFonts w:eastAsia="Calibri"/>
                <w:sz w:val="22"/>
                <w:szCs w:val="22"/>
                <w:lang w:val="en-GB"/>
              </w:rPr>
            </w:pPr>
            <w:r w:rsidRPr="009F1A86">
              <w:rPr>
                <w:rFonts w:eastAsia="Calibri"/>
                <w:sz w:val="22"/>
                <w:szCs w:val="22"/>
                <w:lang w:val="en-GB"/>
              </w:rPr>
              <w:t>It is recommended to provide the following system operation moments during the system demonstration:</w:t>
            </w:r>
          </w:p>
          <w:p w14:paraId="7DFC25AA" w14:textId="1A097E24" w:rsidR="78458919" w:rsidRPr="009F1A86" w:rsidRDefault="78458919" w:rsidP="00020CE4">
            <w:pPr>
              <w:pStyle w:val="Sraopastraipa"/>
              <w:numPr>
                <w:ilvl w:val="0"/>
                <w:numId w:val="46"/>
              </w:numPr>
              <w:rPr>
                <w:lang w:val="en-GB"/>
              </w:rPr>
            </w:pPr>
            <w:r w:rsidRPr="009F1A86">
              <w:rPr>
                <w:rFonts w:eastAsia="Calibri"/>
                <w:lang w:val="en-GB"/>
              </w:rPr>
              <w:t>user authentication (login</w:t>
            </w:r>
            <w:r w:rsidR="67B5091C" w:rsidRPr="009F1A86">
              <w:rPr>
                <w:rFonts w:eastAsia="Calibri"/>
                <w:lang w:val="en-GB"/>
              </w:rPr>
              <w:t>).</w:t>
            </w:r>
          </w:p>
          <w:p w14:paraId="52CF9A89" w14:textId="65962EAD" w:rsidR="78458919" w:rsidRPr="009F1A86" w:rsidRDefault="78458919" w:rsidP="00020CE4">
            <w:pPr>
              <w:pStyle w:val="Sraopastraipa"/>
              <w:numPr>
                <w:ilvl w:val="0"/>
                <w:numId w:val="46"/>
              </w:numPr>
              <w:rPr>
                <w:lang w:val="en-GB"/>
              </w:rPr>
            </w:pPr>
            <w:r w:rsidRPr="009F1A86">
              <w:rPr>
                <w:rFonts w:eastAsia="Calibri"/>
                <w:lang w:val="en-GB"/>
              </w:rPr>
              <w:t xml:space="preserve">data search and search </w:t>
            </w:r>
            <w:r w:rsidR="2E81DE34" w:rsidRPr="009F1A86">
              <w:rPr>
                <w:rFonts w:eastAsia="Calibri"/>
                <w:lang w:val="en-GB"/>
              </w:rPr>
              <w:t>criteria.</w:t>
            </w:r>
          </w:p>
          <w:p w14:paraId="06919C1C" w14:textId="3E4DCB1A" w:rsidR="78458919" w:rsidRPr="009F1A86" w:rsidRDefault="78458919" w:rsidP="00020CE4">
            <w:pPr>
              <w:pStyle w:val="Sraopastraipa"/>
              <w:numPr>
                <w:ilvl w:val="0"/>
                <w:numId w:val="46"/>
              </w:numPr>
              <w:rPr>
                <w:lang w:val="en-GB"/>
              </w:rPr>
            </w:pPr>
            <w:r w:rsidRPr="009F1A86">
              <w:rPr>
                <w:rFonts w:eastAsia="Calibri"/>
                <w:lang w:val="en-GB"/>
              </w:rPr>
              <w:t xml:space="preserve">changing various parameters and affecting the </w:t>
            </w:r>
            <w:r w:rsidR="43CB3DFF" w:rsidRPr="009F1A86">
              <w:rPr>
                <w:rFonts w:eastAsia="Calibri"/>
                <w:lang w:val="en-GB"/>
              </w:rPr>
              <w:t>system.</w:t>
            </w:r>
          </w:p>
          <w:p w14:paraId="7938545B" w14:textId="33195879" w:rsidR="78458919" w:rsidRPr="009F1A86" w:rsidRDefault="78458919" w:rsidP="00020CE4">
            <w:pPr>
              <w:pStyle w:val="Sraopastraipa"/>
              <w:numPr>
                <w:ilvl w:val="0"/>
                <w:numId w:val="46"/>
              </w:numPr>
              <w:rPr>
                <w:lang w:val="en-GB"/>
              </w:rPr>
            </w:pPr>
            <w:r w:rsidRPr="009F1A86">
              <w:rPr>
                <w:rFonts w:eastAsia="Calibri"/>
                <w:lang w:val="en-GB"/>
              </w:rPr>
              <w:t>modification of data entity fields (insertion, updating, deletion</w:t>
            </w:r>
            <w:r w:rsidR="2E758669" w:rsidRPr="009F1A86">
              <w:rPr>
                <w:rFonts w:eastAsia="Calibri"/>
                <w:lang w:val="en-GB"/>
              </w:rPr>
              <w:t>).</w:t>
            </w:r>
          </w:p>
          <w:p w14:paraId="3DD9FAE3" w14:textId="2A2667C7" w:rsidR="78458919" w:rsidRPr="009F1A86" w:rsidRDefault="78458919" w:rsidP="00020CE4">
            <w:pPr>
              <w:pStyle w:val="Sraopastraipa"/>
              <w:numPr>
                <w:ilvl w:val="0"/>
                <w:numId w:val="46"/>
              </w:numPr>
              <w:rPr>
                <w:lang w:val="en-GB"/>
              </w:rPr>
            </w:pPr>
            <w:r w:rsidRPr="009F1A86">
              <w:rPr>
                <w:rFonts w:eastAsia="Calibri"/>
                <w:lang w:val="en-GB"/>
              </w:rPr>
              <w:t xml:space="preserve">reviewing and using data from portable devices for patient assessment and </w:t>
            </w:r>
            <w:r w:rsidR="45D98FBE" w:rsidRPr="009F1A86">
              <w:rPr>
                <w:rFonts w:eastAsia="Calibri"/>
                <w:lang w:val="en-GB"/>
              </w:rPr>
              <w:t>monitoring.</w:t>
            </w:r>
          </w:p>
          <w:p w14:paraId="78A8DA16" w14:textId="794A5D02" w:rsidR="78458919" w:rsidRPr="009F1A86" w:rsidRDefault="78458919" w:rsidP="00020CE4">
            <w:pPr>
              <w:pStyle w:val="Sraopastraipa"/>
              <w:numPr>
                <w:ilvl w:val="0"/>
                <w:numId w:val="46"/>
              </w:numPr>
              <w:rPr>
                <w:lang w:val="en-GB"/>
              </w:rPr>
            </w:pPr>
            <w:r w:rsidRPr="009F1A86">
              <w:rPr>
                <w:rFonts w:eastAsia="Calibri"/>
                <w:lang w:val="en-GB"/>
              </w:rPr>
              <w:t>reviewing and using data obtained from a patient through a mobile application for patient monitoring.</w:t>
            </w:r>
          </w:p>
          <w:p w14:paraId="6459A05D" w14:textId="7AEEC3D8" w:rsidR="78458919" w:rsidRPr="009F1A86" w:rsidRDefault="78458919" w:rsidP="00020CE4">
            <w:pPr>
              <w:pStyle w:val="Sraopastraipa"/>
              <w:numPr>
                <w:ilvl w:val="0"/>
                <w:numId w:val="46"/>
              </w:numPr>
              <w:rPr>
                <w:lang w:val="en-GB"/>
              </w:rPr>
            </w:pPr>
            <w:r w:rsidRPr="009F1A86">
              <w:rPr>
                <w:rFonts w:eastAsia="Calibri"/>
                <w:lang w:val="en-GB"/>
              </w:rPr>
              <w:t xml:space="preserve">exporting data records to a file of a specified </w:t>
            </w:r>
            <w:r w:rsidR="01B72572" w:rsidRPr="009F1A86">
              <w:rPr>
                <w:rFonts w:eastAsia="Calibri"/>
                <w:lang w:val="en-GB"/>
              </w:rPr>
              <w:t>format.</w:t>
            </w:r>
          </w:p>
          <w:p w14:paraId="074D95CC" w14:textId="7964D40F" w:rsidR="78458919" w:rsidRPr="009F1A86" w:rsidRDefault="78458919" w:rsidP="00020CE4">
            <w:pPr>
              <w:pStyle w:val="Sraopastraipa"/>
              <w:numPr>
                <w:ilvl w:val="0"/>
                <w:numId w:val="46"/>
              </w:numPr>
              <w:rPr>
                <w:lang w:val="en-GB"/>
              </w:rPr>
            </w:pPr>
            <w:r w:rsidRPr="009F1A86">
              <w:rPr>
                <w:rFonts w:eastAsia="Calibri"/>
                <w:lang w:val="en-GB"/>
              </w:rPr>
              <w:t>uploading data to the system (diagnoses, laboratory tests, etc.</w:t>
            </w:r>
            <w:r w:rsidR="7F45CA82" w:rsidRPr="009F1A86">
              <w:rPr>
                <w:rFonts w:eastAsia="Calibri"/>
                <w:lang w:val="en-GB"/>
              </w:rPr>
              <w:t>).</w:t>
            </w:r>
          </w:p>
          <w:p w14:paraId="72E13337" w14:textId="1913B94D" w:rsidR="78458919" w:rsidRPr="00403EF4" w:rsidRDefault="78458919" w:rsidP="00020CE4">
            <w:pPr>
              <w:pStyle w:val="Sraopastraipa"/>
              <w:numPr>
                <w:ilvl w:val="0"/>
                <w:numId w:val="46"/>
              </w:numPr>
              <w:rPr>
                <w:lang w:val="en-GB"/>
              </w:rPr>
            </w:pPr>
            <w:r w:rsidRPr="009F1A86">
              <w:rPr>
                <w:rFonts w:eastAsia="Calibri"/>
                <w:lang w:val="en-GB"/>
              </w:rPr>
              <w:t>reporting</w:t>
            </w:r>
            <w:r w:rsidR="009B395A">
              <w:rPr>
                <w:rFonts w:eastAsia="Calibri"/>
                <w:lang w:val="en-GB"/>
              </w:rPr>
              <w:t>.</w:t>
            </w:r>
          </w:p>
          <w:p w14:paraId="7D1D8C3C" w14:textId="77777777" w:rsidR="78458919" w:rsidRDefault="78458919" w:rsidP="00481510">
            <w:pPr>
              <w:pStyle w:val="Sraopastraipa"/>
              <w:numPr>
                <w:ilvl w:val="0"/>
                <w:numId w:val="46"/>
              </w:numPr>
              <w:rPr>
                <w:rFonts w:eastAsia="Calibri"/>
                <w:lang w:val="en-GB"/>
              </w:rPr>
            </w:pPr>
            <w:r w:rsidRPr="00481510">
              <w:rPr>
                <w:rFonts w:eastAsia="Calibri"/>
                <w:lang w:val="en-GB"/>
              </w:rPr>
              <w:t>monitoring of health monitoring indicators.</w:t>
            </w:r>
          </w:p>
          <w:p w14:paraId="53A4AF0D" w14:textId="7EC06D2B" w:rsidR="78458919" w:rsidRPr="00481510" w:rsidRDefault="00331986" w:rsidP="00481510">
            <w:pPr>
              <w:pStyle w:val="Sraopastraipa"/>
              <w:numPr>
                <w:ilvl w:val="0"/>
                <w:numId w:val="46"/>
              </w:numPr>
              <w:rPr>
                <w:rFonts w:eastAsia="Calibri"/>
                <w:lang w:val="en-GB"/>
              </w:rPr>
            </w:pPr>
            <w:r w:rsidRPr="00331986">
              <w:rPr>
                <w:rFonts w:eastAsia="Calibri"/>
                <w:lang w:val="en-GB"/>
              </w:rPr>
              <w:t xml:space="preserve">demonstrate the methodology how the </w:t>
            </w:r>
            <w:r w:rsidRPr="00331986">
              <w:rPr>
                <w:rFonts w:eastAsia="Calibri"/>
                <w:lang w:val="en-GB"/>
              </w:rPr>
              <w:lastRenderedPageBreak/>
              <w:t>UAB Kvantas analytics module will be integrated.</w:t>
            </w:r>
          </w:p>
        </w:tc>
        <w:tc>
          <w:tcPr>
            <w:tcW w:w="2167" w:type="dxa"/>
          </w:tcPr>
          <w:p w14:paraId="17E359D2" w14:textId="77777777" w:rsidR="00D05017" w:rsidRPr="009F1A86" w:rsidRDefault="00D05017" w:rsidP="3FF317C7">
            <w:pPr>
              <w:jc w:val="both"/>
              <w:rPr>
                <w:rFonts w:eastAsia="Calibri"/>
                <w:sz w:val="22"/>
                <w:szCs w:val="22"/>
                <w:lang w:val="en-GB"/>
              </w:rPr>
            </w:pPr>
          </w:p>
        </w:tc>
      </w:tr>
      <w:tr w:rsidR="00B4308E" w:rsidRPr="0094778A" w14:paraId="0AA4B778" w14:textId="0D61EE7D" w:rsidTr="00504BDB">
        <w:tc>
          <w:tcPr>
            <w:tcW w:w="957" w:type="dxa"/>
          </w:tcPr>
          <w:p w14:paraId="5CA76E0C" w14:textId="77777777" w:rsidR="00B4308E" w:rsidRPr="00180530" w:rsidRDefault="00B4308E" w:rsidP="00020CE4">
            <w:pPr>
              <w:pStyle w:val="Sraopastraipa"/>
              <w:numPr>
                <w:ilvl w:val="0"/>
                <w:numId w:val="47"/>
              </w:numPr>
            </w:pPr>
          </w:p>
        </w:tc>
        <w:tc>
          <w:tcPr>
            <w:tcW w:w="3574" w:type="dxa"/>
          </w:tcPr>
          <w:p w14:paraId="1E35A26B" w14:textId="1EC890F3" w:rsidR="00B4308E" w:rsidRPr="003F0030" w:rsidRDefault="00B4308E" w:rsidP="0011424A">
            <w:pPr>
              <w:jc w:val="both"/>
              <w:rPr>
                <w:rFonts w:eastAsia="Calibri"/>
                <w:sz w:val="22"/>
                <w:szCs w:val="22"/>
              </w:rPr>
            </w:pPr>
            <w:r w:rsidRPr="003F0030">
              <w:rPr>
                <w:rFonts w:eastAsia="Calibri"/>
                <w:sz w:val="22"/>
                <w:szCs w:val="22"/>
              </w:rPr>
              <w:t>Sistema pateikta demonstracijos metu gali nežymiai ar turi visai nesiskirti nuo sistemos įdiegtos bandomosios eksploatacijos met</w:t>
            </w:r>
            <w:r w:rsidR="00FA4B16">
              <w:rPr>
                <w:rFonts w:eastAsia="Calibri"/>
                <w:sz w:val="22"/>
                <w:szCs w:val="22"/>
              </w:rPr>
              <w:t>u</w:t>
            </w:r>
            <w:r w:rsidRPr="003F0030">
              <w:rPr>
                <w:rFonts w:eastAsia="Calibri"/>
                <w:sz w:val="22"/>
                <w:szCs w:val="22"/>
              </w:rPr>
              <w:t xml:space="preserve">. Skirtumai turi būti iš </w:t>
            </w:r>
            <w:r w:rsidR="1F36F7EC" w:rsidRPr="003F0030">
              <w:rPr>
                <w:rFonts w:eastAsia="Calibri"/>
                <w:sz w:val="22"/>
                <w:szCs w:val="22"/>
              </w:rPr>
              <w:t>ank</w:t>
            </w:r>
            <w:r w:rsidR="0A8D35B1" w:rsidRPr="003F0030">
              <w:rPr>
                <w:rFonts w:eastAsia="Calibri"/>
                <w:sz w:val="22"/>
                <w:szCs w:val="22"/>
              </w:rPr>
              <w:t>s</w:t>
            </w:r>
            <w:r w:rsidR="1F36F7EC" w:rsidRPr="003F0030">
              <w:rPr>
                <w:rFonts w:eastAsia="Calibri"/>
                <w:sz w:val="22"/>
                <w:szCs w:val="22"/>
              </w:rPr>
              <w:t>to</w:t>
            </w:r>
            <w:r w:rsidRPr="003F0030">
              <w:rPr>
                <w:rFonts w:eastAsia="Calibri"/>
                <w:sz w:val="22"/>
                <w:szCs w:val="22"/>
              </w:rPr>
              <w:t xml:space="preserve"> suderinti ir patvirtinti pirkėjo.</w:t>
            </w:r>
          </w:p>
        </w:tc>
        <w:tc>
          <w:tcPr>
            <w:tcW w:w="2977" w:type="dxa"/>
          </w:tcPr>
          <w:p w14:paraId="5C390386" w14:textId="4BF42BA5" w:rsidR="56DAEB11" w:rsidRPr="009F1A86" w:rsidRDefault="56DAEB11" w:rsidP="3FF317C7">
            <w:pPr>
              <w:jc w:val="both"/>
              <w:rPr>
                <w:rFonts w:eastAsia="Calibri"/>
                <w:sz w:val="22"/>
                <w:szCs w:val="22"/>
                <w:lang w:val="en-GB"/>
              </w:rPr>
            </w:pPr>
            <w:r w:rsidRPr="009F1A86">
              <w:rPr>
                <w:rFonts w:eastAsia="Calibri"/>
                <w:sz w:val="22"/>
                <w:szCs w:val="22"/>
                <w:lang w:val="en-GB"/>
              </w:rPr>
              <w:t>The system presented during the demonstration may be slightly or not at all different from the system installed during the test run. Differences must be agreed in advance and approved by the buyer.</w:t>
            </w:r>
          </w:p>
        </w:tc>
        <w:tc>
          <w:tcPr>
            <w:tcW w:w="2167" w:type="dxa"/>
          </w:tcPr>
          <w:p w14:paraId="5D0A2A19" w14:textId="77777777" w:rsidR="00D05017" w:rsidRPr="009F1A86" w:rsidRDefault="00D05017" w:rsidP="3FF317C7">
            <w:pPr>
              <w:jc w:val="both"/>
              <w:rPr>
                <w:rFonts w:eastAsia="Calibri"/>
                <w:sz w:val="22"/>
                <w:szCs w:val="22"/>
                <w:lang w:val="en-GB"/>
              </w:rPr>
            </w:pPr>
          </w:p>
        </w:tc>
      </w:tr>
    </w:tbl>
    <w:p w14:paraId="5D347BA8" w14:textId="34F3C36B" w:rsidR="00D8301C" w:rsidRPr="008A0EBF" w:rsidRDefault="3EC73026" w:rsidP="697736C5">
      <w:pPr>
        <w:pStyle w:val="Sraassunumeriais41"/>
        <w:numPr>
          <w:ilvl w:val="1"/>
          <w:numId w:val="52"/>
        </w:numPr>
        <w:spacing w:before="240" w:line="240" w:lineRule="auto"/>
        <w:ind w:left="567" w:hanging="567"/>
        <w:textDirection w:val="lrTb"/>
        <w:rPr>
          <w:rFonts w:ascii="Times New Roman" w:hAnsi="Times New Roman"/>
          <w:b/>
          <w:bCs/>
          <w:lang w:val="lt-LT"/>
        </w:rPr>
      </w:pPr>
      <w:bookmarkStart w:id="95" w:name="_Toc77678421"/>
      <w:bookmarkStart w:id="96" w:name="_Toc80175383"/>
      <w:r w:rsidRPr="697736C5">
        <w:rPr>
          <w:rFonts w:ascii="Times New Roman" w:hAnsi="Times New Roman"/>
          <w:b/>
          <w:bCs/>
          <w:lang w:val="lt-LT"/>
        </w:rPr>
        <w:t xml:space="preserve">Reikalavimai </w:t>
      </w:r>
      <w:r w:rsidR="35809A8F" w:rsidRPr="697736C5">
        <w:rPr>
          <w:rFonts w:ascii="Times New Roman" w:hAnsi="Times New Roman"/>
          <w:b/>
          <w:bCs/>
          <w:lang w:val="lt-LT"/>
        </w:rPr>
        <w:t>aplinkoms</w:t>
      </w:r>
      <w:r w:rsidRPr="697736C5">
        <w:rPr>
          <w:rFonts w:ascii="Times New Roman" w:hAnsi="Times New Roman"/>
          <w:b/>
          <w:bCs/>
          <w:lang w:val="lt-LT"/>
        </w:rPr>
        <w:t xml:space="preserve"> ir diegimui (atitikties ir kokybės vertinimas)</w:t>
      </w:r>
      <w:r w:rsidR="1BC9A4F7" w:rsidRPr="697736C5">
        <w:rPr>
          <w:rFonts w:ascii="Times New Roman" w:hAnsi="Times New Roman"/>
          <w:b/>
          <w:bCs/>
          <w:lang w:val="lt-LT"/>
        </w:rPr>
        <w:t>/</w:t>
      </w:r>
      <w:r w:rsidR="1BC9A4F7" w:rsidRPr="697736C5">
        <w:rPr>
          <w:rFonts w:ascii="Times New Roman" w:hAnsi="Times New Roman"/>
          <w:b/>
          <w:bCs/>
          <w:lang w:val="en-GB"/>
        </w:rPr>
        <w:t xml:space="preserve"> Requirements for environments and </w:t>
      </w:r>
      <w:r w:rsidR="6CD97EC0" w:rsidRPr="697736C5">
        <w:rPr>
          <w:rFonts w:ascii="Times New Roman" w:hAnsi="Times New Roman"/>
          <w:b/>
          <w:bCs/>
          <w:lang w:val="en-GB"/>
        </w:rPr>
        <w:t>deployment</w:t>
      </w:r>
      <w:r w:rsidR="39763A75" w:rsidRPr="697736C5">
        <w:rPr>
          <w:rFonts w:ascii="Times New Roman" w:hAnsi="Times New Roman"/>
          <w:b/>
          <w:bCs/>
          <w:lang w:val="en-GB"/>
        </w:rPr>
        <w:t xml:space="preserve"> (conformity and quality assessment)</w:t>
      </w:r>
      <w:bookmarkEnd w:id="95"/>
      <w:bookmarkEnd w:id="96"/>
    </w:p>
    <w:tbl>
      <w:tblPr>
        <w:tblStyle w:val="Lentelstinklelis"/>
        <w:tblW w:w="9675" w:type="dxa"/>
        <w:tblLook w:val="04A0" w:firstRow="1" w:lastRow="0" w:firstColumn="1" w:lastColumn="0" w:noHBand="0" w:noVBand="1"/>
      </w:tblPr>
      <w:tblGrid>
        <w:gridCol w:w="1002"/>
        <w:gridCol w:w="3529"/>
        <w:gridCol w:w="2977"/>
        <w:gridCol w:w="2167"/>
      </w:tblGrid>
      <w:tr w:rsidR="00FB098F" w:rsidRPr="0094778A" w14:paraId="46777998" w14:textId="6B83D7AB" w:rsidTr="009D535B">
        <w:trPr>
          <w:tblHeader/>
        </w:trPr>
        <w:tc>
          <w:tcPr>
            <w:tcW w:w="1002" w:type="dxa"/>
            <w:vAlign w:val="center"/>
          </w:tcPr>
          <w:p w14:paraId="4178C275" w14:textId="69E48A4A" w:rsidR="00FB098F" w:rsidRPr="009031CC" w:rsidRDefault="00FB098F" w:rsidP="0011424A">
            <w:pPr>
              <w:jc w:val="center"/>
              <w:rPr>
                <w:b/>
                <w:sz w:val="22"/>
                <w:szCs w:val="22"/>
              </w:rPr>
            </w:pPr>
            <w:r w:rsidRPr="009031CC">
              <w:rPr>
                <w:rFonts w:eastAsia="Calibri"/>
                <w:b/>
                <w:color w:val="000000" w:themeColor="text1"/>
                <w:sz w:val="22"/>
                <w:szCs w:val="22"/>
              </w:rPr>
              <w:t>Nr./ No.</w:t>
            </w:r>
          </w:p>
        </w:tc>
        <w:tc>
          <w:tcPr>
            <w:tcW w:w="3529" w:type="dxa"/>
            <w:vAlign w:val="center"/>
          </w:tcPr>
          <w:p w14:paraId="50C8E7F5" w14:textId="77777777" w:rsidR="00FB098F" w:rsidRPr="009031CC" w:rsidRDefault="00FB098F" w:rsidP="0011424A">
            <w:pPr>
              <w:jc w:val="center"/>
              <w:rPr>
                <w:rFonts w:eastAsia="Calibri"/>
                <w:b/>
                <w:i/>
                <w:sz w:val="22"/>
                <w:szCs w:val="22"/>
              </w:rPr>
            </w:pPr>
            <w:r w:rsidRPr="009031CC">
              <w:rPr>
                <w:b/>
                <w:sz w:val="22"/>
                <w:szCs w:val="22"/>
              </w:rPr>
              <w:t>Reikalavimo aprašymas</w:t>
            </w:r>
          </w:p>
        </w:tc>
        <w:tc>
          <w:tcPr>
            <w:tcW w:w="2977" w:type="dxa"/>
            <w:vAlign w:val="center"/>
          </w:tcPr>
          <w:p w14:paraId="51B510B2" w14:textId="4FE0A541" w:rsidR="00FB098F" w:rsidRPr="009031CC" w:rsidRDefault="00FB098F" w:rsidP="3FF317C7">
            <w:pPr>
              <w:spacing w:line="276" w:lineRule="auto"/>
              <w:jc w:val="center"/>
              <w:rPr>
                <w:b/>
                <w:sz w:val="22"/>
                <w:szCs w:val="22"/>
                <w:lang w:val="en-GB"/>
              </w:rPr>
            </w:pPr>
            <w:r w:rsidRPr="009031CC">
              <w:rPr>
                <w:b/>
                <w:sz w:val="22"/>
                <w:szCs w:val="22"/>
                <w:lang w:val="en-GB"/>
              </w:rPr>
              <w:t>Description of the requirement</w:t>
            </w:r>
          </w:p>
        </w:tc>
        <w:tc>
          <w:tcPr>
            <w:tcW w:w="2167" w:type="dxa"/>
          </w:tcPr>
          <w:p w14:paraId="3BF599E8" w14:textId="1F977BC2" w:rsidR="00FB098F" w:rsidRPr="009031CC" w:rsidRDefault="00DA69AB" w:rsidP="3FF317C7">
            <w:pPr>
              <w:spacing w:line="276" w:lineRule="auto"/>
              <w:jc w:val="center"/>
              <w:rPr>
                <w:b/>
                <w:sz w:val="22"/>
                <w:szCs w:val="22"/>
                <w:lang w:val="en-GB"/>
              </w:rPr>
            </w:pPr>
            <w:r w:rsidRPr="009031CC">
              <w:rPr>
                <w:b/>
                <w:color w:val="000000"/>
              </w:rPr>
              <w:t xml:space="preserve">Pažymėti TAIP/NE ir aprašyti atitikimą / </w:t>
            </w:r>
            <w:r w:rsidRPr="009031CC">
              <w:rPr>
                <w:b/>
                <w:lang w:val="en-US"/>
              </w:rPr>
              <w:t>Mark YES / NO and describe the compliance</w:t>
            </w:r>
          </w:p>
        </w:tc>
      </w:tr>
      <w:tr w:rsidR="00FB098F" w:rsidRPr="0094778A" w14:paraId="1B98D70A" w14:textId="581E2A94" w:rsidTr="009D535B">
        <w:tc>
          <w:tcPr>
            <w:tcW w:w="1002" w:type="dxa"/>
          </w:tcPr>
          <w:p w14:paraId="3FBF91CD" w14:textId="46F5A2C9" w:rsidR="00FB098F" w:rsidRPr="003F0030" w:rsidRDefault="00FB098F" w:rsidP="00020CE4">
            <w:pPr>
              <w:pStyle w:val="Sraopastraipa"/>
              <w:numPr>
                <w:ilvl w:val="0"/>
                <w:numId w:val="49"/>
              </w:numPr>
            </w:pPr>
          </w:p>
        </w:tc>
        <w:tc>
          <w:tcPr>
            <w:tcW w:w="3529" w:type="dxa"/>
          </w:tcPr>
          <w:p w14:paraId="33493C3E" w14:textId="00F3F1A3" w:rsidR="00FB098F" w:rsidRPr="007D2A11" w:rsidRDefault="00FB098F" w:rsidP="007D2A11">
            <w:pPr>
              <w:jc w:val="both"/>
              <w:rPr>
                <w:rFonts w:eastAsia="Calibri"/>
                <w:sz w:val="22"/>
                <w:szCs w:val="22"/>
              </w:rPr>
            </w:pPr>
            <w:r w:rsidRPr="007D2A11">
              <w:rPr>
                <w:rFonts w:eastAsia="Calibri"/>
                <w:sz w:val="22"/>
                <w:szCs w:val="22"/>
              </w:rPr>
              <w:t>Turės būti sukurta Sistemos bandomoji eksploatacinė aplinka. Diegimas į šią aplinką turi būti atliekamas tik pilnai ištestavus sistemos funkcionalumus ant testavimo aplinkos, kai bus pabaigtas testavimo etapas.</w:t>
            </w:r>
          </w:p>
        </w:tc>
        <w:tc>
          <w:tcPr>
            <w:tcW w:w="2977" w:type="dxa"/>
          </w:tcPr>
          <w:p w14:paraId="39450BE8" w14:textId="30632287" w:rsidR="00FB098F" w:rsidRPr="007D2A11" w:rsidRDefault="00FB098F" w:rsidP="007D2A11">
            <w:pPr>
              <w:jc w:val="both"/>
              <w:rPr>
                <w:rFonts w:eastAsia="Calibri"/>
                <w:sz w:val="22"/>
                <w:szCs w:val="22"/>
              </w:rPr>
            </w:pPr>
            <w:r w:rsidRPr="007D2A11">
              <w:rPr>
                <w:rFonts w:eastAsia="Calibri"/>
                <w:sz w:val="22"/>
                <w:szCs w:val="22"/>
              </w:rPr>
              <w:t>A test operating environment of the System will have to be created. Installation in this environment should only be performed after the system functionalities have been fully tested on the test environment when the testing phase is completed.</w:t>
            </w:r>
          </w:p>
        </w:tc>
        <w:tc>
          <w:tcPr>
            <w:tcW w:w="2167" w:type="dxa"/>
          </w:tcPr>
          <w:p w14:paraId="18544CAE" w14:textId="77777777" w:rsidR="00FB098F" w:rsidRPr="008A0EBF" w:rsidRDefault="00FB098F" w:rsidP="3FF317C7">
            <w:pPr>
              <w:jc w:val="both"/>
              <w:rPr>
                <w:color w:val="000000" w:themeColor="text1"/>
                <w:sz w:val="22"/>
                <w:szCs w:val="22"/>
                <w:lang w:val="en-GB"/>
              </w:rPr>
            </w:pPr>
          </w:p>
        </w:tc>
      </w:tr>
      <w:tr w:rsidR="00FB098F" w:rsidRPr="0094778A" w14:paraId="1A7CFE64" w14:textId="1F4D9C18" w:rsidTr="009D535B">
        <w:tc>
          <w:tcPr>
            <w:tcW w:w="1002" w:type="dxa"/>
          </w:tcPr>
          <w:p w14:paraId="76661A2D" w14:textId="77777777" w:rsidR="00FB098F" w:rsidRPr="00845BB9" w:rsidRDefault="00FB098F" w:rsidP="00020CE4">
            <w:pPr>
              <w:pStyle w:val="Sraopastraipa"/>
              <w:numPr>
                <w:ilvl w:val="0"/>
                <w:numId w:val="49"/>
              </w:numPr>
            </w:pPr>
          </w:p>
        </w:tc>
        <w:tc>
          <w:tcPr>
            <w:tcW w:w="3529" w:type="dxa"/>
          </w:tcPr>
          <w:p w14:paraId="460720AA" w14:textId="0AD9A5A7" w:rsidR="00FB098F" w:rsidRPr="007D2A11" w:rsidRDefault="00FB098F" w:rsidP="007D2A11">
            <w:pPr>
              <w:jc w:val="both"/>
              <w:rPr>
                <w:rFonts w:eastAsia="Calibri"/>
                <w:sz w:val="22"/>
                <w:szCs w:val="22"/>
              </w:rPr>
            </w:pPr>
            <w:r w:rsidRPr="007D2A11">
              <w:rPr>
                <w:rFonts w:eastAsia="Calibri"/>
                <w:sz w:val="22"/>
                <w:szCs w:val="22"/>
              </w:rPr>
              <w:t xml:space="preserve">Tiekėjas turi sukurti testavimo,  bandomosios eksploatacijos ir atkuriamąją aplinkas, kai Pirkėjas sudarys tam technines ir organizacines sąlygas. </w:t>
            </w:r>
          </w:p>
        </w:tc>
        <w:tc>
          <w:tcPr>
            <w:tcW w:w="2977" w:type="dxa"/>
          </w:tcPr>
          <w:p w14:paraId="567659B3" w14:textId="0CA41C3E" w:rsidR="00FB098F" w:rsidRPr="007D2A11" w:rsidRDefault="00FB098F" w:rsidP="007D2A11">
            <w:pPr>
              <w:jc w:val="both"/>
              <w:rPr>
                <w:rFonts w:eastAsia="Calibri"/>
                <w:sz w:val="22"/>
                <w:szCs w:val="22"/>
              </w:rPr>
            </w:pPr>
            <w:r w:rsidRPr="007D2A11">
              <w:rPr>
                <w:rFonts w:eastAsia="Calibri"/>
                <w:sz w:val="22"/>
                <w:szCs w:val="22"/>
              </w:rPr>
              <w:t>The Supplier must create test, trial operation and recovery environments when the Buyer creates the technical and organizational conditions for this.</w:t>
            </w:r>
          </w:p>
        </w:tc>
        <w:tc>
          <w:tcPr>
            <w:tcW w:w="2167" w:type="dxa"/>
          </w:tcPr>
          <w:p w14:paraId="7F6A011B" w14:textId="77777777" w:rsidR="00FB098F" w:rsidRPr="008A0EBF" w:rsidRDefault="00FB098F" w:rsidP="3FF317C7">
            <w:pPr>
              <w:rPr>
                <w:color w:val="000000" w:themeColor="text1"/>
                <w:sz w:val="23"/>
                <w:szCs w:val="23"/>
                <w:lang w:val="en-GB"/>
              </w:rPr>
            </w:pPr>
          </w:p>
        </w:tc>
      </w:tr>
      <w:tr w:rsidR="00FB098F" w:rsidRPr="0094778A" w14:paraId="3AB75752" w14:textId="20B97873" w:rsidTr="009D535B">
        <w:tc>
          <w:tcPr>
            <w:tcW w:w="1002" w:type="dxa"/>
          </w:tcPr>
          <w:p w14:paraId="0CD0B415" w14:textId="77777777" w:rsidR="00FB098F" w:rsidRPr="00845BB9" w:rsidRDefault="00FB098F" w:rsidP="00020CE4">
            <w:pPr>
              <w:pStyle w:val="Sraopastraipa"/>
              <w:numPr>
                <w:ilvl w:val="0"/>
                <w:numId w:val="49"/>
              </w:numPr>
            </w:pPr>
          </w:p>
        </w:tc>
        <w:tc>
          <w:tcPr>
            <w:tcW w:w="3529" w:type="dxa"/>
          </w:tcPr>
          <w:p w14:paraId="3D993C9E" w14:textId="52DD437B" w:rsidR="00FB098F" w:rsidRPr="007D2A11" w:rsidRDefault="00FB098F" w:rsidP="007D2A11">
            <w:pPr>
              <w:jc w:val="both"/>
              <w:textDirection w:val="btLr"/>
              <w:rPr>
                <w:rFonts w:eastAsia="Calibri"/>
                <w:sz w:val="22"/>
                <w:szCs w:val="22"/>
              </w:rPr>
            </w:pPr>
            <w:bookmarkStart w:id="97" w:name="_Toc77678422"/>
            <w:r w:rsidRPr="007D2A11">
              <w:rPr>
                <w:rFonts w:eastAsia="Calibri"/>
                <w:sz w:val="22"/>
                <w:szCs w:val="22"/>
              </w:rPr>
              <w:t>Tiekėjas turi įdiegti priemones, užtikrinančias automatinį naujų Sistemos versijų eksploatacinėje bei atkuriamojo aplinkoje diegimą, užtikrinant jos veikimą diegimo metu.</w:t>
            </w:r>
            <w:bookmarkEnd w:id="97"/>
            <w:r w:rsidRPr="007D2A11">
              <w:rPr>
                <w:rFonts w:eastAsia="Calibri"/>
                <w:sz w:val="22"/>
                <w:szCs w:val="22"/>
              </w:rPr>
              <w:t xml:space="preserve"> </w:t>
            </w:r>
          </w:p>
        </w:tc>
        <w:tc>
          <w:tcPr>
            <w:tcW w:w="2977" w:type="dxa"/>
          </w:tcPr>
          <w:p w14:paraId="6399C3D2" w14:textId="1A651085" w:rsidR="00FB098F" w:rsidRPr="008A0EBF" w:rsidRDefault="00FB098F" w:rsidP="007D2A11">
            <w:pPr>
              <w:jc w:val="both"/>
              <w:textDirection w:val="btLr"/>
              <w:rPr>
                <w:rFonts w:eastAsia="Calibri"/>
                <w:color w:val="000000" w:themeColor="text1"/>
                <w:lang w:val="en-GB"/>
              </w:rPr>
            </w:pPr>
            <w:bookmarkStart w:id="98" w:name="_Toc77678423"/>
            <w:r w:rsidRPr="007D2A11">
              <w:rPr>
                <w:rFonts w:eastAsia="Calibri"/>
                <w:sz w:val="22"/>
                <w:szCs w:val="22"/>
              </w:rPr>
              <w:t xml:space="preserve">The Supplier </w:t>
            </w:r>
            <w:r w:rsidRPr="008A0EBF">
              <w:rPr>
                <w:rFonts w:eastAsia="Calibri"/>
                <w:color w:val="000000" w:themeColor="text1"/>
                <w:lang w:val="en-GB"/>
              </w:rPr>
              <w:t>shall install measures to ensure the automatic installation of new versions of the System in the operational and recovery environment, ensuring its operation during installation.</w:t>
            </w:r>
            <w:bookmarkEnd w:id="98"/>
          </w:p>
        </w:tc>
        <w:tc>
          <w:tcPr>
            <w:tcW w:w="2167" w:type="dxa"/>
          </w:tcPr>
          <w:p w14:paraId="064E8F33" w14:textId="77777777" w:rsidR="00FB098F" w:rsidRPr="008A0EBF" w:rsidRDefault="00FB098F" w:rsidP="3FF317C7">
            <w:pPr>
              <w:pStyle w:val="Default"/>
              <w:ind w:left="0" w:hanging="2"/>
              <w:jc w:val="both"/>
              <w:rPr>
                <w:color w:val="000000" w:themeColor="text1"/>
                <w:lang w:val="en-GB"/>
              </w:rPr>
            </w:pPr>
          </w:p>
        </w:tc>
      </w:tr>
      <w:tr w:rsidR="00FB098F" w:rsidRPr="0094778A" w14:paraId="77FE1689" w14:textId="0ED84C94" w:rsidTr="009D535B">
        <w:tc>
          <w:tcPr>
            <w:tcW w:w="1002" w:type="dxa"/>
          </w:tcPr>
          <w:p w14:paraId="7333A4D0" w14:textId="77777777" w:rsidR="00FB098F" w:rsidRPr="00845BB9" w:rsidRDefault="00FB098F" w:rsidP="00020CE4">
            <w:pPr>
              <w:pStyle w:val="Sraopastraipa"/>
              <w:numPr>
                <w:ilvl w:val="0"/>
                <w:numId w:val="49"/>
              </w:numPr>
            </w:pPr>
          </w:p>
        </w:tc>
        <w:tc>
          <w:tcPr>
            <w:tcW w:w="3529" w:type="dxa"/>
          </w:tcPr>
          <w:p w14:paraId="1F46BE45" w14:textId="6884D184" w:rsidR="00FB098F" w:rsidRPr="007D2A11" w:rsidRDefault="00FB098F" w:rsidP="007D2A11">
            <w:pPr>
              <w:jc w:val="both"/>
              <w:rPr>
                <w:rFonts w:eastAsia="Calibri"/>
                <w:sz w:val="22"/>
                <w:szCs w:val="22"/>
              </w:rPr>
            </w:pPr>
            <w:r w:rsidRPr="007D2A11">
              <w:rPr>
                <w:rFonts w:eastAsia="Calibri"/>
                <w:sz w:val="22"/>
                <w:szCs w:val="22"/>
              </w:rPr>
              <w:t xml:space="preserve">Turi būti realizuoti sprendimai, kad programinio kodo, aplikacijų, duomenų bazių atnaujinimas reikiamose aplinkose būtų atliekamas be papildomų naudotojo veiksmų. </w:t>
            </w:r>
          </w:p>
        </w:tc>
        <w:tc>
          <w:tcPr>
            <w:tcW w:w="2977" w:type="dxa"/>
          </w:tcPr>
          <w:p w14:paraId="1715AC33" w14:textId="1A78BF60" w:rsidR="00FB098F" w:rsidRPr="007D2A11" w:rsidRDefault="00FB098F" w:rsidP="007D2A11">
            <w:pPr>
              <w:jc w:val="both"/>
              <w:rPr>
                <w:rFonts w:eastAsia="Calibri"/>
                <w:sz w:val="22"/>
                <w:szCs w:val="22"/>
              </w:rPr>
            </w:pPr>
            <w:r w:rsidRPr="007D2A11">
              <w:rPr>
                <w:rFonts w:eastAsia="Calibri"/>
                <w:sz w:val="22"/>
                <w:szCs w:val="22"/>
              </w:rPr>
              <w:t>Solutions must be implemented so that the updating of software code, applications, databases in the required environments is performed without additional user actions.</w:t>
            </w:r>
          </w:p>
        </w:tc>
        <w:tc>
          <w:tcPr>
            <w:tcW w:w="2167" w:type="dxa"/>
          </w:tcPr>
          <w:p w14:paraId="1AFE9452" w14:textId="77777777" w:rsidR="00FB098F" w:rsidRPr="008A0EBF" w:rsidRDefault="00FB098F" w:rsidP="3FF317C7">
            <w:pPr>
              <w:jc w:val="both"/>
              <w:rPr>
                <w:color w:val="000000" w:themeColor="text1"/>
                <w:sz w:val="23"/>
                <w:szCs w:val="23"/>
                <w:lang w:val="en-GB"/>
              </w:rPr>
            </w:pPr>
          </w:p>
        </w:tc>
      </w:tr>
      <w:tr w:rsidR="00FB098F" w:rsidRPr="0094778A" w14:paraId="750A9166" w14:textId="338CDD5D" w:rsidTr="009D535B">
        <w:tc>
          <w:tcPr>
            <w:tcW w:w="1002" w:type="dxa"/>
          </w:tcPr>
          <w:p w14:paraId="12DC0228" w14:textId="77777777" w:rsidR="00FB098F" w:rsidRPr="00845BB9" w:rsidRDefault="00FB098F" w:rsidP="00020CE4">
            <w:pPr>
              <w:pStyle w:val="Sraopastraipa"/>
              <w:numPr>
                <w:ilvl w:val="0"/>
                <w:numId w:val="49"/>
              </w:numPr>
            </w:pPr>
          </w:p>
        </w:tc>
        <w:tc>
          <w:tcPr>
            <w:tcW w:w="3529" w:type="dxa"/>
          </w:tcPr>
          <w:p w14:paraId="1D4B83C3" w14:textId="772BCCCC" w:rsidR="00FB098F" w:rsidRPr="007D2A11" w:rsidRDefault="00FB098F" w:rsidP="007D2A11">
            <w:pPr>
              <w:jc w:val="both"/>
              <w:rPr>
                <w:rFonts w:eastAsia="Calibri"/>
                <w:sz w:val="22"/>
                <w:szCs w:val="22"/>
              </w:rPr>
            </w:pPr>
            <w:r w:rsidRPr="007D2A11">
              <w:rPr>
                <w:rFonts w:eastAsia="Calibri"/>
                <w:sz w:val="22"/>
                <w:szCs w:val="22"/>
              </w:rPr>
              <w:t>Tiekėjas turi užtikrinti Pirkėjo darbuotojų konsultavimą visais su Sistemos programinės įrangos diegimu susijusiais klausimais.</w:t>
            </w:r>
          </w:p>
        </w:tc>
        <w:tc>
          <w:tcPr>
            <w:tcW w:w="2977" w:type="dxa"/>
          </w:tcPr>
          <w:p w14:paraId="4425B1F1" w14:textId="5BE701A4" w:rsidR="00FB098F" w:rsidRPr="007D2A11" w:rsidRDefault="00FB098F" w:rsidP="007D2A11">
            <w:pPr>
              <w:jc w:val="both"/>
              <w:rPr>
                <w:rFonts w:eastAsia="Calibri"/>
                <w:sz w:val="22"/>
                <w:szCs w:val="22"/>
              </w:rPr>
            </w:pPr>
            <w:r w:rsidRPr="007D2A11">
              <w:rPr>
                <w:rFonts w:eastAsia="Calibri"/>
                <w:sz w:val="22"/>
                <w:szCs w:val="22"/>
              </w:rPr>
              <w:t>The Supplier shall ensure the consultation of the Buyer's employees on all issues related to the installation of the System software.</w:t>
            </w:r>
          </w:p>
        </w:tc>
        <w:tc>
          <w:tcPr>
            <w:tcW w:w="2167" w:type="dxa"/>
          </w:tcPr>
          <w:p w14:paraId="3E150EE1" w14:textId="77777777" w:rsidR="00FB098F" w:rsidRPr="008A0EBF" w:rsidRDefault="00FB098F" w:rsidP="3FF317C7">
            <w:pPr>
              <w:jc w:val="both"/>
              <w:rPr>
                <w:color w:val="000000" w:themeColor="text1"/>
                <w:sz w:val="23"/>
                <w:szCs w:val="23"/>
                <w:lang w:val="en-GB"/>
              </w:rPr>
            </w:pPr>
          </w:p>
        </w:tc>
      </w:tr>
    </w:tbl>
    <w:p w14:paraId="0ADB83D3" w14:textId="54207286" w:rsidR="00D8301C" w:rsidRPr="006564E3" w:rsidRDefault="00D8301C" w:rsidP="00D11075">
      <w:pPr>
        <w:pStyle w:val="Sraassunumeriais41"/>
        <w:numPr>
          <w:ilvl w:val="1"/>
          <w:numId w:val="52"/>
        </w:numPr>
        <w:spacing w:before="240" w:line="240" w:lineRule="auto"/>
        <w:ind w:left="567" w:hanging="567"/>
        <w:textDirection w:val="lrTb"/>
        <w:rPr>
          <w:rFonts w:ascii="Times New Roman" w:hAnsi="Times New Roman"/>
          <w:b/>
          <w:lang w:val="lt-LT"/>
        </w:rPr>
      </w:pPr>
      <w:bookmarkStart w:id="99" w:name="_Toc77678424"/>
      <w:bookmarkStart w:id="100" w:name="_Toc80175384"/>
      <w:r w:rsidRPr="006564E3">
        <w:rPr>
          <w:rFonts w:ascii="Times New Roman" w:hAnsi="Times New Roman"/>
          <w:b/>
          <w:lang w:val="lt-LT"/>
        </w:rPr>
        <w:t xml:space="preserve">Reikalavimai </w:t>
      </w:r>
      <w:r w:rsidR="00845BB9" w:rsidRPr="006564E3">
        <w:rPr>
          <w:rFonts w:ascii="Times New Roman" w:hAnsi="Times New Roman"/>
          <w:b/>
          <w:lang w:val="lt-LT"/>
        </w:rPr>
        <w:t xml:space="preserve">testavimui </w:t>
      </w:r>
      <w:r w:rsidR="00AC442A">
        <w:rPr>
          <w:rFonts w:ascii="Times New Roman" w:hAnsi="Times New Roman"/>
          <w:b/>
          <w:lang w:val="lt-LT"/>
        </w:rPr>
        <w:t>/</w:t>
      </w:r>
      <w:r w:rsidR="00AC442A" w:rsidRPr="00AC442A">
        <w:rPr>
          <w:rFonts w:ascii="Times New Roman" w:hAnsi="Times New Roman"/>
          <w:b/>
          <w:lang w:val="en-GB"/>
        </w:rPr>
        <w:t>Requirements for testing</w:t>
      </w:r>
      <w:bookmarkEnd w:id="99"/>
      <w:bookmarkEnd w:id="100"/>
    </w:p>
    <w:tbl>
      <w:tblPr>
        <w:tblStyle w:val="Lentelstinklelis"/>
        <w:tblpPr w:leftFromText="180" w:rightFromText="180" w:vertAnchor="text" w:tblpY="1"/>
        <w:tblOverlap w:val="never"/>
        <w:tblW w:w="9675" w:type="dxa"/>
        <w:tblLook w:val="04A0" w:firstRow="1" w:lastRow="0" w:firstColumn="1" w:lastColumn="0" w:noHBand="0" w:noVBand="1"/>
      </w:tblPr>
      <w:tblGrid>
        <w:gridCol w:w="980"/>
        <w:gridCol w:w="3551"/>
        <w:gridCol w:w="2977"/>
        <w:gridCol w:w="2167"/>
      </w:tblGrid>
      <w:tr w:rsidR="00FB098F" w:rsidRPr="0094778A" w14:paraId="5294556A" w14:textId="6F86A763" w:rsidTr="00A9456F">
        <w:trPr>
          <w:tblHeader/>
        </w:trPr>
        <w:tc>
          <w:tcPr>
            <w:tcW w:w="980" w:type="dxa"/>
            <w:vAlign w:val="center"/>
          </w:tcPr>
          <w:p w14:paraId="225CD99F" w14:textId="55822CBB" w:rsidR="00FB098F" w:rsidRPr="009031CC" w:rsidRDefault="00FB098F" w:rsidP="40223603">
            <w:pPr>
              <w:jc w:val="center"/>
              <w:rPr>
                <w:rFonts w:eastAsia="Calibri"/>
                <w:b/>
                <w:color w:val="000000" w:themeColor="text1"/>
                <w:sz w:val="22"/>
                <w:szCs w:val="22"/>
              </w:rPr>
            </w:pPr>
            <w:r w:rsidRPr="009031CC">
              <w:rPr>
                <w:rFonts w:eastAsia="Calibri"/>
                <w:b/>
                <w:color w:val="000000" w:themeColor="text1"/>
                <w:sz w:val="22"/>
                <w:szCs w:val="22"/>
              </w:rPr>
              <w:t>Nr./ No.</w:t>
            </w:r>
          </w:p>
        </w:tc>
        <w:tc>
          <w:tcPr>
            <w:tcW w:w="3551" w:type="dxa"/>
            <w:vAlign w:val="center"/>
          </w:tcPr>
          <w:p w14:paraId="5F15636E" w14:textId="77777777" w:rsidR="00FB098F" w:rsidRPr="009031CC" w:rsidRDefault="00FB098F" w:rsidP="0011424A">
            <w:pPr>
              <w:jc w:val="center"/>
              <w:rPr>
                <w:rFonts w:eastAsia="Calibri"/>
                <w:b/>
                <w:i/>
                <w:sz w:val="22"/>
                <w:szCs w:val="22"/>
              </w:rPr>
            </w:pPr>
            <w:r w:rsidRPr="009031CC">
              <w:rPr>
                <w:b/>
                <w:sz w:val="22"/>
                <w:szCs w:val="22"/>
              </w:rPr>
              <w:t>Reikalavimo aprašymas</w:t>
            </w:r>
          </w:p>
        </w:tc>
        <w:tc>
          <w:tcPr>
            <w:tcW w:w="2977" w:type="dxa"/>
            <w:vAlign w:val="center"/>
          </w:tcPr>
          <w:p w14:paraId="376D04DE" w14:textId="6EF17757" w:rsidR="00FB098F" w:rsidRPr="009031CC" w:rsidRDefault="00FB098F" w:rsidP="3FF317C7">
            <w:pPr>
              <w:spacing w:line="276" w:lineRule="auto"/>
              <w:jc w:val="center"/>
              <w:rPr>
                <w:b/>
                <w:sz w:val="22"/>
                <w:szCs w:val="22"/>
                <w:lang w:val="en-GB"/>
              </w:rPr>
            </w:pPr>
            <w:r w:rsidRPr="009031CC">
              <w:rPr>
                <w:b/>
                <w:sz w:val="22"/>
                <w:szCs w:val="22"/>
                <w:lang w:val="en-GB"/>
              </w:rPr>
              <w:t>Description of the requirement</w:t>
            </w:r>
          </w:p>
        </w:tc>
        <w:tc>
          <w:tcPr>
            <w:tcW w:w="2167" w:type="dxa"/>
          </w:tcPr>
          <w:p w14:paraId="1BD085AA" w14:textId="6FE98347" w:rsidR="00FB098F" w:rsidRPr="009031CC" w:rsidRDefault="009F48ED" w:rsidP="3FF317C7">
            <w:pPr>
              <w:spacing w:line="276" w:lineRule="auto"/>
              <w:jc w:val="center"/>
              <w:rPr>
                <w:b/>
                <w:sz w:val="22"/>
                <w:szCs w:val="22"/>
                <w:lang w:val="en-GB"/>
              </w:rPr>
            </w:pPr>
            <w:r w:rsidRPr="009031CC">
              <w:rPr>
                <w:b/>
                <w:color w:val="000000"/>
              </w:rPr>
              <w:t xml:space="preserve">Pažymėti TAIP/NE ir aprašyti atitikimą / </w:t>
            </w:r>
            <w:r w:rsidRPr="009031CC">
              <w:rPr>
                <w:b/>
                <w:lang w:val="en-US"/>
              </w:rPr>
              <w:t>Mark YES / NO and describe the compliance</w:t>
            </w:r>
          </w:p>
        </w:tc>
      </w:tr>
      <w:tr w:rsidR="00FB098F" w:rsidRPr="0094778A" w14:paraId="3351EAEC" w14:textId="29A4989C" w:rsidTr="00A9456F">
        <w:tc>
          <w:tcPr>
            <w:tcW w:w="980" w:type="dxa"/>
          </w:tcPr>
          <w:p w14:paraId="1F9DB746" w14:textId="168412ED" w:rsidR="00FB098F" w:rsidRPr="00A37AAD" w:rsidRDefault="00FB098F" w:rsidP="00020CE4">
            <w:pPr>
              <w:pStyle w:val="Sraopastraipa"/>
              <w:numPr>
                <w:ilvl w:val="0"/>
                <w:numId w:val="48"/>
              </w:numPr>
            </w:pPr>
          </w:p>
        </w:tc>
        <w:tc>
          <w:tcPr>
            <w:tcW w:w="3551" w:type="dxa"/>
          </w:tcPr>
          <w:p w14:paraId="008CC443" w14:textId="62CDE3C9" w:rsidR="00FB098F" w:rsidRPr="00174B80" w:rsidRDefault="00FB098F" w:rsidP="0011424A">
            <w:pPr>
              <w:jc w:val="both"/>
              <w:rPr>
                <w:rFonts w:eastAsia="Calibri"/>
                <w:sz w:val="22"/>
                <w:szCs w:val="22"/>
                <w:lang w:val="en-GB"/>
              </w:rPr>
            </w:pPr>
            <w:proofErr w:type="spellStart"/>
            <w:r w:rsidRPr="00174B80">
              <w:rPr>
                <w:rFonts w:eastAsia="Calibri"/>
                <w:sz w:val="22"/>
                <w:szCs w:val="22"/>
                <w:lang w:val="en-GB"/>
              </w:rPr>
              <w:t>Turės</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sukurta</w:t>
            </w:r>
            <w:proofErr w:type="spellEnd"/>
            <w:r w:rsidRPr="00174B80">
              <w:rPr>
                <w:rFonts w:eastAsia="Calibri"/>
                <w:sz w:val="22"/>
                <w:szCs w:val="22"/>
                <w:lang w:val="en-GB"/>
              </w:rPr>
              <w:t xml:space="preserve"> </w:t>
            </w:r>
            <w:proofErr w:type="spellStart"/>
            <w:r w:rsidRPr="00174B80">
              <w:rPr>
                <w:rFonts w:eastAsia="Calibri"/>
                <w:sz w:val="22"/>
                <w:szCs w:val="22"/>
                <w:lang w:val="en-GB"/>
              </w:rPr>
              <w:t>Sistemos</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aplinka</w:t>
            </w:r>
            <w:proofErr w:type="spellEnd"/>
            <w:r w:rsidRPr="00174B80">
              <w:rPr>
                <w:rFonts w:eastAsia="Calibri"/>
                <w:sz w:val="22"/>
                <w:szCs w:val="22"/>
                <w:lang w:val="en-GB"/>
              </w:rPr>
              <w:t xml:space="preserve">, </w:t>
            </w:r>
            <w:proofErr w:type="spellStart"/>
            <w:r w:rsidRPr="00174B80">
              <w:rPr>
                <w:rFonts w:eastAsia="Calibri"/>
                <w:sz w:val="22"/>
                <w:szCs w:val="22"/>
                <w:lang w:val="en-GB"/>
              </w:rPr>
              <w:t>kurioje</w:t>
            </w:r>
            <w:proofErr w:type="spellEnd"/>
            <w:r w:rsidRPr="00174B80">
              <w:rPr>
                <w:rFonts w:eastAsia="Calibri"/>
                <w:sz w:val="22"/>
                <w:szCs w:val="22"/>
                <w:lang w:val="en-GB"/>
              </w:rPr>
              <w:t xml:space="preserve"> </w:t>
            </w:r>
            <w:proofErr w:type="spellStart"/>
            <w:r w:rsidRPr="00174B80">
              <w:rPr>
                <w:rFonts w:eastAsia="Calibri"/>
                <w:sz w:val="22"/>
                <w:szCs w:val="22"/>
                <w:lang w:val="en-GB"/>
              </w:rPr>
              <w:t>būtų</w:t>
            </w:r>
            <w:proofErr w:type="spellEnd"/>
            <w:r w:rsidRPr="00174B80">
              <w:rPr>
                <w:rFonts w:eastAsia="Calibri"/>
                <w:sz w:val="22"/>
                <w:szCs w:val="22"/>
                <w:lang w:val="en-GB"/>
              </w:rPr>
              <w:t xml:space="preserve"> </w:t>
            </w:r>
            <w:proofErr w:type="spellStart"/>
            <w:r w:rsidRPr="00174B80">
              <w:rPr>
                <w:rFonts w:eastAsia="Calibri"/>
                <w:sz w:val="22"/>
                <w:szCs w:val="22"/>
                <w:lang w:val="en-GB"/>
              </w:rPr>
              <w:t>vykdomi</w:t>
            </w:r>
            <w:proofErr w:type="spellEnd"/>
            <w:r w:rsidRPr="00174B80">
              <w:rPr>
                <w:rFonts w:eastAsia="Calibri"/>
                <w:sz w:val="22"/>
                <w:szCs w:val="22"/>
                <w:lang w:val="en-GB"/>
              </w:rPr>
              <w:t xml:space="preserve"> </w:t>
            </w:r>
            <w:proofErr w:type="spellStart"/>
            <w:r w:rsidRPr="00174B80">
              <w:rPr>
                <w:rFonts w:eastAsia="Calibri"/>
                <w:sz w:val="22"/>
                <w:szCs w:val="22"/>
                <w:lang w:val="en-GB"/>
              </w:rPr>
              <w:t>programinės</w:t>
            </w:r>
            <w:proofErr w:type="spellEnd"/>
            <w:r w:rsidRPr="00174B80">
              <w:rPr>
                <w:rFonts w:eastAsia="Calibri"/>
                <w:sz w:val="22"/>
                <w:szCs w:val="22"/>
                <w:lang w:val="en-GB"/>
              </w:rPr>
              <w:t xml:space="preserve"> </w:t>
            </w:r>
            <w:proofErr w:type="spellStart"/>
            <w:r w:rsidRPr="00174B80">
              <w:rPr>
                <w:rFonts w:eastAsia="Calibri"/>
                <w:sz w:val="22"/>
                <w:szCs w:val="22"/>
                <w:lang w:val="en-GB"/>
              </w:rPr>
              <w:t>įrangos</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darbai</w:t>
            </w:r>
            <w:proofErr w:type="spellEnd"/>
            <w:r w:rsidRPr="00174B80">
              <w:rPr>
                <w:rFonts w:eastAsia="Calibri"/>
                <w:sz w:val="22"/>
                <w:szCs w:val="22"/>
                <w:lang w:val="en-GB"/>
              </w:rPr>
              <w:t xml:space="preserve">. </w:t>
            </w:r>
          </w:p>
        </w:tc>
        <w:tc>
          <w:tcPr>
            <w:tcW w:w="2977" w:type="dxa"/>
          </w:tcPr>
          <w:p w14:paraId="50A09336" w14:textId="411D3C07" w:rsidR="00FB098F" w:rsidRPr="00AC442A" w:rsidRDefault="00FB098F" w:rsidP="3FF317C7">
            <w:pPr>
              <w:jc w:val="both"/>
              <w:rPr>
                <w:rFonts w:eastAsia="Calibri"/>
                <w:sz w:val="22"/>
                <w:szCs w:val="22"/>
                <w:lang w:val="en-GB"/>
              </w:rPr>
            </w:pPr>
            <w:r w:rsidRPr="00AC442A">
              <w:rPr>
                <w:rFonts w:eastAsia="Calibri"/>
                <w:sz w:val="22"/>
                <w:szCs w:val="22"/>
                <w:lang w:val="en-GB"/>
              </w:rPr>
              <w:t>A System Testing Environment will need to be created in which the software testing work will be performed.</w:t>
            </w:r>
          </w:p>
        </w:tc>
        <w:tc>
          <w:tcPr>
            <w:tcW w:w="2167" w:type="dxa"/>
          </w:tcPr>
          <w:p w14:paraId="2A7F67F3" w14:textId="77777777" w:rsidR="00FB098F" w:rsidRPr="00AC442A" w:rsidRDefault="00FB098F" w:rsidP="3FF317C7">
            <w:pPr>
              <w:jc w:val="both"/>
              <w:rPr>
                <w:rFonts w:eastAsia="Calibri"/>
                <w:sz w:val="22"/>
                <w:szCs w:val="22"/>
                <w:lang w:val="en-GB"/>
              </w:rPr>
            </w:pPr>
          </w:p>
        </w:tc>
      </w:tr>
      <w:tr w:rsidR="00FB098F" w:rsidRPr="0094778A" w14:paraId="3C0B6124" w14:textId="74C38F7E" w:rsidTr="00A9456F">
        <w:tc>
          <w:tcPr>
            <w:tcW w:w="980" w:type="dxa"/>
          </w:tcPr>
          <w:p w14:paraId="7EAC71A9" w14:textId="77777777" w:rsidR="00FB098F" w:rsidRPr="00A37AAD" w:rsidRDefault="00FB098F" w:rsidP="00020CE4">
            <w:pPr>
              <w:pStyle w:val="Sraopastraipa"/>
              <w:numPr>
                <w:ilvl w:val="0"/>
                <w:numId w:val="48"/>
              </w:numPr>
            </w:pPr>
          </w:p>
        </w:tc>
        <w:tc>
          <w:tcPr>
            <w:tcW w:w="3551" w:type="dxa"/>
          </w:tcPr>
          <w:p w14:paraId="38915F8C" w14:textId="4A370A11" w:rsidR="00FB098F" w:rsidRPr="00174B80" w:rsidRDefault="00FB098F" w:rsidP="007E6516">
            <w:pPr>
              <w:jc w:val="both"/>
              <w:rPr>
                <w:rFonts w:eastAsia="Calibri"/>
                <w:sz w:val="22"/>
                <w:szCs w:val="22"/>
                <w:lang w:val="en-GB"/>
              </w:rPr>
            </w:pP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užtikrinta</w:t>
            </w:r>
            <w:proofErr w:type="spellEnd"/>
            <w:r w:rsidRPr="00174B80">
              <w:rPr>
                <w:rFonts w:eastAsia="Calibri"/>
                <w:sz w:val="22"/>
                <w:szCs w:val="22"/>
                <w:lang w:val="en-GB"/>
              </w:rPr>
              <w:t xml:space="preserve">, </w:t>
            </w:r>
            <w:proofErr w:type="spellStart"/>
            <w:r w:rsidRPr="00174B80">
              <w:rPr>
                <w:rFonts w:eastAsia="Calibri"/>
                <w:sz w:val="22"/>
                <w:szCs w:val="22"/>
                <w:lang w:val="en-GB"/>
              </w:rPr>
              <w:t>kad</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aplinka</w:t>
            </w:r>
            <w:proofErr w:type="spellEnd"/>
            <w:r w:rsidRPr="00174B80">
              <w:rPr>
                <w:rFonts w:eastAsia="Calibri"/>
                <w:sz w:val="22"/>
                <w:szCs w:val="22"/>
                <w:lang w:val="en-GB"/>
              </w:rPr>
              <w:t xml:space="preserve"> </w:t>
            </w:r>
            <w:proofErr w:type="spellStart"/>
            <w:r w:rsidRPr="00174B80">
              <w:rPr>
                <w:rFonts w:eastAsia="Calibri"/>
                <w:sz w:val="22"/>
                <w:szCs w:val="22"/>
                <w:lang w:val="en-GB"/>
              </w:rPr>
              <w:t>neįtakotų</w:t>
            </w:r>
            <w:proofErr w:type="spellEnd"/>
            <w:r w:rsidRPr="00174B80">
              <w:rPr>
                <w:rFonts w:eastAsia="Calibri"/>
                <w:sz w:val="22"/>
                <w:szCs w:val="22"/>
                <w:lang w:val="en-GB"/>
              </w:rPr>
              <w:t xml:space="preserve"> </w:t>
            </w:r>
            <w:proofErr w:type="spellStart"/>
            <w:r w:rsidRPr="00174B80">
              <w:rPr>
                <w:rFonts w:eastAsia="Calibri"/>
                <w:sz w:val="22"/>
                <w:szCs w:val="22"/>
                <w:lang w:val="en-GB"/>
              </w:rPr>
              <w:t>duomenų</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programos</w:t>
            </w:r>
            <w:proofErr w:type="spellEnd"/>
            <w:r w:rsidRPr="00174B80">
              <w:rPr>
                <w:rFonts w:eastAsia="Calibri"/>
                <w:sz w:val="22"/>
                <w:szCs w:val="22"/>
                <w:lang w:val="en-GB"/>
              </w:rPr>
              <w:t xml:space="preserve"> </w:t>
            </w:r>
            <w:proofErr w:type="spellStart"/>
            <w:r w:rsidRPr="00174B80">
              <w:rPr>
                <w:rFonts w:eastAsia="Calibri"/>
                <w:sz w:val="22"/>
                <w:szCs w:val="22"/>
                <w:lang w:val="en-GB"/>
              </w:rPr>
              <w:t>veikimo</w:t>
            </w:r>
            <w:proofErr w:type="spellEnd"/>
            <w:r w:rsidRPr="00174B80">
              <w:rPr>
                <w:rFonts w:eastAsia="Calibri"/>
                <w:sz w:val="22"/>
                <w:szCs w:val="22"/>
                <w:lang w:val="en-GB"/>
              </w:rPr>
              <w:t xml:space="preserve"> </w:t>
            </w:r>
            <w:proofErr w:type="spellStart"/>
            <w:r w:rsidRPr="00174B80">
              <w:rPr>
                <w:rFonts w:eastAsia="Calibri"/>
                <w:sz w:val="22"/>
                <w:szCs w:val="22"/>
                <w:lang w:val="en-GB"/>
              </w:rPr>
              <w:t>bandomosios</w:t>
            </w:r>
            <w:proofErr w:type="spellEnd"/>
            <w:r w:rsidRPr="00174B80">
              <w:rPr>
                <w:rFonts w:eastAsia="Calibri"/>
                <w:sz w:val="22"/>
                <w:szCs w:val="22"/>
                <w:lang w:val="en-GB"/>
              </w:rPr>
              <w:t xml:space="preserve"> </w:t>
            </w:r>
            <w:proofErr w:type="spellStart"/>
            <w:r w:rsidRPr="00174B80">
              <w:rPr>
                <w:rFonts w:eastAsia="Calibri"/>
                <w:sz w:val="22"/>
                <w:szCs w:val="22"/>
                <w:lang w:val="en-GB"/>
              </w:rPr>
              <w:t>eksploatacijos</w:t>
            </w:r>
            <w:proofErr w:type="spellEnd"/>
            <w:r w:rsidRPr="00174B80">
              <w:rPr>
                <w:rFonts w:eastAsia="Calibri"/>
                <w:sz w:val="22"/>
                <w:szCs w:val="22"/>
                <w:lang w:val="en-GB"/>
              </w:rPr>
              <w:t xml:space="preserve"> </w:t>
            </w:r>
            <w:proofErr w:type="spellStart"/>
            <w:r w:rsidRPr="00174B80">
              <w:rPr>
                <w:rFonts w:eastAsia="Calibri"/>
                <w:sz w:val="22"/>
                <w:szCs w:val="22"/>
                <w:lang w:val="en-GB"/>
              </w:rPr>
              <w:t>aplinkoje</w:t>
            </w:r>
            <w:proofErr w:type="spellEnd"/>
            <w:r w:rsidRPr="00174B80">
              <w:rPr>
                <w:rFonts w:eastAsia="Calibri"/>
                <w:sz w:val="22"/>
                <w:szCs w:val="22"/>
                <w:lang w:val="en-GB"/>
              </w:rPr>
              <w:t>.</w:t>
            </w:r>
          </w:p>
        </w:tc>
        <w:tc>
          <w:tcPr>
            <w:tcW w:w="2977" w:type="dxa"/>
          </w:tcPr>
          <w:p w14:paraId="7D3A3684" w14:textId="4D437DA5" w:rsidR="00FB098F" w:rsidRPr="00174B80" w:rsidRDefault="00FB098F" w:rsidP="3FF317C7">
            <w:pPr>
              <w:jc w:val="both"/>
              <w:rPr>
                <w:rFonts w:eastAsia="Calibri"/>
                <w:sz w:val="22"/>
                <w:szCs w:val="22"/>
                <w:lang w:val="en-GB"/>
              </w:rPr>
            </w:pPr>
            <w:r w:rsidRPr="00174B80">
              <w:rPr>
                <w:rFonts w:eastAsia="Calibri"/>
                <w:sz w:val="22"/>
                <w:szCs w:val="22"/>
                <w:lang w:val="en-GB"/>
              </w:rPr>
              <w:t>It must be ensured that the test environment does not affect the data and the operation of the program in the test run environment.</w:t>
            </w:r>
          </w:p>
        </w:tc>
        <w:tc>
          <w:tcPr>
            <w:tcW w:w="2167" w:type="dxa"/>
          </w:tcPr>
          <w:p w14:paraId="0D64DA26" w14:textId="77777777" w:rsidR="00FB098F" w:rsidRPr="00AC442A" w:rsidRDefault="00FB098F" w:rsidP="3FF317C7">
            <w:pPr>
              <w:jc w:val="both"/>
              <w:rPr>
                <w:color w:val="000000" w:themeColor="text1"/>
                <w:sz w:val="22"/>
                <w:szCs w:val="22"/>
                <w:lang w:val="en-GB"/>
              </w:rPr>
            </w:pPr>
          </w:p>
        </w:tc>
      </w:tr>
      <w:tr w:rsidR="00FB098F" w:rsidRPr="0094778A" w14:paraId="4941A637" w14:textId="7111A391" w:rsidTr="00A9456F">
        <w:tc>
          <w:tcPr>
            <w:tcW w:w="980" w:type="dxa"/>
          </w:tcPr>
          <w:p w14:paraId="68AE3C7F" w14:textId="63D6BD87" w:rsidR="00FB098F" w:rsidRPr="00A37AAD" w:rsidRDefault="00FB098F" w:rsidP="00020CE4">
            <w:pPr>
              <w:pStyle w:val="Sraopastraipa"/>
              <w:numPr>
                <w:ilvl w:val="0"/>
                <w:numId w:val="48"/>
              </w:numPr>
            </w:pPr>
          </w:p>
        </w:tc>
        <w:tc>
          <w:tcPr>
            <w:tcW w:w="3551" w:type="dxa"/>
          </w:tcPr>
          <w:p w14:paraId="7F53B487" w14:textId="68C0D5B9" w:rsidR="00FB098F" w:rsidRPr="00174B80" w:rsidRDefault="00FB098F" w:rsidP="0011424A">
            <w:pPr>
              <w:jc w:val="both"/>
              <w:rPr>
                <w:rFonts w:eastAsia="Calibri"/>
                <w:sz w:val="22"/>
                <w:szCs w:val="22"/>
                <w:lang w:val="en-GB"/>
              </w:rPr>
            </w:pP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metu</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įvertinama</w:t>
            </w:r>
            <w:proofErr w:type="spellEnd"/>
            <w:r w:rsidRPr="00174B80">
              <w:rPr>
                <w:rFonts w:eastAsia="Calibri"/>
                <w:sz w:val="22"/>
                <w:szCs w:val="22"/>
                <w:lang w:val="en-GB"/>
              </w:rPr>
              <w:t xml:space="preserve">, </w:t>
            </w:r>
            <w:proofErr w:type="spellStart"/>
            <w:r w:rsidRPr="00174B80">
              <w:rPr>
                <w:rFonts w:eastAsia="Calibri"/>
                <w:sz w:val="22"/>
                <w:szCs w:val="22"/>
                <w:lang w:val="en-GB"/>
              </w:rPr>
              <w:t>kad</w:t>
            </w:r>
            <w:proofErr w:type="spellEnd"/>
            <w:r w:rsidRPr="00174B80">
              <w:rPr>
                <w:rFonts w:eastAsia="Calibri"/>
                <w:sz w:val="22"/>
                <w:szCs w:val="22"/>
                <w:lang w:val="en-GB"/>
              </w:rPr>
              <w:t xml:space="preserve"> </w:t>
            </w:r>
            <w:proofErr w:type="spellStart"/>
            <w:r w:rsidRPr="00174B80">
              <w:rPr>
                <w:rFonts w:eastAsia="Calibri"/>
                <w:sz w:val="22"/>
                <w:szCs w:val="22"/>
                <w:lang w:val="en-GB"/>
              </w:rPr>
              <w:t>yra</w:t>
            </w:r>
            <w:proofErr w:type="spellEnd"/>
            <w:r w:rsidRPr="00174B80">
              <w:rPr>
                <w:rFonts w:eastAsia="Calibri"/>
                <w:sz w:val="22"/>
                <w:szCs w:val="22"/>
                <w:lang w:val="en-GB"/>
              </w:rPr>
              <w:t xml:space="preserve"> </w:t>
            </w:r>
            <w:proofErr w:type="spellStart"/>
            <w:r w:rsidRPr="00174B80">
              <w:rPr>
                <w:rFonts w:eastAsia="Calibri"/>
                <w:sz w:val="22"/>
                <w:szCs w:val="22"/>
                <w:lang w:val="en-GB"/>
              </w:rPr>
              <w:t>įgyvendinti</w:t>
            </w:r>
            <w:proofErr w:type="spellEnd"/>
            <w:r w:rsidRPr="00174B80">
              <w:rPr>
                <w:rFonts w:eastAsia="Calibri"/>
                <w:sz w:val="22"/>
                <w:szCs w:val="22"/>
                <w:lang w:val="en-GB"/>
              </w:rPr>
              <w:t xml:space="preserve"> </w:t>
            </w:r>
            <w:proofErr w:type="spellStart"/>
            <w:r w:rsidRPr="00174B80">
              <w:rPr>
                <w:rFonts w:eastAsia="Calibri"/>
                <w:sz w:val="22"/>
                <w:szCs w:val="22"/>
                <w:lang w:val="en-GB"/>
              </w:rPr>
              <w:t>visi</w:t>
            </w:r>
            <w:proofErr w:type="spellEnd"/>
            <w:r w:rsidRPr="00174B80">
              <w:rPr>
                <w:rFonts w:eastAsia="Calibri"/>
                <w:sz w:val="22"/>
                <w:szCs w:val="22"/>
                <w:lang w:val="en-GB"/>
              </w:rPr>
              <w:t xml:space="preserve"> </w:t>
            </w:r>
            <w:proofErr w:type="spellStart"/>
            <w:r w:rsidRPr="00174B80">
              <w:rPr>
                <w:rFonts w:eastAsia="Calibri"/>
                <w:sz w:val="22"/>
                <w:szCs w:val="22"/>
                <w:lang w:val="en-GB"/>
              </w:rPr>
              <w:t>funkciniai</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nefunkciniai</w:t>
            </w:r>
            <w:proofErr w:type="spellEnd"/>
            <w:r w:rsidRPr="00174B80">
              <w:rPr>
                <w:rFonts w:eastAsia="Calibri"/>
                <w:sz w:val="22"/>
                <w:szCs w:val="22"/>
                <w:lang w:val="en-GB"/>
              </w:rPr>
              <w:t xml:space="preserve"> </w:t>
            </w:r>
            <w:proofErr w:type="spellStart"/>
            <w:r w:rsidRPr="00174B80">
              <w:rPr>
                <w:rFonts w:eastAsia="Calibri"/>
                <w:sz w:val="22"/>
                <w:szCs w:val="22"/>
                <w:lang w:val="en-GB"/>
              </w:rPr>
              <w:t>specifikacijos</w:t>
            </w:r>
            <w:proofErr w:type="spellEnd"/>
            <w:r w:rsidRPr="00174B80">
              <w:rPr>
                <w:rFonts w:eastAsia="Calibri"/>
                <w:sz w:val="22"/>
                <w:szCs w:val="22"/>
                <w:lang w:val="en-GB"/>
              </w:rPr>
              <w:t xml:space="preserve"> </w:t>
            </w:r>
            <w:proofErr w:type="spellStart"/>
            <w:r w:rsidRPr="00174B80">
              <w:rPr>
                <w:rFonts w:eastAsia="Calibri"/>
                <w:sz w:val="22"/>
                <w:szCs w:val="22"/>
                <w:lang w:val="en-GB"/>
              </w:rPr>
              <w:t>reikalavimai</w:t>
            </w:r>
            <w:proofErr w:type="spellEnd"/>
            <w:r w:rsidRPr="00174B80">
              <w:rPr>
                <w:rFonts w:eastAsia="Calibri"/>
                <w:sz w:val="22"/>
                <w:szCs w:val="22"/>
                <w:lang w:val="en-GB"/>
              </w:rPr>
              <w:t>.</w:t>
            </w:r>
          </w:p>
        </w:tc>
        <w:tc>
          <w:tcPr>
            <w:tcW w:w="2977" w:type="dxa"/>
          </w:tcPr>
          <w:p w14:paraId="29D7B5FA" w14:textId="044354F9" w:rsidR="00FB098F" w:rsidRPr="00174B80" w:rsidRDefault="00FB098F" w:rsidP="3FF317C7">
            <w:pPr>
              <w:jc w:val="both"/>
              <w:rPr>
                <w:rFonts w:eastAsia="Calibri"/>
                <w:sz w:val="22"/>
                <w:szCs w:val="22"/>
                <w:lang w:val="en-GB"/>
              </w:rPr>
            </w:pPr>
            <w:r w:rsidRPr="00174B80">
              <w:rPr>
                <w:rFonts w:eastAsia="Calibri"/>
                <w:sz w:val="22"/>
                <w:szCs w:val="22"/>
                <w:lang w:val="en-GB"/>
              </w:rPr>
              <w:t>The testing shall assess that all functional and non-functional requirements of the specification have been met.</w:t>
            </w:r>
          </w:p>
        </w:tc>
        <w:tc>
          <w:tcPr>
            <w:tcW w:w="2167" w:type="dxa"/>
          </w:tcPr>
          <w:p w14:paraId="4CBCE19E" w14:textId="77777777" w:rsidR="00FB098F" w:rsidRPr="00AC442A" w:rsidRDefault="00FB098F" w:rsidP="3FF317C7">
            <w:pPr>
              <w:jc w:val="both"/>
              <w:rPr>
                <w:color w:val="000000" w:themeColor="text1"/>
                <w:sz w:val="22"/>
                <w:szCs w:val="22"/>
                <w:lang w:val="en-GB"/>
              </w:rPr>
            </w:pPr>
          </w:p>
        </w:tc>
      </w:tr>
      <w:tr w:rsidR="00FB098F" w:rsidRPr="0094778A" w14:paraId="0F303AAA" w14:textId="052852A1" w:rsidTr="00A9456F">
        <w:tc>
          <w:tcPr>
            <w:tcW w:w="980" w:type="dxa"/>
          </w:tcPr>
          <w:p w14:paraId="2490D4DB" w14:textId="77777777" w:rsidR="00FB098F" w:rsidRPr="00A37AAD" w:rsidRDefault="00FB098F" w:rsidP="00020CE4">
            <w:pPr>
              <w:pStyle w:val="Sraopastraipa"/>
              <w:numPr>
                <w:ilvl w:val="0"/>
                <w:numId w:val="48"/>
              </w:numPr>
            </w:pPr>
          </w:p>
        </w:tc>
        <w:tc>
          <w:tcPr>
            <w:tcW w:w="3551" w:type="dxa"/>
          </w:tcPr>
          <w:p w14:paraId="6342A7E7" w14:textId="5EEFE330" w:rsidR="00FB098F" w:rsidRPr="00174B80" w:rsidRDefault="00FB098F" w:rsidP="007E6516">
            <w:pPr>
              <w:jc w:val="both"/>
              <w:rPr>
                <w:rFonts w:eastAsia="Calibri"/>
                <w:sz w:val="22"/>
                <w:szCs w:val="22"/>
                <w:lang w:val="en-GB"/>
              </w:rPr>
            </w:pP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metu</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nustatyta</w:t>
            </w:r>
            <w:proofErr w:type="spellEnd"/>
            <w:r w:rsidRPr="00174B80">
              <w:rPr>
                <w:rFonts w:eastAsia="Calibri"/>
                <w:sz w:val="22"/>
                <w:szCs w:val="22"/>
                <w:lang w:val="en-GB"/>
              </w:rPr>
              <w:t xml:space="preserve">, </w:t>
            </w:r>
            <w:proofErr w:type="spellStart"/>
            <w:r w:rsidRPr="00174B80">
              <w:rPr>
                <w:rFonts w:eastAsia="Calibri"/>
                <w:sz w:val="22"/>
                <w:szCs w:val="22"/>
                <w:lang w:val="en-GB"/>
              </w:rPr>
              <w:t>ar</w:t>
            </w:r>
            <w:proofErr w:type="spellEnd"/>
            <w:r w:rsidRPr="00174B80">
              <w:rPr>
                <w:rFonts w:eastAsia="Calibri"/>
                <w:sz w:val="22"/>
                <w:szCs w:val="22"/>
                <w:lang w:val="en-GB"/>
              </w:rPr>
              <w:t xml:space="preserve"> </w:t>
            </w:r>
            <w:proofErr w:type="spellStart"/>
            <w:r w:rsidRPr="00174B80">
              <w:rPr>
                <w:rFonts w:eastAsia="Calibri"/>
                <w:sz w:val="22"/>
                <w:szCs w:val="22"/>
                <w:lang w:val="en-GB"/>
              </w:rPr>
              <w:t>reikalavimų</w:t>
            </w:r>
            <w:proofErr w:type="spellEnd"/>
            <w:r w:rsidRPr="00174B80">
              <w:rPr>
                <w:rFonts w:eastAsia="Calibri"/>
                <w:sz w:val="22"/>
                <w:szCs w:val="22"/>
                <w:lang w:val="en-GB"/>
              </w:rPr>
              <w:t xml:space="preserve"> </w:t>
            </w:r>
            <w:proofErr w:type="spellStart"/>
            <w:r w:rsidRPr="00174B80">
              <w:rPr>
                <w:rFonts w:eastAsia="Calibri"/>
                <w:sz w:val="22"/>
                <w:szCs w:val="22"/>
                <w:lang w:val="en-GB"/>
              </w:rPr>
              <w:t>įgyvendinimas</w:t>
            </w:r>
            <w:proofErr w:type="spellEnd"/>
            <w:r w:rsidRPr="00174B80">
              <w:rPr>
                <w:rFonts w:eastAsia="Calibri"/>
                <w:sz w:val="22"/>
                <w:szCs w:val="22"/>
                <w:lang w:val="en-GB"/>
              </w:rPr>
              <w:t xml:space="preserve"> </w:t>
            </w:r>
            <w:proofErr w:type="spellStart"/>
            <w:r w:rsidRPr="00174B80">
              <w:rPr>
                <w:rFonts w:eastAsia="Calibri"/>
                <w:sz w:val="22"/>
                <w:szCs w:val="22"/>
                <w:lang w:val="en-GB"/>
              </w:rPr>
              <w:t>tenkina</w:t>
            </w:r>
            <w:proofErr w:type="spellEnd"/>
            <w:r w:rsidRPr="00174B80">
              <w:rPr>
                <w:rFonts w:eastAsia="Calibri"/>
                <w:sz w:val="22"/>
                <w:szCs w:val="22"/>
                <w:lang w:val="en-GB"/>
              </w:rPr>
              <w:t xml:space="preserve"> </w:t>
            </w:r>
            <w:proofErr w:type="spellStart"/>
            <w:r w:rsidRPr="00174B80">
              <w:rPr>
                <w:rFonts w:eastAsia="Calibri"/>
                <w:sz w:val="22"/>
                <w:szCs w:val="22"/>
                <w:lang w:val="en-GB"/>
              </w:rPr>
              <w:t>Tiekėjo</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Pirkėjo</w:t>
            </w:r>
            <w:proofErr w:type="spellEnd"/>
            <w:r w:rsidRPr="00174B80">
              <w:rPr>
                <w:rFonts w:eastAsia="Calibri"/>
                <w:sz w:val="22"/>
                <w:szCs w:val="22"/>
                <w:lang w:val="en-GB"/>
              </w:rPr>
              <w:t xml:space="preserve"> </w:t>
            </w:r>
            <w:proofErr w:type="spellStart"/>
            <w:r w:rsidRPr="00174B80">
              <w:rPr>
                <w:rFonts w:eastAsia="Calibri"/>
                <w:sz w:val="22"/>
                <w:szCs w:val="22"/>
                <w:lang w:val="en-GB"/>
              </w:rPr>
              <w:t>suinteresuotas</w:t>
            </w:r>
            <w:proofErr w:type="spellEnd"/>
            <w:r w:rsidRPr="00174B80">
              <w:rPr>
                <w:rFonts w:eastAsia="Calibri"/>
                <w:sz w:val="22"/>
                <w:szCs w:val="22"/>
                <w:lang w:val="en-GB"/>
              </w:rPr>
              <w:t xml:space="preserve"> </w:t>
            </w:r>
            <w:proofErr w:type="spellStart"/>
            <w:r w:rsidRPr="00174B80">
              <w:rPr>
                <w:rFonts w:eastAsia="Calibri"/>
                <w:sz w:val="22"/>
                <w:szCs w:val="22"/>
                <w:lang w:val="en-GB"/>
              </w:rPr>
              <w:t>šalis</w:t>
            </w:r>
            <w:proofErr w:type="spellEnd"/>
            <w:r w:rsidRPr="00174B80">
              <w:rPr>
                <w:rFonts w:eastAsia="Calibri"/>
                <w:sz w:val="22"/>
                <w:szCs w:val="22"/>
                <w:lang w:val="en-GB"/>
              </w:rPr>
              <w:t>.</w:t>
            </w:r>
          </w:p>
        </w:tc>
        <w:tc>
          <w:tcPr>
            <w:tcW w:w="2977" w:type="dxa"/>
          </w:tcPr>
          <w:p w14:paraId="0BC02E6C" w14:textId="3B67642F" w:rsidR="00FB098F" w:rsidRPr="00174B80" w:rsidRDefault="00FB098F" w:rsidP="3FF317C7">
            <w:pPr>
              <w:jc w:val="both"/>
              <w:rPr>
                <w:rFonts w:eastAsia="Calibri"/>
                <w:sz w:val="22"/>
                <w:szCs w:val="22"/>
                <w:lang w:val="en-GB"/>
              </w:rPr>
            </w:pPr>
            <w:r w:rsidRPr="00174B80">
              <w:rPr>
                <w:rFonts w:eastAsia="Calibri"/>
                <w:sz w:val="22"/>
                <w:szCs w:val="22"/>
                <w:lang w:val="en-GB"/>
              </w:rPr>
              <w:t>During the testing, it must be determined whether the implementation of the requirements satisfies the interested parties of the Supplier and the Buyer.</w:t>
            </w:r>
          </w:p>
        </w:tc>
        <w:tc>
          <w:tcPr>
            <w:tcW w:w="2167" w:type="dxa"/>
          </w:tcPr>
          <w:p w14:paraId="76F69100" w14:textId="77777777" w:rsidR="00FB098F" w:rsidRPr="00AC442A" w:rsidRDefault="00FB098F" w:rsidP="3FF317C7">
            <w:pPr>
              <w:jc w:val="both"/>
              <w:rPr>
                <w:color w:val="000000" w:themeColor="text1"/>
                <w:sz w:val="22"/>
                <w:szCs w:val="22"/>
                <w:lang w:val="en-GB"/>
              </w:rPr>
            </w:pPr>
          </w:p>
        </w:tc>
      </w:tr>
      <w:tr w:rsidR="00FB098F" w:rsidRPr="0094778A" w14:paraId="5B64B95E" w14:textId="6C2594C6" w:rsidTr="00A9456F">
        <w:tc>
          <w:tcPr>
            <w:tcW w:w="980" w:type="dxa"/>
          </w:tcPr>
          <w:p w14:paraId="58E5FC81" w14:textId="77777777" w:rsidR="00FB098F" w:rsidRPr="00A37AAD" w:rsidRDefault="00FB098F" w:rsidP="00020CE4">
            <w:pPr>
              <w:pStyle w:val="Sraopastraipa"/>
              <w:numPr>
                <w:ilvl w:val="0"/>
                <w:numId w:val="48"/>
              </w:numPr>
            </w:pPr>
          </w:p>
        </w:tc>
        <w:tc>
          <w:tcPr>
            <w:tcW w:w="3551" w:type="dxa"/>
          </w:tcPr>
          <w:p w14:paraId="0A14CF63" w14:textId="238A599C" w:rsidR="00FB098F" w:rsidRPr="00174B80" w:rsidRDefault="00FB098F" w:rsidP="007E6516">
            <w:pPr>
              <w:jc w:val="both"/>
              <w:rPr>
                <w:rFonts w:eastAsia="Calibri"/>
                <w:sz w:val="22"/>
                <w:szCs w:val="22"/>
                <w:lang w:val="en-GB"/>
              </w:rPr>
            </w:pP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metu</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atliktas</w:t>
            </w:r>
            <w:proofErr w:type="spellEnd"/>
            <w:r w:rsidRPr="00174B80">
              <w:rPr>
                <w:rFonts w:eastAsia="Calibri"/>
                <w:sz w:val="22"/>
                <w:szCs w:val="22"/>
                <w:lang w:val="en-GB"/>
              </w:rPr>
              <w:t xml:space="preserve"> </w:t>
            </w:r>
            <w:proofErr w:type="spellStart"/>
            <w:r w:rsidRPr="00174B80">
              <w:rPr>
                <w:rFonts w:eastAsia="Calibri"/>
                <w:sz w:val="22"/>
                <w:szCs w:val="22"/>
                <w:lang w:val="en-GB"/>
              </w:rPr>
              <w:t>vidinis</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testavimas</w:t>
            </w:r>
            <w:proofErr w:type="spellEnd"/>
            <w:r w:rsidRPr="00174B80">
              <w:rPr>
                <w:rFonts w:eastAsia="Calibri"/>
                <w:sz w:val="22"/>
                <w:szCs w:val="22"/>
                <w:lang w:val="en-GB"/>
              </w:rPr>
              <w:t xml:space="preserve"> (</w:t>
            </w:r>
            <w:proofErr w:type="spellStart"/>
            <w:r w:rsidRPr="00174B80">
              <w:rPr>
                <w:rFonts w:eastAsia="Calibri"/>
                <w:sz w:val="22"/>
                <w:szCs w:val="22"/>
                <w:lang w:val="en-GB"/>
              </w:rPr>
              <w:t>atlieka</w:t>
            </w:r>
            <w:proofErr w:type="spellEnd"/>
            <w:r w:rsidRPr="00174B80">
              <w:rPr>
                <w:rFonts w:eastAsia="Calibri"/>
                <w:sz w:val="22"/>
                <w:szCs w:val="22"/>
                <w:lang w:val="en-GB"/>
              </w:rPr>
              <w:t xml:space="preserve"> </w:t>
            </w:r>
            <w:proofErr w:type="spellStart"/>
            <w:r w:rsidRPr="00174B80">
              <w:rPr>
                <w:rFonts w:eastAsia="Calibri"/>
                <w:sz w:val="22"/>
                <w:szCs w:val="22"/>
                <w:lang w:val="en-GB"/>
              </w:rPr>
              <w:t>Pirkėjas</w:t>
            </w:r>
            <w:proofErr w:type="spellEnd"/>
            <w:r w:rsidRPr="00174B80">
              <w:rPr>
                <w:rFonts w:eastAsia="Calibri"/>
                <w:sz w:val="22"/>
                <w:szCs w:val="22"/>
                <w:lang w:val="en-GB"/>
              </w:rPr>
              <w:t xml:space="preserve"> </w:t>
            </w:r>
            <w:proofErr w:type="spellStart"/>
            <w:r w:rsidRPr="00174B80">
              <w:rPr>
                <w:rFonts w:eastAsia="Calibri"/>
                <w:sz w:val="22"/>
                <w:szCs w:val="22"/>
                <w:lang w:val="en-GB"/>
              </w:rPr>
              <w:t>nedalyvaujant</w:t>
            </w:r>
            <w:proofErr w:type="spellEnd"/>
            <w:r w:rsidRPr="00174B80">
              <w:rPr>
                <w:rFonts w:eastAsia="Calibri"/>
                <w:sz w:val="22"/>
                <w:szCs w:val="22"/>
                <w:lang w:val="en-GB"/>
              </w:rPr>
              <w:t xml:space="preserve"> </w:t>
            </w:r>
            <w:proofErr w:type="spellStart"/>
            <w:r w:rsidRPr="00174B80">
              <w:rPr>
                <w:rFonts w:eastAsia="Calibri"/>
                <w:sz w:val="22"/>
                <w:szCs w:val="22"/>
                <w:lang w:val="en-GB"/>
              </w:rPr>
              <w:t>Tiekėjo</w:t>
            </w:r>
            <w:proofErr w:type="spellEnd"/>
            <w:r w:rsidRPr="00174B80">
              <w:rPr>
                <w:rFonts w:eastAsia="Calibri"/>
                <w:sz w:val="22"/>
                <w:szCs w:val="22"/>
                <w:lang w:val="en-GB"/>
              </w:rPr>
              <w:t xml:space="preserve"> </w:t>
            </w:r>
            <w:proofErr w:type="spellStart"/>
            <w:r w:rsidRPr="00174B80">
              <w:rPr>
                <w:rFonts w:eastAsia="Calibri"/>
                <w:sz w:val="22"/>
                <w:szCs w:val="22"/>
                <w:lang w:val="en-GB"/>
              </w:rPr>
              <w:t>atstovams</w:t>
            </w:r>
            <w:proofErr w:type="spellEnd"/>
            <w:r w:rsidRPr="00174B80">
              <w:rPr>
                <w:rFonts w:eastAsia="Calibri"/>
                <w:sz w:val="22"/>
                <w:szCs w:val="22"/>
                <w:lang w:val="en-GB"/>
              </w:rPr>
              <w:t xml:space="preserve">), </w:t>
            </w:r>
            <w:proofErr w:type="spellStart"/>
            <w:r w:rsidRPr="00174B80">
              <w:rPr>
                <w:rFonts w:eastAsia="Calibri"/>
                <w:sz w:val="22"/>
                <w:szCs w:val="22"/>
                <w:lang w:val="en-GB"/>
              </w:rPr>
              <w:t>pateikiami</w:t>
            </w:r>
            <w:proofErr w:type="spellEnd"/>
            <w:r w:rsidRPr="00174B80">
              <w:rPr>
                <w:rFonts w:eastAsia="Calibri"/>
                <w:sz w:val="22"/>
                <w:szCs w:val="22"/>
                <w:lang w:val="en-GB"/>
              </w:rPr>
              <w:t xml:space="preserve"> </w:t>
            </w:r>
            <w:proofErr w:type="spellStart"/>
            <w:r w:rsidRPr="00174B80">
              <w:rPr>
                <w:rFonts w:eastAsia="Calibri"/>
                <w:sz w:val="22"/>
                <w:szCs w:val="22"/>
                <w:lang w:val="en-GB"/>
              </w:rPr>
              <w:t>vidinio</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rezultatai</w:t>
            </w:r>
            <w:proofErr w:type="spellEnd"/>
            <w:r w:rsidRPr="00174B80">
              <w:rPr>
                <w:rFonts w:eastAsia="Calibri"/>
                <w:sz w:val="22"/>
                <w:szCs w:val="22"/>
                <w:lang w:val="en-GB"/>
              </w:rPr>
              <w:t xml:space="preserve"> (</w:t>
            </w:r>
            <w:proofErr w:type="spellStart"/>
            <w:r w:rsidRPr="00174B80">
              <w:rPr>
                <w:rFonts w:eastAsia="Calibri"/>
                <w:sz w:val="22"/>
                <w:szCs w:val="22"/>
                <w:lang w:val="en-GB"/>
              </w:rPr>
              <w:t>ataskaita</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neatitikimų</w:t>
            </w:r>
            <w:proofErr w:type="spellEnd"/>
            <w:r w:rsidRPr="00174B80">
              <w:rPr>
                <w:rFonts w:eastAsia="Calibri"/>
                <w:sz w:val="22"/>
                <w:szCs w:val="22"/>
                <w:lang w:val="en-GB"/>
              </w:rPr>
              <w:t xml:space="preserve"> </w:t>
            </w:r>
            <w:proofErr w:type="spellStart"/>
            <w:r w:rsidRPr="00174B80">
              <w:rPr>
                <w:rFonts w:eastAsia="Calibri"/>
                <w:sz w:val="22"/>
                <w:szCs w:val="22"/>
                <w:lang w:val="en-GB"/>
              </w:rPr>
              <w:t>sąrašas</w:t>
            </w:r>
            <w:proofErr w:type="spellEnd"/>
            <w:r w:rsidRPr="00174B80">
              <w:rPr>
                <w:rFonts w:eastAsia="Calibri"/>
                <w:sz w:val="22"/>
                <w:szCs w:val="22"/>
                <w:lang w:val="en-GB"/>
              </w:rPr>
              <w:t>).</w:t>
            </w:r>
          </w:p>
        </w:tc>
        <w:tc>
          <w:tcPr>
            <w:tcW w:w="2977" w:type="dxa"/>
          </w:tcPr>
          <w:p w14:paraId="6A391223" w14:textId="12D0F6AF" w:rsidR="00FB098F" w:rsidRPr="00174B80" w:rsidRDefault="00FB098F" w:rsidP="3FF317C7">
            <w:pPr>
              <w:jc w:val="both"/>
              <w:rPr>
                <w:rFonts w:eastAsia="Calibri"/>
                <w:sz w:val="22"/>
                <w:szCs w:val="22"/>
                <w:lang w:val="en-GB"/>
              </w:rPr>
            </w:pPr>
            <w:r w:rsidRPr="00174B80">
              <w:rPr>
                <w:rFonts w:eastAsia="Calibri"/>
                <w:sz w:val="22"/>
                <w:szCs w:val="22"/>
                <w:lang w:val="en-GB"/>
              </w:rPr>
              <w:t>During testing, internal testing must be performed (performed by the Buyer without the participation of the Supplier's representatives), the results of internal testing (report and list of discrepancies) must be provided.</w:t>
            </w:r>
          </w:p>
        </w:tc>
        <w:tc>
          <w:tcPr>
            <w:tcW w:w="2167" w:type="dxa"/>
          </w:tcPr>
          <w:p w14:paraId="78C95FCB" w14:textId="77777777" w:rsidR="00FB098F" w:rsidRPr="00AC442A" w:rsidRDefault="00FB098F" w:rsidP="3FF317C7">
            <w:pPr>
              <w:jc w:val="both"/>
              <w:rPr>
                <w:color w:val="000000" w:themeColor="text1"/>
                <w:sz w:val="22"/>
                <w:szCs w:val="22"/>
                <w:lang w:val="en-GB"/>
              </w:rPr>
            </w:pPr>
          </w:p>
        </w:tc>
      </w:tr>
      <w:tr w:rsidR="00FB098F" w:rsidRPr="0094778A" w14:paraId="3B515010" w14:textId="606CF64A" w:rsidTr="00A9456F">
        <w:tc>
          <w:tcPr>
            <w:tcW w:w="980" w:type="dxa"/>
          </w:tcPr>
          <w:p w14:paraId="08B96A04" w14:textId="77777777" w:rsidR="00FB098F" w:rsidRPr="00A37AAD" w:rsidRDefault="00FB098F" w:rsidP="00020CE4">
            <w:pPr>
              <w:pStyle w:val="Sraopastraipa"/>
              <w:numPr>
                <w:ilvl w:val="0"/>
                <w:numId w:val="48"/>
              </w:numPr>
            </w:pPr>
          </w:p>
        </w:tc>
        <w:tc>
          <w:tcPr>
            <w:tcW w:w="3551" w:type="dxa"/>
          </w:tcPr>
          <w:p w14:paraId="4C24D021" w14:textId="4F12DC10" w:rsidR="00FB098F" w:rsidRPr="00174B80" w:rsidRDefault="00FB098F" w:rsidP="00174B80">
            <w:pPr>
              <w:jc w:val="both"/>
              <w:rPr>
                <w:rFonts w:eastAsia="Calibri"/>
                <w:sz w:val="22"/>
                <w:szCs w:val="22"/>
                <w:lang w:val="en-GB"/>
              </w:rPr>
            </w:pPr>
            <w:bookmarkStart w:id="101" w:name="_Toc77678425"/>
            <w:proofErr w:type="spellStart"/>
            <w:r w:rsidRPr="00174B80">
              <w:rPr>
                <w:rFonts w:eastAsia="Calibri"/>
                <w:sz w:val="22"/>
                <w:szCs w:val="22"/>
                <w:lang w:val="en-GB"/>
              </w:rPr>
              <w:t>Testavimo</w:t>
            </w:r>
            <w:proofErr w:type="spellEnd"/>
            <w:r w:rsidRPr="00034C5A">
              <w:rPr>
                <w:rFonts w:eastAsia="Calibri"/>
                <w:sz w:val="22"/>
                <w:szCs w:val="22"/>
              </w:rPr>
              <w:t xml:space="preserve"> metu turi būti atliktas priėmimo testavimas (</w:t>
            </w:r>
            <w:r>
              <w:rPr>
                <w:rFonts w:eastAsia="Calibri"/>
                <w:sz w:val="22"/>
                <w:szCs w:val="22"/>
              </w:rPr>
              <w:t xml:space="preserve">angl. </w:t>
            </w:r>
            <w:proofErr w:type="spellStart"/>
            <w:r>
              <w:rPr>
                <w:rFonts w:eastAsia="Calibri"/>
                <w:sz w:val="22"/>
                <w:szCs w:val="22"/>
              </w:rPr>
              <w:t>A</w:t>
            </w:r>
            <w:r w:rsidRPr="00034C5A">
              <w:rPr>
                <w:rFonts w:eastAsia="Calibri"/>
                <w:sz w:val="22"/>
                <w:szCs w:val="22"/>
              </w:rPr>
              <w:t>cceptance</w:t>
            </w:r>
            <w:proofErr w:type="spellEnd"/>
            <w:r w:rsidRPr="00034C5A">
              <w:rPr>
                <w:rFonts w:eastAsia="Calibri"/>
                <w:sz w:val="22"/>
                <w:szCs w:val="22"/>
              </w:rPr>
              <w:t xml:space="preserve"> </w:t>
            </w:r>
            <w:proofErr w:type="spellStart"/>
            <w:r w:rsidRPr="00034C5A">
              <w:rPr>
                <w:rFonts w:eastAsia="Calibri"/>
                <w:sz w:val="22"/>
                <w:szCs w:val="22"/>
              </w:rPr>
              <w:t>testing</w:t>
            </w:r>
            <w:proofErr w:type="spellEnd"/>
            <w:r w:rsidRPr="00034C5A">
              <w:rPr>
                <w:rFonts w:eastAsia="Calibri"/>
                <w:sz w:val="22"/>
                <w:szCs w:val="22"/>
              </w:rPr>
              <w:t xml:space="preserve">), dalyvaujant visoms suinteresuotoms šalims. Šio testavimo metu turi būti tikrinamas testavimo tikslų įgyvendinimas (įgyvendinimo lygio nustatymas). </w:t>
            </w:r>
            <w:r w:rsidRPr="00034C5A">
              <w:rPr>
                <w:rFonts w:eastAsia="Calibri"/>
                <w:sz w:val="22"/>
                <w:szCs w:val="22"/>
              </w:rPr>
              <w:lastRenderedPageBreak/>
              <w:t>Priėmimo testavimo veiklos turi būti vykdomos remiantis apibrėžtu priėmimo testavimo planu</w:t>
            </w:r>
            <w:r w:rsidRPr="00174B80">
              <w:rPr>
                <w:rFonts w:eastAsia="Calibri"/>
                <w:sz w:val="22"/>
                <w:szCs w:val="22"/>
                <w:lang w:val="en-GB"/>
              </w:rPr>
              <w:t>.</w:t>
            </w:r>
            <w:bookmarkEnd w:id="101"/>
            <w:r w:rsidRPr="00174B80">
              <w:rPr>
                <w:rFonts w:eastAsia="Calibri"/>
                <w:sz w:val="22"/>
                <w:szCs w:val="22"/>
                <w:lang w:val="en-GB"/>
              </w:rPr>
              <w:t xml:space="preserve"> </w:t>
            </w:r>
          </w:p>
        </w:tc>
        <w:tc>
          <w:tcPr>
            <w:tcW w:w="2977" w:type="dxa"/>
          </w:tcPr>
          <w:p w14:paraId="70B2BF7B" w14:textId="677EC35F" w:rsidR="00FB098F" w:rsidRPr="00AC442A" w:rsidRDefault="00FB098F" w:rsidP="00174B80">
            <w:pPr>
              <w:jc w:val="both"/>
              <w:rPr>
                <w:rFonts w:eastAsia="Calibri"/>
                <w:color w:val="000000" w:themeColor="text1"/>
                <w:sz w:val="22"/>
                <w:szCs w:val="22"/>
                <w:lang w:val="en-GB"/>
              </w:rPr>
            </w:pPr>
            <w:bookmarkStart w:id="102" w:name="_Toc77678426"/>
            <w:r w:rsidRPr="00174B80">
              <w:rPr>
                <w:rFonts w:eastAsia="Calibri"/>
                <w:sz w:val="22"/>
                <w:szCs w:val="22"/>
                <w:lang w:val="en-GB"/>
              </w:rPr>
              <w:lastRenderedPageBreak/>
              <w:t>Acceptance testing must be performed during the testing with the participation of all stakeholders. During this testing, the implemen</w:t>
            </w:r>
            <w:r w:rsidRPr="00AC442A">
              <w:rPr>
                <w:rFonts w:eastAsia="Calibri"/>
                <w:color w:val="000000" w:themeColor="text1"/>
                <w:sz w:val="22"/>
                <w:szCs w:val="22"/>
                <w:lang w:val="en-GB"/>
              </w:rPr>
              <w:t xml:space="preserve">tation of the testing objectives (determination of the level of </w:t>
            </w:r>
            <w:r w:rsidRPr="00AC442A">
              <w:rPr>
                <w:rFonts w:eastAsia="Calibri"/>
                <w:color w:val="000000" w:themeColor="text1"/>
                <w:sz w:val="22"/>
                <w:szCs w:val="22"/>
                <w:lang w:val="en-GB"/>
              </w:rPr>
              <w:lastRenderedPageBreak/>
              <w:t>implementation) must be checked. Acceptance testing activities must be conducted in accordance with a defined acceptance testing plan.</w:t>
            </w:r>
            <w:bookmarkEnd w:id="102"/>
          </w:p>
        </w:tc>
        <w:tc>
          <w:tcPr>
            <w:tcW w:w="2167" w:type="dxa"/>
          </w:tcPr>
          <w:p w14:paraId="4F316559" w14:textId="77777777" w:rsidR="00FB098F" w:rsidRPr="00AC442A" w:rsidRDefault="00FB098F" w:rsidP="3FF317C7">
            <w:pPr>
              <w:pStyle w:val="Default"/>
              <w:ind w:left="0" w:hanging="2"/>
              <w:jc w:val="both"/>
              <w:textDirection w:val="lrTb"/>
              <w:rPr>
                <w:color w:val="000000" w:themeColor="text1"/>
                <w:sz w:val="22"/>
                <w:szCs w:val="22"/>
                <w:lang w:val="en-GB"/>
              </w:rPr>
            </w:pPr>
          </w:p>
        </w:tc>
      </w:tr>
      <w:tr w:rsidR="00FB098F" w:rsidRPr="0094778A" w14:paraId="4351169A" w14:textId="3509F9D3" w:rsidTr="00A9456F">
        <w:tc>
          <w:tcPr>
            <w:tcW w:w="980" w:type="dxa"/>
          </w:tcPr>
          <w:p w14:paraId="58B8833A" w14:textId="77777777" w:rsidR="00FB098F" w:rsidRPr="00A37AAD" w:rsidRDefault="00FB098F" w:rsidP="00020CE4">
            <w:pPr>
              <w:pStyle w:val="Sraopastraipa"/>
              <w:numPr>
                <w:ilvl w:val="0"/>
                <w:numId w:val="48"/>
              </w:numPr>
            </w:pPr>
          </w:p>
        </w:tc>
        <w:tc>
          <w:tcPr>
            <w:tcW w:w="3551" w:type="dxa"/>
          </w:tcPr>
          <w:p w14:paraId="398F237C" w14:textId="10E53EC9" w:rsidR="00FB098F" w:rsidRPr="00174B80" w:rsidRDefault="00FB098F" w:rsidP="00174B80">
            <w:pPr>
              <w:jc w:val="both"/>
              <w:rPr>
                <w:rFonts w:eastAsia="Calibri"/>
                <w:sz w:val="22"/>
                <w:szCs w:val="22"/>
                <w:lang w:val="en-GB"/>
              </w:rPr>
            </w:pPr>
            <w:bookmarkStart w:id="103" w:name="_Toc77678427"/>
            <w:proofErr w:type="spellStart"/>
            <w:r w:rsidRPr="00174B80">
              <w:rPr>
                <w:rFonts w:eastAsia="Calibri"/>
                <w:sz w:val="22"/>
                <w:szCs w:val="22"/>
                <w:lang w:val="en-GB"/>
              </w:rPr>
              <w:t>Atliktas</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testavimas</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užtikrinti</w:t>
            </w:r>
            <w:proofErr w:type="spellEnd"/>
            <w:r w:rsidRPr="00174B80">
              <w:rPr>
                <w:rFonts w:eastAsia="Calibri"/>
                <w:sz w:val="22"/>
                <w:szCs w:val="22"/>
                <w:lang w:val="en-GB"/>
              </w:rPr>
              <w:t xml:space="preserve">, </w:t>
            </w:r>
            <w:proofErr w:type="spellStart"/>
            <w:r w:rsidRPr="00174B80">
              <w:rPr>
                <w:rFonts w:eastAsia="Calibri"/>
                <w:sz w:val="22"/>
                <w:szCs w:val="22"/>
                <w:lang w:val="en-GB"/>
              </w:rPr>
              <w:t>kad</w:t>
            </w:r>
            <w:proofErr w:type="spellEnd"/>
            <w:r w:rsidRPr="00174B80">
              <w:rPr>
                <w:rFonts w:eastAsia="Calibri"/>
                <w:sz w:val="22"/>
                <w:szCs w:val="22"/>
                <w:lang w:val="en-GB"/>
              </w:rPr>
              <w:t xml:space="preserve"> Sistema </w:t>
            </w:r>
            <w:proofErr w:type="spellStart"/>
            <w:r w:rsidRPr="00174B80">
              <w:rPr>
                <w:rFonts w:eastAsia="Calibri"/>
                <w:sz w:val="22"/>
                <w:szCs w:val="22"/>
                <w:lang w:val="en-GB"/>
              </w:rPr>
              <w:t>yra</w:t>
            </w:r>
            <w:proofErr w:type="spellEnd"/>
            <w:r w:rsidRPr="00174B80">
              <w:rPr>
                <w:rFonts w:eastAsia="Calibri"/>
                <w:sz w:val="22"/>
                <w:szCs w:val="22"/>
                <w:lang w:val="en-GB"/>
              </w:rPr>
              <w:t xml:space="preserve"> </w:t>
            </w:r>
            <w:proofErr w:type="spellStart"/>
            <w:r w:rsidRPr="00174B80">
              <w:rPr>
                <w:rFonts w:eastAsia="Calibri"/>
                <w:sz w:val="22"/>
                <w:szCs w:val="22"/>
                <w:lang w:val="en-GB"/>
              </w:rPr>
              <w:t>tinkama</w:t>
            </w:r>
            <w:proofErr w:type="spellEnd"/>
            <w:r w:rsidRPr="00174B80">
              <w:rPr>
                <w:rFonts w:eastAsia="Calibri"/>
                <w:sz w:val="22"/>
                <w:szCs w:val="22"/>
                <w:lang w:val="en-GB"/>
              </w:rPr>
              <w:t xml:space="preserve"> </w:t>
            </w:r>
            <w:proofErr w:type="spellStart"/>
            <w:r w:rsidRPr="00174B80">
              <w:rPr>
                <w:rFonts w:eastAsia="Calibri"/>
                <w:sz w:val="22"/>
                <w:szCs w:val="22"/>
                <w:lang w:val="en-GB"/>
              </w:rPr>
              <w:t>bandomajai</w:t>
            </w:r>
            <w:proofErr w:type="spellEnd"/>
            <w:r w:rsidRPr="00174B80">
              <w:rPr>
                <w:rFonts w:eastAsia="Calibri"/>
                <w:sz w:val="22"/>
                <w:szCs w:val="22"/>
                <w:lang w:val="en-GB"/>
              </w:rPr>
              <w:t xml:space="preserve"> </w:t>
            </w:r>
            <w:proofErr w:type="spellStart"/>
            <w:r w:rsidRPr="00174B80">
              <w:rPr>
                <w:rFonts w:eastAsia="Calibri"/>
                <w:sz w:val="22"/>
                <w:szCs w:val="22"/>
                <w:lang w:val="en-GB"/>
              </w:rPr>
              <w:t>eksploatacijai</w:t>
            </w:r>
            <w:proofErr w:type="spellEnd"/>
            <w:r w:rsidRPr="00174B80">
              <w:rPr>
                <w:rFonts w:eastAsia="Calibri"/>
                <w:sz w:val="22"/>
                <w:szCs w:val="22"/>
                <w:lang w:val="en-GB"/>
              </w:rPr>
              <w:t>.</w:t>
            </w:r>
            <w:bookmarkEnd w:id="103"/>
          </w:p>
        </w:tc>
        <w:tc>
          <w:tcPr>
            <w:tcW w:w="2977" w:type="dxa"/>
          </w:tcPr>
          <w:p w14:paraId="56DB3C4D" w14:textId="002C9C95" w:rsidR="00FB098F" w:rsidRPr="00AC442A" w:rsidRDefault="00FB098F" w:rsidP="00174B80">
            <w:pPr>
              <w:jc w:val="both"/>
              <w:rPr>
                <w:rFonts w:eastAsia="Calibri"/>
                <w:color w:val="000000" w:themeColor="text1"/>
                <w:sz w:val="22"/>
                <w:szCs w:val="22"/>
                <w:lang w:val="en-GB"/>
              </w:rPr>
            </w:pPr>
            <w:bookmarkStart w:id="104" w:name="_Toc77678428"/>
            <w:r w:rsidRPr="00174B80">
              <w:rPr>
                <w:rFonts w:eastAsia="Calibri"/>
                <w:sz w:val="22"/>
                <w:szCs w:val="22"/>
                <w:lang w:val="en-GB"/>
              </w:rPr>
              <w:t xml:space="preserve">The tests </w:t>
            </w:r>
            <w:r w:rsidRPr="00AC442A">
              <w:rPr>
                <w:rFonts w:eastAsia="Calibri"/>
                <w:color w:val="000000" w:themeColor="text1"/>
                <w:sz w:val="22"/>
                <w:szCs w:val="22"/>
                <w:lang w:val="en-GB"/>
              </w:rPr>
              <w:t>performed must ensure that the System is suitable for test operation.</w:t>
            </w:r>
            <w:bookmarkEnd w:id="104"/>
          </w:p>
        </w:tc>
        <w:tc>
          <w:tcPr>
            <w:tcW w:w="2167" w:type="dxa"/>
          </w:tcPr>
          <w:p w14:paraId="5AC1DC1B" w14:textId="77777777" w:rsidR="00FB098F" w:rsidRPr="00AC442A" w:rsidRDefault="00FB098F" w:rsidP="3FF317C7">
            <w:pPr>
              <w:pStyle w:val="Default"/>
              <w:ind w:left="0" w:hanging="2"/>
              <w:jc w:val="both"/>
              <w:textDirection w:val="lrTb"/>
              <w:rPr>
                <w:color w:val="000000" w:themeColor="text1"/>
                <w:sz w:val="22"/>
                <w:szCs w:val="22"/>
                <w:lang w:val="en-GB"/>
              </w:rPr>
            </w:pPr>
          </w:p>
        </w:tc>
      </w:tr>
      <w:tr w:rsidR="00FB098F" w:rsidRPr="0094778A" w14:paraId="6D6BC40E" w14:textId="5A25EA73" w:rsidTr="00A9456F">
        <w:tc>
          <w:tcPr>
            <w:tcW w:w="980" w:type="dxa"/>
          </w:tcPr>
          <w:p w14:paraId="47D7EBAF" w14:textId="77777777" w:rsidR="00FB098F" w:rsidRPr="00A37AAD" w:rsidRDefault="00FB098F" w:rsidP="00020CE4">
            <w:pPr>
              <w:pStyle w:val="Sraopastraipa"/>
              <w:numPr>
                <w:ilvl w:val="0"/>
                <w:numId w:val="48"/>
              </w:numPr>
            </w:pPr>
          </w:p>
        </w:tc>
        <w:tc>
          <w:tcPr>
            <w:tcW w:w="3551" w:type="dxa"/>
          </w:tcPr>
          <w:p w14:paraId="4179818D" w14:textId="5AFA6B1F" w:rsidR="00FB098F" w:rsidRPr="00174B80" w:rsidRDefault="00FB098F" w:rsidP="00174B80">
            <w:pPr>
              <w:jc w:val="both"/>
              <w:rPr>
                <w:rFonts w:eastAsia="Calibri"/>
                <w:sz w:val="22"/>
                <w:szCs w:val="22"/>
                <w:lang w:val="en-GB"/>
              </w:rPr>
            </w:pPr>
            <w:bookmarkStart w:id="105" w:name="_Toc77678429"/>
            <w:proofErr w:type="spellStart"/>
            <w:r w:rsidRPr="00174B80">
              <w:rPr>
                <w:rFonts w:eastAsia="Calibri"/>
                <w:sz w:val="22"/>
                <w:szCs w:val="22"/>
                <w:lang w:val="en-GB"/>
              </w:rPr>
              <w:t>Priėmimo</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metu</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vykdomas</w:t>
            </w:r>
            <w:proofErr w:type="spellEnd"/>
            <w:r w:rsidRPr="00174B80">
              <w:rPr>
                <w:rFonts w:eastAsia="Calibri"/>
                <w:sz w:val="22"/>
                <w:szCs w:val="22"/>
                <w:lang w:val="en-GB"/>
              </w:rPr>
              <w:t xml:space="preserve"> </w:t>
            </w:r>
            <w:proofErr w:type="spellStart"/>
            <w:r w:rsidRPr="00174B80">
              <w:rPr>
                <w:rFonts w:eastAsia="Calibri"/>
                <w:sz w:val="22"/>
                <w:szCs w:val="22"/>
                <w:lang w:val="en-GB"/>
              </w:rPr>
              <w:t>identifikuotų</w:t>
            </w:r>
            <w:proofErr w:type="spellEnd"/>
            <w:r w:rsidRPr="00174B80">
              <w:rPr>
                <w:rFonts w:eastAsia="Calibri"/>
                <w:sz w:val="22"/>
                <w:szCs w:val="22"/>
                <w:lang w:val="en-GB"/>
              </w:rPr>
              <w:t xml:space="preserve"> </w:t>
            </w:r>
            <w:proofErr w:type="spellStart"/>
            <w:r w:rsidRPr="00174B80">
              <w:rPr>
                <w:rFonts w:eastAsia="Calibri"/>
                <w:sz w:val="22"/>
                <w:szCs w:val="22"/>
                <w:lang w:val="en-GB"/>
              </w:rPr>
              <w:t>klaidų</w:t>
            </w:r>
            <w:proofErr w:type="spellEnd"/>
            <w:r w:rsidRPr="00174B80">
              <w:rPr>
                <w:rFonts w:eastAsia="Calibri"/>
                <w:sz w:val="22"/>
                <w:szCs w:val="22"/>
                <w:lang w:val="en-GB"/>
              </w:rPr>
              <w:t xml:space="preserve">, </w:t>
            </w:r>
            <w:proofErr w:type="spellStart"/>
            <w:r w:rsidRPr="00174B80">
              <w:rPr>
                <w:rFonts w:eastAsia="Calibri"/>
                <w:sz w:val="22"/>
                <w:szCs w:val="22"/>
                <w:lang w:val="en-GB"/>
              </w:rPr>
              <w:t>problemų</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trūkumų</w:t>
            </w:r>
            <w:proofErr w:type="spellEnd"/>
            <w:r w:rsidRPr="00174B80">
              <w:rPr>
                <w:rFonts w:eastAsia="Calibri"/>
                <w:sz w:val="22"/>
                <w:szCs w:val="22"/>
                <w:lang w:val="en-GB"/>
              </w:rPr>
              <w:t xml:space="preserve"> </w:t>
            </w:r>
            <w:proofErr w:type="spellStart"/>
            <w:r w:rsidRPr="00174B80">
              <w:rPr>
                <w:rFonts w:eastAsia="Calibri"/>
                <w:sz w:val="22"/>
                <w:szCs w:val="22"/>
                <w:lang w:val="en-GB"/>
              </w:rPr>
              <w:t>registravimas</w:t>
            </w:r>
            <w:proofErr w:type="spellEnd"/>
            <w:r w:rsidRPr="00174B80">
              <w:rPr>
                <w:rFonts w:eastAsia="Calibri"/>
                <w:sz w:val="22"/>
                <w:szCs w:val="22"/>
                <w:lang w:val="en-GB"/>
              </w:rPr>
              <w:t xml:space="preserve">. </w:t>
            </w:r>
            <w:proofErr w:type="spellStart"/>
            <w:r w:rsidRPr="00174B80">
              <w:rPr>
                <w:rFonts w:eastAsia="Calibri"/>
                <w:sz w:val="22"/>
                <w:szCs w:val="22"/>
                <w:lang w:val="en-GB"/>
              </w:rPr>
              <w:t>Už</w:t>
            </w:r>
            <w:proofErr w:type="spellEnd"/>
            <w:r w:rsidRPr="00174B80">
              <w:rPr>
                <w:rFonts w:eastAsia="Calibri"/>
                <w:sz w:val="22"/>
                <w:szCs w:val="22"/>
                <w:lang w:val="en-GB"/>
              </w:rPr>
              <w:t xml:space="preserve"> </w:t>
            </w:r>
            <w:proofErr w:type="spellStart"/>
            <w:r w:rsidRPr="00174B80">
              <w:rPr>
                <w:rFonts w:eastAsia="Calibri"/>
                <w:sz w:val="22"/>
                <w:szCs w:val="22"/>
                <w:lang w:val="en-GB"/>
              </w:rPr>
              <w:t>registravimą</w:t>
            </w:r>
            <w:proofErr w:type="spellEnd"/>
            <w:r w:rsidRPr="00174B80">
              <w:rPr>
                <w:rFonts w:eastAsia="Calibri"/>
                <w:sz w:val="22"/>
                <w:szCs w:val="22"/>
                <w:lang w:val="en-GB"/>
              </w:rPr>
              <w:t xml:space="preserve"> </w:t>
            </w:r>
            <w:proofErr w:type="spellStart"/>
            <w:r w:rsidRPr="00174B80">
              <w:rPr>
                <w:rFonts w:eastAsia="Calibri"/>
                <w:sz w:val="22"/>
                <w:szCs w:val="22"/>
                <w:lang w:val="en-GB"/>
              </w:rPr>
              <w:t>atsakingas</w:t>
            </w:r>
            <w:proofErr w:type="spellEnd"/>
            <w:r w:rsidRPr="00174B80">
              <w:rPr>
                <w:rFonts w:eastAsia="Calibri"/>
                <w:sz w:val="22"/>
                <w:szCs w:val="22"/>
                <w:lang w:val="en-GB"/>
              </w:rPr>
              <w:t xml:space="preserve"> </w:t>
            </w:r>
            <w:proofErr w:type="spellStart"/>
            <w:r w:rsidRPr="00174B80">
              <w:rPr>
                <w:rFonts w:eastAsia="Calibri"/>
                <w:sz w:val="22"/>
                <w:szCs w:val="22"/>
                <w:lang w:val="en-GB"/>
              </w:rPr>
              <w:t>Tiekėjas</w:t>
            </w:r>
            <w:proofErr w:type="spellEnd"/>
            <w:r w:rsidRPr="00174B80">
              <w:rPr>
                <w:rFonts w:eastAsia="Calibri"/>
                <w:sz w:val="22"/>
                <w:szCs w:val="22"/>
                <w:lang w:val="en-GB"/>
              </w:rPr>
              <w:t>.</w:t>
            </w:r>
            <w:bookmarkEnd w:id="105"/>
          </w:p>
        </w:tc>
        <w:tc>
          <w:tcPr>
            <w:tcW w:w="2977" w:type="dxa"/>
          </w:tcPr>
          <w:p w14:paraId="78C0C706" w14:textId="4E3F6ED9" w:rsidR="00FB098F" w:rsidRPr="00AC442A" w:rsidRDefault="00FB098F" w:rsidP="00174B80">
            <w:pPr>
              <w:jc w:val="both"/>
              <w:rPr>
                <w:rFonts w:eastAsia="Calibri"/>
                <w:color w:val="000000" w:themeColor="text1"/>
                <w:lang w:val="en-GB"/>
              </w:rPr>
            </w:pPr>
            <w:bookmarkStart w:id="106" w:name="_Toc77678430"/>
            <w:r w:rsidRPr="00174B80">
              <w:rPr>
                <w:rFonts w:eastAsia="Calibri"/>
                <w:sz w:val="22"/>
                <w:szCs w:val="22"/>
                <w:lang w:val="en-GB"/>
              </w:rPr>
              <w:t>During the acceptance testing, the identified errors, problems, and deficiencies must be recorded. The Supplier is responsible for registration.</w:t>
            </w:r>
            <w:bookmarkEnd w:id="106"/>
          </w:p>
        </w:tc>
        <w:tc>
          <w:tcPr>
            <w:tcW w:w="2167" w:type="dxa"/>
          </w:tcPr>
          <w:p w14:paraId="7BA0142B" w14:textId="77777777" w:rsidR="00FB098F" w:rsidRPr="00AC442A" w:rsidRDefault="00FB098F" w:rsidP="3FF317C7">
            <w:pPr>
              <w:pStyle w:val="Default"/>
              <w:ind w:left="0" w:hanging="2"/>
              <w:jc w:val="both"/>
              <w:textDirection w:val="lrTb"/>
              <w:rPr>
                <w:color w:val="000000" w:themeColor="text1"/>
                <w:lang w:val="en-GB"/>
              </w:rPr>
            </w:pPr>
          </w:p>
        </w:tc>
      </w:tr>
      <w:tr w:rsidR="00FB098F" w:rsidRPr="0094778A" w14:paraId="4752D8FC" w14:textId="4732A005" w:rsidTr="00A9456F">
        <w:tc>
          <w:tcPr>
            <w:tcW w:w="980" w:type="dxa"/>
          </w:tcPr>
          <w:p w14:paraId="30502E16" w14:textId="77777777" w:rsidR="00FB098F" w:rsidRPr="00A37AAD" w:rsidRDefault="00FB098F" w:rsidP="00020CE4">
            <w:pPr>
              <w:pStyle w:val="Sraopastraipa"/>
              <w:numPr>
                <w:ilvl w:val="0"/>
                <w:numId w:val="48"/>
              </w:numPr>
            </w:pPr>
          </w:p>
        </w:tc>
        <w:tc>
          <w:tcPr>
            <w:tcW w:w="3551" w:type="dxa"/>
          </w:tcPr>
          <w:p w14:paraId="0F04D457" w14:textId="17F39CB5" w:rsidR="00FB098F" w:rsidRPr="00174B80" w:rsidRDefault="00FB098F" w:rsidP="00174B80">
            <w:pPr>
              <w:jc w:val="both"/>
              <w:rPr>
                <w:rFonts w:eastAsia="Calibri"/>
                <w:sz w:val="22"/>
                <w:szCs w:val="22"/>
                <w:lang w:val="en-GB"/>
              </w:rPr>
            </w:pPr>
            <w:bookmarkStart w:id="107" w:name="_Toc77678431"/>
            <w:proofErr w:type="spellStart"/>
            <w:r w:rsidRPr="00174B80">
              <w:rPr>
                <w:rFonts w:eastAsia="Calibri"/>
                <w:sz w:val="22"/>
                <w:szCs w:val="22"/>
                <w:lang w:val="en-GB"/>
              </w:rPr>
              <w:t>Klaidų</w:t>
            </w:r>
            <w:proofErr w:type="spellEnd"/>
            <w:r w:rsidRPr="00174B80">
              <w:rPr>
                <w:rFonts w:eastAsia="Calibri"/>
                <w:sz w:val="22"/>
                <w:szCs w:val="22"/>
                <w:lang w:val="en-GB"/>
              </w:rPr>
              <w:t xml:space="preserve"> </w:t>
            </w:r>
            <w:proofErr w:type="spellStart"/>
            <w:r w:rsidRPr="00174B80">
              <w:rPr>
                <w:rFonts w:eastAsia="Calibri"/>
                <w:sz w:val="22"/>
                <w:szCs w:val="22"/>
                <w:lang w:val="en-GB"/>
              </w:rPr>
              <w:t>registravimui</w:t>
            </w:r>
            <w:proofErr w:type="spellEnd"/>
            <w:r w:rsidRPr="00174B80">
              <w:rPr>
                <w:rFonts w:eastAsia="Calibri"/>
                <w:sz w:val="22"/>
                <w:szCs w:val="22"/>
                <w:lang w:val="en-GB"/>
              </w:rPr>
              <w:t xml:space="preserve"> </w:t>
            </w:r>
            <w:proofErr w:type="spellStart"/>
            <w:r w:rsidRPr="00174B80">
              <w:rPr>
                <w:rFonts w:eastAsia="Calibri"/>
                <w:sz w:val="22"/>
                <w:szCs w:val="22"/>
                <w:lang w:val="en-GB"/>
              </w:rPr>
              <w:t>gali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(bent ne </w:t>
            </w:r>
            <w:proofErr w:type="spellStart"/>
            <w:r w:rsidRPr="00174B80">
              <w:rPr>
                <w:rFonts w:eastAsia="Calibri"/>
                <w:sz w:val="22"/>
                <w:szCs w:val="22"/>
                <w:lang w:val="en-GB"/>
              </w:rPr>
              <w:t>privaloma</w:t>
            </w:r>
            <w:proofErr w:type="spellEnd"/>
            <w:r w:rsidRPr="00174B80">
              <w:rPr>
                <w:rFonts w:eastAsia="Calibri"/>
                <w:sz w:val="22"/>
                <w:szCs w:val="22"/>
                <w:lang w:val="en-GB"/>
              </w:rPr>
              <w:t xml:space="preserve">) </w:t>
            </w:r>
            <w:proofErr w:type="spellStart"/>
            <w:r w:rsidRPr="00174B80">
              <w:rPr>
                <w:rFonts w:eastAsia="Calibri"/>
                <w:sz w:val="22"/>
                <w:szCs w:val="22"/>
                <w:lang w:val="en-GB"/>
              </w:rPr>
              <w:t>naudojama</w:t>
            </w:r>
            <w:proofErr w:type="spellEnd"/>
            <w:r w:rsidRPr="00174B80">
              <w:rPr>
                <w:rFonts w:eastAsia="Calibri"/>
                <w:sz w:val="22"/>
                <w:szCs w:val="22"/>
                <w:lang w:val="en-GB"/>
              </w:rPr>
              <w:t xml:space="preserve"> </w:t>
            </w:r>
            <w:proofErr w:type="spellStart"/>
            <w:r w:rsidRPr="00174B80">
              <w:rPr>
                <w:rFonts w:eastAsia="Calibri"/>
                <w:sz w:val="22"/>
                <w:szCs w:val="22"/>
                <w:lang w:val="en-GB"/>
              </w:rPr>
              <w:t>specializuota</w:t>
            </w:r>
            <w:proofErr w:type="spellEnd"/>
            <w:r w:rsidRPr="00174B80">
              <w:rPr>
                <w:rFonts w:eastAsia="Calibri"/>
                <w:sz w:val="22"/>
                <w:szCs w:val="22"/>
                <w:lang w:val="en-GB"/>
              </w:rPr>
              <w:t xml:space="preserve"> </w:t>
            </w:r>
            <w:proofErr w:type="spellStart"/>
            <w:r w:rsidRPr="00174B80">
              <w:rPr>
                <w:rFonts w:eastAsia="Calibri"/>
                <w:sz w:val="22"/>
                <w:szCs w:val="22"/>
                <w:lang w:val="en-GB"/>
              </w:rPr>
              <w:t>problemų</w:t>
            </w:r>
            <w:proofErr w:type="spellEnd"/>
            <w:r w:rsidRPr="00174B80">
              <w:rPr>
                <w:rFonts w:eastAsia="Calibri"/>
                <w:sz w:val="22"/>
                <w:szCs w:val="22"/>
                <w:lang w:val="en-GB"/>
              </w:rPr>
              <w:t xml:space="preserve"> </w:t>
            </w:r>
            <w:proofErr w:type="spellStart"/>
            <w:r w:rsidRPr="00174B80">
              <w:rPr>
                <w:rFonts w:eastAsia="Calibri"/>
                <w:sz w:val="22"/>
                <w:szCs w:val="22"/>
                <w:lang w:val="en-GB"/>
              </w:rPr>
              <w:t>registravimo</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sekimo</w:t>
            </w:r>
            <w:proofErr w:type="spellEnd"/>
            <w:r w:rsidRPr="00174B80">
              <w:rPr>
                <w:rFonts w:eastAsia="Calibri"/>
                <w:sz w:val="22"/>
                <w:szCs w:val="22"/>
                <w:lang w:val="en-GB"/>
              </w:rPr>
              <w:t xml:space="preserve"> </w:t>
            </w:r>
            <w:proofErr w:type="spellStart"/>
            <w:r w:rsidRPr="00174B80">
              <w:rPr>
                <w:rFonts w:eastAsia="Calibri"/>
                <w:sz w:val="22"/>
                <w:szCs w:val="22"/>
                <w:lang w:val="en-GB"/>
              </w:rPr>
              <w:t>programinė</w:t>
            </w:r>
            <w:proofErr w:type="spellEnd"/>
            <w:r w:rsidRPr="00174B80">
              <w:rPr>
                <w:rFonts w:eastAsia="Calibri"/>
                <w:sz w:val="22"/>
                <w:szCs w:val="22"/>
                <w:lang w:val="en-GB"/>
              </w:rPr>
              <w:t xml:space="preserve"> </w:t>
            </w:r>
            <w:proofErr w:type="spellStart"/>
            <w:r w:rsidRPr="00174B80">
              <w:rPr>
                <w:rFonts w:eastAsia="Calibri"/>
                <w:sz w:val="22"/>
                <w:szCs w:val="22"/>
                <w:lang w:val="en-GB"/>
              </w:rPr>
              <w:t>įranga</w:t>
            </w:r>
            <w:proofErr w:type="spellEnd"/>
            <w:r w:rsidRPr="00174B80">
              <w:rPr>
                <w:rFonts w:eastAsia="Calibri"/>
                <w:sz w:val="22"/>
                <w:szCs w:val="22"/>
                <w:lang w:val="en-GB"/>
              </w:rPr>
              <w:t xml:space="preserve">, </w:t>
            </w:r>
            <w:proofErr w:type="spellStart"/>
            <w:r w:rsidRPr="00174B80">
              <w:rPr>
                <w:rFonts w:eastAsia="Calibri"/>
                <w:sz w:val="22"/>
                <w:szCs w:val="22"/>
                <w:lang w:val="en-GB"/>
              </w:rPr>
              <w:t>paremta</w:t>
            </w:r>
            <w:proofErr w:type="spellEnd"/>
            <w:r w:rsidRPr="00174B80">
              <w:rPr>
                <w:rFonts w:eastAsia="Calibri"/>
                <w:sz w:val="22"/>
                <w:szCs w:val="22"/>
                <w:lang w:val="en-GB"/>
              </w:rPr>
              <w:t xml:space="preserve"> </w:t>
            </w:r>
            <w:proofErr w:type="spellStart"/>
            <w:r w:rsidRPr="00174B80">
              <w:rPr>
                <w:rFonts w:eastAsia="Calibri"/>
                <w:sz w:val="22"/>
                <w:szCs w:val="22"/>
                <w:lang w:val="en-GB"/>
              </w:rPr>
              <w:t>tinklinėmis</w:t>
            </w:r>
            <w:proofErr w:type="spellEnd"/>
            <w:r w:rsidRPr="00174B80">
              <w:rPr>
                <w:rFonts w:eastAsia="Calibri"/>
                <w:sz w:val="22"/>
                <w:szCs w:val="22"/>
                <w:lang w:val="en-GB"/>
              </w:rPr>
              <w:t xml:space="preserve"> </w:t>
            </w:r>
            <w:proofErr w:type="spellStart"/>
            <w:r w:rsidRPr="00174B80">
              <w:rPr>
                <w:rFonts w:eastAsia="Calibri"/>
                <w:sz w:val="22"/>
                <w:szCs w:val="22"/>
                <w:lang w:val="en-GB"/>
              </w:rPr>
              <w:t>technologijomis</w:t>
            </w:r>
            <w:proofErr w:type="spellEnd"/>
            <w:r w:rsidRPr="00174B80">
              <w:rPr>
                <w:rFonts w:eastAsia="Calibri"/>
                <w:sz w:val="22"/>
                <w:szCs w:val="22"/>
                <w:lang w:val="en-GB"/>
              </w:rPr>
              <w:t xml:space="preserve">, </w:t>
            </w:r>
            <w:proofErr w:type="spellStart"/>
            <w:r w:rsidRPr="00174B80">
              <w:rPr>
                <w:rFonts w:eastAsia="Calibri"/>
                <w:sz w:val="22"/>
                <w:szCs w:val="22"/>
                <w:lang w:val="en-GB"/>
              </w:rPr>
              <w:t>t.y</w:t>
            </w:r>
            <w:proofErr w:type="spellEnd"/>
            <w:r w:rsidRPr="00174B80">
              <w:rPr>
                <w:rFonts w:eastAsia="Calibri"/>
                <w:sz w:val="22"/>
                <w:szCs w:val="22"/>
                <w:lang w:val="en-GB"/>
              </w:rPr>
              <w:t xml:space="preserve">. </w:t>
            </w:r>
            <w:proofErr w:type="spellStart"/>
            <w:r w:rsidRPr="00174B80">
              <w:rPr>
                <w:rFonts w:eastAsia="Calibri"/>
                <w:sz w:val="22"/>
                <w:szCs w:val="22"/>
                <w:lang w:val="en-GB"/>
              </w:rPr>
              <w:t>pasiekiama</w:t>
            </w:r>
            <w:proofErr w:type="spellEnd"/>
            <w:r w:rsidRPr="00174B80">
              <w:rPr>
                <w:rFonts w:eastAsia="Calibri"/>
                <w:sz w:val="22"/>
                <w:szCs w:val="22"/>
                <w:lang w:val="en-GB"/>
              </w:rPr>
              <w:t xml:space="preserve"> per </w:t>
            </w:r>
            <w:proofErr w:type="spellStart"/>
            <w:r w:rsidRPr="00174B80">
              <w:rPr>
                <w:rFonts w:eastAsia="Calibri"/>
                <w:sz w:val="22"/>
                <w:szCs w:val="22"/>
                <w:lang w:val="en-GB"/>
              </w:rPr>
              <w:t>interneto</w:t>
            </w:r>
            <w:proofErr w:type="spellEnd"/>
            <w:r w:rsidRPr="00174B80">
              <w:rPr>
                <w:rFonts w:eastAsia="Calibri"/>
                <w:sz w:val="22"/>
                <w:szCs w:val="22"/>
                <w:lang w:val="en-GB"/>
              </w:rPr>
              <w:t xml:space="preserve"> </w:t>
            </w:r>
            <w:proofErr w:type="spellStart"/>
            <w:r w:rsidRPr="00174B80">
              <w:rPr>
                <w:rFonts w:eastAsia="Calibri"/>
                <w:sz w:val="22"/>
                <w:szCs w:val="22"/>
                <w:lang w:val="en-GB"/>
              </w:rPr>
              <w:t>naršyklę</w:t>
            </w:r>
            <w:proofErr w:type="spellEnd"/>
            <w:r w:rsidRPr="00174B80">
              <w:rPr>
                <w:rFonts w:eastAsia="Calibri"/>
                <w:sz w:val="22"/>
                <w:szCs w:val="22"/>
                <w:lang w:val="en-GB"/>
              </w:rPr>
              <w:t xml:space="preserve">. </w:t>
            </w:r>
            <w:proofErr w:type="spellStart"/>
            <w:r w:rsidRPr="00174B80">
              <w:rPr>
                <w:rFonts w:eastAsia="Calibri"/>
                <w:sz w:val="22"/>
                <w:szCs w:val="22"/>
                <w:lang w:val="en-GB"/>
              </w:rPr>
              <w:t>Klaidų</w:t>
            </w:r>
            <w:proofErr w:type="spellEnd"/>
            <w:r w:rsidRPr="00174B80">
              <w:rPr>
                <w:rFonts w:eastAsia="Calibri"/>
                <w:sz w:val="22"/>
                <w:szCs w:val="22"/>
                <w:lang w:val="en-GB"/>
              </w:rPr>
              <w:t xml:space="preserve"> </w:t>
            </w:r>
            <w:proofErr w:type="spellStart"/>
            <w:r w:rsidRPr="00174B80">
              <w:rPr>
                <w:rFonts w:eastAsia="Calibri"/>
                <w:sz w:val="22"/>
                <w:szCs w:val="22"/>
                <w:lang w:val="en-GB"/>
              </w:rPr>
              <w:t>registravimo</w:t>
            </w:r>
            <w:proofErr w:type="spellEnd"/>
            <w:r w:rsidRPr="00174B80">
              <w:rPr>
                <w:rFonts w:eastAsia="Calibri"/>
                <w:sz w:val="22"/>
                <w:szCs w:val="22"/>
                <w:lang w:val="en-GB"/>
              </w:rPr>
              <w:t xml:space="preserve"> </w:t>
            </w:r>
            <w:proofErr w:type="spellStart"/>
            <w:r w:rsidRPr="00174B80">
              <w:rPr>
                <w:rFonts w:eastAsia="Calibri"/>
                <w:sz w:val="22"/>
                <w:szCs w:val="22"/>
                <w:lang w:val="en-GB"/>
              </w:rPr>
              <w:t>tvarka</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būti</w:t>
            </w:r>
            <w:proofErr w:type="spellEnd"/>
            <w:r w:rsidRPr="00174B80">
              <w:rPr>
                <w:rFonts w:eastAsia="Calibri"/>
                <w:sz w:val="22"/>
                <w:szCs w:val="22"/>
                <w:lang w:val="en-GB"/>
              </w:rPr>
              <w:t xml:space="preserve"> </w:t>
            </w:r>
            <w:proofErr w:type="spellStart"/>
            <w:r w:rsidRPr="00174B80">
              <w:rPr>
                <w:rFonts w:eastAsia="Calibri"/>
                <w:sz w:val="22"/>
                <w:szCs w:val="22"/>
                <w:lang w:val="en-GB"/>
              </w:rPr>
              <w:t>suderinta</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patvirtinta</w:t>
            </w:r>
            <w:proofErr w:type="spellEnd"/>
            <w:r w:rsidRPr="00174B80">
              <w:rPr>
                <w:rFonts w:eastAsia="Calibri"/>
                <w:sz w:val="22"/>
                <w:szCs w:val="22"/>
                <w:lang w:val="en-GB"/>
              </w:rPr>
              <w:t xml:space="preserve"> </w:t>
            </w:r>
            <w:proofErr w:type="spellStart"/>
            <w:r w:rsidRPr="00174B80">
              <w:rPr>
                <w:rFonts w:eastAsia="Calibri"/>
                <w:sz w:val="22"/>
                <w:szCs w:val="22"/>
                <w:lang w:val="en-GB"/>
              </w:rPr>
              <w:t>Pirkėjo</w:t>
            </w:r>
            <w:proofErr w:type="spellEnd"/>
            <w:r w:rsidRPr="00174B80">
              <w:rPr>
                <w:rFonts w:eastAsia="Calibri"/>
                <w:sz w:val="22"/>
                <w:szCs w:val="22"/>
                <w:lang w:val="en-GB"/>
              </w:rPr>
              <w:t>.</w:t>
            </w:r>
            <w:bookmarkEnd w:id="107"/>
          </w:p>
        </w:tc>
        <w:tc>
          <w:tcPr>
            <w:tcW w:w="2977" w:type="dxa"/>
          </w:tcPr>
          <w:p w14:paraId="50F24BC9" w14:textId="45EA3BC2" w:rsidR="00FB098F" w:rsidRPr="00AC442A" w:rsidRDefault="00FB098F" w:rsidP="00174B80">
            <w:pPr>
              <w:jc w:val="both"/>
              <w:rPr>
                <w:rFonts w:eastAsia="Calibri"/>
                <w:color w:val="000000" w:themeColor="text1"/>
                <w:lang w:val="en-GB"/>
              </w:rPr>
            </w:pPr>
            <w:bookmarkStart w:id="108" w:name="_Toc77678432"/>
            <w:r w:rsidRPr="00174B80">
              <w:rPr>
                <w:rFonts w:eastAsia="Calibri"/>
                <w:sz w:val="22"/>
                <w:szCs w:val="22"/>
                <w:lang w:val="en-GB"/>
              </w:rPr>
              <w:t>For error logging, specialized problem logging and tracking software based on network technologies can be used (at least optional), i.e., accessible via a web browser. The procedure for registration of errors must be agreed and approved by the Buyer.</w:t>
            </w:r>
            <w:bookmarkEnd w:id="108"/>
          </w:p>
        </w:tc>
        <w:tc>
          <w:tcPr>
            <w:tcW w:w="2167" w:type="dxa"/>
          </w:tcPr>
          <w:p w14:paraId="7C31B6F4" w14:textId="77777777" w:rsidR="00FB098F" w:rsidRPr="00AC442A" w:rsidRDefault="00FB098F" w:rsidP="3FF317C7">
            <w:pPr>
              <w:pStyle w:val="Default"/>
              <w:ind w:left="0" w:hanging="2"/>
              <w:jc w:val="both"/>
              <w:textDirection w:val="lrTb"/>
              <w:rPr>
                <w:color w:val="000000" w:themeColor="text1"/>
                <w:lang w:val="en-GB"/>
              </w:rPr>
            </w:pPr>
          </w:p>
        </w:tc>
      </w:tr>
      <w:tr w:rsidR="00FB098F" w:rsidRPr="0094778A" w14:paraId="1AE12154" w14:textId="1A44B85D" w:rsidTr="00A9456F">
        <w:tc>
          <w:tcPr>
            <w:tcW w:w="980" w:type="dxa"/>
          </w:tcPr>
          <w:p w14:paraId="37F8DF09" w14:textId="77777777" w:rsidR="00FB098F" w:rsidRPr="00A37AAD" w:rsidRDefault="00FB098F" w:rsidP="00020CE4">
            <w:pPr>
              <w:pStyle w:val="Sraopastraipa"/>
              <w:numPr>
                <w:ilvl w:val="0"/>
                <w:numId w:val="48"/>
              </w:numPr>
            </w:pPr>
          </w:p>
        </w:tc>
        <w:tc>
          <w:tcPr>
            <w:tcW w:w="3551" w:type="dxa"/>
          </w:tcPr>
          <w:p w14:paraId="61913668" w14:textId="799659BD" w:rsidR="00FB098F" w:rsidRPr="00174B80" w:rsidRDefault="00FB098F" w:rsidP="00174B80">
            <w:pPr>
              <w:jc w:val="both"/>
              <w:rPr>
                <w:rFonts w:eastAsia="Calibri"/>
                <w:sz w:val="22"/>
                <w:szCs w:val="22"/>
                <w:lang w:val="en-GB"/>
              </w:rPr>
            </w:pPr>
            <w:bookmarkStart w:id="109" w:name="_Toc77678433"/>
            <w:proofErr w:type="spellStart"/>
            <w:r w:rsidRPr="00174B80">
              <w:rPr>
                <w:rFonts w:eastAsia="Calibri"/>
                <w:sz w:val="22"/>
                <w:szCs w:val="22"/>
                <w:lang w:val="en-GB"/>
              </w:rPr>
              <w:t>Tiekėjas</w:t>
            </w:r>
            <w:proofErr w:type="spellEnd"/>
            <w:r w:rsidRPr="00174B80">
              <w:rPr>
                <w:rFonts w:eastAsia="Calibri"/>
                <w:sz w:val="22"/>
                <w:szCs w:val="22"/>
                <w:lang w:val="en-GB"/>
              </w:rPr>
              <w:t xml:space="preserve"> </w:t>
            </w:r>
            <w:proofErr w:type="spellStart"/>
            <w:r w:rsidRPr="00174B80">
              <w:rPr>
                <w:rFonts w:eastAsia="Calibri"/>
                <w:sz w:val="22"/>
                <w:szCs w:val="22"/>
                <w:lang w:val="en-GB"/>
              </w:rPr>
              <w:t>turi</w:t>
            </w:r>
            <w:proofErr w:type="spellEnd"/>
            <w:r w:rsidRPr="00174B80">
              <w:rPr>
                <w:rFonts w:eastAsia="Calibri"/>
                <w:sz w:val="22"/>
                <w:szCs w:val="22"/>
                <w:lang w:val="en-GB"/>
              </w:rPr>
              <w:t xml:space="preserve"> </w:t>
            </w:r>
            <w:proofErr w:type="spellStart"/>
            <w:r w:rsidRPr="00174B80">
              <w:rPr>
                <w:rFonts w:eastAsia="Calibri"/>
                <w:sz w:val="22"/>
                <w:szCs w:val="22"/>
                <w:lang w:val="en-GB"/>
              </w:rPr>
              <w:t>užtikrinti</w:t>
            </w:r>
            <w:proofErr w:type="spellEnd"/>
            <w:r w:rsidRPr="00174B80">
              <w:rPr>
                <w:rFonts w:eastAsia="Calibri"/>
                <w:sz w:val="22"/>
                <w:szCs w:val="22"/>
                <w:lang w:val="en-GB"/>
              </w:rPr>
              <w:t xml:space="preserve">, </w:t>
            </w:r>
            <w:proofErr w:type="spellStart"/>
            <w:r w:rsidRPr="00174B80">
              <w:rPr>
                <w:rFonts w:eastAsia="Calibri"/>
                <w:sz w:val="22"/>
                <w:szCs w:val="22"/>
                <w:lang w:val="en-GB"/>
              </w:rPr>
              <w:t>kad</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metu</w:t>
            </w:r>
            <w:proofErr w:type="spellEnd"/>
            <w:r w:rsidRPr="00174B80">
              <w:rPr>
                <w:rFonts w:eastAsia="Calibri"/>
                <w:sz w:val="22"/>
                <w:szCs w:val="22"/>
                <w:lang w:val="en-GB"/>
              </w:rPr>
              <w:t xml:space="preserve"> bus </w:t>
            </w:r>
            <w:proofErr w:type="spellStart"/>
            <w:r w:rsidRPr="00174B80">
              <w:rPr>
                <w:rFonts w:eastAsia="Calibri"/>
                <w:sz w:val="22"/>
                <w:szCs w:val="22"/>
                <w:lang w:val="en-GB"/>
              </w:rPr>
              <w:t>pateikta</w:t>
            </w:r>
            <w:proofErr w:type="spellEnd"/>
            <w:r w:rsidRPr="00174B80">
              <w:rPr>
                <w:rFonts w:eastAsia="Calibri"/>
                <w:sz w:val="22"/>
                <w:szCs w:val="22"/>
                <w:lang w:val="en-GB"/>
              </w:rPr>
              <w:t xml:space="preserve"> </w:t>
            </w:r>
            <w:proofErr w:type="spellStart"/>
            <w:r w:rsidRPr="00174B80">
              <w:rPr>
                <w:rFonts w:eastAsia="Calibri"/>
                <w:sz w:val="22"/>
                <w:szCs w:val="22"/>
                <w:lang w:val="en-GB"/>
              </w:rPr>
              <w:t>pakankamai</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duomenų</w:t>
            </w:r>
            <w:proofErr w:type="spellEnd"/>
            <w:r w:rsidRPr="00174B80">
              <w:rPr>
                <w:rFonts w:eastAsia="Calibri"/>
                <w:sz w:val="22"/>
                <w:szCs w:val="22"/>
                <w:lang w:val="en-GB"/>
              </w:rPr>
              <w:t xml:space="preserve">, </w:t>
            </w:r>
            <w:proofErr w:type="spellStart"/>
            <w:r w:rsidRPr="00174B80">
              <w:rPr>
                <w:rFonts w:eastAsia="Calibri"/>
                <w:sz w:val="22"/>
                <w:szCs w:val="22"/>
                <w:lang w:val="en-GB"/>
              </w:rPr>
              <w:t>kurie</w:t>
            </w:r>
            <w:proofErr w:type="spellEnd"/>
            <w:r w:rsidRPr="00174B80">
              <w:rPr>
                <w:rFonts w:eastAsia="Calibri"/>
                <w:sz w:val="22"/>
                <w:szCs w:val="22"/>
                <w:lang w:val="en-GB"/>
              </w:rPr>
              <w:t xml:space="preserve"> </w:t>
            </w:r>
            <w:proofErr w:type="spellStart"/>
            <w:r w:rsidRPr="00174B80">
              <w:rPr>
                <w:rFonts w:eastAsia="Calibri"/>
                <w:sz w:val="22"/>
                <w:szCs w:val="22"/>
                <w:lang w:val="en-GB"/>
              </w:rPr>
              <w:t>leistų</w:t>
            </w:r>
            <w:proofErr w:type="spellEnd"/>
            <w:r w:rsidRPr="00174B80">
              <w:rPr>
                <w:rFonts w:eastAsia="Calibri"/>
                <w:sz w:val="22"/>
                <w:szCs w:val="22"/>
                <w:lang w:val="en-GB"/>
              </w:rPr>
              <w:t xml:space="preserve"> </w:t>
            </w:r>
            <w:proofErr w:type="spellStart"/>
            <w:r w:rsidRPr="00174B80">
              <w:rPr>
                <w:rFonts w:eastAsia="Calibri"/>
                <w:sz w:val="22"/>
                <w:szCs w:val="22"/>
                <w:lang w:val="en-GB"/>
              </w:rPr>
              <w:t>visiškai</w:t>
            </w:r>
            <w:proofErr w:type="spellEnd"/>
            <w:r w:rsidRPr="00174B80">
              <w:rPr>
                <w:rFonts w:eastAsia="Calibri"/>
                <w:sz w:val="22"/>
                <w:szCs w:val="22"/>
                <w:lang w:val="en-GB"/>
              </w:rPr>
              <w:t xml:space="preserve"> </w:t>
            </w:r>
            <w:proofErr w:type="spellStart"/>
            <w:r w:rsidRPr="00174B80">
              <w:rPr>
                <w:rFonts w:eastAsia="Calibri"/>
                <w:sz w:val="22"/>
                <w:szCs w:val="22"/>
                <w:lang w:val="en-GB"/>
              </w:rPr>
              <w:t>ir</w:t>
            </w:r>
            <w:proofErr w:type="spellEnd"/>
            <w:r w:rsidRPr="00174B80">
              <w:rPr>
                <w:rFonts w:eastAsia="Calibri"/>
                <w:sz w:val="22"/>
                <w:szCs w:val="22"/>
                <w:lang w:val="en-GB"/>
              </w:rPr>
              <w:t xml:space="preserve"> </w:t>
            </w:r>
            <w:proofErr w:type="spellStart"/>
            <w:r w:rsidRPr="00174B80">
              <w:rPr>
                <w:rFonts w:eastAsia="Calibri"/>
                <w:sz w:val="22"/>
                <w:szCs w:val="22"/>
                <w:lang w:val="en-GB"/>
              </w:rPr>
              <w:t>visapusiškai</w:t>
            </w:r>
            <w:proofErr w:type="spellEnd"/>
            <w:r w:rsidRPr="00174B80">
              <w:rPr>
                <w:rFonts w:eastAsia="Calibri"/>
                <w:sz w:val="22"/>
                <w:szCs w:val="22"/>
                <w:lang w:val="en-GB"/>
              </w:rPr>
              <w:t xml:space="preserve"> </w:t>
            </w:r>
            <w:proofErr w:type="spellStart"/>
            <w:r w:rsidRPr="00174B80">
              <w:rPr>
                <w:rFonts w:eastAsia="Calibri"/>
                <w:sz w:val="22"/>
                <w:szCs w:val="22"/>
                <w:lang w:val="en-GB"/>
              </w:rPr>
              <w:t>ištestuoti</w:t>
            </w:r>
            <w:proofErr w:type="spellEnd"/>
            <w:r w:rsidRPr="00174B80">
              <w:rPr>
                <w:rFonts w:eastAsia="Calibri"/>
                <w:sz w:val="22"/>
                <w:szCs w:val="22"/>
                <w:lang w:val="en-GB"/>
              </w:rPr>
              <w:t xml:space="preserve"> </w:t>
            </w:r>
            <w:proofErr w:type="spellStart"/>
            <w:r w:rsidRPr="00174B80">
              <w:rPr>
                <w:rFonts w:eastAsia="Calibri"/>
                <w:sz w:val="22"/>
                <w:szCs w:val="22"/>
                <w:lang w:val="en-GB"/>
              </w:rPr>
              <w:t>Sistemos</w:t>
            </w:r>
            <w:proofErr w:type="spellEnd"/>
            <w:r w:rsidRPr="00174B80">
              <w:rPr>
                <w:rFonts w:eastAsia="Calibri"/>
                <w:sz w:val="22"/>
                <w:szCs w:val="22"/>
                <w:lang w:val="en-GB"/>
              </w:rPr>
              <w:t xml:space="preserve"> </w:t>
            </w:r>
            <w:proofErr w:type="spellStart"/>
            <w:r w:rsidRPr="00174B80">
              <w:rPr>
                <w:rFonts w:eastAsia="Calibri"/>
                <w:sz w:val="22"/>
                <w:szCs w:val="22"/>
                <w:lang w:val="en-GB"/>
              </w:rPr>
              <w:t>funkcionalumus</w:t>
            </w:r>
            <w:proofErr w:type="spellEnd"/>
            <w:r w:rsidRPr="00174B80">
              <w:rPr>
                <w:rFonts w:eastAsia="Calibri"/>
                <w:sz w:val="22"/>
                <w:szCs w:val="22"/>
                <w:lang w:val="en-GB"/>
              </w:rPr>
              <w:t>.</w:t>
            </w:r>
            <w:bookmarkEnd w:id="109"/>
          </w:p>
        </w:tc>
        <w:tc>
          <w:tcPr>
            <w:tcW w:w="2977" w:type="dxa"/>
          </w:tcPr>
          <w:p w14:paraId="391E77BE" w14:textId="22A494D9" w:rsidR="00FB098F" w:rsidRPr="00AC442A" w:rsidRDefault="00FB098F" w:rsidP="00174B80">
            <w:pPr>
              <w:jc w:val="both"/>
              <w:rPr>
                <w:rFonts w:eastAsia="Calibri"/>
                <w:color w:val="000000" w:themeColor="text1"/>
                <w:lang w:val="en-GB"/>
              </w:rPr>
            </w:pPr>
            <w:bookmarkStart w:id="110" w:name="_Toc77678434"/>
            <w:r w:rsidRPr="00174B80">
              <w:rPr>
                <w:rFonts w:eastAsia="Calibri"/>
                <w:sz w:val="22"/>
                <w:szCs w:val="22"/>
                <w:lang w:val="en-GB"/>
              </w:rPr>
              <w:t xml:space="preserve">The </w:t>
            </w:r>
            <w:r w:rsidRPr="00DD2EA8">
              <w:rPr>
                <w:rFonts w:eastAsia="Calibri"/>
                <w:color w:val="000000"/>
                <w:sz w:val="22"/>
                <w:szCs w:val="22"/>
              </w:rPr>
              <w:t>Supplier shall ensure that sufficient test data is provided during testing to allow full and complete testing of the functionality of the System.</w:t>
            </w:r>
            <w:bookmarkEnd w:id="110"/>
          </w:p>
        </w:tc>
        <w:tc>
          <w:tcPr>
            <w:tcW w:w="2167" w:type="dxa"/>
          </w:tcPr>
          <w:p w14:paraId="596175DD" w14:textId="77777777" w:rsidR="00FB098F" w:rsidRPr="00AC442A" w:rsidRDefault="00FB098F" w:rsidP="3FF317C7">
            <w:pPr>
              <w:pStyle w:val="Default"/>
              <w:ind w:left="0" w:hanging="2"/>
              <w:jc w:val="both"/>
              <w:textDirection w:val="lrTb"/>
              <w:rPr>
                <w:color w:val="000000" w:themeColor="text1"/>
                <w:lang w:val="en-GB"/>
              </w:rPr>
            </w:pPr>
          </w:p>
        </w:tc>
      </w:tr>
      <w:tr w:rsidR="00FB098F" w:rsidRPr="0094778A" w14:paraId="470D9CA3" w14:textId="0AF39454" w:rsidTr="00A9456F">
        <w:tc>
          <w:tcPr>
            <w:tcW w:w="980" w:type="dxa"/>
          </w:tcPr>
          <w:p w14:paraId="43DB68F9" w14:textId="77777777" w:rsidR="00FB098F" w:rsidRPr="00A37AAD" w:rsidRDefault="00FB098F" w:rsidP="00020CE4">
            <w:pPr>
              <w:pStyle w:val="Sraopastraipa"/>
              <w:numPr>
                <w:ilvl w:val="0"/>
                <w:numId w:val="48"/>
              </w:numPr>
            </w:pPr>
          </w:p>
        </w:tc>
        <w:tc>
          <w:tcPr>
            <w:tcW w:w="3551" w:type="dxa"/>
          </w:tcPr>
          <w:p w14:paraId="5356E149" w14:textId="77CF8239" w:rsidR="00FB098F" w:rsidRPr="00174B80" w:rsidRDefault="00FB098F" w:rsidP="00174B80">
            <w:pPr>
              <w:jc w:val="both"/>
              <w:rPr>
                <w:rFonts w:eastAsia="Calibri"/>
                <w:sz w:val="22"/>
                <w:szCs w:val="22"/>
                <w:lang w:val="en-GB"/>
              </w:rPr>
            </w:pPr>
            <w:bookmarkStart w:id="111" w:name="_Toc77678435"/>
            <w:proofErr w:type="spellStart"/>
            <w:r w:rsidRPr="00174B80">
              <w:rPr>
                <w:rFonts w:eastAsia="Calibri"/>
                <w:sz w:val="22"/>
                <w:szCs w:val="22"/>
                <w:lang w:val="en-GB"/>
              </w:rPr>
              <w:t>Priėmimo</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testavimas</w:t>
            </w:r>
            <w:proofErr w:type="spellEnd"/>
            <w:r w:rsidRPr="00174B80">
              <w:rPr>
                <w:rFonts w:eastAsia="Calibri"/>
                <w:sz w:val="22"/>
                <w:szCs w:val="22"/>
                <w:lang w:val="en-GB"/>
              </w:rPr>
              <w:t xml:space="preserve"> bus </w:t>
            </w:r>
            <w:proofErr w:type="spellStart"/>
            <w:r w:rsidRPr="00174B80">
              <w:rPr>
                <w:rFonts w:eastAsia="Calibri"/>
                <w:sz w:val="22"/>
                <w:szCs w:val="22"/>
                <w:lang w:val="en-GB"/>
              </w:rPr>
              <w:t>užbaigiamas</w:t>
            </w:r>
            <w:proofErr w:type="spellEnd"/>
            <w:r w:rsidRPr="00174B80">
              <w:rPr>
                <w:rFonts w:eastAsia="Calibri"/>
                <w:sz w:val="22"/>
                <w:szCs w:val="22"/>
                <w:lang w:val="en-GB"/>
              </w:rPr>
              <w:t xml:space="preserve">, kai bus </w:t>
            </w:r>
            <w:proofErr w:type="spellStart"/>
            <w:r w:rsidRPr="00174B80">
              <w:rPr>
                <w:rFonts w:eastAsia="Calibri"/>
                <w:sz w:val="22"/>
                <w:szCs w:val="22"/>
                <w:lang w:val="en-GB"/>
              </w:rPr>
              <w:t>tenkinami</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plane </w:t>
            </w:r>
            <w:proofErr w:type="spellStart"/>
            <w:r w:rsidRPr="00174B80">
              <w:rPr>
                <w:rFonts w:eastAsia="Calibri"/>
                <w:sz w:val="22"/>
                <w:szCs w:val="22"/>
                <w:lang w:val="en-GB"/>
              </w:rPr>
              <w:t>įvardinti</w:t>
            </w:r>
            <w:proofErr w:type="spellEnd"/>
            <w:r w:rsidRPr="00174B80">
              <w:rPr>
                <w:rFonts w:eastAsia="Calibri"/>
                <w:sz w:val="22"/>
                <w:szCs w:val="22"/>
                <w:lang w:val="en-GB"/>
              </w:rPr>
              <w:t xml:space="preserve"> </w:t>
            </w:r>
            <w:proofErr w:type="spellStart"/>
            <w:r w:rsidRPr="00174B80">
              <w:rPr>
                <w:rFonts w:eastAsia="Calibri"/>
                <w:sz w:val="22"/>
                <w:szCs w:val="22"/>
                <w:lang w:val="en-GB"/>
              </w:rPr>
              <w:t>testavimo</w:t>
            </w:r>
            <w:proofErr w:type="spellEnd"/>
            <w:r w:rsidRPr="00174B80">
              <w:rPr>
                <w:rFonts w:eastAsia="Calibri"/>
                <w:sz w:val="22"/>
                <w:szCs w:val="22"/>
                <w:lang w:val="en-GB"/>
              </w:rPr>
              <w:t xml:space="preserve"> </w:t>
            </w:r>
            <w:proofErr w:type="spellStart"/>
            <w:r w:rsidRPr="00174B80">
              <w:rPr>
                <w:rFonts w:eastAsia="Calibri"/>
                <w:sz w:val="22"/>
                <w:szCs w:val="22"/>
                <w:lang w:val="en-GB"/>
              </w:rPr>
              <w:t>priėmimo</w:t>
            </w:r>
            <w:proofErr w:type="spellEnd"/>
            <w:r w:rsidRPr="00174B80">
              <w:rPr>
                <w:rFonts w:eastAsia="Calibri"/>
                <w:sz w:val="22"/>
                <w:szCs w:val="22"/>
                <w:lang w:val="en-GB"/>
              </w:rPr>
              <w:t xml:space="preserve"> </w:t>
            </w:r>
            <w:proofErr w:type="spellStart"/>
            <w:r w:rsidRPr="00174B80">
              <w:rPr>
                <w:rFonts w:eastAsia="Calibri"/>
                <w:sz w:val="22"/>
                <w:szCs w:val="22"/>
                <w:lang w:val="en-GB"/>
              </w:rPr>
              <w:t>kriterijai</w:t>
            </w:r>
            <w:proofErr w:type="spellEnd"/>
            <w:r w:rsidRPr="00174B80">
              <w:rPr>
                <w:rFonts w:eastAsia="Calibri"/>
                <w:sz w:val="22"/>
                <w:szCs w:val="22"/>
                <w:lang w:val="en-GB"/>
              </w:rPr>
              <w:t>.</w:t>
            </w:r>
            <w:bookmarkEnd w:id="111"/>
            <w:r w:rsidRPr="00174B80">
              <w:rPr>
                <w:rFonts w:eastAsia="Calibri"/>
                <w:sz w:val="22"/>
                <w:szCs w:val="22"/>
                <w:lang w:val="en-GB"/>
              </w:rPr>
              <w:t xml:space="preserve"> </w:t>
            </w:r>
          </w:p>
        </w:tc>
        <w:tc>
          <w:tcPr>
            <w:tcW w:w="2977" w:type="dxa"/>
          </w:tcPr>
          <w:p w14:paraId="4CADFD08" w14:textId="5BBAE3B5" w:rsidR="00FB098F" w:rsidRPr="00AC442A" w:rsidRDefault="00FB098F" w:rsidP="00174B80">
            <w:pPr>
              <w:jc w:val="both"/>
              <w:rPr>
                <w:rFonts w:eastAsia="Calibri"/>
                <w:color w:val="000000" w:themeColor="text1"/>
                <w:lang w:val="en-GB"/>
              </w:rPr>
            </w:pPr>
            <w:bookmarkStart w:id="112" w:name="_Toc77678436"/>
            <w:r w:rsidRPr="00174B80">
              <w:rPr>
                <w:rFonts w:eastAsia="Calibri"/>
                <w:sz w:val="22"/>
                <w:szCs w:val="22"/>
                <w:lang w:val="en-GB"/>
              </w:rPr>
              <w:t>Acceptance testing will be completed when the test acceptance criteria specified in the test plan are met.</w:t>
            </w:r>
            <w:bookmarkEnd w:id="112"/>
          </w:p>
        </w:tc>
        <w:tc>
          <w:tcPr>
            <w:tcW w:w="2167" w:type="dxa"/>
          </w:tcPr>
          <w:p w14:paraId="3D8E035A" w14:textId="77777777" w:rsidR="00FB098F" w:rsidRPr="00AC442A" w:rsidRDefault="00FB098F" w:rsidP="3FF317C7">
            <w:pPr>
              <w:pStyle w:val="Default"/>
              <w:ind w:left="0" w:hanging="2"/>
              <w:jc w:val="both"/>
              <w:textDirection w:val="lrTb"/>
              <w:rPr>
                <w:color w:val="000000" w:themeColor="text1"/>
                <w:lang w:val="en-GB"/>
              </w:rPr>
            </w:pPr>
          </w:p>
        </w:tc>
      </w:tr>
    </w:tbl>
    <w:p w14:paraId="7D424904" w14:textId="42E70495" w:rsidR="00845BB9" w:rsidRPr="006564E3" w:rsidRDefault="00845BB9" w:rsidP="00CE5CEC">
      <w:pPr>
        <w:pStyle w:val="Sraassunumeriais41"/>
        <w:numPr>
          <w:ilvl w:val="1"/>
          <w:numId w:val="52"/>
        </w:numPr>
        <w:spacing w:before="240" w:line="240" w:lineRule="auto"/>
        <w:ind w:left="567" w:hanging="567"/>
        <w:textDirection w:val="lrTb"/>
        <w:rPr>
          <w:rFonts w:ascii="Times New Roman" w:hAnsi="Times New Roman"/>
          <w:b/>
          <w:lang w:val="lt-LT"/>
        </w:rPr>
      </w:pPr>
      <w:bookmarkStart w:id="113" w:name="_Toc77678437"/>
      <w:bookmarkStart w:id="114" w:name="_Toc80175385"/>
      <w:r w:rsidRPr="006564E3">
        <w:rPr>
          <w:rFonts w:ascii="Times New Roman" w:hAnsi="Times New Roman"/>
          <w:b/>
          <w:lang w:val="lt-LT"/>
        </w:rPr>
        <w:t xml:space="preserve">Reikalavimai </w:t>
      </w:r>
      <w:r w:rsidR="00EA143F" w:rsidRPr="006564E3">
        <w:rPr>
          <w:rFonts w:ascii="Times New Roman" w:hAnsi="Times New Roman"/>
          <w:b/>
          <w:lang w:val="lt-LT"/>
        </w:rPr>
        <w:t>bandomajai</w:t>
      </w:r>
      <w:r w:rsidRPr="006564E3">
        <w:rPr>
          <w:rFonts w:ascii="Times New Roman" w:hAnsi="Times New Roman"/>
          <w:b/>
          <w:lang w:val="lt-LT"/>
        </w:rPr>
        <w:t xml:space="preserve"> eksploatacijai</w:t>
      </w:r>
      <w:r w:rsidR="00CE5CEC">
        <w:rPr>
          <w:rFonts w:ascii="Times New Roman" w:hAnsi="Times New Roman"/>
          <w:b/>
          <w:lang w:val="lt-LT"/>
        </w:rPr>
        <w:t xml:space="preserve">/ </w:t>
      </w:r>
      <w:r w:rsidR="00CE5CEC" w:rsidRPr="00E02CE9">
        <w:rPr>
          <w:rFonts w:ascii="Times New Roman" w:hAnsi="Times New Roman"/>
          <w:b/>
          <w:lang w:val="en-GB"/>
        </w:rPr>
        <w:t>Requirements for</w:t>
      </w:r>
      <w:r w:rsidR="00E02CE9" w:rsidRPr="00E02CE9">
        <w:rPr>
          <w:rFonts w:ascii="Times New Roman" w:hAnsi="Times New Roman"/>
          <w:b/>
          <w:lang w:val="en-GB"/>
        </w:rPr>
        <w:t xml:space="preserve"> testing environment</w:t>
      </w:r>
      <w:bookmarkEnd w:id="113"/>
      <w:bookmarkEnd w:id="114"/>
      <w:r w:rsidR="00CE5CEC">
        <w:rPr>
          <w:rFonts w:ascii="Times New Roman" w:hAnsi="Times New Roman"/>
          <w:b/>
          <w:lang w:val="lt-LT"/>
        </w:rPr>
        <w:t xml:space="preserve"> </w:t>
      </w:r>
    </w:p>
    <w:tbl>
      <w:tblPr>
        <w:tblStyle w:val="Lentelstinklelis"/>
        <w:tblpPr w:leftFromText="180" w:rightFromText="180" w:vertAnchor="text" w:tblpY="1"/>
        <w:tblOverlap w:val="never"/>
        <w:tblW w:w="9675" w:type="dxa"/>
        <w:tblLook w:val="04A0" w:firstRow="1" w:lastRow="0" w:firstColumn="1" w:lastColumn="0" w:noHBand="0" w:noVBand="1"/>
      </w:tblPr>
      <w:tblGrid>
        <w:gridCol w:w="967"/>
        <w:gridCol w:w="3564"/>
        <w:gridCol w:w="2977"/>
        <w:gridCol w:w="2167"/>
      </w:tblGrid>
      <w:tr w:rsidR="00FB098F" w:rsidRPr="0094778A" w14:paraId="6C794725" w14:textId="04105471" w:rsidTr="009D535B">
        <w:trPr>
          <w:tblHeader/>
        </w:trPr>
        <w:tc>
          <w:tcPr>
            <w:tcW w:w="967" w:type="dxa"/>
            <w:vAlign w:val="center"/>
          </w:tcPr>
          <w:p w14:paraId="72F827DE" w14:textId="662170DE" w:rsidR="00FB098F" w:rsidRPr="009031CC" w:rsidRDefault="00FB098F" w:rsidP="005C0D10">
            <w:pPr>
              <w:jc w:val="center"/>
              <w:rPr>
                <w:b/>
                <w:sz w:val="22"/>
                <w:szCs w:val="22"/>
              </w:rPr>
            </w:pPr>
            <w:r w:rsidRPr="009031CC">
              <w:rPr>
                <w:rFonts w:eastAsia="Calibri"/>
                <w:b/>
                <w:color w:val="000000" w:themeColor="text1"/>
                <w:sz w:val="22"/>
                <w:szCs w:val="22"/>
              </w:rPr>
              <w:t>Nr./ No.</w:t>
            </w:r>
          </w:p>
        </w:tc>
        <w:tc>
          <w:tcPr>
            <w:tcW w:w="3564" w:type="dxa"/>
            <w:vAlign w:val="center"/>
          </w:tcPr>
          <w:p w14:paraId="351E74F2" w14:textId="77777777" w:rsidR="00FB098F" w:rsidRPr="009031CC" w:rsidRDefault="00FB098F" w:rsidP="005C0D10">
            <w:pPr>
              <w:jc w:val="center"/>
              <w:rPr>
                <w:rFonts w:eastAsia="Calibri"/>
                <w:b/>
                <w:i/>
                <w:sz w:val="22"/>
                <w:szCs w:val="22"/>
              </w:rPr>
            </w:pPr>
            <w:r w:rsidRPr="009031CC">
              <w:rPr>
                <w:b/>
                <w:sz w:val="22"/>
                <w:szCs w:val="22"/>
              </w:rPr>
              <w:t>Reikalavimo aprašymas</w:t>
            </w:r>
          </w:p>
        </w:tc>
        <w:tc>
          <w:tcPr>
            <w:tcW w:w="2977" w:type="dxa"/>
            <w:vAlign w:val="center"/>
          </w:tcPr>
          <w:p w14:paraId="5304C8CD" w14:textId="069062A0" w:rsidR="00FB098F" w:rsidRPr="009031CC" w:rsidRDefault="00FB098F" w:rsidP="3FF317C7">
            <w:pPr>
              <w:spacing w:line="276" w:lineRule="auto"/>
              <w:jc w:val="center"/>
              <w:rPr>
                <w:b/>
                <w:sz w:val="22"/>
                <w:szCs w:val="22"/>
                <w:lang w:val="en-GB"/>
              </w:rPr>
            </w:pPr>
            <w:r w:rsidRPr="009031CC">
              <w:rPr>
                <w:b/>
                <w:sz w:val="22"/>
                <w:szCs w:val="22"/>
                <w:lang w:val="en-GB"/>
              </w:rPr>
              <w:t>Description of the requirement</w:t>
            </w:r>
          </w:p>
        </w:tc>
        <w:tc>
          <w:tcPr>
            <w:tcW w:w="2167" w:type="dxa"/>
          </w:tcPr>
          <w:p w14:paraId="0184301F" w14:textId="66AE0C2C" w:rsidR="00FB098F" w:rsidRPr="009031CC" w:rsidRDefault="00A9456F" w:rsidP="3FF317C7">
            <w:pPr>
              <w:spacing w:line="276" w:lineRule="auto"/>
              <w:jc w:val="center"/>
              <w:rPr>
                <w:b/>
                <w:sz w:val="22"/>
                <w:szCs w:val="22"/>
                <w:lang w:val="en-GB"/>
              </w:rPr>
            </w:pPr>
            <w:r w:rsidRPr="009031CC">
              <w:rPr>
                <w:b/>
                <w:color w:val="000000"/>
              </w:rPr>
              <w:t xml:space="preserve">Pažymėti TAIP/NE ir aprašyti atitikimą / </w:t>
            </w:r>
            <w:r w:rsidRPr="009031CC">
              <w:rPr>
                <w:b/>
                <w:lang w:val="en-US"/>
              </w:rPr>
              <w:t>Mark YES / NO and describe the compliance</w:t>
            </w:r>
          </w:p>
        </w:tc>
      </w:tr>
      <w:tr w:rsidR="00FB098F" w:rsidRPr="0094778A" w14:paraId="5B799AB5" w14:textId="4736CA29" w:rsidTr="009D535B">
        <w:tc>
          <w:tcPr>
            <w:tcW w:w="967" w:type="dxa"/>
          </w:tcPr>
          <w:p w14:paraId="03AB517A" w14:textId="77777777" w:rsidR="00FB098F" w:rsidRPr="00A37AAD" w:rsidRDefault="00FB098F" w:rsidP="00020CE4">
            <w:pPr>
              <w:pStyle w:val="Sraopastraipa"/>
              <w:numPr>
                <w:ilvl w:val="0"/>
                <w:numId w:val="50"/>
              </w:numPr>
            </w:pPr>
          </w:p>
        </w:tc>
        <w:tc>
          <w:tcPr>
            <w:tcW w:w="3564" w:type="dxa"/>
          </w:tcPr>
          <w:p w14:paraId="5E6172AF" w14:textId="62A51DA3" w:rsidR="00FB098F" w:rsidRPr="007D2A11" w:rsidRDefault="00FB098F" w:rsidP="003103F8">
            <w:pPr>
              <w:jc w:val="both"/>
              <w:rPr>
                <w:rFonts w:eastAsia="Calibri"/>
                <w:sz w:val="22"/>
                <w:szCs w:val="22"/>
              </w:rPr>
            </w:pPr>
            <w:r w:rsidRPr="007D2A11">
              <w:rPr>
                <w:rFonts w:eastAsia="Calibri"/>
                <w:sz w:val="22"/>
                <w:szCs w:val="22"/>
              </w:rPr>
              <w:t>Turi būti parengta bandomosios eksploatacijos aplinka, kurioje įdiegiama Sistema po testavimo proceso.</w:t>
            </w:r>
          </w:p>
        </w:tc>
        <w:tc>
          <w:tcPr>
            <w:tcW w:w="2977" w:type="dxa"/>
          </w:tcPr>
          <w:p w14:paraId="48476972" w14:textId="5F2AC923" w:rsidR="00FB098F" w:rsidRPr="007D2A11" w:rsidRDefault="00FB098F" w:rsidP="003103F8">
            <w:pPr>
              <w:jc w:val="both"/>
              <w:rPr>
                <w:rFonts w:eastAsia="Calibri"/>
                <w:sz w:val="22"/>
                <w:szCs w:val="22"/>
              </w:rPr>
            </w:pPr>
            <w:r w:rsidRPr="007D2A11">
              <w:rPr>
                <w:rFonts w:eastAsia="Calibri"/>
                <w:sz w:val="22"/>
                <w:szCs w:val="22"/>
              </w:rPr>
              <w:t>A test run environment must be established in which the System is installed after the testing process.</w:t>
            </w:r>
          </w:p>
        </w:tc>
        <w:tc>
          <w:tcPr>
            <w:tcW w:w="2167" w:type="dxa"/>
          </w:tcPr>
          <w:p w14:paraId="1BF669E1" w14:textId="77777777" w:rsidR="00FB098F" w:rsidRPr="00E02CE9" w:rsidRDefault="00FB098F" w:rsidP="3FF317C7">
            <w:pPr>
              <w:jc w:val="both"/>
              <w:rPr>
                <w:color w:val="000000" w:themeColor="text1"/>
                <w:sz w:val="22"/>
                <w:szCs w:val="22"/>
                <w:lang w:val="en-GB"/>
              </w:rPr>
            </w:pPr>
          </w:p>
        </w:tc>
      </w:tr>
      <w:tr w:rsidR="00FB098F" w:rsidRPr="0094778A" w14:paraId="6973FDF3" w14:textId="574899A7" w:rsidTr="009D535B">
        <w:tc>
          <w:tcPr>
            <w:tcW w:w="967" w:type="dxa"/>
          </w:tcPr>
          <w:p w14:paraId="63310A9D" w14:textId="77777777" w:rsidR="00FB098F" w:rsidRPr="00A37AAD" w:rsidRDefault="00FB098F" w:rsidP="00020CE4">
            <w:pPr>
              <w:pStyle w:val="Sraopastraipa"/>
              <w:numPr>
                <w:ilvl w:val="0"/>
                <w:numId w:val="50"/>
              </w:numPr>
            </w:pPr>
          </w:p>
        </w:tc>
        <w:tc>
          <w:tcPr>
            <w:tcW w:w="3564" w:type="dxa"/>
          </w:tcPr>
          <w:p w14:paraId="6B710259" w14:textId="16DC591B" w:rsidR="00FB098F" w:rsidRPr="007D2A11" w:rsidRDefault="00FB098F" w:rsidP="003103F8">
            <w:pPr>
              <w:jc w:val="both"/>
              <w:rPr>
                <w:rFonts w:eastAsia="Calibri"/>
                <w:sz w:val="22"/>
                <w:szCs w:val="22"/>
              </w:rPr>
            </w:pPr>
            <w:r w:rsidRPr="007D2A11">
              <w:rPr>
                <w:rFonts w:eastAsia="Calibri"/>
                <w:sz w:val="22"/>
                <w:szCs w:val="22"/>
              </w:rPr>
              <w:t>Bandomosios eksploatacijos tikslas užtikrinti Sistemos kokybę.</w:t>
            </w:r>
          </w:p>
        </w:tc>
        <w:tc>
          <w:tcPr>
            <w:tcW w:w="2977" w:type="dxa"/>
          </w:tcPr>
          <w:p w14:paraId="7C559718" w14:textId="32BEBC59" w:rsidR="00FB098F" w:rsidRPr="007D2A11" w:rsidRDefault="00FB098F" w:rsidP="003103F8">
            <w:pPr>
              <w:jc w:val="both"/>
              <w:rPr>
                <w:rFonts w:eastAsia="Calibri"/>
                <w:sz w:val="22"/>
                <w:szCs w:val="22"/>
              </w:rPr>
            </w:pPr>
            <w:r w:rsidRPr="007D2A11">
              <w:rPr>
                <w:rFonts w:eastAsia="Calibri"/>
                <w:sz w:val="22"/>
                <w:szCs w:val="22"/>
              </w:rPr>
              <w:t>The purpose of the test operation is to ensure the quality of the System.</w:t>
            </w:r>
          </w:p>
        </w:tc>
        <w:tc>
          <w:tcPr>
            <w:tcW w:w="2167" w:type="dxa"/>
          </w:tcPr>
          <w:p w14:paraId="173B8F5C" w14:textId="77777777" w:rsidR="00FB098F" w:rsidRPr="00E02CE9" w:rsidRDefault="00FB098F" w:rsidP="3FF317C7">
            <w:pPr>
              <w:jc w:val="both"/>
              <w:rPr>
                <w:color w:val="000000" w:themeColor="text1"/>
                <w:sz w:val="22"/>
                <w:szCs w:val="22"/>
                <w:lang w:val="en-GB"/>
              </w:rPr>
            </w:pPr>
          </w:p>
        </w:tc>
      </w:tr>
      <w:tr w:rsidR="00FB098F" w:rsidRPr="0094778A" w14:paraId="5BA04DE1" w14:textId="62F78147" w:rsidTr="009D535B">
        <w:tc>
          <w:tcPr>
            <w:tcW w:w="967" w:type="dxa"/>
          </w:tcPr>
          <w:p w14:paraId="21E24997" w14:textId="77777777" w:rsidR="00FB098F" w:rsidRPr="00A37AAD" w:rsidRDefault="00FB098F" w:rsidP="00020CE4">
            <w:pPr>
              <w:pStyle w:val="Sraopastraipa"/>
              <w:numPr>
                <w:ilvl w:val="0"/>
                <w:numId w:val="50"/>
              </w:numPr>
            </w:pPr>
          </w:p>
        </w:tc>
        <w:tc>
          <w:tcPr>
            <w:tcW w:w="3564" w:type="dxa"/>
          </w:tcPr>
          <w:p w14:paraId="012DF86E" w14:textId="0C81770C" w:rsidR="00FB098F" w:rsidRPr="007D2A11" w:rsidRDefault="00FB098F" w:rsidP="003103F8">
            <w:pPr>
              <w:jc w:val="both"/>
              <w:rPr>
                <w:rFonts w:eastAsia="Calibri"/>
                <w:sz w:val="22"/>
                <w:szCs w:val="22"/>
              </w:rPr>
            </w:pPr>
            <w:r w:rsidRPr="007D2A11">
              <w:rPr>
                <w:rFonts w:eastAsia="Calibri"/>
                <w:sz w:val="22"/>
                <w:szCs w:val="22"/>
              </w:rPr>
              <w:t>Bandomosios eksploatacijos tikslas išbandyti Sistemos komponentų konfigūraciją.</w:t>
            </w:r>
          </w:p>
        </w:tc>
        <w:tc>
          <w:tcPr>
            <w:tcW w:w="2977" w:type="dxa"/>
          </w:tcPr>
          <w:p w14:paraId="3ADFB420" w14:textId="3EA1F1BA" w:rsidR="00FB098F" w:rsidRPr="007D2A11" w:rsidRDefault="00FB098F" w:rsidP="003103F8">
            <w:pPr>
              <w:jc w:val="both"/>
              <w:rPr>
                <w:rFonts w:eastAsia="Calibri"/>
                <w:sz w:val="22"/>
                <w:szCs w:val="22"/>
              </w:rPr>
            </w:pPr>
            <w:r w:rsidRPr="007D2A11">
              <w:rPr>
                <w:rFonts w:eastAsia="Calibri"/>
                <w:sz w:val="22"/>
                <w:szCs w:val="22"/>
              </w:rPr>
              <w:t>The purpose of the test run is to test the configuration of the System components.</w:t>
            </w:r>
          </w:p>
        </w:tc>
        <w:tc>
          <w:tcPr>
            <w:tcW w:w="2167" w:type="dxa"/>
          </w:tcPr>
          <w:p w14:paraId="4C277E39" w14:textId="77777777" w:rsidR="00FB098F" w:rsidRPr="00E02CE9" w:rsidRDefault="00FB098F" w:rsidP="3FF317C7">
            <w:pPr>
              <w:jc w:val="both"/>
              <w:rPr>
                <w:color w:val="000000" w:themeColor="text1"/>
                <w:sz w:val="22"/>
                <w:szCs w:val="22"/>
                <w:lang w:val="en-GB"/>
              </w:rPr>
            </w:pPr>
          </w:p>
        </w:tc>
      </w:tr>
      <w:tr w:rsidR="00FB098F" w:rsidRPr="0094778A" w14:paraId="16C8DE71" w14:textId="22222D19" w:rsidTr="009D535B">
        <w:tc>
          <w:tcPr>
            <w:tcW w:w="967" w:type="dxa"/>
          </w:tcPr>
          <w:p w14:paraId="2FD89A3D" w14:textId="77777777" w:rsidR="00FB098F" w:rsidRPr="00A37AAD" w:rsidRDefault="00FB098F" w:rsidP="00020CE4">
            <w:pPr>
              <w:pStyle w:val="Sraopastraipa"/>
              <w:numPr>
                <w:ilvl w:val="0"/>
                <w:numId w:val="50"/>
              </w:numPr>
            </w:pPr>
          </w:p>
        </w:tc>
        <w:tc>
          <w:tcPr>
            <w:tcW w:w="3564" w:type="dxa"/>
          </w:tcPr>
          <w:p w14:paraId="23A1F1E0" w14:textId="0494AC64" w:rsidR="00FB098F" w:rsidRPr="007D2A11" w:rsidRDefault="00FB098F" w:rsidP="003103F8">
            <w:pPr>
              <w:jc w:val="both"/>
              <w:rPr>
                <w:rFonts w:eastAsia="Calibri"/>
                <w:sz w:val="22"/>
                <w:szCs w:val="22"/>
              </w:rPr>
            </w:pPr>
            <w:r w:rsidRPr="007D2A11">
              <w:rPr>
                <w:rFonts w:eastAsia="Calibri"/>
                <w:sz w:val="22"/>
                <w:szCs w:val="22"/>
              </w:rPr>
              <w:t xml:space="preserve">Bandomosios eksploatacijos tikslas identifikuoti ir pašalinti bandomosios </w:t>
            </w:r>
            <w:r w:rsidRPr="007D2A11">
              <w:rPr>
                <w:rFonts w:eastAsia="Calibri"/>
                <w:sz w:val="22"/>
                <w:szCs w:val="22"/>
              </w:rPr>
              <w:lastRenderedPageBreak/>
              <w:t>eksploatacijos metu pastebėtus defektus.</w:t>
            </w:r>
          </w:p>
        </w:tc>
        <w:tc>
          <w:tcPr>
            <w:tcW w:w="2977" w:type="dxa"/>
          </w:tcPr>
          <w:p w14:paraId="4E9B2117" w14:textId="102B0347" w:rsidR="00FB098F" w:rsidRPr="007D2A11" w:rsidRDefault="00FB098F" w:rsidP="003103F8">
            <w:pPr>
              <w:jc w:val="both"/>
              <w:rPr>
                <w:rFonts w:eastAsia="Calibri"/>
                <w:sz w:val="22"/>
                <w:szCs w:val="22"/>
              </w:rPr>
            </w:pPr>
            <w:r w:rsidRPr="007D2A11">
              <w:rPr>
                <w:rFonts w:eastAsia="Calibri"/>
                <w:sz w:val="22"/>
                <w:szCs w:val="22"/>
              </w:rPr>
              <w:lastRenderedPageBreak/>
              <w:t xml:space="preserve">The purpose of the test operation is to identify and </w:t>
            </w:r>
            <w:r w:rsidRPr="007D2A11">
              <w:rPr>
                <w:rFonts w:eastAsia="Calibri"/>
                <w:sz w:val="22"/>
                <w:szCs w:val="22"/>
              </w:rPr>
              <w:lastRenderedPageBreak/>
              <w:t>eliminate the defects observed during the test operation.</w:t>
            </w:r>
          </w:p>
        </w:tc>
        <w:tc>
          <w:tcPr>
            <w:tcW w:w="2167" w:type="dxa"/>
          </w:tcPr>
          <w:p w14:paraId="1428CA23" w14:textId="77777777" w:rsidR="00FB098F" w:rsidRPr="00E02CE9" w:rsidRDefault="00FB098F" w:rsidP="3FF317C7">
            <w:pPr>
              <w:jc w:val="both"/>
              <w:rPr>
                <w:color w:val="000000" w:themeColor="text1"/>
                <w:sz w:val="22"/>
                <w:szCs w:val="22"/>
                <w:lang w:val="en-GB"/>
              </w:rPr>
            </w:pPr>
          </w:p>
        </w:tc>
      </w:tr>
      <w:tr w:rsidR="00FB098F" w:rsidRPr="0094778A" w14:paraId="13D0C0A3" w14:textId="7BDF6113" w:rsidTr="009D535B">
        <w:tc>
          <w:tcPr>
            <w:tcW w:w="967" w:type="dxa"/>
          </w:tcPr>
          <w:p w14:paraId="7883ADAA" w14:textId="77777777" w:rsidR="00FB098F" w:rsidRPr="00A37AAD" w:rsidRDefault="00FB098F" w:rsidP="00020CE4">
            <w:pPr>
              <w:pStyle w:val="Sraopastraipa"/>
              <w:numPr>
                <w:ilvl w:val="0"/>
                <w:numId w:val="50"/>
              </w:numPr>
            </w:pPr>
          </w:p>
        </w:tc>
        <w:tc>
          <w:tcPr>
            <w:tcW w:w="3564" w:type="dxa"/>
          </w:tcPr>
          <w:p w14:paraId="6EAA3C1B" w14:textId="6B16FD8C" w:rsidR="00FB098F" w:rsidRPr="007D2A11" w:rsidRDefault="00FB098F" w:rsidP="003103F8">
            <w:pPr>
              <w:jc w:val="both"/>
              <w:rPr>
                <w:rFonts w:eastAsia="Calibri"/>
                <w:sz w:val="22"/>
                <w:szCs w:val="22"/>
              </w:rPr>
            </w:pPr>
            <w:r w:rsidRPr="007D2A11">
              <w:rPr>
                <w:rFonts w:eastAsia="Calibri"/>
                <w:sz w:val="22"/>
                <w:szCs w:val="22"/>
              </w:rPr>
              <w:t>Bandomosios eksploatacijos veiklas Tiekėjas turės vykdyti pagal suderintą su Pirkėju bandomosios eksploatacijos planą.</w:t>
            </w:r>
          </w:p>
        </w:tc>
        <w:tc>
          <w:tcPr>
            <w:tcW w:w="2977" w:type="dxa"/>
          </w:tcPr>
          <w:p w14:paraId="67979FF1" w14:textId="4DE5F001" w:rsidR="00FB098F" w:rsidRPr="007D2A11" w:rsidRDefault="00FB098F" w:rsidP="003103F8">
            <w:pPr>
              <w:jc w:val="both"/>
              <w:rPr>
                <w:rFonts w:eastAsia="Calibri"/>
                <w:sz w:val="22"/>
                <w:szCs w:val="22"/>
              </w:rPr>
            </w:pPr>
            <w:r w:rsidRPr="007D2A11">
              <w:rPr>
                <w:rFonts w:eastAsia="Calibri"/>
                <w:sz w:val="22"/>
                <w:szCs w:val="22"/>
              </w:rPr>
              <w:t>The Supplier will have to carry out the pilot operation activities in accordance with the pilot operation plan agreed with the Buyer.</w:t>
            </w:r>
          </w:p>
        </w:tc>
        <w:tc>
          <w:tcPr>
            <w:tcW w:w="2167" w:type="dxa"/>
          </w:tcPr>
          <w:p w14:paraId="439C173B" w14:textId="77777777" w:rsidR="00FB098F" w:rsidRPr="00E02CE9" w:rsidRDefault="00FB098F" w:rsidP="3FF317C7">
            <w:pPr>
              <w:jc w:val="both"/>
              <w:rPr>
                <w:color w:val="000000" w:themeColor="text1"/>
                <w:sz w:val="22"/>
                <w:szCs w:val="22"/>
                <w:lang w:val="en-GB"/>
              </w:rPr>
            </w:pPr>
          </w:p>
        </w:tc>
      </w:tr>
      <w:tr w:rsidR="00FB098F" w:rsidRPr="0094778A" w14:paraId="79C17648" w14:textId="5633F9B0" w:rsidTr="009D535B">
        <w:tc>
          <w:tcPr>
            <w:tcW w:w="967" w:type="dxa"/>
          </w:tcPr>
          <w:p w14:paraId="4A7AE530" w14:textId="77777777" w:rsidR="00FB098F" w:rsidRPr="00A37AAD" w:rsidRDefault="00FB098F" w:rsidP="00020CE4">
            <w:pPr>
              <w:pStyle w:val="Sraopastraipa"/>
              <w:numPr>
                <w:ilvl w:val="0"/>
                <w:numId w:val="50"/>
              </w:numPr>
            </w:pPr>
          </w:p>
        </w:tc>
        <w:tc>
          <w:tcPr>
            <w:tcW w:w="3564" w:type="dxa"/>
          </w:tcPr>
          <w:p w14:paraId="67B73036" w14:textId="7E5C7895" w:rsidR="00FB098F" w:rsidRPr="007D2A11" w:rsidRDefault="00FB098F" w:rsidP="003103F8">
            <w:pPr>
              <w:jc w:val="both"/>
              <w:rPr>
                <w:rFonts w:eastAsia="Calibri"/>
                <w:sz w:val="22"/>
                <w:szCs w:val="22"/>
              </w:rPr>
            </w:pPr>
            <w:bookmarkStart w:id="115" w:name="_Toc77678438"/>
            <w:r w:rsidRPr="007D2A11">
              <w:rPr>
                <w:rFonts w:eastAsia="Calibri"/>
                <w:sz w:val="22"/>
                <w:szCs w:val="22"/>
              </w:rPr>
              <w:t>Tiekėjas, iki bandomosios eksploatacijos pradžios, privalo paruošti Sistemos infrastruktūrą darbui, t.y. atlikti užduočių mechanizmo konfigūraciją, vartotojų paskyrų ir parametrų konfigūraciją, stebėsenos modelio integraciją ir adaptaciją į sistemą, klausimynų integraciją ir konfigūraciją, sisteminių pranešimų konfigūravimą, mobilios aplikacijos konfigūraciją, ataskaitų šablonų parengimą.</w:t>
            </w:r>
            <w:bookmarkEnd w:id="115"/>
          </w:p>
        </w:tc>
        <w:tc>
          <w:tcPr>
            <w:tcW w:w="2977" w:type="dxa"/>
          </w:tcPr>
          <w:p w14:paraId="5C621755" w14:textId="659130C7" w:rsidR="00FB098F" w:rsidRPr="00E02CE9" w:rsidRDefault="00FB098F" w:rsidP="003103F8">
            <w:pPr>
              <w:jc w:val="both"/>
              <w:rPr>
                <w:rFonts w:eastAsia="Calibri"/>
                <w:color w:val="000000" w:themeColor="text1"/>
                <w:sz w:val="22"/>
                <w:szCs w:val="22"/>
                <w:lang w:val="en-GB"/>
              </w:rPr>
            </w:pPr>
            <w:bookmarkStart w:id="116" w:name="_Toc77678439"/>
            <w:r w:rsidRPr="007D2A11">
              <w:rPr>
                <w:rFonts w:eastAsia="Calibri"/>
                <w:sz w:val="22"/>
                <w:szCs w:val="22"/>
              </w:rPr>
              <w:t>Prior to the start of test operation, the Supplier must prepare the System infrastructure for operation, i.e.,</w:t>
            </w:r>
            <w:r w:rsidRPr="00E02CE9">
              <w:rPr>
                <w:rFonts w:eastAsia="Calibri"/>
                <w:color w:val="000000" w:themeColor="text1"/>
                <w:sz w:val="22"/>
                <w:szCs w:val="22"/>
                <w:lang w:val="en-GB"/>
              </w:rPr>
              <w:t xml:space="preserve"> perform configuration of the task mechanism, configuration of user accounts and parameters, integration, and adaptation of the monitoring model into the system, integration and configuration of questionnaires, configuration of system messages, configuration of the mobile application, preparation of report templates.</w:t>
            </w:r>
            <w:bookmarkEnd w:id="116"/>
          </w:p>
        </w:tc>
        <w:tc>
          <w:tcPr>
            <w:tcW w:w="2167" w:type="dxa"/>
          </w:tcPr>
          <w:p w14:paraId="22FECB2D"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2F65A341" w14:textId="23C548F4" w:rsidTr="009D535B">
        <w:tc>
          <w:tcPr>
            <w:tcW w:w="967" w:type="dxa"/>
          </w:tcPr>
          <w:p w14:paraId="0DE3B33A" w14:textId="77777777" w:rsidR="00FB098F" w:rsidRPr="00A37AAD" w:rsidRDefault="00FB098F" w:rsidP="00020CE4">
            <w:pPr>
              <w:pStyle w:val="Sraopastraipa"/>
              <w:numPr>
                <w:ilvl w:val="0"/>
                <w:numId w:val="50"/>
              </w:numPr>
            </w:pPr>
          </w:p>
        </w:tc>
        <w:tc>
          <w:tcPr>
            <w:tcW w:w="3564" w:type="dxa"/>
          </w:tcPr>
          <w:p w14:paraId="735F7057" w14:textId="60E7C356" w:rsidR="00FB098F" w:rsidRPr="007D2A11" w:rsidRDefault="00FB098F" w:rsidP="003103F8">
            <w:pPr>
              <w:jc w:val="both"/>
              <w:rPr>
                <w:rFonts w:eastAsia="Calibri"/>
                <w:sz w:val="22"/>
                <w:szCs w:val="22"/>
              </w:rPr>
            </w:pPr>
            <w:r w:rsidRPr="007D2A11">
              <w:rPr>
                <w:rFonts w:eastAsia="Calibri"/>
                <w:sz w:val="22"/>
                <w:szCs w:val="22"/>
              </w:rPr>
              <w:t xml:space="preserve"> </w:t>
            </w:r>
            <w:bookmarkStart w:id="117" w:name="_Toc77678440"/>
            <w:r w:rsidRPr="007D2A11">
              <w:rPr>
                <w:rFonts w:eastAsia="Calibri"/>
                <w:sz w:val="22"/>
                <w:szCs w:val="22"/>
              </w:rPr>
              <w:t>Tiekėjas turi integruoti (sukelti ar suvesti) pradinius duomenis, būtinus Sistemos veikimui (klasifikatorius, roles, teises ir t.t.) bei pašalinti perteklinius (bandomajai eksploatacijai nereikalingus) duomenis.</w:t>
            </w:r>
            <w:bookmarkEnd w:id="117"/>
          </w:p>
        </w:tc>
        <w:tc>
          <w:tcPr>
            <w:tcW w:w="2977" w:type="dxa"/>
          </w:tcPr>
          <w:p w14:paraId="5F7023A8" w14:textId="2D99271E" w:rsidR="00FB098F" w:rsidRPr="00E02CE9" w:rsidRDefault="00FB098F" w:rsidP="003103F8">
            <w:pPr>
              <w:jc w:val="both"/>
              <w:rPr>
                <w:rFonts w:eastAsia="Calibri"/>
                <w:color w:val="000000" w:themeColor="text1"/>
                <w:sz w:val="22"/>
                <w:szCs w:val="22"/>
                <w:lang w:val="en-GB"/>
              </w:rPr>
            </w:pPr>
            <w:bookmarkStart w:id="118" w:name="_Toc77678441"/>
            <w:r w:rsidRPr="007D2A11">
              <w:rPr>
                <w:rFonts w:eastAsia="Calibri"/>
                <w:sz w:val="22"/>
                <w:szCs w:val="22"/>
              </w:rPr>
              <w:t>The Supplier must integrate (cause or aggregate) the initial data necessary for the operation of the System (cl</w:t>
            </w:r>
            <w:r w:rsidRPr="00E02CE9">
              <w:rPr>
                <w:rFonts w:eastAsia="Calibri"/>
                <w:color w:val="000000" w:themeColor="text1"/>
                <w:sz w:val="22"/>
                <w:szCs w:val="22"/>
                <w:lang w:val="en-GB"/>
              </w:rPr>
              <w:t>assifiers, roles, rights, etc.) and eliminate redundant data (not required for test operation).</w:t>
            </w:r>
            <w:bookmarkEnd w:id="118"/>
          </w:p>
        </w:tc>
        <w:tc>
          <w:tcPr>
            <w:tcW w:w="2167" w:type="dxa"/>
          </w:tcPr>
          <w:p w14:paraId="628C76AE"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49ABF4C8" w14:textId="41B1DA56" w:rsidTr="009D535B">
        <w:tc>
          <w:tcPr>
            <w:tcW w:w="967" w:type="dxa"/>
          </w:tcPr>
          <w:p w14:paraId="04FEB009" w14:textId="77777777" w:rsidR="00FB098F" w:rsidRPr="00A37AAD" w:rsidRDefault="00FB098F" w:rsidP="00020CE4">
            <w:pPr>
              <w:pStyle w:val="Sraopastraipa"/>
              <w:numPr>
                <w:ilvl w:val="0"/>
                <w:numId w:val="50"/>
              </w:numPr>
            </w:pPr>
          </w:p>
        </w:tc>
        <w:tc>
          <w:tcPr>
            <w:tcW w:w="3564" w:type="dxa"/>
          </w:tcPr>
          <w:p w14:paraId="39B4018B" w14:textId="47669823" w:rsidR="00FB098F" w:rsidRPr="007D2A11" w:rsidRDefault="00FB098F" w:rsidP="003103F8">
            <w:pPr>
              <w:jc w:val="both"/>
              <w:rPr>
                <w:rFonts w:eastAsia="Calibri"/>
                <w:sz w:val="22"/>
                <w:szCs w:val="22"/>
              </w:rPr>
            </w:pPr>
            <w:bookmarkStart w:id="119" w:name="_Toc77678442"/>
            <w:r w:rsidRPr="007D2A11">
              <w:rPr>
                <w:rFonts w:eastAsia="Calibri"/>
                <w:sz w:val="22"/>
                <w:szCs w:val="22"/>
              </w:rPr>
              <w:t>Teikėjas privalo užtikrinti Sistemos veikimą visos bandomosios eksploatacijos metu, jeigu nebus sutarta kitaip.</w:t>
            </w:r>
            <w:bookmarkEnd w:id="119"/>
          </w:p>
        </w:tc>
        <w:tc>
          <w:tcPr>
            <w:tcW w:w="2977" w:type="dxa"/>
          </w:tcPr>
          <w:p w14:paraId="20B52CF9" w14:textId="55ECDFDC" w:rsidR="00FB098F" w:rsidRPr="00E02CE9" w:rsidRDefault="00FB098F" w:rsidP="003103F8">
            <w:pPr>
              <w:jc w:val="both"/>
              <w:rPr>
                <w:rFonts w:eastAsia="Calibri"/>
                <w:color w:val="000000" w:themeColor="text1"/>
                <w:sz w:val="22"/>
                <w:szCs w:val="22"/>
                <w:lang w:val="en-GB"/>
              </w:rPr>
            </w:pPr>
            <w:bookmarkStart w:id="120" w:name="_Toc77678443"/>
            <w:r w:rsidRPr="007D2A11">
              <w:rPr>
                <w:rFonts w:eastAsia="Calibri"/>
                <w:sz w:val="22"/>
                <w:szCs w:val="22"/>
              </w:rPr>
              <w:t>The Provider must ensure the operation of the</w:t>
            </w:r>
            <w:r w:rsidRPr="00E02CE9">
              <w:rPr>
                <w:rFonts w:eastAsia="Calibri"/>
                <w:color w:val="000000" w:themeColor="text1"/>
                <w:sz w:val="22"/>
                <w:szCs w:val="22"/>
                <w:lang w:val="en-GB"/>
              </w:rPr>
              <w:t xml:space="preserve"> System during the entire test operation, unless otherwise agreed.</w:t>
            </w:r>
            <w:bookmarkEnd w:id="120"/>
          </w:p>
        </w:tc>
        <w:tc>
          <w:tcPr>
            <w:tcW w:w="2167" w:type="dxa"/>
          </w:tcPr>
          <w:p w14:paraId="5F11E903"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2E8C5740" w14:textId="4D24F4C7" w:rsidTr="009D535B">
        <w:tc>
          <w:tcPr>
            <w:tcW w:w="967" w:type="dxa"/>
          </w:tcPr>
          <w:p w14:paraId="64DA7AD7" w14:textId="77777777" w:rsidR="00FB098F" w:rsidRPr="00A37AAD" w:rsidRDefault="00FB098F" w:rsidP="00020CE4">
            <w:pPr>
              <w:pStyle w:val="Sraopastraipa"/>
              <w:numPr>
                <w:ilvl w:val="0"/>
                <w:numId w:val="50"/>
              </w:numPr>
            </w:pPr>
          </w:p>
        </w:tc>
        <w:tc>
          <w:tcPr>
            <w:tcW w:w="3564" w:type="dxa"/>
          </w:tcPr>
          <w:p w14:paraId="2CA7704F" w14:textId="44CE7DC0" w:rsidR="00FB098F" w:rsidRPr="007D2A11" w:rsidRDefault="00FB098F" w:rsidP="003103F8">
            <w:pPr>
              <w:jc w:val="both"/>
              <w:rPr>
                <w:rFonts w:eastAsia="Calibri"/>
                <w:sz w:val="22"/>
                <w:szCs w:val="22"/>
              </w:rPr>
            </w:pPr>
            <w:bookmarkStart w:id="121" w:name="_Toc77678444"/>
            <w:r w:rsidRPr="007D2A11">
              <w:rPr>
                <w:rFonts w:eastAsia="Calibri"/>
                <w:sz w:val="22"/>
                <w:szCs w:val="22"/>
              </w:rPr>
              <w:t>Bandomoji eksploatacija yra baigiama, kai tenkinami bandomosios eksploatacijos priėmimo kriterijai, kurie pateikiami bandomosios eksploatacijos plane.</w:t>
            </w:r>
            <w:bookmarkEnd w:id="121"/>
          </w:p>
        </w:tc>
        <w:tc>
          <w:tcPr>
            <w:tcW w:w="2977" w:type="dxa"/>
          </w:tcPr>
          <w:p w14:paraId="39148AB0" w14:textId="6D272032" w:rsidR="00FB098F" w:rsidRPr="00E02CE9" w:rsidRDefault="00FB098F" w:rsidP="003103F8">
            <w:pPr>
              <w:jc w:val="both"/>
              <w:rPr>
                <w:rFonts w:eastAsia="Calibri"/>
                <w:color w:val="000000" w:themeColor="text1"/>
                <w:sz w:val="22"/>
                <w:szCs w:val="22"/>
                <w:lang w:val="en-GB"/>
              </w:rPr>
            </w:pPr>
            <w:bookmarkStart w:id="122" w:name="_Toc77678445"/>
            <w:r w:rsidRPr="007D2A11">
              <w:rPr>
                <w:rFonts w:eastAsia="Calibri"/>
                <w:sz w:val="22"/>
                <w:szCs w:val="22"/>
              </w:rPr>
              <w:t>The test operation is terminated wh</w:t>
            </w:r>
            <w:r w:rsidRPr="00E02CE9">
              <w:rPr>
                <w:rFonts w:eastAsia="Calibri"/>
                <w:color w:val="000000" w:themeColor="text1"/>
                <w:sz w:val="22"/>
                <w:szCs w:val="22"/>
                <w:lang w:val="en-GB"/>
              </w:rPr>
              <w:t>en the acceptance criteria for the test operation, which are given in the test operation plan, are met.</w:t>
            </w:r>
            <w:bookmarkEnd w:id="122"/>
          </w:p>
        </w:tc>
        <w:tc>
          <w:tcPr>
            <w:tcW w:w="2167" w:type="dxa"/>
          </w:tcPr>
          <w:p w14:paraId="1DCF4439"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5B1E1527" w14:textId="3378EE96" w:rsidTr="009D535B">
        <w:tc>
          <w:tcPr>
            <w:tcW w:w="967" w:type="dxa"/>
          </w:tcPr>
          <w:p w14:paraId="58FBEFD7" w14:textId="77777777" w:rsidR="00FB098F" w:rsidRPr="00A37AAD" w:rsidRDefault="00FB098F" w:rsidP="00020CE4">
            <w:pPr>
              <w:pStyle w:val="Sraopastraipa"/>
              <w:numPr>
                <w:ilvl w:val="0"/>
                <w:numId w:val="50"/>
              </w:numPr>
            </w:pPr>
          </w:p>
        </w:tc>
        <w:tc>
          <w:tcPr>
            <w:tcW w:w="3564" w:type="dxa"/>
          </w:tcPr>
          <w:p w14:paraId="542CF0C8" w14:textId="4798F540" w:rsidR="00FB098F" w:rsidRPr="007D2A11" w:rsidRDefault="00FB098F" w:rsidP="003103F8">
            <w:pPr>
              <w:jc w:val="both"/>
              <w:rPr>
                <w:rFonts w:eastAsia="Calibri"/>
                <w:sz w:val="22"/>
                <w:szCs w:val="22"/>
              </w:rPr>
            </w:pPr>
            <w:bookmarkStart w:id="123" w:name="_Toc77678446"/>
            <w:r w:rsidRPr="007D2A11">
              <w:rPr>
                <w:rFonts w:eastAsia="Calibri"/>
                <w:sz w:val="22"/>
                <w:szCs w:val="22"/>
              </w:rPr>
              <w:t>Tiekėjas po bandomosios eksploatacijos turi perduoti Sistemos išeities kodą ir visos programinės įrangos instaliacinius paketus, kurie pateikiami elektroninėje laikmenoje ar kitu suderintu būdu.</w:t>
            </w:r>
            <w:bookmarkEnd w:id="123"/>
          </w:p>
        </w:tc>
        <w:tc>
          <w:tcPr>
            <w:tcW w:w="2977" w:type="dxa"/>
          </w:tcPr>
          <w:p w14:paraId="68A734CC" w14:textId="2A8C75C2" w:rsidR="00FB098F" w:rsidRPr="00E02CE9" w:rsidRDefault="00FB098F" w:rsidP="003103F8">
            <w:pPr>
              <w:jc w:val="both"/>
              <w:rPr>
                <w:rFonts w:eastAsia="Calibri"/>
                <w:color w:val="000000" w:themeColor="text1"/>
                <w:sz w:val="22"/>
                <w:szCs w:val="22"/>
                <w:lang w:val="en-GB"/>
              </w:rPr>
            </w:pPr>
            <w:bookmarkStart w:id="124" w:name="_Toc77678447"/>
            <w:r w:rsidRPr="007D2A11">
              <w:rPr>
                <w:rFonts w:eastAsia="Calibri"/>
                <w:sz w:val="22"/>
                <w:szCs w:val="22"/>
              </w:rPr>
              <w:t>After the trial operation, the Su</w:t>
            </w:r>
            <w:r w:rsidRPr="00E02CE9">
              <w:rPr>
                <w:rFonts w:eastAsia="Calibri"/>
                <w:color w:val="000000" w:themeColor="text1"/>
                <w:sz w:val="22"/>
                <w:szCs w:val="22"/>
                <w:lang w:val="en-GB"/>
              </w:rPr>
              <w:t>pplier shall transmit the System source code and all software installation packages, which are provided on electronic media or in another agreed manner.</w:t>
            </w:r>
            <w:bookmarkEnd w:id="124"/>
          </w:p>
        </w:tc>
        <w:tc>
          <w:tcPr>
            <w:tcW w:w="2167" w:type="dxa"/>
          </w:tcPr>
          <w:p w14:paraId="4165CCF4"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6F756692" w14:textId="79748C05" w:rsidTr="009D535B">
        <w:tc>
          <w:tcPr>
            <w:tcW w:w="967" w:type="dxa"/>
          </w:tcPr>
          <w:p w14:paraId="2DF3C67E" w14:textId="77777777" w:rsidR="00FB098F" w:rsidRPr="00A37AAD" w:rsidRDefault="00FB098F" w:rsidP="00020CE4">
            <w:pPr>
              <w:pStyle w:val="Sraopastraipa"/>
              <w:numPr>
                <w:ilvl w:val="0"/>
                <w:numId w:val="50"/>
              </w:numPr>
            </w:pPr>
          </w:p>
        </w:tc>
        <w:tc>
          <w:tcPr>
            <w:tcW w:w="3564" w:type="dxa"/>
          </w:tcPr>
          <w:p w14:paraId="7C1291EF" w14:textId="6AABBC64" w:rsidR="00FB098F" w:rsidRPr="007D2A11" w:rsidRDefault="00FB098F" w:rsidP="003103F8">
            <w:pPr>
              <w:jc w:val="both"/>
              <w:rPr>
                <w:rFonts w:eastAsia="Calibri"/>
                <w:sz w:val="22"/>
                <w:szCs w:val="22"/>
              </w:rPr>
            </w:pPr>
            <w:bookmarkStart w:id="125" w:name="_Toc77678448"/>
            <w:r w:rsidRPr="007D2A11">
              <w:rPr>
                <w:rFonts w:eastAsia="Calibri"/>
                <w:sz w:val="22"/>
                <w:szCs w:val="22"/>
              </w:rPr>
              <w:t xml:space="preserve">Tiekėjas po bandomosios eksploatacijos, turi paruošti aplinką (atkuriamąją aplinką) trikdžių šalinimui, kurioje turi būti užkeliama </w:t>
            </w:r>
            <w:r w:rsidRPr="007D2A11">
              <w:rPr>
                <w:rFonts w:eastAsia="Calibri"/>
                <w:sz w:val="22"/>
                <w:szCs w:val="22"/>
              </w:rPr>
              <w:lastRenderedPageBreak/>
              <w:t>bandomosios eksploatacijos versijos kopija.</w:t>
            </w:r>
            <w:bookmarkEnd w:id="125"/>
          </w:p>
        </w:tc>
        <w:tc>
          <w:tcPr>
            <w:tcW w:w="2977" w:type="dxa"/>
          </w:tcPr>
          <w:p w14:paraId="3865CAD2" w14:textId="05FE73E6" w:rsidR="00FB098F" w:rsidRPr="00E02CE9" w:rsidRDefault="00FB098F" w:rsidP="003103F8">
            <w:pPr>
              <w:jc w:val="both"/>
              <w:rPr>
                <w:rFonts w:eastAsia="Calibri"/>
                <w:color w:val="000000" w:themeColor="text1"/>
                <w:sz w:val="22"/>
                <w:szCs w:val="22"/>
                <w:lang w:val="en-GB"/>
              </w:rPr>
            </w:pPr>
            <w:bookmarkStart w:id="126" w:name="_Toc77678449"/>
            <w:r w:rsidRPr="007D2A11">
              <w:rPr>
                <w:rFonts w:eastAsia="Calibri"/>
                <w:sz w:val="22"/>
                <w:szCs w:val="22"/>
              </w:rPr>
              <w:lastRenderedPageBreak/>
              <w:t>After the test run, the supplier must prepare an environment (recovery environment) for troubleshooti</w:t>
            </w:r>
            <w:r w:rsidRPr="00E02CE9">
              <w:rPr>
                <w:rFonts w:eastAsia="Calibri"/>
                <w:color w:val="000000" w:themeColor="text1"/>
                <w:sz w:val="22"/>
                <w:szCs w:val="22"/>
                <w:lang w:val="en-GB"/>
              </w:rPr>
              <w:t xml:space="preserve">ng, in which a </w:t>
            </w:r>
            <w:r w:rsidRPr="00E02CE9">
              <w:rPr>
                <w:rFonts w:eastAsia="Calibri"/>
                <w:color w:val="000000" w:themeColor="text1"/>
                <w:sz w:val="22"/>
                <w:szCs w:val="22"/>
                <w:lang w:val="en-GB"/>
              </w:rPr>
              <w:lastRenderedPageBreak/>
              <w:t>copy of the test run version must be uploaded.</w:t>
            </w:r>
            <w:bookmarkEnd w:id="126"/>
          </w:p>
        </w:tc>
        <w:tc>
          <w:tcPr>
            <w:tcW w:w="2167" w:type="dxa"/>
          </w:tcPr>
          <w:p w14:paraId="072CA4CA" w14:textId="77777777" w:rsidR="00FB098F" w:rsidRPr="00E02CE9" w:rsidRDefault="00FB098F" w:rsidP="009031CC">
            <w:pPr>
              <w:pStyle w:val="Default"/>
              <w:ind w:left="0" w:hanging="2"/>
              <w:jc w:val="both"/>
              <w:textDirection w:val="lrTb"/>
              <w:rPr>
                <w:color w:val="000000" w:themeColor="text1"/>
                <w:sz w:val="22"/>
                <w:szCs w:val="22"/>
                <w:lang w:val="en-GB"/>
              </w:rPr>
            </w:pPr>
          </w:p>
        </w:tc>
      </w:tr>
      <w:tr w:rsidR="00FB098F" w:rsidRPr="0094778A" w14:paraId="7E4231E8" w14:textId="56BA8E5B" w:rsidTr="009D535B">
        <w:tc>
          <w:tcPr>
            <w:tcW w:w="967" w:type="dxa"/>
          </w:tcPr>
          <w:p w14:paraId="020CC2F1" w14:textId="77777777" w:rsidR="00FB098F" w:rsidRPr="00A37AAD" w:rsidRDefault="00FB098F" w:rsidP="00020CE4">
            <w:pPr>
              <w:pStyle w:val="Sraopastraipa"/>
              <w:numPr>
                <w:ilvl w:val="0"/>
                <w:numId w:val="50"/>
              </w:numPr>
            </w:pPr>
          </w:p>
        </w:tc>
        <w:tc>
          <w:tcPr>
            <w:tcW w:w="3564" w:type="dxa"/>
          </w:tcPr>
          <w:p w14:paraId="3E9F3F0A" w14:textId="4FF4A440" w:rsidR="00FB098F" w:rsidRPr="007D2A11" w:rsidRDefault="00FB098F" w:rsidP="003103F8">
            <w:pPr>
              <w:jc w:val="both"/>
              <w:rPr>
                <w:rFonts w:eastAsia="Calibri"/>
                <w:sz w:val="22"/>
                <w:szCs w:val="22"/>
              </w:rPr>
            </w:pPr>
            <w:bookmarkStart w:id="127" w:name="_Toc77678450"/>
            <w:r w:rsidRPr="007D2A11">
              <w:rPr>
                <w:rFonts w:eastAsia="Calibri"/>
                <w:sz w:val="22"/>
                <w:szCs w:val="22"/>
              </w:rPr>
              <w:t>Atkuriamoji aplinka turi turėti galimybę labai greitai esant būtinybei perimti produkcinės aplinkos funkcijas, kai produkcinė aplinka dėl tam tikrų priežasčių yra nepasiekiama ar sugadinta. Atkuriamoji aplinka turi užtikrinti nepertraukiamą darbą su Sistema vartotojams.</w:t>
            </w:r>
            <w:bookmarkEnd w:id="127"/>
          </w:p>
        </w:tc>
        <w:tc>
          <w:tcPr>
            <w:tcW w:w="2977" w:type="dxa"/>
          </w:tcPr>
          <w:p w14:paraId="73C7C53A" w14:textId="629A6B36" w:rsidR="00FB098F" w:rsidRPr="00E02CE9" w:rsidRDefault="00FB098F" w:rsidP="003103F8">
            <w:pPr>
              <w:jc w:val="both"/>
              <w:rPr>
                <w:rFonts w:eastAsia="Calibri"/>
                <w:color w:val="000000" w:themeColor="text1"/>
                <w:sz w:val="22"/>
                <w:szCs w:val="22"/>
                <w:lang w:val="en-GB"/>
              </w:rPr>
            </w:pPr>
            <w:bookmarkStart w:id="128" w:name="_Toc77678451"/>
            <w:r w:rsidRPr="007D2A11">
              <w:rPr>
                <w:rFonts w:eastAsia="Calibri"/>
                <w:sz w:val="22"/>
                <w:szCs w:val="22"/>
              </w:rPr>
              <w:t>The reproductive environment must be able to take over the functions of the production environment very quickly when the production environment is inaccessible or damaged for s</w:t>
            </w:r>
            <w:r w:rsidRPr="00E02CE9">
              <w:rPr>
                <w:rFonts w:eastAsia="Calibri"/>
                <w:color w:val="000000" w:themeColor="text1"/>
                <w:sz w:val="22"/>
                <w:szCs w:val="22"/>
                <w:lang w:val="en-GB"/>
              </w:rPr>
              <w:t>ome reason. The recovery environment must ensure uninterrupted operation of the System for users.</w:t>
            </w:r>
            <w:bookmarkEnd w:id="128"/>
          </w:p>
        </w:tc>
        <w:tc>
          <w:tcPr>
            <w:tcW w:w="2167" w:type="dxa"/>
          </w:tcPr>
          <w:p w14:paraId="4DF42302" w14:textId="77777777" w:rsidR="00FB098F" w:rsidRPr="00E02CE9" w:rsidRDefault="00FB098F" w:rsidP="009031CC">
            <w:pPr>
              <w:pStyle w:val="Default"/>
              <w:ind w:left="0" w:hanging="2"/>
              <w:jc w:val="both"/>
              <w:textDirection w:val="lrTb"/>
              <w:rPr>
                <w:color w:val="000000" w:themeColor="text1"/>
                <w:sz w:val="22"/>
                <w:szCs w:val="22"/>
                <w:lang w:val="en-GB"/>
              </w:rPr>
            </w:pPr>
          </w:p>
        </w:tc>
      </w:tr>
    </w:tbl>
    <w:p w14:paraId="66EB267D" w14:textId="7E1599CA" w:rsidR="00D8301C" w:rsidRPr="006564E3" w:rsidRDefault="00D8301C" w:rsidP="0057543C">
      <w:pPr>
        <w:pStyle w:val="Sraassunumeriais41"/>
        <w:keepNext/>
        <w:numPr>
          <w:ilvl w:val="1"/>
          <w:numId w:val="52"/>
        </w:numPr>
        <w:spacing w:before="240" w:line="240" w:lineRule="auto"/>
        <w:ind w:left="567" w:hanging="567"/>
        <w:textDirection w:val="lrTb"/>
        <w:rPr>
          <w:rFonts w:ascii="Times New Roman" w:hAnsi="Times New Roman"/>
          <w:b/>
          <w:lang w:val="lt-LT"/>
        </w:rPr>
      </w:pPr>
      <w:bookmarkStart w:id="129" w:name="_Toc77678452"/>
      <w:bookmarkStart w:id="130" w:name="_Toc80175386"/>
      <w:r w:rsidRPr="006564E3">
        <w:rPr>
          <w:rFonts w:ascii="Times New Roman" w:hAnsi="Times New Roman"/>
          <w:b/>
          <w:lang w:val="lt-LT"/>
        </w:rPr>
        <w:t>Reikalavimai mokymams</w:t>
      </w:r>
      <w:r w:rsidR="00E02CE9">
        <w:rPr>
          <w:rFonts w:ascii="Times New Roman" w:hAnsi="Times New Roman"/>
          <w:b/>
          <w:lang w:val="lt-LT"/>
        </w:rPr>
        <w:t xml:space="preserve">/ </w:t>
      </w:r>
      <w:r w:rsidR="00E02CE9" w:rsidRPr="0057543C">
        <w:rPr>
          <w:rFonts w:ascii="Times New Roman" w:hAnsi="Times New Roman"/>
          <w:b/>
          <w:lang w:val="en-GB"/>
        </w:rPr>
        <w:t xml:space="preserve">Requirements for </w:t>
      </w:r>
      <w:r w:rsidR="0057543C" w:rsidRPr="0057543C">
        <w:rPr>
          <w:rFonts w:ascii="Times New Roman" w:hAnsi="Times New Roman"/>
          <w:b/>
          <w:lang w:val="en-GB"/>
        </w:rPr>
        <w:t>trainings</w:t>
      </w:r>
      <w:bookmarkEnd w:id="129"/>
      <w:bookmarkEnd w:id="130"/>
    </w:p>
    <w:tbl>
      <w:tblPr>
        <w:tblStyle w:val="Lentelstinklelis"/>
        <w:tblW w:w="9675" w:type="dxa"/>
        <w:tblLook w:val="04A0" w:firstRow="1" w:lastRow="0" w:firstColumn="1" w:lastColumn="0" w:noHBand="0" w:noVBand="1"/>
      </w:tblPr>
      <w:tblGrid>
        <w:gridCol w:w="966"/>
        <w:gridCol w:w="3565"/>
        <w:gridCol w:w="2977"/>
        <w:gridCol w:w="2167"/>
      </w:tblGrid>
      <w:tr w:rsidR="00FB098F" w:rsidRPr="0094778A" w14:paraId="18E5D271" w14:textId="526B6CB0" w:rsidTr="009D535B">
        <w:trPr>
          <w:tblHeader/>
        </w:trPr>
        <w:tc>
          <w:tcPr>
            <w:tcW w:w="966" w:type="dxa"/>
            <w:vAlign w:val="center"/>
          </w:tcPr>
          <w:p w14:paraId="66308809" w14:textId="42E77C9C" w:rsidR="00FB098F" w:rsidRPr="00BE7D4C" w:rsidRDefault="00FB098F" w:rsidP="0011424A">
            <w:pPr>
              <w:jc w:val="center"/>
              <w:rPr>
                <w:b/>
                <w:sz w:val="22"/>
                <w:szCs w:val="22"/>
              </w:rPr>
            </w:pPr>
            <w:r w:rsidRPr="00BE7D4C">
              <w:rPr>
                <w:rFonts w:eastAsia="Calibri"/>
                <w:b/>
                <w:color w:val="000000" w:themeColor="text1"/>
                <w:sz w:val="22"/>
                <w:szCs w:val="22"/>
              </w:rPr>
              <w:t>Nr./ No.</w:t>
            </w:r>
          </w:p>
        </w:tc>
        <w:tc>
          <w:tcPr>
            <w:tcW w:w="3565" w:type="dxa"/>
            <w:vAlign w:val="center"/>
          </w:tcPr>
          <w:p w14:paraId="6EDFC06C" w14:textId="77777777" w:rsidR="00FB098F" w:rsidRPr="00BE7D4C" w:rsidRDefault="00FB098F" w:rsidP="0011424A">
            <w:pPr>
              <w:jc w:val="center"/>
              <w:rPr>
                <w:rFonts w:eastAsia="Calibri"/>
                <w:b/>
                <w:i/>
                <w:sz w:val="22"/>
                <w:szCs w:val="22"/>
              </w:rPr>
            </w:pPr>
            <w:r w:rsidRPr="00BE7D4C">
              <w:rPr>
                <w:b/>
                <w:sz w:val="22"/>
                <w:szCs w:val="22"/>
              </w:rPr>
              <w:t>Reikalavimo aprašymas</w:t>
            </w:r>
          </w:p>
        </w:tc>
        <w:tc>
          <w:tcPr>
            <w:tcW w:w="2977" w:type="dxa"/>
            <w:vAlign w:val="center"/>
          </w:tcPr>
          <w:p w14:paraId="40A0F669" w14:textId="71FFA48A" w:rsidR="00FB098F" w:rsidRPr="00BE7D4C" w:rsidRDefault="00FB098F" w:rsidP="3FF317C7">
            <w:pPr>
              <w:spacing w:line="276" w:lineRule="auto"/>
              <w:jc w:val="center"/>
              <w:rPr>
                <w:b/>
                <w:sz w:val="22"/>
                <w:szCs w:val="22"/>
                <w:lang w:val="en-GB"/>
              </w:rPr>
            </w:pPr>
            <w:r w:rsidRPr="00BE7D4C">
              <w:rPr>
                <w:b/>
                <w:sz w:val="22"/>
                <w:szCs w:val="22"/>
                <w:lang w:val="en-GB"/>
              </w:rPr>
              <w:t>Description of the requirement</w:t>
            </w:r>
          </w:p>
        </w:tc>
        <w:tc>
          <w:tcPr>
            <w:tcW w:w="2167" w:type="dxa"/>
          </w:tcPr>
          <w:p w14:paraId="7E358BCD" w14:textId="28729119" w:rsidR="00FB098F" w:rsidRPr="00BE7D4C" w:rsidRDefault="00B3505C" w:rsidP="3FF317C7">
            <w:pPr>
              <w:spacing w:line="276" w:lineRule="auto"/>
              <w:jc w:val="center"/>
              <w:rPr>
                <w:b/>
                <w:sz w:val="22"/>
                <w:szCs w:val="22"/>
                <w:lang w:val="en-GB"/>
              </w:rPr>
            </w:pPr>
            <w:r w:rsidRPr="00BE7D4C">
              <w:rPr>
                <w:b/>
                <w:color w:val="000000"/>
              </w:rPr>
              <w:t xml:space="preserve">Pažymėti TAIP/NE ir aprašyti atitikimą / </w:t>
            </w:r>
            <w:r w:rsidRPr="00BE7D4C">
              <w:rPr>
                <w:b/>
                <w:lang w:val="en-US"/>
              </w:rPr>
              <w:t>Mark YES / NO and describe the compliance</w:t>
            </w:r>
          </w:p>
        </w:tc>
      </w:tr>
      <w:tr w:rsidR="00FB098F" w:rsidRPr="0094778A" w14:paraId="12AD2A52" w14:textId="67413EF1" w:rsidTr="009D535B">
        <w:tc>
          <w:tcPr>
            <w:tcW w:w="966" w:type="dxa"/>
          </w:tcPr>
          <w:p w14:paraId="43C6FF69" w14:textId="4939E214" w:rsidR="00FB098F" w:rsidRPr="00E5443C" w:rsidRDefault="00FB098F" w:rsidP="00020CE4">
            <w:pPr>
              <w:pStyle w:val="Sraopastraipa"/>
              <w:numPr>
                <w:ilvl w:val="0"/>
                <w:numId w:val="51"/>
              </w:numPr>
            </w:pPr>
          </w:p>
        </w:tc>
        <w:tc>
          <w:tcPr>
            <w:tcW w:w="3565" w:type="dxa"/>
          </w:tcPr>
          <w:p w14:paraId="44412820" w14:textId="45B60117" w:rsidR="00FB098F" w:rsidRPr="007D2A11" w:rsidRDefault="00FB098F" w:rsidP="0011424A">
            <w:pPr>
              <w:jc w:val="both"/>
              <w:rPr>
                <w:rFonts w:eastAsia="Calibri"/>
                <w:sz w:val="22"/>
                <w:szCs w:val="22"/>
              </w:rPr>
            </w:pPr>
            <w:r w:rsidRPr="007D2A11">
              <w:rPr>
                <w:rFonts w:eastAsia="Calibri"/>
                <w:sz w:val="22"/>
                <w:szCs w:val="22"/>
              </w:rPr>
              <w:t>Tiekėjas pagal mokymų plane suderintą procedūrą ir tvarką, turi apmokyti būsimus vartotojus naudotis Sistema.</w:t>
            </w:r>
          </w:p>
        </w:tc>
        <w:tc>
          <w:tcPr>
            <w:tcW w:w="2977" w:type="dxa"/>
          </w:tcPr>
          <w:p w14:paraId="5C4A7372" w14:textId="795CF7D7" w:rsidR="00FB098F" w:rsidRPr="007D2A11" w:rsidRDefault="00FB098F" w:rsidP="3FF317C7">
            <w:pPr>
              <w:jc w:val="both"/>
              <w:rPr>
                <w:rFonts w:eastAsia="Calibri"/>
                <w:sz w:val="22"/>
                <w:szCs w:val="22"/>
              </w:rPr>
            </w:pPr>
            <w:r w:rsidRPr="007D2A11">
              <w:rPr>
                <w:rFonts w:eastAsia="Calibri"/>
                <w:sz w:val="22"/>
                <w:szCs w:val="22"/>
              </w:rPr>
              <w:t>The Supplier shall train future users to use the System in accordance with the procedure and procedure agreed in the training plan.</w:t>
            </w:r>
          </w:p>
        </w:tc>
        <w:tc>
          <w:tcPr>
            <w:tcW w:w="2167" w:type="dxa"/>
          </w:tcPr>
          <w:p w14:paraId="4D188CF9" w14:textId="77777777" w:rsidR="00FB098F" w:rsidRPr="0057543C" w:rsidRDefault="00FB098F" w:rsidP="3FF317C7">
            <w:pPr>
              <w:jc w:val="both"/>
              <w:rPr>
                <w:color w:val="000000" w:themeColor="text1"/>
                <w:sz w:val="22"/>
                <w:szCs w:val="22"/>
                <w:lang w:val="en-GB"/>
              </w:rPr>
            </w:pPr>
          </w:p>
        </w:tc>
      </w:tr>
      <w:tr w:rsidR="00FB098F" w:rsidRPr="0094778A" w14:paraId="01A3EE6A" w14:textId="41E51C1A" w:rsidTr="009D535B">
        <w:tc>
          <w:tcPr>
            <w:tcW w:w="966" w:type="dxa"/>
          </w:tcPr>
          <w:p w14:paraId="183D4556" w14:textId="4CA2EC5C" w:rsidR="00FB098F" w:rsidRPr="00E5443C" w:rsidRDefault="00FB098F" w:rsidP="00020CE4">
            <w:pPr>
              <w:pStyle w:val="Sraopastraipa"/>
              <w:numPr>
                <w:ilvl w:val="0"/>
                <w:numId w:val="51"/>
              </w:numPr>
            </w:pPr>
          </w:p>
        </w:tc>
        <w:tc>
          <w:tcPr>
            <w:tcW w:w="3565" w:type="dxa"/>
          </w:tcPr>
          <w:p w14:paraId="0199BAE7" w14:textId="57F002E0" w:rsidR="00FB098F" w:rsidRPr="007D2A11" w:rsidRDefault="00FB098F" w:rsidP="0011424A">
            <w:pPr>
              <w:jc w:val="both"/>
              <w:rPr>
                <w:rFonts w:eastAsia="Calibri"/>
                <w:sz w:val="22"/>
                <w:szCs w:val="22"/>
              </w:rPr>
            </w:pPr>
            <w:r w:rsidRPr="007D2A11">
              <w:rPr>
                <w:rFonts w:eastAsia="Calibri"/>
                <w:sz w:val="22"/>
                <w:szCs w:val="22"/>
              </w:rPr>
              <w:t>Sistema turi būti apmokyti naudotis ne daugiau 5 darbuotojai. Mokymai turi būti atlikti pademonstruojant Sistemoje realizuotas vartotojų roles, t.y. administratorius, šeimos gydytojas ir kitos su Pirkėju suderintos rolės.</w:t>
            </w:r>
          </w:p>
        </w:tc>
        <w:tc>
          <w:tcPr>
            <w:tcW w:w="2977" w:type="dxa"/>
          </w:tcPr>
          <w:p w14:paraId="1767BD0D" w14:textId="6C883014" w:rsidR="00FB098F" w:rsidRPr="007D2A11" w:rsidRDefault="00FB098F" w:rsidP="3FF317C7">
            <w:pPr>
              <w:jc w:val="both"/>
              <w:rPr>
                <w:rFonts w:eastAsia="Calibri"/>
                <w:sz w:val="22"/>
                <w:szCs w:val="22"/>
              </w:rPr>
            </w:pPr>
            <w:r w:rsidRPr="007D2A11">
              <w:rPr>
                <w:rFonts w:eastAsia="Calibri"/>
                <w:sz w:val="22"/>
                <w:szCs w:val="22"/>
              </w:rPr>
              <w:t>A maximum of 5 employees must be trained to use the system. The training must be performed by demonstrating the roles of users implemented in the System, i.e., administrator, family doctor and other roles agreed with the Buyer.</w:t>
            </w:r>
          </w:p>
        </w:tc>
        <w:tc>
          <w:tcPr>
            <w:tcW w:w="2167" w:type="dxa"/>
          </w:tcPr>
          <w:p w14:paraId="0D73DDA7" w14:textId="77777777" w:rsidR="00FB098F" w:rsidRPr="0057543C" w:rsidRDefault="00FB098F" w:rsidP="3FF317C7">
            <w:pPr>
              <w:jc w:val="both"/>
              <w:rPr>
                <w:color w:val="000000" w:themeColor="text1"/>
                <w:sz w:val="22"/>
                <w:szCs w:val="22"/>
                <w:lang w:val="en-GB"/>
              </w:rPr>
            </w:pPr>
          </w:p>
        </w:tc>
      </w:tr>
      <w:tr w:rsidR="00FB098F" w:rsidRPr="0094778A" w14:paraId="3FCE1E04" w14:textId="310AF8BB" w:rsidTr="009D535B">
        <w:tc>
          <w:tcPr>
            <w:tcW w:w="966" w:type="dxa"/>
          </w:tcPr>
          <w:p w14:paraId="6A784718" w14:textId="77777777" w:rsidR="00FB098F" w:rsidRPr="00E5443C" w:rsidRDefault="00FB098F" w:rsidP="00020CE4">
            <w:pPr>
              <w:pStyle w:val="Sraopastraipa"/>
              <w:numPr>
                <w:ilvl w:val="0"/>
                <w:numId w:val="51"/>
              </w:numPr>
            </w:pPr>
          </w:p>
        </w:tc>
        <w:tc>
          <w:tcPr>
            <w:tcW w:w="3565" w:type="dxa"/>
          </w:tcPr>
          <w:p w14:paraId="234C43B4" w14:textId="6A98A4FD" w:rsidR="00FB098F" w:rsidRPr="007D2A11" w:rsidRDefault="00FB098F" w:rsidP="0011424A">
            <w:pPr>
              <w:jc w:val="both"/>
              <w:rPr>
                <w:rFonts w:eastAsia="Calibri"/>
                <w:sz w:val="22"/>
                <w:szCs w:val="22"/>
              </w:rPr>
            </w:pPr>
            <w:r w:rsidRPr="007D2A11">
              <w:rPr>
                <w:rFonts w:eastAsia="Calibri"/>
                <w:sz w:val="22"/>
                <w:szCs w:val="22"/>
              </w:rPr>
              <w:t>Tiekėjas su Pirkėju turi suderinti tikslų mokymuose dalyvaujančių asmenų skaičių ir nurodyti tai mokymo plane.</w:t>
            </w:r>
          </w:p>
        </w:tc>
        <w:tc>
          <w:tcPr>
            <w:tcW w:w="2977" w:type="dxa"/>
          </w:tcPr>
          <w:p w14:paraId="3CE16F91" w14:textId="237BB2E0" w:rsidR="00FB098F" w:rsidRPr="007D2A11" w:rsidRDefault="00FB098F" w:rsidP="3FF317C7">
            <w:pPr>
              <w:jc w:val="both"/>
              <w:rPr>
                <w:rFonts w:eastAsia="Calibri"/>
                <w:sz w:val="22"/>
                <w:szCs w:val="22"/>
              </w:rPr>
            </w:pPr>
            <w:r w:rsidRPr="007D2A11">
              <w:rPr>
                <w:rFonts w:eastAsia="Calibri"/>
                <w:sz w:val="22"/>
                <w:szCs w:val="22"/>
              </w:rPr>
              <w:t>The Supplier must agree with the Buyer on the exact number of persons participating in the training and indicate this in the training plan.</w:t>
            </w:r>
          </w:p>
        </w:tc>
        <w:tc>
          <w:tcPr>
            <w:tcW w:w="2167" w:type="dxa"/>
          </w:tcPr>
          <w:p w14:paraId="0CF4E618" w14:textId="77777777" w:rsidR="00FB098F" w:rsidRPr="0057543C" w:rsidRDefault="00FB098F" w:rsidP="3FF317C7">
            <w:pPr>
              <w:jc w:val="both"/>
              <w:rPr>
                <w:color w:val="000000" w:themeColor="text1"/>
                <w:sz w:val="22"/>
                <w:szCs w:val="22"/>
                <w:lang w:val="en-GB"/>
              </w:rPr>
            </w:pPr>
          </w:p>
        </w:tc>
      </w:tr>
      <w:tr w:rsidR="00FB098F" w:rsidRPr="0094778A" w14:paraId="3F728167" w14:textId="2A2BD720" w:rsidTr="009D535B">
        <w:tc>
          <w:tcPr>
            <w:tcW w:w="966" w:type="dxa"/>
          </w:tcPr>
          <w:p w14:paraId="5075729A" w14:textId="77777777" w:rsidR="00FB098F" w:rsidRPr="00E5443C" w:rsidRDefault="00FB098F" w:rsidP="00020CE4">
            <w:pPr>
              <w:pStyle w:val="Sraopastraipa"/>
              <w:numPr>
                <w:ilvl w:val="0"/>
                <w:numId w:val="51"/>
              </w:numPr>
            </w:pPr>
          </w:p>
        </w:tc>
        <w:tc>
          <w:tcPr>
            <w:tcW w:w="3565" w:type="dxa"/>
          </w:tcPr>
          <w:p w14:paraId="44BA7049" w14:textId="18F8EF52" w:rsidR="00FB098F" w:rsidRPr="007D2A11" w:rsidRDefault="00FB098F" w:rsidP="0011424A">
            <w:pPr>
              <w:jc w:val="both"/>
              <w:rPr>
                <w:rFonts w:eastAsia="Calibri"/>
                <w:sz w:val="22"/>
                <w:szCs w:val="22"/>
              </w:rPr>
            </w:pPr>
            <w:r w:rsidRPr="007D2A11">
              <w:rPr>
                <w:rFonts w:eastAsia="Calibri"/>
                <w:sz w:val="22"/>
                <w:szCs w:val="22"/>
              </w:rPr>
              <w:t xml:space="preserve">Pirkėjas atsakingas už mokymų vietą. </w:t>
            </w:r>
          </w:p>
        </w:tc>
        <w:tc>
          <w:tcPr>
            <w:tcW w:w="2977" w:type="dxa"/>
          </w:tcPr>
          <w:p w14:paraId="3CFEFF42" w14:textId="573C5EC7" w:rsidR="00FB098F" w:rsidRPr="007D2A11" w:rsidRDefault="00FB098F" w:rsidP="3FF317C7">
            <w:pPr>
              <w:jc w:val="both"/>
              <w:rPr>
                <w:rFonts w:eastAsia="Calibri"/>
                <w:sz w:val="22"/>
                <w:szCs w:val="22"/>
              </w:rPr>
            </w:pPr>
            <w:r w:rsidRPr="007D2A11">
              <w:rPr>
                <w:rFonts w:eastAsia="Calibri"/>
                <w:sz w:val="22"/>
                <w:szCs w:val="22"/>
              </w:rPr>
              <w:t>The buyer is responsible for the training location.</w:t>
            </w:r>
          </w:p>
        </w:tc>
        <w:tc>
          <w:tcPr>
            <w:tcW w:w="2167" w:type="dxa"/>
          </w:tcPr>
          <w:p w14:paraId="6EE8A723" w14:textId="77777777" w:rsidR="00FB098F" w:rsidRPr="0057543C" w:rsidRDefault="00FB098F" w:rsidP="3FF317C7">
            <w:pPr>
              <w:jc w:val="both"/>
              <w:rPr>
                <w:color w:val="000000" w:themeColor="text1"/>
                <w:sz w:val="22"/>
                <w:szCs w:val="22"/>
                <w:lang w:val="en-GB"/>
              </w:rPr>
            </w:pPr>
          </w:p>
        </w:tc>
      </w:tr>
      <w:tr w:rsidR="00FB098F" w:rsidRPr="0094778A" w14:paraId="3A0C0D2E" w14:textId="6E60D29D" w:rsidTr="009D535B">
        <w:tc>
          <w:tcPr>
            <w:tcW w:w="966" w:type="dxa"/>
          </w:tcPr>
          <w:p w14:paraId="0A0B246D" w14:textId="77777777" w:rsidR="00FB098F" w:rsidRPr="00E5443C" w:rsidRDefault="00FB098F" w:rsidP="00020CE4">
            <w:pPr>
              <w:pStyle w:val="Sraopastraipa"/>
              <w:numPr>
                <w:ilvl w:val="0"/>
                <w:numId w:val="51"/>
              </w:numPr>
            </w:pPr>
          </w:p>
        </w:tc>
        <w:tc>
          <w:tcPr>
            <w:tcW w:w="3565" w:type="dxa"/>
          </w:tcPr>
          <w:p w14:paraId="68810E3C" w14:textId="5942EAE8" w:rsidR="00FB098F" w:rsidRPr="007D2A11" w:rsidRDefault="00FB098F" w:rsidP="0011424A">
            <w:pPr>
              <w:jc w:val="both"/>
              <w:rPr>
                <w:rFonts w:eastAsia="Calibri"/>
                <w:sz w:val="22"/>
                <w:szCs w:val="22"/>
              </w:rPr>
            </w:pPr>
            <w:r w:rsidRPr="007D2A11">
              <w:rPr>
                <w:rFonts w:eastAsia="Calibri"/>
                <w:sz w:val="22"/>
                <w:szCs w:val="22"/>
              </w:rPr>
              <w:t>Tiekėjas atsakingas už mokymo medžiagos ir priemonių reikalingų mokymams parengimą (duomenų rinkinius, naudotojo instrukcijas ir t.t.)</w:t>
            </w:r>
          </w:p>
        </w:tc>
        <w:tc>
          <w:tcPr>
            <w:tcW w:w="2977" w:type="dxa"/>
          </w:tcPr>
          <w:p w14:paraId="5E8EEC2C" w14:textId="35B26679" w:rsidR="00FB098F" w:rsidRPr="007D2A11" w:rsidRDefault="00FB098F" w:rsidP="3FF317C7">
            <w:pPr>
              <w:jc w:val="both"/>
              <w:rPr>
                <w:rFonts w:eastAsia="Calibri"/>
                <w:sz w:val="22"/>
                <w:szCs w:val="22"/>
              </w:rPr>
            </w:pPr>
            <w:r w:rsidRPr="007D2A11">
              <w:rPr>
                <w:rFonts w:eastAsia="Calibri"/>
                <w:sz w:val="22"/>
                <w:szCs w:val="22"/>
              </w:rPr>
              <w:t>The supplier is responsible for the preparation of training materials and tools required for training (data sets, user instructions, etc.)</w:t>
            </w:r>
          </w:p>
        </w:tc>
        <w:tc>
          <w:tcPr>
            <w:tcW w:w="2167" w:type="dxa"/>
          </w:tcPr>
          <w:p w14:paraId="137CB644" w14:textId="77777777" w:rsidR="00FB098F" w:rsidRPr="0057543C" w:rsidRDefault="00FB098F" w:rsidP="3FF317C7">
            <w:pPr>
              <w:jc w:val="both"/>
              <w:rPr>
                <w:color w:val="000000" w:themeColor="text1"/>
                <w:sz w:val="22"/>
                <w:szCs w:val="22"/>
                <w:lang w:val="en-GB"/>
              </w:rPr>
            </w:pPr>
          </w:p>
        </w:tc>
      </w:tr>
      <w:tr w:rsidR="00FB098F" w:rsidRPr="0094778A" w14:paraId="316530A4" w14:textId="32691177" w:rsidTr="009D535B">
        <w:tc>
          <w:tcPr>
            <w:tcW w:w="966" w:type="dxa"/>
          </w:tcPr>
          <w:p w14:paraId="52E8D48E" w14:textId="77777777" w:rsidR="00FB098F" w:rsidRPr="00E5443C" w:rsidRDefault="00FB098F" w:rsidP="00020CE4">
            <w:pPr>
              <w:pStyle w:val="Sraopastraipa"/>
              <w:numPr>
                <w:ilvl w:val="0"/>
                <w:numId w:val="51"/>
              </w:numPr>
            </w:pPr>
          </w:p>
        </w:tc>
        <w:tc>
          <w:tcPr>
            <w:tcW w:w="3565" w:type="dxa"/>
          </w:tcPr>
          <w:p w14:paraId="492F29D8" w14:textId="6CB09091" w:rsidR="00FB098F" w:rsidRPr="007D2A11" w:rsidRDefault="00FB098F" w:rsidP="0011424A">
            <w:pPr>
              <w:jc w:val="both"/>
              <w:rPr>
                <w:rFonts w:eastAsia="Calibri"/>
                <w:sz w:val="22"/>
                <w:szCs w:val="22"/>
              </w:rPr>
            </w:pPr>
            <w:r w:rsidRPr="007D2A11">
              <w:rPr>
                <w:rFonts w:eastAsia="Calibri"/>
                <w:sz w:val="22"/>
                <w:szCs w:val="22"/>
              </w:rPr>
              <w:t>Detalios mokymo temos turės būti suderintos rengiant mokymo planą ir medžiagą.</w:t>
            </w:r>
          </w:p>
        </w:tc>
        <w:tc>
          <w:tcPr>
            <w:tcW w:w="2977" w:type="dxa"/>
          </w:tcPr>
          <w:p w14:paraId="5EABC729" w14:textId="5CDB45DF" w:rsidR="00FB098F" w:rsidRPr="007D2A11" w:rsidRDefault="00FB098F" w:rsidP="3FF317C7">
            <w:pPr>
              <w:jc w:val="both"/>
              <w:rPr>
                <w:rFonts w:eastAsia="Calibri"/>
                <w:sz w:val="22"/>
                <w:szCs w:val="22"/>
              </w:rPr>
            </w:pPr>
            <w:r w:rsidRPr="007D2A11">
              <w:rPr>
                <w:rFonts w:eastAsia="Calibri"/>
                <w:sz w:val="22"/>
                <w:szCs w:val="22"/>
              </w:rPr>
              <w:t>Detailed training topics will need to be coordinated in the development of the curriculum and materials.</w:t>
            </w:r>
          </w:p>
        </w:tc>
        <w:tc>
          <w:tcPr>
            <w:tcW w:w="2167" w:type="dxa"/>
          </w:tcPr>
          <w:p w14:paraId="03CFD601" w14:textId="77777777" w:rsidR="00FB098F" w:rsidRPr="0057543C" w:rsidRDefault="00FB098F" w:rsidP="3FF317C7">
            <w:pPr>
              <w:jc w:val="both"/>
              <w:rPr>
                <w:color w:val="000000" w:themeColor="text1"/>
                <w:sz w:val="22"/>
                <w:szCs w:val="22"/>
                <w:lang w:val="en-GB"/>
              </w:rPr>
            </w:pPr>
          </w:p>
        </w:tc>
      </w:tr>
      <w:tr w:rsidR="00FB098F" w:rsidRPr="0094778A" w14:paraId="5904CB69" w14:textId="57519AAF" w:rsidTr="009D535B">
        <w:tc>
          <w:tcPr>
            <w:tcW w:w="966" w:type="dxa"/>
          </w:tcPr>
          <w:p w14:paraId="6EC1E8EB" w14:textId="77777777" w:rsidR="00FB098F" w:rsidRPr="00E5443C" w:rsidRDefault="00FB098F" w:rsidP="00020CE4">
            <w:pPr>
              <w:pStyle w:val="Sraopastraipa"/>
              <w:numPr>
                <w:ilvl w:val="0"/>
                <w:numId w:val="51"/>
              </w:numPr>
            </w:pPr>
          </w:p>
        </w:tc>
        <w:tc>
          <w:tcPr>
            <w:tcW w:w="3565" w:type="dxa"/>
          </w:tcPr>
          <w:p w14:paraId="201176BC" w14:textId="4916E483" w:rsidR="00FB098F" w:rsidRPr="007D2A11" w:rsidRDefault="00FB098F" w:rsidP="0011424A">
            <w:pPr>
              <w:jc w:val="both"/>
              <w:rPr>
                <w:rFonts w:eastAsia="Calibri"/>
                <w:sz w:val="22"/>
                <w:szCs w:val="22"/>
              </w:rPr>
            </w:pPr>
            <w:r w:rsidRPr="007D2A11">
              <w:rPr>
                <w:rFonts w:eastAsia="Calibri"/>
                <w:sz w:val="22"/>
                <w:szCs w:val="22"/>
              </w:rPr>
              <w:t>Mokymai turi būti atlikti iki bandomosios eksploatacijos pradžios.</w:t>
            </w:r>
          </w:p>
        </w:tc>
        <w:tc>
          <w:tcPr>
            <w:tcW w:w="2977" w:type="dxa"/>
          </w:tcPr>
          <w:p w14:paraId="0AAF2B96" w14:textId="5F5E920D" w:rsidR="00FB098F" w:rsidRPr="007D2A11" w:rsidRDefault="00FB098F" w:rsidP="3FF317C7">
            <w:pPr>
              <w:jc w:val="both"/>
              <w:rPr>
                <w:rFonts w:eastAsia="Calibri"/>
                <w:sz w:val="22"/>
                <w:szCs w:val="22"/>
              </w:rPr>
            </w:pPr>
            <w:r w:rsidRPr="007D2A11">
              <w:rPr>
                <w:rFonts w:eastAsia="Calibri"/>
                <w:sz w:val="22"/>
                <w:szCs w:val="22"/>
              </w:rPr>
              <w:t>The training must be completed before the start of the pilot operation.</w:t>
            </w:r>
          </w:p>
        </w:tc>
        <w:tc>
          <w:tcPr>
            <w:tcW w:w="2167" w:type="dxa"/>
          </w:tcPr>
          <w:p w14:paraId="70A81FDC" w14:textId="77777777" w:rsidR="00FB098F" w:rsidRPr="0057543C" w:rsidRDefault="00FB098F" w:rsidP="3FF317C7">
            <w:pPr>
              <w:jc w:val="both"/>
              <w:rPr>
                <w:color w:val="000000" w:themeColor="text1"/>
                <w:sz w:val="22"/>
                <w:szCs w:val="22"/>
                <w:lang w:val="en-GB"/>
              </w:rPr>
            </w:pPr>
          </w:p>
        </w:tc>
      </w:tr>
    </w:tbl>
    <w:p w14:paraId="79D86C12" w14:textId="70401425" w:rsidR="00D8301C" w:rsidRPr="006564E3" w:rsidRDefault="00D8301C" w:rsidP="0057543C">
      <w:pPr>
        <w:pStyle w:val="Sraassunumeriais41"/>
        <w:numPr>
          <w:ilvl w:val="1"/>
          <w:numId w:val="52"/>
        </w:numPr>
        <w:spacing w:before="240" w:line="240" w:lineRule="auto"/>
        <w:ind w:left="567" w:hanging="567"/>
        <w:textDirection w:val="lrTb"/>
        <w:rPr>
          <w:rFonts w:ascii="Times New Roman" w:hAnsi="Times New Roman"/>
          <w:b/>
          <w:lang w:val="lt-LT"/>
        </w:rPr>
      </w:pPr>
      <w:bookmarkStart w:id="131" w:name="_Toc77678453"/>
      <w:bookmarkStart w:id="132" w:name="_Toc80175387"/>
      <w:r w:rsidRPr="006564E3">
        <w:rPr>
          <w:rFonts w:ascii="Times New Roman" w:hAnsi="Times New Roman"/>
          <w:b/>
          <w:lang w:val="lt-LT"/>
        </w:rPr>
        <w:t>Reikalavimai garantinei priežiūrai</w:t>
      </w:r>
      <w:r w:rsidR="0057543C">
        <w:rPr>
          <w:rFonts w:ascii="Times New Roman" w:hAnsi="Times New Roman"/>
          <w:b/>
          <w:lang w:val="lt-LT"/>
        </w:rPr>
        <w:t xml:space="preserve">/ </w:t>
      </w:r>
      <w:r w:rsidR="00934BFF" w:rsidRPr="00934BFF">
        <w:rPr>
          <w:rFonts w:ascii="Times New Roman" w:hAnsi="Times New Roman"/>
          <w:b/>
          <w:lang w:val="en-GB"/>
        </w:rPr>
        <w:t>Requirements for maintenance</w:t>
      </w:r>
      <w:bookmarkEnd w:id="131"/>
      <w:bookmarkEnd w:id="132"/>
    </w:p>
    <w:tbl>
      <w:tblPr>
        <w:tblStyle w:val="Lentelstinklelis"/>
        <w:tblW w:w="9675" w:type="dxa"/>
        <w:tblLook w:val="04A0" w:firstRow="1" w:lastRow="0" w:firstColumn="1" w:lastColumn="0" w:noHBand="0" w:noVBand="1"/>
      </w:tblPr>
      <w:tblGrid>
        <w:gridCol w:w="958"/>
        <w:gridCol w:w="3573"/>
        <w:gridCol w:w="2977"/>
        <w:gridCol w:w="2167"/>
      </w:tblGrid>
      <w:tr w:rsidR="00FB098F" w:rsidRPr="00BE7D4C" w14:paraId="02115115" w14:textId="6C9E9D76" w:rsidTr="00B3505C">
        <w:trPr>
          <w:tblHeader/>
        </w:trPr>
        <w:tc>
          <w:tcPr>
            <w:tcW w:w="958" w:type="dxa"/>
            <w:vAlign w:val="center"/>
          </w:tcPr>
          <w:p w14:paraId="7EB6E4B3" w14:textId="464110CA" w:rsidR="00FB098F" w:rsidRPr="00BE7D4C" w:rsidRDefault="00FB098F" w:rsidP="0011424A">
            <w:pPr>
              <w:jc w:val="center"/>
              <w:rPr>
                <w:b/>
                <w:sz w:val="22"/>
                <w:szCs w:val="22"/>
              </w:rPr>
            </w:pPr>
            <w:r w:rsidRPr="00BE7D4C">
              <w:rPr>
                <w:rFonts w:eastAsia="Calibri"/>
                <w:b/>
                <w:color w:val="000000" w:themeColor="text1"/>
                <w:sz w:val="22"/>
                <w:szCs w:val="22"/>
              </w:rPr>
              <w:t>Nr./ No.</w:t>
            </w:r>
          </w:p>
        </w:tc>
        <w:tc>
          <w:tcPr>
            <w:tcW w:w="3573" w:type="dxa"/>
            <w:vAlign w:val="center"/>
          </w:tcPr>
          <w:p w14:paraId="4970A907" w14:textId="77777777" w:rsidR="00FB098F" w:rsidRPr="00BE7D4C" w:rsidRDefault="00FB098F" w:rsidP="0011424A">
            <w:pPr>
              <w:jc w:val="center"/>
              <w:rPr>
                <w:rFonts w:eastAsia="Calibri"/>
                <w:b/>
                <w:i/>
                <w:sz w:val="22"/>
                <w:szCs w:val="22"/>
              </w:rPr>
            </w:pPr>
            <w:r w:rsidRPr="00BE7D4C">
              <w:rPr>
                <w:b/>
                <w:sz w:val="22"/>
                <w:szCs w:val="22"/>
              </w:rPr>
              <w:t>Reikalavimo aprašymas</w:t>
            </w:r>
          </w:p>
        </w:tc>
        <w:tc>
          <w:tcPr>
            <w:tcW w:w="2977" w:type="dxa"/>
            <w:vAlign w:val="center"/>
          </w:tcPr>
          <w:p w14:paraId="7D783527" w14:textId="1EED7735" w:rsidR="00FB098F" w:rsidRPr="00BE7D4C" w:rsidRDefault="00FB098F" w:rsidP="3FF317C7">
            <w:pPr>
              <w:spacing w:line="276" w:lineRule="auto"/>
              <w:jc w:val="center"/>
              <w:rPr>
                <w:b/>
                <w:sz w:val="22"/>
                <w:szCs w:val="22"/>
                <w:lang w:val="en-GB"/>
              </w:rPr>
            </w:pPr>
            <w:r w:rsidRPr="00BE7D4C">
              <w:rPr>
                <w:b/>
                <w:sz w:val="22"/>
                <w:szCs w:val="22"/>
                <w:lang w:val="en-GB"/>
              </w:rPr>
              <w:t>Description of the requirement</w:t>
            </w:r>
          </w:p>
        </w:tc>
        <w:tc>
          <w:tcPr>
            <w:tcW w:w="2167" w:type="dxa"/>
          </w:tcPr>
          <w:p w14:paraId="1C0BB287" w14:textId="27DCAEAE" w:rsidR="00FB098F" w:rsidRPr="00BE7D4C" w:rsidRDefault="00B3505C" w:rsidP="3FF317C7">
            <w:pPr>
              <w:spacing w:line="276" w:lineRule="auto"/>
              <w:jc w:val="center"/>
              <w:rPr>
                <w:b/>
                <w:sz w:val="22"/>
                <w:szCs w:val="22"/>
                <w:lang w:val="en-GB"/>
              </w:rPr>
            </w:pPr>
            <w:r w:rsidRPr="00BE7D4C">
              <w:rPr>
                <w:b/>
                <w:color w:val="000000"/>
              </w:rPr>
              <w:t xml:space="preserve">Pažymėti TAIP/NE ir aprašyti atitikimą / </w:t>
            </w:r>
            <w:r w:rsidRPr="00BE7D4C">
              <w:rPr>
                <w:b/>
                <w:lang w:val="en-US"/>
              </w:rPr>
              <w:t>Mark YES / NO and describe the compliance</w:t>
            </w:r>
          </w:p>
        </w:tc>
      </w:tr>
      <w:tr w:rsidR="00FB098F" w:rsidRPr="0094778A" w14:paraId="17D62AEE" w14:textId="07CCA5DC" w:rsidTr="00B3505C">
        <w:tc>
          <w:tcPr>
            <w:tcW w:w="958" w:type="dxa"/>
          </w:tcPr>
          <w:p w14:paraId="6D603671" w14:textId="5F4A85C1" w:rsidR="00FB098F" w:rsidRPr="004F55BE" w:rsidRDefault="00FB098F" w:rsidP="00020CE4">
            <w:pPr>
              <w:pStyle w:val="Sraopastraipa"/>
              <w:numPr>
                <w:ilvl w:val="0"/>
                <w:numId w:val="27"/>
              </w:numPr>
            </w:pPr>
          </w:p>
        </w:tc>
        <w:tc>
          <w:tcPr>
            <w:tcW w:w="3573" w:type="dxa"/>
          </w:tcPr>
          <w:p w14:paraId="1F158684" w14:textId="27DA3318" w:rsidR="00FB098F" w:rsidRPr="004040E3" w:rsidRDefault="00FB098F" w:rsidP="0011424A">
            <w:pPr>
              <w:jc w:val="both"/>
              <w:rPr>
                <w:color w:val="000000"/>
                <w:sz w:val="22"/>
                <w:szCs w:val="22"/>
              </w:rPr>
            </w:pPr>
            <w:r>
              <w:rPr>
                <w:color w:val="000000"/>
                <w:sz w:val="22"/>
                <w:szCs w:val="22"/>
              </w:rPr>
              <w:t xml:space="preserve">Tiekėjas </w:t>
            </w:r>
            <w:r w:rsidRPr="0093740C">
              <w:rPr>
                <w:color w:val="000000"/>
                <w:sz w:val="22"/>
                <w:szCs w:val="22"/>
              </w:rPr>
              <w:t>privalės užtikrinti įdiegtos programinės įrangos (aplikacijų, duomenų bazių ir kt.) garantinę priežiūrą.</w:t>
            </w:r>
          </w:p>
        </w:tc>
        <w:tc>
          <w:tcPr>
            <w:tcW w:w="2977" w:type="dxa"/>
          </w:tcPr>
          <w:p w14:paraId="09E520BB" w14:textId="3710931A"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The supplier will be obliged to ensure warranty maintenance of the installed software (applications, databases, etc.).</w:t>
            </w:r>
          </w:p>
        </w:tc>
        <w:tc>
          <w:tcPr>
            <w:tcW w:w="2167" w:type="dxa"/>
          </w:tcPr>
          <w:p w14:paraId="5103A0F8" w14:textId="77777777" w:rsidR="00FB098F" w:rsidRPr="00934BFF" w:rsidRDefault="00FB098F" w:rsidP="3FF317C7">
            <w:pPr>
              <w:jc w:val="both"/>
              <w:rPr>
                <w:color w:val="000000" w:themeColor="text1"/>
                <w:sz w:val="22"/>
                <w:szCs w:val="22"/>
                <w:lang w:val="en-GB"/>
              </w:rPr>
            </w:pPr>
          </w:p>
        </w:tc>
      </w:tr>
      <w:tr w:rsidR="00FB098F" w:rsidRPr="0094778A" w14:paraId="2D5A3ECE" w14:textId="13431ED7" w:rsidTr="00B3505C">
        <w:tc>
          <w:tcPr>
            <w:tcW w:w="958" w:type="dxa"/>
          </w:tcPr>
          <w:p w14:paraId="0E39B00D" w14:textId="48FA3287" w:rsidR="00FB098F" w:rsidRPr="004F55BE" w:rsidRDefault="00FB098F" w:rsidP="00020CE4">
            <w:pPr>
              <w:pStyle w:val="Sraopastraipa"/>
              <w:numPr>
                <w:ilvl w:val="0"/>
                <w:numId w:val="27"/>
              </w:numPr>
            </w:pPr>
          </w:p>
        </w:tc>
        <w:tc>
          <w:tcPr>
            <w:tcW w:w="3573" w:type="dxa"/>
          </w:tcPr>
          <w:p w14:paraId="5623900E" w14:textId="0BA3371C" w:rsidR="00FB098F" w:rsidRDefault="00FB098F" w:rsidP="0011424A">
            <w:pPr>
              <w:jc w:val="both"/>
              <w:rPr>
                <w:color w:val="000000"/>
                <w:sz w:val="22"/>
                <w:szCs w:val="22"/>
              </w:rPr>
            </w:pPr>
            <w:r w:rsidRPr="0093740C">
              <w:rPr>
                <w:color w:val="000000"/>
                <w:sz w:val="22"/>
                <w:szCs w:val="22"/>
              </w:rPr>
              <w:t xml:space="preserve">Garantinės priežiūros terminas </w:t>
            </w:r>
            <w:r>
              <w:rPr>
                <w:color w:val="000000"/>
                <w:sz w:val="22"/>
                <w:szCs w:val="22"/>
              </w:rPr>
              <w:t>12</w:t>
            </w:r>
            <w:r w:rsidRPr="0093740C">
              <w:rPr>
                <w:color w:val="000000"/>
                <w:sz w:val="22"/>
                <w:szCs w:val="22"/>
              </w:rPr>
              <w:t xml:space="preserve"> mėnesiai nuo galutinio paslaugų perdavimo ir priėmimo akto pasirašymo datos.</w:t>
            </w:r>
          </w:p>
        </w:tc>
        <w:tc>
          <w:tcPr>
            <w:tcW w:w="2977" w:type="dxa"/>
          </w:tcPr>
          <w:p w14:paraId="619FF210" w14:textId="330833A8"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The warranty period is 12 months from the date of signing the final act of transfer and acceptance of services.</w:t>
            </w:r>
          </w:p>
        </w:tc>
        <w:tc>
          <w:tcPr>
            <w:tcW w:w="2167" w:type="dxa"/>
          </w:tcPr>
          <w:p w14:paraId="1102E24B" w14:textId="77777777" w:rsidR="00FB098F" w:rsidRPr="00934BFF" w:rsidRDefault="00FB098F" w:rsidP="3FF317C7">
            <w:pPr>
              <w:jc w:val="both"/>
              <w:rPr>
                <w:color w:val="000000" w:themeColor="text1"/>
                <w:sz w:val="22"/>
                <w:szCs w:val="22"/>
                <w:lang w:val="en-GB"/>
              </w:rPr>
            </w:pPr>
          </w:p>
        </w:tc>
      </w:tr>
      <w:tr w:rsidR="00FB098F" w:rsidRPr="0094778A" w14:paraId="4B87F91A" w14:textId="36B015F6" w:rsidTr="00B3505C">
        <w:tc>
          <w:tcPr>
            <w:tcW w:w="958" w:type="dxa"/>
          </w:tcPr>
          <w:p w14:paraId="746A0C7C" w14:textId="77777777" w:rsidR="00FB098F" w:rsidRPr="004F55BE" w:rsidRDefault="00FB098F" w:rsidP="00020CE4">
            <w:pPr>
              <w:pStyle w:val="Sraopastraipa"/>
              <w:numPr>
                <w:ilvl w:val="0"/>
                <w:numId w:val="27"/>
              </w:numPr>
            </w:pPr>
          </w:p>
        </w:tc>
        <w:tc>
          <w:tcPr>
            <w:tcW w:w="3573" w:type="dxa"/>
          </w:tcPr>
          <w:p w14:paraId="236DEF74" w14:textId="0E495C52" w:rsidR="00FB098F" w:rsidRDefault="00FB098F" w:rsidP="0011424A">
            <w:pPr>
              <w:jc w:val="both"/>
              <w:rPr>
                <w:color w:val="000000"/>
                <w:sz w:val="22"/>
                <w:szCs w:val="22"/>
              </w:rPr>
            </w:pPr>
            <w:r w:rsidRPr="0093740C">
              <w:rPr>
                <w:color w:val="000000"/>
                <w:sz w:val="22"/>
                <w:szCs w:val="22"/>
              </w:rPr>
              <w:t>Garantinės priežiūros paslaugos apima sukurtos ir modernizuotos programinės įrangos sutrikimų šalinimą bei UAB Kvantas atsakingų asmenų konsultavimą</w:t>
            </w:r>
            <w:r>
              <w:rPr>
                <w:color w:val="000000"/>
                <w:sz w:val="22"/>
                <w:szCs w:val="22"/>
              </w:rPr>
              <w:t>.</w:t>
            </w:r>
          </w:p>
        </w:tc>
        <w:tc>
          <w:tcPr>
            <w:tcW w:w="2977" w:type="dxa"/>
          </w:tcPr>
          <w:p w14:paraId="3F06CE8B" w14:textId="21766353"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Warranty maintenance services include troubleshooting of developed and modernized software and consulting of responsible persons of UAB Kvantas.</w:t>
            </w:r>
          </w:p>
        </w:tc>
        <w:tc>
          <w:tcPr>
            <w:tcW w:w="2167" w:type="dxa"/>
          </w:tcPr>
          <w:p w14:paraId="1C47597C" w14:textId="77777777" w:rsidR="00FB098F" w:rsidRPr="00934BFF" w:rsidRDefault="00FB098F" w:rsidP="3FF317C7">
            <w:pPr>
              <w:jc w:val="both"/>
              <w:rPr>
                <w:color w:val="000000" w:themeColor="text1"/>
                <w:sz w:val="22"/>
                <w:szCs w:val="22"/>
                <w:lang w:val="en-GB"/>
              </w:rPr>
            </w:pPr>
          </w:p>
        </w:tc>
      </w:tr>
      <w:tr w:rsidR="00FB098F" w:rsidRPr="0094778A" w14:paraId="0A47D6C6" w14:textId="784098B9" w:rsidTr="00B3505C">
        <w:tc>
          <w:tcPr>
            <w:tcW w:w="958" w:type="dxa"/>
          </w:tcPr>
          <w:p w14:paraId="755F234B" w14:textId="77777777" w:rsidR="00FB098F" w:rsidRPr="004F55BE" w:rsidRDefault="00FB098F" w:rsidP="00020CE4">
            <w:pPr>
              <w:pStyle w:val="Sraopastraipa"/>
              <w:numPr>
                <w:ilvl w:val="0"/>
                <w:numId w:val="27"/>
              </w:numPr>
            </w:pPr>
          </w:p>
        </w:tc>
        <w:tc>
          <w:tcPr>
            <w:tcW w:w="3573" w:type="dxa"/>
          </w:tcPr>
          <w:p w14:paraId="5DD9DEDE" w14:textId="1B1C2007" w:rsidR="00FB098F" w:rsidRDefault="00FB098F" w:rsidP="0011424A">
            <w:pPr>
              <w:jc w:val="both"/>
              <w:rPr>
                <w:color w:val="000000"/>
                <w:sz w:val="22"/>
                <w:szCs w:val="22"/>
              </w:rPr>
            </w:pPr>
            <w:r w:rsidRPr="0093740C">
              <w:rPr>
                <w:color w:val="000000"/>
                <w:sz w:val="22"/>
                <w:szCs w:val="22"/>
              </w:rPr>
              <w:t xml:space="preserve">Tiekėjas turi vykdyti UAB Kvantas atsakingų asmenų konsultavimą </w:t>
            </w:r>
            <w:r>
              <w:rPr>
                <w:color w:val="000000"/>
                <w:sz w:val="22"/>
                <w:szCs w:val="22"/>
              </w:rPr>
              <w:t>Sistemos</w:t>
            </w:r>
            <w:r w:rsidRPr="0093740C">
              <w:rPr>
                <w:color w:val="000000"/>
                <w:sz w:val="22"/>
                <w:szCs w:val="22"/>
              </w:rPr>
              <w:t xml:space="preserve"> veikimo, naudojimo bei tobulinimo klausimais. Konsultacijos turi būti teikiamos telefonu, el. paštu, naudojant priežiūros tarnybos (angl. Help Desk</w:t>
            </w:r>
            <w:r w:rsidRPr="00187719">
              <w:rPr>
                <w:color w:val="000000"/>
                <w:sz w:val="22"/>
                <w:szCs w:val="22"/>
              </w:rPr>
              <w:t>)</w:t>
            </w:r>
            <w:r w:rsidRPr="0093740C">
              <w:rPr>
                <w:color w:val="000000"/>
                <w:sz w:val="22"/>
                <w:szCs w:val="22"/>
              </w:rPr>
              <w:t xml:space="preserve"> programinę įrangą ar atvykus į UAB Kvantas</w:t>
            </w:r>
            <w:r>
              <w:rPr>
                <w:color w:val="000000"/>
                <w:sz w:val="22"/>
                <w:szCs w:val="22"/>
              </w:rPr>
              <w:t>, ar sprendžiant konsultavimo klausimus kitu su Pirkėju sutartus būdu</w:t>
            </w:r>
            <w:r w:rsidRPr="0093740C">
              <w:rPr>
                <w:color w:val="000000"/>
                <w:sz w:val="22"/>
                <w:szCs w:val="22"/>
              </w:rPr>
              <w:t>.</w:t>
            </w:r>
          </w:p>
        </w:tc>
        <w:tc>
          <w:tcPr>
            <w:tcW w:w="2977" w:type="dxa"/>
          </w:tcPr>
          <w:p w14:paraId="79EC1068" w14:textId="7A9B955C"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The Supplier shall consult UAB Kvantas responsible persons on the issues of operation, use and improvement of the System. Consultations must be provided by phone, e-mail. by e-mail, using the Help Desk software or upon arrival at UAB Kvantas, or by resolving consulting issues in another way agreed with the Buyer.</w:t>
            </w:r>
          </w:p>
        </w:tc>
        <w:tc>
          <w:tcPr>
            <w:tcW w:w="2167" w:type="dxa"/>
          </w:tcPr>
          <w:p w14:paraId="612FF7A0" w14:textId="77777777" w:rsidR="00FB098F" w:rsidRPr="00934BFF" w:rsidRDefault="00FB098F" w:rsidP="3FF317C7">
            <w:pPr>
              <w:jc w:val="both"/>
              <w:rPr>
                <w:color w:val="000000" w:themeColor="text1"/>
                <w:sz w:val="22"/>
                <w:szCs w:val="22"/>
                <w:lang w:val="en-GB"/>
              </w:rPr>
            </w:pPr>
          </w:p>
        </w:tc>
      </w:tr>
      <w:tr w:rsidR="00FB098F" w:rsidRPr="0094778A" w14:paraId="5F5F2AA1" w14:textId="083BB03C" w:rsidTr="00B3505C">
        <w:tc>
          <w:tcPr>
            <w:tcW w:w="958" w:type="dxa"/>
          </w:tcPr>
          <w:p w14:paraId="6044C3E7" w14:textId="77777777" w:rsidR="00FB098F" w:rsidRPr="004F55BE" w:rsidRDefault="00FB098F" w:rsidP="00020CE4">
            <w:pPr>
              <w:pStyle w:val="Sraopastraipa"/>
              <w:numPr>
                <w:ilvl w:val="0"/>
                <w:numId w:val="27"/>
              </w:numPr>
            </w:pPr>
          </w:p>
        </w:tc>
        <w:tc>
          <w:tcPr>
            <w:tcW w:w="3573" w:type="dxa"/>
          </w:tcPr>
          <w:p w14:paraId="491C57C0" w14:textId="7EAA08C3" w:rsidR="00FB098F" w:rsidRDefault="00FB098F" w:rsidP="0011424A">
            <w:pPr>
              <w:jc w:val="both"/>
              <w:rPr>
                <w:color w:val="000000"/>
                <w:sz w:val="22"/>
                <w:szCs w:val="22"/>
              </w:rPr>
            </w:pPr>
            <w:r w:rsidRPr="0093740C">
              <w:rPr>
                <w:color w:val="000000"/>
                <w:sz w:val="22"/>
                <w:szCs w:val="22"/>
              </w:rPr>
              <w:t xml:space="preserve">Programinės įrangos ar jos dalies (posistemio) visišku neveikimu laikoma situacija, kai UAB Kvantas naudotojai dėl iš tiekėjo įsigytos programinės įrangos trūkumų visiškai nebegali naudotis </w:t>
            </w:r>
            <w:r>
              <w:rPr>
                <w:color w:val="000000"/>
                <w:sz w:val="22"/>
                <w:szCs w:val="22"/>
              </w:rPr>
              <w:t>Sistemos</w:t>
            </w:r>
            <w:r w:rsidRPr="0093740C">
              <w:rPr>
                <w:color w:val="000000"/>
                <w:sz w:val="22"/>
                <w:szCs w:val="22"/>
              </w:rPr>
              <w:t xml:space="preserve"> ar jos dalimi (posistemiu).</w:t>
            </w:r>
          </w:p>
        </w:tc>
        <w:tc>
          <w:tcPr>
            <w:tcW w:w="2977" w:type="dxa"/>
          </w:tcPr>
          <w:p w14:paraId="37DF1537" w14:textId="7105CF3E"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A situation when the users of UAB Kvantas are no longer able to use the System or its part (subsystem) at all due to the defects of the software purchased from the supplier shall be considered as a complete failure of the software or its part (subsystem).</w:t>
            </w:r>
          </w:p>
        </w:tc>
        <w:tc>
          <w:tcPr>
            <w:tcW w:w="2167" w:type="dxa"/>
          </w:tcPr>
          <w:p w14:paraId="74E4B1FB" w14:textId="77777777" w:rsidR="00FB098F" w:rsidRPr="00934BFF" w:rsidRDefault="00FB098F" w:rsidP="3FF317C7">
            <w:pPr>
              <w:jc w:val="both"/>
              <w:rPr>
                <w:color w:val="000000" w:themeColor="text1"/>
                <w:sz w:val="22"/>
                <w:szCs w:val="22"/>
                <w:lang w:val="en-GB"/>
              </w:rPr>
            </w:pPr>
          </w:p>
        </w:tc>
      </w:tr>
      <w:tr w:rsidR="00FB098F" w:rsidRPr="0094778A" w14:paraId="041B4B9A" w14:textId="048CCF44" w:rsidTr="00B3505C">
        <w:tc>
          <w:tcPr>
            <w:tcW w:w="958" w:type="dxa"/>
          </w:tcPr>
          <w:p w14:paraId="38C59D5C" w14:textId="77777777" w:rsidR="00FB098F" w:rsidRPr="004F55BE" w:rsidRDefault="00FB098F" w:rsidP="00020CE4">
            <w:pPr>
              <w:pStyle w:val="Sraopastraipa"/>
              <w:numPr>
                <w:ilvl w:val="0"/>
                <w:numId w:val="27"/>
              </w:numPr>
            </w:pPr>
          </w:p>
        </w:tc>
        <w:tc>
          <w:tcPr>
            <w:tcW w:w="3573" w:type="dxa"/>
          </w:tcPr>
          <w:p w14:paraId="1032B375" w14:textId="4909E06D" w:rsidR="00FB098F" w:rsidRDefault="00FB098F" w:rsidP="0011424A">
            <w:pPr>
              <w:jc w:val="both"/>
              <w:rPr>
                <w:color w:val="000000"/>
                <w:sz w:val="22"/>
                <w:szCs w:val="22"/>
              </w:rPr>
            </w:pPr>
            <w:r>
              <w:rPr>
                <w:color w:val="000000"/>
                <w:sz w:val="22"/>
                <w:szCs w:val="22"/>
              </w:rPr>
              <w:t xml:space="preserve">Tiekėjas Sistemos </w:t>
            </w:r>
            <w:r w:rsidRPr="0093740C">
              <w:rPr>
                <w:color w:val="000000"/>
                <w:sz w:val="22"/>
                <w:szCs w:val="22"/>
              </w:rPr>
              <w:t xml:space="preserve">ar jos dalies (posistemio) visiško neveikimo atveju, turės užtikrinti veikimo atstatymą per ne ilgesnį nei </w:t>
            </w:r>
            <w:r>
              <w:rPr>
                <w:color w:val="000000"/>
                <w:sz w:val="22"/>
                <w:szCs w:val="22"/>
              </w:rPr>
              <w:t>24</w:t>
            </w:r>
            <w:r w:rsidRPr="0093740C">
              <w:rPr>
                <w:color w:val="000000"/>
                <w:sz w:val="22"/>
                <w:szCs w:val="22"/>
              </w:rPr>
              <w:t xml:space="preserve"> valandų laikotarpį.</w:t>
            </w:r>
          </w:p>
        </w:tc>
        <w:tc>
          <w:tcPr>
            <w:tcW w:w="2977" w:type="dxa"/>
          </w:tcPr>
          <w:p w14:paraId="5762A2A0" w14:textId="78B0A567"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In the event of total failure of the System or its part (subsystem), the Supplier will have to ensure the restoration of operation within a maximum period of 24 hours.</w:t>
            </w:r>
          </w:p>
        </w:tc>
        <w:tc>
          <w:tcPr>
            <w:tcW w:w="2167" w:type="dxa"/>
          </w:tcPr>
          <w:p w14:paraId="28F81888" w14:textId="77777777" w:rsidR="00FB098F" w:rsidRPr="00934BFF" w:rsidRDefault="00FB098F" w:rsidP="3FF317C7">
            <w:pPr>
              <w:jc w:val="both"/>
              <w:rPr>
                <w:color w:val="000000" w:themeColor="text1"/>
                <w:sz w:val="22"/>
                <w:szCs w:val="22"/>
                <w:lang w:val="en-GB"/>
              </w:rPr>
            </w:pPr>
          </w:p>
        </w:tc>
      </w:tr>
      <w:tr w:rsidR="00FB098F" w:rsidRPr="0094778A" w14:paraId="7753599D" w14:textId="50D1CF0E" w:rsidTr="00B3505C">
        <w:tc>
          <w:tcPr>
            <w:tcW w:w="958" w:type="dxa"/>
          </w:tcPr>
          <w:p w14:paraId="2B32A9D2" w14:textId="77777777" w:rsidR="00FB098F" w:rsidRPr="004F55BE" w:rsidRDefault="00FB098F" w:rsidP="00020CE4">
            <w:pPr>
              <w:pStyle w:val="Sraopastraipa"/>
              <w:numPr>
                <w:ilvl w:val="0"/>
                <w:numId w:val="27"/>
              </w:numPr>
            </w:pPr>
          </w:p>
        </w:tc>
        <w:tc>
          <w:tcPr>
            <w:tcW w:w="3573" w:type="dxa"/>
          </w:tcPr>
          <w:p w14:paraId="51A9BA0D" w14:textId="31CA8EBE" w:rsidR="00FB098F" w:rsidRDefault="00FB098F" w:rsidP="0011424A">
            <w:pPr>
              <w:jc w:val="both"/>
              <w:rPr>
                <w:color w:val="000000"/>
                <w:sz w:val="22"/>
                <w:szCs w:val="22"/>
              </w:rPr>
            </w:pPr>
            <w:r w:rsidRPr="0093740C">
              <w:rPr>
                <w:color w:val="000000"/>
                <w:sz w:val="22"/>
                <w:szCs w:val="22"/>
              </w:rPr>
              <w:t xml:space="preserve">Programinės įrangos veikimo sutrikimu laikoma situacija, kai UAB Kvantas naudotojai dėl iš Tiekėjo įsigytos programinės įrangos funkcionalumo trūkumų negali atlikti numatytų </w:t>
            </w:r>
            <w:r>
              <w:rPr>
                <w:color w:val="000000"/>
                <w:sz w:val="22"/>
                <w:szCs w:val="22"/>
              </w:rPr>
              <w:t>Sistemos</w:t>
            </w:r>
            <w:r w:rsidRPr="0093740C">
              <w:rPr>
                <w:color w:val="000000"/>
                <w:sz w:val="22"/>
                <w:szCs w:val="22"/>
              </w:rPr>
              <w:t xml:space="preserve"> funkcijų ar funkcijos veikia nekorektiškai.</w:t>
            </w:r>
          </w:p>
        </w:tc>
        <w:tc>
          <w:tcPr>
            <w:tcW w:w="2977" w:type="dxa"/>
          </w:tcPr>
          <w:p w14:paraId="61F3DC42" w14:textId="3F4A62CF"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A situation when the users of UAB Kvantas cannot perform the intended functions of the System due to defects in the functionality of the Software or the functions do not work properly is considered a malfunction of the software.</w:t>
            </w:r>
          </w:p>
        </w:tc>
        <w:tc>
          <w:tcPr>
            <w:tcW w:w="2167" w:type="dxa"/>
          </w:tcPr>
          <w:p w14:paraId="1C012807" w14:textId="77777777" w:rsidR="00FB098F" w:rsidRPr="00934BFF" w:rsidRDefault="00FB098F" w:rsidP="3FF317C7">
            <w:pPr>
              <w:jc w:val="both"/>
              <w:rPr>
                <w:color w:val="000000" w:themeColor="text1"/>
                <w:sz w:val="22"/>
                <w:szCs w:val="22"/>
                <w:lang w:val="en-GB"/>
              </w:rPr>
            </w:pPr>
          </w:p>
        </w:tc>
      </w:tr>
      <w:tr w:rsidR="00FB098F" w:rsidRPr="0094778A" w14:paraId="5573AD48" w14:textId="73694325" w:rsidTr="00B3505C">
        <w:tc>
          <w:tcPr>
            <w:tcW w:w="958" w:type="dxa"/>
          </w:tcPr>
          <w:p w14:paraId="4D7AADC9" w14:textId="77777777" w:rsidR="00FB098F" w:rsidRPr="004F55BE" w:rsidRDefault="00FB098F" w:rsidP="00020CE4">
            <w:pPr>
              <w:pStyle w:val="Sraopastraipa"/>
              <w:numPr>
                <w:ilvl w:val="0"/>
                <w:numId w:val="27"/>
              </w:numPr>
            </w:pPr>
          </w:p>
        </w:tc>
        <w:tc>
          <w:tcPr>
            <w:tcW w:w="3573" w:type="dxa"/>
          </w:tcPr>
          <w:p w14:paraId="7669D740" w14:textId="0F85E8E5" w:rsidR="00FB098F" w:rsidRDefault="00FB098F" w:rsidP="0011424A">
            <w:pPr>
              <w:jc w:val="both"/>
              <w:rPr>
                <w:color w:val="000000"/>
                <w:sz w:val="22"/>
                <w:szCs w:val="22"/>
              </w:rPr>
            </w:pPr>
            <w:r w:rsidRPr="4C1D66D8">
              <w:rPr>
                <w:color w:val="000000" w:themeColor="text1"/>
                <w:sz w:val="22"/>
                <w:szCs w:val="22"/>
              </w:rPr>
              <w:t xml:space="preserve">Programinės įrangos sutrikimų atstatymo trukmė turi būti </w:t>
            </w:r>
            <w:r w:rsidRPr="00187719">
              <w:rPr>
                <w:color w:val="000000" w:themeColor="text1"/>
                <w:sz w:val="22"/>
                <w:szCs w:val="22"/>
              </w:rPr>
              <w:t>užtikrinta</w:t>
            </w:r>
            <w:r w:rsidRPr="4C1D66D8">
              <w:rPr>
                <w:color w:val="000000" w:themeColor="text1"/>
                <w:sz w:val="22"/>
                <w:szCs w:val="22"/>
              </w:rPr>
              <w:t xml:space="preserve"> atsižvelgiant į žemiau išvardintas sąlygas:</w:t>
            </w:r>
          </w:p>
        </w:tc>
        <w:tc>
          <w:tcPr>
            <w:tcW w:w="2977" w:type="dxa"/>
          </w:tcPr>
          <w:p w14:paraId="7243DF8D" w14:textId="38AF8675"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The recovery time of software failures must be ensured under the following conditions:</w:t>
            </w:r>
          </w:p>
        </w:tc>
        <w:tc>
          <w:tcPr>
            <w:tcW w:w="2167" w:type="dxa"/>
          </w:tcPr>
          <w:p w14:paraId="2841E1E5" w14:textId="77777777" w:rsidR="00FB098F" w:rsidRPr="00934BFF" w:rsidRDefault="00FB098F" w:rsidP="3FF317C7">
            <w:pPr>
              <w:jc w:val="both"/>
              <w:rPr>
                <w:color w:val="000000" w:themeColor="text1"/>
                <w:sz w:val="22"/>
                <w:szCs w:val="22"/>
                <w:lang w:val="en-GB"/>
              </w:rPr>
            </w:pPr>
          </w:p>
        </w:tc>
      </w:tr>
      <w:tr w:rsidR="00FB098F" w:rsidRPr="0094778A" w14:paraId="533C33F1" w14:textId="0283E6FC" w:rsidTr="00B3505C">
        <w:tc>
          <w:tcPr>
            <w:tcW w:w="958" w:type="dxa"/>
          </w:tcPr>
          <w:p w14:paraId="65C9492C" w14:textId="77777777" w:rsidR="00FB098F" w:rsidRPr="004F55BE" w:rsidRDefault="00FB098F" w:rsidP="00020CE4">
            <w:pPr>
              <w:pStyle w:val="Sraopastraipa"/>
              <w:numPr>
                <w:ilvl w:val="0"/>
                <w:numId w:val="27"/>
              </w:numPr>
            </w:pPr>
          </w:p>
        </w:tc>
        <w:tc>
          <w:tcPr>
            <w:tcW w:w="3573" w:type="dxa"/>
          </w:tcPr>
          <w:p w14:paraId="7609061B" w14:textId="0E08FF65" w:rsidR="00FB098F" w:rsidRDefault="00FB098F" w:rsidP="0011424A">
            <w:pPr>
              <w:jc w:val="both"/>
              <w:rPr>
                <w:color w:val="000000"/>
                <w:sz w:val="22"/>
                <w:szCs w:val="22"/>
              </w:rPr>
            </w:pPr>
            <w:r w:rsidRPr="0093740C">
              <w:rPr>
                <w:color w:val="000000"/>
                <w:sz w:val="22"/>
                <w:szCs w:val="22"/>
              </w:rPr>
              <w:t xml:space="preserve">Neesminių sutrikimų šalinimas – ne ilgiau kaip 5 darbo dienos nuo pranešimo gavimo sutartu būdu. Jei sutrikimo per nurodytą laiką pašalinti negalima, kartu su </w:t>
            </w:r>
            <w:r>
              <w:rPr>
                <w:color w:val="000000"/>
                <w:sz w:val="22"/>
                <w:szCs w:val="22"/>
              </w:rPr>
              <w:t>UAB Kvantas</w:t>
            </w:r>
            <w:r w:rsidRPr="0093740C">
              <w:rPr>
                <w:color w:val="000000"/>
                <w:sz w:val="22"/>
                <w:szCs w:val="22"/>
              </w:rPr>
              <w:t xml:space="preserve"> suderinamas susitarimas dėl sutrikimo pašalinimo laiko. Neesminis sutrikimas – kosmetinės ar panašios </w:t>
            </w:r>
            <w:r>
              <w:rPr>
                <w:color w:val="000000"/>
                <w:sz w:val="22"/>
                <w:szCs w:val="22"/>
              </w:rPr>
              <w:t>Sistemos</w:t>
            </w:r>
            <w:r w:rsidRPr="0093740C">
              <w:rPr>
                <w:color w:val="000000"/>
                <w:sz w:val="22"/>
                <w:szCs w:val="22"/>
              </w:rPr>
              <w:t xml:space="preserve"> klaidos, kurios neturi įtakos korektiškam funkcijų veikimui.</w:t>
            </w:r>
          </w:p>
        </w:tc>
        <w:tc>
          <w:tcPr>
            <w:tcW w:w="2977" w:type="dxa"/>
          </w:tcPr>
          <w:p w14:paraId="42D07908" w14:textId="2A2774A3"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Elimination of minor disturbances - no longer than 5 working days from the receipt of the notification in the agreed manner. If the fault cannot be rectified within the specified time, an agreement on the time of rectification of the fault shall be agreed with UAB Kvantas. Minor malfunction - cosmetic or similar System defects that do not affect the correct functioning of the functions.</w:t>
            </w:r>
          </w:p>
        </w:tc>
        <w:tc>
          <w:tcPr>
            <w:tcW w:w="2167" w:type="dxa"/>
          </w:tcPr>
          <w:p w14:paraId="19410E64" w14:textId="77777777" w:rsidR="00FB098F" w:rsidRPr="00934BFF" w:rsidRDefault="00FB098F" w:rsidP="3FF317C7">
            <w:pPr>
              <w:jc w:val="both"/>
              <w:rPr>
                <w:color w:val="000000" w:themeColor="text1"/>
                <w:sz w:val="22"/>
                <w:szCs w:val="22"/>
                <w:lang w:val="en-GB"/>
              </w:rPr>
            </w:pPr>
          </w:p>
        </w:tc>
      </w:tr>
      <w:tr w:rsidR="00FB098F" w:rsidRPr="0094778A" w14:paraId="7CA86118" w14:textId="6FD1D8AF" w:rsidTr="00B3505C">
        <w:tc>
          <w:tcPr>
            <w:tcW w:w="958" w:type="dxa"/>
          </w:tcPr>
          <w:p w14:paraId="498D2904" w14:textId="77777777" w:rsidR="00FB098F" w:rsidRPr="004F55BE" w:rsidRDefault="00FB098F" w:rsidP="00020CE4">
            <w:pPr>
              <w:pStyle w:val="Sraopastraipa"/>
              <w:numPr>
                <w:ilvl w:val="0"/>
                <w:numId w:val="27"/>
              </w:numPr>
            </w:pPr>
          </w:p>
        </w:tc>
        <w:tc>
          <w:tcPr>
            <w:tcW w:w="3573" w:type="dxa"/>
          </w:tcPr>
          <w:p w14:paraId="476B5BAA" w14:textId="11BD54FD" w:rsidR="00FB098F" w:rsidRDefault="00FB098F" w:rsidP="0011424A">
            <w:pPr>
              <w:jc w:val="both"/>
              <w:rPr>
                <w:color w:val="000000"/>
                <w:sz w:val="22"/>
                <w:szCs w:val="22"/>
              </w:rPr>
            </w:pPr>
            <w:r w:rsidRPr="0093740C">
              <w:rPr>
                <w:color w:val="000000"/>
                <w:sz w:val="22"/>
                <w:szCs w:val="22"/>
              </w:rPr>
              <w:t xml:space="preserve">Svarbių sutrikimų šalinimas – ne ilgiau kaip 3 darbo dienos nuo pranešimo gavimo sutartu būdu. Jei sutrikimo per nurodytą laiką pašalinti negalima, kartu su UAB Kvantas suderinamas susitarimas dėl sutrikimo pašalinimo laiko. Svarbus sutrikimas – neapibrėžtas funkcijos veikimas, kuris leidžia įvykdyti numatytą </w:t>
            </w:r>
            <w:r>
              <w:rPr>
                <w:color w:val="000000"/>
                <w:sz w:val="22"/>
                <w:szCs w:val="22"/>
              </w:rPr>
              <w:t>Sistemos</w:t>
            </w:r>
            <w:r w:rsidRPr="0093740C">
              <w:rPr>
                <w:color w:val="000000"/>
                <w:sz w:val="22"/>
                <w:szCs w:val="22"/>
              </w:rPr>
              <w:t xml:space="preserve"> funkciją, tačiau naudotojui reikia atlikti papildomus, nenumatytus ar alternatyvius veiksmus.</w:t>
            </w:r>
          </w:p>
        </w:tc>
        <w:tc>
          <w:tcPr>
            <w:tcW w:w="2977" w:type="dxa"/>
          </w:tcPr>
          <w:p w14:paraId="15BF265C" w14:textId="1144DF7C"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 xml:space="preserve">Remedy of significant disturbances - no longer than 3 working days from the receipt of the notification in the agreed manner. If the fault cannot be rectified within the specified time, an agreement on the time of rectification of the fault shall be agreed with UAB Kvantas. A significant malfunction is an indeterminate operation of a function that allows the intended function of the System to be performed, but the user needs to perform additional, </w:t>
            </w:r>
            <w:r w:rsidRPr="00934BFF">
              <w:rPr>
                <w:color w:val="000000" w:themeColor="text1"/>
                <w:sz w:val="22"/>
                <w:szCs w:val="22"/>
                <w:lang w:val="en-GB"/>
              </w:rPr>
              <w:lastRenderedPageBreak/>
              <w:t>unforeseen, or alternative actions.</w:t>
            </w:r>
          </w:p>
        </w:tc>
        <w:tc>
          <w:tcPr>
            <w:tcW w:w="2167" w:type="dxa"/>
          </w:tcPr>
          <w:p w14:paraId="6072B7EB" w14:textId="77777777" w:rsidR="00FB098F" w:rsidRPr="00934BFF" w:rsidRDefault="00FB098F" w:rsidP="3FF317C7">
            <w:pPr>
              <w:jc w:val="both"/>
              <w:rPr>
                <w:color w:val="000000" w:themeColor="text1"/>
                <w:sz w:val="22"/>
                <w:szCs w:val="22"/>
                <w:lang w:val="en-GB"/>
              </w:rPr>
            </w:pPr>
          </w:p>
        </w:tc>
      </w:tr>
      <w:tr w:rsidR="00FB098F" w:rsidRPr="0094778A" w14:paraId="2946BEAC" w14:textId="2C06A670" w:rsidTr="00B3505C">
        <w:tc>
          <w:tcPr>
            <w:tcW w:w="958" w:type="dxa"/>
          </w:tcPr>
          <w:p w14:paraId="00A92C47" w14:textId="77777777" w:rsidR="00FB098F" w:rsidRPr="004F55BE" w:rsidRDefault="00FB098F" w:rsidP="00020CE4">
            <w:pPr>
              <w:pStyle w:val="Sraopastraipa"/>
              <w:numPr>
                <w:ilvl w:val="0"/>
                <w:numId w:val="27"/>
              </w:numPr>
            </w:pPr>
          </w:p>
        </w:tc>
        <w:tc>
          <w:tcPr>
            <w:tcW w:w="3573" w:type="dxa"/>
          </w:tcPr>
          <w:p w14:paraId="75145D28" w14:textId="6E4C7075" w:rsidR="00FB098F" w:rsidRDefault="00FB098F" w:rsidP="0011424A">
            <w:pPr>
              <w:jc w:val="both"/>
              <w:rPr>
                <w:color w:val="000000"/>
                <w:sz w:val="22"/>
                <w:szCs w:val="22"/>
              </w:rPr>
            </w:pPr>
            <w:r w:rsidRPr="0093740C">
              <w:rPr>
                <w:color w:val="000000"/>
                <w:sz w:val="22"/>
                <w:szCs w:val="22"/>
              </w:rPr>
              <w:t>Kritinių sutrikimų šalinimas – ne ilgiau kaip 1 darbo diena nuo pranešimo gavimo sutartu būdu. Jei sutrikimo per nurodytą laiką pašalinti negalima, kartu su UAB Kvantas suderinamas susitarimas dėl sutrikimo pašalinimo laiko. Kritinis sutrikimas – funkcijos neveikimas be galimybės reikiamą funkciją įvykdyti alternatyviai.</w:t>
            </w:r>
          </w:p>
        </w:tc>
        <w:tc>
          <w:tcPr>
            <w:tcW w:w="2977" w:type="dxa"/>
          </w:tcPr>
          <w:p w14:paraId="4642FC03" w14:textId="07A81729"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Critical troubleshooting - no more than 1 working day from the receipt of the notification in the agreed manner. If the fault cannot be rectified within the specified time, an agreement on the time of rectification of the fault shall be agreed with UAB Kvantas. Critical disorder - failure of a function without the possibility to perform the required function alternatively.</w:t>
            </w:r>
          </w:p>
        </w:tc>
        <w:tc>
          <w:tcPr>
            <w:tcW w:w="2167" w:type="dxa"/>
          </w:tcPr>
          <w:p w14:paraId="162BD807" w14:textId="77777777" w:rsidR="00FB098F" w:rsidRPr="00934BFF" w:rsidRDefault="00FB098F" w:rsidP="3FF317C7">
            <w:pPr>
              <w:jc w:val="both"/>
              <w:rPr>
                <w:color w:val="000000" w:themeColor="text1"/>
                <w:sz w:val="22"/>
                <w:szCs w:val="22"/>
                <w:lang w:val="en-GB"/>
              </w:rPr>
            </w:pPr>
          </w:p>
        </w:tc>
      </w:tr>
      <w:tr w:rsidR="00FB098F" w:rsidRPr="0094778A" w14:paraId="0A5855B9" w14:textId="2B0B4702" w:rsidTr="00B3505C">
        <w:tc>
          <w:tcPr>
            <w:tcW w:w="958" w:type="dxa"/>
          </w:tcPr>
          <w:p w14:paraId="49C3F751" w14:textId="77777777" w:rsidR="00FB098F" w:rsidRPr="004F55BE" w:rsidRDefault="00FB098F" w:rsidP="00020CE4">
            <w:pPr>
              <w:pStyle w:val="Sraopastraipa"/>
              <w:numPr>
                <w:ilvl w:val="0"/>
                <w:numId w:val="27"/>
              </w:numPr>
            </w:pPr>
          </w:p>
        </w:tc>
        <w:tc>
          <w:tcPr>
            <w:tcW w:w="3573" w:type="dxa"/>
          </w:tcPr>
          <w:p w14:paraId="7DF3BAF5" w14:textId="24BA2B20" w:rsidR="00FB098F" w:rsidRPr="0093740C" w:rsidRDefault="00FB098F" w:rsidP="0011424A">
            <w:pPr>
              <w:jc w:val="both"/>
              <w:rPr>
                <w:color w:val="000000"/>
                <w:sz w:val="22"/>
                <w:szCs w:val="22"/>
              </w:rPr>
            </w:pPr>
            <w:r w:rsidRPr="4C1D66D8">
              <w:rPr>
                <w:color w:val="000000" w:themeColor="text1"/>
                <w:sz w:val="22"/>
                <w:szCs w:val="22"/>
              </w:rPr>
              <w:t>Tiekėjas turi parengti prieinamas ir UAB Kvantas tinkamas informavimo apie Sistemos sutrikimus, jų registravimo ir taisymo veiksmų būseną priemones: UAB Kvantas ir Tiekėjo suderintus telefonus, e. pašto adresus, garantinio aptarnavimo ir priežiūros tarnybos programinio įrankio adresą (nuorodą). Išvardintais būdais UAB Kvantas atsakingiems asmenims turi būti galimybė pranešti apie Sistemos sutrikimus, reikiamas konsultacijas, reikiamus tobulinimus (naujo funkcionalumo kūrimą) ir pan.</w:t>
            </w:r>
          </w:p>
        </w:tc>
        <w:tc>
          <w:tcPr>
            <w:tcW w:w="2977" w:type="dxa"/>
          </w:tcPr>
          <w:p w14:paraId="30880EA3" w14:textId="45DA12DB"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 xml:space="preserve">The Supplier shall prepare available and appropriate means for informing UAB Kvantas about the system failures, the status of their registration and corrective actions: UAB </w:t>
            </w:r>
            <w:proofErr w:type="spellStart"/>
            <w:r w:rsidRPr="00934BFF">
              <w:rPr>
                <w:color w:val="000000" w:themeColor="text1"/>
                <w:sz w:val="22"/>
                <w:szCs w:val="22"/>
                <w:lang w:val="en-GB"/>
              </w:rPr>
              <w:t>Kvantas</w:t>
            </w:r>
            <w:proofErr w:type="spellEnd"/>
            <w:r w:rsidRPr="00934BFF">
              <w:rPr>
                <w:color w:val="000000" w:themeColor="text1"/>
                <w:sz w:val="22"/>
                <w:szCs w:val="22"/>
                <w:lang w:val="en-GB"/>
              </w:rPr>
              <w:t xml:space="preserve"> </w:t>
            </w:r>
            <w:proofErr w:type="spellStart"/>
            <w:r w:rsidRPr="00934BFF">
              <w:rPr>
                <w:color w:val="000000" w:themeColor="text1"/>
                <w:sz w:val="22"/>
                <w:szCs w:val="22"/>
                <w:lang w:val="en-GB"/>
              </w:rPr>
              <w:t>ir</w:t>
            </w:r>
            <w:proofErr w:type="spellEnd"/>
            <w:r w:rsidRPr="00934BFF">
              <w:rPr>
                <w:color w:val="000000" w:themeColor="text1"/>
                <w:sz w:val="22"/>
                <w:szCs w:val="22"/>
                <w:lang w:val="en-GB"/>
              </w:rPr>
              <w:t xml:space="preserve"> Supplier's coordinated phones, e. email addresses, </w:t>
            </w:r>
            <w:r>
              <w:rPr>
                <w:color w:val="000000" w:themeColor="text1"/>
                <w:sz w:val="22"/>
                <w:szCs w:val="22"/>
                <w:lang w:val="en-GB"/>
              </w:rPr>
              <w:t>help</w:t>
            </w:r>
            <w:r w:rsidRPr="00934BFF">
              <w:rPr>
                <w:color w:val="000000" w:themeColor="text1"/>
                <w:sz w:val="22"/>
                <w:szCs w:val="22"/>
                <w:lang w:val="en-GB"/>
              </w:rPr>
              <w:t xml:space="preserve"> service and maintenance service tool address (link). In the listed ways, the responsible persons of UAB Kvantas must be able to report system failures, necessary consultations, necessary improvements (creation of new functionality), etc.</w:t>
            </w:r>
          </w:p>
        </w:tc>
        <w:tc>
          <w:tcPr>
            <w:tcW w:w="2167" w:type="dxa"/>
          </w:tcPr>
          <w:p w14:paraId="6AAFCF9F" w14:textId="77777777" w:rsidR="00FB098F" w:rsidRPr="00934BFF" w:rsidRDefault="00FB098F" w:rsidP="3FF317C7">
            <w:pPr>
              <w:jc w:val="both"/>
              <w:rPr>
                <w:color w:val="000000" w:themeColor="text1"/>
                <w:sz w:val="22"/>
                <w:szCs w:val="22"/>
                <w:lang w:val="en-GB"/>
              </w:rPr>
            </w:pPr>
          </w:p>
        </w:tc>
      </w:tr>
      <w:tr w:rsidR="00FB098F" w:rsidRPr="0094778A" w14:paraId="2264CEF8" w14:textId="75BCF3EE" w:rsidTr="00B3505C">
        <w:trPr>
          <w:trHeight w:val="855"/>
        </w:trPr>
        <w:tc>
          <w:tcPr>
            <w:tcW w:w="958" w:type="dxa"/>
          </w:tcPr>
          <w:p w14:paraId="591C376D" w14:textId="77777777" w:rsidR="00FB098F" w:rsidRPr="004F55BE" w:rsidRDefault="00FB098F" w:rsidP="00020CE4">
            <w:pPr>
              <w:pStyle w:val="Sraopastraipa"/>
              <w:numPr>
                <w:ilvl w:val="0"/>
                <w:numId w:val="27"/>
              </w:numPr>
            </w:pPr>
          </w:p>
        </w:tc>
        <w:tc>
          <w:tcPr>
            <w:tcW w:w="3573" w:type="dxa"/>
          </w:tcPr>
          <w:p w14:paraId="2A8744BD" w14:textId="18889196" w:rsidR="00FB098F" w:rsidRPr="0093740C" w:rsidRDefault="00FB098F" w:rsidP="0011424A">
            <w:pPr>
              <w:jc w:val="both"/>
              <w:rPr>
                <w:color w:val="000000"/>
                <w:sz w:val="22"/>
                <w:szCs w:val="22"/>
              </w:rPr>
            </w:pPr>
            <w:r w:rsidRPr="00190BA4">
              <w:rPr>
                <w:color w:val="000000"/>
                <w:sz w:val="22"/>
                <w:szCs w:val="22"/>
              </w:rPr>
              <w:t>Garantinės priežiūros paslaugos, konsultacijos telefonu ir elektroniniu paštu turi būti teikiamos UAB Kvantas darbo dienomis darbo valandomis.</w:t>
            </w:r>
          </w:p>
        </w:tc>
        <w:tc>
          <w:tcPr>
            <w:tcW w:w="2977" w:type="dxa"/>
          </w:tcPr>
          <w:p w14:paraId="6D797DF7" w14:textId="5818211B"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Warranty maintenance services, consultations by phone and e-mail must be provided to UAB Kvantas on working days during working hours.</w:t>
            </w:r>
          </w:p>
        </w:tc>
        <w:tc>
          <w:tcPr>
            <w:tcW w:w="2167" w:type="dxa"/>
          </w:tcPr>
          <w:p w14:paraId="6CE6E440" w14:textId="77777777" w:rsidR="00FB098F" w:rsidRPr="00934BFF" w:rsidRDefault="00FB098F" w:rsidP="3FF317C7">
            <w:pPr>
              <w:jc w:val="both"/>
              <w:rPr>
                <w:color w:val="000000" w:themeColor="text1"/>
                <w:sz w:val="22"/>
                <w:szCs w:val="22"/>
                <w:lang w:val="en-GB"/>
              </w:rPr>
            </w:pPr>
          </w:p>
        </w:tc>
      </w:tr>
      <w:tr w:rsidR="00FB098F" w:rsidRPr="0094778A" w14:paraId="3324A366" w14:textId="70CF4F94" w:rsidTr="00B3505C">
        <w:tc>
          <w:tcPr>
            <w:tcW w:w="958" w:type="dxa"/>
          </w:tcPr>
          <w:p w14:paraId="57484EA7" w14:textId="77777777" w:rsidR="00FB098F" w:rsidRPr="004F55BE" w:rsidRDefault="00FB098F" w:rsidP="00020CE4">
            <w:pPr>
              <w:pStyle w:val="Sraopastraipa"/>
              <w:numPr>
                <w:ilvl w:val="0"/>
                <w:numId w:val="27"/>
              </w:numPr>
            </w:pPr>
          </w:p>
        </w:tc>
        <w:tc>
          <w:tcPr>
            <w:tcW w:w="3573" w:type="dxa"/>
          </w:tcPr>
          <w:p w14:paraId="0BFE3ADB" w14:textId="626A9BC7" w:rsidR="00FB098F" w:rsidRPr="0093740C" w:rsidRDefault="00FB098F" w:rsidP="0011424A">
            <w:pPr>
              <w:jc w:val="both"/>
              <w:rPr>
                <w:color w:val="000000"/>
                <w:sz w:val="22"/>
                <w:szCs w:val="22"/>
              </w:rPr>
            </w:pPr>
            <w:r w:rsidRPr="00190BA4">
              <w:rPr>
                <w:color w:val="000000"/>
                <w:sz w:val="22"/>
                <w:szCs w:val="22"/>
              </w:rPr>
              <w:t xml:space="preserve">Garantinės priežiūros metu atnaujinus </w:t>
            </w:r>
            <w:r>
              <w:rPr>
                <w:color w:val="000000"/>
                <w:sz w:val="22"/>
                <w:szCs w:val="22"/>
              </w:rPr>
              <w:t>Sistemos</w:t>
            </w:r>
            <w:r w:rsidRPr="00190BA4">
              <w:rPr>
                <w:color w:val="000000"/>
                <w:sz w:val="22"/>
                <w:szCs w:val="22"/>
              </w:rPr>
              <w:t xml:space="preserve"> funkcionalumus atitinkamai turi būti pakoreguota visa susijusi </w:t>
            </w:r>
            <w:r>
              <w:rPr>
                <w:color w:val="000000"/>
                <w:sz w:val="22"/>
                <w:szCs w:val="22"/>
              </w:rPr>
              <w:t>Sistemos</w:t>
            </w:r>
            <w:r w:rsidRPr="00190BA4">
              <w:rPr>
                <w:color w:val="000000"/>
                <w:sz w:val="22"/>
                <w:szCs w:val="22"/>
              </w:rPr>
              <w:t xml:space="preserve"> dokumentacija, pateikti atnaujinti išeities tekstai ir kiti programiniai komponentai.</w:t>
            </w:r>
          </w:p>
        </w:tc>
        <w:tc>
          <w:tcPr>
            <w:tcW w:w="2977" w:type="dxa"/>
          </w:tcPr>
          <w:p w14:paraId="4BCCEC59" w14:textId="613806F8" w:rsidR="00FB098F" w:rsidRPr="00934BFF" w:rsidRDefault="00FB098F" w:rsidP="3FF317C7">
            <w:pPr>
              <w:jc w:val="both"/>
              <w:rPr>
                <w:color w:val="000000" w:themeColor="text1"/>
                <w:sz w:val="22"/>
                <w:szCs w:val="22"/>
                <w:lang w:val="en-GB"/>
              </w:rPr>
            </w:pPr>
            <w:r w:rsidRPr="00934BFF">
              <w:rPr>
                <w:color w:val="000000" w:themeColor="text1"/>
                <w:sz w:val="22"/>
                <w:szCs w:val="22"/>
                <w:lang w:val="en-GB"/>
              </w:rPr>
              <w:t>After updating the System functionalities during the warranty maintenance, all relevant System documentation, updated source texts and other software components must be adjusted accordingly.</w:t>
            </w:r>
          </w:p>
        </w:tc>
        <w:tc>
          <w:tcPr>
            <w:tcW w:w="2167" w:type="dxa"/>
          </w:tcPr>
          <w:p w14:paraId="5C2CC2FF" w14:textId="77777777" w:rsidR="00FB098F" w:rsidRPr="00934BFF" w:rsidRDefault="00FB098F" w:rsidP="3FF317C7">
            <w:pPr>
              <w:jc w:val="both"/>
              <w:rPr>
                <w:color w:val="000000" w:themeColor="text1"/>
                <w:sz w:val="22"/>
                <w:szCs w:val="22"/>
                <w:lang w:val="en-GB"/>
              </w:rPr>
            </w:pPr>
          </w:p>
        </w:tc>
      </w:tr>
    </w:tbl>
    <w:p w14:paraId="10EB0A69" w14:textId="343C28A3" w:rsidR="00D8301C" w:rsidRPr="006564E3" w:rsidRDefault="00D8301C" w:rsidP="00CE0ED1">
      <w:pPr>
        <w:pStyle w:val="Sraassunumeriais41"/>
        <w:numPr>
          <w:ilvl w:val="1"/>
          <w:numId w:val="52"/>
        </w:numPr>
        <w:spacing w:before="240" w:line="240" w:lineRule="auto"/>
        <w:ind w:left="567" w:hanging="567"/>
        <w:textDirection w:val="lrTb"/>
        <w:rPr>
          <w:rFonts w:ascii="Times New Roman" w:hAnsi="Times New Roman"/>
          <w:b/>
          <w:lang w:val="lt-LT"/>
        </w:rPr>
      </w:pPr>
      <w:bookmarkStart w:id="133" w:name="_Toc77678454"/>
      <w:bookmarkStart w:id="134" w:name="_Toc80175388"/>
      <w:r w:rsidRPr="006564E3">
        <w:rPr>
          <w:rFonts w:ascii="Times New Roman" w:hAnsi="Times New Roman"/>
          <w:b/>
          <w:lang w:val="lt-LT"/>
        </w:rPr>
        <w:lastRenderedPageBreak/>
        <w:t xml:space="preserve">Reikalavimai galutiniam </w:t>
      </w:r>
      <w:r w:rsidR="009C137E" w:rsidRPr="006564E3">
        <w:rPr>
          <w:rFonts w:ascii="Times New Roman" w:hAnsi="Times New Roman"/>
          <w:b/>
          <w:lang w:val="lt-LT"/>
        </w:rPr>
        <w:t>Sistemos</w:t>
      </w:r>
      <w:r w:rsidRPr="006564E3">
        <w:rPr>
          <w:rFonts w:ascii="Times New Roman" w:hAnsi="Times New Roman"/>
          <w:b/>
          <w:lang w:val="lt-LT"/>
        </w:rPr>
        <w:t xml:space="preserve"> priėmimui</w:t>
      </w:r>
      <w:r w:rsidR="00337FED">
        <w:rPr>
          <w:rFonts w:ascii="Times New Roman" w:hAnsi="Times New Roman"/>
          <w:b/>
          <w:lang w:val="lt-LT"/>
        </w:rPr>
        <w:t xml:space="preserve">/ </w:t>
      </w:r>
      <w:r w:rsidR="00337FED" w:rsidRPr="00CE0ED1">
        <w:rPr>
          <w:rFonts w:ascii="Times New Roman" w:hAnsi="Times New Roman"/>
          <w:b/>
          <w:lang w:val="en-GB"/>
        </w:rPr>
        <w:t xml:space="preserve">Requirements for </w:t>
      </w:r>
      <w:r w:rsidR="00E649A6" w:rsidRPr="00CE0ED1">
        <w:rPr>
          <w:rFonts w:ascii="Times New Roman" w:hAnsi="Times New Roman"/>
          <w:b/>
          <w:lang w:val="en-GB"/>
        </w:rPr>
        <w:t>system</w:t>
      </w:r>
      <w:r w:rsidR="00CE0ED1" w:rsidRPr="00CE0ED1">
        <w:rPr>
          <w:rFonts w:ascii="Times New Roman" w:hAnsi="Times New Roman"/>
          <w:b/>
          <w:lang w:val="en-GB"/>
        </w:rPr>
        <w:t xml:space="preserve"> adoption</w:t>
      </w:r>
      <w:bookmarkEnd w:id="133"/>
      <w:bookmarkEnd w:id="134"/>
    </w:p>
    <w:tbl>
      <w:tblPr>
        <w:tblStyle w:val="Lentelstinklelis"/>
        <w:tblW w:w="9675" w:type="dxa"/>
        <w:tblLook w:val="04A0" w:firstRow="1" w:lastRow="0" w:firstColumn="1" w:lastColumn="0" w:noHBand="0" w:noVBand="1"/>
      </w:tblPr>
      <w:tblGrid>
        <w:gridCol w:w="961"/>
        <w:gridCol w:w="3570"/>
        <w:gridCol w:w="2977"/>
        <w:gridCol w:w="2167"/>
      </w:tblGrid>
      <w:tr w:rsidR="00FB098F" w:rsidRPr="00BE7D4C" w14:paraId="7921C6D4" w14:textId="75A26E5A" w:rsidTr="009D535B">
        <w:trPr>
          <w:tblHeader/>
        </w:trPr>
        <w:tc>
          <w:tcPr>
            <w:tcW w:w="961" w:type="dxa"/>
            <w:vAlign w:val="center"/>
          </w:tcPr>
          <w:p w14:paraId="23FB1FEF" w14:textId="00BE00B6" w:rsidR="00FB098F" w:rsidRPr="00BE7D4C" w:rsidRDefault="00FB098F" w:rsidP="0011424A">
            <w:pPr>
              <w:jc w:val="center"/>
              <w:rPr>
                <w:b/>
                <w:sz w:val="22"/>
                <w:szCs w:val="22"/>
              </w:rPr>
            </w:pPr>
            <w:r w:rsidRPr="00BE7D4C">
              <w:rPr>
                <w:rFonts w:eastAsia="Calibri"/>
                <w:b/>
                <w:color w:val="000000" w:themeColor="text1"/>
                <w:sz w:val="22"/>
                <w:szCs w:val="22"/>
              </w:rPr>
              <w:t>Nr./ No.</w:t>
            </w:r>
          </w:p>
        </w:tc>
        <w:tc>
          <w:tcPr>
            <w:tcW w:w="3570" w:type="dxa"/>
            <w:vAlign w:val="center"/>
          </w:tcPr>
          <w:p w14:paraId="7404D9BB" w14:textId="77777777" w:rsidR="00FB098F" w:rsidRPr="00BE7D4C" w:rsidRDefault="00FB098F" w:rsidP="0011424A">
            <w:pPr>
              <w:jc w:val="center"/>
              <w:rPr>
                <w:rFonts w:eastAsia="Calibri"/>
                <w:b/>
                <w:i/>
                <w:sz w:val="22"/>
                <w:szCs w:val="22"/>
              </w:rPr>
            </w:pPr>
            <w:r w:rsidRPr="00BE7D4C">
              <w:rPr>
                <w:b/>
                <w:sz w:val="22"/>
                <w:szCs w:val="22"/>
              </w:rPr>
              <w:t>Reikalavimo aprašymas</w:t>
            </w:r>
          </w:p>
        </w:tc>
        <w:tc>
          <w:tcPr>
            <w:tcW w:w="2977" w:type="dxa"/>
            <w:vAlign w:val="center"/>
          </w:tcPr>
          <w:p w14:paraId="48B01255" w14:textId="66B7D9FC" w:rsidR="00FB098F" w:rsidRPr="00BE7D4C" w:rsidRDefault="00FB098F" w:rsidP="3FF317C7">
            <w:pPr>
              <w:spacing w:line="276" w:lineRule="auto"/>
              <w:jc w:val="center"/>
              <w:rPr>
                <w:b/>
                <w:sz w:val="22"/>
                <w:szCs w:val="22"/>
                <w:lang w:val="en-GB"/>
              </w:rPr>
            </w:pPr>
            <w:r w:rsidRPr="00BE7D4C">
              <w:rPr>
                <w:b/>
                <w:sz w:val="22"/>
                <w:szCs w:val="22"/>
                <w:lang w:val="en-GB"/>
              </w:rPr>
              <w:t>Description of the requirement</w:t>
            </w:r>
          </w:p>
        </w:tc>
        <w:tc>
          <w:tcPr>
            <w:tcW w:w="2167" w:type="dxa"/>
          </w:tcPr>
          <w:p w14:paraId="7370730B" w14:textId="0E1E0977" w:rsidR="00FB098F" w:rsidRPr="00BE7D4C" w:rsidRDefault="007B7245" w:rsidP="3FF317C7">
            <w:pPr>
              <w:spacing w:line="276" w:lineRule="auto"/>
              <w:jc w:val="center"/>
              <w:rPr>
                <w:b/>
                <w:sz w:val="22"/>
                <w:szCs w:val="22"/>
                <w:lang w:val="en-GB"/>
              </w:rPr>
            </w:pPr>
            <w:r w:rsidRPr="00BE7D4C">
              <w:rPr>
                <w:b/>
                <w:color w:val="000000"/>
              </w:rPr>
              <w:t xml:space="preserve">Pažymėti TAIP/NE ir aprašyti atitikimą / </w:t>
            </w:r>
            <w:r w:rsidRPr="00BE7D4C">
              <w:rPr>
                <w:b/>
                <w:lang w:val="en-US"/>
              </w:rPr>
              <w:t>Mark YES / NO and describe the compliance</w:t>
            </w:r>
          </w:p>
        </w:tc>
      </w:tr>
      <w:tr w:rsidR="00FB098F" w:rsidRPr="0094778A" w14:paraId="6B1CD434" w14:textId="3BFA730B" w:rsidTr="009D535B">
        <w:tc>
          <w:tcPr>
            <w:tcW w:w="961" w:type="dxa"/>
          </w:tcPr>
          <w:p w14:paraId="1FD5A270" w14:textId="328F8F98" w:rsidR="00FB098F" w:rsidRPr="009C137E" w:rsidRDefault="00FB098F" w:rsidP="00020CE4">
            <w:pPr>
              <w:pStyle w:val="Sraopastraipa"/>
              <w:numPr>
                <w:ilvl w:val="0"/>
                <w:numId w:val="45"/>
              </w:numPr>
            </w:pPr>
          </w:p>
        </w:tc>
        <w:tc>
          <w:tcPr>
            <w:tcW w:w="3570" w:type="dxa"/>
          </w:tcPr>
          <w:p w14:paraId="61C55A0F" w14:textId="1E76CDFF" w:rsidR="00FB098F" w:rsidRPr="004040E3" w:rsidRDefault="00FB098F" w:rsidP="0011424A">
            <w:pPr>
              <w:jc w:val="both"/>
              <w:rPr>
                <w:color w:val="000000"/>
                <w:sz w:val="22"/>
                <w:szCs w:val="22"/>
              </w:rPr>
            </w:pPr>
            <w:r w:rsidRPr="004040E3">
              <w:rPr>
                <w:color w:val="000000"/>
                <w:sz w:val="22"/>
                <w:szCs w:val="22"/>
              </w:rPr>
              <w:t xml:space="preserve">Galutinis </w:t>
            </w:r>
            <w:r>
              <w:rPr>
                <w:color w:val="000000"/>
                <w:sz w:val="22"/>
                <w:szCs w:val="22"/>
              </w:rPr>
              <w:t>Sistemos</w:t>
            </w:r>
            <w:r w:rsidRPr="004040E3">
              <w:rPr>
                <w:color w:val="000000"/>
                <w:sz w:val="22"/>
                <w:szCs w:val="22"/>
              </w:rPr>
              <w:t xml:space="preserve"> priėmimas bus vykdomas pasibaigus bandomajai eksploatacijai, t. y. priėmimas galės būti vykdomas tik tada, kai bus pasiekti bandomosios eksploatacijos priėmimo kriterijai.</w:t>
            </w:r>
          </w:p>
        </w:tc>
        <w:tc>
          <w:tcPr>
            <w:tcW w:w="2977" w:type="dxa"/>
          </w:tcPr>
          <w:p w14:paraId="2A5D30D3" w14:textId="49EB80AF"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t xml:space="preserve">The final acceptance of the System will take place at the end of the test operation, </w:t>
            </w:r>
            <w:proofErr w:type="spellStart"/>
            <w:r w:rsidRPr="00CE0ED1">
              <w:rPr>
                <w:color w:val="000000" w:themeColor="text1"/>
                <w:sz w:val="22"/>
                <w:szCs w:val="22"/>
                <w:lang w:val="en-GB"/>
              </w:rPr>
              <w:t>i</w:t>
            </w:r>
            <w:proofErr w:type="spellEnd"/>
            <w:r w:rsidRPr="00CE0ED1">
              <w:rPr>
                <w:color w:val="000000" w:themeColor="text1"/>
                <w:sz w:val="22"/>
                <w:szCs w:val="22"/>
                <w:lang w:val="en-GB"/>
              </w:rPr>
              <w:t>. y. acceptance will only be possible once the acceptance criteria for pilot operation have been met.</w:t>
            </w:r>
          </w:p>
        </w:tc>
        <w:tc>
          <w:tcPr>
            <w:tcW w:w="2167" w:type="dxa"/>
          </w:tcPr>
          <w:p w14:paraId="121C4531" w14:textId="77777777" w:rsidR="00FB098F" w:rsidRPr="00CE0ED1" w:rsidRDefault="00FB098F" w:rsidP="3FF317C7">
            <w:pPr>
              <w:jc w:val="both"/>
              <w:rPr>
                <w:color w:val="000000" w:themeColor="text1"/>
                <w:sz w:val="22"/>
                <w:szCs w:val="22"/>
                <w:lang w:val="en-GB"/>
              </w:rPr>
            </w:pPr>
          </w:p>
        </w:tc>
      </w:tr>
      <w:tr w:rsidR="00FB098F" w:rsidRPr="0094778A" w14:paraId="7B092C0B" w14:textId="61971442" w:rsidTr="009D535B">
        <w:trPr>
          <w:trHeight w:val="540"/>
        </w:trPr>
        <w:tc>
          <w:tcPr>
            <w:tcW w:w="961" w:type="dxa"/>
          </w:tcPr>
          <w:p w14:paraId="4C05B82A" w14:textId="4884781C" w:rsidR="00FB098F" w:rsidRPr="009C137E" w:rsidRDefault="00FB098F" w:rsidP="00020CE4">
            <w:pPr>
              <w:pStyle w:val="Sraopastraipa"/>
              <w:numPr>
                <w:ilvl w:val="0"/>
                <w:numId w:val="45"/>
              </w:numPr>
            </w:pPr>
          </w:p>
        </w:tc>
        <w:tc>
          <w:tcPr>
            <w:tcW w:w="3570" w:type="dxa"/>
          </w:tcPr>
          <w:p w14:paraId="1277050B" w14:textId="54C0C111" w:rsidR="00FB098F" w:rsidRDefault="00FB098F" w:rsidP="0011424A">
            <w:pPr>
              <w:jc w:val="both"/>
              <w:rPr>
                <w:color w:val="000000"/>
                <w:sz w:val="22"/>
                <w:szCs w:val="22"/>
              </w:rPr>
            </w:pPr>
            <w:r w:rsidRPr="4C1D66D8">
              <w:rPr>
                <w:color w:val="000000" w:themeColor="text1"/>
                <w:sz w:val="22"/>
                <w:szCs w:val="22"/>
              </w:rPr>
              <w:t xml:space="preserve">Sistemos bus </w:t>
            </w:r>
            <w:r w:rsidRPr="00187719">
              <w:rPr>
                <w:color w:val="000000" w:themeColor="text1"/>
                <w:sz w:val="22"/>
                <w:szCs w:val="22"/>
              </w:rPr>
              <w:t>priimamos</w:t>
            </w:r>
            <w:r w:rsidRPr="4C1D66D8">
              <w:rPr>
                <w:color w:val="000000" w:themeColor="text1"/>
                <w:sz w:val="22"/>
                <w:szCs w:val="22"/>
              </w:rPr>
              <w:t xml:space="preserve"> pasirašant perdavimo ir priėmimo aktą.</w:t>
            </w:r>
          </w:p>
        </w:tc>
        <w:tc>
          <w:tcPr>
            <w:tcW w:w="2977" w:type="dxa"/>
          </w:tcPr>
          <w:p w14:paraId="79409F5C" w14:textId="09E6FCE0"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t>The systems will be accepted by signing the act of transfer and acceptance.</w:t>
            </w:r>
          </w:p>
        </w:tc>
        <w:tc>
          <w:tcPr>
            <w:tcW w:w="2167" w:type="dxa"/>
          </w:tcPr>
          <w:p w14:paraId="7BF10F4D" w14:textId="77777777" w:rsidR="00FB098F" w:rsidRPr="00CE0ED1" w:rsidRDefault="00FB098F" w:rsidP="3FF317C7">
            <w:pPr>
              <w:jc w:val="both"/>
              <w:rPr>
                <w:color w:val="000000" w:themeColor="text1"/>
                <w:sz w:val="22"/>
                <w:szCs w:val="22"/>
                <w:lang w:val="en-GB"/>
              </w:rPr>
            </w:pPr>
          </w:p>
        </w:tc>
      </w:tr>
      <w:tr w:rsidR="00FB098F" w:rsidRPr="0094778A" w14:paraId="598A0C17" w14:textId="69E4E951" w:rsidTr="009D535B">
        <w:tc>
          <w:tcPr>
            <w:tcW w:w="961" w:type="dxa"/>
          </w:tcPr>
          <w:p w14:paraId="29EB92EA" w14:textId="1D00A55D" w:rsidR="00FB098F" w:rsidRPr="009C137E" w:rsidRDefault="00FB098F" w:rsidP="00020CE4">
            <w:pPr>
              <w:pStyle w:val="Sraopastraipa"/>
              <w:numPr>
                <w:ilvl w:val="0"/>
                <w:numId w:val="45"/>
              </w:numPr>
            </w:pPr>
          </w:p>
        </w:tc>
        <w:tc>
          <w:tcPr>
            <w:tcW w:w="3570" w:type="dxa"/>
          </w:tcPr>
          <w:p w14:paraId="4D6FEAA8" w14:textId="77777777" w:rsidR="00FB098F" w:rsidRDefault="00FB098F" w:rsidP="0011424A">
            <w:pPr>
              <w:jc w:val="both"/>
              <w:rPr>
                <w:color w:val="000000"/>
                <w:sz w:val="22"/>
                <w:szCs w:val="22"/>
              </w:rPr>
            </w:pPr>
            <w:r>
              <w:rPr>
                <w:color w:val="000000"/>
                <w:sz w:val="22"/>
                <w:szCs w:val="22"/>
              </w:rPr>
              <w:t>Tiekėjas</w:t>
            </w:r>
            <w:r w:rsidRPr="004040E3">
              <w:rPr>
                <w:color w:val="000000"/>
                <w:sz w:val="22"/>
                <w:szCs w:val="22"/>
              </w:rPr>
              <w:t xml:space="preserve">, nepažeidžiant autoriaus teisių turėtojo ar trečiųjų šalių intelektinės nuosavybės teisių, sutartimi perduoda </w:t>
            </w:r>
            <w:r>
              <w:rPr>
                <w:color w:val="000000"/>
                <w:sz w:val="22"/>
                <w:szCs w:val="22"/>
              </w:rPr>
              <w:t>UAB Kvantas</w:t>
            </w:r>
            <w:r w:rsidRPr="004040E3">
              <w:rPr>
                <w:color w:val="000000"/>
                <w:sz w:val="22"/>
                <w:szCs w:val="22"/>
              </w:rPr>
              <w:t xml:space="preserve"> autorių turtines teises į </w:t>
            </w:r>
            <w:r>
              <w:rPr>
                <w:color w:val="000000"/>
                <w:sz w:val="22"/>
                <w:szCs w:val="22"/>
              </w:rPr>
              <w:t xml:space="preserve">pirkėjo techninę specifikaciją atitinkančią įsigytą </w:t>
            </w:r>
            <w:r w:rsidRPr="004040E3">
              <w:rPr>
                <w:color w:val="000000"/>
                <w:sz w:val="22"/>
                <w:szCs w:val="22"/>
              </w:rPr>
              <w:t xml:space="preserve">programinę įrangą ir parengtus projektinius dokumentus, įskaitant, bet neapsiribojant, teisę neribotą laiką ir be papildomo atlygio naudoti </w:t>
            </w:r>
            <w:r>
              <w:rPr>
                <w:color w:val="000000"/>
                <w:sz w:val="22"/>
                <w:szCs w:val="22"/>
              </w:rPr>
              <w:t>įsigytą</w:t>
            </w:r>
            <w:r w:rsidRPr="004040E3">
              <w:rPr>
                <w:color w:val="000000"/>
                <w:sz w:val="22"/>
                <w:szCs w:val="22"/>
              </w:rPr>
              <w:t xml:space="preserve"> programinę įrangą; teisę daryti </w:t>
            </w:r>
            <w:r>
              <w:rPr>
                <w:color w:val="000000"/>
                <w:sz w:val="22"/>
                <w:szCs w:val="22"/>
              </w:rPr>
              <w:t>įsigytos</w:t>
            </w:r>
            <w:r w:rsidRPr="004040E3">
              <w:rPr>
                <w:color w:val="000000"/>
                <w:sz w:val="22"/>
                <w:szCs w:val="22"/>
              </w:rPr>
              <w:t xml:space="preserve"> programinės įrangos kopijas; teisę modifikuoti ir toliau plėtoti </w:t>
            </w:r>
            <w:r>
              <w:rPr>
                <w:color w:val="000000"/>
                <w:sz w:val="22"/>
                <w:szCs w:val="22"/>
              </w:rPr>
              <w:t>įsigytą</w:t>
            </w:r>
            <w:r w:rsidRPr="004040E3">
              <w:rPr>
                <w:color w:val="000000"/>
                <w:sz w:val="22"/>
                <w:szCs w:val="22"/>
              </w:rPr>
              <w:t xml:space="preserve"> programinę įrangą; teisę perkelti programinę įrangą į kitą technologinę platformą; teisę naudoti ir keisti </w:t>
            </w:r>
            <w:r>
              <w:rPr>
                <w:color w:val="000000"/>
                <w:sz w:val="22"/>
                <w:szCs w:val="22"/>
              </w:rPr>
              <w:t>įsigytos</w:t>
            </w:r>
            <w:r w:rsidRPr="004040E3">
              <w:rPr>
                <w:color w:val="000000"/>
                <w:sz w:val="22"/>
                <w:szCs w:val="22"/>
              </w:rPr>
              <w:t xml:space="preserve"> programinės įrangos pradinį kodą (mašininės kalbos pradinius tekstus)</w:t>
            </w:r>
            <w:r>
              <w:rPr>
                <w:color w:val="000000"/>
                <w:sz w:val="22"/>
                <w:szCs w:val="22"/>
              </w:rPr>
              <w:t>.</w:t>
            </w:r>
          </w:p>
        </w:tc>
        <w:tc>
          <w:tcPr>
            <w:tcW w:w="2977" w:type="dxa"/>
          </w:tcPr>
          <w:p w14:paraId="46D4BE0A" w14:textId="495E4EC1"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t>Without violating the intellectual property rights of the copyright holder or third parties, the Supplier shall transfer the property rights of UAB Kvantas to the purchased software and prepared design documents in accordance with the buyer's technical specification, including, but not limited to, the right to use the purchased software indefinitely and without additional remuneration; the right to make copies of the purchased software; the right to modify and further develop the acquired software; the right to transfer the software to another technological platform; the right to use and modify the source code (machine language source code) of the purchased software.</w:t>
            </w:r>
          </w:p>
        </w:tc>
        <w:tc>
          <w:tcPr>
            <w:tcW w:w="2167" w:type="dxa"/>
          </w:tcPr>
          <w:p w14:paraId="0DD7BB72" w14:textId="77777777" w:rsidR="00FB098F" w:rsidRPr="00CE0ED1" w:rsidRDefault="00FB098F" w:rsidP="3FF317C7">
            <w:pPr>
              <w:jc w:val="both"/>
              <w:rPr>
                <w:color w:val="000000" w:themeColor="text1"/>
                <w:sz w:val="22"/>
                <w:szCs w:val="22"/>
                <w:lang w:val="en-GB"/>
              </w:rPr>
            </w:pPr>
          </w:p>
        </w:tc>
      </w:tr>
      <w:tr w:rsidR="00FB098F" w:rsidRPr="0094778A" w14:paraId="3E6C18AD" w14:textId="283EB0EC" w:rsidTr="009D535B">
        <w:tc>
          <w:tcPr>
            <w:tcW w:w="961" w:type="dxa"/>
          </w:tcPr>
          <w:p w14:paraId="1FFEBF20" w14:textId="3CD4966F" w:rsidR="00FB098F" w:rsidRPr="009C137E" w:rsidRDefault="00FB098F" w:rsidP="00020CE4">
            <w:pPr>
              <w:pStyle w:val="Sraopastraipa"/>
              <w:numPr>
                <w:ilvl w:val="0"/>
                <w:numId w:val="45"/>
              </w:numPr>
            </w:pPr>
          </w:p>
        </w:tc>
        <w:tc>
          <w:tcPr>
            <w:tcW w:w="3570" w:type="dxa"/>
          </w:tcPr>
          <w:p w14:paraId="0AF6F044" w14:textId="76E1EF62" w:rsidR="00FB098F" w:rsidRPr="00735E66" w:rsidRDefault="00FB098F" w:rsidP="0011424A">
            <w:pPr>
              <w:jc w:val="both"/>
              <w:rPr>
                <w:color w:val="000000"/>
                <w:sz w:val="22"/>
                <w:szCs w:val="22"/>
              </w:rPr>
            </w:pPr>
            <w:r w:rsidRPr="3C24D30C">
              <w:rPr>
                <w:color w:val="000000" w:themeColor="text1"/>
                <w:sz w:val="22"/>
                <w:szCs w:val="22"/>
              </w:rPr>
              <w:t xml:space="preserve">Jeigu įsigyta programinė įranga ir/ar parengti projektiniai dokumentai yra susiję su trečiųjų </w:t>
            </w:r>
            <w:r>
              <w:rPr>
                <w:color w:val="000000" w:themeColor="text1"/>
                <w:sz w:val="22"/>
                <w:szCs w:val="22"/>
              </w:rPr>
              <w:t>šalių</w:t>
            </w:r>
            <w:r w:rsidRPr="3C24D30C">
              <w:rPr>
                <w:color w:val="000000" w:themeColor="text1"/>
                <w:sz w:val="22"/>
                <w:szCs w:val="22"/>
              </w:rPr>
              <w:t xml:space="preserve"> patentinių, pramoninių, autorių ar kitų intelektinės nuosavybės teisėmis, Tiekėjas užtikrina ir atsako, kad Pirkėjas</w:t>
            </w:r>
            <w:r>
              <w:rPr>
                <w:color w:val="000000"/>
                <w:sz w:val="22"/>
                <w:szCs w:val="22"/>
              </w:rPr>
              <w:t xml:space="preserve">, be jokio papildomo Tiekėjo ar trečiųjų šalių sutikimo, savo nuožiūra, nevaržomai (tiek laiko, tiek teritorijos atžvilgiu) ir nemokėdamas jokio papildomo mokesčio nei </w:t>
            </w:r>
            <w:r>
              <w:rPr>
                <w:color w:val="000000"/>
                <w:sz w:val="22"/>
                <w:szCs w:val="22"/>
              </w:rPr>
              <w:lastRenderedPageBreak/>
              <w:t>Tiekėjui nei trečiosioms šalims, gali naudotis visomis su programine įranga ir parengtais dokumentais susijusiomis intelektinės nuosavybės teisėmis (įskaitant įsigytos programinės įrangos ar parengtų projektinių dokumentų tolimesnį vystymą, tobulinimą, platinimą ir kt.).</w:t>
            </w:r>
          </w:p>
        </w:tc>
        <w:tc>
          <w:tcPr>
            <w:tcW w:w="2977" w:type="dxa"/>
          </w:tcPr>
          <w:p w14:paraId="00C0C837" w14:textId="749D44D3"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lastRenderedPageBreak/>
              <w:t xml:space="preserve">If the purchased software and / or prepared design documents are related to the patent, industrial, copyright or other intellectual property rights of third parties, the Supplier guarantees and is responsible that the Buyer, without any additional consent of the Supplier or third parties, , and in terms of territory) and may </w:t>
            </w:r>
            <w:r w:rsidRPr="00CE0ED1">
              <w:rPr>
                <w:color w:val="000000" w:themeColor="text1"/>
                <w:sz w:val="22"/>
                <w:szCs w:val="22"/>
                <w:lang w:val="en-GB"/>
              </w:rPr>
              <w:lastRenderedPageBreak/>
              <w:t>pay all intellectual property rights related to the software and prepared documents (including further development, improvement, distribution, etc.) of the software and prepared documents without paying any additional fee to either the Supplier or third parties.</w:t>
            </w:r>
          </w:p>
        </w:tc>
        <w:tc>
          <w:tcPr>
            <w:tcW w:w="2167" w:type="dxa"/>
          </w:tcPr>
          <w:p w14:paraId="08162388" w14:textId="77777777" w:rsidR="00FB098F" w:rsidRPr="00CE0ED1" w:rsidRDefault="00FB098F" w:rsidP="3FF317C7">
            <w:pPr>
              <w:jc w:val="both"/>
              <w:rPr>
                <w:color w:val="000000" w:themeColor="text1"/>
                <w:sz w:val="22"/>
                <w:szCs w:val="22"/>
                <w:lang w:val="en-GB"/>
              </w:rPr>
            </w:pPr>
          </w:p>
        </w:tc>
      </w:tr>
      <w:tr w:rsidR="00FB098F" w:rsidRPr="0094778A" w14:paraId="0DDA5CAB" w14:textId="545DCB0F" w:rsidTr="009D535B">
        <w:tc>
          <w:tcPr>
            <w:tcW w:w="961" w:type="dxa"/>
          </w:tcPr>
          <w:p w14:paraId="53FB729F" w14:textId="429BFC43" w:rsidR="00FB098F" w:rsidRPr="009C137E" w:rsidRDefault="00FB098F" w:rsidP="00020CE4">
            <w:pPr>
              <w:pStyle w:val="Sraopastraipa"/>
              <w:numPr>
                <w:ilvl w:val="0"/>
                <w:numId w:val="45"/>
              </w:numPr>
            </w:pPr>
          </w:p>
        </w:tc>
        <w:tc>
          <w:tcPr>
            <w:tcW w:w="3570" w:type="dxa"/>
          </w:tcPr>
          <w:p w14:paraId="70692C6E" w14:textId="1D5A23FA" w:rsidR="00FB098F" w:rsidRPr="00735E66" w:rsidRDefault="00FB098F" w:rsidP="00735E66">
            <w:pPr>
              <w:spacing w:before="60" w:after="60" w:line="276" w:lineRule="auto"/>
              <w:jc w:val="both"/>
              <w:rPr>
                <w:sz w:val="22"/>
                <w:szCs w:val="22"/>
                <w:lang w:val="en-US"/>
              </w:rPr>
            </w:pPr>
            <w:r>
              <w:rPr>
                <w:sz w:val="22"/>
                <w:szCs w:val="22"/>
              </w:rPr>
              <w:t>Tiekėjas šio Pirkimo metu besąlygiškai perduoda Pirkėjui visą intelektinę nuosavybę (t. y. be jokių apribojimų visas išimtines autoriaus turtines teises, numatytas Lietuvos Respublikos autorių teisių ir gretutinių teisių įstatyme) į atliktas Paslaugas ir jų rezultatą, įskaitant programinės įrangos išeities kodą, programinės įrangos instaliacinius paketus, kopijavimo teises, patentus, išradimo sertifikatus, prekybos ženklus, paslaptis ar kitas intelektinės nuosavybės teises, susijusias su Paslaugų pirkimu. Intelektinė nuosavybė į atliktas paslaugas ir jų rezultatą perduodama Pirkėjui neribojant galiojimo teritorijos ir laiko ir perduodamos naudoti visais būdais, kuriuos leidžia Lietuvos Respublikos autorių teisių ir gretutinių teisių įstatymas.</w:t>
            </w:r>
          </w:p>
        </w:tc>
        <w:tc>
          <w:tcPr>
            <w:tcW w:w="2977" w:type="dxa"/>
          </w:tcPr>
          <w:p w14:paraId="42DFCB0D" w14:textId="50A1A436" w:rsidR="00FB098F" w:rsidRPr="00CE0ED1" w:rsidRDefault="00FB098F" w:rsidP="3FF317C7">
            <w:pPr>
              <w:spacing w:line="276" w:lineRule="auto"/>
              <w:jc w:val="both"/>
              <w:rPr>
                <w:sz w:val="22"/>
                <w:szCs w:val="22"/>
                <w:lang w:val="en-GB"/>
              </w:rPr>
            </w:pPr>
            <w:r w:rsidRPr="00CE0ED1">
              <w:rPr>
                <w:sz w:val="22"/>
                <w:szCs w:val="22"/>
                <w:lang w:val="en-GB"/>
              </w:rPr>
              <w:t>During this Purchase, the Supplier unconditionally transfers to the Buyer all intellectual property (i</w:t>
            </w:r>
            <w:r>
              <w:rPr>
                <w:sz w:val="22"/>
                <w:szCs w:val="22"/>
                <w:lang w:val="en-GB"/>
              </w:rPr>
              <w:t>.</w:t>
            </w:r>
            <w:r w:rsidRPr="00CE0ED1">
              <w:rPr>
                <w:sz w:val="22"/>
                <w:szCs w:val="22"/>
                <w:lang w:val="en-GB"/>
              </w:rPr>
              <w:t>e</w:t>
            </w:r>
            <w:r>
              <w:rPr>
                <w:sz w:val="22"/>
                <w:szCs w:val="22"/>
                <w:lang w:val="en-GB"/>
              </w:rPr>
              <w:t>.,</w:t>
            </w:r>
            <w:r w:rsidRPr="00CE0ED1">
              <w:rPr>
                <w:sz w:val="22"/>
                <w:szCs w:val="22"/>
                <w:lang w:val="en-GB"/>
              </w:rPr>
              <w:t xml:space="preserve"> without any restrictions all exclusive copyright provided by the Law on Copyright and Related Rights of the Republic of Lithuania) to the Services and their results, including software source code, software installation packages, copying rights, patents, certificates of invention, trademarks, secrets, or other intellectual property rights related to the purchase of the Services. The intellectual property to the performed services and their result shall be transferred to the Buyer without limiting the territory and time of validity and shall be transferred for use in all ways permitted by the Law on Copyright and Related Rights of the Republic of Lithuania.</w:t>
            </w:r>
          </w:p>
        </w:tc>
        <w:tc>
          <w:tcPr>
            <w:tcW w:w="2167" w:type="dxa"/>
          </w:tcPr>
          <w:p w14:paraId="2D43D033" w14:textId="77777777" w:rsidR="00FB098F" w:rsidRPr="00CE0ED1" w:rsidRDefault="00FB098F" w:rsidP="3FF317C7">
            <w:pPr>
              <w:spacing w:line="276" w:lineRule="auto"/>
              <w:jc w:val="both"/>
              <w:rPr>
                <w:sz w:val="22"/>
                <w:szCs w:val="22"/>
                <w:lang w:val="en-GB"/>
              </w:rPr>
            </w:pPr>
          </w:p>
        </w:tc>
      </w:tr>
      <w:tr w:rsidR="00FB098F" w:rsidRPr="0094778A" w14:paraId="11896A02" w14:textId="1D96EE86" w:rsidTr="009D535B">
        <w:trPr>
          <w:trHeight w:val="975"/>
        </w:trPr>
        <w:tc>
          <w:tcPr>
            <w:tcW w:w="961" w:type="dxa"/>
          </w:tcPr>
          <w:p w14:paraId="0D21C465" w14:textId="75296B4E" w:rsidR="00FB098F" w:rsidRPr="009C137E" w:rsidRDefault="00FB098F" w:rsidP="00020CE4">
            <w:pPr>
              <w:pStyle w:val="Sraopastraipa"/>
              <w:numPr>
                <w:ilvl w:val="0"/>
                <w:numId w:val="45"/>
              </w:numPr>
            </w:pPr>
          </w:p>
        </w:tc>
        <w:tc>
          <w:tcPr>
            <w:tcW w:w="3570" w:type="dxa"/>
          </w:tcPr>
          <w:p w14:paraId="637819FA" w14:textId="77777777" w:rsidR="00FB098F" w:rsidRDefault="00FB098F" w:rsidP="0011424A">
            <w:pPr>
              <w:jc w:val="both"/>
              <w:rPr>
                <w:color w:val="000000"/>
                <w:sz w:val="22"/>
                <w:szCs w:val="22"/>
              </w:rPr>
            </w:pPr>
            <w:r>
              <w:rPr>
                <w:color w:val="000000"/>
                <w:sz w:val="22"/>
                <w:szCs w:val="22"/>
              </w:rPr>
              <w:t>Tiekėjas</w:t>
            </w:r>
            <w:r w:rsidRPr="00277601">
              <w:rPr>
                <w:color w:val="000000"/>
                <w:sz w:val="22"/>
                <w:szCs w:val="22"/>
              </w:rPr>
              <w:t xml:space="preserve"> turi perduoti </w:t>
            </w:r>
            <w:r>
              <w:rPr>
                <w:color w:val="000000"/>
                <w:sz w:val="22"/>
                <w:szCs w:val="22"/>
              </w:rPr>
              <w:t>UAB Kvantas įsigytą</w:t>
            </w:r>
            <w:r w:rsidRPr="00277601">
              <w:rPr>
                <w:color w:val="000000"/>
                <w:sz w:val="22"/>
                <w:szCs w:val="22"/>
              </w:rPr>
              <w:t xml:space="preserve"> programinę įrangą ir jos išeitinį kodą paslaugų perdavimo ir priėmimo akto pasirašymo datai.</w:t>
            </w:r>
          </w:p>
        </w:tc>
        <w:tc>
          <w:tcPr>
            <w:tcW w:w="2977" w:type="dxa"/>
          </w:tcPr>
          <w:p w14:paraId="07BF5311" w14:textId="7FFAAA82"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t>The Supplier must transfer the software acquired by UAB Kvantas and its source code on the date of signing the deed of transfer and acceptance of services.</w:t>
            </w:r>
          </w:p>
        </w:tc>
        <w:tc>
          <w:tcPr>
            <w:tcW w:w="2167" w:type="dxa"/>
          </w:tcPr>
          <w:p w14:paraId="424954C9" w14:textId="77777777" w:rsidR="00FB098F" w:rsidRPr="00CE0ED1" w:rsidRDefault="00FB098F" w:rsidP="3FF317C7">
            <w:pPr>
              <w:jc w:val="both"/>
              <w:rPr>
                <w:color w:val="000000" w:themeColor="text1"/>
                <w:sz w:val="22"/>
                <w:szCs w:val="22"/>
                <w:lang w:val="en-GB"/>
              </w:rPr>
            </w:pPr>
          </w:p>
        </w:tc>
      </w:tr>
      <w:tr w:rsidR="00FB098F" w:rsidRPr="0094778A" w14:paraId="7ADD6BA8" w14:textId="12466F26" w:rsidTr="009D535B">
        <w:tc>
          <w:tcPr>
            <w:tcW w:w="961" w:type="dxa"/>
          </w:tcPr>
          <w:p w14:paraId="5FB48E90" w14:textId="51068ECA" w:rsidR="00FB098F" w:rsidRPr="009C137E" w:rsidRDefault="00FB098F" w:rsidP="00020CE4">
            <w:pPr>
              <w:pStyle w:val="Sraopastraipa"/>
              <w:numPr>
                <w:ilvl w:val="0"/>
                <w:numId w:val="45"/>
              </w:numPr>
            </w:pPr>
          </w:p>
        </w:tc>
        <w:tc>
          <w:tcPr>
            <w:tcW w:w="3570" w:type="dxa"/>
          </w:tcPr>
          <w:p w14:paraId="2CCE213A" w14:textId="77777777" w:rsidR="00FB098F" w:rsidRPr="00277601" w:rsidRDefault="00FB098F" w:rsidP="0011424A">
            <w:pPr>
              <w:jc w:val="both"/>
              <w:rPr>
                <w:color w:val="000000"/>
                <w:sz w:val="22"/>
                <w:szCs w:val="22"/>
              </w:rPr>
            </w:pPr>
            <w:r>
              <w:rPr>
                <w:color w:val="000000"/>
                <w:sz w:val="22"/>
                <w:szCs w:val="22"/>
              </w:rPr>
              <w:t>Tiekėjas</w:t>
            </w:r>
            <w:r w:rsidRPr="00277601">
              <w:rPr>
                <w:color w:val="000000"/>
                <w:sz w:val="22"/>
                <w:szCs w:val="22"/>
              </w:rPr>
              <w:t xml:space="preserve"> neturi teisės atskleisti jokios su paslaugų teikimu susijusios informacijos trečiosioms šalims be </w:t>
            </w:r>
            <w:r>
              <w:rPr>
                <w:color w:val="000000"/>
                <w:sz w:val="22"/>
                <w:szCs w:val="22"/>
              </w:rPr>
              <w:t>UAB Kvantas</w:t>
            </w:r>
            <w:r w:rsidRPr="00277601">
              <w:rPr>
                <w:color w:val="000000"/>
                <w:sz w:val="22"/>
                <w:szCs w:val="22"/>
              </w:rPr>
              <w:t xml:space="preserve"> raštiško leidimo, nebent to reikalauja įstatymai.</w:t>
            </w:r>
          </w:p>
        </w:tc>
        <w:tc>
          <w:tcPr>
            <w:tcW w:w="2977" w:type="dxa"/>
          </w:tcPr>
          <w:p w14:paraId="5D96A53A" w14:textId="1941D4E3" w:rsidR="00FB098F" w:rsidRPr="00CE0ED1" w:rsidRDefault="00FB098F" w:rsidP="3FF317C7">
            <w:pPr>
              <w:jc w:val="both"/>
              <w:rPr>
                <w:color w:val="000000" w:themeColor="text1"/>
                <w:sz w:val="22"/>
                <w:szCs w:val="22"/>
                <w:lang w:val="en-GB"/>
              </w:rPr>
            </w:pPr>
            <w:r w:rsidRPr="00CE0ED1">
              <w:rPr>
                <w:color w:val="000000" w:themeColor="text1"/>
                <w:sz w:val="22"/>
                <w:szCs w:val="22"/>
                <w:lang w:val="en-GB"/>
              </w:rPr>
              <w:t>The Supplier shall not have the right to disclose any information related to the provision of services to third parties without the written permission of UAB Kvantas, unless required by law.</w:t>
            </w:r>
          </w:p>
        </w:tc>
        <w:tc>
          <w:tcPr>
            <w:tcW w:w="2167" w:type="dxa"/>
          </w:tcPr>
          <w:p w14:paraId="3322CD43" w14:textId="77777777" w:rsidR="00FB098F" w:rsidRPr="00CE0ED1" w:rsidRDefault="00FB098F" w:rsidP="3FF317C7">
            <w:pPr>
              <w:jc w:val="both"/>
              <w:rPr>
                <w:color w:val="000000" w:themeColor="text1"/>
                <w:sz w:val="22"/>
                <w:szCs w:val="22"/>
                <w:lang w:val="en-GB"/>
              </w:rPr>
            </w:pPr>
          </w:p>
        </w:tc>
      </w:tr>
    </w:tbl>
    <w:p w14:paraId="777592CF" w14:textId="77777777" w:rsidR="00D8301C" w:rsidRDefault="00D8301C" w:rsidP="0011424A">
      <w:pPr>
        <w:rPr>
          <w:rFonts w:eastAsia="Calibri"/>
          <w:b/>
          <w:bCs/>
          <w:color w:val="000000" w:themeColor="text1"/>
        </w:rPr>
      </w:pPr>
    </w:p>
    <w:p w14:paraId="27CF30D8" w14:textId="77777777" w:rsidR="00D0752B" w:rsidRPr="00D8301C" w:rsidRDefault="00D0752B" w:rsidP="0011424A">
      <w:pPr>
        <w:keepNext/>
        <w:rPr>
          <w:rFonts w:eastAsia="Calibri"/>
          <w:b/>
          <w:bCs/>
          <w:color w:val="000000" w:themeColor="text1"/>
        </w:rPr>
        <w:sectPr w:rsidR="00D0752B" w:rsidRPr="00D8301C" w:rsidSect="00150523">
          <w:headerReference w:type="even" r:id="rId16"/>
          <w:footerReference w:type="default" r:id="rId17"/>
          <w:pgSz w:w="12240" w:h="15840"/>
          <w:pgMar w:top="1140" w:right="1183" w:bottom="1418" w:left="1797" w:header="709" w:footer="709" w:gutter="0"/>
          <w:pgNumType w:start="1"/>
          <w:cols w:space="1296"/>
          <w:titlePg/>
        </w:sectPr>
      </w:pPr>
    </w:p>
    <w:p w14:paraId="4AFDAFF9" w14:textId="48F20859" w:rsidR="009D2793" w:rsidRPr="006564E3" w:rsidRDefault="00F67271" w:rsidP="009F4164">
      <w:pPr>
        <w:pStyle w:val="Sraassunumeriais41"/>
        <w:numPr>
          <w:ilvl w:val="1"/>
          <w:numId w:val="52"/>
        </w:numPr>
        <w:spacing w:before="240" w:line="240" w:lineRule="auto"/>
        <w:ind w:left="567" w:hanging="567"/>
        <w:textDirection w:val="lrTb"/>
        <w:rPr>
          <w:rFonts w:ascii="Times New Roman" w:hAnsi="Times New Roman"/>
          <w:b/>
          <w:lang w:val="lt-LT"/>
        </w:rPr>
      </w:pPr>
      <w:bookmarkStart w:id="135" w:name="_Toc80175389"/>
      <w:r w:rsidRPr="00F67271">
        <w:rPr>
          <w:rFonts w:ascii="Times New Roman" w:hAnsi="Times New Roman"/>
          <w:b/>
          <w:lang w:val="lt-LT"/>
        </w:rPr>
        <w:lastRenderedPageBreak/>
        <w:t>Reikalavimai tiekėjui dėl diegimo etapų, terminų ir etapų rezultatų/ Service stages, stage results and documentation requirements</w:t>
      </w:r>
      <w:bookmarkEnd w:id="135"/>
    </w:p>
    <w:tbl>
      <w:tblPr>
        <w:tblStyle w:val="Lentelstinklelis"/>
        <w:tblW w:w="5000" w:type="pct"/>
        <w:tblLayout w:type="fixed"/>
        <w:tblLook w:val="04A0" w:firstRow="1" w:lastRow="0" w:firstColumn="1" w:lastColumn="0" w:noHBand="0" w:noVBand="1"/>
      </w:tblPr>
      <w:tblGrid>
        <w:gridCol w:w="781"/>
        <w:gridCol w:w="1514"/>
        <w:gridCol w:w="3218"/>
        <w:gridCol w:w="3294"/>
        <w:gridCol w:w="2672"/>
        <w:gridCol w:w="2672"/>
      </w:tblGrid>
      <w:tr w:rsidR="00BC353C" w:rsidRPr="00B42921" w14:paraId="20EA9A1D" w14:textId="4F1E2604" w:rsidTr="00BC353C">
        <w:trPr>
          <w:tblHeader/>
        </w:trPr>
        <w:tc>
          <w:tcPr>
            <w:tcW w:w="276" w:type="pct"/>
            <w:vAlign w:val="center"/>
          </w:tcPr>
          <w:p w14:paraId="1FEF5705" w14:textId="77777777" w:rsidR="00BC353C" w:rsidRPr="00195EE4" w:rsidRDefault="00BC353C" w:rsidP="0011424A">
            <w:pPr>
              <w:keepLines/>
              <w:widowControl w:val="0"/>
              <w:jc w:val="center"/>
              <w:rPr>
                <w:rStyle w:val="Numatytasispastraiposriftas1"/>
                <w:b/>
                <w:bCs/>
              </w:rPr>
            </w:pPr>
            <w:r w:rsidRPr="00195EE4">
              <w:rPr>
                <w:rStyle w:val="Numatytasispastraiposriftas1"/>
                <w:rFonts w:eastAsia="Calibri"/>
                <w:b/>
                <w:bCs/>
              </w:rPr>
              <w:t>Eilės Nr.</w:t>
            </w:r>
          </w:p>
        </w:tc>
        <w:tc>
          <w:tcPr>
            <w:tcW w:w="535" w:type="pct"/>
            <w:vAlign w:val="center"/>
          </w:tcPr>
          <w:p w14:paraId="3BEA2718" w14:textId="6F7B741F" w:rsidR="00BC353C" w:rsidRPr="00195EE4" w:rsidRDefault="00BC353C" w:rsidP="0011424A">
            <w:pPr>
              <w:keepLines/>
              <w:widowControl w:val="0"/>
              <w:jc w:val="center"/>
              <w:rPr>
                <w:rStyle w:val="Numatytasispastraiposriftas1"/>
                <w:rFonts w:eastAsia="Calibri"/>
                <w:b/>
                <w:bCs/>
              </w:rPr>
            </w:pPr>
            <w:r w:rsidRPr="00195EE4">
              <w:rPr>
                <w:rStyle w:val="Numatytasispastraiposriftas1"/>
                <w:rFonts w:eastAsia="Calibri"/>
                <w:b/>
                <w:bCs/>
              </w:rPr>
              <w:t>Etapas</w:t>
            </w:r>
          </w:p>
        </w:tc>
        <w:tc>
          <w:tcPr>
            <w:tcW w:w="1137" w:type="pct"/>
            <w:vAlign w:val="center"/>
          </w:tcPr>
          <w:p w14:paraId="233B8DC8" w14:textId="45869730" w:rsidR="00BC353C" w:rsidRPr="00195EE4" w:rsidRDefault="00BC353C" w:rsidP="0011424A">
            <w:pPr>
              <w:keepLines/>
              <w:widowControl w:val="0"/>
              <w:jc w:val="center"/>
              <w:rPr>
                <w:rStyle w:val="Numatytasispastraiposriftas1"/>
                <w:rFonts w:eastAsia="Calibri"/>
                <w:b/>
                <w:bCs/>
              </w:rPr>
            </w:pPr>
            <w:r w:rsidRPr="00195EE4">
              <w:rPr>
                <w:rStyle w:val="Numatytasispastraiposriftas1"/>
                <w:rFonts w:eastAsia="Calibri"/>
                <w:b/>
                <w:bCs/>
              </w:rPr>
              <w:t>Reikalavimai etapo rezultatams</w:t>
            </w:r>
          </w:p>
        </w:tc>
        <w:tc>
          <w:tcPr>
            <w:tcW w:w="1164" w:type="pct"/>
            <w:vAlign w:val="center"/>
          </w:tcPr>
          <w:p w14:paraId="457F05FE" w14:textId="2C4F67BC" w:rsidR="00BC353C" w:rsidRPr="00195EE4" w:rsidRDefault="00BC353C" w:rsidP="0011424A">
            <w:pPr>
              <w:keepLines/>
              <w:widowControl w:val="0"/>
              <w:jc w:val="center"/>
              <w:rPr>
                <w:rStyle w:val="Numatytasispastraiposriftas1"/>
                <w:rFonts w:eastAsia="Calibri"/>
                <w:b/>
                <w:bCs/>
              </w:rPr>
            </w:pPr>
            <w:r w:rsidRPr="00195EE4">
              <w:rPr>
                <w:rStyle w:val="Numatytasispastraiposriftas1"/>
                <w:rFonts w:eastAsia="Calibri"/>
                <w:b/>
                <w:bCs/>
              </w:rPr>
              <w:t>Rezultatas</w:t>
            </w:r>
          </w:p>
        </w:tc>
        <w:tc>
          <w:tcPr>
            <w:tcW w:w="944" w:type="pct"/>
            <w:vAlign w:val="center"/>
          </w:tcPr>
          <w:p w14:paraId="217D6CBC" w14:textId="590B71D1" w:rsidR="00BC353C" w:rsidRPr="00195EE4" w:rsidRDefault="00BC353C" w:rsidP="0011424A">
            <w:pPr>
              <w:keepLines/>
              <w:widowControl w:val="0"/>
              <w:jc w:val="center"/>
              <w:rPr>
                <w:rStyle w:val="Numatytasispastraiposriftas1"/>
                <w:rFonts w:eastAsia="Calibri"/>
                <w:b/>
                <w:bCs/>
              </w:rPr>
            </w:pPr>
            <w:r w:rsidRPr="00195EE4">
              <w:rPr>
                <w:rStyle w:val="Numatytasispastraiposriftas1"/>
                <w:rFonts w:eastAsia="Calibri"/>
                <w:b/>
                <w:bCs/>
              </w:rPr>
              <w:t>Terminas</w:t>
            </w:r>
          </w:p>
        </w:tc>
        <w:tc>
          <w:tcPr>
            <w:tcW w:w="944" w:type="pct"/>
          </w:tcPr>
          <w:p w14:paraId="52A53587" w14:textId="495C97AD" w:rsidR="00BC353C" w:rsidRPr="00BE7D4C" w:rsidRDefault="00BC353C" w:rsidP="0011424A">
            <w:pPr>
              <w:keepLines/>
              <w:widowControl w:val="0"/>
              <w:jc w:val="center"/>
              <w:rPr>
                <w:rFonts w:eastAsia="Calibri"/>
                <w:b/>
                <w:color w:val="000000"/>
              </w:rPr>
            </w:pPr>
            <w:r w:rsidRPr="00BE7D4C">
              <w:rPr>
                <w:b/>
                <w:color w:val="000000"/>
              </w:rPr>
              <w:t>Pažymėti TAIP/NE ir aprašyti atitikimą</w:t>
            </w:r>
          </w:p>
        </w:tc>
      </w:tr>
      <w:tr w:rsidR="00BC353C" w:rsidRPr="00B42921" w14:paraId="3F009E11" w14:textId="3AD5F9D3" w:rsidTr="00BC353C">
        <w:tc>
          <w:tcPr>
            <w:tcW w:w="276" w:type="pct"/>
          </w:tcPr>
          <w:p w14:paraId="63270E91" w14:textId="202C8FE9" w:rsidR="00BC353C" w:rsidRPr="00B42921" w:rsidRDefault="00BC353C" w:rsidP="00F80216">
            <w:pPr>
              <w:pStyle w:val="Sraopastraipa"/>
              <w:keepLines/>
              <w:numPr>
                <w:ilvl w:val="0"/>
                <w:numId w:val="76"/>
              </w:numPr>
              <w:textDirection w:val="btLr"/>
              <w:rPr>
                <w:rStyle w:val="Numatytasispastraiposriftas1"/>
                <w:lang w:eastAsia="lt-LT"/>
              </w:rPr>
            </w:pPr>
            <w:bookmarkStart w:id="136" w:name="_Toc77678456"/>
            <w:bookmarkEnd w:id="136"/>
          </w:p>
        </w:tc>
        <w:tc>
          <w:tcPr>
            <w:tcW w:w="535" w:type="pct"/>
          </w:tcPr>
          <w:p w14:paraId="6C66CE2E" w14:textId="4D51E4EF" w:rsidR="00BC353C" w:rsidRPr="00B42921" w:rsidRDefault="00BC353C" w:rsidP="0011424A">
            <w:pPr>
              <w:keepLines/>
              <w:widowControl w:val="0"/>
              <w:jc w:val="both"/>
              <w:rPr>
                <w:rStyle w:val="Numatytasispastraiposriftas1"/>
              </w:rPr>
            </w:pPr>
            <w:r w:rsidRPr="00B42921">
              <w:rPr>
                <w:rStyle w:val="Numatytasispastraiposriftas1"/>
              </w:rPr>
              <w:t>Inicijavimas</w:t>
            </w:r>
          </w:p>
        </w:tc>
        <w:tc>
          <w:tcPr>
            <w:tcW w:w="1137" w:type="pct"/>
          </w:tcPr>
          <w:p w14:paraId="29094003" w14:textId="77777777" w:rsidR="00BC353C" w:rsidRPr="00B42921" w:rsidRDefault="00BC353C" w:rsidP="0011424A">
            <w:pPr>
              <w:keepLines/>
              <w:widowControl w:val="0"/>
              <w:jc w:val="both"/>
              <w:rPr>
                <w:rStyle w:val="Numatytasispastraiposriftas1"/>
              </w:rPr>
            </w:pPr>
            <w:r w:rsidRPr="00B42921">
              <w:rPr>
                <w:rStyle w:val="Numatytasispastraiposriftas1"/>
              </w:rPr>
              <w:t>Tiekėjas:</w:t>
            </w:r>
          </w:p>
          <w:p w14:paraId="34553B2E" w14:textId="1D553DB9" w:rsidR="00BC353C" w:rsidRPr="00B42921" w:rsidRDefault="00BC353C" w:rsidP="00020CE4">
            <w:pPr>
              <w:pStyle w:val="Sraopastraipa"/>
              <w:keepLines/>
              <w:numPr>
                <w:ilvl w:val="1"/>
                <w:numId w:val="19"/>
              </w:numPr>
              <w:ind w:left="460" w:hanging="283"/>
              <w:rPr>
                <w:rStyle w:val="Numatytasispastraiposriftas1"/>
              </w:rPr>
            </w:pPr>
            <w:r w:rsidRPr="00B42921">
              <w:rPr>
                <w:rStyle w:val="Numatytasispastraiposriftas1"/>
              </w:rPr>
              <w:t>parengia Paslaugų teikimo darbo reglamentą ir suderina su UAB Kvantas;</w:t>
            </w:r>
          </w:p>
          <w:p w14:paraId="0579E391" w14:textId="4F865C31" w:rsidR="00BC353C" w:rsidRPr="00B42921" w:rsidRDefault="00BC353C" w:rsidP="00020CE4">
            <w:pPr>
              <w:pStyle w:val="Sraopastraipa"/>
              <w:keepLines/>
              <w:numPr>
                <w:ilvl w:val="0"/>
                <w:numId w:val="21"/>
              </w:numPr>
              <w:ind w:left="460" w:hanging="283"/>
              <w:rPr>
                <w:rStyle w:val="Numatytasispastraiposriftas1"/>
              </w:rPr>
            </w:pPr>
            <w:r w:rsidRPr="00B42921">
              <w:rPr>
                <w:rStyle w:val="Numatytasispastraiposriftas1"/>
              </w:rPr>
              <w:t>Pateikia reikalingos informacijos sąrašą;</w:t>
            </w:r>
          </w:p>
          <w:p w14:paraId="01DFC4F9" w14:textId="72E40687" w:rsidR="00BC353C" w:rsidRPr="00B42921" w:rsidRDefault="00BC353C" w:rsidP="00020CE4">
            <w:pPr>
              <w:pStyle w:val="Sraopastraipa"/>
              <w:keepLines/>
              <w:numPr>
                <w:ilvl w:val="0"/>
                <w:numId w:val="21"/>
              </w:numPr>
              <w:ind w:left="460" w:hanging="283"/>
              <w:rPr>
                <w:rStyle w:val="Numatytasispastraiposriftas1"/>
              </w:rPr>
            </w:pPr>
            <w:r w:rsidRPr="00B42921">
              <w:rPr>
                <w:rStyle w:val="Numatytasispastraiposriftas1"/>
              </w:rPr>
              <w:t>Pateikia Sistemos modulių aprašą (kurie bus įsigytoje ir įdiegtoje sistemoje).</w:t>
            </w:r>
          </w:p>
          <w:p w14:paraId="71933801" w14:textId="6F3F33C5" w:rsidR="00BC353C" w:rsidRPr="00B42921" w:rsidRDefault="00BC353C" w:rsidP="0011424A">
            <w:pPr>
              <w:keepLines/>
              <w:widowControl w:val="0"/>
              <w:jc w:val="both"/>
              <w:rPr>
                <w:rStyle w:val="Numatytasispastraiposriftas1"/>
              </w:rPr>
            </w:pPr>
            <w:r w:rsidRPr="00B42921">
              <w:rPr>
                <w:rStyle w:val="Numatytasispastraiposriftas1"/>
              </w:rPr>
              <w:t xml:space="preserve">Pirkėjas: </w:t>
            </w:r>
          </w:p>
          <w:p w14:paraId="03DBDC20" w14:textId="22CBD3BA" w:rsidR="00BC353C" w:rsidRPr="00B42921" w:rsidRDefault="00BC353C" w:rsidP="00020CE4">
            <w:pPr>
              <w:pStyle w:val="Sraopastraipa"/>
              <w:keepLines/>
              <w:numPr>
                <w:ilvl w:val="1"/>
                <w:numId w:val="19"/>
              </w:numPr>
              <w:ind w:left="460" w:hanging="283"/>
              <w:rPr>
                <w:rStyle w:val="Numatytasispastraiposriftas1"/>
              </w:rPr>
            </w:pPr>
            <w:r w:rsidRPr="00B42921">
              <w:rPr>
                <w:rStyle w:val="Numatytasispastraiposriftas1"/>
              </w:rPr>
              <w:t xml:space="preserve">suteikia reikalingą informaciją; </w:t>
            </w:r>
          </w:p>
          <w:p w14:paraId="27F4417A" w14:textId="3AEBD352" w:rsidR="00BC353C" w:rsidRPr="00B42921" w:rsidRDefault="00BC353C" w:rsidP="00020CE4">
            <w:pPr>
              <w:pStyle w:val="Sraopastraipa"/>
              <w:keepLines/>
              <w:numPr>
                <w:ilvl w:val="1"/>
                <w:numId w:val="19"/>
              </w:numPr>
              <w:ind w:left="460" w:hanging="283"/>
              <w:rPr>
                <w:rStyle w:val="Numatytasispastraiposriftas1"/>
              </w:rPr>
            </w:pPr>
            <w:r w:rsidRPr="00B42921">
              <w:rPr>
                <w:rStyle w:val="Numatytasispastraiposriftas1"/>
              </w:rPr>
              <w:t>teikia pastabas ir rekomendacijas.</w:t>
            </w:r>
          </w:p>
        </w:tc>
        <w:tc>
          <w:tcPr>
            <w:tcW w:w="1164" w:type="pct"/>
          </w:tcPr>
          <w:p w14:paraId="31A7A376" w14:textId="77777777" w:rsidR="00BC353C" w:rsidRPr="00B42921" w:rsidRDefault="00BC353C" w:rsidP="00020CE4">
            <w:pPr>
              <w:pStyle w:val="Sraopastraipa"/>
              <w:keepLines/>
              <w:numPr>
                <w:ilvl w:val="0"/>
                <w:numId w:val="20"/>
              </w:numPr>
              <w:ind w:left="457"/>
              <w:rPr>
                <w:rStyle w:val="Numatytasispastraiposriftas1"/>
              </w:rPr>
            </w:pPr>
            <w:r w:rsidRPr="00B42921">
              <w:rPr>
                <w:rStyle w:val="Numatytasispastraiposriftas1"/>
              </w:rPr>
              <w:t xml:space="preserve">Paslaugų teikimo darbo reglamentas. Paslaugų teikimo reglamente nurodoma projekto tikslai, prioritetai, etapų apimtys ir rezultatai, suinteresuotos šalys, darbų atlikimo grafikas, kokybiniai reikalavimai, rizikos ir jų suvaldymo būdai, komunikavimo principai, atsakomybės, tarpinių ir galutinių rezultatų priėmimo kriterijai ir kt. </w:t>
            </w:r>
          </w:p>
          <w:p w14:paraId="3792E998" w14:textId="77777777" w:rsidR="00BC353C" w:rsidRPr="00B42921" w:rsidRDefault="00BC353C" w:rsidP="00020CE4">
            <w:pPr>
              <w:pStyle w:val="Sraopastraipa"/>
              <w:keepLines/>
              <w:numPr>
                <w:ilvl w:val="0"/>
                <w:numId w:val="20"/>
              </w:numPr>
              <w:ind w:left="457"/>
              <w:rPr>
                <w:rStyle w:val="Numatytasispastraiposriftas1"/>
              </w:rPr>
            </w:pPr>
            <w:r w:rsidRPr="00B42921">
              <w:rPr>
                <w:rStyle w:val="Numatytasispastraiposriftas1"/>
              </w:rPr>
              <w:t>Rezultatai turi būti suderinti su pirkėju, ir pasirašytas etapo perdavimo ir priėmimo aktas.</w:t>
            </w:r>
          </w:p>
          <w:p w14:paraId="1CD7E34C" w14:textId="07F1F3B7" w:rsidR="00BC353C" w:rsidRPr="00B42921" w:rsidRDefault="00BC353C" w:rsidP="00020CE4">
            <w:pPr>
              <w:pStyle w:val="Sraopastraipa"/>
              <w:keepLines/>
              <w:numPr>
                <w:ilvl w:val="0"/>
                <w:numId w:val="20"/>
              </w:numPr>
              <w:ind w:left="457"/>
              <w:rPr>
                <w:rStyle w:val="Numatytasispastraiposriftas1"/>
              </w:rPr>
            </w:pPr>
            <w:r w:rsidRPr="00B42921">
              <w:rPr>
                <w:rStyle w:val="Numatytasispastraiposriftas1"/>
              </w:rPr>
              <w:t>Sistemos modulių aprašas.</w:t>
            </w:r>
          </w:p>
        </w:tc>
        <w:tc>
          <w:tcPr>
            <w:tcW w:w="944" w:type="pct"/>
          </w:tcPr>
          <w:p w14:paraId="03DD1AE3" w14:textId="25ABA605" w:rsidR="00BC353C" w:rsidRPr="00B42921" w:rsidRDefault="00BC353C" w:rsidP="0011424A">
            <w:pPr>
              <w:keepLines/>
              <w:widowControl w:val="0"/>
              <w:jc w:val="both"/>
              <w:rPr>
                <w:rStyle w:val="Numatytasispastraiposriftas1"/>
              </w:rPr>
            </w:pPr>
            <w:r w:rsidRPr="00B42921">
              <w:rPr>
                <w:rStyle w:val="Numatytasispastraiposriftas1"/>
              </w:rPr>
              <w:t>Etapo rezultatai turi būti suderinti su pirkėju ne vėliau kaip 2 savaites nuo Paslaugų teikimo sutarties įsigaliojimo datos.</w:t>
            </w:r>
          </w:p>
        </w:tc>
        <w:tc>
          <w:tcPr>
            <w:tcW w:w="944" w:type="pct"/>
          </w:tcPr>
          <w:p w14:paraId="3DDDE76C" w14:textId="77777777" w:rsidR="00BC353C" w:rsidRPr="00B42921" w:rsidRDefault="00BC353C" w:rsidP="0011424A">
            <w:pPr>
              <w:keepLines/>
              <w:widowControl w:val="0"/>
              <w:jc w:val="both"/>
              <w:rPr>
                <w:rStyle w:val="Numatytasispastraiposriftas1"/>
              </w:rPr>
            </w:pPr>
          </w:p>
        </w:tc>
      </w:tr>
      <w:tr w:rsidR="00BC353C" w:rsidRPr="00B42921" w14:paraId="1CACBD7C" w14:textId="08C1EEA4" w:rsidTr="00BC353C">
        <w:tc>
          <w:tcPr>
            <w:tcW w:w="276" w:type="pct"/>
          </w:tcPr>
          <w:p w14:paraId="5902C9C0" w14:textId="6B660A1F" w:rsidR="00BC353C" w:rsidRPr="00B42921" w:rsidRDefault="00BC353C" w:rsidP="00F80216">
            <w:pPr>
              <w:pStyle w:val="Sraopastraipa"/>
              <w:keepLines/>
              <w:numPr>
                <w:ilvl w:val="0"/>
                <w:numId w:val="76"/>
              </w:numPr>
              <w:textDirection w:val="btLr"/>
              <w:rPr>
                <w:rStyle w:val="Numatytasispastraiposriftas1"/>
                <w:lang w:eastAsia="lt-LT"/>
              </w:rPr>
            </w:pPr>
            <w:bookmarkStart w:id="137" w:name="_Toc77678457"/>
            <w:bookmarkEnd w:id="137"/>
          </w:p>
        </w:tc>
        <w:tc>
          <w:tcPr>
            <w:tcW w:w="535" w:type="pct"/>
          </w:tcPr>
          <w:p w14:paraId="5B02BD77" w14:textId="7D95CD78" w:rsidR="00BC353C" w:rsidRPr="00B42921" w:rsidRDefault="00BC353C" w:rsidP="0011424A">
            <w:pPr>
              <w:keepNext/>
              <w:jc w:val="both"/>
              <w:rPr>
                <w:rStyle w:val="Numatytasispastraiposriftas1"/>
              </w:rPr>
            </w:pPr>
            <w:r w:rsidRPr="00B42921">
              <w:rPr>
                <w:rStyle w:val="Numatytasispastraiposriftas1"/>
              </w:rPr>
              <w:t>Diegimas testavimo aplinkoje</w:t>
            </w:r>
          </w:p>
        </w:tc>
        <w:tc>
          <w:tcPr>
            <w:tcW w:w="1137" w:type="pct"/>
          </w:tcPr>
          <w:p w14:paraId="739C8C2B" w14:textId="77777777" w:rsidR="00BC353C" w:rsidRPr="00B42921" w:rsidRDefault="00BC353C" w:rsidP="0011424A">
            <w:pPr>
              <w:keepNext/>
              <w:jc w:val="both"/>
              <w:rPr>
                <w:rStyle w:val="Numatytasispastraiposriftas1"/>
              </w:rPr>
            </w:pPr>
            <w:r w:rsidRPr="00B42921">
              <w:rPr>
                <w:rStyle w:val="Numatytasispastraiposriftas1"/>
              </w:rPr>
              <w:t>Tiekėjas:</w:t>
            </w:r>
          </w:p>
          <w:p w14:paraId="4D0C0DCD" w14:textId="770D7C84"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Paruošia testavimo aplinką (konfigūravimas ir adaptavimas);</w:t>
            </w:r>
          </w:p>
          <w:p w14:paraId="1DD8D0FA" w14:textId="1B1FE9B5"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Įdiegia Sistema pirkėjo testavimo aplinkoje;</w:t>
            </w:r>
          </w:p>
          <w:p w14:paraId="6757697B" w14:textId="20D3460B"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Vykdo pradinių duomenų įkėlimą į Sistemos duomenų bazę;</w:t>
            </w:r>
          </w:p>
          <w:p w14:paraId="5F1DBD49" w14:textId="3B58AC74"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Konsultuoja pirkėją programinės įrangos įdiegimo klausimais;</w:t>
            </w:r>
          </w:p>
          <w:p w14:paraId="53DCA938" w14:textId="026D488D"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 xml:space="preserve">Rengia priėmimo-testavimo scenarijus ir testavimo </w:t>
            </w:r>
            <w:r w:rsidRPr="00B42921">
              <w:rPr>
                <w:rStyle w:val="Numatytasispastraiposriftas1"/>
              </w:rPr>
              <w:lastRenderedPageBreak/>
              <w:t>metodiką ir planą.</w:t>
            </w:r>
          </w:p>
          <w:p w14:paraId="1F952491" w14:textId="77777777" w:rsidR="00BC353C" w:rsidRPr="00B42921" w:rsidRDefault="00BC353C" w:rsidP="0011424A">
            <w:pPr>
              <w:keepNext/>
              <w:jc w:val="both"/>
              <w:rPr>
                <w:rStyle w:val="Numatytasispastraiposriftas1"/>
              </w:rPr>
            </w:pPr>
            <w:r w:rsidRPr="00B42921">
              <w:rPr>
                <w:rStyle w:val="Numatytasispastraiposriftas1"/>
              </w:rPr>
              <w:t xml:space="preserve">Pirkėjas: </w:t>
            </w:r>
          </w:p>
          <w:p w14:paraId="454A3BF9" w14:textId="3B45E8F1" w:rsidR="00BC353C" w:rsidRPr="00B42921" w:rsidRDefault="00BC353C" w:rsidP="00020CE4">
            <w:pPr>
              <w:pStyle w:val="Sraopastraipa"/>
              <w:keepNext/>
              <w:numPr>
                <w:ilvl w:val="1"/>
                <w:numId w:val="19"/>
              </w:numPr>
              <w:ind w:left="460" w:hanging="283"/>
              <w:rPr>
                <w:rStyle w:val="Numatytasispastraiposriftas1"/>
              </w:rPr>
            </w:pPr>
            <w:r w:rsidRPr="00B42921">
              <w:rPr>
                <w:rStyle w:val="Numatytasispastraiposriftas1"/>
              </w:rPr>
              <w:t xml:space="preserve">suteikia reikalingą informaciją ir prieigą prie reikalingos pirkėjo infrastruktūros, kuri reikalinga Sistemos testavimo aplinkos diegimui; </w:t>
            </w:r>
          </w:p>
          <w:p w14:paraId="4AC9AEE6" w14:textId="353A5E76" w:rsidR="00BC353C" w:rsidRPr="00B42921" w:rsidRDefault="00BC353C" w:rsidP="00020CE4">
            <w:pPr>
              <w:pStyle w:val="Sraopastraipa"/>
              <w:keepNext/>
              <w:numPr>
                <w:ilvl w:val="1"/>
                <w:numId w:val="19"/>
              </w:numPr>
              <w:ind w:left="460" w:hanging="283"/>
              <w:rPr>
                <w:rStyle w:val="Numatytasispastraiposriftas1"/>
              </w:rPr>
            </w:pPr>
            <w:r w:rsidRPr="00B42921">
              <w:rPr>
                <w:rStyle w:val="Numatytasispastraiposriftas1"/>
              </w:rPr>
              <w:t>kontroliuoja testavimo aplinką;</w:t>
            </w:r>
          </w:p>
          <w:p w14:paraId="132B5B98" w14:textId="26534542" w:rsidR="00BC353C" w:rsidRPr="00B42921" w:rsidRDefault="00BC353C" w:rsidP="00020CE4">
            <w:pPr>
              <w:pStyle w:val="Sraopastraipa"/>
              <w:keepNext/>
              <w:numPr>
                <w:ilvl w:val="1"/>
                <w:numId w:val="19"/>
              </w:numPr>
              <w:ind w:left="460" w:hanging="283"/>
              <w:rPr>
                <w:rStyle w:val="Numatytasispastraiposriftas1"/>
              </w:rPr>
            </w:pPr>
            <w:r w:rsidRPr="00B42921">
              <w:rPr>
                <w:rStyle w:val="Numatytasispastraiposriftas1"/>
              </w:rPr>
              <w:t>teikia pastabas ir rekomendacijas.</w:t>
            </w:r>
          </w:p>
        </w:tc>
        <w:tc>
          <w:tcPr>
            <w:tcW w:w="1164" w:type="pct"/>
          </w:tcPr>
          <w:p w14:paraId="388201ED"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lastRenderedPageBreak/>
              <w:t>Rezultatai turi būti suderinti su pirkėju ir pasirašytas etapo perdavimo ir priėmimo aktas.</w:t>
            </w:r>
          </w:p>
          <w:p w14:paraId="01659623" w14:textId="29EDCAD4"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Pateikti testavimo scenarijai ir testavimo metodika.</w:t>
            </w:r>
          </w:p>
        </w:tc>
        <w:tc>
          <w:tcPr>
            <w:tcW w:w="944" w:type="pct"/>
          </w:tcPr>
          <w:p w14:paraId="313D6DDE" w14:textId="6250EFE6" w:rsidR="00BC353C" w:rsidRPr="00B42921" w:rsidRDefault="00BC353C" w:rsidP="0011424A">
            <w:pPr>
              <w:keepNext/>
              <w:jc w:val="both"/>
              <w:rPr>
                <w:rStyle w:val="Numatytasispastraiposriftas1"/>
              </w:rPr>
            </w:pPr>
            <w:r w:rsidRPr="00B42921">
              <w:rPr>
                <w:rStyle w:val="Numatytasispastraiposriftas1"/>
              </w:rPr>
              <w:t>Testavimo diegimo etapas turi būti baigtas iki priėmimo testavimo etapo pradžios.</w:t>
            </w:r>
          </w:p>
        </w:tc>
        <w:tc>
          <w:tcPr>
            <w:tcW w:w="944" w:type="pct"/>
          </w:tcPr>
          <w:p w14:paraId="12ECBFAE" w14:textId="77777777" w:rsidR="00BC353C" w:rsidRPr="00B42921" w:rsidRDefault="00BC353C" w:rsidP="0011424A">
            <w:pPr>
              <w:keepNext/>
              <w:jc w:val="both"/>
              <w:rPr>
                <w:rStyle w:val="Numatytasispastraiposriftas1"/>
              </w:rPr>
            </w:pPr>
          </w:p>
        </w:tc>
      </w:tr>
      <w:tr w:rsidR="00BC353C" w:rsidRPr="00B42921" w14:paraId="6EC52D36" w14:textId="1678D3F9" w:rsidTr="00BC353C">
        <w:tc>
          <w:tcPr>
            <w:tcW w:w="276" w:type="pct"/>
          </w:tcPr>
          <w:p w14:paraId="46BB6C9D" w14:textId="703557AC" w:rsidR="00BC353C" w:rsidRPr="00B42921" w:rsidRDefault="00BC353C" w:rsidP="00F80216">
            <w:pPr>
              <w:pStyle w:val="Sraopastraipa"/>
              <w:keepLines/>
              <w:numPr>
                <w:ilvl w:val="0"/>
                <w:numId w:val="76"/>
              </w:numPr>
              <w:textDirection w:val="btLr"/>
              <w:rPr>
                <w:rStyle w:val="Numatytasispastraiposriftas1"/>
                <w:lang w:eastAsia="lt-LT"/>
              </w:rPr>
            </w:pPr>
            <w:bookmarkStart w:id="138" w:name="_Toc68006504"/>
            <w:bookmarkStart w:id="139" w:name="_Toc77678458"/>
            <w:bookmarkEnd w:id="138"/>
            <w:bookmarkEnd w:id="139"/>
          </w:p>
        </w:tc>
        <w:tc>
          <w:tcPr>
            <w:tcW w:w="535" w:type="pct"/>
          </w:tcPr>
          <w:p w14:paraId="1F42AC9D" w14:textId="2FB27EAD" w:rsidR="00BC353C" w:rsidRPr="00B42921" w:rsidRDefault="00BC353C" w:rsidP="0011424A">
            <w:pPr>
              <w:keepNext/>
              <w:jc w:val="both"/>
              <w:rPr>
                <w:rStyle w:val="Numatytasispastraiposriftas1"/>
              </w:rPr>
            </w:pPr>
            <w:r w:rsidRPr="00B42921">
              <w:rPr>
                <w:rStyle w:val="Numatytasispastraiposriftas1"/>
              </w:rPr>
              <w:t>Priėmimo testavimas</w:t>
            </w:r>
          </w:p>
        </w:tc>
        <w:tc>
          <w:tcPr>
            <w:tcW w:w="1137" w:type="pct"/>
          </w:tcPr>
          <w:p w14:paraId="23BEF80B" w14:textId="77777777" w:rsidR="00BC353C" w:rsidRPr="00B42921" w:rsidRDefault="00BC353C" w:rsidP="0011424A">
            <w:pPr>
              <w:keepNext/>
              <w:jc w:val="both"/>
              <w:rPr>
                <w:rStyle w:val="Numatytasispastraiposriftas1"/>
              </w:rPr>
            </w:pPr>
            <w:r w:rsidRPr="00B42921">
              <w:rPr>
                <w:rStyle w:val="Numatytasispastraiposriftas1"/>
              </w:rPr>
              <w:t>Tiekėjas:</w:t>
            </w:r>
          </w:p>
          <w:p w14:paraId="7691854F" w14:textId="197BD609"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naudotojų vadovus (naudotojo instrukcijos dokumentas);</w:t>
            </w:r>
          </w:p>
          <w:p w14:paraId="3ECECDF8" w14:textId="7CD98B58"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Sistemos administravimo instrukciją (dokumentas);</w:t>
            </w:r>
          </w:p>
          <w:p w14:paraId="47D057AD" w14:textId="39E8BF19"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Pateikia Sistemos saugos dokumentus, kurie reglamentuoja BDAR (ar kitus asmens duomenų apsaugą užtikrinančius teisės aktus) ir kibernetinio saugumo reikalavimus;</w:t>
            </w:r>
          </w:p>
          <w:p w14:paraId="30E72166" w14:textId="5E1CD901"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Vykdo testavimo priėmimą;</w:t>
            </w:r>
          </w:p>
          <w:p w14:paraId="13BDD521" w14:textId="395CC1E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Šalina užfiksuotus trūkumus (klaidas) arba nurodo iki kada identifikuotas trūkumas bus pašalintas;</w:t>
            </w:r>
          </w:p>
          <w:p w14:paraId="36879B5A" w14:textId="05EBE7F4"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priėmimo testavimo ataskaitą.</w:t>
            </w:r>
          </w:p>
          <w:p w14:paraId="65A7F7DF" w14:textId="77777777" w:rsidR="00BC353C" w:rsidRPr="00B42921" w:rsidRDefault="00BC353C" w:rsidP="0011424A">
            <w:pPr>
              <w:keepNext/>
              <w:jc w:val="both"/>
              <w:rPr>
                <w:rStyle w:val="Numatytasispastraiposriftas1"/>
              </w:rPr>
            </w:pPr>
            <w:r w:rsidRPr="00B42921">
              <w:rPr>
                <w:rStyle w:val="Numatytasispastraiposriftas1"/>
              </w:rPr>
              <w:t xml:space="preserve">Pirkėjas: </w:t>
            </w:r>
          </w:p>
          <w:p w14:paraId="71109253" w14:textId="7777777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Dalyvauja testavime;</w:t>
            </w:r>
          </w:p>
          <w:p w14:paraId="5BE4B3E3" w14:textId="024C8851"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 xml:space="preserve">Priima programinę įrangą </w:t>
            </w:r>
            <w:r w:rsidRPr="00B42921">
              <w:rPr>
                <w:rStyle w:val="Numatytasispastraiposriftas1"/>
              </w:rPr>
              <w:lastRenderedPageBreak/>
              <w:t>diegimui į gamybinę aplinką.</w:t>
            </w:r>
          </w:p>
        </w:tc>
        <w:tc>
          <w:tcPr>
            <w:tcW w:w="1164" w:type="pct"/>
          </w:tcPr>
          <w:p w14:paraId="5AA92FCF"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lastRenderedPageBreak/>
              <w:t xml:space="preserve">Sėkmingai atliktas priėmimo testavimas. </w:t>
            </w:r>
          </w:p>
          <w:p w14:paraId="68A54B97" w14:textId="53E0033B"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 xml:space="preserve">Parengta naudotojo instrukcija (dokumentai). </w:t>
            </w:r>
          </w:p>
          <w:p w14:paraId="6903843B" w14:textId="2441719E"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Parengta Sistemos administravimo instrukcija (dokumentai).</w:t>
            </w:r>
          </w:p>
          <w:p w14:paraId="07454F03"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 xml:space="preserve">Parengta priėmimo testavimo ataskaita. </w:t>
            </w:r>
          </w:p>
          <w:p w14:paraId="4E141013" w14:textId="1B83EF23"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Parengta Sistemos diegimui į produkcinę aplinką (ištaisytos klaidos ar numatytas terminas iki kada bus ištaisyta).</w:t>
            </w:r>
          </w:p>
          <w:p w14:paraId="6FD5F5C9"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Rezultatai turi būti suderinti su pirkėju, ir pasirašytas etapo perdavimo ir priėmimo aktas.</w:t>
            </w:r>
          </w:p>
        </w:tc>
        <w:tc>
          <w:tcPr>
            <w:tcW w:w="944" w:type="pct"/>
          </w:tcPr>
          <w:p w14:paraId="7E43168D" w14:textId="7149F17F" w:rsidR="00BC353C" w:rsidRPr="00B42921" w:rsidRDefault="00BC353C" w:rsidP="0011424A">
            <w:pPr>
              <w:keepNext/>
              <w:jc w:val="both"/>
              <w:rPr>
                <w:rStyle w:val="Numatytasispastraiposriftas1"/>
              </w:rPr>
            </w:pPr>
            <w:r w:rsidRPr="00B42921">
              <w:rPr>
                <w:rStyle w:val="Numatytasispastraiposriftas1"/>
              </w:rPr>
              <w:t>Etapo rezultatai turi būti suderinti su pirkėju ne vėliau kaip per mėnesį nuo Paslaugų teikimo sutarties įsigaliojimo datos.</w:t>
            </w:r>
          </w:p>
        </w:tc>
        <w:tc>
          <w:tcPr>
            <w:tcW w:w="944" w:type="pct"/>
          </w:tcPr>
          <w:p w14:paraId="3468BB0B" w14:textId="77777777" w:rsidR="00BC353C" w:rsidRPr="00B42921" w:rsidRDefault="00BC353C" w:rsidP="0011424A">
            <w:pPr>
              <w:keepNext/>
              <w:jc w:val="both"/>
              <w:rPr>
                <w:rStyle w:val="Numatytasispastraiposriftas1"/>
              </w:rPr>
            </w:pPr>
          </w:p>
        </w:tc>
      </w:tr>
      <w:tr w:rsidR="00BC353C" w:rsidRPr="00B42921" w14:paraId="61E04BB2" w14:textId="7DD7A5DC" w:rsidTr="00BC353C">
        <w:tc>
          <w:tcPr>
            <w:tcW w:w="276" w:type="pct"/>
          </w:tcPr>
          <w:p w14:paraId="0CA4B2E1" w14:textId="77777777" w:rsidR="00BC353C" w:rsidRPr="00B42921" w:rsidRDefault="00BC353C" w:rsidP="00F80216">
            <w:pPr>
              <w:pStyle w:val="Sraopastraipa"/>
              <w:keepLines/>
              <w:numPr>
                <w:ilvl w:val="0"/>
                <w:numId w:val="76"/>
              </w:numPr>
              <w:textDirection w:val="btLr"/>
              <w:rPr>
                <w:rStyle w:val="Numatytasispastraiposriftas1"/>
                <w:lang w:eastAsia="lt-LT"/>
              </w:rPr>
            </w:pPr>
            <w:bookmarkStart w:id="140" w:name="_Toc68006505"/>
            <w:bookmarkStart w:id="141" w:name="_Toc68006506"/>
            <w:bookmarkStart w:id="142" w:name="_Toc77678459"/>
            <w:bookmarkEnd w:id="140"/>
            <w:bookmarkEnd w:id="141"/>
            <w:bookmarkEnd w:id="142"/>
          </w:p>
        </w:tc>
        <w:tc>
          <w:tcPr>
            <w:tcW w:w="535" w:type="pct"/>
          </w:tcPr>
          <w:p w14:paraId="256F1404" w14:textId="1E5F4F34" w:rsidR="00BC353C" w:rsidRPr="00B42921" w:rsidRDefault="00BC353C" w:rsidP="0011424A">
            <w:pPr>
              <w:keepNext/>
              <w:jc w:val="both"/>
              <w:rPr>
                <w:rStyle w:val="Numatytasispastraiposriftas1"/>
              </w:rPr>
            </w:pPr>
            <w:r w:rsidRPr="00B42921">
              <w:rPr>
                <w:rStyle w:val="Numatytasispastraiposriftas1"/>
              </w:rPr>
              <w:t>Mokymai</w:t>
            </w:r>
          </w:p>
        </w:tc>
        <w:tc>
          <w:tcPr>
            <w:tcW w:w="1137" w:type="pct"/>
          </w:tcPr>
          <w:p w14:paraId="68478AD1" w14:textId="77777777" w:rsidR="00BC353C" w:rsidRPr="00B42921" w:rsidRDefault="00BC353C" w:rsidP="0011424A">
            <w:pPr>
              <w:keepNext/>
              <w:jc w:val="both"/>
              <w:rPr>
                <w:rStyle w:val="Numatytasispastraiposriftas1"/>
              </w:rPr>
            </w:pPr>
            <w:r w:rsidRPr="00B42921">
              <w:rPr>
                <w:rStyle w:val="Numatytasispastraiposriftas1"/>
              </w:rPr>
              <w:t>Tiekėjas:</w:t>
            </w:r>
          </w:p>
          <w:p w14:paraId="0F4585E8" w14:textId="7777777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mokymų planą;</w:t>
            </w:r>
          </w:p>
          <w:p w14:paraId="7CD13DDA" w14:textId="7777777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mokymo medžiagą;</w:t>
            </w:r>
          </w:p>
          <w:p w14:paraId="4960E946" w14:textId="4057FC7B"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mokymų aplinką testavimo aplinkoje;</w:t>
            </w:r>
          </w:p>
          <w:p w14:paraId="770E7C47" w14:textId="5FC37A22"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Vykdo apmokymus (naudotojams demonstruoja Sistemos funkcionalumą bei darbą su sistema).</w:t>
            </w:r>
          </w:p>
          <w:p w14:paraId="2A63EB55" w14:textId="77777777" w:rsidR="00BC353C" w:rsidRPr="00B42921" w:rsidRDefault="00BC353C" w:rsidP="0011424A">
            <w:pPr>
              <w:keepNext/>
              <w:rPr>
                <w:rStyle w:val="Numatytasispastraiposriftas1"/>
              </w:rPr>
            </w:pPr>
            <w:r w:rsidRPr="00B42921">
              <w:rPr>
                <w:rStyle w:val="Numatytasispastraiposriftas1"/>
              </w:rPr>
              <w:t>Pirkėjas:</w:t>
            </w:r>
          </w:p>
          <w:p w14:paraId="315FB2B9" w14:textId="29808564"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Organizuoja naudotojų grupes, kurie dalyvaus apmokymuose.</w:t>
            </w:r>
          </w:p>
        </w:tc>
        <w:tc>
          <w:tcPr>
            <w:tcW w:w="1164" w:type="pct"/>
          </w:tcPr>
          <w:p w14:paraId="547500E3" w14:textId="27AFDCBB"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Parengtas mokymų planas (mokymų kursų organizavimo aprašas su pateiktu mokymų planu, mokymuose dalyvaujančių naudotojų grupėmis bei mokymo priemonėmis.</w:t>
            </w:r>
          </w:p>
          <w:p w14:paraId="7EE883A0"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Parengta mokymų medžiaga.</w:t>
            </w:r>
          </w:p>
          <w:p w14:paraId="284EFCFD"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 xml:space="preserve">Atlikti apmokymai nurodytam naudotojų kiekiui. </w:t>
            </w:r>
          </w:p>
          <w:p w14:paraId="3F5831CF" w14:textId="7ADABD02"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Rezultatai turi būti suderinti su pirkėju, ir pasirašytas etapo perdavimo ir priėmimo aktas.</w:t>
            </w:r>
          </w:p>
        </w:tc>
        <w:tc>
          <w:tcPr>
            <w:tcW w:w="944" w:type="pct"/>
          </w:tcPr>
          <w:p w14:paraId="357B9A6E" w14:textId="07BB25B0" w:rsidR="00BC353C" w:rsidRPr="00B42921" w:rsidRDefault="00BC353C" w:rsidP="0011424A">
            <w:pPr>
              <w:keepNext/>
              <w:jc w:val="both"/>
              <w:rPr>
                <w:rStyle w:val="Numatytasispastraiposriftas1"/>
              </w:rPr>
            </w:pPr>
            <w:r w:rsidRPr="00B42921">
              <w:rPr>
                <w:rStyle w:val="Numatytasispastraiposriftas1"/>
              </w:rPr>
              <w:t>Etapo rezultatai turi būti pasiekti ir suderinti su pirkėju ne vėliau kaip per 2 mėnesius nuo paslaugų teikimo sutarties įsigaliojimo datos.</w:t>
            </w:r>
          </w:p>
        </w:tc>
        <w:tc>
          <w:tcPr>
            <w:tcW w:w="944" w:type="pct"/>
          </w:tcPr>
          <w:p w14:paraId="5502E527" w14:textId="77777777" w:rsidR="00BC353C" w:rsidRPr="00B42921" w:rsidRDefault="00BC353C" w:rsidP="0011424A">
            <w:pPr>
              <w:keepNext/>
              <w:jc w:val="both"/>
              <w:rPr>
                <w:rStyle w:val="Numatytasispastraiposriftas1"/>
              </w:rPr>
            </w:pPr>
          </w:p>
        </w:tc>
      </w:tr>
      <w:tr w:rsidR="00BC353C" w:rsidRPr="00B42921" w14:paraId="6EAD7C46" w14:textId="187D026A" w:rsidTr="00BC353C">
        <w:tc>
          <w:tcPr>
            <w:tcW w:w="276" w:type="pct"/>
          </w:tcPr>
          <w:p w14:paraId="0B2F3EEC" w14:textId="77777777" w:rsidR="00BC353C" w:rsidRPr="00B42921" w:rsidRDefault="00BC353C" w:rsidP="00F80216">
            <w:pPr>
              <w:pStyle w:val="Sraopastraipa"/>
              <w:keepLines/>
              <w:numPr>
                <w:ilvl w:val="0"/>
                <w:numId w:val="76"/>
              </w:numPr>
              <w:textDirection w:val="btLr"/>
              <w:rPr>
                <w:rStyle w:val="Numatytasispastraiposriftas1"/>
                <w:lang w:eastAsia="lt-LT"/>
              </w:rPr>
            </w:pPr>
            <w:bookmarkStart w:id="143" w:name="_Toc68006507"/>
            <w:bookmarkStart w:id="144" w:name="_Toc77678460"/>
            <w:bookmarkEnd w:id="143"/>
            <w:bookmarkEnd w:id="144"/>
          </w:p>
        </w:tc>
        <w:tc>
          <w:tcPr>
            <w:tcW w:w="535" w:type="pct"/>
          </w:tcPr>
          <w:p w14:paraId="2E8DA0A7" w14:textId="08FE4AD3" w:rsidR="00BC353C" w:rsidRPr="00B42921" w:rsidRDefault="00BC353C" w:rsidP="0011424A">
            <w:pPr>
              <w:keepNext/>
              <w:jc w:val="both"/>
              <w:rPr>
                <w:rStyle w:val="Numatytasispastraiposriftas1"/>
              </w:rPr>
            </w:pPr>
            <w:r w:rsidRPr="00B42921">
              <w:rPr>
                <w:rStyle w:val="Numatytasispastraiposriftas1"/>
              </w:rPr>
              <w:t>Bandomoji eksploatacija</w:t>
            </w:r>
          </w:p>
        </w:tc>
        <w:tc>
          <w:tcPr>
            <w:tcW w:w="1137" w:type="pct"/>
          </w:tcPr>
          <w:p w14:paraId="41485F04" w14:textId="77777777" w:rsidR="00BC353C" w:rsidRPr="00B42921" w:rsidRDefault="00BC353C" w:rsidP="0011424A">
            <w:pPr>
              <w:keepNext/>
              <w:jc w:val="both"/>
              <w:rPr>
                <w:rStyle w:val="Numatytasispastraiposriftas1"/>
              </w:rPr>
            </w:pPr>
            <w:r w:rsidRPr="00B42921">
              <w:rPr>
                <w:rStyle w:val="Numatytasispastraiposriftas1"/>
              </w:rPr>
              <w:t xml:space="preserve">Tiekėjas: </w:t>
            </w:r>
          </w:p>
          <w:p w14:paraId="329CB38C" w14:textId="7777777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Teikia konsultacijas bandomosios eksploatacijos klausimais;</w:t>
            </w:r>
          </w:p>
          <w:p w14:paraId="2CCF5A0B" w14:textId="77777777"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Šalina eksploatacijos metu nustatytus defektus;</w:t>
            </w:r>
          </w:p>
          <w:p w14:paraId="0A58F3FF" w14:textId="1216BCB2"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Vykdo tęstinį naudotojų konsultavimą pirkėjo darbuotojams viso bandomojo eksploatavimo etapo metu.</w:t>
            </w:r>
          </w:p>
        </w:tc>
        <w:tc>
          <w:tcPr>
            <w:tcW w:w="1164" w:type="pct"/>
          </w:tcPr>
          <w:p w14:paraId="328370F1" w14:textId="77777777"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Pašalintos bandomosios eksploatacijos metu nustatytos klaidos ir trūkumai (tai gali būti atlikta parengus klaidų šalinimo planą, kuriame pirkėjo darbuotojai gali fiksuoti identifikuotas klaidas ir trūkumus, užregistruotus bandomosios eksploatacijos metu);</w:t>
            </w:r>
          </w:p>
          <w:p w14:paraId="11954280" w14:textId="4A478635"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Suteiktos konsultacijos (bandomosios eksploatacijos klausimais bei instrukcijos pirkėjo darbuotojams).</w:t>
            </w:r>
          </w:p>
        </w:tc>
        <w:tc>
          <w:tcPr>
            <w:tcW w:w="944" w:type="pct"/>
          </w:tcPr>
          <w:p w14:paraId="3E868542" w14:textId="1B593F95" w:rsidR="00BC353C" w:rsidRPr="00B42921" w:rsidRDefault="00BC353C" w:rsidP="0011424A">
            <w:pPr>
              <w:keepNext/>
              <w:jc w:val="both"/>
              <w:rPr>
                <w:rStyle w:val="Numatytasispastraiposriftas1"/>
              </w:rPr>
            </w:pPr>
            <w:r w:rsidRPr="00B42921">
              <w:rPr>
                <w:rStyle w:val="Numatytasispastraiposriftas1"/>
              </w:rPr>
              <w:t>Minimali etapo trukmė – 1 mėnesiai.</w:t>
            </w:r>
          </w:p>
          <w:p w14:paraId="5922AEE0" w14:textId="059D3A5C" w:rsidR="00BC353C" w:rsidRPr="00B42921" w:rsidRDefault="00BC353C" w:rsidP="0011424A">
            <w:pPr>
              <w:keepNext/>
              <w:jc w:val="both"/>
              <w:rPr>
                <w:rStyle w:val="Numatytasispastraiposriftas1"/>
              </w:rPr>
            </w:pPr>
            <w:r w:rsidRPr="00B42921">
              <w:rPr>
                <w:rStyle w:val="Numatytasispastraiposriftas1"/>
              </w:rPr>
              <w:t>Etapo rezultatai turi būti pasiekti ir suderinti su pirkėju ne vėliau kaip per 2 mėnesius nuo paslaugų teikimo sutarties įsigaliojimo datos.</w:t>
            </w:r>
          </w:p>
          <w:p w14:paraId="2624D935" w14:textId="7BD481C8" w:rsidR="00BC353C" w:rsidRPr="00B42921" w:rsidRDefault="00BC353C" w:rsidP="0011424A">
            <w:pPr>
              <w:keepNext/>
              <w:jc w:val="both"/>
              <w:rPr>
                <w:rStyle w:val="Numatytasispastraiposriftas1"/>
              </w:rPr>
            </w:pPr>
          </w:p>
        </w:tc>
        <w:tc>
          <w:tcPr>
            <w:tcW w:w="944" w:type="pct"/>
          </w:tcPr>
          <w:p w14:paraId="0ED24B7E" w14:textId="77777777" w:rsidR="00BC353C" w:rsidRPr="00B42921" w:rsidRDefault="00BC353C" w:rsidP="0011424A">
            <w:pPr>
              <w:keepNext/>
              <w:jc w:val="both"/>
              <w:rPr>
                <w:rStyle w:val="Numatytasispastraiposriftas1"/>
              </w:rPr>
            </w:pPr>
          </w:p>
        </w:tc>
      </w:tr>
      <w:tr w:rsidR="00BC353C" w:rsidRPr="00B42921" w14:paraId="5A96D49D" w14:textId="6596DF5B" w:rsidTr="00BC353C">
        <w:tc>
          <w:tcPr>
            <w:tcW w:w="276" w:type="pct"/>
          </w:tcPr>
          <w:p w14:paraId="40A61661" w14:textId="77777777" w:rsidR="00BC353C" w:rsidRPr="00B42921" w:rsidRDefault="00BC353C" w:rsidP="00F80216">
            <w:pPr>
              <w:pStyle w:val="Sraopastraipa"/>
              <w:keepLines/>
              <w:numPr>
                <w:ilvl w:val="0"/>
                <w:numId w:val="76"/>
              </w:numPr>
              <w:textDirection w:val="btLr"/>
              <w:rPr>
                <w:rStyle w:val="Numatytasispastraiposriftas1"/>
                <w:lang w:eastAsia="lt-LT"/>
              </w:rPr>
            </w:pPr>
            <w:bookmarkStart w:id="145" w:name="_Toc68006508"/>
            <w:bookmarkStart w:id="146" w:name="_Toc77678461"/>
            <w:bookmarkEnd w:id="145"/>
            <w:bookmarkEnd w:id="146"/>
          </w:p>
        </w:tc>
        <w:tc>
          <w:tcPr>
            <w:tcW w:w="535" w:type="pct"/>
          </w:tcPr>
          <w:p w14:paraId="3EB55B4F" w14:textId="536B27B2" w:rsidR="00BC353C" w:rsidRPr="00B42921" w:rsidRDefault="00BC353C" w:rsidP="0011424A">
            <w:pPr>
              <w:keepNext/>
              <w:jc w:val="both"/>
              <w:rPr>
                <w:rStyle w:val="Numatytasispastraiposriftas1"/>
              </w:rPr>
            </w:pPr>
            <w:r w:rsidRPr="00B42921">
              <w:rPr>
                <w:rStyle w:val="Numatytasispastraiposriftas1"/>
              </w:rPr>
              <w:t>Sistemos pridavimas</w:t>
            </w:r>
          </w:p>
        </w:tc>
        <w:tc>
          <w:tcPr>
            <w:tcW w:w="1137" w:type="pct"/>
          </w:tcPr>
          <w:p w14:paraId="10855844" w14:textId="77777777" w:rsidR="00BC353C" w:rsidRPr="00B42921" w:rsidRDefault="00BC353C" w:rsidP="0011424A">
            <w:pPr>
              <w:keepNext/>
              <w:jc w:val="both"/>
              <w:rPr>
                <w:rStyle w:val="Numatytasispastraiposriftas1"/>
              </w:rPr>
            </w:pPr>
            <w:r w:rsidRPr="00B42921">
              <w:rPr>
                <w:rStyle w:val="Numatytasispastraiposriftas1"/>
              </w:rPr>
              <w:t xml:space="preserve">Tiekėjas: </w:t>
            </w:r>
          </w:p>
          <w:p w14:paraId="4F4D1E2C" w14:textId="2248F3CE"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parengia ir pateikia galutinį perdavimo ir priėmimo aktą UAB Kvantas kartu su visų etapų priėmimo – perdavimo aktais;</w:t>
            </w:r>
          </w:p>
          <w:p w14:paraId="6B2D6EDF" w14:textId="08154368"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 xml:space="preserve"> pateikia visų atnaujintų dokumentų galutines </w:t>
            </w:r>
            <w:r w:rsidRPr="00B42921">
              <w:rPr>
                <w:rStyle w:val="Numatytasispastraiposriftas1"/>
              </w:rPr>
              <w:lastRenderedPageBreak/>
              <w:t xml:space="preserve">suderintas versijas; </w:t>
            </w:r>
          </w:p>
          <w:p w14:paraId="4E7CB7E5" w14:textId="301F4CDB" w:rsidR="00BC353C" w:rsidRPr="00B42921" w:rsidRDefault="00BC353C" w:rsidP="00020CE4">
            <w:pPr>
              <w:pStyle w:val="Sraopastraipa"/>
              <w:keepNext/>
              <w:numPr>
                <w:ilvl w:val="0"/>
                <w:numId w:val="21"/>
              </w:numPr>
              <w:ind w:left="460" w:hanging="283"/>
              <w:rPr>
                <w:rStyle w:val="Numatytasispastraiposriftas1"/>
              </w:rPr>
            </w:pPr>
            <w:r w:rsidRPr="00B42921">
              <w:rPr>
                <w:rStyle w:val="Numatytasispastraiposriftas1"/>
              </w:rPr>
              <w:t>pateikia sukurtos programinės įrangos išeities tekstus.</w:t>
            </w:r>
          </w:p>
        </w:tc>
        <w:tc>
          <w:tcPr>
            <w:tcW w:w="1164" w:type="pct"/>
          </w:tcPr>
          <w:p w14:paraId="21A7B000" w14:textId="5F89F6CD"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lastRenderedPageBreak/>
              <w:t>Pasirašytas galutinis perdavimo ir priėmimo aktas.</w:t>
            </w:r>
          </w:p>
        </w:tc>
        <w:tc>
          <w:tcPr>
            <w:tcW w:w="944" w:type="pct"/>
          </w:tcPr>
          <w:p w14:paraId="3917A161" w14:textId="3BCBE19C" w:rsidR="00BC353C" w:rsidRPr="00B42921" w:rsidRDefault="00BC353C" w:rsidP="0011424A">
            <w:pPr>
              <w:keepNext/>
              <w:jc w:val="both"/>
              <w:rPr>
                <w:rStyle w:val="Numatytasispastraiposriftas1"/>
              </w:rPr>
            </w:pPr>
            <w:r w:rsidRPr="00B42921">
              <w:rPr>
                <w:rStyle w:val="Numatytasispastraiposriftas1"/>
              </w:rPr>
              <w:t>IS pridavimas turi trukti ne ilgiau nei 5 dienas nuo įvedimo į eksploataciją etapo (paskutinio žingsnio) pabaigos.</w:t>
            </w:r>
          </w:p>
        </w:tc>
        <w:tc>
          <w:tcPr>
            <w:tcW w:w="944" w:type="pct"/>
          </w:tcPr>
          <w:p w14:paraId="6803854A" w14:textId="77777777" w:rsidR="00BC353C" w:rsidRPr="00B42921" w:rsidRDefault="00BC353C" w:rsidP="0011424A">
            <w:pPr>
              <w:keepNext/>
              <w:jc w:val="both"/>
              <w:rPr>
                <w:rStyle w:val="Numatytasispastraiposriftas1"/>
              </w:rPr>
            </w:pPr>
          </w:p>
        </w:tc>
      </w:tr>
      <w:tr w:rsidR="00BC353C" w:rsidRPr="00B42921" w14:paraId="0976F418" w14:textId="3A32F9B1" w:rsidTr="00BC353C">
        <w:tc>
          <w:tcPr>
            <w:tcW w:w="276" w:type="pct"/>
          </w:tcPr>
          <w:p w14:paraId="684A9973" w14:textId="77777777" w:rsidR="00BC353C" w:rsidRPr="00B42921" w:rsidRDefault="00BC353C" w:rsidP="00F80216">
            <w:pPr>
              <w:pStyle w:val="Sraopastraipa"/>
              <w:keepLines/>
              <w:numPr>
                <w:ilvl w:val="0"/>
                <w:numId w:val="76"/>
              </w:numPr>
              <w:textDirection w:val="btLr"/>
              <w:rPr>
                <w:rStyle w:val="Numatytasispastraiposriftas1"/>
                <w:lang w:eastAsia="lt-LT"/>
              </w:rPr>
            </w:pPr>
            <w:bookmarkStart w:id="147" w:name="_Toc68006509"/>
            <w:bookmarkStart w:id="148" w:name="_Toc77678462"/>
            <w:bookmarkEnd w:id="147"/>
            <w:bookmarkEnd w:id="148"/>
          </w:p>
        </w:tc>
        <w:tc>
          <w:tcPr>
            <w:tcW w:w="535" w:type="pct"/>
          </w:tcPr>
          <w:p w14:paraId="10EDC345" w14:textId="6FD52121" w:rsidR="00BC353C" w:rsidRPr="00B42921" w:rsidRDefault="00BC353C" w:rsidP="0011424A">
            <w:pPr>
              <w:keepNext/>
              <w:jc w:val="both"/>
              <w:rPr>
                <w:rStyle w:val="Numatytasispastraiposriftas1"/>
              </w:rPr>
            </w:pPr>
            <w:r w:rsidRPr="00B42921">
              <w:rPr>
                <w:rStyle w:val="Numatytasispastraiposriftas1"/>
              </w:rPr>
              <w:t>Garantinė priežiūra</w:t>
            </w:r>
          </w:p>
        </w:tc>
        <w:tc>
          <w:tcPr>
            <w:tcW w:w="1137" w:type="pct"/>
          </w:tcPr>
          <w:p w14:paraId="0C68F687" w14:textId="13E2E4D5"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Teikėjas suteikia ne trumpesnį nei 12 mėnesių garantinį aptarnavimą.</w:t>
            </w:r>
          </w:p>
        </w:tc>
        <w:tc>
          <w:tcPr>
            <w:tcW w:w="1164" w:type="pct"/>
          </w:tcPr>
          <w:p w14:paraId="31C63EF5" w14:textId="0E3663AF" w:rsidR="00BC353C" w:rsidRPr="00B42921" w:rsidRDefault="00BC353C" w:rsidP="00020CE4">
            <w:pPr>
              <w:pStyle w:val="Sraopastraipa"/>
              <w:keepNext/>
              <w:numPr>
                <w:ilvl w:val="0"/>
                <w:numId w:val="20"/>
              </w:numPr>
              <w:ind w:left="457"/>
              <w:rPr>
                <w:rStyle w:val="Numatytasispastraiposriftas1"/>
              </w:rPr>
            </w:pPr>
            <w:r w:rsidRPr="00B42921">
              <w:rPr>
                <w:rStyle w:val="Numatytasispastraiposriftas1"/>
              </w:rPr>
              <w:t>Teikiami garantinės priežiūros įsipareigojimai. Rezultatai turi būti suderinti su UAB Kvantas.</w:t>
            </w:r>
          </w:p>
        </w:tc>
        <w:tc>
          <w:tcPr>
            <w:tcW w:w="944" w:type="pct"/>
          </w:tcPr>
          <w:p w14:paraId="1D6A1366" w14:textId="7BC0CC10" w:rsidR="00BC353C" w:rsidRPr="00B42921" w:rsidRDefault="00BC353C" w:rsidP="0011424A">
            <w:pPr>
              <w:keepNext/>
              <w:jc w:val="both"/>
              <w:rPr>
                <w:rStyle w:val="Numatytasispastraiposriftas1"/>
              </w:rPr>
            </w:pPr>
            <w:r w:rsidRPr="00B42921">
              <w:rPr>
                <w:rStyle w:val="Numatytasispastraiposriftas1"/>
              </w:rPr>
              <w:t>12 mėnesių nuo galutinio perdavimo ir priėmimo akto pasirašymo dienos.</w:t>
            </w:r>
          </w:p>
        </w:tc>
        <w:tc>
          <w:tcPr>
            <w:tcW w:w="944" w:type="pct"/>
          </w:tcPr>
          <w:p w14:paraId="50A1D60A" w14:textId="77777777" w:rsidR="00BC353C" w:rsidRPr="00B42921" w:rsidRDefault="00BC353C" w:rsidP="0011424A">
            <w:pPr>
              <w:keepNext/>
              <w:jc w:val="both"/>
              <w:rPr>
                <w:rStyle w:val="Numatytasispastraiposriftas1"/>
              </w:rPr>
            </w:pPr>
          </w:p>
        </w:tc>
      </w:tr>
    </w:tbl>
    <w:p w14:paraId="30D5B661" w14:textId="77777777" w:rsidR="00D0752B" w:rsidRDefault="00D0752B" w:rsidP="0011424A">
      <w:pPr>
        <w:rPr>
          <w:b/>
          <w:color w:val="000000"/>
          <w:sz w:val="22"/>
          <w:szCs w:val="22"/>
        </w:rPr>
      </w:pPr>
    </w:p>
    <w:tbl>
      <w:tblPr>
        <w:tblStyle w:val="Lentelstinklelis"/>
        <w:tblW w:w="14170" w:type="dxa"/>
        <w:tblLook w:val="04A0" w:firstRow="1" w:lastRow="0" w:firstColumn="1" w:lastColumn="0" w:noHBand="0" w:noVBand="1"/>
      </w:tblPr>
      <w:tblGrid>
        <w:gridCol w:w="815"/>
        <w:gridCol w:w="1448"/>
        <w:gridCol w:w="3261"/>
        <w:gridCol w:w="3260"/>
        <w:gridCol w:w="2688"/>
        <w:gridCol w:w="2698"/>
      </w:tblGrid>
      <w:tr w:rsidR="002C0B01" w:rsidRPr="00631DD5" w14:paraId="2376978C" w14:textId="400A1F2B" w:rsidTr="00482E1A">
        <w:tc>
          <w:tcPr>
            <w:tcW w:w="815" w:type="dxa"/>
            <w:vAlign w:val="center"/>
          </w:tcPr>
          <w:p w14:paraId="04FBADBB" w14:textId="159507D4" w:rsidR="002C0B01" w:rsidRPr="00631DD5" w:rsidRDefault="002C0B01" w:rsidP="00694396">
            <w:pPr>
              <w:jc w:val="both"/>
              <w:rPr>
                <w:rFonts w:eastAsia="Calibri"/>
                <w:color w:val="000000" w:themeColor="text1"/>
                <w:sz w:val="22"/>
                <w:szCs w:val="22"/>
                <w:lang w:val="en-GB"/>
              </w:rPr>
            </w:pPr>
            <w:r w:rsidRPr="00631DD5">
              <w:rPr>
                <w:rFonts w:eastAsia="Calibri"/>
                <w:b/>
                <w:bCs/>
                <w:sz w:val="22"/>
                <w:szCs w:val="22"/>
                <w:lang w:val="en-GB"/>
              </w:rPr>
              <w:t>No</w:t>
            </w:r>
            <w:r w:rsidRPr="00631DD5">
              <w:rPr>
                <w:rFonts w:eastAsia="Calibri"/>
                <w:color w:val="000000" w:themeColor="text1"/>
                <w:sz w:val="22"/>
                <w:szCs w:val="22"/>
                <w:lang w:val="en-GB"/>
              </w:rPr>
              <w:t>.</w:t>
            </w:r>
          </w:p>
        </w:tc>
        <w:tc>
          <w:tcPr>
            <w:tcW w:w="1448" w:type="dxa"/>
            <w:vAlign w:val="center"/>
          </w:tcPr>
          <w:p w14:paraId="353CE69B" w14:textId="03AD52AB" w:rsidR="002C0B01" w:rsidRPr="00631DD5" w:rsidRDefault="002C0B01" w:rsidP="3FF317C7">
            <w:pPr>
              <w:jc w:val="center"/>
              <w:rPr>
                <w:rFonts w:eastAsia="Calibri"/>
                <w:b/>
                <w:bCs/>
                <w:sz w:val="22"/>
                <w:szCs w:val="22"/>
                <w:lang w:val="en-GB"/>
              </w:rPr>
            </w:pPr>
            <w:r w:rsidRPr="00631DD5">
              <w:rPr>
                <w:rFonts w:eastAsia="Calibri"/>
                <w:b/>
                <w:bCs/>
                <w:sz w:val="22"/>
                <w:szCs w:val="22"/>
                <w:lang w:val="en-GB"/>
              </w:rPr>
              <w:t>Stage</w:t>
            </w:r>
          </w:p>
        </w:tc>
        <w:tc>
          <w:tcPr>
            <w:tcW w:w="3261" w:type="dxa"/>
            <w:vAlign w:val="center"/>
          </w:tcPr>
          <w:p w14:paraId="1BBA396B" w14:textId="1944E89C" w:rsidR="002C0B01" w:rsidRPr="00631DD5" w:rsidRDefault="002C0B01" w:rsidP="3FF317C7">
            <w:pPr>
              <w:spacing w:line="259" w:lineRule="auto"/>
              <w:jc w:val="center"/>
              <w:rPr>
                <w:rFonts w:eastAsia="Calibri"/>
                <w:b/>
                <w:bCs/>
                <w:sz w:val="22"/>
                <w:szCs w:val="22"/>
                <w:lang w:val="en-GB"/>
              </w:rPr>
            </w:pPr>
            <w:r w:rsidRPr="00631DD5">
              <w:rPr>
                <w:rFonts w:eastAsia="Calibri"/>
                <w:b/>
                <w:bCs/>
                <w:sz w:val="22"/>
                <w:szCs w:val="22"/>
                <w:lang w:val="en-GB"/>
              </w:rPr>
              <w:t>Requirements for stage results</w:t>
            </w:r>
          </w:p>
        </w:tc>
        <w:tc>
          <w:tcPr>
            <w:tcW w:w="3260" w:type="dxa"/>
            <w:vAlign w:val="center"/>
          </w:tcPr>
          <w:p w14:paraId="56CA57FA" w14:textId="18FB8E04" w:rsidR="002C0B01" w:rsidRPr="00631DD5" w:rsidRDefault="002C0B01" w:rsidP="3FF317C7">
            <w:pPr>
              <w:jc w:val="center"/>
              <w:rPr>
                <w:rFonts w:eastAsia="Calibri"/>
                <w:b/>
                <w:bCs/>
                <w:sz w:val="22"/>
                <w:szCs w:val="22"/>
                <w:lang w:val="en-GB"/>
              </w:rPr>
            </w:pPr>
            <w:r w:rsidRPr="00631DD5">
              <w:rPr>
                <w:rFonts w:eastAsia="Calibri"/>
                <w:b/>
                <w:bCs/>
                <w:sz w:val="22"/>
                <w:szCs w:val="22"/>
                <w:lang w:val="en-GB"/>
              </w:rPr>
              <w:t>The Result</w:t>
            </w:r>
          </w:p>
        </w:tc>
        <w:tc>
          <w:tcPr>
            <w:tcW w:w="2688" w:type="dxa"/>
            <w:vAlign w:val="center"/>
          </w:tcPr>
          <w:p w14:paraId="5DD232A0" w14:textId="4913DE80" w:rsidR="002C0B01" w:rsidRPr="00631DD5" w:rsidRDefault="002C0B01" w:rsidP="3FF317C7">
            <w:pPr>
              <w:jc w:val="center"/>
              <w:rPr>
                <w:rFonts w:eastAsia="Calibri"/>
                <w:b/>
                <w:bCs/>
                <w:sz w:val="22"/>
                <w:szCs w:val="22"/>
                <w:lang w:val="en-GB"/>
              </w:rPr>
            </w:pPr>
            <w:r w:rsidRPr="00631DD5">
              <w:rPr>
                <w:rFonts w:eastAsia="Calibri"/>
                <w:b/>
                <w:bCs/>
                <w:sz w:val="22"/>
                <w:szCs w:val="22"/>
                <w:lang w:val="en-GB"/>
              </w:rPr>
              <w:t>Term</w:t>
            </w:r>
          </w:p>
        </w:tc>
        <w:tc>
          <w:tcPr>
            <w:tcW w:w="2698" w:type="dxa"/>
          </w:tcPr>
          <w:p w14:paraId="5F5A9786" w14:textId="764EEF2C" w:rsidR="002C0B01" w:rsidRPr="00BE7D4C" w:rsidRDefault="002C0B01" w:rsidP="3FF317C7">
            <w:pPr>
              <w:jc w:val="center"/>
              <w:rPr>
                <w:rFonts w:eastAsia="Calibri"/>
                <w:b/>
                <w:lang w:val="en-US"/>
              </w:rPr>
            </w:pPr>
            <w:r w:rsidRPr="00BE7D4C">
              <w:rPr>
                <w:b/>
                <w:lang w:val="en-US"/>
              </w:rPr>
              <w:t>Mark YES / NO and describe the compliance</w:t>
            </w:r>
          </w:p>
        </w:tc>
      </w:tr>
      <w:tr w:rsidR="002C0B01" w:rsidRPr="00631DD5" w14:paraId="3335A0EE" w14:textId="74921C70" w:rsidTr="00482E1A">
        <w:tc>
          <w:tcPr>
            <w:tcW w:w="815" w:type="dxa"/>
          </w:tcPr>
          <w:p w14:paraId="75ED3DEC" w14:textId="5544F098" w:rsidR="002C0B01" w:rsidRPr="00631DD5" w:rsidRDefault="002C0B01" w:rsidP="00631DD5">
            <w:pPr>
              <w:pStyle w:val="Sraopastraipa"/>
              <w:numPr>
                <w:ilvl w:val="0"/>
                <w:numId w:val="78"/>
              </w:numPr>
              <w:textDirection w:val="btLr"/>
              <w:rPr>
                <w:color w:val="000000" w:themeColor="text1"/>
                <w:lang w:val="en-GB"/>
              </w:rPr>
            </w:pPr>
            <w:bookmarkStart w:id="149" w:name="_Toc77678464"/>
            <w:bookmarkEnd w:id="149"/>
          </w:p>
        </w:tc>
        <w:tc>
          <w:tcPr>
            <w:tcW w:w="1448" w:type="dxa"/>
          </w:tcPr>
          <w:p w14:paraId="27037B86" w14:textId="09D24B73"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Initiation</w:t>
            </w:r>
          </w:p>
        </w:tc>
        <w:tc>
          <w:tcPr>
            <w:tcW w:w="3261" w:type="dxa"/>
          </w:tcPr>
          <w:p w14:paraId="798E7371" w14:textId="2053612A"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Supplier:</w:t>
            </w:r>
          </w:p>
          <w:p w14:paraId="55BA5890" w14:textId="660C8378" w:rsidR="002C0B01" w:rsidRPr="00631DD5" w:rsidRDefault="002C0B01" w:rsidP="00020CE4">
            <w:pPr>
              <w:pStyle w:val="Sraopastraipa"/>
              <w:numPr>
                <w:ilvl w:val="1"/>
                <w:numId w:val="19"/>
              </w:numPr>
              <w:ind w:left="460" w:hanging="283"/>
              <w:rPr>
                <w:color w:val="000000" w:themeColor="text1"/>
              </w:rPr>
            </w:pPr>
            <w:r w:rsidRPr="00631DD5">
              <w:rPr>
                <w:color w:val="000000" w:themeColor="text1"/>
                <w:lang w:val="en-GB"/>
              </w:rPr>
              <w:t xml:space="preserve">Prepares the Service Provision Work Regulations and coordinates with UAB </w:t>
            </w:r>
            <w:proofErr w:type="gramStart"/>
            <w:r w:rsidRPr="00631DD5">
              <w:rPr>
                <w:color w:val="000000" w:themeColor="text1"/>
                <w:lang w:val="en-GB"/>
              </w:rPr>
              <w:t>Kvantas;</w:t>
            </w:r>
            <w:proofErr w:type="gramEnd"/>
          </w:p>
          <w:p w14:paraId="488F7175" w14:textId="145D746B"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Provides a list of required information.</w:t>
            </w:r>
          </w:p>
          <w:p w14:paraId="09994E0C" w14:textId="6E69506D"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Provides a description of the System modules (which will be purchased and installed on the system).</w:t>
            </w:r>
          </w:p>
          <w:p w14:paraId="37D291E7" w14:textId="52041456"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 xml:space="preserve">Buyer: </w:t>
            </w:r>
          </w:p>
          <w:p w14:paraId="19B41DA2" w14:textId="2A137BF0" w:rsidR="002C0B01" w:rsidRPr="00631DD5" w:rsidRDefault="002C0B01" w:rsidP="00020CE4">
            <w:pPr>
              <w:pStyle w:val="Sraopastraipa"/>
              <w:numPr>
                <w:ilvl w:val="1"/>
                <w:numId w:val="19"/>
              </w:numPr>
              <w:ind w:left="460" w:hanging="283"/>
              <w:rPr>
                <w:color w:val="000000" w:themeColor="text1"/>
              </w:rPr>
            </w:pPr>
            <w:r w:rsidRPr="00631DD5">
              <w:rPr>
                <w:color w:val="000000" w:themeColor="text1"/>
                <w:lang w:val="en-GB"/>
              </w:rPr>
              <w:t xml:space="preserve">Provides the necessary information. </w:t>
            </w:r>
          </w:p>
          <w:p w14:paraId="7599F210" w14:textId="5A15B442" w:rsidR="002C0B01" w:rsidRPr="00631DD5" w:rsidRDefault="002C0B01" w:rsidP="00020CE4">
            <w:pPr>
              <w:pStyle w:val="Sraopastraipa"/>
              <w:numPr>
                <w:ilvl w:val="1"/>
                <w:numId w:val="19"/>
              </w:numPr>
              <w:ind w:left="460" w:hanging="283"/>
              <w:rPr>
                <w:color w:val="000000" w:themeColor="text1"/>
              </w:rPr>
            </w:pPr>
            <w:r w:rsidRPr="00631DD5">
              <w:rPr>
                <w:color w:val="000000" w:themeColor="text1"/>
                <w:lang w:val="en-GB"/>
              </w:rPr>
              <w:t>Provides comments and recommendations.</w:t>
            </w:r>
          </w:p>
        </w:tc>
        <w:tc>
          <w:tcPr>
            <w:tcW w:w="3260" w:type="dxa"/>
          </w:tcPr>
          <w:p w14:paraId="201BA3C8" w14:textId="78F98540"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 xml:space="preserve">Rules of Procedure for the Provision of Services. The Service Provision Regulation specifies the project objectives, priorities, scope and results of the stages, stakeholders, work schedule, qualitative requirements, risks and their management methods, communication principles, responsibilities, acceptance criteria for intermediate and results, etc. </w:t>
            </w:r>
          </w:p>
          <w:p w14:paraId="43F92805" w14:textId="315744C3"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The results must be agreed with the buyer, and a signed act of transfer and acceptance of the stage.</w:t>
            </w:r>
          </w:p>
          <w:p w14:paraId="4BE6AB67" w14:textId="32709A91"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Description of system modules.</w:t>
            </w:r>
          </w:p>
        </w:tc>
        <w:tc>
          <w:tcPr>
            <w:tcW w:w="2688" w:type="dxa"/>
          </w:tcPr>
          <w:p w14:paraId="1056F620" w14:textId="73E33350"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results of the stage must be agreed with the buyer no later than 2 weeks from the date of entry into force of the Service Agreement.</w:t>
            </w:r>
          </w:p>
        </w:tc>
        <w:tc>
          <w:tcPr>
            <w:tcW w:w="2698" w:type="dxa"/>
          </w:tcPr>
          <w:p w14:paraId="2459E2AF" w14:textId="77777777" w:rsidR="002C0B01" w:rsidRPr="00631DD5" w:rsidRDefault="002C0B01" w:rsidP="3FF317C7">
            <w:pPr>
              <w:jc w:val="both"/>
              <w:rPr>
                <w:color w:val="000000" w:themeColor="text1"/>
                <w:sz w:val="22"/>
                <w:szCs w:val="22"/>
                <w:lang w:val="en-GB"/>
              </w:rPr>
            </w:pPr>
          </w:p>
        </w:tc>
      </w:tr>
      <w:tr w:rsidR="002C0B01" w:rsidRPr="00631DD5" w14:paraId="4A5F5B9A" w14:textId="39BD02C8" w:rsidTr="00482E1A">
        <w:tc>
          <w:tcPr>
            <w:tcW w:w="815" w:type="dxa"/>
          </w:tcPr>
          <w:p w14:paraId="1FBDAD43" w14:textId="72CEB9DE" w:rsidR="002C0B01" w:rsidRPr="00631DD5" w:rsidRDefault="002C0B01" w:rsidP="00631DD5">
            <w:pPr>
              <w:pStyle w:val="Sraopastraipa"/>
              <w:numPr>
                <w:ilvl w:val="0"/>
                <w:numId w:val="78"/>
              </w:numPr>
              <w:textDirection w:val="btLr"/>
              <w:rPr>
                <w:color w:val="000000" w:themeColor="text1"/>
                <w:lang w:val="en-GB"/>
              </w:rPr>
            </w:pPr>
            <w:bookmarkStart w:id="150" w:name="_Toc77678465"/>
            <w:bookmarkEnd w:id="150"/>
          </w:p>
        </w:tc>
        <w:tc>
          <w:tcPr>
            <w:tcW w:w="1448" w:type="dxa"/>
          </w:tcPr>
          <w:p w14:paraId="676D71CD" w14:textId="69B104F3"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Installation in a test environment</w:t>
            </w:r>
          </w:p>
        </w:tc>
        <w:tc>
          <w:tcPr>
            <w:tcW w:w="3261" w:type="dxa"/>
          </w:tcPr>
          <w:p w14:paraId="12AD6FFB" w14:textId="164277F8"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Supplier:</w:t>
            </w:r>
          </w:p>
          <w:p w14:paraId="47C9AE7A" w14:textId="2DF6A234"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Prepares the test environment (configuration and adaptation).</w:t>
            </w:r>
          </w:p>
          <w:p w14:paraId="2E906780" w14:textId="7708FE3C"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Installs the System in the buyer's test environment.</w:t>
            </w:r>
          </w:p>
          <w:p w14:paraId="5AAD6825" w14:textId="12AF6138"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lastRenderedPageBreak/>
              <w:t>Executes the initial data upload to the System database.</w:t>
            </w:r>
          </w:p>
          <w:p w14:paraId="664D2BAC" w14:textId="0E016F58"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Advises the buyer on software installation issues.</w:t>
            </w:r>
          </w:p>
          <w:p w14:paraId="4E022370" w14:textId="7A2CF6B8"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Develops acceptance-testing scenarios and testing methodology and plan.</w:t>
            </w:r>
          </w:p>
          <w:p w14:paraId="4445511E" w14:textId="26D730F8"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 xml:space="preserve">Buyer: </w:t>
            </w:r>
          </w:p>
          <w:p w14:paraId="47A6D744" w14:textId="6BE6DF9F" w:rsidR="002C0B01" w:rsidRPr="00631DD5" w:rsidRDefault="002C0B01" w:rsidP="00020CE4">
            <w:pPr>
              <w:pStyle w:val="Sraopastraipa"/>
              <w:numPr>
                <w:ilvl w:val="1"/>
                <w:numId w:val="19"/>
              </w:numPr>
              <w:ind w:left="460" w:hanging="283"/>
              <w:rPr>
                <w:color w:val="000000" w:themeColor="text1"/>
              </w:rPr>
            </w:pPr>
            <w:r w:rsidRPr="00631DD5">
              <w:rPr>
                <w:color w:val="000000" w:themeColor="text1"/>
                <w:lang w:val="en-GB"/>
              </w:rPr>
              <w:t xml:space="preserve">provides the necessary information and access to the necessary customer infrastructure required for the implementation of the System test environment. </w:t>
            </w:r>
          </w:p>
          <w:p w14:paraId="7B5D6852" w14:textId="38437061" w:rsidR="002C0B01" w:rsidRPr="00631DD5" w:rsidRDefault="002C0B01" w:rsidP="00020CE4">
            <w:pPr>
              <w:pStyle w:val="Sraopastraipa"/>
              <w:numPr>
                <w:ilvl w:val="1"/>
                <w:numId w:val="19"/>
              </w:numPr>
              <w:ind w:left="460" w:hanging="283"/>
              <w:rPr>
                <w:color w:val="000000" w:themeColor="text1"/>
                <w:lang w:val="en-GB"/>
              </w:rPr>
            </w:pPr>
            <w:r w:rsidRPr="00631DD5">
              <w:rPr>
                <w:color w:val="000000" w:themeColor="text1"/>
                <w:lang w:val="en-GB"/>
              </w:rPr>
              <w:t>controls the test environment.</w:t>
            </w:r>
          </w:p>
          <w:p w14:paraId="6437FF72" w14:textId="35788F6E" w:rsidR="002C0B01" w:rsidRPr="00631DD5" w:rsidRDefault="002C0B01" w:rsidP="00020CE4">
            <w:pPr>
              <w:pStyle w:val="Sraopastraipa"/>
              <w:numPr>
                <w:ilvl w:val="1"/>
                <w:numId w:val="19"/>
              </w:numPr>
              <w:ind w:left="460" w:hanging="283"/>
              <w:rPr>
                <w:color w:val="000000" w:themeColor="text1"/>
              </w:rPr>
            </w:pPr>
            <w:r w:rsidRPr="00631DD5">
              <w:rPr>
                <w:color w:val="000000" w:themeColor="text1"/>
                <w:lang w:val="en-GB"/>
              </w:rPr>
              <w:t>provides comments and recommendations.</w:t>
            </w:r>
          </w:p>
        </w:tc>
        <w:tc>
          <w:tcPr>
            <w:tcW w:w="3260" w:type="dxa"/>
          </w:tcPr>
          <w:p w14:paraId="310F42D4" w14:textId="25E0962D"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lastRenderedPageBreak/>
              <w:t>The results must be agreed with the buyer and a deed of transfer and acceptance of the stage signed.</w:t>
            </w:r>
          </w:p>
          <w:p w14:paraId="5729A3BF" w14:textId="652F2F3E"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Test scenarios and test methodology are presented.</w:t>
            </w:r>
          </w:p>
        </w:tc>
        <w:tc>
          <w:tcPr>
            <w:tcW w:w="2688" w:type="dxa"/>
          </w:tcPr>
          <w:p w14:paraId="4FA5A6C9" w14:textId="06802371"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testing deployment phase must be completed before the start of the acceptance testing phase.</w:t>
            </w:r>
          </w:p>
        </w:tc>
        <w:tc>
          <w:tcPr>
            <w:tcW w:w="2698" w:type="dxa"/>
          </w:tcPr>
          <w:p w14:paraId="23208A2D" w14:textId="77777777" w:rsidR="002C0B01" w:rsidRPr="00631DD5" w:rsidRDefault="002C0B01" w:rsidP="3FF317C7">
            <w:pPr>
              <w:jc w:val="both"/>
              <w:rPr>
                <w:color w:val="000000" w:themeColor="text1"/>
                <w:sz w:val="22"/>
                <w:szCs w:val="22"/>
                <w:lang w:val="en-GB"/>
              </w:rPr>
            </w:pPr>
          </w:p>
        </w:tc>
      </w:tr>
      <w:tr w:rsidR="002C0B01" w:rsidRPr="00631DD5" w14:paraId="19F6D0C2" w14:textId="4E027BCB" w:rsidTr="00482E1A">
        <w:tc>
          <w:tcPr>
            <w:tcW w:w="815" w:type="dxa"/>
          </w:tcPr>
          <w:p w14:paraId="3B68C13B" w14:textId="703557AC" w:rsidR="002C0B01" w:rsidRPr="00631DD5" w:rsidRDefault="002C0B01" w:rsidP="00631DD5">
            <w:pPr>
              <w:pStyle w:val="Sraopastraipa"/>
              <w:numPr>
                <w:ilvl w:val="0"/>
                <w:numId w:val="78"/>
              </w:numPr>
              <w:textDirection w:val="btLr"/>
              <w:rPr>
                <w:color w:val="000000" w:themeColor="text1"/>
                <w:lang w:val="en-GB"/>
              </w:rPr>
            </w:pPr>
            <w:bookmarkStart w:id="151" w:name="_Toc77678466"/>
            <w:bookmarkEnd w:id="151"/>
          </w:p>
        </w:tc>
        <w:tc>
          <w:tcPr>
            <w:tcW w:w="1448" w:type="dxa"/>
          </w:tcPr>
          <w:p w14:paraId="33D59D45" w14:textId="00411668"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Acceptance testing</w:t>
            </w:r>
          </w:p>
        </w:tc>
        <w:tc>
          <w:tcPr>
            <w:tcW w:w="3261" w:type="dxa"/>
          </w:tcPr>
          <w:p w14:paraId="6A4F7EB5" w14:textId="656E03FF"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Supplier:</w:t>
            </w:r>
          </w:p>
          <w:p w14:paraId="56C0D269" w14:textId="5D5DAF58"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Prepares user manuals (user manual document).</w:t>
            </w:r>
          </w:p>
          <w:p w14:paraId="101E5631" w14:textId="33BC47B3"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Prepares System Administration Instruction (document).</w:t>
            </w:r>
          </w:p>
          <w:p w14:paraId="59F0CA33" w14:textId="274F76D3"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Provides System Security documentation that regulates GDPR (other legislation ensuring the protection of personal data) and cyber security requirements.</w:t>
            </w:r>
          </w:p>
          <w:p w14:paraId="00DB92D2" w14:textId="098FEC86"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Performs test acceptance.</w:t>
            </w:r>
          </w:p>
          <w:p w14:paraId="753C485F" w14:textId="459308F9"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Removes detected deficiencies (errors) or indicates by when the identified deficiency will be eliminated.</w:t>
            </w:r>
          </w:p>
          <w:p w14:paraId="1B62A7E2" w14:textId="5107CF1A"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Prepares an acceptance test report.</w:t>
            </w:r>
          </w:p>
          <w:p w14:paraId="52C75C52" w14:textId="606CEE5E"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lastRenderedPageBreak/>
              <w:t xml:space="preserve">Buyer: </w:t>
            </w:r>
          </w:p>
          <w:p w14:paraId="0BDCCBE4" w14:textId="5A9EF770"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Participates in testing.</w:t>
            </w:r>
          </w:p>
          <w:p w14:paraId="7CFBE6C4" w14:textId="14C51DB4"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Accepts software for installation in a production environment.</w:t>
            </w:r>
          </w:p>
        </w:tc>
        <w:tc>
          <w:tcPr>
            <w:tcW w:w="3260" w:type="dxa"/>
          </w:tcPr>
          <w:p w14:paraId="4B4A4266" w14:textId="795F9A63"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lastRenderedPageBreak/>
              <w:t xml:space="preserve">Acceptance testing passed successfully. </w:t>
            </w:r>
          </w:p>
          <w:p w14:paraId="10A42343" w14:textId="2951614E"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 xml:space="preserve">Prepared user manual (documents). </w:t>
            </w:r>
          </w:p>
          <w:p w14:paraId="0F746E66" w14:textId="4F0AB29B"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System administration instruction (documents) prepared.</w:t>
            </w:r>
          </w:p>
          <w:p w14:paraId="00D3B240" w14:textId="7C27C8D4"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 xml:space="preserve">Prepared acceptance testing report. </w:t>
            </w:r>
          </w:p>
          <w:p w14:paraId="2E922A89" w14:textId="52F56B78"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Prepared for the implementation of the System in the production environment (corrected errors or estimated deadline by which it will be corrected).</w:t>
            </w:r>
          </w:p>
          <w:p w14:paraId="10EC35E4" w14:textId="242735B6"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The results must be agreed with the buyer, and a signed act of transfer and acceptance of the stage.</w:t>
            </w:r>
          </w:p>
        </w:tc>
        <w:tc>
          <w:tcPr>
            <w:tcW w:w="2688" w:type="dxa"/>
          </w:tcPr>
          <w:p w14:paraId="6EC6C8C1" w14:textId="7E738C9B"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results of the stage must be agreed with the buyer no later than within one month from the date of entry into force of the Service Agreement.</w:t>
            </w:r>
          </w:p>
        </w:tc>
        <w:tc>
          <w:tcPr>
            <w:tcW w:w="2698" w:type="dxa"/>
          </w:tcPr>
          <w:p w14:paraId="505406F1" w14:textId="77777777" w:rsidR="002C0B01" w:rsidRPr="00631DD5" w:rsidRDefault="002C0B01" w:rsidP="3FF317C7">
            <w:pPr>
              <w:jc w:val="both"/>
              <w:rPr>
                <w:color w:val="000000" w:themeColor="text1"/>
                <w:sz w:val="22"/>
                <w:szCs w:val="22"/>
                <w:lang w:val="en-GB"/>
              </w:rPr>
            </w:pPr>
          </w:p>
        </w:tc>
      </w:tr>
      <w:tr w:rsidR="002C0B01" w:rsidRPr="00631DD5" w14:paraId="33B012AD" w14:textId="4690F435" w:rsidTr="00482E1A">
        <w:tc>
          <w:tcPr>
            <w:tcW w:w="815" w:type="dxa"/>
          </w:tcPr>
          <w:p w14:paraId="693C6DC7" w14:textId="77777777" w:rsidR="002C0B01" w:rsidRPr="00631DD5" w:rsidRDefault="002C0B01" w:rsidP="00631DD5">
            <w:pPr>
              <w:pStyle w:val="Sraopastraipa"/>
              <w:numPr>
                <w:ilvl w:val="0"/>
                <w:numId w:val="78"/>
              </w:numPr>
              <w:textDirection w:val="btLr"/>
              <w:rPr>
                <w:color w:val="000000" w:themeColor="text1"/>
                <w:lang w:val="en-GB"/>
              </w:rPr>
            </w:pPr>
            <w:bookmarkStart w:id="152" w:name="_Toc77678467"/>
            <w:bookmarkEnd w:id="152"/>
          </w:p>
        </w:tc>
        <w:tc>
          <w:tcPr>
            <w:tcW w:w="1448" w:type="dxa"/>
          </w:tcPr>
          <w:p w14:paraId="09575C89" w14:textId="0BE78618"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Training</w:t>
            </w:r>
          </w:p>
        </w:tc>
        <w:tc>
          <w:tcPr>
            <w:tcW w:w="3261" w:type="dxa"/>
          </w:tcPr>
          <w:p w14:paraId="427E7A98" w14:textId="70412115"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Supplier:</w:t>
            </w:r>
          </w:p>
          <w:p w14:paraId="41D3A8AE" w14:textId="474305B7"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Develop a training plan.</w:t>
            </w:r>
          </w:p>
          <w:p w14:paraId="130D4E3B" w14:textId="5B701FD2"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Prepares teaching materials.</w:t>
            </w:r>
          </w:p>
          <w:p w14:paraId="36625EE5" w14:textId="46B20026"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Prepares a training environment in a testing environment.</w:t>
            </w:r>
          </w:p>
          <w:p w14:paraId="08259D87" w14:textId="1FE637A2"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Carries out trainings (demonstrates the functionality of the System and work with the system to users).</w:t>
            </w:r>
          </w:p>
          <w:p w14:paraId="3ABB89B6" w14:textId="762EC078" w:rsidR="002C0B01" w:rsidRPr="00631DD5" w:rsidRDefault="002C0B01" w:rsidP="3FF317C7">
            <w:pPr>
              <w:rPr>
                <w:color w:val="000000" w:themeColor="text1"/>
                <w:sz w:val="22"/>
                <w:szCs w:val="22"/>
                <w:lang w:val="en-GB"/>
              </w:rPr>
            </w:pPr>
            <w:r w:rsidRPr="00631DD5">
              <w:rPr>
                <w:color w:val="000000" w:themeColor="text1"/>
                <w:sz w:val="22"/>
                <w:szCs w:val="22"/>
                <w:lang w:val="en-GB"/>
              </w:rPr>
              <w:t>Buyer:</w:t>
            </w:r>
          </w:p>
          <w:p w14:paraId="2CB596B9" w14:textId="2C5EB047"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Organizes user groups to participate in trainings.</w:t>
            </w:r>
          </w:p>
        </w:tc>
        <w:tc>
          <w:tcPr>
            <w:tcW w:w="3260" w:type="dxa"/>
          </w:tcPr>
          <w:p w14:paraId="1139537F" w14:textId="0571B444"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Prepared training plan (description of the organization of training courses with the submitted training plan, user groups participating in the training and training tools.</w:t>
            </w:r>
          </w:p>
          <w:p w14:paraId="2CA66E0E" w14:textId="1E42644D"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Training material has been prepared.</w:t>
            </w:r>
          </w:p>
          <w:p w14:paraId="236B825E" w14:textId="57384232"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 xml:space="preserve">Training was provided for the specified number of users. </w:t>
            </w:r>
          </w:p>
          <w:p w14:paraId="630032F8" w14:textId="21E0E950"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The results must be agreed with the buyer, and a signed act of transfer and acceptance of the stage.</w:t>
            </w:r>
          </w:p>
        </w:tc>
        <w:tc>
          <w:tcPr>
            <w:tcW w:w="2688" w:type="dxa"/>
          </w:tcPr>
          <w:p w14:paraId="63D67BA7" w14:textId="79D3AB7A"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results of the stage must be achieved and agreed with the buyer no later than within 2 months from the date of entry into force of the service contract.</w:t>
            </w:r>
          </w:p>
        </w:tc>
        <w:tc>
          <w:tcPr>
            <w:tcW w:w="2698" w:type="dxa"/>
          </w:tcPr>
          <w:p w14:paraId="41F57490" w14:textId="77777777" w:rsidR="002C0B01" w:rsidRPr="00631DD5" w:rsidRDefault="002C0B01" w:rsidP="3FF317C7">
            <w:pPr>
              <w:jc w:val="both"/>
              <w:rPr>
                <w:color w:val="000000" w:themeColor="text1"/>
                <w:sz w:val="22"/>
                <w:szCs w:val="22"/>
                <w:lang w:val="en-GB"/>
              </w:rPr>
            </w:pPr>
          </w:p>
        </w:tc>
      </w:tr>
      <w:tr w:rsidR="002C0B01" w:rsidRPr="00631DD5" w14:paraId="23C43B9E" w14:textId="004E05E0" w:rsidTr="00482E1A">
        <w:tc>
          <w:tcPr>
            <w:tcW w:w="815" w:type="dxa"/>
          </w:tcPr>
          <w:p w14:paraId="62CC231F" w14:textId="77777777" w:rsidR="002C0B01" w:rsidRPr="00631DD5" w:rsidRDefault="002C0B01" w:rsidP="00631DD5">
            <w:pPr>
              <w:pStyle w:val="Sraopastraipa"/>
              <w:numPr>
                <w:ilvl w:val="0"/>
                <w:numId w:val="78"/>
              </w:numPr>
              <w:textDirection w:val="btLr"/>
              <w:rPr>
                <w:color w:val="000000" w:themeColor="text1"/>
                <w:lang w:val="en-GB"/>
              </w:rPr>
            </w:pPr>
            <w:bookmarkStart w:id="153" w:name="_Toc77678468"/>
            <w:bookmarkEnd w:id="153"/>
          </w:p>
        </w:tc>
        <w:tc>
          <w:tcPr>
            <w:tcW w:w="1448" w:type="dxa"/>
          </w:tcPr>
          <w:p w14:paraId="511B37C8" w14:textId="4349E9A2"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Test operation</w:t>
            </w:r>
          </w:p>
        </w:tc>
        <w:tc>
          <w:tcPr>
            <w:tcW w:w="3261" w:type="dxa"/>
          </w:tcPr>
          <w:p w14:paraId="14E41BFA" w14:textId="68FD4EAB"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 xml:space="preserve">Supplier: </w:t>
            </w:r>
          </w:p>
          <w:p w14:paraId="1475C3A0" w14:textId="460DCC28"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Provides test operation advice.</w:t>
            </w:r>
          </w:p>
          <w:p w14:paraId="2268FED2" w14:textId="4F0CB5BF"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Eliminates defects found during operation.</w:t>
            </w:r>
          </w:p>
          <w:p w14:paraId="54A473FD" w14:textId="397F43B4"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Carries out continuous user consultation for the buyer's employees throughout the trial operation phase.</w:t>
            </w:r>
          </w:p>
        </w:tc>
        <w:tc>
          <w:tcPr>
            <w:tcW w:w="3260" w:type="dxa"/>
          </w:tcPr>
          <w:p w14:paraId="6E39A045" w14:textId="119657B2" w:rsidR="002C0B01" w:rsidRPr="00631DD5" w:rsidRDefault="002C0B01" w:rsidP="00020CE4">
            <w:pPr>
              <w:pStyle w:val="Sraopastraipa"/>
              <w:numPr>
                <w:ilvl w:val="0"/>
                <w:numId w:val="20"/>
              </w:numPr>
              <w:ind w:left="457"/>
              <w:rPr>
                <w:color w:val="000000" w:themeColor="text1"/>
                <w:lang w:val="en-GB"/>
              </w:rPr>
            </w:pPr>
            <w:r w:rsidRPr="00631DD5">
              <w:rPr>
                <w:color w:val="000000" w:themeColor="text1"/>
                <w:lang w:val="en-GB"/>
              </w:rPr>
              <w:t>Errors and deficiencies identified during the pilot run have been eliminated (this can be done by developing a debugging plan in which the buyer's staff can record the identified faults and deficiencies recorded during the pilot run).</w:t>
            </w:r>
          </w:p>
          <w:p w14:paraId="53404BF3" w14:textId="7FA400DB"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Consultations (test operation issues and instructions for the buyer 's employees were provided).</w:t>
            </w:r>
          </w:p>
        </w:tc>
        <w:tc>
          <w:tcPr>
            <w:tcW w:w="2688" w:type="dxa"/>
          </w:tcPr>
          <w:p w14:paraId="32702576" w14:textId="0BDC520A"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minimum duration of the stage is 1 month. The results of the stage must be achieved and agreed with the buyer no later than within 2 months from the date of entry into force of the service contract.</w:t>
            </w:r>
          </w:p>
          <w:p w14:paraId="65A35090" w14:textId="7BD481C8" w:rsidR="002C0B01" w:rsidRPr="00631DD5" w:rsidRDefault="002C0B01" w:rsidP="3FF317C7">
            <w:pPr>
              <w:jc w:val="both"/>
              <w:rPr>
                <w:color w:val="000000" w:themeColor="text1"/>
                <w:sz w:val="22"/>
                <w:szCs w:val="22"/>
                <w:lang w:val="en-GB"/>
              </w:rPr>
            </w:pPr>
          </w:p>
        </w:tc>
        <w:tc>
          <w:tcPr>
            <w:tcW w:w="2698" w:type="dxa"/>
          </w:tcPr>
          <w:p w14:paraId="4C441EBB" w14:textId="77777777" w:rsidR="002C0B01" w:rsidRPr="00631DD5" w:rsidRDefault="002C0B01" w:rsidP="3FF317C7">
            <w:pPr>
              <w:jc w:val="both"/>
              <w:rPr>
                <w:color w:val="000000" w:themeColor="text1"/>
                <w:sz w:val="22"/>
                <w:szCs w:val="22"/>
                <w:lang w:val="en-GB"/>
              </w:rPr>
            </w:pPr>
          </w:p>
        </w:tc>
      </w:tr>
      <w:tr w:rsidR="002C0B01" w:rsidRPr="00631DD5" w14:paraId="67EE56D3" w14:textId="083B9033" w:rsidTr="00482E1A">
        <w:tc>
          <w:tcPr>
            <w:tcW w:w="815" w:type="dxa"/>
          </w:tcPr>
          <w:p w14:paraId="309B00D6" w14:textId="77777777" w:rsidR="002C0B01" w:rsidRPr="00631DD5" w:rsidRDefault="002C0B01" w:rsidP="00631DD5">
            <w:pPr>
              <w:pStyle w:val="Sraopastraipa"/>
              <w:numPr>
                <w:ilvl w:val="0"/>
                <w:numId w:val="78"/>
              </w:numPr>
              <w:textDirection w:val="btLr"/>
              <w:rPr>
                <w:color w:val="000000" w:themeColor="text1"/>
                <w:lang w:val="en-GB"/>
              </w:rPr>
            </w:pPr>
            <w:bookmarkStart w:id="154" w:name="_Toc77678469"/>
            <w:bookmarkEnd w:id="154"/>
          </w:p>
        </w:tc>
        <w:tc>
          <w:tcPr>
            <w:tcW w:w="1448" w:type="dxa"/>
          </w:tcPr>
          <w:p w14:paraId="1FA88275" w14:textId="18EEB711"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System acceptance</w:t>
            </w:r>
          </w:p>
        </w:tc>
        <w:tc>
          <w:tcPr>
            <w:tcW w:w="3261" w:type="dxa"/>
          </w:tcPr>
          <w:p w14:paraId="6F72270A" w14:textId="056648B3"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 xml:space="preserve">Supplier: </w:t>
            </w:r>
          </w:p>
          <w:p w14:paraId="66046483" w14:textId="0C75AD08" w:rsidR="002C0B01" w:rsidRPr="00631DD5" w:rsidRDefault="002C0B01" w:rsidP="00020CE4">
            <w:pPr>
              <w:pStyle w:val="Sraopastraipa"/>
              <w:numPr>
                <w:ilvl w:val="0"/>
                <w:numId w:val="21"/>
              </w:numPr>
              <w:ind w:left="460" w:hanging="283"/>
              <w:rPr>
                <w:color w:val="000000" w:themeColor="text1"/>
                <w:lang w:val="en-GB"/>
              </w:rPr>
            </w:pPr>
            <w:r w:rsidRPr="00631DD5">
              <w:rPr>
                <w:color w:val="000000" w:themeColor="text1"/>
                <w:lang w:val="en-GB"/>
              </w:rPr>
              <w:t xml:space="preserve">prepares and submits the final deed of transfer and acceptance to UAB Kvantas together with the deeds of </w:t>
            </w:r>
            <w:r w:rsidRPr="00631DD5">
              <w:rPr>
                <w:color w:val="000000" w:themeColor="text1"/>
                <w:lang w:val="en-GB"/>
              </w:rPr>
              <w:lastRenderedPageBreak/>
              <w:t>acceptance and transfer of all stages.</w:t>
            </w:r>
          </w:p>
          <w:p w14:paraId="46D69E20" w14:textId="606F783E"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 xml:space="preserve"> provide final harmonized versions of all updated documents. </w:t>
            </w:r>
          </w:p>
          <w:p w14:paraId="41E16E9D" w14:textId="09185ED7" w:rsidR="002C0B01" w:rsidRPr="00631DD5" w:rsidRDefault="002C0B01" w:rsidP="00020CE4">
            <w:pPr>
              <w:pStyle w:val="Sraopastraipa"/>
              <w:numPr>
                <w:ilvl w:val="0"/>
                <w:numId w:val="21"/>
              </w:numPr>
              <w:ind w:left="460" w:hanging="283"/>
              <w:rPr>
                <w:color w:val="000000" w:themeColor="text1"/>
              </w:rPr>
            </w:pPr>
            <w:r w:rsidRPr="00631DD5">
              <w:rPr>
                <w:color w:val="000000" w:themeColor="text1"/>
                <w:lang w:val="en-GB"/>
              </w:rPr>
              <w:t>provides source code for developed software.</w:t>
            </w:r>
          </w:p>
        </w:tc>
        <w:tc>
          <w:tcPr>
            <w:tcW w:w="3260" w:type="dxa"/>
          </w:tcPr>
          <w:p w14:paraId="2434810E" w14:textId="76045B94"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lastRenderedPageBreak/>
              <w:t>The final act of transfer and acceptance has been signed.</w:t>
            </w:r>
          </w:p>
        </w:tc>
        <w:tc>
          <w:tcPr>
            <w:tcW w:w="2688" w:type="dxa"/>
          </w:tcPr>
          <w:p w14:paraId="67D2F9C1" w14:textId="34CB8E66"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The submission of the IS must take no longer than 5 days from the end of the commissioning phase (last step).</w:t>
            </w:r>
          </w:p>
        </w:tc>
        <w:tc>
          <w:tcPr>
            <w:tcW w:w="2698" w:type="dxa"/>
          </w:tcPr>
          <w:p w14:paraId="7017A2D5" w14:textId="77777777" w:rsidR="002C0B01" w:rsidRPr="00631DD5" w:rsidRDefault="002C0B01" w:rsidP="3FF317C7">
            <w:pPr>
              <w:jc w:val="both"/>
              <w:rPr>
                <w:color w:val="000000" w:themeColor="text1"/>
                <w:sz w:val="22"/>
                <w:szCs w:val="22"/>
                <w:lang w:val="en-GB"/>
              </w:rPr>
            </w:pPr>
          </w:p>
        </w:tc>
      </w:tr>
      <w:tr w:rsidR="002C0B01" w:rsidRPr="00631DD5" w14:paraId="7466566B" w14:textId="23288D80" w:rsidTr="00482E1A">
        <w:tc>
          <w:tcPr>
            <w:tcW w:w="815" w:type="dxa"/>
          </w:tcPr>
          <w:p w14:paraId="430CA4EF" w14:textId="77777777" w:rsidR="002C0B01" w:rsidRPr="00631DD5" w:rsidRDefault="002C0B01" w:rsidP="00631DD5">
            <w:pPr>
              <w:pStyle w:val="Sraopastraipa"/>
              <w:numPr>
                <w:ilvl w:val="0"/>
                <w:numId w:val="78"/>
              </w:numPr>
              <w:textDirection w:val="btLr"/>
              <w:rPr>
                <w:color w:val="000000" w:themeColor="text1"/>
                <w:lang w:val="en-GB"/>
              </w:rPr>
            </w:pPr>
            <w:bookmarkStart w:id="155" w:name="_Toc77678470"/>
            <w:bookmarkEnd w:id="155"/>
          </w:p>
        </w:tc>
        <w:tc>
          <w:tcPr>
            <w:tcW w:w="1448" w:type="dxa"/>
          </w:tcPr>
          <w:p w14:paraId="4A3FEF0D" w14:textId="0B52D7D0"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Warranty maintenance</w:t>
            </w:r>
          </w:p>
        </w:tc>
        <w:tc>
          <w:tcPr>
            <w:tcW w:w="3261" w:type="dxa"/>
          </w:tcPr>
          <w:p w14:paraId="7987A87F" w14:textId="03100EA3"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The provider provides at least 12 months warranty service.</w:t>
            </w:r>
          </w:p>
        </w:tc>
        <w:tc>
          <w:tcPr>
            <w:tcW w:w="3260" w:type="dxa"/>
          </w:tcPr>
          <w:p w14:paraId="0B5C1460" w14:textId="6FDC3F02" w:rsidR="002C0B01" w:rsidRPr="00631DD5" w:rsidRDefault="002C0B01" w:rsidP="00020CE4">
            <w:pPr>
              <w:pStyle w:val="Sraopastraipa"/>
              <w:numPr>
                <w:ilvl w:val="0"/>
                <w:numId w:val="20"/>
              </w:numPr>
              <w:ind w:left="457"/>
              <w:rPr>
                <w:color w:val="000000" w:themeColor="text1"/>
              </w:rPr>
            </w:pPr>
            <w:r w:rsidRPr="00631DD5">
              <w:rPr>
                <w:color w:val="000000" w:themeColor="text1"/>
                <w:lang w:val="en-GB"/>
              </w:rPr>
              <w:t>Warranty service obligations are provided. The results must be agreed with UAB Kvantas</w:t>
            </w:r>
          </w:p>
        </w:tc>
        <w:tc>
          <w:tcPr>
            <w:tcW w:w="2688" w:type="dxa"/>
          </w:tcPr>
          <w:p w14:paraId="4C2B8FD1" w14:textId="02313639" w:rsidR="002C0B01" w:rsidRPr="00631DD5" w:rsidRDefault="002C0B01" w:rsidP="3FF317C7">
            <w:pPr>
              <w:jc w:val="both"/>
              <w:rPr>
                <w:color w:val="000000" w:themeColor="text1"/>
                <w:sz w:val="22"/>
                <w:szCs w:val="22"/>
                <w:lang w:val="en-GB"/>
              </w:rPr>
            </w:pPr>
            <w:r w:rsidRPr="00631DD5">
              <w:rPr>
                <w:color w:val="000000" w:themeColor="text1"/>
                <w:sz w:val="22"/>
                <w:szCs w:val="22"/>
                <w:lang w:val="en-GB"/>
              </w:rPr>
              <w:t>12 months from the date of signature of the final act of transfer and acceptance.</w:t>
            </w:r>
          </w:p>
        </w:tc>
        <w:tc>
          <w:tcPr>
            <w:tcW w:w="2698" w:type="dxa"/>
          </w:tcPr>
          <w:p w14:paraId="65C93BF1" w14:textId="77777777" w:rsidR="002C0B01" w:rsidRPr="00631DD5" w:rsidRDefault="002C0B01" w:rsidP="3FF317C7">
            <w:pPr>
              <w:jc w:val="both"/>
              <w:rPr>
                <w:color w:val="000000" w:themeColor="text1"/>
                <w:sz w:val="22"/>
                <w:szCs w:val="22"/>
                <w:lang w:val="en-GB"/>
              </w:rPr>
            </w:pPr>
          </w:p>
        </w:tc>
      </w:tr>
    </w:tbl>
    <w:p w14:paraId="14E2B6A1" w14:textId="39FA2674" w:rsidR="00D0752B" w:rsidRDefault="00D0752B" w:rsidP="3FF317C7">
      <w:pPr>
        <w:rPr>
          <w:b/>
          <w:bCs/>
          <w:color w:val="000000" w:themeColor="text1"/>
          <w:sz w:val="22"/>
          <w:szCs w:val="22"/>
        </w:rPr>
      </w:pPr>
    </w:p>
    <w:p w14:paraId="34CE0018" w14:textId="0A497640" w:rsidR="00D0752B" w:rsidRDefault="00D0752B" w:rsidP="0011424A">
      <w:pPr>
        <w:rPr>
          <w:b/>
          <w:color w:val="000000"/>
          <w:sz w:val="22"/>
          <w:szCs w:val="22"/>
        </w:rPr>
        <w:sectPr w:rsidR="00D0752B" w:rsidSect="00651314">
          <w:pgSz w:w="15840" w:h="12240" w:orient="landscape"/>
          <w:pgMar w:top="760" w:right="539" w:bottom="1702" w:left="1140" w:header="709" w:footer="709" w:gutter="0"/>
          <w:cols w:space="1296"/>
          <w:titlePg/>
        </w:sectPr>
      </w:pPr>
      <w:r w:rsidRPr="3FF317C7">
        <w:rPr>
          <w:b/>
          <w:color w:val="000000" w:themeColor="text1"/>
          <w:sz w:val="22"/>
          <w:szCs w:val="22"/>
        </w:rPr>
        <w:br w:type="page"/>
      </w:r>
    </w:p>
    <w:bookmarkEnd w:id="39"/>
    <w:p w14:paraId="47CE9668" w14:textId="18A82A2E" w:rsidR="00A97703" w:rsidRPr="00B12285" w:rsidRDefault="00C01E24" w:rsidP="0011424A">
      <w:pPr>
        <w:pBdr>
          <w:top w:val="nil"/>
          <w:left w:val="nil"/>
          <w:bottom w:val="nil"/>
          <w:right w:val="nil"/>
          <w:between w:val="nil"/>
        </w:pBdr>
        <w:tabs>
          <w:tab w:val="left" w:pos="1560"/>
        </w:tabs>
        <w:jc w:val="right"/>
        <w:rPr>
          <w:color w:val="000000"/>
          <w:sz w:val="22"/>
          <w:szCs w:val="22"/>
        </w:rPr>
      </w:pPr>
      <w:r w:rsidRPr="00B12285">
        <w:rPr>
          <w:b/>
          <w:color w:val="000000"/>
          <w:sz w:val="22"/>
          <w:szCs w:val="22"/>
        </w:rPr>
        <w:lastRenderedPageBreak/>
        <w:t>UAB „</w:t>
      </w:r>
      <w:r w:rsidR="00894661">
        <w:rPr>
          <w:b/>
          <w:color w:val="000000"/>
          <w:sz w:val="22"/>
          <w:szCs w:val="22"/>
        </w:rPr>
        <w:t>Kvantas</w:t>
      </w:r>
      <w:r w:rsidRPr="00B12285">
        <w:rPr>
          <w:b/>
          <w:color w:val="000000"/>
          <w:sz w:val="22"/>
          <w:szCs w:val="22"/>
        </w:rPr>
        <w:t>“</w:t>
      </w:r>
    </w:p>
    <w:p w14:paraId="5B6CEB12" w14:textId="4C1501DD" w:rsidR="00A97703" w:rsidRPr="0094778A" w:rsidRDefault="00C01E24" w:rsidP="0011424A">
      <w:pPr>
        <w:pBdr>
          <w:top w:val="nil"/>
          <w:left w:val="nil"/>
          <w:bottom w:val="nil"/>
          <w:right w:val="nil"/>
          <w:between w:val="nil"/>
        </w:pBdr>
        <w:tabs>
          <w:tab w:val="left" w:pos="1560"/>
        </w:tabs>
        <w:jc w:val="right"/>
        <w:rPr>
          <w:color w:val="000000"/>
          <w:sz w:val="22"/>
          <w:szCs w:val="22"/>
        </w:rPr>
      </w:pPr>
      <w:r w:rsidRPr="00B12285">
        <w:rPr>
          <w:color w:val="000000"/>
          <w:sz w:val="22"/>
          <w:szCs w:val="22"/>
        </w:rPr>
        <w:t xml:space="preserve">konkurso sąlygų </w:t>
      </w:r>
      <w:r w:rsidR="00D746B5">
        <w:rPr>
          <w:b/>
          <w:color w:val="000000"/>
          <w:sz w:val="22"/>
          <w:szCs w:val="22"/>
        </w:rPr>
        <w:t>P</w:t>
      </w:r>
      <w:r w:rsidRPr="00B12285">
        <w:rPr>
          <w:b/>
          <w:color w:val="000000"/>
          <w:sz w:val="22"/>
          <w:szCs w:val="22"/>
        </w:rPr>
        <w:t>riedas Nr. 2</w:t>
      </w:r>
    </w:p>
    <w:p w14:paraId="7C8302D4" w14:textId="77777777" w:rsidR="00A97703" w:rsidRPr="0094778A" w:rsidRDefault="00A97703" w:rsidP="0011424A">
      <w:pPr>
        <w:pBdr>
          <w:top w:val="nil"/>
          <w:left w:val="nil"/>
          <w:bottom w:val="nil"/>
          <w:right w:val="nil"/>
          <w:between w:val="nil"/>
        </w:pBdr>
        <w:jc w:val="center"/>
        <w:rPr>
          <w:color w:val="000000"/>
          <w:sz w:val="22"/>
          <w:szCs w:val="22"/>
        </w:rPr>
      </w:pPr>
    </w:p>
    <w:p w14:paraId="4910716E"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PASIŪLYMAS</w:t>
      </w:r>
    </w:p>
    <w:p w14:paraId="3A1A8630" w14:textId="129630E2" w:rsidR="008A75CF" w:rsidRDefault="000A3D7B" w:rsidP="0011424A">
      <w:pPr>
        <w:pBdr>
          <w:top w:val="nil"/>
          <w:left w:val="nil"/>
          <w:bottom w:val="nil"/>
          <w:right w:val="nil"/>
          <w:between w:val="nil"/>
        </w:pBdr>
        <w:jc w:val="center"/>
        <w:rPr>
          <w:b/>
          <w:bCs/>
          <w:color w:val="000000" w:themeColor="text1"/>
          <w:sz w:val="22"/>
          <w:szCs w:val="22"/>
        </w:rPr>
      </w:pPr>
      <w:r w:rsidRPr="2FFDE012">
        <w:rPr>
          <w:b/>
          <w:bCs/>
          <w:color w:val="000000" w:themeColor="text1"/>
          <w:sz w:val="22"/>
          <w:szCs w:val="22"/>
        </w:rPr>
        <w:t>AUTOMATIZUOT</w:t>
      </w:r>
      <w:r w:rsidR="00F21E8D">
        <w:rPr>
          <w:b/>
          <w:bCs/>
          <w:color w:val="000000" w:themeColor="text1"/>
          <w:sz w:val="22"/>
          <w:szCs w:val="22"/>
        </w:rPr>
        <w:t>OS</w:t>
      </w:r>
      <w:r w:rsidRPr="2FFDE012">
        <w:rPr>
          <w:b/>
          <w:bCs/>
          <w:color w:val="000000" w:themeColor="text1"/>
          <w:sz w:val="22"/>
          <w:szCs w:val="22"/>
        </w:rPr>
        <w:t xml:space="preserve"> SVEIKATOS DUOMENŲ SURINKIMO, APDOROJIMO, ANALITIKOS IR VALDYMO </w:t>
      </w:r>
      <w:r w:rsidR="002D2F0C">
        <w:rPr>
          <w:b/>
          <w:bCs/>
          <w:color w:val="000000" w:themeColor="text1"/>
          <w:sz w:val="22"/>
          <w:szCs w:val="22"/>
        </w:rPr>
        <w:t>PROGRAMINĖS ĮRANGOS</w:t>
      </w:r>
      <w:r w:rsidR="005B6D32">
        <w:rPr>
          <w:b/>
          <w:bCs/>
          <w:color w:val="000000" w:themeColor="text1"/>
          <w:sz w:val="22"/>
          <w:szCs w:val="22"/>
        </w:rPr>
        <w:t xml:space="preserve"> </w:t>
      </w:r>
      <w:r w:rsidR="002018B5">
        <w:rPr>
          <w:b/>
          <w:bCs/>
          <w:color w:val="000000" w:themeColor="text1"/>
          <w:sz w:val="22"/>
          <w:szCs w:val="22"/>
        </w:rPr>
        <w:t>LICENCIJA</w:t>
      </w:r>
      <w:r w:rsidR="002D2F0C">
        <w:rPr>
          <w:b/>
          <w:bCs/>
          <w:color w:val="000000" w:themeColor="text1"/>
          <w:sz w:val="22"/>
          <w:szCs w:val="22"/>
        </w:rPr>
        <w:t xml:space="preserve"> </w:t>
      </w:r>
    </w:p>
    <w:p w14:paraId="3638F4E3" w14:textId="77777777" w:rsidR="008A75CF" w:rsidRDefault="008A75CF" w:rsidP="0011424A">
      <w:pPr>
        <w:pBdr>
          <w:top w:val="nil"/>
          <w:left w:val="nil"/>
          <w:bottom w:val="nil"/>
          <w:right w:val="nil"/>
          <w:between w:val="nil"/>
        </w:pBdr>
        <w:jc w:val="center"/>
        <w:rPr>
          <w:b/>
          <w:bCs/>
          <w:color w:val="000000" w:themeColor="text1"/>
          <w:sz w:val="22"/>
          <w:szCs w:val="22"/>
        </w:rPr>
      </w:pPr>
      <w:r>
        <w:rPr>
          <w:b/>
          <w:bCs/>
          <w:color w:val="000000" w:themeColor="text1"/>
          <w:sz w:val="22"/>
          <w:szCs w:val="22"/>
        </w:rPr>
        <w:t>IR</w:t>
      </w:r>
    </w:p>
    <w:p w14:paraId="29A34A09" w14:textId="4EB0DF22" w:rsidR="000A3D7B" w:rsidRDefault="002D2F0C" w:rsidP="0011424A">
      <w:pPr>
        <w:pBdr>
          <w:top w:val="nil"/>
          <w:left w:val="nil"/>
          <w:bottom w:val="nil"/>
          <w:right w:val="nil"/>
          <w:between w:val="nil"/>
        </w:pBdr>
        <w:jc w:val="center"/>
        <w:rPr>
          <w:b/>
          <w:color w:val="000000"/>
          <w:sz w:val="22"/>
          <w:szCs w:val="22"/>
        </w:rPr>
      </w:pPr>
      <w:r>
        <w:rPr>
          <w:b/>
          <w:bCs/>
          <w:color w:val="000000" w:themeColor="text1"/>
          <w:sz w:val="22"/>
          <w:szCs w:val="22"/>
        </w:rPr>
        <w:t xml:space="preserve"> </w:t>
      </w:r>
      <w:r w:rsidR="008A75CF">
        <w:rPr>
          <w:b/>
          <w:bCs/>
          <w:color w:val="000000" w:themeColor="text1"/>
          <w:sz w:val="22"/>
          <w:szCs w:val="22"/>
        </w:rPr>
        <w:t>INTEGRAVIMO IR ADAPTAVIMO PASLAUGOS</w:t>
      </w:r>
    </w:p>
    <w:p w14:paraId="21E38BD5" w14:textId="336C439B" w:rsidR="00A97703" w:rsidRPr="0094778A" w:rsidRDefault="00A97703" w:rsidP="0011424A">
      <w:pPr>
        <w:pBdr>
          <w:top w:val="nil"/>
          <w:left w:val="nil"/>
          <w:bottom w:val="nil"/>
          <w:right w:val="nil"/>
          <w:between w:val="nil"/>
        </w:pBdr>
        <w:jc w:val="center"/>
        <w:rPr>
          <w:color w:val="000000"/>
          <w:sz w:val="22"/>
          <w:szCs w:val="22"/>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4778A" w14:paraId="6CAD37B9" w14:textId="77777777">
        <w:tc>
          <w:tcPr>
            <w:tcW w:w="2640" w:type="dxa"/>
            <w:tcBorders>
              <w:bottom w:val="single" w:sz="4" w:space="0" w:color="000000"/>
            </w:tcBorders>
          </w:tcPr>
          <w:p w14:paraId="31783C47" w14:textId="77777777" w:rsidR="00A97703" w:rsidRPr="0094778A" w:rsidRDefault="00C01E24" w:rsidP="0011424A">
            <w:pPr>
              <w:pBdr>
                <w:top w:val="nil"/>
                <w:left w:val="nil"/>
                <w:bottom w:val="nil"/>
                <w:right w:val="nil"/>
                <w:between w:val="nil"/>
              </w:pBdr>
              <w:jc w:val="center"/>
              <w:rPr>
                <w:color w:val="000000"/>
                <w:sz w:val="22"/>
                <w:szCs w:val="22"/>
              </w:rPr>
            </w:pPr>
            <w:r w:rsidRPr="0094778A">
              <w:rPr>
                <w:color w:val="000000"/>
                <w:sz w:val="22"/>
                <w:szCs w:val="22"/>
              </w:rPr>
              <w:t xml:space="preserve">20    -    -    </w:t>
            </w:r>
            <w:r w:rsidRPr="0094778A">
              <w:rPr>
                <w:color w:val="FFFFFF"/>
                <w:sz w:val="22"/>
                <w:szCs w:val="22"/>
              </w:rPr>
              <w:t>.</w:t>
            </w:r>
          </w:p>
        </w:tc>
      </w:tr>
      <w:tr w:rsidR="00A97703" w:rsidRPr="0094778A" w14:paraId="3F611B47" w14:textId="77777777">
        <w:tc>
          <w:tcPr>
            <w:tcW w:w="2640" w:type="dxa"/>
            <w:tcBorders>
              <w:top w:val="single" w:sz="4" w:space="0" w:color="000000"/>
              <w:bottom w:val="nil"/>
            </w:tcBorders>
          </w:tcPr>
          <w:p w14:paraId="4C3F9C6F" w14:textId="77777777" w:rsidR="00A97703" w:rsidRPr="0094778A" w:rsidRDefault="00C01E24" w:rsidP="0011424A">
            <w:pPr>
              <w:pBdr>
                <w:top w:val="nil"/>
                <w:left w:val="nil"/>
                <w:bottom w:val="nil"/>
                <w:right w:val="nil"/>
                <w:between w:val="nil"/>
              </w:pBdr>
              <w:jc w:val="center"/>
              <w:rPr>
                <w:color w:val="000000"/>
                <w:sz w:val="22"/>
                <w:szCs w:val="22"/>
              </w:rPr>
            </w:pPr>
            <w:r w:rsidRPr="0094778A">
              <w:rPr>
                <w:i/>
                <w:color w:val="000000"/>
                <w:sz w:val="22"/>
                <w:szCs w:val="22"/>
              </w:rPr>
              <w:t>data</w:t>
            </w:r>
          </w:p>
        </w:tc>
      </w:tr>
      <w:tr w:rsidR="00A97703" w:rsidRPr="0094778A" w14:paraId="05CAF2A9" w14:textId="77777777">
        <w:tc>
          <w:tcPr>
            <w:tcW w:w="2640" w:type="dxa"/>
            <w:tcBorders>
              <w:bottom w:val="single" w:sz="4" w:space="0" w:color="000000"/>
            </w:tcBorders>
          </w:tcPr>
          <w:p w14:paraId="0B603B2D" w14:textId="77777777" w:rsidR="00A97703" w:rsidRPr="0094778A" w:rsidRDefault="00A97703" w:rsidP="0011424A">
            <w:pPr>
              <w:pBdr>
                <w:top w:val="nil"/>
                <w:left w:val="nil"/>
                <w:bottom w:val="nil"/>
                <w:right w:val="nil"/>
                <w:between w:val="nil"/>
              </w:pBdr>
              <w:jc w:val="center"/>
              <w:rPr>
                <w:color w:val="000000"/>
                <w:sz w:val="22"/>
                <w:szCs w:val="22"/>
              </w:rPr>
            </w:pPr>
          </w:p>
        </w:tc>
      </w:tr>
      <w:tr w:rsidR="00A97703" w:rsidRPr="0094778A" w14:paraId="0BFE4B86" w14:textId="77777777">
        <w:tc>
          <w:tcPr>
            <w:tcW w:w="2640" w:type="dxa"/>
            <w:tcBorders>
              <w:top w:val="single" w:sz="4" w:space="0" w:color="000000"/>
            </w:tcBorders>
          </w:tcPr>
          <w:p w14:paraId="55CBF18B" w14:textId="77777777" w:rsidR="00A97703" w:rsidRPr="0094778A" w:rsidRDefault="00C01E24" w:rsidP="0011424A">
            <w:pPr>
              <w:pBdr>
                <w:top w:val="nil"/>
                <w:left w:val="nil"/>
                <w:bottom w:val="nil"/>
                <w:right w:val="nil"/>
                <w:between w:val="nil"/>
              </w:pBdr>
              <w:jc w:val="center"/>
              <w:rPr>
                <w:color w:val="000000"/>
                <w:sz w:val="22"/>
                <w:szCs w:val="22"/>
              </w:rPr>
            </w:pPr>
            <w:r w:rsidRPr="0094778A">
              <w:rPr>
                <w:i/>
                <w:color w:val="000000"/>
                <w:sz w:val="22"/>
                <w:szCs w:val="22"/>
              </w:rPr>
              <w:t>Vieta</w:t>
            </w:r>
          </w:p>
        </w:tc>
      </w:tr>
    </w:tbl>
    <w:p w14:paraId="35A407FB" w14:textId="77777777" w:rsidR="00A97703" w:rsidRPr="0094778A" w:rsidRDefault="00A97703" w:rsidP="0011424A">
      <w:pPr>
        <w:pBdr>
          <w:top w:val="nil"/>
          <w:left w:val="nil"/>
          <w:bottom w:val="nil"/>
          <w:right w:val="nil"/>
          <w:between w:val="nil"/>
        </w:pBdr>
        <w:jc w:val="center"/>
        <w:rPr>
          <w:color w:val="000000"/>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4778A" w14:paraId="7238119C" w14:textId="77777777" w:rsidTr="00593A4F">
        <w:tc>
          <w:tcPr>
            <w:tcW w:w="5070" w:type="dxa"/>
          </w:tcPr>
          <w:p w14:paraId="70D2F9C7"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Tiekėjo pavadinimas</w:t>
            </w:r>
          </w:p>
        </w:tc>
        <w:tc>
          <w:tcPr>
            <w:tcW w:w="4706" w:type="dxa"/>
          </w:tcPr>
          <w:p w14:paraId="68C54013" w14:textId="77777777" w:rsidR="00A97703" w:rsidRPr="0094778A" w:rsidRDefault="00A97703" w:rsidP="0011424A">
            <w:pPr>
              <w:pBdr>
                <w:top w:val="nil"/>
                <w:left w:val="nil"/>
                <w:bottom w:val="nil"/>
                <w:right w:val="nil"/>
                <w:between w:val="nil"/>
              </w:pBdr>
              <w:jc w:val="both"/>
              <w:rPr>
                <w:color w:val="000000"/>
                <w:sz w:val="22"/>
                <w:szCs w:val="22"/>
              </w:rPr>
            </w:pPr>
          </w:p>
        </w:tc>
      </w:tr>
      <w:tr w:rsidR="00A97703" w:rsidRPr="0094778A" w14:paraId="105A3CAC" w14:textId="77777777" w:rsidTr="00593A4F">
        <w:tc>
          <w:tcPr>
            <w:tcW w:w="5070" w:type="dxa"/>
          </w:tcPr>
          <w:p w14:paraId="6C087F69"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Tiekėjo adresas</w:t>
            </w:r>
          </w:p>
        </w:tc>
        <w:tc>
          <w:tcPr>
            <w:tcW w:w="4706" w:type="dxa"/>
          </w:tcPr>
          <w:p w14:paraId="1D0CD529" w14:textId="77777777" w:rsidR="00A97703" w:rsidRPr="0094778A" w:rsidRDefault="00A97703" w:rsidP="0011424A">
            <w:pPr>
              <w:pBdr>
                <w:top w:val="nil"/>
                <w:left w:val="nil"/>
                <w:bottom w:val="nil"/>
                <w:right w:val="nil"/>
                <w:between w:val="nil"/>
              </w:pBdr>
              <w:jc w:val="both"/>
              <w:rPr>
                <w:color w:val="000000"/>
                <w:sz w:val="22"/>
                <w:szCs w:val="22"/>
              </w:rPr>
            </w:pPr>
          </w:p>
        </w:tc>
      </w:tr>
      <w:tr w:rsidR="00A97703" w:rsidRPr="0094778A" w14:paraId="732D5B73" w14:textId="77777777" w:rsidTr="00593A4F">
        <w:tc>
          <w:tcPr>
            <w:tcW w:w="5070" w:type="dxa"/>
          </w:tcPr>
          <w:p w14:paraId="70D63D7E"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Už pasiūlymą atsakingo asmens vardas, pavardė</w:t>
            </w:r>
          </w:p>
        </w:tc>
        <w:tc>
          <w:tcPr>
            <w:tcW w:w="4706" w:type="dxa"/>
          </w:tcPr>
          <w:p w14:paraId="6601EEA7" w14:textId="77777777" w:rsidR="00A97703" w:rsidRPr="0094778A" w:rsidRDefault="00A97703" w:rsidP="0011424A">
            <w:pPr>
              <w:pBdr>
                <w:top w:val="nil"/>
                <w:left w:val="nil"/>
                <w:bottom w:val="nil"/>
                <w:right w:val="nil"/>
                <w:between w:val="nil"/>
              </w:pBdr>
              <w:jc w:val="both"/>
              <w:rPr>
                <w:color w:val="000000"/>
                <w:sz w:val="22"/>
                <w:szCs w:val="22"/>
              </w:rPr>
            </w:pPr>
          </w:p>
        </w:tc>
      </w:tr>
      <w:tr w:rsidR="00A97703" w:rsidRPr="0094778A" w14:paraId="40782986" w14:textId="77777777" w:rsidTr="00593A4F">
        <w:tc>
          <w:tcPr>
            <w:tcW w:w="5070" w:type="dxa"/>
          </w:tcPr>
          <w:p w14:paraId="2E1A425D"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Telefono numeris</w:t>
            </w:r>
          </w:p>
        </w:tc>
        <w:tc>
          <w:tcPr>
            <w:tcW w:w="4706" w:type="dxa"/>
          </w:tcPr>
          <w:p w14:paraId="4070BFBA" w14:textId="77777777" w:rsidR="00A97703" w:rsidRPr="0094778A" w:rsidRDefault="00A97703" w:rsidP="0011424A">
            <w:pPr>
              <w:pBdr>
                <w:top w:val="nil"/>
                <w:left w:val="nil"/>
                <w:bottom w:val="nil"/>
                <w:right w:val="nil"/>
                <w:between w:val="nil"/>
              </w:pBdr>
              <w:jc w:val="both"/>
              <w:rPr>
                <w:color w:val="000000"/>
                <w:sz w:val="22"/>
                <w:szCs w:val="22"/>
              </w:rPr>
            </w:pPr>
          </w:p>
        </w:tc>
      </w:tr>
      <w:tr w:rsidR="00A97703" w:rsidRPr="0094778A" w14:paraId="205F7988" w14:textId="77777777" w:rsidTr="00593A4F">
        <w:tc>
          <w:tcPr>
            <w:tcW w:w="5070" w:type="dxa"/>
          </w:tcPr>
          <w:p w14:paraId="3764F8FF"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El. pašto adresas</w:t>
            </w:r>
          </w:p>
        </w:tc>
        <w:tc>
          <w:tcPr>
            <w:tcW w:w="4706" w:type="dxa"/>
          </w:tcPr>
          <w:p w14:paraId="37B11AD7" w14:textId="77777777" w:rsidR="00A97703" w:rsidRPr="0094778A" w:rsidRDefault="00A97703" w:rsidP="0011424A">
            <w:pPr>
              <w:pBdr>
                <w:top w:val="nil"/>
                <w:left w:val="nil"/>
                <w:bottom w:val="nil"/>
                <w:right w:val="nil"/>
                <w:between w:val="nil"/>
              </w:pBdr>
              <w:jc w:val="both"/>
              <w:rPr>
                <w:color w:val="000000"/>
                <w:sz w:val="22"/>
                <w:szCs w:val="22"/>
              </w:rPr>
            </w:pPr>
          </w:p>
        </w:tc>
      </w:tr>
    </w:tbl>
    <w:p w14:paraId="09C61E91" w14:textId="77777777" w:rsidR="00A97703" w:rsidRPr="0094778A" w:rsidRDefault="00A97703" w:rsidP="0011424A">
      <w:pPr>
        <w:pBdr>
          <w:top w:val="nil"/>
          <w:left w:val="nil"/>
          <w:bottom w:val="nil"/>
          <w:right w:val="nil"/>
          <w:between w:val="nil"/>
        </w:pBdr>
        <w:jc w:val="both"/>
        <w:rPr>
          <w:color w:val="000000"/>
          <w:sz w:val="22"/>
          <w:szCs w:val="22"/>
        </w:rPr>
      </w:pPr>
    </w:p>
    <w:p w14:paraId="108F5115" w14:textId="77777777" w:rsidR="00A97703" w:rsidRPr="0094778A" w:rsidRDefault="00C01E24" w:rsidP="0011424A">
      <w:pPr>
        <w:pBdr>
          <w:top w:val="nil"/>
          <w:left w:val="nil"/>
          <w:bottom w:val="nil"/>
          <w:right w:val="nil"/>
          <w:between w:val="nil"/>
        </w:pBdr>
        <w:ind w:firstLine="720"/>
        <w:jc w:val="both"/>
        <w:rPr>
          <w:color w:val="000000"/>
          <w:sz w:val="22"/>
          <w:szCs w:val="22"/>
        </w:rPr>
      </w:pPr>
      <w:r w:rsidRPr="0094778A">
        <w:rPr>
          <w:color w:val="000000"/>
          <w:sz w:val="22"/>
          <w:szCs w:val="22"/>
        </w:rPr>
        <w:t>Šiuo pasiūlymu pažymime, kad sutinkame su visomis pirkimo sąlygomis, nustatytomis:</w:t>
      </w:r>
    </w:p>
    <w:p w14:paraId="65265324" w14:textId="6566FAF2" w:rsidR="00A97703" w:rsidRPr="0094778A" w:rsidRDefault="00C01E24" w:rsidP="375467A1">
      <w:pPr>
        <w:widowControl w:val="0"/>
        <w:pBdr>
          <w:top w:val="nil"/>
          <w:left w:val="nil"/>
          <w:bottom w:val="nil"/>
          <w:right w:val="nil"/>
          <w:between w:val="nil"/>
        </w:pBdr>
        <w:ind w:firstLine="720"/>
        <w:jc w:val="both"/>
        <w:rPr>
          <w:color w:val="000000"/>
          <w:sz w:val="22"/>
          <w:szCs w:val="22"/>
        </w:rPr>
      </w:pPr>
      <w:r w:rsidRPr="375467A1">
        <w:rPr>
          <w:color w:val="000000" w:themeColor="text1"/>
          <w:sz w:val="22"/>
          <w:szCs w:val="22"/>
        </w:rPr>
        <w:t xml:space="preserve">1) konkurso skelbime, paskelbtame svetainėje www.esinvesticijos.lt </w:t>
      </w:r>
      <w:r w:rsidR="00BA6978" w:rsidRPr="375467A1">
        <w:rPr>
          <w:b/>
          <w:color w:val="000000" w:themeColor="text1"/>
          <w:sz w:val="22"/>
          <w:szCs w:val="22"/>
        </w:rPr>
        <w:t>2021</w:t>
      </w:r>
      <w:r w:rsidR="009C56A0" w:rsidRPr="375467A1">
        <w:rPr>
          <w:b/>
          <w:color w:val="000000" w:themeColor="text1"/>
          <w:sz w:val="22"/>
          <w:szCs w:val="22"/>
        </w:rPr>
        <w:t xml:space="preserve"> m. </w:t>
      </w:r>
      <w:r w:rsidR="005C4EA4">
        <w:rPr>
          <w:b/>
          <w:color w:val="000000" w:themeColor="text1"/>
          <w:sz w:val="22"/>
          <w:szCs w:val="22"/>
        </w:rPr>
        <w:t xml:space="preserve">rugpjūčio </w:t>
      </w:r>
      <w:r w:rsidR="005C4EA4">
        <w:rPr>
          <w:b/>
          <w:color w:val="000000" w:themeColor="text1"/>
          <w:sz w:val="22"/>
          <w:szCs w:val="22"/>
          <w:lang w:val="en-US"/>
        </w:rPr>
        <w:t>24</w:t>
      </w:r>
      <w:r w:rsidR="009C56A0" w:rsidRPr="375467A1">
        <w:rPr>
          <w:b/>
          <w:color w:val="000000" w:themeColor="text1"/>
          <w:sz w:val="22"/>
          <w:szCs w:val="22"/>
        </w:rPr>
        <w:t xml:space="preserve"> d. </w:t>
      </w:r>
    </w:p>
    <w:p w14:paraId="0A5074FB" w14:textId="77777777" w:rsidR="00A97703" w:rsidRPr="0094778A" w:rsidRDefault="00C01E24" w:rsidP="0011424A">
      <w:pPr>
        <w:widowControl w:val="0"/>
        <w:pBdr>
          <w:top w:val="nil"/>
          <w:left w:val="nil"/>
          <w:bottom w:val="nil"/>
          <w:right w:val="nil"/>
          <w:between w:val="nil"/>
        </w:pBdr>
        <w:ind w:left="720"/>
        <w:jc w:val="both"/>
        <w:rPr>
          <w:color w:val="000000"/>
          <w:sz w:val="22"/>
          <w:szCs w:val="22"/>
        </w:rPr>
      </w:pPr>
      <w:r w:rsidRPr="0094778A">
        <w:rPr>
          <w:color w:val="000000"/>
          <w:sz w:val="22"/>
          <w:szCs w:val="22"/>
        </w:rPr>
        <w:t>2) konkurso sąlygose;</w:t>
      </w:r>
    </w:p>
    <w:p w14:paraId="4BA4800C" w14:textId="77777777" w:rsidR="00A97703" w:rsidRDefault="00C01E24" w:rsidP="0011424A">
      <w:pPr>
        <w:widowControl w:val="0"/>
        <w:pBdr>
          <w:top w:val="nil"/>
          <w:left w:val="nil"/>
          <w:bottom w:val="nil"/>
          <w:right w:val="nil"/>
          <w:between w:val="nil"/>
        </w:pBdr>
        <w:ind w:left="720"/>
        <w:jc w:val="both"/>
        <w:rPr>
          <w:color w:val="000000"/>
          <w:sz w:val="22"/>
          <w:szCs w:val="22"/>
        </w:rPr>
      </w:pPr>
      <w:r w:rsidRPr="00B12285">
        <w:rPr>
          <w:color w:val="000000"/>
          <w:sz w:val="22"/>
          <w:szCs w:val="22"/>
        </w:rPr>
        <w:t>3) pirkimo dokumentų prieduose.</w:t>
      </w:r>
    </w:p>
    <w:p w14:paraId="12BEE936" w14:textId="77777777" w:rsidR="00BF6084" w:rsidRPr="00B12285" w:rsidRDefault="00BF6084" w:rsidP="0011424A">
      <w:pPr>
        <w:widowControl w:val="0"/>
        <w:pBdr>
          <w:top w:val="nil"/>
          <w:left w:val="nil"/>
          <w:bottom w:val="nil"/>
          <w:right w:val="nil"/>
          <w:between w:val="nil"/>
        </w:pBdr>
        <w:ind w:left="720"/>
        <w:jc w:val="both"/>
        <w:rPr>
          <w:color w:val="000000"/>
          <w:sz w:val="22"/>
          <w:szCs w:val="22"/>
        </w:rPr>
      </w:pPr>
    </w:p>
    <w:p w14:paraId="00D1356A" w14:textId="77777777" w:rsidR="00A97703" w:rsidRPr="00B12285" w:rsidRDefault="00C01E24" w:rsidP="0011424A">
      <w:pPr>
        <w:pBdr>
          <w:top w:val="nil"/>
          <w:left w:val="nil"/>
          <w:bottom w:val="nil"/>
          <w:right w:val="nil"/>
          <w:between w:val="nil"/>
        </w:pBdr>
        <w:ind w:firstLine="720"/>
        <w:jc w:val="both"/>
        <w:rPr>
          <w:color w:val="000000"/>
          <w:sz w:val="22"/>
          <w:szCs w:val="22"/>
        </w:rPr>
      </w:pPr>
      <w:r w:rsidRPr="00B12285">
        <w:rPr>
          <w:color w:val="000000"/>
          <w:sz w:val="22"/>
          <w:szCs w:val="22"/>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3623"/>
        <w:gridCol w:w="875"/>
        <w:gridCol w:w="977"/>
        <w:gridCol w:w="1718"/>
        <w:gridCol w:w="1984"/>
      </w:tblGrid>
      <w:tr w:rsidR="00762B00" w:rsidRPr="00B12285" w14:paraId="706571B2" w14:textId="77777777" w:rsidTr="375467A1">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C9F1"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Eil. Nr.</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229B9"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Pavadinimas</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7774C"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Kiekis</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87753" w14:textId="77777777" w:rsidR="008F04B8" w:rsidRPr="00B12285" w:rsidRDefault="008F04B8" w:rsidP="0011424A">
            <w:pPr>
              <w:pBdr>
                <w:top w:val="nil"/>
                <w:left w:val="nil"/>
                <w:bottom w:val="nil"/>
                <w:right w:val="nil"/>
                <w:between w:val="nil"/>
              </w:pBdr>
              <w:ind w:right="-249"/>
              <w:jc w:val="center"/>
              <w:rPr>
                <w:color w:val="000000"/>
                <w:sz w:val="22"/>
                <w:szCs w:val="22"/>
              </w:rPr>
            </w:pPr>
            <w:r w:rsidRPr="00B12285">
              <w:rPr>
                <w:b/>
                <w:color w:val="000000"/>
                <w:sz w:val="22"/>
                <w:szCs w:val="22"/>
              </w:rPr>
              <w:t>Mato</w:t>
            </w:r>
          </w:p>
          <w:p w14:paraId="60268763" w14:textId="77777777" w:rsidR="008F04B8" w:rsidRPr="00B12285" w:rsidRDefault="008F04B8" w:rsidP="0011424A">
            <w:pPr>
              <w:pBdr>
                <w:top w:val="nil"/>
                <w:left w:val="nil"/>
                <w:bottom w:val="nil"/>
                <w:right w:val="nil"/>
                <w:between w:val="nil"/>
              </w:pBdr>
              <w:ind w:right="-249"/>
              <w:jc w:val="center"/>
              <w:rPr>
                <w:color w:val="000000"/>
                <w:sz w:val="22"/>
                <w:szCs w:val="22"/>
              </w:rPr>
            </w:pPr>
            <w:r w:rsidRPr="00B12285">
              <w:rPr>
                <w:b/>
                <w:color w:val="000000"/>
                <w:sz w:val="22"/>
                <w:szCs w:val="22"/>
              </w:rPr>
              <w:t xml:space="preserve">vnt. </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269FE"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Kaina, Eur (be PVM)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915C8"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Kaina, Eur (su PVM)</w:t>
            </w:r>
          </w:p>
        </w:tc>
      </w:tr>
      <w:tr w:rsidR="00762B00" w:rsidRPr="00B12285" w14:paraId="6E42574C" w14:textId="77777777" w:rsidTr="375467A1">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A3E9"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115D"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2</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EF008"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3</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352E" w14:textId="77777777" w:rsidR="008F04B8" w:rsidRPr="00B12285" w:rsidRDefault="008F04B8" w:rsidP="0011424A">
            <w:pPr>
              <w:pBdr>
                <w:top w:val="nil"/>
                <w:left w:val="nil"/>
                <w:bottom w:val="nil"/>
                <w:right w:val="nil"/>
                <w:between w:val="nil"/>
              </w:pBdr>
              <w:jc w:val="center"/>
              <w:rPr>
                <w:color w:val="000000"/>
                <w:sz w:val="22"/>
                <w:szCs w:val="22"/>
              </w:rPr>
            </w:pPr>
            <w:r w:rsidRPr="00B12285">
              <w:rPr>
                <w:b/>
                <w:color w:val="000000"/>
                <w:sz w:val="22"/>
                <w:szCs w:val="22"/>
              </w:rPr>
              <w:t>4</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C75D" w14:textId="16C30C17" w:rsidR="008F04B8" w:rsidRPr="003F0030" w:rsidRDefault="00F34F93" w:rsidP="0011424A">
            <w:pPr>
              <w:pBdr>
                <w:top w:val="nil"/>
                <w:left w:val="nil"/>
                <w:bottom w:val="nil"/>
                <w:right w:val="nil"/>
                <w:between w:val="nil"/>
              </w:pBdr>
              <w:jc w:val="center"/>
              <w:rPr>
                <w:color w:val="000000"/>
                <w:sz w:val="22"/>
                <w:szCs w:val="22"/>
              </w:rPr>
            </w:pPr>
            <w:r w:rsidRPr="003F0030">
              <w:rPr>
                <w:b/>
                <w:color w:val="000000"/>
                <w:sz w:val="22"/>
                <w:szCs w:val="22"/>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91047" w14:textId="29EFE9E3" w:rsidR="008F04B8" w:rsidRPr="00B12285" w:rsidRDefault="00F34F93" w:rsidP="0011424A">
            <w:pPr>
              <w:pBdr>
                <w:top w:val="nil"/>
                <w:left w:val="nil"/>
                <w:bottom w:val="nil"/>
                <w:right w:val="nil"/>
                <w:between w:val="nil"/>
              </w:pBdr>
              <w:jc w:val="center"/>
              <w:rPr>
                <w:color w:val="000000"/>
                <w:sz w:val="22"/>
                <w:szCs w:val="22"/>
              </w:rPr>
            </w:pPr>
            <w:r w:rsidRPr="00B12285">
              <w:rPr>
                <w:b/>
                <w:color w:val="000000"/>
                <w:sz w:val="22"/>
                <w:szCs w:val="22"/>
              </w:rPr>
              <w:t>6</w:t>
            </w:r>
          </w:p>
        </w:tc>
      </w:tr>
      <w:tr w:rsidR="00762B00" w:rsidRPr="00B12285" w14:paraId="4C29E0CA" w14:textId="77777777" w:rsidTr="375467A1">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BE0D8" w14:textId="77777777" w:rsidR="008F04B8" w:rsidRPr="00B12285" w:rsidRDefault="008F04B8" w:rsidP="00D40CA1">
            <w:pPr>
              <w:pBdr>
                <w:top w:val="nil"/>
                <w:left w:val="nil"/>
                <w:bottom w:val="nil"/>
                <w:right w:val="nil"/>
                <w:between w:val="nil"/>
              </w:pBdr>
              <w:jc w:val="center"/>
              <w:rPr>
                <w:color w:val="000000"/>
                <w:sz w:val="22"/>
                <w:szCs w:val="22"/>
              </w:rPr>
            </w:pPr>
            <w:r w:rsidRPr="00B12285">
              <w:rPr>
                <w:color w:val="000000"/>
                <w:sz w:val="22"/>
                <w:szCs w:val="22"/>
              </w:rPr>
              <w:t>1.</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D770B" w14:textId="737308A5" w:rsidR="008F04B8" w:rsidRPr="00B12285" w:rsidRDefault="004019F8" w:rsidP="0011424A">
            <w:pPr>
              <w:pBdr>
                <w:top w:val="nil"/>
                <w:left w:val="nil"/>
                <w:bottom w:val="nil"/>
                <w:right w:val="nil"/>
                <w:between w:val="nil"/>
              </w:pBdr>
              <w:rPr>
                <w:color w:val="000000"/>
                <w:sz w:val="22"/>
                <w:szCs w:val="22"/>
              </w:rPr>
            </w:pPr>
            <w:r w:rsidRPr="375467A1">
              <w:rPr>
                <w:color w:val="000000" w:themeColor="text1"/>
                <w:sz w:val="22"/>
                <w:szCs w:val="22"/>
              </w:rPr>
              <w:t>Automatizuot</w:t>
            </w:r>
            <w:r w:rsidR="008A75CF" w:rsidRPr="375467A1">
              <w:rPr>
                <w:color w:val="000000" w:themeColor="text1"/>
                <w:sz w:val="22"/>
                <w:szCs w:val="22"/>
              </w:rPr>
              <w:t>os</w:t>
            </w:r>
            <w:r w:rsidRPr="375467A1">
              <w:rPr>
                <w:color w:val="000000" w:themeColor="text1"/>
                <w:sz w:val="22"/>
                <w:szCs w:val="22"/>
              </w:rPr>
              <w:t xml:space="preserve"> sveikatos duomenų surinkimo, apdorojimo, analitikos ir valdymo </w:t>
            </w:r>
            <w:r w:rsidR="008A75CF" w:rsidRPr="375467A1">
              <w:rPr>
                <w:color w:val="000000" w:themeColor="text1"/>
                <w:sz w:val="22"/>
                <w:szCs w:val="22"/>
              </w:rPr>
              <w:t>programinės įrangos licencija</w:t>
            </w:r>
            <w:r w:rsidR="008F04B8" w:rsidRPr="375467A1">
              <w:rPr>
                <w:color w:val="000000" w:themeColor="text1"/>
                <w:sz w:val="22"/>
                <w:szCs w:val="22"/>
              </w:rPr>
              <w:t xml:space="preserve">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C99CC" w14:textId="77777777" w:rsidR="008F04B8" w:rsidRPr="00B12285" w:rsidRDefault="008F04B8" w:rsidP="0011424A">
            <w:pPr>
              <w:pBdr>
                <w:top w:val="nil"/>
                <w:left w:val="nil"/>
                <w:bottom w:val="nil"/>
                <w:right w:val="nil"/>
                <w:between w:val="nil"/>
              </w:pBdr>
              <w:jc w:val="center"/>
              <w:rPr>
                <w:color w:val="000000"/>
                <w:sz w:val="22"/>
                <w:szCs w:val="22"/>
              </w:rPr>
            </w:pPr>
            <w:r w:rsidRPr="00B12285">
              <w:rPr>
                <w:color w:val="000000"/>
                <w:sz w:val="22"/>
                <w:szCs w:val="22"/>
              </w:rPr>
              <w:t>1</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4E572" w14:textId="77777777" w:rsidR="008F04B8" w:rsidRPr="00B12285" w:rsidRDefault="008F04B8" w:rsidP="0011424A">
            <w:pPr>
              <w:pBdr>
                <w:top w:val="nil"/>
                <w:left w:val="nil"/>
                <w:bottom w:val="nil"/>
                <w:right w:val="nil"/>
                <w:between w:val="nil"/>
              </w:pBdr>
              <w:jc w:val="center"/>
              <w:rPr>
                <w:color w:val="000000"/>
                <w:sz w:val="22"/>
                <w:szCs w:val="22"/>
              </w:rPr>
            </w:pPr>
            <w:r w:rsidRPr="00B12285">
              <w:rPr>
                <w:color w:val="000000"/>
                <w:sz w:val="22"/>
                <w:szCs w:val="22"/>
              </w:rPr>
              <w:t>vnt.</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36BF" w14:textId="77777777" w:rsidR="008F04B8" w:rsidRPr="00B12285" w:rsidRDefault="008F04B8" w:rsidP="0011424A">
            <w:pPr>
              <w:pBdr>
                <w:top w:val="nil"/>
                <w:left w:val="nil"/>
                <w:bottom w:val="nil"/>
                <w:right w:val="nil"/>
                <w:between w:val="nil"/>
              </w:pBdr>
              <w:jc w:val="both"/>
              <w:rPr>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02EB" w14:textId="77777777" w:rsidR="008F04B8" w:rsidRPr="00B12285" w:rsidRDefault="008F04B8" w:rsidP="0011424A">
            <w:pPr>
              <w:pBdr>
                <w:top w:val="nil"/>
                <w:left w:val="nil"/>
                <w:bottom w:val="nil"/>
                <w:right w:val="nil"/>
                <w:between w:val="nil"/>
              </w:pBdr>
              <w:jc w:val="both"/>
              <w:rPr>
                <w:color w:val="000000"/>
                <w:sz w:val="22"/>
                <w:szCs w:val="22"/>
              </w:rPr>
            </w:pPr>
          </w:p>
        </w:tc>
      </w:tr>
      <w:tr w:rsidR="008A75CF" w:rsidRPr="00B12285" w14:paraId="64A577C3" w14:textId="77777777" w:rsidTr="375467A1">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FA94" w14:textId="4151DA62" w:rsidR="008A75CF" w:rsidRPr="003F0030" w:rsidRDefault="008A75CF" w:rsidP="00D40CA1">
            <w:pPr>
              <w:pBdr>
                <w:top w:val="nil"/>
                <w:left w:val="nil"/>
                <w:bottom w:val="nil"/>
                <w:right w:val="nil"/>
                <w:between w:val="nil"/>
              </w:pBdr>
              <w:jc w:val="center"/>
              <w:rPr>
                <w:color w:val="000000"/>
                <w:sz w:val="22"/>
                <w:szCs w:val="22"/>
              </w:rPr>
            </w:pPr>
            <w:r w:rsidRPr="003F0030">
              <w:rPr>
                <w:color w:val="000000"/>
                <w:sz w:val="22"/>
                <w:szCs w:val="22"/>
              </w:rPr>
              <w:t>2.</w:t>
            </w:r>
          </w:p>
        </w:tc>
        <w:tc>
          <w:tcPr>
            <w:tcW w:w="3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BC6CC" w14:textId="03A833AB" w:rsidR="008A75CF" w:rsidRDefault="004044B8" w:rsidP="0011424A">
            <w:pPr>
              <w:pBdr>
                <w:top w:val="nil"/>
                <w:left w:val="nil"/>
                <w:bottom w:val="nil"/>
                <w:right w:val="nil"/>
                <w:between w:val="nil"/>
              </w:pBdr>
              <w:rPr>
                <w:color w:val="000000"/>
                <w:sz w:val="22"/>
                <w:szCs w:val="22"/>
              </w:rPr>
            </w:pPr>
            <w:r>
              <w:rPr>
                <w:color w:val="000000"/>
                <w:sz w:val="22"/>
                <w:szCs w:val="22"/>
              </w:rPr>
              <w:t>Adaptavimo ir integravimo paslaugos</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66170" w14:textId="3BE85157" w:rsidR="008A75CF" w:rsidRPr="003F0030" w:rsidRDefault="004044B8" w:rsidP="0011424A">
            <w:pPr>
              <w:pBdr>
                <w:top w:val="nil"/>
                <w:left w:val="nil"/>
                <w:bottom w:val="nil"/>
                <w:right w:val="nil"/>
                <w:between w:val="nil"/>
              </w:pBdr>
              <w:jc w:val="center"/>
              <w:rPr>
                <w:color w:val="000000"/>
                <w:sz w:val="22"/>
                <w:szCs w:val="22"/>
              </w:rPr>
            </w:pPr>
            <w:r w:rsidRPr="003F0030">
              <w:rPr>
                <w:color w:val="000000"/>
                <w:sz w:val="22"/>
                <w:szCs w:val="22"/>
              </w:rPr>
              <w:t>1</w:t>
            </w:r>
          </w:p>
        </w:tc>
        <w:tc>
          <w:tcPr>
            <w:tcW w:w="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50404" w14:textId="496E16B8" w:rsidR="008A75CF" w:rsidRPr="00B12285" w:rsidRDefault="004044B8" w:rsidP="0011424A">
            <w:pPr>
              <w:pBdr>
                <w:top w:val="nil"/>
                <w:left w:val="nil"/>
                <w:bottom w:val="nil"/>
                <w:right w:val="nil"/>
                <w:between w:val="nil"/>
              </w:pBdr>
              <w:jc w:val="center"/>
              <w:rPr>
                <w:color w:val="000000"/>
                <w:sz w:val="22"/>
                <w:szCs w:val="22"/>
              </w:rPr>
            </w:pPr>
            <w:r>
              <w:rPr>
                <w:color w:val="000000"/>
                <w:sz w:val="22"/>
                <w:szCs w:val="22"/>
              </w:rPr>
              <w:t>vnt.</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7F0E2" w14:textId="77777777" w:rsidR="008A75CF" w:rsidRPr="00B12285" w:rsidRDefault="008A75CF" w:rsidP="0011424A">
            <w:pPr>
              <w:pBdr>
                <w:top w:val="nil"/>
                <w:left w:val="nil"/>
                <w:bottom w:val="nil"/>
                <w:right w:val="nil"/>
                <w:between w:val="nil"/>
              </w:pBdr>
              <w:jc w:val="both"/>
              <w:rPr>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E95E" w14:textId="77777777" w:rsidR="008A75CF" w:rsidRPr="00B12285" w:rsidRDefault="008A75CF" w:rsidP="0011424A">
            <w:pPr>
              <w:pBdr>
                <w:top w:val="nil"/>
                <w:left w:val="nil"/>
                <w:bottom w:val="nil"/>
                <w:right w:val="nil"/>
                <w:between w:val="nil"/>
              </w:pBdr>
              <w:jc w:val="both"/>
              <w:rPr>
                <w:color w:val="000000"/>
                <w:sz w:val="22"/>
                <w:szCs w:val="22"/>
              </w:rPr>
            </w:pPr>
          </w:p>
        </w:tc>
      </w:tr>
      <w:tr w:rsidR="00BE0DEA" w:rsidRPr="00B12285" w14:paraId="6CD720D4" w14:textId="77777777" w:rsidTr="375467A1">
        <w:tc>
          <w:tcPr>
            <w:tcW w:w="60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C8DB" w14:textId="2D0974AC" w:rsidR="00BE0DEA" w:rsidRPr="00B12285" w:rsidRDefault="00BE0DEA" w:rsidP="0011424A">
            <w:pPr>
              <w:pBdr>
                <w:top w:val="nil"/>
                <w:left w:val="nil"/>
                <w:bottom w:val="nil"/>
                <w:right w:val="nil"/>
                <w:between w:val="nil"/>
              </w:pBdr>
              <w:jc w:val="right"/>
              <w:rPr>
                <w:color w:val="000000"/>
                <w:sz w:val="22"/>
                <w:szCs w:val="22"/>
              </w:rPr>
            </w:pPr>
            <w:r w:rsidRPr="00B12285">
              <w:rPr>
                <w:b/>
                <w:color w:val="000000"/>
                <w:sz w:val="22"/>
                <w:szCs w:val="22"/>
              </w:rPr>
              <w:t>IŠ VISO (bendra pasiūlymo kaina)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E7A82" w14:textId="77777777" w:rsidR="00BE0DEA" w:rsidRPr="00B12285" w:rsidRDefault="00BE0DEA" w:rsidP="0011424A">
            <w:pPr>
              <w:pBdr>
                <w:top w:val="nil"/>
                <w:left w:val="nil"/>
                <w:bottom w:val="nil"/>
                <w:right w:val="nil"/>
                <w:between w:val="nil"/>
              </w:pBdr>
              <w:jc w:val="both"/>
              <w:rPr>
                <w:color w:val="000000"/>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EBE4B" w14:textId="77777777" w:rsidR="00BE0DEA" w:rsidRPr="00B12285" w:rsidRDefault="00BE0DEA" w:rsidP="0011424A">
            <w:pPr>
              <w:pBdr>
                <w:top w:val="nil"/>
                <w:left w:val="nil"/>
                <w:bottom w:val="nil"/>
                <w:right w:val="nil"/>
                <w:between w:val="nil"/>
              </w:pBdr>
              <w:jc w:val="both"/>
              <w:rPr>
                <w:color w:val="000000"/>
                <w:sz w:val="22"/>
                <w:szCs w:val="22"/>
              </w:rPr>
            </w:pPr>
          </w:p>
        </w:tc>
      </w:tr>
    </w:tbl>
    <w:p w14:paraId="3A0C7B95" w14:textId="77777777" w:rsidR="004B5460" w:rsidRDefault="004B5460" w:rsidP="0011424A">
      <w:pPr>
        <w:pBdr>
          <w:top w:val="nil"/>
          <w:left w:val="nil"/>
          <w:bottom w:val="nil"/>
          <w:right w:val="nil"/>
          <w:between w:val="nil"/>
        </w:pBdr>
        <w:ind w:firstLine="720"/>
        <w:jc w:val="both"/>
        <w:rPr>
          <w:color w:val="000000"/>
          <w:sz w:val="22"/>
          <w:szCs w:val="22"/>
        </w:rPr>
      </w:pPr>
    </w:p>
    <w:p w14:paraId="4761C1FC" w14:textId="77777777" w:rsidR="00BF6084" w:rsidRPr="00B12285" w:rsidRDefault="00BF6084" w:rsidP="0011424A">
      <w:pPr>
        <w:pBdr>
          <w:top w:val="nil"/>
          <w:left w:val="nil"/>
          <w:bottom w:val="nil"/>
          <w:right w:val="nil"/>
          <w:between w:val="nil"/>
        </w:pBdr>
        <w:ind w:firstLine="720"/>
        <w:jc w:val="both"/>
        <w:rPr>
          <w:color w:val="000000"/>
          <w:sz w:val="22"/>
          <w:szCs w:val="22"/>
        </w:rPr>
      </w:pPr>
    </w:p>
    <w:p w14:paraId="0BEDD9F9" w14:textId="7C275635" w:rsidR="00A97703" w:rsidRPr="00B12285" w:rsidRDefault="00C01E24" w:rsidP="0011424A">
      <w:pPr>
        <w:pBdr>
          <w:top w:val="nil"/>
          <w:left w:val="nil"/>
          <w:bottom w:val="nil"/>
          <w:right w:val="nil"/>
          <w:between w:val="nil"/>
        </w:pBdr>
        <w:ind w:firstLine="720"/>
        <w:jc w:val="both"/>
        <w:rPr>
          <w:color w:val="000000"/>
          <w:sz w:val="22"/>
          <w:szCs w:val="22"/>
        </w:rPr>
      </w:pPr>
      <w:r w:rsidRPr="375467A1">
        <w:rPr>
          <w:color w:val="000000" w:themeColor="text1"/>
          <w:sz w:val="22"/>
          <w:szCs w:val="22"/>
        </w:rPr>
        <w:t>Siūloma</w:t>
      </w:r>
      <w:r w:rsidR="00D85CB6" w:rsidRPr="375467A1">
        <w:rPr>
          <w:color w:val="000000" w:themeColor="text1"/>
          <w:sz w:val="22"/>
          <w:szCs w:val="22"/>
        </w:rPr>
        <w:t xml:space="preserve"> </w:t>
      </w:r>
      <w:r w:rsidR="0063645D" w:rsidRPr="375467A1">
        <w:rPr>
          <w:color w:val="000000" w:themeColor="text1"/>
          <w:sz w:val="22"/>
          <w:szCs w:val="22"/>
        </w:rPr>
        <w:t>Automatizuotos sveikatos duomenų surinkimo, apdorojimo, analitikos ir valdymo programinės įrangos licencija</w:t>
      </w:r>
      <w:r w:rsidR="001249DE" w:rsidRPr="375467A1">
        <w:rPr>
          <w:b/>
          <w:color w:val="000000" w:themeColor="text1"/>
          <w:sz w:val="22"/>
          <w:szCs w:val="22"/>
        </w:rPr>
        <w:t xml:space="preserve"> </w:t>
      </w:r>
      <w:r w:rsidR="0063645D" w:rsidRPr="375467A1">
        <w:rPr>
          <w:color w:val="000000" w:themeColor="text1"/>
          <w:sz w:val="22"/>
          <w:szCs w:val="22"/>
        </w:rPr>
        <w:t>bei adaptavimo</w:t>
      </w:r>
      <w:r w:rsidR="000E32BD" w:rsidRPr="375467A1">
        <w:rPr>
          <w:color w:val="000000" w:themeColor="text1"/>
          <w:sz w:val="22"/>
          <w:szCs w:val="22"/>
        </w:rPr>
        <w:t xml:space="preserve"> ir integravimo paslaugos</w:t>
      </w:r>
      <w:r w:rsidR="00B3451F" w:rsidRPr="375467A1">
        <w:rPr>
          <w:b/>
          <w:color w:val="000000" w:themeColor="text1"/>
          <w:sz w:val="22"/>
          <w:szCs w:val="22"/>
        </w:rPr>
        <w:t xml:space="preserve"> </w:t>
      </w:r>
      <w:r w:rsidRPr="375467A1">
        <w:rPr>
          <w:color w:val="000000" w:themeColor="text1"/>
          <w:sz w:val="22"/>
          <w:szCs w:val="22"/>
        </w:rPr>
        <w:t xml:space="preserve">visiškai atitinka </w:t>
      </w:r>
      <w:r w:rsidR="00D85CB6" w:rsidRPr="375467A1">
        <w:rPr>
          <w:color w:val="000000" w:themeColor="text1"/>
          <w:sz w:val="22"/>
          <w:szCs w:val="22"/>
        </w:rPr>
        <w:t>techninėje specifikacijoje nurodytas sąlygas</w:t>
      </w:r>
      <w:r w:rsidR="00F34F93" w:rsidRPr="375467A1">
        <w:rPr>
          <w:color w:val="000000" w:themeColor="text1"/>
          <w:sz w:val="22"/>
          <w:szCs w:val="22"/>
        </w:rPr>
        <w:t xml:space="preserve"> ir fun</w:t>
      </w:r>
      <w:r w:rsidR="0654CBC9" w:rsidRPr="375467A1">
        <w:rPr>
          <w:color w:val="000000" w:themeColor="text1"/>
          <w:sz w:val="22"/>
          <w:szCs w:val="22"/>
        </w:rPr>
        <w:t>kc</w:t>
      </w:r>
      <w:r w:rsidR="00F34F93" w:rsidRPr="375467A1">
        <w:rPr>
          <w:color w:val="000000" w:themeColor="text1"/>
          <w:sz w:val="22"/>
          <w:szCs w:val="22"/>
        </w:rPr>
        <w:t>ionalumą</w:t>
      </w:r>
      <w:r w:rsidR="00D85CB6" w:rsidRPr="375467A1">
        <w:rPr>
          <w:color w:val="000000" w:themeColor="text1"/>
          <w:sz w:val="22"/>
          <w:szCs w:val="22"/>
        </w:rPr>
        <w:t xml:space="preserve">. </w:t>
      </w:r>
    </w:p>
    <w:p w14:paraId="3ECFECF0" w14:textId="77777777" w:rsidR="00A97703" w:rsidRDefault="00A97703" w:rsidP="0011424A">
      <w:pPr>
        <w:pBdr>
          <w:top w:val="nil"/>
          <w:left w:val="nil"/>
          <w:bottom w:val="nil"/>
          <w:right w:val="nil"/>
          <w:between w:val="nil"/>
        </w:pBdr>
        <w:ind w:firstLine="720"/>
        <w:jc w:val="both"/>
        <w:rPr>
          <w:color w:val="000000"/>
          <w:sz w:val="22"/>
          <w:szCs w:val="22"/>
        </w:rPr>
      </w:pPr>
    </w:p>
    <w:p w14:paraId="0AC3A236" w14:textId="77777777" w:rsidR="00BF6084" w:rsidRPr="00B12285" w:rsidRDefault="00BF6084" w:rsidP="0011424A">
      <w:pPr>
        <w:pBdr>
          <w:top w:val="nil"/>
          <w:left w:val="nil"/>
          <w:bottom w:val="nil"/>
          <w:right w:val="nil"/>
          <w:between w:val="nil"/>
        </w:pBdr>
        <w:ind w:firstLine="720"/>
        <w:jc w:val="both"/>
        <w:rPr>
          <w:color w:val="000000"/>
          <w:sz w:val="22"/>
          <w:szCs w:val="22"/>
        </w:rPr>
      </w:pPr>
    </w:p>
    <w:p w14:paraId="49C197F7" w14:textId="77777777" w:rsidR="00A97703" w:rsidRPr="00B12285" w:rsidRDefault="00C01E24" w:rsidP="0011424A">
      <w:pPr>
        <w:pBdr>
          <w:top w:val="nil"/>
          <w:left w:val="nil"/>
          <w:bottom w:val="nil"/>
          <w:right w:val="nil"/>
          <w:between w:val="nil"/>
        </w:pBdr>
        <w:ind w:firstLine="720"/>
        <w:jc w:val="both"/>
        <w:rPr>
          <w:color w:val="000000"/>
          <w:sz w:val="22"/>
          <w:szCs w:val="22"/>
        </w:rPr>
      </w:pPr>
      <w:r w:rsidRPr="00B12285">
        <w:rPr>
          <w:color w:val="000000"/>
          <w:sz w:val="22"/>
          <w:szCs w:val="22"/>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B12285" w14:paraId="4B311649" w14:textId="77777777">
        <w:tc>
          <w:tcPr>
            <w:tcW w:w="817" w:type="dxa"/>
          </w:tcPr>
          <w:p w14:paraId="22EFC456" w14:textId="728E6E09" w:rsidR="00A97703" w:rsidRPr="00B12285" w:rsidRDefault="00C01E24" w:rsidP="0011424A">
            <w:pPr>
              <w:pBdr>
                <w:top w:val="nil"/>
                <w:left w:val="nil"/>
                <w:bottom w:val="nil"/>
                <w:right w:val="nil"/>
                <w:between w:val="nil"/>
              </w:pBdr>
              <w:jc w:val="center"/>
              <w:rPr>
                <w:color w:val="000000"/>
                <w:sz w:val="22"/>
                <w:szCs w:val="22"/>
              </w:rPr>
            </w:pPr>
            <w:r w:rsidRPr="00B12285">
              <w:rPr>
                <w:b/>
                <w:color w:val="000000"/>
                <w:sz w:val="22"/>
                <w:szCs w:val="22"/>
              </w:rPr>
              <w:t>Eil.</w:t>
            </w:r>
            <w:r w:rsidR="00B46A23">
              <w:rPr>
                <w:b/>
                <w:color w:val="000000"/>
                <w:sz w:val="22"/>
                <w:szCs w:val="22"/>
              </w:rPr>
              <w:t xml:space="preserve"> </w:t>
            </w:r>
            <w:r w:rsidRPr="00B12285">
              <w:rPr>
                <w:b/>
                <w:color w:val="000000"/>
                <w:sz w:val="22"/>
                <w:szCs w:val="22"/>
              </w:rPr>
              <w:t>Nr.</w:t>
            </w:r>
          </w:p>
        </w:tc>
        <w:tc>
          <w:tcPr>
            <w:tcW w:w="7088" w:type="dxa"/>
          </w:tcPr>
          <w:p w14:paraId="634BD668" w14:textId="77777777" w:rsidR="00A97703" w:rsidRPr="00B12285" w:rsidRDefault="00C01E24" w:rsidP="0011424A">
            <w:pPr>
              <w:pBdr>
                <w:top w:val="nil"/>
                <w:left w:val="nil"/>
                <w:bottom w:val="nil"/>
                <w:right w:val="nil"/>
                <w:between w:val="nil"/>
              </w:pBdr>
              <w:jc w:val="center"/>
              <w:rPr>
                <w:color w:val="000000"/>
                <w:sz w:val="22"/>
                <w:szCs w:val="22"/>
              </w:rPr>
            </w:pPr>
            <w:r w:rsidRPr="00B12285">
              <w:rPr>
                <w:b/>
                <w:color w:val="000000"/>
                <w:sz w:val="22"/>
                <w:szCs w:val="22"/>
              </w:rPr>
              <w:t>Pateiktų dokumentų pavadinimas</w:t>
            </w:r>
          </w:p>
        </w:tc>
        <w:tc>
          <w:tcPr>
            <w:tcW w:w="1984" w:type="dxa"/>
          </w:tcPr>
          <w:p w14:paraId="6F6D3257" w14:textId="77777777" w:rsidR="00A97703" w:rsidRPr="00B12285" w:rsidRDefault="00C01E24" w:rsidP="0011424A">
            <w:pPr>
              <w:pBdr>
                <w:top w:val="nil"/>
                <w:left w:val="nil"/>
                <w:bottom w:val="nil"/>
                <w:right w:val="nil"/>
                <w:between w:val="nil"/>
              </w:pBdr>
              <w:jc w:val="center"/>
              <w:rPr>
                <w:color w:val="000000"/>
                <w:sz w:val="22"/>
                <w:szCs w:val="22"/>
              </w:rPr>
            </w:pPr>
            <w:r w:rsidRPr="00B12285">
              <w:rPr>
                <w:b/>
                <w:color w:val="000000"/>
                <w:sz w:val="22"/>
                <w:szCs w:val="22"/>
              </w:rPr>
              <w:t>Dokumento puslapių skaičius</w:t>
            </w:r>
          </w:p>
        </w:tc>
      </w:tr>
      <w:tr w:rsidR="004B5460" w:rsidRPr="00B12285" w14:paraId="51EE5758" w14:textId="77777777">
        <w:tc>
          <w:tcPr>
            <w:tcW w:w="817" w:type="dxa"/>
          </w:tcPr>
          <w:p w14:paraId="7378914F" w14:textId="77777777" w:rsidR="004B5460" w:rsidRPr="00B12285" w:rsidRDefault="004B5460" w:rsidP="0011424A">
            <w:pPr>
              <w:pBdr>
                <w:top w:val="nil"/>
                <w:left w:val="nil"/>
                <w:bottom w:val="nil"/>
                <w:right w:val="nil"/>
                <w:between w:val="nil"/>
              </w:pBdr>
              <w:jc w:val="center"/>
              <w:rPr>
                <w:b/>
                <w:color w:val="000000"/>
                <w:sz w:val="22"/>
                <w:szCs w:val="22"/>
              </w:rPr>
            </w:pPr>
          </w:p>
        </w:tc>
        <w:tc>
          <w:tcPr>
            <w:tcW w:w="7088" w:type="dxa"/>
          </w:tcPr>
          <w:p w14:paraId="736B7C42" w14:textId="77777777" w:rsidR="004B5460" w:rsidRPr="00B12285" w:rsidRDefault="004B5460" w:rsidP="0011424A">
            <w:pPr>
              <w:pBdr>
                <w:top w:val="nil"/>
                <w:left w:val="nil"/>
                <w:bottom w:val="nil"/>
                <w:right w:val="nil"/>
                <w:between w:val="nil"/>
              </w:pBdr>
              <w:jc w:val="center"/>
              <w:rPr>
                <w:b/>
                <w:color w:val="000000"/>
                <w:sz w:val="22"/>
                <w:szCs w:val="22"/>
              </w:rPr>
            </w:pPr>
          </w:p>
        </w:tc>
        <w:tc>
          <w:tcPr>
            <w:tcW w:w="1984" w:type="dxa"/>
          </w:tcPr>
          <w:p w14:paraId="7D8AD3DA" w14:textId="77777777" w:rsidR="004B5460" w:rsidRPr="00B12285" w:rsidRDefault="004B5460" w:rsidP="0011424A">
            <w:pPr>
              <w:pBdr>
                <w:top w:val="nil"/>
                <w:left w:val="nil"/>
                <w:bottom w:val="nil"/>
                <w:right w:val="nil"/>
                <w:between w:val="nil"/>
              </w:pBdr>
              <w:jc w:val="center"/>
              <w:rPr>
                <w:b/>
                <w:color w:val="000000"/>
                <w:sz w:val="22"/>
                <w:szCs w:val="22"/>
              </w:rPr>
            </w:pPr>
          </w:p>
        </w:tc>
      </w:tr>
      <w:tr w:rsidR="00A97703" w:rsidRPr="00B12285" w14:paraId="03D82B55" w14:textId="77777777">
        <w:tc>
          <w:tcPr>
            <w:tcW w:w="817" w:type="dxa"/>
          </w:tcPr>
          <w:p w14:paraId="7AE4CDDF" w14:textId="3D8C8DE6" w:rsidR="00A97703" w:rsidRPr="00B12285" w:rsidRDefault="00F34F93" w:rsidP="00B46A23">
            <w:pPr>
              <w:pBdr>
                <w:top w:val="nil"/>
                <w:left w:val="nil"/>
                <w:bottom w:val="nil"/>
                <w:right w:val="nil"/>
                <w:between w:val="nil"/>
              </w:pBdr>
              <w:tabs>
                <w:tab w:val="left" w:pos="360"/>
              </w:tabs>
              <w:jc w:val="center"/>
              <w:rPr>
                <w:color w:val="000000"/>
                <w:sz w:val="22"/>
                <w:szCs w:val="22"/>
              </w:rPr>
            </w:pPr>
            <w:r w:rsidRPr="003F0030">
              <w:rPr>
                <w:color w:val="000000"/>
                <w:sz w:val="22"/>
                <w:szCs w:val="22"/>
              </w:rPr>
              <w:t>1</w:t>
            </w:r>
            <w:r w:rsidR="00C01E24" w:rsidRPr="00B12285">
              <w:rPr>
                <w:color w:val="000000"/>
                <w:sz w:val="22"/>
                <w:szCs w:val="22"/>
              </w:rPr>
              <w:t>.</w:t>
            </w:r>
          </w:p>
        </w:tc>
        <w:tc>
          <w:tcPr>
            <w:tcW w:w="7088" w:type="dxa"/>
          </w:tcPr>
          <w:p w14:paraId="36BAD8FA" w14:textId="77777777" w:rsidR="00A97703" w:rsidRPr="00B12285" w:rsidRDefault="00C01E24" w:rsidP="0011424A">
            <w:pPr>
              <w:pBdr>
                <w:top w:val="nil"/>
                <w:left w:val="nil"/>
                <w:bottom w:val="nil"/>
                <w:right w:val="nil"/>
                <w:between w:val="nil"/>
              </w:pBdr>
              <w:jc w:val="both"/>
              <w:rPr>
                <w:color w:val="000000"/>
                <w:sz w:val="22"/>
                <w:szCs w:val="22"/>
              </w:rPr>
            </w:pPr>
            <w:r w:rsidRPr="00B12285">
              <w:rPr>
                <w:color w:val="000000"/>
                <w:sz w:val="22"/>
                <w:szCs w:val="22"/>
              </w:rPr>
              <w:t>Nurodytus minimalius bendruosius tiekėjų kvalifikacijos reikalavimus</w:t>
            </w:r>
            <w:r w:rsidR="002F24D7" w:rsidRPr="00B12285">
              <w:rPr>
                <w:color w:val="000000"/>
                <w:sz w:val="22"/>
                <w:szCs w:val="22"/>
              </w:rPr>
              <w:t xml:space="preserve"> (3.1.1.</w:t>
            </w:r>
            <w:r w:rsidRPr="00B12285">
              <w:rPr>
                <w:color w:val="000000"/>
                <w:sz w:val="22"/>
                <w:szCs w:val="22"/>
              </w:rPr>
              <w:t xml:space="preserve"> punkte) pagrindžiantys dokumentai arba kvalifikacijos reikalavimų atitikties deklaracija</w:t>
            </w:r>
          </w:p>
        </w:tc>
        <w:tc>
          <w:tcPr>
            <w:tcW w:w="1984" w:type="dxa"/>
          </w:tcPr>
          <w:p w14:paraId="3922B720" w14:textId="77777777" w:rsidR="00A97703" w:rsidRPr="00B12285" w:rsidRDefault="00A97703" w:rsidP="0011424A">
            <w:pPr>
              <w:pBdr>
                <w:top w:val="nil"/>
                <w:left w:val="nil"/>
                <w:bottom w:val="nil"/>
                <w:right w:val="nil"/>
                <w:between w:val="nil"/>
              </w:pBdr>
              <w:jc w:val="both"/>
              <w:rPr>
                <w:color w:val="000000"/>
                <w:sz w:val="22"/>
                <w:szCs w:val="22"/>
              </w:rPr>
            </w:pPr>
          </w:p>
        </w:tc>
      </w:tr>
      <w:tr w:rsidR="00A97703" w:rsidRPr="00B12285" w14:paraId="6C50AD6D" w14:textId="77777777">
        <w:tc>
          <w:tcPr>
            <w:tcW w:w="817" w:type="dxa"/>
          </w:tcPr>
          <w:p w14:paraId="17031427" w14:textId="4A9E03AF" w:rsidR="00A97703" w:rsidRPr="00B12285" w:rsidRDefault="00F34F93" w:rsidP="00B46A23">
            <w:pPr>
              <w:pBdr>
                <w:top w:val="nil"/>
                <w:left w:val="nil"/>
                <w:bottom w:val="nil"/>
                <w:right w:val="nil"/>
                <w:between w:val="nil"/>
              </w:pBdr>
              <w:tabs>
                <w:tab w:val="left" w:pos="360"/>
              </w:tabs>
              <w:jc w:val="center"/>
              <w:rPr>
                <w:color w:val="000000"/>
                <w:sz w:val="22"/>
                <w:szCs w:val="22"/>
              </w:rPr>
            </w:pPr>
            <w:r w:rsidRPr="00B12285">
              <w:rPr>
                <w:color w:val="000000"/>
                <w:sz w:val="22"/>
                <w:szCs w:val="22"/>
              </w:rPr>
              <w:t>2</w:t>
            </w:r>
            <w:r w:rsidR="00C01E24" w:rsidRPr="00B12285">
              <w:rPr>
                <w:color w:val="000000"/>
                <w:sz w:val="22"/>
                <w:szCs w:val="22"/>
              </w:rPr>
              <w:t>.</w:t>
            </w:r>
          </w:p>
        </w:tc>
        <w:tc>
          <w:tcPr>
            <w:tcW w:w="7088" w:type="dxa"/>
          </w:tcPr>
          <w:p w14:paraId="6C28DF74" w14:textId="3F5818E0" w:rsidR="00A97703" w:rsidRPr="00B12285" w:rsidRDefault="00C01E24" w:rsidP="0011424A">
            <w:pPr>
              <w:pBdr>
                <w:top w:val="nil"/>
                <w:left w:val="nil"/>
                <w:bottom w:val="nil"/>
                <w:right w:val="nil"/>
                <w:between w:val="nil"/>
              </w:pBdr>
              <w:jc w:val="both"/>
              <w:rPr>
                <w:color w:val="000000"/>
                <w:sz w:val="22"/>
                <w:szCs w:val="22"/>
              </w:rPr>
            </w:pPr>
            <w:r w:rsidRPr="00B12285">
              <w:rPr>
                <w:color w:val="000000"/>
                <w:sz w:val="22"/>
                <w:szCs w:val="22"/>
              </w:rPr>
              <w:t>Nurodytus minimalius techninių ir profesini</w:t>
            </w:r>
            <w:r w:rsidR="000A6E58" w:rsidRPr="00B12285">
              <w:rPr>
                <w:color w:val="000000"/>
                <w:sz w:val="22"/>
                <w:szCs w:val="22"/>
              </w:rPr>
              <w:t>ų pajėgumų reikalavimus (3.1.2</w:t>
            </w:r>
            <w:r w:rsidRPr="00B12285">
              <w:rPr>
                <w:color w:val="000000"/>
                <w:sz w:val="22"/>
                <w:szCs w:val="22"/>
              </w:rPr>
              <w:t xml:space="preserve"> punkte) pagrindžiantys dokumentai</w:t>
            </w:r>
          </w:p>
        </w:tc>
        <w:tc>
          <w:tcPr>
            <w:tcW w:w="1984" w:type="dxa"/>
          </w:tcPr>
          <w:p w14:paraId="77114353" w14:textId="77777777" w:rsidR="00A97703" w:rsidRPr="00B12285" w:rsidRDefault="00A97703" w:rsidP="0011424A">
            <w:pPr>
              <w:pBdr>
                <w:top w:val="nil"/>
                <w:left w:val="nil"/>
                <w:bottom w:val="nil"/>
                <w:right w:val="nil"/>
                <w:between w:val="nil"/>
              </w:pBdr>
              <w:jc w:val="both"/>
              <w:rPr>
                <w:color w:val="000000"/>
                <w:sz w:val="22"/>
                <w:szCs w:val="22"/>
              </w:rPr>
            </w:pPr>
          </w:p>
        </w:tc>
      </w:tr>
      <w:tr w:rsidR="00A97703" w:rsidRPr="0094778A" w14:paraId="2B8F315C" w14:textId="77777777">
        <w:tc>
          <w:tcPr>
            <w:tcW w:w="817" w:type="dxa"/>
          </w:tcPr>
          <w:p w14:paraId="6E1A2C8D" w14:textId="40B592B0" w:rsidR="00A97703" w:rsidRPr="00B12285" w:rsidRDefault="00F34F93" w:rsidP="00B46A23">
            <w:pPr>
              <w:pBdr>
                <w:top w:val="nil"/>
                <w:left w:val="nil"/>
                <w:bottom w:val="nil"/>
                <w:right w:val="nil"/>
                <w:between w:val="nil"/>
              </w:pBdr>
              <w:tabs>
                <w:tab w:val="left" w:pos="360"/>
              </w:tabs>
              <w:jc w:val="center"/>
              <w:rPr>
                <w:color w:val="000000"/>
                <w:sz w:val="22"/>
                <w:szCs w:val="22"/>
              </w:rPr>
            </w:pPr>
            <w:r w:rsidRPr="00B12285">
              <w:rPr>
                <w:color w:val="000000"/>
                <w:sz w:val="22"/>
                <w:szCs w:val="22"/>
              </w:rPr>
              <w:t>3</w:t>
            </w:r>
            <w:r w:rsidR="00C01E24" w:rsidRPr="00B12285">
              <w:rPr>
                <w:color w:val="000000"/>
                <w:sz w:val="22"/>
                <w:szCs w:val="22"/>
              </w:rPr>
              <w:t>.</w:t>
            </w:r>
          </w:p>
        </w:tc>
        <w:tc>
          <w:tcPr>
            <w:tcW w:w="7088" w:type="dxa"/>
          </w:tcPr>
          <w:p w14:paraId="7D2C0419" w14:textId="77777777" w:rsidR="00A97703" w:rsidRPr="0094778A" w:rsidRDefault="00C01E24" w:rsidP="0011424A">
            <w:pPr>
              <w:pBdr>
                <w:top w:val="nil"/>
                <w:left w:val="nil"/>
                <w:bottom w:val="nil"/>
                <w:right w:val="nil"/>
                <w:between w:val="nil"/>
              </w:pBdr>
              <w:jc w:val="both"/>
              <w:rPr>
                <w:color w:val="000000"/>
                <w:sz w:val="22"/>
                <w:szCs w:val="22"/>
              </w:rPr>
            </w:pPr>
            <w:r w:rsidRPr="00B12285">
              <w:rPr>
                <w:color w:val="000000"/>
                <w:sz w:val="22"/>
                <w:szCs w:val="22"/>
              </w:rPr>
              <w:t>Kita konkurso  sąlygose  prašoma  informacija  ir (ar) dokumentai</w:t>
            </w:r>
          </w:p>
        </w:tc>
        <w:tc>
          <w:tcPr>
            <w:tcW w:w="1984" w:type="dxa"/>
          </w:tcPr>
          <w:p w14:paraId="1CA61C0F" w14:textId="77777777" w:rsidR="00A97703" w:rsidRPr="0094778A" w:rsidRDefault="00A97703" w:rsidP="0011424A">
            <w:pPr>
              <w:pBdr>
                <w:top w:val="nil"/>
                <w:left w:val="nil"/>
                <w:bottom w:val="nil"/>
                <w:right w:val="nil"/>
                <w:between w:val="nil"/>
              </w:pBdr>
              <w:jc w:val="both"/>
              <w:rPr>
                <w:color w:val="000000"/>
                <w:sz w:val="22"/>
                <w:szCs w:val="22"/>
              </w:rPr>
            </w:pPr>
          </w:p>
        </w:tc>
      </w:tr>
    </w:tbl>
    <w:p w14:paraId="0FEBED67" w14:textId="77777777" w:rsidR="00220398" w:rsidRDefault="00220398" w:rsidP="0011424A">
      <w:pPr>
        <w:pBdr>
          <w:top w:val="nil"/>
          <w:left w:val="nil"/>
          <w:bottom w:val="nil"/>
          <w:right w:val="nil"/>
          <w:between w:val="nil"/>
        </w:pBdr>
        <w:jc w:val="both"/>
        <w:rPr>
          <w:color w:val="000000"/>
          <w:sz w:val="22"/>
          <w:szCs w:val="22"/>
        </w:rPr>
      </w:pPr>
    </w:p>
    <w:p w14:paraId="38B93ABB" w14:textId="77777777" w:rsidR="00BF6084" w:rsidRPr="0094778A" w:rsidRDefault="00BF6084" w:rsidP="0011424A">
      <w:pPr>
        <w:pBdr>
          <w:top w:val="nil"/>
          <w:left w:val="nil"/>
          <w:bottom w:val="nil"/>
          <w:right w:val="nil"/>
          <w:between w:val="nil"/>
        </w:pBdr>
        <w:jc w:val="both"/>
        <w:rPr>
          <w:color w:val="000000"/>
          <w:sz w:val="22"/>
          <w:szCs w:val="22"/>
        </w:rPr>
      </w:pPr>
    </w:p>
    <w:p w14:paraId="68FF4362" w14:textId="77777777" w:rsidR="00A97703" w:rsidRPr="00B12285" w:rsidRDefault="00C01E24" w:rsidP="0011424A">
      <w:pPr>
        <w:pBdr>
          <w:top w:val="nil"/>
          <w:left w:val="nil"/>
          <w:bottom w:val="nil"/>
          <w:right w:val="nil"/>
          <w:between w:val="nil"/>
        </w:pBdr>
        <w:jc w:val="both"/>
        <w:rPr>
          <w:color w:val="000000"/>
          <w:sz w:val="22"/>
          <w:szCs w:val="22"/>
        </w:rPr>
      </w:pPr>
      <w:r w:rsidRPr="00B12285">
        <w:rPr>
          <w:color w:val="000000"/>
          <w:sz w:val="22"/>
          <w:szCs w:val="22"/>
        </w:rPr>
        <w:t>Pasiūlymas galioja iki 20 __-___-___ d.</w:t>
      </w:r>
    </w:p>
    <w:p w14:paraId="23C904EF" w14:textId="77777777" w:rsidR="00A97703" w:rsidRPr="00B12285" w:rsidRDefault="00A97703" w:rsidP="0011424A">
      <w:pPr>
        <w:pBdr>
          <w:top w:val="nil"/>
          <w:left w:val="nil"/>
          <w:bottom w:val="nil"/>
          <w:right w:val="nil"/>
          <w:between w:val="nil"/>
        </w:pBdr>
        <w:rPr>
          <w:color w:val="000000"/>
          <w:sz w:val="22"/>
          <w:szCs w:val="22"/>
        </w:rPr>
      </w:pPr>
    </w:p>
    <w:p w14:paraId="71CF01BD" w14:textId="77777777" w:rsidR="00A97703" w:rsidRPr="00B12285" w:rsidRDefault="00C01E24" w:rsidP="0011424A">
      <w:pPr>
        <w:pBdr>
          <w:top w:val="nil"/>
          <w:left w:val="nil"/>
          <w:bottom w:val="nil"/>
          <w:right w:val="nil"/>
          <w:between w:val="nil"/>
        </w:pBdr>
        <w:tabs>
          <w:tab w:val="left" w:pos="1701"/>
        </w:tabs>
        <w:jc w:val="both"/>
        <w:rPr>
          <w:color w:val="000000"/>
          <w:sz w:val="22"/>
          <w:szCs w:val="22"/>
        </w:rPr>
      </w:pPr>
      <w:r w:rsidRPr="3FF317C7">
        <w:rPr>
          <w:color w:val="000000" w:themeColor="text1"/>
          <w:sz w:val="22"/>
          <w:szCs w:val="22"/>
        </w:rPr>
        <w:t xml:space="preserve">Aš, žemiau pasirašęs (-iusi), patvirtinu, kad visa mūsų pasiūlyme pateikta informacija yra teisinga ir kad mes nenuslėpėme jokios informacijos, kurią buvo prašoma pateikti konkurso dalyvius.    </w:t>
      </w:r>
    </w:p>
    <w:p w14:paraId="07C1788F" w14:textId="7C63F4C0" w:rsidR="00A97703" w:rsidRPr="00B12285" w:rsidRDefault="00A97703" w:rsidP="0011424A">
      <w:pPr>
        <w:pBdr>
          <w:top w:val="nil"/>
          <w:left w:val="nil"/>
          <w:bottom w:val="nil"/>
          <w:right w:val="nil"/>
          <w:between w:val="nil"/>
        </w:pBdr>
        <w:jc w:val="both"/>
        <w:rPr>
          <w:color w:val="000000"/>
          <w:sz w:val="22"/>
          <w:szCs w:val="22"/>
        </w:rPr>
      </w:pP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B12285" w14:paraId="4633FF60" w14:textId="77777777">
        <w:tc>
          <w:tcPr>
            <w:tcW w:w="3828" w:type="dxa"/>
            <w:tcBorders>
              <w:bottom w:val="single" w:sz="4" w:space="0" w:color="000000"/>
            </w:tcBorders>
          </w:tcPr>
          <w:p w14:paraId="243AB6A8" w14:textId="77777777" w:rsidR="00A97703" w:rsidRPr="00B12285" w:rsidRDefault="00A97703" w:rsidP="0011424A">
            <w:pPr>
              <w:pBdr>
                <w:top w:val="nil"/>
                <w:left w:val="nil"/>
                <w:bottom w:val="nil"/>
                <w:right w:val="nil"/>
                <w:between w:val="nil"/>
              </w:pBdr>
              <w:rPr>
                <w:color w:val="808080"/>
                <w:sz w:val="22"/>
                <w:szCs w:val="22"/>
              </w:rPr>
            </w:pPr>
          </w:p>
        </w:tc>
        <w:tc>
          <w:tcPr>
            <w:tcW w:w="240" w:type="dxa"/>
            <w:tcBorders>
              <w:bottom w:val="nil"/>
            </w:tcBorders>
          </w:tcPr>
          <w:p w14:paraId="7B7E010D" w14:textId="77777777" w:rsidR="00A97703" w:rsidRPr="00B12285" w:rsidRDefault="00A97703" w:rsidP="0011424A">
            <w:pPr>
              <w:pBdr>
                <w:top w:val="nil"/>
                <w:left w:val="nil"/>
                <w:bottom w:val="nil"/>
                <w:right w:val="nil"/>
                <w:between w:val="nil"/>
              </w:pBdr>
              <w:rPr>
                <w:color w:val="000000"/>
                <w:sz w:val="22"/>
                <w:szCs w:val="22"/>
              </w:rPr>
            </w:pPr>
          </w:p>
        </w:tc>
        <w:tc>
          <w:tcPr>
            <w:tcW w:w="1680" w:type="dxa"/>
            <w:tcBorders>
              <w:bottom w:val="single" w:sz="4" w:space="0" w:color="000000"/>
            </w:tcBorders>
          </w:tcPr>
          <w:p w14:paraId="2BFB4E81" w14:textId="77777777" w:rsidR="00A97703" w:rsidRPr="00B12285" w:rsidRDefault="00A97703" w:rsidP="0011424A">
            <w:pPr>
              <w:pBdr>
                <w:top w:val="nil"/>
                <w:left w:val="nil"/>
                <w:bottom w:val="nil"/>
                <w:right w:val="nil"/>
                <w:between w:val="nil"/>
              </w:pBdr>
              <w:jc w:val="center"/>
              <w:rPr>
                <w:color w:val="C0C0C0"/>
                <w:sz w:val="22"/>
                <w:szCs w:val="22"/>
              </w:rPr>
            </w:pPr>
          </w:p>
        </w:tc>
        <w:tc>
          <w:tcPr>
            <w:tcW w:w="240" w:type="dxa"/>
            <w:tcBorders>
              <w:bottom w:val="nil"/>
            </w:tcBorders>
          </w:tcPr>
          <w:p w14:paraId="62FF6B3A" w14:textId="77777777" w:rsidR="00A97703" w:rsidRPr="00B12285" w:rsidRDefault="00A97703" w:rsidP="0011424A">
            <w:pPr>
              <w:pBdr>
                <w:top w:val="nil"/>
                <w:left w:val="nil"/>
                <w:bottom w:val="nil"/>
                <w:right w:val="nil"/>
                <w:between w:val="nil"/>
              </w:pBdr>
              <w:rPr>
                <w:color w:val="000000"/>
                <w:sz w:val="22"/>
                <w:szCs w:val="22"/>
              </w:rPr>
            </w:pPr>
          </w:p>
        </w:tc>
        <w:tc>
          <w:tcPr>
            <w:tcW w:w="3231" w:type="dxa"/>
            <w:tcBorders>
              <w:bottom w:val="single" w:sz="4" w:space="0" w:color="000000"/>
            </w:tcBorders>
          </w:tcPr>
          <w:p w14:paraId="7BC16B08" w14:textId="77777777" w:rsidR="00A97703" w:rsidRPr="00B12285" w:rsidRDefault="00A97703" w:rsidP="0011424A">
            <w:pPr>
              <w:pBdr>
                <w:top w:val="nil"/>
                <w:left w:val="nil"/>
                <w:bottom w:val="nil"/>
                <w:right w:val="nil"/>
                <w:between w:val="nil"/>
              </w:pBdr>
              <w:jc w:val="right"/>
              <w:rPr>
                <w:color w:val="808080"/>
                <w:sz w:val="22"/>
                <w:szCs w:val="22"/>
              </w:rPr>
            </w:pPr>
          </w:p>
        </w:tc>
      </w:tr>
      <w:tr w:rsidR="00A97703" w:rsidRPr="0094778A" w14:paraId="244E2946" w14:textId="77777777">
        <w:tc>
          <w:tcPr>
            <w:tcW w:w="3828" w:type="dxa"/>
            <w:tcBorders>
              <w:left w:val="nil"/>
              <w:bottom w:val="nil"/>
              <w:right w:val="nil"/>
            </w:tcBorders>
          </w:tcPr>
          <w:p w14:paraId="53D8EE40" w14:textId="77777777" w:rsidR="00A97703" w:rsidRPr="00B12285" w:rsidRDefault="00C01E24" w:rsidP="0011424A">
            <w:pPr>
              <w:pBdr>
                <w:top w:val="nil"/>
                <w:left w:val="nil"/>
                <w:bottom w:val="nil"/>
                <w:right w:val="nil"/>
                <w:between w:val="nil"/>
              </w:pBdr>
              <w:rPr>
                <w:color w:val="808080"/>
                <w:sz w:val="22"/>
                <w:szCs w:val="22"/>
              </w:rPr>
            </w:pPr>
            <w:r w:rsidRPr="00B12285">
              <w:rPr>
                <w:i/>
                <w:color w:val="808080"/>
                <w:sz w:val="22"/>
                <w:szCs w:val="22"/>
              </w:rPr>
              <w:t>Tiekėjo vadovo arba jo įgalioto asmens pareigos</w:t>
            </w:r>
          </w:p>
        </w:tc>
        <w:tc>
          <w:tcPr>
            <w:tcW w:w="240" w:type="dxa"/>
            <w:tcBorders>
              <w:top w:val="nil"/>
              <w:left w:val="nil"/>
              <w:bottom w:val="nil"/>
              <w:right w:val="nil"/>
            </w:tcBorders>
          </w:tcPr>
          <w:p w14:paraId="4438E810" w14:textId="77777777" w:rsidR="00A97703" w:rsidRPr="00B12285" w:rsidRDefault="00A97703" w:rsidP="0011424A">
            <w:pPr>
              <w:pBdr>
                <w:top w:val="nil"/>
                <w:left w:val="nil"/>
                <w:bottom w:val="nil"/>
                <w:right w:val="nil"/>
                <w:between w:val="nil"/>
              </w:pBdr>
              <w:rPr>
                <w:color w:val="000000"/>
                <w:sz w:val="22"/>
                <w:szCs w:val="22"/>
              </w:rPr>
            </w:pPr>
          </w:p>
        </w:tc>
        <w:tc>
          <w:tcPr>
            <w:tcW w:w="1680" w:type="dxa"/>
            <w:tcBorders>
              <w:left w:val="nil"/>
              <w:bottom w:val="nil"/>
              <w:right w:val="nil"/>
            </w:tcBorders>
          </w:tcPr>
          <w:p w14:paraId="562B8D58" w14:textId="77777777" w:rsidR="00A97703" w:rsidRPr="00B12285" w:rsidRDefault="00C01E24" w:rsidP="0011424A">
            <w:pPr>
              <w:pBdr>
                <w:top w:val="nil"/>
                <w:left w:val="nil"/>
                <w:bottom w:val="nil"/>
                <w:right w:val="nil"/>
                <w:between w:val="nil"/>
              </w:pBdr>
              <w:jc w:val="center"/>
              <w:rPr>
                <w:color w:val="C0C0C0"/>
                <w:sz w:val="22"/>
                <w:szCs w:val="22"/>
              </w:rPr>
            </w:pPr>
            <w:r w:rsidRPr="00B12285">
              <w:rPr>
                <w:i/>
                <w:color w:val="C0C0C0"/>
                <w:sz w:val="22"/>
                <w:szCs w:val="22"/>
              </w:rPr>
              <w:t>parašas</w:t>
            </w:r>
          </w:p>
        </w:tc>
        <w:tc>
          <w:tcPr>
            <w:tcW w:w="240" w:type="dxa"/>
            <w:tcBorders>
              <w:top w:val="nil"/>
              <w:left w:val="nil"/>
              <w:bottom w:val="nil"/>
              <w:right w:val="nil"/>
            </w:tcBorders>
          </w:tcPr>
          <w:p w14:paraId="5FDA5982" w14:textId="77777777" w:rsidR="00A97703" w:rsidRPr="00B12285" w:rsidRDefault="00A97703" w:rsidP="0011424A">
            <w:pPr>
              <w:pBdr>
                <w:top w:val="nil"/>
                <w:left w:val="nil"/>
                <w:bottom w:val="nil"/>
                <w:right w:val="nil"/>
                <w:between w:val="nil"/>
              </w:pBdr>
              <w:rPr>
                <w:color w:val="000000"/>
                <w:sz w:val="22"/>
                <w:szCs w:val="22"/>
              </w:rPr>
            </w:pPr>
          </w:p>
        </w:tc>
        <w:tc>
          <w:tcPr>
            <w:tcW w:w="3231" w:type="dxa"/>
            <w:tcBorders>
              <w:left w:val="nil"/>
              <w:bottom w:val="nil"/>
              <w:right w:val="nil"/>
            </w:tcBorders>
          </w:tcPr>
          <w:p w14:paraId="56A8C9AF" w14:textId="77777777" w:rsidR="00A97703" w:rsidRPr="0094778A" w:rsidRDefault="00C01E24" w:rsidP="0011424A">
            <w:pPr>
              <w:pBdr>
                <w:top w:val="nil"/>
                <w:left w:val="nil"/>
                <w:bottom w:val="nil"/>
                <w:right w:val="nil"/>
                <w:between w:val="nil"/>
              </w:pBdr>
              <w:jc w:val="right"/>
              <w:rPr>
                <w:color w:val="808080"/>
                <w:sz w:val="22"/>
                <w:szCs w:val="22"/>
              </w:rPr>
            </w:pPr>
            <w:r w:rsidRPr="00B12285">
              <w:rPr>
                <w:i/>
                <w:color w:val="808080"/>
                <w:sz w:val="22"/>
                <w:szCs w:val="22"/>
              </w:rPr>
              <w:t>Vardas Pavardė</w:t>
            </w:r>
          </w:p>
        </w:tc>
      </w:tr>
    </w:tbl>
    <w:p w14:paraId="0C80C2CA" w14:textId="3B0FB69A" w:rsidR="00A97703" w:rsidRPr="00B12285" w:rsidRDefault="00C01E24" w:rsidP="00DE603B">
      <w:pPr>
        <w:pBdr>
          <w:top w:val="nil"/>
          <w:left w:val="nil"/>
          <w:bottom w:val="nil"/>
          <w:right w:val="nil"/>
          <w:between w:val="nil"/>
        </w:pBdr>
        <w:tabs>
          <w:tab w:val="left" w:pos="1560"/>
        </w:tabs>
        <w:jc w:val="center"/>
        <w:rPr>
          <w:sz w:val="22"/>
          <w:szCs w:val="22"/>
        </w:rPr>
      </w:pPr>
      <w:bookmarkStart w:id="156" w:name="_1pxezwc" w:colFirst="0" w:colLast="0"/>
      <w:bookmarkEnd w:id="156"/>
      <w:r w:rsidRPr="0094778A">
        <w:rPr>
          <w:sz w:val="22"/>
          <w:szCs w:val="22"/>
        </w:rPr>
        <w:br w:type="page"/>
      </w:r>
    </w:p>
    <w:p w14:paraId="5B6395AC" w14:textId="3B0FB69A" w:rsidR="00A97703" w:rsidRPr="00B12285" w:rsidRDefault="1E48B7DC" w:rsidP="3FF317C7">
      <w:pPr>
        <w:pBdr>
          <w:top w:val="nil"/>
          <w:left w:val="nil"/>
          <w:bottom w:val="nil"/>
          <w:right w:val="nil"/>
          <w:between w:val="nil"/>
        </w:pBdr>
        <w:jc w:val="right"/>
      </w:pPr>
      <w:r w:rsidRPr="3FF317C7">
        <w:rPr>
          <w:b/>
          <w:bCs/>
          <w:color w:val="000000" w:themeColor="text1"/>
          <w:sz w:val="22"/>
          <w:szCs w:val="22"/>
          <w:lang w:val="lt"/>
        </w:rPr>
        <w:lastRenderedPageBreak/>
        <w:t>UAB „Kvantas“</w:t>
      </w:r>
      <w:r w:rsidRPr="3FF317C7">
        <w:rPr>
          <w:color w:val="000000" w:themeColor="text1"/>
          <w:sz w:val="22"/>
          <w:szCs w:val="22"/>
        </w:rPr>
        <w:t xml:space="preserve"> </w:t>
      </w:r>
    </w:p>
    <w:p w14:paraId="1D1030E7" w14:textId="3B0FB69A" w:rsidR="00A97703" w:rsidRPr="00B12285" w:rsidRDefault="1E48B7DC" w:rsidP="3FF317C7">
      <w:pPr>
        <w:pBdr>
          <w:top w:val="nil"/>
          <w:left w:val="nil"/>
          <w:bottom w:val="nil"/>
          <w:right w:val="nil"/>
          <w:between w:val="nil"/>
        </w:pBdr>
        <w:jc w:val="right"/>
      </w:pPr>
      <w:r w:rsidRPr="3FF317C7">
        <w:rPr>
          <w:b/>
          <w:bCs/>
          <w:color w:val="000000" w:themeColor="text1"/>
          <w:sz w:val="22"/>
          <w:szCs w:val="22"/>
          <w:lang w:val="lt"/>
        </w:rPr>
        <w:t>Annex No. 2</w:t>
      </w:r>
      <w:r w:rsidRPr="3FF317C7">
        <w:rPr>
          <w:color w:val="000000" w:themeColor="text1"/>
          <w:sz w:val="22"/>
          <w:szCs w:val="22"/>
        </w:rPr>
        <w:t xml:space="preserve"> </w:t>
      </w:r>
    </w:p>
    <w:p w14:paraId="7C749CD0" w14:textId="3B0FB69A" w:rsidR="00A97703" w:rsidRPr="00B12285" w:rsidRDefault="1E48B7DC" w:rsidP="3FF317C7">
      <w:pPr>
        <w:pBdr>
          <w:top w:val="nil"/>
          <w:left w:val="nil"/>
          <w:bottom w:val="nil"/>
          <w:right w:val="nil"/>
          <w:between w:val="nil"/>
        </w:pBdr>
        <w:jc w:val="center"/>
      </w:pPr>
      <w:r w:rsidRPr="3FF317C7">
        <w:rPr>
          <w:color w:val="000000" w:themeColor="text1"/>
          <w:sz w:val="22"/>
          <w:szCs w:val="22"/>
        </w:rPr>
        <w:t xml:space="preserve"> </w:t>
      </w:r>
    </w:p>
    <w:p w14:paraId="28AA0908" w14:textId="3B0FB69A" w:rsidR="00A97703" w:rsidRPr="00B12285" w:rsidRDefault="1E48B7DC" w:rsidP="3FF317C7">
      <w:pPr>
        <w:pBdr>
          <w:top w:val="nil"/>
          <w:left w:val="nil"/>
          <w:bottom w:val="nil"/>
          <w:right w:val="nil"/>
          <w:between w:val="nil"/>
        </w:pBdr>
        <w:jc w:val="center"/>
      </w:pPr>
      <w:r w:rsidRPr="3FF317C7">
        <w:rPr>
          <w:b/>
          <w:bCs/>
          <w:color w:val="000000" w:themeColor="text1"/>
          <w:sz w:val="22"/>
          <w:szCs w:val="22"/>
          <w:lang w:val="lt"/>
        </w:rPr>
        <w:t>PROPOSAL</w:t>
      </w:r>
    </w:p>
    <w:p w14:paraId="74816D1E" w14:textId="3B0FB69A" w:rsidR="00A97703" w:rsidRPr="00B12285" w:rsidRDefault="1E48B7DC" w:rsidP="3FF317C7">
      <w:pPr>
        <w:pBdr>
          <w:top w:val="nil"/>
          <w:left w:val="nil"/>
          <w:bottom w:val="nil"/>
          <w:right w:val="nil"/>
          <w:between w:val="nil"/>
        </w:pBdr>
        <w:jc w:val="center"/>
      </w:pPr>
      <w:r w:rsidRPr="3FF317C7">
        <w:rPr>
          <w:b/>
          <w:bCs/>
          <w:color w:val="000000" w:themeColor="text1"/>
          <w:sz w:val="22"/>
          <w:szCs w:val="22"/>
          <w:lang w:val="lt"/>
        </w:rPr>
        <w:t>LICENSE OF AUTOMATED HEALTH DATA COLLECTION, PROCESSING, ANALYSIS AND MANAGEMENT SOFTWARE</w:t>
      </w:r>
    </w:p>
    <w:p w14:paraId="1A9945E7" w14:textId="3B0FB69A" w:rsidR="00A97703" w:rsidRPr="00B12285" w:rsidRDefault="1E48B7DC" w:rsidP="3FF317C7">
      <w:pPr>
        <w:pBdr>
          <w:top w:val="nil"/>
          <w:left w:val="nil"/>
          <w:bottom w:val="nil"/>
          <w:right w:val="nil"/>
          <w:between w:val="nil"/>
        </w:pBdr>
        <w:jc w:val="center"/>
      </w:pPr>
      <w:r w:rsidRPr="3FF317C7">
        <w:rPr>
          <w:b/>
          <w:bCs/>
          <w:color w:val="000000" w:themeColor="text1"/>
          <w:sz w:val="22"/>
          <w:szCs w:val="22"/>
          <w:lang w:val="lt"/>
        </w:rPr>
        <w:t>AND</w:t>
      </w:r>
      <w:r w:rsidRPr="3FF317C7">
        <w:rPr>
          <w:color w:val="000000" w:themeColor="text1"/>
          <w:sz w:val="22"/>
          <w:szCs w:val="22"/>
        </w:rPr>
        <w:t xml:space="preserve"> </w:t>
      </w:r>
    </w:p>
    <w:p w14:paraId="644A9B03" w14:textId="3B0FB69A" w:rsidR="00A97703" w:rsidRPr="00B12285" w:rsidRDefault="1E48B7DC" w:rsidP="3FF317C7">
      <w:pPr>
        <w:pBdr>
          <w:top w:val="nil"/>
          <w:left w:val="nil"/>
          <w:bottom w:val="nil"/>
          <w:right w:val="nil"/>
          <w:between w:val="nil"/>
        </w:pBdr>
        <w:jc w:val="center"/>
      </w:pPr>
      <w:r w:rsidRPr="3FF317C7">
        <w:rPr>
          <w:b/>
          <w:bCs/>
          <w:color w:val="000000" w:themeColor="text1"/>
          <w:sz w:val="22"/>
          <w:szCs w:val="22"/>
          <w:lang w:val="lt"/>
        </w:rPr>
        <w:t xml:space="preserve">INTEGRATION AND ADAPTATION SERVICES </w:t>
      </w:r>
    </w:p>
    <w:p w14:paraId="4488F9AB" w14:textId="3B0FB69A" w:rsidR="00A97703" w:rsidRPr="00B12285" w:rsidRDefault="1E48B7DC" w:rsidP="3FF317C7">
      <w:pPr>
        <w:pBdr>
          <w:top w:val="nil"/>
          <w:left w:val="nil"/>
          <w:bottom w:val="nil"/>
          <w:right w:val="nil"/>
          <w:between w:val="nil"/>
        </w:pBdr>
        <w:jc w:val="center"/>
      </w:pPr>
      <w:r w:rsidRPr="3FF317C7">
        <w:rPr>
          <w:color w:val="000000" w:themeColor="text1"/>
          <w:sz w:val="22"/>
          <w:szCs w:val="22"/>
        </w:rPr>
        <w:t xml:space="preserve"> </w:t>
      </w:r>
    </w:p>
    <w:tbl>
      <w:tblPr>
        <w:tblW w:w="0" w:type="auto"/>
        <w:tblInd w:w="3585" w:type="dxa"/>
        <w:tblLayout w:type="fixed"/>
        <w:tblLook w:val="04A0" w:firstRow="1" w:lastRow="0" w:firstColumn="1" w:lastColumn="0" w:noHBand="0" w:noVBand="1"/>
      </w:tblPr>
      <w:tblGrid>
        <w:gridCol w:w="2640"/>
      </w:tblGrid>
      <w:tr w:rsidR="3FF317C7" w14:paraId="04C3AA5E" w14:textId="77777777" w:rsidTr="3FF317C7">
        <w:tc>
          <w:tcPr>
            <w:tcW w:w="2640" w:type="dxa"/>
            <w:tcBorders>
              <w:top w:val="nil"/>
              <w:left w:val="nil"/>
              <w:bottom w:val="single" w:sz="8" w:space="0" w:color="000000" w:themeColor="text1"/>
              <w:right w:val="nil"/>
            </w:tcBorders>
          </w:tcPr>
          <w:p w14:paraId="76C45F92" w14:textId="403E4BD6" w:rsidR="3FF317C7" w:rsidRDefault="3FF317C7" w:rsidP="3FF317C7">
            <w:pPr>
              <w:jc w:val="center"/>
            </w:pPr>
            <w:r w:rsidRPr="3FF317C7">
              <w:rPr>
                <w:color w:val="000000" w:themeColor="text1"/>
                <w:sz w:val="22"/>
                <w:szCs w:val="22"/>
                <w:lang w:val="lt"/>
              </w:rPr>
              <w:t xml:space="preserve">    -    -    </w:t>
            </w:r>
            <w:r w:rsidR="66083503" w:rsidRPr="3FF317C7">
              <w:rPr>
                <w:color w:val="000000" w:themeColor="text1"/>
                <w:sz w:val="22"/>
                <w:szCs w:val="22"/>
                <w:lang w:val="lt"/>
              </w:rPr>
              <w:t>2021</w:t>
            </w:r>
            <w:r w:rsidRPr="3FF317C7">
              <w:rPr>
                <w:color w:val="FFFFFF" w:themeColor="background1"/>
                <w:sz w:val="22"/>
                <w:szCs w:val="22"/>
                <w:lang w:val="lt"/>
              </w:rPr>
              <w:t>.</w:t>
            </w:r>
            <w:r w:rsidRPr="3FF317C7">
              <w:rPr>
                <w:color w:val="FFFFFF" w:themeColor="background1"/>
                <w:sz w:val="22"/>
                <w:szCs w:val="22"/>
              </w:rPr>
              <w:t xml:space="preserve"> </w:t>
            </w:r>
          </w:p>
        </w:tc>
      </w:tr>
      <w:tr w:rsidR="3FF317C7" w14:paraId="7C0CE826" w14:textId="77777777" w:rsidTr="3FF317C7">
        <w:tc>
          <w:tcPr>
            <w:tcW w:w="2640" w:type="dxa"/>
            <w:tcBorders>
              <w:top w:val="single" w:sz="8" w:space="0" w:color="000000" w:themeColor="text1"/>
              <w:left w:val="nil"/>
              <w:bottom w:val="nil"/>
              <w:right w:val="nil"/>
            </w:tcBorders>
          </w:tcPr>
          <w:p w14:paraId="207A242F" w14:textId="2972065A" w:rsidR="3FF317C7" w:rsidRDefault="3FF317C7" w:rsidP="3FF317C7">
            <w:pPr>
              <w:jc w:val="center"/>
            </w:pPr>
            <w:r w:rsidRPr="3FF317C7">
              <w:rPr>
                <w:i/>
                <w:iCs/>
                <w:color w:val="000000" w:themeColor="text1"/>
                <w:sz w:val="22"/>
                <w:szCs w:val="22"/>
                <w:lang w:val="lt"/>
              </w:rPr>
              <w:t>date</w:t>
            </w:r>
            <w:r w:rsidRPr="3FF317C7">
              <w:rPr>
                <w:color w:val="000000" w:themeColor="text1"/>
                <w:sz w:val="22"/>
                <w:szCs w:val="22"/>
              </w:rPr>
              <w:t xml:space="preserve"> </w:t>
            </w:r>
          </w:p>
        </w:tc>
      </w:tr>
      <w:tr w:rsidR="3FF317C7" w14:paraId="47F0577E" w14:textId="77777777" w:rsidTr="3FF317C7">
        <w:tc>
          <w:tcPr>
            <w:tcW w:w="2640" w:type="dxa"/>
            <w:tcBorders>
              <w:top w:val="nil"/>
              <w:left w:val="nil"/>
              <w:bottom w:val="single" w:sz="8" w:space="0" w:color="000000" w:themeColor="text1"/>
              <w:right w:val="nil"/>
            </w:tcBorders>
          </w:tcPr>
          <w:p w14:paraId="623E4611" w14:textId="1C833ACB" w:rsidR="3FF317C7" w:rsidRDefault="3FF317C7" w:rsidP="3FF317C7">
            <w:pPr>
              <w:jc w:val="center"/>
            </w:pPr>
            <w:r w:rsidRPr="3FF317C7">
              <w:rPr>
                <w:color w:val="000000" w:themeColor="text1"/>
                <w:sz w:val="22"/>
                <w:szCs w:val="22"/>
              </w:rPr>
              <w:t xml:space="preserve"> </w:t>
            </w:r>
          </w:p>
        </w:tc>
      </w:tr>
      <w:tr w:rsidR="3FF317C7" w14:paraId="04355780" w14:textId="77777777" w:rsidTr="3FF317C7">
        <w:tc>
          <w:tcPr>
            <w:tcW w:w="2640" w:type="dxa"/>
            <w:tcBorders>
              <w:top w:val="single" w:sz="8" w:space="0" w:color="000000" w:themeColor="text1"/>
              <w:left w:val="nil"/>
              <w:bottom w:val="nil"/>
              <w:right w:val="nil"/>
            </w:tcBorders>
          </w:tcPr>
          <w:p w14:paraId="4A84FA38" w14:textId="59D9FB27" w:rsidR="3FF317C7" w:rsidRDefault="3FF317C7" w:rsidP="3FF317C7">
            <w:pPr>
              <w:jc w:val="center"/>
            </w:pPr>
            <w:r w:rsidRPr="3FF317C7">
              <w:rPr>
                <w:i/>
                <w:iCs/>
                <w:color w:val="000000" w:themeColor="text1"/>
                <w:sz w:val="22"/>
                <w:szCs w:val="22"/>
                <w:lang w:val="lt"/>
              </w:rPr>
              <w:t>place</w:t>
            </w:r>
            <w:r w:rsidRPr="3FF317C7">
              <w:rPr>
                <w:color w:val="000000" w:themeColor="text1"/>
                <w:sz w:val="22"/>
                <w:szCs w:val="22"/>
              </w:rPr>
              <w:t xml:space="preserve"> </w:t>
            </w:r>
          </w:p>
        </w:tc>
      </w:tr>
    </w:tbl>
    <w:p w14:paraId="12125272" w14:textId="3B0FB69A" w:rsidR="00A97703" w:rsidRPr="00B12285" w:rsidRDefault="1E48B7DC" w:rsidP="3FF317C7">
      <w:pPr>
        <w:pBdr>
          <w:top w:val="nil"/>
          <w:left w:val="nil"/>
          <w:bottom w:val="nil"/>
          <w:right w:val="nil"/>
          <w:between w:val="nil"/>
        </w:pBdr>
        <w:jc w:val="center"/>
      </w:pPr>
      <w:r w:rsidRPr="3FF317C7">
        <w:rPr>
          <w:color w:val="000000" w:themeColor="text1"/>
          <w:sz w:val="22"/>
          <w:szCs w:val="22"/>
        </w:rPr>
        <w:t xml:space="preserve"> </w:t>
      </w:r>
    </w:p>
    <w:tbl>
      <w:tblPr>
        <w:tblW w:w="9675" w:type="dxa"/>
        <w:tblLayout w:type="fixed"/>
        <w:tblLook w:val="04A0" w:firstRow="1" w:lastRow="0" w:firstColumn="1" w:lastColumn="0" w:noHBand="0" w:noVBand="1"/>
      </w:tblPr>
      <w:tblGrid>
        <w:gridCol w:w="5023"/>
        <w:gridCol w:w="4652"/>
      </w:tblGrid>
      <w:tr w:rsidR="3FF317C7" w14:paraId="70F8EC7F" w14:textId="77777777" w:rsidTr="00BF0972">
        <w:tc>
          <w:tcPr>
            <w:tcW w:w="5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5FDB7" w14:textId="10274BA3" w:rsidR="3FF317C7" w:rsidRDefault="3FF317C7" w:rsidP="3FF317C7">
            <w:pPr>
              <w:jc w:val="both"/>
            </w:pPr>
            <w:r w:rsidRPr="3FF317C7">
              <w:rPr>
                <w:color w:val="000000" w:themeColor="text1"/>
                <w:sz w:val="22"/>
                <w:szCs w:val="22"/>
                <w:lang w:val="lt"/>
              </w:rPr>
              <w:t>Name of the supplier</w:t>
            </w:r>
            <w:r w:rsidRPr="3FF317C7">
              <w:rPr>
                <w:color w:val="000000" w:themeColor="text1"/>
                <w:sz w:val="22"/>
                <w:szCs w:val="22"/>
              </w:rPr>
              <w:t xml:space="preserve"> </w:t>
            </w:r>
          </w:p>
        </w:tc>
        <w:tc>
          <w:tcPr>
            <w:tcW w:w="4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1CAD62" w14:textId="71398737" w:rsidR="3FF317C7" w:rsidRDefault="3FF317C7" w:rsidP="3FF317C7">
            <w:pPr>
              <w:jc w:val="both"/>
            </w:pPr>
            <w:r w:rsidRPr="3FF317C7">
              <w:rPr>
                <w:color w:val="000000" w:themeColor="text1"/>
                <w:sz w:val="22"/>
                <w:szCs w:val="22"/>
              </w:rPr>
              <w:t xml:space="preserve"> </w:t>
            </w:r>
          </w:p>
        </w:tc>
      </w:tr>
      <w:tr w:rsidR="3FF317C7" w14:paraId="4E53DB6D" w14:textId="77777777" w:rsidTr="00BF0972">
        <w:tc>
          <w:tcPr>
            <w:tcW w:w="5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358539" w14:textId="61FA7BED" w:rsidR="3FF317C7" w:rsidRDefault="3FF317C7" w:rsidP="3FF317C7">
            <w:pPr>
              <w:jc w:val="both"/>
            </w:pPr>
            <w:r w:rsidRPr="3FF317C7">
              <w:rPr>
                <w:color w:val="000000" w:themeColor="text1"/>
                <w:sz w:val="22"/>
                <w:szCs w:val="22"/>
                <w:lang w:val="lt"/>
              </w:rPr>
              <w:t>Address of the supplier</w:t>
            </w:r>
            <w:r w:rsidRPr="3FF317C7">
              <w:rPr>
                <w:color w:val="000000" w:themeColor="text1"/>
                <w:sz w:val="22"/>
                <w:szCs w:val="22"/>
              </w:rPr>
              <w:t xml:space="preserve"> </w:t>
            </w:r>
          </w:p>
        </w:tc>
        <w:tc>
          <w:tcPr>
            <w:tcW w:w="4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1572C6" w14:textId="778665A8" w:rsidR="3FF317C7" w:rsidRDefault="3FF317C7" w:rsidP="3FF317C7">
            <w:pPr>
              <w:jc w:val="both"/>
            </w:pPr>
            <w:r w:rsidRPr="3FF317C7">
              <w:rPr>
                <w:color w:val="000000" w:themeColor="text1"/>
                <w:sz w:val="22"/>
                <w:szCs w:val="22"/>
              </w:rPr>
              <w:t xml:space="preserve"> </w:t>
            </w:r>
          </w:p>
        </w:tc>
      </w:tr>
      <w:tr w:rsidR="3FF317C7" w14:paraId="461C20F1" w14:textId="77777777" w:rsidTr="00BF0972">
        <w:tc>
          <w:tcPr>
            <w:tcW w:w="5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0D50B" w14:textId="176DB2E8" w:rsidR="3FF317C7" w:rsidRDefault="3FF317C7" w:rsidP="3FF317C7">
            <w:pPr>
              <w:jc w:val="both"/>
            </w:pPr>
            <w:r w:rsidRPr="3FF317C7">
              <w:rPr>
                <w:color w:val="000000" w:themeColor="text1"/>
                <w:sz w:val="22"/>
                <w:szCs w:val="22"/>
                <w:lang w:val="lt"/>
              </w:rPr>
              <w:t>Name of the person responsible for the proposal</w:t>
            </w:r>
          </w:p>
        </w:tc>
        <w:tc>
          <w:tcPr>
            <w:tcW w:w="4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9F6270" w14:textId="7A167E2B" w:rsidR="3FF317C7" w:rsidRDefault="3FF317C7" w:rsidP="3FF317C7">
            <w:pPr>
              <w:jc w:val="both"/>
            </w:pPr>
            <w:r w:rsidRPr="3FF317C7">
              <w:rPr>
                <w:color w:val="000000" w:themeColor="text1"/>
                <w:sz w:val="22"/>
                <w:szCs w:val="22"/>
              </w:rPr>
              <w:t xml:space="preserve"> </w:t>
            </w:r>
          </w:p>
        </w:tc>
      </w:tr>
      <w:tr w:rsidR="3FF317C7" w14:paraId="5CFAF0A9" w14:textId="77777777" w:rsidTr="00BF0972">
        <w:tc>
          <w:tcPr>
            <w:tcW w:w="5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A2CA7" w14:textId="197516C9" w:rsidR="3FF317C7" w:rsidRDefault="3FF317C7" w:rsidP="3FF317C7">
            <w:pPr>
              <w:jc w:val="both"/>
            </w:pPr>
            <w:r w:rsidRPr="3FF317C7">
              <w:rPr>
                <w:color w:val="000000" w:themeColor="text1"/>
                <w:sz w:val="22"/>
                <w:szCs w:val="22"/>
                <w:lang w:val="lt"/>
              </w:rPr>
              <w:t>Telephone number</w:t>
            </w:r>
            <w:r w:rsidRPr="3FF317C7">
              <w:rPr>
                <w:color w:val="000000" w:themeColor="text1"/>
                <w:sz w:val="22"/>
                <w:szCs w:val="22"/>
              </w:rPr>
              <w:t xml:space="preserve"> </w:t>
            </w:r>
          </w:p>
        </w:tc>
        <w:tc>
          <w:tcPr>
            <w:tcW w:w="4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D73BE" w14:textId="793F28F9" w:rsidR="3FF317C7" w:rsidRDefault="3FF317C7" w:rsidP="3FF317C7">
            <w:pPr>
              <w:jc w:val="both"/>
            </w:pPr>
            <w:r w:rsidRPr="3FF317C7">
              <w:rPr>
                <w:color w:val="000000" w:themeColor="text1"/>
                <w:sz w:val="22"/>
                <w:szCs w:val="22"/>
              </w:rPr>
              <w:t xml:space="preserve"> </w:t>
            </w:r>
          </w:p>
        </w:tc>
      </w:tr>
      <w:tr w:rsidR="3FF317C7" w14:paraId="7D71E5EC" w14:textId="77777777" w:rsidTr="00BF0972">
        <w:tc>
          <w:tcPr>
            <w:tcW w:w="5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988FC" w14:textId="0EC88F3C" w:rsidR="3FF317C7" w:rsidRDefault="3FF317C7" w:rsidP="3FF317C7">
            <w:pPr>
              <w:jc w:val="both"/>
            </w:pPr>
            <w:r w:rsidRPr="3FF317C7">
              <w:rPr>
                <w:color w:val="000000" w:themeColor="text1"/>
                <w:sz w:val="22"/>
                <w:szCs w:val="22"/>
                <w:lang w:val="lt"/>
              </w:rPr>
              <w:t>E. mail</w:t>
            </w:r>
            <w:r w:rsidRPr="3FF317C7">
              <w:rPr>
                <w:color w:val="000000" w:themeColor="text1"/>
                <w:sz w:val="22"/>
                <w:szCs w:val="22"/>
              </w:rPr>
              <w:t xml:space="preserve"> </w:t>
            </w:r>
          </w:p>
        </w:tc>
        <w:tc>
          <w:tcPr>
            <w:tcW w:w="46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275AD" w14:textId="149E6002" w:rsidR="3FF317C7" w:rsidRDefault="3FF317C7" w:rsidP="3FF317C7">
            <w:pPr>
              <w:jc w:val="both"/>
            </w:pPr>
            <w:r w:rsidRPr="3FF317C7">
              <w:rPr>
                <w:color w:val="000000" w:themeColor="text1"/>
                <w:sz w:val="22"/>
                <w:szCs w:val="22"/>
              </w:rPr>
              <w:t xml:space="preserve"> </w:t>
            </w:r>
          </w:p>
        </w:tc>
      </w:tr>
    </w:tbl>
    <w:p w14:paraId="144167C7"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rPr>
        <w:t xml:space="preserve"> </w:t>
      </w:r>
    </w:p>
    <w:p w14:paraId="231610E8"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With this proposal, we note that we agree with all the purchase conditions set out in:</w:t>
      </w:r>
    </w:p>
    <w:p w14:paraId="2596ED37" w14:textId="6B255B3F"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 xml:space="preserve">1) the tender announcement published on the </w:t>
      </w:r>
      <w:proofErr w:type="spellStart"/>
      <w:r w:rsidRPr="3FF317C7">
        <w:rPr>
          <w:color w:val="000000" w:themeColor="text1"/>
          <w:sz w:val="22"/>
          <w:szCs w:val="22"/>
          <w:lang w:val="lt"/>
        </w:rPr>
        <w:t>website</w:t>
      </w:r>
      <w:proofErr w:type="spellEnd"/>
      <w:r w:rsidRPr="3FF317C7">
        <w:rPr>
          <w:color w:val="000000" w:themeColor="text1"/>
          <w:sz w:val="22"/>
          <w:szCs w:val="22"/>
          <w:lang w:val="lt"/>
        </w:rPr>
        <w:t xml:space="preserve"> </w:t>
      </w:r>
      <w:hyperlink r:id="rId18">
        <w:r w:rsidRPr="3FF317C7">
          <w:rPr>
            <w:rStyle w:val="Hipersaitas"/>
            <w:sz w:val="22"/>
            <w:szCs w:val="22"/>
            <w:lang w:val="lt"/>
          </w:rPr>
          <w:t>www.esinvesticijos.lt</w:t>
        </w:r>
      </w:hyperlink>
      <w:r w:rsidRPr="3FF317C7">
        <w:rPr>
          <w:color w:val="000000" w:themeColor="text1"/>
          <w:sz w:val="22"/>
          <w:szCs w:val="22"/>
          <w:lang w:val="lt"/>
        </w:rPr>
        <w:t xml:space="preserve"> </w:t>
      </w:r>
      <w:proofErr w:type="spellStart"/>
      <w:r w:rsidR="003507FB">
        <w:rPr>
          <w:color w:val="000000" w:themeColor="text1"/>
          <w:sz w:val="22"/>
          <w:szCs w:val="22"/>
          <w:lang w:val="lt"/>
        </w:rPr>
        <w:t>on</w:t>
      </w:r>
      <w:proofErr w:type="spellEnd"/>
      <w:r w:rsidRPr="3FF317C7">
        <w:rPr>
          <w:color w:val="000000" w:themeColor="text1"/>
          <w:sz w:val="22"/>
          <w:szCs w:val="22"/>
          <w:lang w:val="lt"/>
        </w:rPr>
        <w:t xml:space="preserve"> </w:t>
      </w:r>
      <w:r w:rsidR="008D4C68" w:rsidRPr="008D4C68">
        <w:rPr>
          <w:b/>
          <w:bCs/>
          <w:color w:val="000000" w:themeColor="text1"/>
          <w:sz w:val="22"/>
          <w:szCs w:val="22"/>
          <w:lang w:val="lt"/>
        </w:rPr>
        <w:t>24</w:t>
      </w:r>
      <w:r w:rsidR="008D4C68">
        <w:rPr>
          <w:color w:val="000000" w:themeColor="text1"/>
          <w:sz w:val="22"/>
          <w:szCs w:val="22"/>
          <w:lang w:val="lt"/>
        </w:rPr>
        <w:t xml:space="preserve"> </w:t>
      </w:r>
      <w:proofErr w:type="spellStart"/>
      <w:r w:rsidR="005C4EA4">
        <w:rPr>
          <w:b/>
          <w:bCs/>
          <w:color w:val="000000" w:themeColor="text1"/>
          <w:sz w:val="22"/>
          <w:szCs w:val="22"/>
          <w:lang w:val="lt"/>
        </w:rPr>
        <w:t>August</w:t>
      </w:r>
      <w:proofErr w:type="spellEnd"/>
      <w:r w:rsidR="005C4EA4">
        <w:rPr>
          <w:b/>
          <w:bCs/>
          <w:color w:val="000000" w:themeColor="text1"/>
          <w:sz w:val="22"/>
          <w:szCs w:val="22"/>
          <w:lang w:val="lt"/>
        </w:rPr>
        <w:t xml:space="preserve"> </w:t>
      </w:r>
      <w:r w:rsidRPr="3FF317C7">
        <w:rPr>
          <w:b/>
          <w:bCs/>
          <w:color w:val="000000" w:themeColor="text1"/>
          <w:sz w:val="22"/>
          <w:szCs w:val="22"/>
          <w:lang w:val="lt"/>
        </w:rPr>
        <w:t>2021</w:t>
      </w:r>
      <w:r w:rsidRPr="3FF317C7">
        <w:rPr>
          <w:color w:val="000000" w:themeColor="text1"/>
          <w:sz w:val="22"/>
          <w:szCs w:val="22"/>
          <w:lang w:val="lt"/>
        </w:rPr>
        <w:t xml:space="preserve">. </w:t>
      </w:r>
    </w:p>
    <w:p w14:paraId="71C00AD6"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2) the conditions of the tender;</w:t>
      </w:r>
      <w:r w:rsidRPr="3FF317C7">
        <w:rPr>
          <w:color w:val="000000" w:themeColor="text1"/>
          <w:sz w:val="22"/>
          <w:szCs w:val="22"/>
        </w:rPr>
        <w:t xml:space="preserve"> </w:t>
      </w:r>
    </w:p>
    <w:p w14:paraId="01E9D7BC"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3) the annexes to the procurement document.</w:t>
      </w:r>
    </w:p>
    <w:p w14:paraId="3B95C959" w14:textId="3B0FB69A" w:rsidR="00A97703" w:rsidRPr="00B12285" w:rsidRDefault="1E48B7DC" w:rsidP="3FF317C7">
      <w:pPr>
        <w:pBdr>
          <w:top w:val="nil"/>
          <w:left w:val="nil"/>
          <w:bottom w:val="nil"/>
          <w:right w:val="nil"/>
          <w:between w:val="nil"/>
        </w:pBdr>
        <w:ind w:firstLine="720"/>
        <w:jc w:val="both"/>
      </w:pPr>
      <w:r w:rsidRPr="3FF317C7">
        <w:rPr>
          <w:color w:val="000000" w:themeColor="text1"/>
          <w:sz w:val="22"/>
          <w:szCs w:val="22"/>
          <w:lang w:val="lt"/>
        </w:rPr>
        <w:t xml:space="preserve"> </w:t>
      </w:r>
    </w:p>
    <w:p w14:paraId="06A04BA2"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We offer:</w:t>
      </w:r>
      <w:r w:rsidRPr="3FF317C7">
        <w:rPr>
          <w:color w:val="000000" w:themeColor="text1"/>
          <w:sz w:val="22"/>
          <w:szCs w:val="22"/>
        </w:rPr>
        <w:t xml:space="preserve"> </w:t>
      </w:r>
    </w:p>
    <w:tbl>
      <w:tblPr>
        <w:tblW w:w="0" w:type="auto"/>
        <w:tblLayout w:type="fixed"/>
        <w:tblLook w:val="04A0" w:firstRow="1" w:lastRow="0" w:firstColumn="1" w:lastColumn="0" w:noHBand="0" w:noVBand="1"/>
      </w:tblPr>
      <w:tblGrid>
        <w:gridCol w:w="570"/>
        <w:gridCol w:w="3480"/>
        <w:gridCol w:w="870"/>
        <w:gridCol w:w="945"/>
        <w:gridCol w:w="1620"/>
        <w:gridCol w:w="1875"/>
      </w:tblGrid>
      <w:tr w:rsidR="3FF317C7" w14:paraId="5DF8913E" w14:textId="77777777" w:rsidTr="3FF317C7">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D1A05" w14:textId="6CD3565B" w:rsidR="3FF317C7" w:rsidRDefault="3FF317C7" w:rsidP="3FF317C7">
            <w:pPr>
              <w:jc w:val="center"/>
            </w:pPr>
            <w:r w:rsidRPr="3FF317C7">
              <w:rPr>
                <w:b/>
                <w:bCs/>
                <w:color w:val="000000" w:themeColor="text1"/>
                <w:sz w:val="22"/>
                <w:szCs w:val="22"/>
                <w:lang w:val="lt"/>
              </w:rPr>
              <w:t>No.</w:t>
            </w:r>
            <w:r w:rsidRPr="3FF317C7">
              <w:rPr>
                <w:color w:val="000000" w:themeColor="text1"/>
                <w:sz w:val="22"/>
                <w:szCs w:val="22"/>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EB3A1" w14:textId="334B9E99" w:rsidR="3FF317C7" w:rsidRDefault="3FF317C7" w:rsidP="3FF317C7">
            <w:pPr>
              <w:jc w:val="center"/>
            </w:pPr>
            <w:r w:rsidRPr="3FF317C7">
              <w:rPr>
                <w:b/>
                <w:bCs/>
                <w:color w:val="000000" w:themeColor="text1"/>
                <w:sz w:val="22"/>
                <w:szCs w:val="22"/>
                <w:lang w:val="lt"/>
              </w:rPr>
              <w:t>Title</w:t>
            </w:r>
            <w:r w:rsidRPr="3FF317C7">
              <w:rPr>
                <w:color w:val="000000" w:themeColor="text1"/>
                <w:sz w:val="22"/>
                <w:szCs w:val="22"/>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84EFA" w14:textId="3823718D" w:rsidR="3FF317C7" w:rsidRDefault="3FF317C7" w:rsidP="3FF317C7">
            <w:pPr>
              <w:jc w:val="center"/>
            </w:pPr>
            <w:r w:rsidRPr="3FF317C7">
              <w:rPr>
                <w:b/>
                <w:bCs/>
                <w:color w:val="000000" w:themeColor="text1"/>
                <w:sz w:val="22"/>
                <w:szCs w:val="22"/>
                <w:lang w:val="lt"/>
              </w:rPr>
              <w:t>Amount</w:t>
            </w:r>
            <w:r w:rsidRPr="3FF317C7">
              <w:rPr>
                <w:color w:val="000000" w:themeColor="text1"/>
                <w:sz w:val="22"/>
                <w:szCs w:val="22"/>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CE73D" w14:textId="2A757CB3" w:rsidR="3FF317C7" w:rsidRDefault="3FF317C7" w:rsidP="3FF317C7">
            <w:pPr>
              <w:jc w:val="center"/>
            </w:pPr>
            <w:r w:rsidRPr="3FF317C7">
              <w:rPr>
                <w:b/>
                <w:bCs/>
                <w:color w:val="000000" w:themeColor="text1"/>
                <w:sz w:val="22"/>
                <w:szCs w:val="22"/>
                <w:lang w:val="lt"/>
              </w:rPr>
              <w:t xml:space="preserve">Unit </w:t>
            </w:r>
            <w:r w:rsidRPr="3FF317C7">
              <w:rPr>
                <w:color w:val="000000" w:themeColor="text1"/>
                <w:sz w:val="22"/>
                <w:szCs w:val="22"/>
              </w:rPr>
              <w:t xml:space="preserve">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C295A" w14:textId="4AF4A25A" w:rsidR="3FF317C7" w:rsidRDefault="3FF317C7" w:rsidP="3FF317C7">
            <w:pPr>
              <w:jc w:val="center"/>
            </w:pPr>
            <w:r w:rsidRPr="3FF317C7">
              <w:rPr>
                <w:b/>
                <w:bCs/>
                <w:color w:val="000000" w:themeColor="text1"/>
                <w:sz w:val="22"/>
                <w:szCs w:val="22"/>
                <w:lang w:val="lt"/>
              </w:rPr>
              <w:t xml:space="preserve">Price, Eur </w:t>
            </w:r>
          </w:p>
          <w:p w14:paraId="3F7C66DB" w14:textId="002E8BE5" w:rsidR="3FF317C7" w:rsidRDefault="3FF317C7" w:rsidP="3FF317C7">
            <w:pPr>
              <w:jc w:val="center"/>
            </w:pPr>
            <w:r w:rsidRPr="3FF317C7">
              <w:rPr>
                <w:b/>
                <w:bCs/>
                <w:color w:val="000000" w:themeColor="text1"/>
                <w:sz w:val="22"/>
                <w:szCs w:val="22"/>
                <w:lang w:val="lt"/>
              </w:rPr>
              <w:t>(</w:t>
            </w:r>
            <w:r w:rsidR="6370DB31" w:rsidRPr="3FF317C7">
              <w:rPr>
                <w:b/>
                <w:bCs/>
                <w:color w:val="000000" w:themeColor="text1"/>
                <w:sz w:val="22"/>
                <w:szCs w:val="22"/>
                <w:lang w:val="lt"/>
              </w:rPr>
              <w:t xml:space="preserve">excl. </w:t>
            </w:r>
            <w:r w:rsidRPr="3FF317C7">
              <w:rPr>
                <w:b/>
                <w:bCs/>
                <w:color w:val="000000" w:themeColor="text1"/>
                <w:sz w:val="22"/>
                <w:szCs w:val="22"/>
                <w:lang w:val="lt"/>
              </w:rPr>
              <w:t xml:space="preserve">VAT)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DB570" w14:textId="19F83611" w:rsidR="3FF317C7" w:rsidRDefault="3FF317C7" w:rsidP="3FF317C7">
            <w:pPr>
              <w:jc w:val="center"/>
            </w:pPr>
            <w:r w:rsidRPr="3FF317C7">
              <w:rPr>
                <w:b/>
                <w:bCs/>
                <w:color w:val="000000" w:themeColor="text1"/>
                <w:sz w:val="22"/>
                <w:szCs w:val="22"/>
                <w:lang w:val="lt"/>
              </w:rPr>
              <w:t xml:space="preserve">Price, Eur </w:t>
            </w:r>
          </w:p>
          <w:p w14:paraId="20E58454" w14:textId="156443A9" w:rsidR="3FF317C7" w:rsidRDefault="3FF317C7" w:rsidP="3FF317C7">
            <w:pPr>
              <w:jc w:val="center"/>
            </w:pPr>
            <w:r w:rsidRPr="3FF317C7">
              <w:rPr>
                <w:b/>
                <w:bCs/>
                <w:color w:val="000000" w:themeColor="text1"/>
                <w:sz w:val="22"/>
                <w:szCs w:val="22"/>
                <w:lang w:val="lt"/>
              </w:rPr>
              <w:t>(incl. VAT)</w:t>
            </w:r>
            <w:r w:rsidRPr="3FF317C7">
              <w:rPr>
                <w:color w:val="000000" w:themeColor="text1"/>
                <w:sz w:val="22"/>
                <w:szCs w:val="22"/>
              </w:rPr>
              <w:t xml:space="preserve"> </w:t>
            </w:r>
          </w:p>
        </w:tc>
      </w:tr>
      <w:tr w:rsidR="3FF317C7" w14:paraId="3883D119" w14:textId="77777777" w:rsidTr="3FF317C7">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FD8F2" w14:textId="609980DB" w:rsidR="3FF317C7" w:rsidRDefault="3FF317C7" w:rsidP="3FF317C7">
            <w:pPr>
              <w:jc w:val="center"/>
            </w:pPr>
            <w:r w:rsidRPr="3FF317C7">
              <w:rPr>
                <w:b/>
                <w:bCs/>
                <w:color w:val="000000" w:themeColor="text1"/>
                <w:sz w:val="22"/>
                <w:szCs w:val="22"/>
                <w:lang w:val="lt"/>
              </w:rPr>
              <w:t>1</w:t>
            </w:r>
            <w:r w:rsidRPr="3FF317C7">
              <w:rPr>
                <w:color w:val="000000" w:themeColor="text1"/>
                <w:sz w:val="22"/>
                <w:szCs w:val="22"/>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57B8E" w14:textId="29132B78" w:rsidR="3FF317C7" w:rsidRDefault="3FF317C7" w:rsidP="3FF317C7">
            <w:pPr>
              <w:jc w:val="center"/>
            </w:pPr>
            <w:r w:rsidRPr="3FF317C7">
              <w:rPr>
                <w:b/>
                <w:bCs/>
                <w:color w:val="000000" w:themeColor="text1"/>
                <w:sz w:val="22"/>
                <w:szCs w:val="22"/>
                <w:lang w:val="lt"/>
              </w:rPr>
              <w:t>2</w:t>
            </w:r>
            <w:r w:rsidRPr="3FF317C7">
              <w:rPr>
                <w:color w:val="000000" w:themeColor="text1"/>
                <w:sz w:val="22"/>
                <w:szCs w:val="22"/>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77DBBC" w14:textId="2A33BFB5" w:rsidR="3FF317C7" w:rsidRDefault="3FF317C7" w:rsidP="3FF317C7">
            <w:pPr>
              <w:jc w:val="center"/>
            </w:pPr>
            <w:r w:rsidRPr="3FF317C7">
              <w:rPr>
                <w:b/>
                <w:bCs/>
                <w:color w:val="000000" w:themeColor="text1"/>
                <w:sz w:val="22"/>
                <w:szCs w:val="22"/>
                <w:lang w:val="lt"/>
              </w:rPr>
              <w:t>3</w:t>
            </w:r>
            <w:r w:rsidRPr="3FF317C7">
              <w:rPr>
                <w:color w:val="000000" w:themeColor="text1"/>
                <w:sz w:val="22"/>
                <w:szCs w:val="22"/>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11435" w14:textId="559DD2D8" w:rsidR="3FF317C7" w:rsidRDefault="3FF317C7" w:rsidP="3FF317C7">
            <w:pPr>
              <w:jc w:val="center"/>
            </w:pPr>
            <w:r w:rsidRPr="3FF317C7">
              <w:rPr>
                <w:b/>
                <w:bCs/>
                <w:color w:val="000000" w:themeColor="text1"/>
                <w:sz w:val="22"/>
                <w:szCs w:val="22"/>
                <w:lang w:val="lt"/>
              </w:rPr>
              <w:t>4</w:t>
            </w:r>
            <w:r w:rsidRPr="3FF317C7">
              <w:rPr>
                <w:color w:val="000000" w:themeColor="text1"/>
                <w:sz w:val="22"/>
                <w:szCs w:val="22"/>
              </w:rPr>
              <w:t xml:space="preserve">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3058E" w14:textId="59337B22" w:rsidR="3FF317C7" w:rsidRDefault="3FF317C7" w:rsidP="3FF317C7">
            <w:pPr>
              <w:jc w:val="center"/>
            </w:pPr>
            <w:r w:rsidRPr="3FF317C7">
              <w:rPr>
                <w:b/>
                <w:bCs/>
                <w:color w:val="000000" w:themeColor="text1"/>
                <w:sz w:val="22"/>
                <w:szCs w:val="22"/>
                <w:lang w:val="lt"/>
              </w:rPr>
              <w:t>5</w:t>
            </w:r>
            <w:r w:rsidRPr="3FF317C7">
              <w:rPr>
                <w:color w:val="000000" w:themeColor="text1"/>
                <w:sz w:val="22"/>
                <w:szCs w:val="22"/>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99E07" w14:textId="6F6404E6" w:rsidR="3FF317C7" w:rsidRDefault="3FF317C7" w:rsidP="3FF317C7">
            <w:pPr>
              <w:jc w:val="center"/>
            </w:pPr>
            <w:r w:rsidRPr="3FF317C7">
              <w:rPr>
                <w:b/>
                <w:bCs/>
                <w:color w:val="000000" w:themeColor="text1"/>
                <w:sz w:val="22"/>
                <w:szCs w:val="22"/>
                <w:lang w:val="lt"/>
              </w:rPr>
              <w:t>6</w:t>
            </w:r>
            <w:r w:rsidRPr="3FF317C7">
              <w:rPr>
                <w:color w:val="000000" w:themeColor="text1"/>
                <w:sz w:val="22"/>
                <w:szCs w:val="22"/>
              </w:rPr>
              <w:t xml:space="preserve"> </w:t>
            </w:r>
          </w:p>
        </w:tc>
      </w:tr>
      <w:tr w:rsidR="3FF317C7" w14:paraId="7CD59D33" w14:textId="77777777" w:rsidTr="3FF317C7">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CADA8" w14:textId="1B122322" w:rsidR="3FF317C7" w:rsidRDefault="3FF317C7" w:rsidP="3FF317C7">
            <w:pPr>
              <w:jc w:val="both"/>
            </w:pPr>
            <w:r w:rsidRPr="3FF317C7">
              <w:rPr>
                <w:color w:val="000000" w:themeColor="text1"/>
                <w:sz w:val="22"/>
                <w:szCs w:val="22"/>
                <w:lang w:val="lt"/>
              </w:rPr>
              <w:t>1.</w:t>
            </w:r>
            <w:r w:rsidRPr="3FF317C7">
              <w:rPr>
                <w:color w:val="000000" w:themeColor="text1"/>
                <w:sz w:val="22"/>
                <w:szCs w:val="22"/>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99322" w14:textId="45852ABF" w:rsidR="3FF317C7" w:rsidRDefault="3FF317C7">
            <w:r w:rsidRPr="3FF317C7">
              <w:rPr>
                <w:color w:val="000000" w:themeColor="text1"/>
                <w:sz w:val="22"/>
                <w:szCs w:val="22"/>
                <w:lang w:val="lt"/>
              </w:rPr>
              <w:t xml:space="preserve">License of automated health data collection, processing, analysis and management software </w:t>
            </w:r>
            <w:r w:rsidRPr="3FF317C7">
              <w:rPr>
                <w:color w:val="000000" w:themeColor="text1"/>
                <w:sz w:val="22"/>
                <w:szCs w:val="22"/>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AB98FA" w14:textId="667A4017" w:rsidR="3FF317C7" w:rsidRDefault="3FF317C7" w:rsidP="3FF317C7">
            <w:pPr>
              <w:jc w:val="center"/>
            </w:pPr>
            <w:r w:rsidRPr="3FF317C7">
              <w:rPr>
                <w:color w:val="000000" w:themeColor="text1"/>
                <w:sz w:val="22"/>
                <w:szCs w:val="22"/>
                <w:lang w:val="lt"/>
              </w:rPr>
              <w:t>1</w:t>
            </w:r>
            <w:r w:rsidRPr="3FF317C7">
              <w:rPr>
                <w:color w:val="000000" w:themeColor="text1"/>
                <w:sz w:val="22"/>
                <w:szCs w:val="22"/>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CBE9D" w14:textId="04410CE6" w:rsidR="3FF317C7" w:rsidRDefault="3FF317C7" w:rsidP="3FF317C7">
            <w:pPr>
              <w:jc w:val="center"/>
            </w:pPr>
            <w:r w:rsidRPr="3FF317C7">
              <w:rPr>
                <w:color w:val="000000" w:themeColor="text1"/>
                <w:sz w:val="22"/>
                <w:szCs w:val="22"/>
                <w:lang w:val="lt"/>
              </w:rPr>
              <w:t>Unit</w:t>
            </w:r>
            <w:r w:rsidRPr="3FF317C7">
              <w:rPr>
                <w:color w:val="000000" w:themeColor="text1"/>
                <w:sz w:val="22"/>
                <w:szCs w:val="22"/>
              </w:rPr>
              <w:t xml:space="preserve">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AAF5E" w14:textId="677BB223" w:rsidR="3FF317C7" w:rsidRDefault="3FF317C7" w:rsidP="3FF317C7">
            <w:pPr>
              <w:jc w:val="both"/>
            </w:pPr>
            <w:r w:rsidRPr="3FF317C7">
              <w:rPr>
                <w:color w:val="000000" w:themeColor="text1"/>
                <w:sz w:val="22"/>
                <w:szCs w:val="22"/>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DDB92" w14:textId="4D3AF84D" w:rsidR="3FF317C7" w:rsidRDefault="3FF317C7" w:rsidP="3FF317C7">
            <w:pPr>
              <w:jc w:val="both"/>
            </w:pPr>
            <w:r w:rsidRPr="3FF317C7">
              <w:rPr>
                <w:color w:val="000000" w:themeColor="text1"/>
                <w:sz w:val="22"/>
                <w:szCs w:val="22"/>
              </w:rPr>
              <w:t xml:space="preserve"> </w:t>
            </w:r>
          </w:p>
        </w:tc>
      </w:tr>
      <w:tr w:rsidR="3FF317C7" w14:paraId="4DEBE613" w14:textId="77777777" w:rsidTr="3FF317C7">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1E258" w14:textId="2987063D" w:rsidR="3FF317C7" w:rsidRDefault="3FF317C7" w:rsidP="3FF317C7">
            <w:pPr>
              <w:jc w:val="both"/>
            </w:pPr>
            <w:r w:rsidRPr="3FF317C7">
              <w:rPr>
                <w:color w:val="000000" w:themeColor="text1"/>
                <w:sz w:val="22"/>
                <w:szCs w:val="22"/>
                <w:lang w:val="lt"/>
              </w:rPr>
              <w:t>2.</w:t>
            </w:r>
            <w:r w:rsidRPr="3FF317C7">
              <w:rPr>
                <w:color w:val="000000" w:themeColor="text1"/>
                <w:sz w:val="22"/>
                <w:szCs w:val="22"/>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BCFBC" w14:textId="5DA45778" w:rsidR="3FF317C7" w:rsidRDefault="3FF317C7">
            <w:r w:rsidRPr="3FF317C7">
              <w:rPr>
                <w:color w:val="000000" w:themeColor="text1"/>
                <w:sz w:val="22"/>
                <w:szCs w:val="22"/>
                <w:lang w:val="lt"/>
              </w:rPr>
              <w:t>Integration and adaptation services</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E3BBF" w14:textId="684F8B12" w:rsidR="3FF317C7" w:rsidRDefault="3FF317C7" w:rsidP="3FF317C7">
            <w:pPr>
              <w:jc w:val="center"/>
            </w:pPr>
            <w:r w:rsidRPr="3FF317C7">
              <w:rPr>
                <w:color w:val="000000" w:themeColor="text1"/>
                <w:sz w:val="22"/>
                <w:szCs w:val="22"/>
                <w:lang w:val="lt"/>
              </w:rPr>
              <w:t>1</w:t>
            </w:r>
            <w:r w:rsidRPr="3FF317C7">
              <w:rPr>
                <w:color w:val="000000" w:themeColor="text1"/>
                <w:sz w:val="22"/>
                <w:szCs w:val="22"/>
              </w:rPr>
              <w:t xml:space="preserve"> </w:t>
            </w:r>
          </w:p>
        </w:tc>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0B18B5" w14:textId="5DBC21C6" w:rsidR="3FF317C7" w:rsidRDefault="3FF317C7" w:rsidP="3FF317C7">
            <w:pPr>
              <w:jc w:val="center"/>
            </w:pPr>
            <w:r w:rsidRPr="3FF317C7">
              <w:rPr>
                <w:color w:val="000000" w:themeColor="text1"/>
                <w:sz w:val="22"/>
                <w:szCs w:val="22"/>
                <w:lang w:val="lt"/>
              </w:rPr>
              <w:t>Unit</w:t>
            </w:r>
            <w:r w:rsidRPr="3FF317C7">
              <w:rPr>
                <w:color w:val="000000" w:themeColor="text1"/>
                <w:sz w:val="22"/>
                <w:szCs w:val="22"/>
              </w:rPr>
              <w:t xml:space="preserve">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74DB9" w14:textId="2D186BD8" w:rsidR="3FF317C7" w:rsidRDefault="3FF317C7" w:rsidP="3FF317C7">
            <w:pPr>
              <w:jc w:val="both"/>
            </w:pPr>
            <w:r w:rsidRPr="3FF317C7">
              <w:rPr>
                <w:color w:val="000000" w:themeColor="text1"/>
                <w:sz w:val="22"/>
                <w:szCs w:val="22"/>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48B230" w14:textId="561E72EB" w:rsidR="3FF317C7" w:rsidRDefault="3FF317C7" w:rsidP="3FF317C7">
            <w:pPr>
              <w:jc w:val="both"/>
            </w:pPr>
            <w:r w:rsidRPr="3FF317C7">
              <w:rPr>
                <w:color w:val="000000" w:themeColor="text1"/>
                <w:sz w:val="22"/>
                <w:szCs w:val="22"/>
              </w:rPr>
              <w:t xml:space="preserve"> </w:t>
            </w:r>
          </w:p>
        </w:tc>
      </w:tr>
      <w:tr w:rsidR="3FF317C7" w14:paraId="5EF453DF" w14:textId="77777777" w:rsidTr="3FF317C7">
        <w:tc>
          <w:tcPr>
            <w:tcW w:w="5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E6639" w14:textId="5E4BF96E" w:rsidR="3FF317C7" w:rsidRDefault="3FF317C7" w:rsidP="3FF317C7">
            <w:pPr>
              <w:jc w:val="right"/>
            </w:pPr>
            <w:r w:rsidRPr="3FF317C7">
              <w:rPr>
                <w:b/>
                <w:bCs/>
                <w:color w:val="000000" w:themeColor="text1"/>
                <w:sz w:val="22"/>
                <w:szCs w:val="22"/>
                <w:lang w:val="lt"/>
              </w:rPr>
              <w:t>TOTAL AMOUNT (total proposal price)</w:t>
            </w:r>
            <w:r w:rsidRPr="3FF317C7">
              <w:rPr>
                <w:color w:val="000000" w:themeColor="text1"/>
                <w:sz w:val="22"/>
                <w:szCs w:val="22"/>
              </w:rPr>
              <w:t xml:space="preserve"> </w:t>
            </w:r>
          </w:p>
        </w:tc>
        <w:tc>
          <w:tcPr>
            <w:tcW w:w="1620" w:type="dxa"/>
            <w:tcBorders>
              <w:top w:val="single" w:sz="8" w:space="0" w:color="000000" w:themeColor="text1"/>
              <w:left w:val="nil"/>
              <w:bottom w:val="single" w:sz="8" w:space="0" w:color="000000" w:themeColor="text1"/>
              <w:right w:val="single" w:sz="8" w:space="0" w:color="000000" w:themeColor="text1"/>
            </w:tcBorders>
          </w:tcPr>
          <w:p w14:paraId="24961FA5" w14:textId="3CC665B6" w:rsidR="3FF317C7" w:rsidRDefault="3FF317C7" w:rsidP="3FF317C7">
            <w:pPr>
              <w:jc w:val="both"/>
            </w:pPr>
            <w:r w:rsidRPr="3FF317C7">
              <w:rPr>
                <w:color w:val="000000" w:themeColor="text1"/>
                <w:sz w:val="22"/>
                <w:szCs w:val="22"/>
              </w:rPr>
              <w:t xml:space="preserve"> </w:t>
            </w:r>
          </w:p>
        </w:tc>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C20AFE" w14:textId="3F264A36" w:rsidR="3FF317C7" w:rsidRDefault="3FF317C7" w:rsidP="3FF317C7">
            <w:pPr>
              <w:jc w:val="both"/>
            </w:pPr>
            <w:r w:rsidRPr="3FF317C7">
              <w:rPr>
                <w:color w:val="000000" w:themeColor="text1"/>
                <w:sz w:val="22"/>
                <w:szCs w:val="22"/>
              </w:rPr>
              <w:t xml:space="preserve"> </w:t>
            </w:r>
          </w:p>
        </w:tc>
      </w:tr>
    </w:tbl>
    <w:p w14:paraId="475ABDF1" w14:textId="3B0FB69A" w:rsidR="00A97703" w:rsidRPr="00B12285" w:rsidRDefault="1E48B7DC" w:rsidP="3FF317C7">
      <w:pPr>
        <w:pBdr>
          <w:top w:val="nil"/>
          <w:left w:val="nil"/>
          <w:bottom w:val="nil"/>
          <w:right w:val="nil"/>
          <w:between w:val="nil"/>
        </w:pBdr>
        <w:jc w:val="center"/>
      </w:pPr>
      <w:r w:rsidRPr="3FF317C7">
        <w:rPr>
          <w:color w:val="000000" w:themeColor="text1"/>
          <w:sz w:val="22"/>
          <w:szCs w:val="22"/>
        </w:rPr>
        <w:t xml:space="preserve"> </w:t>
      </w:r>
    </w:p>
    <w:p w14:paraId="10ECDAB4" w14:textId="3B0FB69A" w:rsidR="00A97703" w:rsidRPr="00B12285" w:rsidRDefault="1E48B7DC" w:rsidP="3FF317C7">
      <w:pPr>
        <w:pBdr>
          <w:top w:val="nil"/>
          <w:left w:val="nil"/>
          <w:bottom w:val="nil"/>
          <w:right w:val="nil"/>
          <w:between w:val="nil"/>
        </w:pBdr>
        <w:ind w:firstLine="720"/>
        <w:jc w:val="both"/>
      </w:pPr>
      <w:r w:rsidRPr="3FF317C7">
        <w:rPr>
          <w:rFonts w:ascii="Segoe UI" w:eastAsia="Segoe UI" w:hAnsi="Segoe UI" w:cs="Segoe UI"/>
          <w:sz w:val="18"/>
          <w:szCs w:val="18"/>
        </w:rPr>
        <w:t xml:space="preserve"> </w:t>
      </w:r>
    </w:p>
    <w:p w14:paraId="3F853868" w14:textId="3B0FB69A" w:rsidR="00A97703" w:rsidRPr="00B12285" w:rsidRDefault="1E48B7DC" w:rsidP="3FF317C7">
      <w:pPr>
        <w:pBdr>
          <w:top w:val="nil"/>
          <w:left w:val="nil"/>
          <w:bottom w:val="nil"/>
          <w:right w:val="nil"/>
          <w:between w:val="nil"/>
        </w:pBdr>
        <w:ind w:firstLine="720"/>
        <w:jc w:val="both"/>
      </w:pPr>
      <w:r w:rsidRPr="3FF317C7">
        <w:rPr>
          <w:color w:val="000000" w:themeColor="text1"/>
          <w:sz w:val="22"/>
          <w:szCs w:val="22"/>
          <w:lang w:val="lt"/>
        </w:rPr>
        <w:t>The proposed license of automated health data collection, processing, analytics and management software and the adaptation and integration services fully comply with the conditions and functionality specified in the technical specification.</w:t>
      </w:r>
    </w:p>
    <w:p w14:paraId="062A3E34" w14:textId="3B0FB69A" w:rsidR="00A97703" w:rsidRPr="00B12285" w:rsidRDefault="1E48B7DC" w:rsidP="3FF317C7">
      <w:pPr>
        <w:pBdr>
          <w:top w:val="nil"/>
          <w:left w:val="nil"/>
          <w:bottom w:val="nil"/>
          <w:right w:val="nil"/>
          <w:between w:val="nil"/>
        </w:pBdr>
        <w:ind w:firstLine="720"/>
        <w:jc w:val="both"/>
      </w:pPr>
      <w:r w:rsidRPr="3FF317C7">
        <w:rPr>
          <w:color w:val="000000" w:themeColor="text1"/>
          <w:sz w:val="22"/>
          <w:szCs w:val="22"/>
        </w:rPr>
        <w:t xml:space="preserve"> </w:t>
      </w:r>
    </w:p>
    <w:p w14:paraId="3F280B02" w14:textId="3B0FB69A" w:rsidR="00A97703" w:rsidRPr="00B12285" w:rsidRDefault="1E48B7DC" w:rsidP="3FF317C7">
      <w:pPr>
        <w:pBdr>
          <w:top w:val="nil"/>
          <w:left w:val="nil"/>
          <w:bottom w:val="nil"/>
          <w:right w:val="nil"/>
          <w:between w:val="nil"/>
        </w:pBdr>
        <w:ind w:firstLine="720"/>
        <w:jc w:val="both"/>
      </w:pPr>
      <w:r w:rsidRPr="3FF317C7">
        <w:rPr>
          <w:color w:val="000000" w:themeColor="text1"/>
          <w:sz w:val="22"/>
          <w:szCs w:val="22"/>
          <w:lang w:val="lt"/>
        </w:rPr>
        <w:t>The following documents shall accompany the proposal:</w:t>
      </w:r>
    </w:p>
    <w:tbl>
      <w:tblPr>
        <w:tblW w:w="0" w:type="auto"/>
        <w:tblLayout w:type="fixed"/>
        <w:tblLook w:val="04A0" w:firstRow="1" w:lastRow="0" w:firstColumn="1" w:lastColumn="0" w:noHBand="0" w:noVBand="1"/>
      </w:tblPr>
      <w:tblGrid>
        <w:gridCol w:w="780"/>
        <w:gridCol w:w="6645"/>
        <w:gridCol w:w="1920"/>
      </w:tblGrid>
      <w:tr w:rsidR="3FF317C7" w14:paraId="68F22784" w14:textId="77777777" w:rsidTr="3FF317C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E2F9B" w14:textId="3CB6EDCD" w:rsidR="3FF317C7" w:rsidRDefault="3FF317C7" w:rsidP="3FF317C7">
            <w:pPr>
              <w:jc w:val="center"/>
            </w:pPr>
            <w:r w:rsidRPr="3FF317C7">
              <w:rPr>
                <w:b/>
                <w:bCs/>
                <w:color w:val="000000" w:themeColor="text1"/>
                <w:sz w:val="22"/>
                <w:szCs w:val="22"/>
                <w:lang w:val="lt"/>
              </w:rPr>
              <w:t>No.</w:t>
            </w:r>
            <w:r w:rsidRPr="3FF317C7">
              <w:rPr>
                <w:color w:val="000000" w:themeColor="text1"/>
                <w:sz w:val="22"/>
                <w:szCs w:val="22"/>
              </w:rPr>
              <w:t xml:space="preserve"> </w:t>
            </w:r>
          </w:p>
        </w:tc>
        <w:tc>
          <w:tcPr>
            <w:tcW w:w="6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63049" w14:textId="25BB6F0C" w:rsidR="3FF317C7" w:rsidRDefault="3FF317C7" w:rsidP="3FF317C7">
            <w:pPr>
              <w:jc w:val="center"/>
            </w:pPr>
            <w:r w:rsidRPr="3FF317C7">
              <w:rPr>
                <w:b/>
                <w:bCs/>
                <w:color w:val="000000" w:themeColor="text1"/>
                <w:sz w:val="22"/>
                <w:szCs w:val="22"/>
                <w:lang w:val="lt"/>
              </w:rPr>
              <w:t>Title of documents submitted</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6CB53A" w14:textId="3A4B2073" w:rsidR="3FF317C7" w:rsidRDefault="3FF317C7" w:rsidP="3FF317C7">
            <w:pPr>
              <w:jc w:val="center"/>
            </w:pPr>
            <w:r w:rsidRPr="3FF317C7">
              <w:rPr>
                <w:b/>
                <w:bCs/>
                <w:color w:val="000000" w:themeColor="text1"/>
                <w:sz w:val="22"/>
                <w:szCs w:val="22"/>
                <w:lang w:val="lt"/>
              </w:rPr>
              <w:t>Number of pages in the document</w:t>
            </w:r>
          </w:p>
        </w:tc>
      </w:tr>
      <w:tr w:rsidR="3FF317C7" w14:paraId="4FD69610" w14:textId="77777777" w:rsidTr="3FF317C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28C01" w14:textId="7F7D30AF" w:rsidR="3FF317C7" w:rsidRDefault="3FF317C7" w:rsidP="3FF317C7">
            <w:pPr>
              <w:jc w:val="center"/>
            </w:pPr>
            <w:r w:rsidRPr="3FF317C7">
              <w:rPr>
                <w:color w:val="000000" w:themeColor="text1"/>
                <w:sz w:val="22"/>
                <w:szCs w:val="22"/>
              </w:rPr>
              <w:t xml:space="preserve"> </w:t>
            </w:r>
          </w:p>
        </w:tc>
        <w:tc>
          <w:tcPr>
            <w:tcW w:w="6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B3A01" w14:textId="2A55F43B" w:rsidR="3FF317C7" w:rsidRDefault="3FF317C7" w:rsidP="3FF317C7">
            <w:pPr>
              <w:jc w:val="center"/>
            </w:pPr>
            <w:r w:rsidRPr="3FF317C7">
              <w:rPr>
                <w:color w:val="000000" w:themeColor="text1"/>
                <w:sz w:val="22"/>
                <w:szCs w:val="22"/>
              </w:rPr>
              <w:t xml:space="preserve">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611F2" w14:textId="1467C49C" w:rsidR="3FF317C7" w:rsidRDefault="3FF317C7" w:rsidP="3FF317C7">
            <w:pPr>
              <w:jc w:val="center"/>
            </w:pPr>
            <w:r w:rsidRPr="3FF317C7">
              <w:rPr>
                <w:color w:val="000000" w:themeColor="text1"/>
                <w:sz w:val="22"/>
                <w:szCs w:val="22"/>
              </w:rPr>
              <w:t xml:space="preserve"> </w:t>
            </w:r>
          </w:p>
        </w:tc>
      </w:tr>
      <w:tr w:rsidR="3FF317C7" w14:paraId="595F5AFD" w14:textId="77777777" w:rsidTr="3FF317C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03988" w14:textId="637B6719" w:rsidR="3FF317C7" w:rsidRDefault="3FF317C7">
            <w:r w:rsidRPr="3FF317C7">
              <w:rPr>
                <w:color w:val="000000" w:themeColor="text1"/>
                <w:sz w:val="22"/>
                <w:szCs w:val="22"/>
                <w:lang w:val="lt"/>
              </w:rPr>
              <w:t>1.</w:t>
            </w:r>
            <w:r w:rsidRPr="3FF317C7">
              <w:rPr>
                <w:color w:val="000000" w:themeColor="text1"/>
                <w:sz w:val="22"/>
                <w:szCs w:val="22"/>
              </w:rPr>
              <w:t xml:space="preserve"> </w:t>
            </w:r>
          </w:p>
        </w:tc>
        <w:tc>
          <w:tcPr>
            <w:tcW w:w="6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8647C" w14:textId="42EE6644" w:rsidR="3FF317C7" w:rsidRDefault="3FF317C7" w:rsidP="3FF317C7">
            <w:pPr>
              <w:jc w:val="both"/>
            </w:pPr>
            <w:r w:rsidRPr="3FF317C7">
              <w:rPr>
                <w:color w:val="000000" w:themeColor="text1"/>
                <w:sz w:val="22"/>
                <w:szCs w:val="22"/>
                <w:lang w:val="lt"/>
              </w:rPr>
              <w:t>Documents substantiating the specified minimum general qualification requirements for suppliers (clause 3.1.1.) or a declaration of compliance with qualification requirements</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A2BFA" w14:textId="730F44F6" w:rsidR="3FF317C7" w:rsidRDefault="3FF317C7" w:rsidP="3FF317C7">
            <w:pPr>
              <w:jc w:val="both"/>
            </w:pPr>
            <w:r w:rsidRPr="3FF317C7">
              <w:rPr>
                <w:color w:val="000000" w:themeColor="text1"/>
                <w:sz w:val="22"/>
                <w:szCs w:val="22"/>
              </w:rPr>
              <w:t xml:space="preserve"> </w:t>
            </w:r>
          </w:p>
        </w:tc>
      </w:tr>
      <w:tr w:rsidR="3FF317C7" w14:paraId="10A9B40D" w14:textId="77777777" w:rsidTr="3FF317C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D1954" w14:textId="67504B69" w:rsidR="3FF317C7" w:rsidRDefault="3FF317C7">
            <w:r w:rsidRPr="3FF317C7">
              <w:rPr>
                <w:color w:val="000000" w:themeColor="text1"/>
                <w:sz w:val="22"/>
                <w:szCs w:val="22"/>
                <w:lang w:val="lt"/>
              </w:rPr>
              <w:t>2.</w:t>
            </w:r>
            <w:r w:rsidRPr="3FF317C7">
              <w:rPr>
                <w:color w:val="000000" w:themeColor="text1"/>
                <w:sz w:val="22"/>
                <w:szCs w:val="22"/>
              </w:rPr>
              <w:t xml:space="preserve"> </w:t>
            </w:r>
          </w:p>
        </w:tc>
        <w:tc>
          <w:tcPr>
            <w:tcW w:w="6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7A4EA9" w14:textId="31BF2F0E" w:rsidR="3FF317C7" w:rsidRDefault="3FF317C7" w:rsidP="3FF317C7">
            <w:pPr>
              <w:jc w:val="both"/>
            </w:pPr>
            <w:r w:rsidRPr="3FF317C7">
              <w:rPr>
                <w:color w:val="000000" w:themeColor="text1"/>
                <w:sz w:val="22"/>
                <w:szCs w:val="22"/>
                <w:lang w:val="lt"/>
              </w:rPr>
              <w:t xml:space="preserve">Documents substantiating the specified minimum technical and professional capacity requirements (clause 3.1.2) </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1CCEE" w14:textId="182E7289" w:rsidR="3FF317C7" w:rsidRDefault="3FF317C7" w:rsidP="3FF317C7">
            <w:pPr>
              <w:jc w:val="both"/>
            </w:pPr>
            <w:r w:rsidRPr="3FF317C7">
              <w:rPr>
                <w:color w:val="000000" w:themeColor="text1"/>
                <w:sz w:val="22"/>
                <w:szCs w:val="22"/>
              </w:rPr>
              <w:t xml:space="preserve"> </w:t>
            </w:r>
          </w:p>
        </w:tc>
      </w:tr>
      <w:tr w:rsidR="3FF317C7" w14:paraId="5C2CB42B" w14:textId="77777777" w:rsidTr="3FF317C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F562D" w14:textId="04439553" w:rsidR="3FF317C7" w:rsidRDefault="3FF317C7">
            <w:r w:rsidRPr="3FF317C7">
              <w:rPr>
                <w:color w:val="000000" w:themeColor="text1"/>
                <w:sz w:val="22"/>
                <w:szCs w:val="22"/>
                <w:lang w:val="lt"/>
              </w:rPr>
              <w:t>3.</w:t>
            </w:r>
            <w:r w:rsidRPr="3FF317C7">
              <w:rPr>
                <w:color w:val="000000" w:themeColor="text1"/>
                <w:sz w:val="22"/>
                <w:szCs w:val="22"/>
              </w:rPr>
              <w:t xml:space="preserve"> </w:t>
            </w:r>
          </w:p>
        </w:tc>
        <w:tc>
          <w:tcPr>
            <w:tcW w:w="6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2FB864" w14:textId="6F6A7D0E" w:rsidR="3FF317C7" w:rsidRDefault="3FF317C7" w:rsidP="3FF317C7">
            <w:pPr>
              <w:jc w:val="both"/>
            </w:pPr>
            <w:r w:rsidRPr="3FF317C7">
              <w:rPr>
                <w:color w:val="000000" w:themeColor="text1"/>
                <w:sz w:val="22"/>
                <w:szCs w:val="22"/>
                <w:lang w:val="lt"/>
              </w:rPr>
              <w:t>Other information and / or documents requested in the tender conditions</w:t>
            </w:r>
          </w:p>
        </w:tc>
        <w:tc>
          <w:tcPr>
            <w:tcW w:w="1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7CF8C" w14:textId="19DE32B3" w:rsidR="3FF317C7" w:rsidRDefault="3FF317C7" w:rsidP="3FF317C7">
            <w:pPr>
              <w:jc w:val="both"/>
            </w:pPr>
            <w:r w:rsidRPr="3FF317C7">
              <w:rPr>
                <w:color w:val="000000" w:themeColor="text1"/>
                <w:sz w:val="22"/>
                <w:szCs w:val="22"/>
              </w:rPr>
              <w:t xml:space="preserve"> </w:t>
            </w:r>
          </w:p>
        </w:tc>
      </w:tr>
    </w:tbl>
    <w:p w14:paraId="7E76BCCC"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rPr>
        <w:t xml:space="preserve"> </w:t>
      </w:r>
    </w:p>
    <w:p w14:paraId="79E9406A" w14:textId="3B0FB69A"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The proposal is valid until __-___-2021</w:t>
      </w:r>
      <w:r w:rsidRPr="3FF317C7">
        <w:rPr>
          <w:color w:val="000000" w:themeColor="text1"/>
          <w:sz w:val="22"/>
          <w:szCs w:val="22"/>
        </w:rPr>
        <w:t xml:space="preserve"> </w:t>
      </w:r>
    </w:p>
    <w:p w14:paraId="441A9335" w14:textId="3B0FB69A" w:rsidR="00A97703" w:rsidRPr="00B12285" w:rsidRDefault="1E48B7DC" w:rsidP="3FF317C7">
      <w:pPr>
        <w:pBdr>
          <w:top w:val="nil"/>
          <w:left w:val="nil"/>
          <w:bottom w:val="nil"/>
          <w:right w:val="nil"/>
          <w:between w:val="nil"/>
        </w:pBdr>
        <w:jc w:val="right"/>
      </w:pPr>
      <w:r w:rsidRPr="3FF317C7">
        <w:rPr>
          <w:color w:val="000000" w:themeColor="text1"/>
          <w:sz w:val="22"/>
          <w:szCs w:val="22"/>
        </w:rPr>
        <w:lastRenderedPageBreak/>
        <w:t xml:space="preserve"> </w:t>
      </w:r>
    </w:p>
    <w:p w14:paraId="1DE99E44" w14:textId="1D9FA634" w:rsidR="00A97703" w:rsidRPr="00B12285" w:rsidRDefault="1E48B7DC" w:rsidP="3FF317C7">
      <w:pPr>
        <w:pBdr>
          <w:top w:val="nil"/>
          <w:left w:val="nil"/>
          <w:bottom w:val="nil"/>
          <w:right w:val="nil"/>
          <w:between w:val="nil"/>
        </w:pBdr>
        <w:jc w:val="both"/>
      </w:pPr>
      <w:r w:rsidRPr="3FF317C7">
        <w:rPr>
          <w:color w:val="000000" w:themeColor="text1"/>
          <w:sz w:val="22"/>
          <w:szCs w:val="22"/>
          <w:lang w:val="lt"/>
        </w:rPr>
        <w:t xml:space="preserve">I, the undersigned, certify that all the information provided in our </w:t>
      </w:r>
      <w:r w:rsidR="482E2039" w:rsidRPr="3FF317C7">
        <w:rPr>
          <w:color w:val="000000" w:themeColor="text1"/>
          <w:sz w:val="22"/>
          <w:szCs w:val="22"/>
          <w:lang w:val="lt"/>
        </w:rPr>
        <w:t xml:space="preserve">proposal </w:t>
      </w:r>
      <w:r w:rsidRPr="3FF317C7">
        <w:rPr>
          <w:color w:val="000000" w:themeColor="text1"/>
          <w:sz w:val="22"/>
          <w:szCs w:val="22"/>
          <w:lang w:val="lt"/>
        </w:rPr>
        <w:t>is correct and that we have not withheld any information that has been requested from tenderers.</w:t>
      </w:r>
    </w:p>
    <w:tbl>
      <w:tblPr>
        <w:tblW w:w="0" w:type="auto"/>
        <w:tblLayout w:type="fixed"/>
        <w:tblLook w:val="04A0" w:firstRow="1" w:lastRow="0" w:firstColumn="1" w:lastColumn="0" w:noHBand="0" w:noVBand="1"/>
      </w:tblPr>
      <w:tblGrid>
        <w:gridCol w:w="3825"/>
        <w:gridCol w:w="236"/>
        <w:gridCol w:w="1665"/>
        <w:gridCol w:w="236"/>
        <w:gridCol w:w="3225"/>
      </w:tblGrid>
      <w:tr w:rsidR="3FF317C7" w14:paraId="24FA817E" w14:textId="77777777" w:rsidTr="3FF317C7">
        <w:tc>
          <w:tcPr>
            <w:tcW w:w="3825" w:type="dxa"/>
            <w:tcBorders>
              <w:top w:val="nil"/>
              <w:left w:val="nil"/>
              <w:bottom w:val="single" w:sz="8" w:space="0" w:color="000000" w:themeColor="text1"/>
              <w:right w:val="nil"/>
            </w:tcBorders>
          </w:tcPr>
          <w:p w14:paraId="5B00C974" w14:textId="4E38B131" w:rsidR="3FF317C7" w:rsidRDefault="3FF317C7">
            <w:r w:rsidRPr="3FF317C7">
              <w:rPr>
                <w:color w:val="808080" w:themeColor="background1" w:themeShade="80"/>
                <w:sz w:val="22"/>
                <w:szCs w:val="22"/>
              </w:rPr>
              <w:t xml:space="preserve"> </w:t>
            </w:r>
          </w:p>
        </w:tc>
        <w:tc>
          <w:tcPr>
            <w:tcW w:w="225" w:type="dxa"/>
            <w:tcBorders>
              <w:top w:val="nil"/>
              <w:left w:val="nil"/>
              <w:bottom w:val="nil"/>
              <w:right w:val="nil"/>
            </w:tcBorders>
          </w:tcPr>
          <w:p w14:paraId="715188D3" w14:textId="7AD75DBA" w:rsidR="3FF317C7" w:rsidRDefault="3FF317C7">
            <w:r w:rsidRPr="3FF317C7">
              <w:rPr>
                <w:color w:val="000000" w:themeColor="text1"/>
                <w:sz w:val="22"/>
                <w:szCs w:val="22"/>
              </w:rPr>
              <w:t xml:space="preserve"> </w:t>
            </w:r>
          </w:p>
        </w:tc>
        <w:tc>
          <w:tcPr>
            <w:tcW w:w="1665" w:type="dxa"/>
            <w:tcBorders>
              <w:top w:val="nil"/>
              <w:left w:val="nil"/>
              <w:bottom w:val="single" w:sz="8" w:space="0" w:color="000000" w:themeColor="text1"/>
              <w:right w:val="nil"/>
            </w:tcBorders>
          </w:tcPr>
          <w:p w14:paraId="4EE7C9EC" w14:textId="0A11165B" w:rsidR="3FF317C7" w:rsidRDefault="3FF317C7" w:rsidP="3FF317C7">
            <w:pPr>
              <w:jc w:val="center"/>
            </w:pPr>
            <w:r w:rsidRPr="3FF317C7">
              <w:rPr>
                <w:color w:val="C0C0C0"/>
                <w:sz w:val="22"/>
                <w:szCs w:val="22"/>
              </w:rPr>
              <w:t xml:space="preserve"> </w:t>
            </w:r>
          </w:p>
        </w:tc>
        <w:tc>
          <w:tcPr>
            <w:tcW w:w="225" w:type="dxa"/>
            <w:tcBorders>
              <w:top w:val="nil"/>
              <w:left w:val="nil"/>
              <w:bottom w:val="nil"/>
              <w:right w:val="nil"/>
            </w:tcBorders>
          </w:tcPr>
          <w:p w14:paraId="58A22853" w14:textId="1CAE5647" w:rsidR="3FF317C7" w:rsidRDefault="3FF317C7">
            <w:r w:rsidRPr="3FF317C7">
              <w:rPr>
                <w:color w:val="000000" w:themeColor="text1"/>
                <w:sz w:val="22"/>
                <w:szCs w:val="22"/>
              </w:rPr>
              <w:t xml:space="preserve"> </w:t>
            </w:r>
          </w:p>
        </w:tc>
        <w:tc>
          <w:tcPr>
            <w:tcW w:w="3225" w:type="dxa"/>
            <w:tcBorders>
              <w:top w:val="nil"/>
              <w:left w:val="nil"/>
              <w:bottom w:val="single" w:sz="8" w:space="0" w:color="000000" w:themeColor="text1"/>
              <w:right w:val="nil"/>
            </w:tcBorders>
          </w:tcPr>
          <w:p w14:paraId="7F52DB7E" w14:textId="63B21028" w:rsidR="3FF317C7" w:rsidRDefault="3FF317C7" w:rsidP="3FF317C7">
            <w:pPr>
              <w:jc w:val="right"/>
            </w:pPr>
            <w:r w:rsidRPr="3FF317C7">
              <w:rPr>
                <w:color w:val="808080" w:themeColor="background1" w:themeShade="80"/>
                <w:sz w:val="22"/>
                <w:szCs w:val="22"/>
              </w:rPr>
              <w:t xml:space="preserve"> </w:t>
            </w:r>
          </w:p>
        </w:tc>
      </w:tr>
      <w:tr w:rsidR="3FF317C7" w14:paraId="71C70F1A" w14:textId="77777777" w:rsidTr="3FF317C7">
        <w:tc>
          <w:tcPr>
            <w:tcW w:w="3825" w:type="dxa"/>
            <w:tcBorders>
              <w:top w:val="single" w:sz="8" w:space="0" w:color="000000" w:themeColor="text1"/>
              <w:left w:val="nil"/>
              <w:bottom w:val="nil"/>
              <w:right w:val="nil"/>
            </w:tcBorders>
          </w:tcPr>
          <w:p w14:paraId="3924EDBA" w14:textId="7CB04C04" w:rsidR="188CA5AE" w:rsidRDefault="188CA5AE" w:rsidP="3FF317C7">
            <w:pPr>
              <w:rPr>
                <w:i/>
                <w:iCs/>
                <w:color w:val="808080" w:themeColor="background1" w:themeShade="80"/>
                <w:sz w:val="22"/>
                <w:szCs w:val="22"/>
                <w:lang w:val="lt"/>
              </w:rPr>
            </w:pPr>
            <w:r w:rsidRPr="3FF317C7">
              <w:rPr>
                <w:i/>
                <w:iCs/>
                <w:color w:val="808080" w:themeColor="background1" w:themeShade="80"/>
                <w:sz w:val="22"/>
                <w:szCs w:val="22"/>
                <w:lang w:val="lt"/>
              </w:rPr>
              <w:t>Function of the supplier or his authorized person</w:t>
            </w:r>
          </w:p>
        </w:tc>
        <w:tc>
          <w:tcPr>
            <w:tcW w:w="225" w:type="dxa"/>
            <w:tcBorders>
              <w:top w:val="nil"/>
              <w:left w:val="nil"/>
              <w:bottom w:val="nil"/>
              <w:right w:val="nil"/>
            </w:tcBorders>
          </w:tcPr>
          <w:p w14:paraId="19D6DAFF" w14:textId="607A063F" w:rsidR="3FF317C7" w:rsidRDefault="3FF317C7">
            <w:r w:rsidRPr="3FF317C7">
              <w:rPr>
                <w:color w:val="000000" w:themeColor="text1"/>
                <w:sz w:val="22"/>
                <w:szCs w:val="22"/>
              </w:rPr>
              <w:t xml:space="preserve"> </w:t>
            </w:r>
          </w:p>
        </w:tc>
        <w:tc>
          <w:tcPr>
            <w:tcW w:w="1665" w:type="dxa"/>
            <w:tcBorders>
              <w:top w:val="single" w:sz="8" w:space="0" w:color="000000" w:themeColor="text1"/>
              <w:left w:val="nil"/>
              <w:bottom w:val="nil"/>
              <w:right w:val="nil"/>
            </w:tcBorders>
          </w:tcPr>
          <w:p w14:paraId="350ED763" w14:textId="5EB3F4D6" w:rsidR="3FF317C7" w:rsidRDefault="3FF317C7" w:rsidP="3FF317C7">
            <w:pPr>
              <w:jc w:val="center"/>
            </w:pPr>
            <w:r w:rsidRPr="3FF317C7">
              <w:rPr>
                <w:i/>
                <w:iCs/>
                <w:color w:val="808080" w:themeColor="background1" w:themeShade="80"/>
                <w:sz w:val="22"/>
                <w:szCs w:val="22"/>
                <w:lang w:val="lt"/>
              </w:rPr>
              <w:t>Signature</w:t>
            </w:r>
            <w:r w:rsidRPr="3FF317C7">
              <w:rPr>
                <w:color w:val="C0C0C0"/>
                <w:sz w:val="22"/>
                <w:szCs w:val="22"/>
              </w:rPr>
              <w:t xml:space="preserve"> </w:t>
            </w:r>
          </w:p>
        </w:tc>
        <w:tc>
          <w:tcPr>
            <w:tcW w:w="225" w:type="dxa"/>
            <w:tcBorders>
              <w:top w:val="nil"/>
              <w:left w:val="nil"/>
              <w:bottom w:val="nil"/>
              <w:right w:val="nil"/>
            </w:tcBorders>
          </w:tcPr>
          <w:p w14:paraId="11FB36E9" w14:textId="09400C21" w:rsidR="3FF317C7" w:rsidRDefault="3FF317C7">
            <w:r w:rsidRPr="3FF317C7">
              <w:rPr>
                <w:color w:val="000000" w:themeColor="text1"/>
                <w:sz w:val="22"/>
                <w:szCs w:val="22"/>
              </w:rPr>
              <w:t xml:space="preserve"> </w:t>
            </w:r>
          </w:p>
        </w:tc>
        <w:tc>
          <w:tcPr>
            <w:tcW w:w="3225" w:type="dxa"/>
            <w:tcBorders>
              <w:top w:val="single" w:sz="8" w:space="0" w:color="000000" w:themeColor="text1"/>
              <w:left w:val="nil"/>
              <w:bottom w:val="nil"/>
              <w:right w:val="nil"/>
            </w:tcBorders>
          </w:tcPr>
          <w:p w14:paraId="5CA2D49D" w14:textId="7BA6FA73" w:rsidR="3FF317C7" w:rsidRDefault="3FF317C7" w:rsidP="3FF317C7">
            <w:pPr>
              <w:jc w:val="center"/>
            </w:pPr>
            <w:r w:rsidRPr="3FF317C7">
              <w:rPr>
                <w:i/>
                <w:iCs/>
                <w:color w:val="808080" w:themeColor="background1" w:themeShade="80"/>
                <w:sz w:val="22"/>
                <w:szCs w:val="22"/>
                <w:lang w:val="lt"/>
              </w:rPr>
              <w:t>Name</w:t>
            </w:r>
          </w:p>
        </w:tc>
      </w:tr>
    </w:tbl>
    <w:p w14:paraId="53287BD0" w14:textId="3B0FB69A" w:rsidR="00A97703" w:rsidRPr="00B12285" w:rsidRDefault="1E48B7DC" w:rsidP="3FF317C7">
      <w:pPr>
        <w:pBdr>
          <w:top w:val="nil"/>
          <w:left w:val="nil"/>
          <w:bottom w:val="nil"/>
          <w:right w:val="nil"/>
          <w:between w:val="nil"/>
        </w:pBdr>
        <w:spacing w:line="257" w:lineRule="auto"/>
        <w:jc w:val="right"/>
      </w:pPr>
      <w:r w:rsidRPr="3FF317C7">
        <w:rPr>
          <w:rFonts w:ascii="Calibri" w:eastAsia="Calibri" w:hAnsi="Calibri" w:cs="Calibri"/>
          <w:sz w:val="22"/>
          <w:szCs w:val="22"/>
        </w:rPr>
        <w:t xml:space="preserve"> </w:t>
      </w:r>
    </w:p>
    <w:p w14:paraId="2128DA5F" w14:textId="7BCAC27E" w:rsidR="00BF6084" w:rsidRDefault="00BF6084">
      <w:pPr>
        <w:rPr>
          <w:rFonts w:ascii="Calibri" w:eastAsia="Calibri" w:hAnsi="Calibri" w:cs="Calibri"/>
          <w:sz w:val="22"/>
          <w:szCs w:val="22"/>
        </w:rPr>
      </w:pPr>
      <w:r>
        <w:rPr>
          <w:rFonts w:ascii="Calibri" w:eastAsia="Calibri" w:hAnsi="Calibri" w:cs="Calibri"/>
          <w:sz w:val="22"/>
          <w:szCs w:val="22"/>
        </w:rPr>
        <w:br w:type="page"/>
      </w:r>
    </w:p>
    <w:p w14:paraId="65922F14" w14:textId="31F21BCC" w:rsidR="00A97703" w:rsidRPr="00B12285" w:rsidRDefault="00C01E24" w:rsidP="0011424A">
      <w:pPr>
        <w:pBdr>
          <w:top w:val="nil"/>
          <w:left w:val="nil"/>
          <w:bottom w:val="nil"/>
          <w:right w:val="nil"/>
          <w:between w:val="nil"/>
        </w:pBdr>
        <w:tabs>
          <w:tab w:val="left" w:pos="1560"/>
        </w:tabs>
        <w:jc w:val="right"/>
        <w:rPr>
          <w:color w:val="000000"/>
          <w:sz w:val="22"/>
          <w:szCs w:val="22"/>
        </w:rPr>
      </w:pPr>
      <w:r w:rsidRPr="3FF317C7">
        <w:rPr>
          <w:b/>
          <w:color w:val="000000" w:themeColor="text1"/>
          <w:sz w:val="22"/>
          <w:szCs w:val="22"/>
        </w:rPr>
        <w:lastRenderedPageBreak/>
        <w:t>UAB „</w:t>
      </w:r>
      <w:r w:rsidR="00894661" w:rsidRPr="3FF317C7">
        <w:rPr>
          <w:b/>
          <w:color w:val="000000" w:themeColor="text1"/>
          <w:sz w:val="22"/>
          <w:szCs w:val="22"/>
        </w:rPr>
        <w:t>Kvantas</w:t>
      </w:r>
      <w:r w:rsidRPr="3FF317C7">
        <w:rPr>
          <w:b/>
          <w:color w:val="000000" w:themeColor="text1"/>
          <w:sz w:val="22"/>
          <w:szCs w:val="22"/>
        </w:rPr>
        <w:t>“</w:t>
      </w:r>
    </w:p>
    <w:p w14:paraId="34250B80" w14:textId="6962E66D" w:rsidR="00A97703" w:rsidRPr="00B12285" w:rsidRDefault="00C01E24" w:rsidP="0011424A">
      <w:pPr>
        <w:pBdr>
          <w:top w:val="nil"/>
          <w:left w:val="nil"/>
          <w:bottom w:val="nil"/>
          <w:right w:val="nil"/>
          <w:between w:val="nil"/>
        </w:pBdr>
        <w:tabs>
          <w:tab w:val="right" w:pos="8505"/>
        </w:tabs>
        <w:jc w:val="right"/>
        <w:rPr>
          <w:color w:val="000000"/>
          <w:sz w:val="22"/>
          <w:szCs w:val="22"/>
        </w:rPr>
      </w:pPr>
      <w:r w:rsidRPr="00B12285">
        <w:rPr>
          <w:color w:val="000000"/>
          <w:sz w:val="22"/>
          <w:szCs w:val="22"/>
        </w:rPr>
        <w:t xml:space="preserve">konkurso sąlygų </w:t>
      </w:r>
      <w:r w:rsidR="00502335">
        <w:rPr>
          <w:b/>
          <w:color w:val="000000"/>
          <w:sz w:val="22"/>
          <w:szCs w:val="22"/>
        </w:rPr>
        <w:t>P</w:t>
      </w:r>
      <w:r w:rsidRPr="00B12285">
        <w:rPr>
          <w:b/>
          <w:color w:val="000000"/>
          <w:sz w:val="22"/>
          <w:szCs w:val="22"/>
        </w:rPr>
        <w:t>riedas Nr. 3</w:t>
      </w:r>
    </w:p>
    <w:p w14:paraId="0C37034C" w14:textId="55F6F814" w:rsidR="00A97703" w:rsidRPr="0094778A" w:rsidRDefault="00C01E24" w:rsidP="0011424A">
      <w:pPr>
        <w:pBdr>
          <w:top w:val="nil"/>
          <w:left w:val="nil"/>
          <w:bottom w:val="nil"/>
          <w:right w:val="nil"/>
          <w:between w:val="nil"/>
        </w:pBdr>
        <w:ind w:right="-178"/>
        <w:jc w:val="center"/>
        <w:rPr>
          <w:color w:val="000000"/>
          <w:sz w:val="22"/>
          <w:szCs w:val="22"/>
        </w:rPr>
      </w:pPr>
      <w:r w:rsidRPr="3FF317C7">
        <w:rPr>
          <w:color w:val="000000" w:themeColor="text1"/>
          <w:sz w:val="22"/>
          <w:szCs w:val="22"/>
        </w:rPr>
        <w:t>_____________________________________________________________________________________________________________________________________________________________________________________________</w:t>
      </w:r>
      <w:r w:rsidR="6A463A3F" w:rsidRPr="3FF317C7">
        <w:rPr>
          <w:color w:val="000000" w:themeColor="text1"/>
          <w:sz w:val="22"/>
          <w:szCs w:val="22"/>
        </w:rPr>
        <w:t>______________________</w:t>
      </w:r>
      <w:r w:rsidRPr="3FF317C7">
        <w:rPr>
          <w:color w:val="000000" w:themeColor="text1"/>
          <w:sz w:val="22"/>
          <w:szCs w:val="22"/>
        </w:rPr>
        <w:t>________________________________________________________</w:t>
      </w:r>
    </w:p>
    <w:p w14:paraId="35862D43" w14:textId="77777777" w:rsidR="00A97703" w:rsidRPr="0094778A" w:rsidRDefault="00C01E24" w:rsidP="0011424A">
      <w:pPr>
        <w:pBdr>
          <w:top w:val="nil"/>
          <w:left w:val="nil"/>
          <w:bottom w:val="nil"/>
          <w:right w:val="nil"/>
          <w:between w:val="nil"/>
        </w:pBdr>
        <w:ind w:right="-178"/>
        <w:jc w:val="center"/>
        <w:rPr>
          <w:color w:val="000000"/>
          <w:sz w:val="22"/>
          <w:szCs w:val="22"/>
        </w:rPr>
      </w:pPr>
      <w:r w:rsidRPr="0094778A">
        <w:rPr>
          <w:i/>
          <w:color w:val="000000"/>
          <w:sz w:val="22"/>
          <w:szCs w:val="22"/>
        </w:rPr>
        <w:t>(tiekėjo pavadinimas, kodas, kontaktinė informacija)</w:t>
      </w:r>
    </w:p>
    <w:p w14:paraId="77833515" w14:textId="77777777" w:rsidR="00A97703" w:rsidRPr="0094778A" w:rsidRDefault="00A97703" w:rsidP="0011424A">
      <w:pPr>
        <w:pBdr>
          <w:top w:val="nil"/>
          <w:left w:val="nil"/>
          <w:bottom w:val="nil"/>
          <w:right w:val="nil"/>
          <w:between w:val="nil"/>
        </w:pBdr>
        <w:ind w:right="-178"/>
        <w:rPr>
          <w:color w:val="000000"/>
          <w:sz w:val="22"/>
          <w:szCs w:val="22"/>
        </w:rPr>
      </w:pPr>
    </w:p>
    <w:p w14:paraId="486C3BBD" w14:textId="77777777" w:rsidR="00894661" w:rsidRPr="00B12285" w:rsidRDefault="00894661" w:rsidP="0011424A">
      <w:pPr>
        <w:pBdr>
          <w:top w:val="nil"/>
          <w:left w:val="nil"/>
          <w:bottom w:val="nil"/>
          <w:right w:val="nil"/>
          <w:between w:val="nil"/>
        </w:pBdr>
        <w:jc w:val="both"/>
        <w:rPr>
          <w:color w:val="000000"/>
          <w:sz w:val="22"/>
          <w:szCs w:val="22"/>
        </w:rPr>
      </w:pPr>
      <w:r w:rsidRPr="00B12285">
        <w:rPr>
          <w:b/>
          <w:color w:val="000000"/>
          <w:sz w:val="22"/>
          <w:szCs w:val="22"/>
        </w:rPr>
        <w:t>UAB „</w:t>
      </w:r>
      <w:r>
        <w:rPr>
          <w:b/>
          <w:color w:val="000000"/>
          <w:sz w:val="22"/>
          <w:szCs w:val="22"/>
        </w:rPr>
        <w:t>Kvantas</w:t>
      </w:r>
      <w:r w:rsidRPr="00B12285">
        <w:rPr>
          <w:b/>
          <w:color w:val="000000"/>
          <w:sz w:val="22"/>
          <w:szCs w:val="22"/>
        </w:rPr>
        <w:t>“</w:t>
      </w:r>
      <w:r w:rsidRPr="00B12285">
        <w:rPr>
          <w:color w:val="000000"/>
          <w:sz w:val="22"/>
          <w:szCs w:val="22"/>
        </w:rPr>
        <w:t xml:space="preserve"> </w:t>
      </w:r>
    </w:p>
    <w:p w14:paraId="7B3CA6E3" w14:textId="77777777" w:rsidR="00894661" w:rsidRPr="00B12285" w:rsidRDefault="00894661" w:rsidP="0011424A">
      <w:pPr>
        <w:pBdr>
          <w:top w:val="nil"/>
          <w:left w:val="nil"/>
          <w:bottom w:val="nil"/>
          <w:right w:val="nil"/>
          <w:between w:val="nil"/>
        </w:pBdr>
        <w:shd w:val="clear" w:color="auto" w:fill="FFFFFF"/>
        <w:rPr>
          <w:color w:val="000000"/>
          <w:sz w:val="22"/>
          <w:szCs w:val="22"/>
        </w:rPr>
      </w:pPr>
      <w:r w:rsidRPr="00894661">
        <w:rPr>
          <w:color w:val="000000"/>
          <w:sz w:val="22"/>
          <w:szCs w:val="22"/>
        </w:rPr>
        <w:t>Taikos pr. 141, LT-51132 Kaunas</w:t>
      </w:r>
      <w:r w:rsidRPr="00B12285">
        <w:rPr>
          <w:color w:val="000000"/>
          <w:sz w:val="22"/>
          <w:szCs w:val="22"/>
        </w:rPr>
        <w:t>,</w:t>
      </w:r>
    </w:p>
    <w:p w14:paraId="60DB3B83" w14:textId="77777777" w:rsidR="00894661" w:rsidRPr="00B12285" w:rsidRDefault="00894661" w:rsidP="0011424A">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tel. </w:t>
      </w:r>
      <w:r w:rsidRPr="00894661">
        <w:rPr>
          <w:color w:val="000000"/>
          <w:sz w:val="22"/>
          <w:szCs w:val="22"/>
        </w:rPr>
        <w:t>+370 659 24412</w:t>
      </w:r>
      <w:r w:rsidRPr="00B12285">
        <w:rPr>
          <w:color w:val="000000"/>
          <w:sz w:val="22"/>
          <w:szCs w:val="22"/>
        </w:rPr>
        <w:t>,</w:t>
      </w:r>
    </w:p>
    <w:p w14:paraId="558703E7" w14:textId="77777777" w:rsidR="00894661" w:rsidRPr="00B12285" w:rsidRDefault="00894661" w:rsidP="0011424A">
      <w:pPr>
        <w:pBdr>
          <w:top w:val="nil"/>
          <w:left w:val="nil"/>
          <w:bottom w:val="nil"/>
          <w:right w:val="nil"/>
          <w:between w:val="nil"/>
        </w:pBdr>
        <w:shd w:val="clear" w:color="auto" w:fill="FFFFFF"/>
        <w:rPr>
          <w:color w:val="000000"/>
          <w:sz w:val="22"/>
          <w:szCs w:val="22"/>
        </w:rPr>
      </w:pPr>
      <w:r w:rsidRPr="00B12285">
        <w:rPr>
          <w:color w:val="000000"/>
          <w:sz w:val="22"/>
          <w:szCs w:val="22"/>
        </w:rPr>
        <w:t xml:space="preserve"> el. p. info</w:t>
      </w:r>
      <w:r>
        <w:rPr>
          <w:color w:val="000000"/>
          <w:sz w:val="22"/>
          <w:szCs w:val="22"/>
        </w:rPr>
        <w:t>.kvantas</w:t>
      </w:r>
      <w:r w:rsidRPr="00B12285">
        <w:rPr>
          <w:color w:val="000000"/>
          <w:sz w:val="22"/>
          <w:szCs w:val="22"/>
        </w:rPr>
        <w:t>@</w:t>
      </w:r>
      <w:r>
        <w:rPr>
          <w:color w:val="000000"/>
          <w:sz w:val="22"/>
          <w:szCs w:val="22"/>
        </w:rPr>
        <w:t>gmail.com</w:t>
      </w:r>
    </w:p>
    <w:p w14:paraId="37ADA3AA" w14:textId="77777777" w:rsidR="00894661" w:rsidRPr="0094778A" w:rsidRDefault="00894661" w:rsidP="0011424A">
      <w:pPr>
        <w:pBdr>
          <w:top w:val="nil"/>
          <w:left w:val="nil"/>
          <w:bottom w:val="nil"/>
          <w:right w:val="nil"/>
          <w:between w:val="nil"/>
        </w:pBdr>
        <w:shd w:val="clear" w:color="auto" w:fill="FFFFFF"/>
        <w:rPr>
          <w:color w:val="000000"/>
          <w:sz w:val="22"/>
          <w:szCs w:val="22"/>
          <w:highlight w:val="yellow"/>
        </w:rPr>
      </w:pPr>
      <w:r w:rsidRPr="00B12285">
        <w:rPr>
          <w:color w:val="000000"/>
          <w:sz w:val="22"/>
          <w:szCs w:val="22"/>
        </w:rPr>
        <w:t xml:space="preserve">įmonės kodas </w:t>
      </w:r>
      <w:r w:rsidRPr="00894661">
        <w:rPr>
          <w:color w:val="000000"/>
          <w:sz w:val="22"/>
          <w:szCs w:val="22"/>
        </w:rPr>
        <w:t>304166773</w:t>
      </w:r>
    </w:p>
    <w:p w14:paraId="0965CDAB" w14:textId="77777777" w:rsidR="00C366E5" w:rsidRPr="0094778A" w:rsidRDefault="00C366E5" w:rsidP="0011424A">
      <w:pPr>
        <w:pBdr>
          <w:top w:val="nil"/>
          <w:left w:val="nil"/>
          <w:bottom w:val="nil"/>
          <w:right w:val="nil"/>
          <w:between w:val="nil"/>
        </w:pBdr>
        <w:shd w:val="clear" w:color="auto" w:fill="FFFFFF"/>
        <w:jc w:val="center"/>
        <w:rPr>
          <w:b/>
          <w:color w:val="000000"/>
          <w:sz w:val="22"/>
          <w:szCs w:val="22"/>
        </w:rPr>
      </w:pPr>
    </w:p>
    <w:p w14:paraId="218FDF68" w14:textId="77777777" w:rsidR="00A97703" w:rsidRPr="0094778A" w:rsidRDefault="00C01E24" w:rsidP="0011424A">
      <w:pPr>
        <w:pBdr>
          <w:top w:val="nil"/>
          <w:left w:val="nil"/>
          <w:bottom w:val="nil"/>
          <w:right w:val="nil"/>
          <w:between w:val="nil"/>
        </w:pBdr>
        <w:shd w:val="clear" w:color="auto" w:fill="FFFFFF"/>
        <w:jc w:val="center"/>
        <w:rPr>
          <w:color w:val="000000"/>
          <w:sz w:val="22"/>
          <w:szCs w:val="22"/>
        </w:rPr>
      </w:pPr>
      <w:r w:rsidRPr="0094778A">
        <w:rPr>
          <w:b/>
          <w:color w:val="000000"/>
          <w:sz w:val="22"/>
          <w:szCs w:val="22"/>
        </w:rPr>
        <w:t>MINIMALIŲ KVALIFIKACIJOS REIKALAVIMŲ ATITIKTIES DEKLARACIJA</w:t>
      </w:r>
    </w:p>
    <w:p w14:paraId="277A5ACB" w14:textId="77777777" w:rsidR="00A97703" w:rsidRPr="0094778A" w:rsidRDefault="00A97703" w:rsidP="0011424A">
      <w:pPr>
        <w:pBdr>
          <w:top w:val="nil"/>
          <w:left w:val="nil"/>
          <w:bottom w:val="nil"/>
          <w:right w:val="nil"/>
          <w:between w:val="nil"/>
        </w:pBdr>
        <w:rPr>
          <w:color w:val="000000"/>
          <w:sz w:val="22"/>
          <w:szCs w:val="22"/>
        </w:rPr>
      </w:pPr>
    </w:p>
    <w:p w14:paraId="1BF9F890" w14:textId="77777777" w:rsidR="00A97703" w:rsidRPr="0094778A" w:rsidRDefault="00C01E24" w:rsidP="0011424A">
      <w:pPr>
        <w:pBdr>
          <w:top w:val="nil"/>
          <w:left w:val="nil"/>
          <w:bottom w:val="nil"/>
          <w:right w:val="nil"/>
          <w:between w:val="nil"/>
        </w:pBdr>
        <w:jc w:val="center"/>
        <w:rPr>
          <w:color w:val="000000"/>
          <w:sz w:val="22"/>
          <w:szCs w:val="22"/>
        </w:rPr>
      </w:pPr>
      <w:r w:rsidRPr="0094778A">
        <w:rPr>
          <w:color w:val="000000"/>
          <w:sz w:val="22"/>
          <w:szCs w:val="22"/>
        </w:rPr>
        <w:t>____________________</w:t>
      </w:r>
    </w:p>
    <w:p w14:paraId="5FC1657B" w14:textId="77777777" w:rsidR="00A97703" w:rsidRPr="0094778A" w:rsidRDefault="00C01E24" w:rsidP="0011424A">
      <w:pPr>
        <w:pBdr>
          <w:top w:val="nil"/>
          <w:left w:val="nil"/>
          <w:bottom w:val="nil"/>
          <w:right w:val="nil"/>
          <w:between w:val="nil"/>
        </w:pBdr>
        <w:jc w:val="center"/>
        <w:rPr>
          <w:color w:val="000000"/>
          <w:sz w:val="22"/>
          <w:szCs w:val="22"/>
        </w:rPr>
      </w:pPr>
      <w:r w:rsidRPr="0094778A">
        <w:rPr>
          <w:color w:val="000000"/>
          <w:sz w:val="22"/>
          <w:szCs w:val="22"/>
        </w:rPr>
        <w:t>(Data)</w:t>
      </w:r>
    </w:p>
    <w:p w14:paraId="195F103B" w14:textId="77777777" w:rsidR="00A97703" w:rsidRPr="0094778A" w:rsidRDefault="00C01E24" w:rsidP="0011424A">
      <w:pPr>
        <w:pBdr>
          <w:top w:val="nil"/>
          <w:left w:val="nil"/>
          <w:bottom w:val="nil"/>
          <w:right w:val="nil"/>
          <w:between w:val="nil"/>
        </w:pBdr>
        <w:jc w:val="center"/>
        <w:rPr>
          <w:color w:val="000000"/>
          <w:sz w:val="22"/>
          <w:szCs w:val="22"/>
        </w:rPr>
      </w:pPr>
      <w:r w:rsidRPr="0094778A">
        <w:rPr>
          <w:color w:val="000000"/>
          <w:sz w:val="22"/>
          <w:szCs w:val="22"/>
        </w:rPr>
        <w:t>_____________________</w:t>
      </w:r>
    </w:p>
    <w:p w14:paraId="6EFE542A" w14:textId="77777777" w:rsidR="00A97703" w:rsidRPr="0094778A" w:rsidRDefault="00C01E24" w:rsidP="0011424A">
      <w:pPr>
        <w:pBdr>
          <w:top w:val="nil"/>
          <w:left w:val="nil"/>
          <w:bottom w:val="nil"/>
          <w:right w:val="nil"/>
          <w:between w:val="nil"/>
        </w:pBdr>
        <w:jc w:val="center"/>
        <w:rPr>
          <w:color w:val="000000"/>
          <w:sz w:val="22"/>
          <w:szCs w:val="22"/>
        </w:rPr>
      </w:pPr>
      <w:r w:rsidRPr="0094778A">
        <w:rPr>
          <w:color w:val="000000"/>
          <w:sz w:val="22"/>
          <w:szCs w:val="22"/>
        </w:rPr>
        <w:t>(Sudarymo vieta)</w:t>
      </w:r>
    </w:p>
    <w:p w14:paraId="2DEFB9F5" w14:textId="77777777" w:rsidR="00A97703" w:rsidRPr="0094778A" w:rsidRDefault="00A97703" w:rsidP="0011424A">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A97703" w:rsidRPr="0094778A" w14:paraId="6961D7E6" w14:textId="77777777">
        <w:tc>
          <w:tcPr>
            <w:tcW w:w="9973" w:type="dxa"/>
            <w:gridSpan w:val="4"/>
          </w:tcPr>
          <w:p w14:paraId="60BDB8A7" w14:textId="77777777" w:rsidR="00A97703" w:rsidRPr="0094778A" w:rsidRDefault="00C01E24" w:rsidP="0011424A">
            <w:pPr>
              <w:pBdr>
                <w:top w:val="nil"/>
                <w:left w:val="nil"/>
                <w:bottom w:val="nil"/>
                <w:right w:val="nil"/>
                <w:between w:val="nil"/>
              </w:pBdr>
              <w:ind w:right="-82" w:firstLine="567"/>
              <w:jc w:val="both"/>
              <w:rPr>
                <w:color w:val="000000"/>
                <w:sz w:val="22"/>
                <w:szCs w:val="22"/>
              </w:rPr>
            </w:pPr>
            <w:r w:rsidRPr="0094778A">
              <w:rPr>
                <w:color w:val="000000"/>
                <w:sz w:val="22"/>
                <w:szCs w:val="22"/>
              </w:rPr>
              <w:t>Aš, ______________________________________________________________________________ ,</w:t>
            </w:r>
          </w:p>
        </w:tc>
      </w:tr>
      <w:tr w:rsidR="00A97703" w:rsidRPr="0094778A" w14:paraId="4E48AB19" w14:textId="77777777">
        <w:tc>
          <w:tcPr>
            <w:tcW w:w="9973" w:type="dxa"/>
            <w:gridSpan w:val="4"/>
          </w:tcPr>
          <w:p w14:paraId="69A48EB5" w14:textId="77777777" w:rsidR="00A97703" w:rsidRPr="0094778A" w:rsidRDefault="00C01E24" w:rsidP="0011424A">
            <w:pPr>
              <w:pBdr>
                <w:top w:val="nil"/>
                <w:left w:val="nil"/>
                <w:bottom w:val="nil"/>
                <w:right w:val="nil"/>
                <w:between w:val="nil"/>
              </w:pBdr>
              <w:ind w:right="-82"/>
              <w:jc w:val="center"/>
              <w:rPr>
                <w:color w:val="000000"/>
                <w:sz w:val="22"/>
                <w:szCs w:val="22"/>
              </w:rPr>
            </w:pPr>
            <w:r w:rsidRPr="0094778A">
              <w:rPr>
                <w:i/>
                <w:color w:val="000000"/>
                <w:sz w:val="22"/>
                <w:szCs w:val="22"/>
              </w:rPr>
              <w:t>(tiekėjo vadovo ar jo įgalioto asmens pareigų pavadinimas, vardas ir pavardė)</w:t>
            </w:r>
          </w:p>
          <w:p w14:paraId="6903B521" w14:textId="77777777" w:rsidR="00A97703" w:rsidRPr="0094778A" w:rsidRDefault="00A97703" w:rsidP="0011424A">
            <w:pPr>
              <w:pBdr>
                <w:top w:val="nil"/>
                <w:left w:val="nil"/>
                <w:bottom w:val="nil"/>
                <w:right w:val="nil"/>
                <w:between w:val="nil"/>
              </w:pBdr>
              <w:ind w:right="-82"/>
              <w:jc w:val="center"/>
              <w:rPr>
                <w:color w:val="000000"/>
                <w:sz w:val="22"/>
                <w:szCs w:val="22"/>
              </w:rPr>
            </w:pPr>
          </w:p>
        </w:tc>
      </w:tr>
      <w:tr w:rsidR="00A97703" w:rsidRPr="0094778A" w14:paraId="1A0EBF28" w14:textId="77777777">
        <w:tc>
          <w:tcPr>
            <w:tcW w:w="9973" w:type="dxa"/>
            <w:gridSpan w:val="4"/>
          </w:tcPr>
          <w:p w14:paraId="54D8BE70" w14:textId="77777777" w:rsidR="00A97703" w:rsidRPr="0094778A" w:rsidRDefault="00C01E24" w:rsidP="0011424A">
            <w:pPr>
              <w:pBdr>
                <w:top w:val="nil"/>
                <w:left w:val="nil"/>
                <w:bottom w:val="nil"/>
                <w:right w:val="nil"/>
                <w:between w:val="nil"/>
              </w:pBdr>
              <w:ind w:right="-82"/>
              <w:jc w:val="center"/>
              <w:rPr>
                <w:color w:val="000000"/>
                <w:sz w:val="22"/>
                <w:szCs w:val="22"/>
              </w:rPr>
            </w:pPr>
            <w:r w:rsidRPr="0094778A">
              <w:rPr>
                <w:color w:val="000000"/>
                <w:sz w:val="22"/>
                <w:szCs w:val="22"/>
              </w:rPr>
              <w:t>tvirtinu, kad mano vadovaujamo (-os) /(atstovaujamo (-os))  ______________________________________________________________________________ ,</w:t>
            </w:r>
          </w:p>
        </w:tc>
      </w:tr>
      <w:tr w:rsidR="00A97703" w:rsidRPr="0094778A" w14:paraId="6B6B9B78" w14:textId="77777777">
        <w:tc>
          <w:tcPr>
            <w:tcW w:w="9973" w:type="dxa"/>
            <w:gridSpan w:val="4"/>
          </w:tcPr>
          <w:p w14:paraId="42C82DA9" w14:textId="77777777" w:rsidR="00A97703" w:rsidRPr="0094778A" w:rsidRDefault="00C01E24" w:rsidP="0011424A">
            <w:pPr>
              <w:pBdr>
                <w:top w:val="nil"/>
                <w:left w:val="nil"/>
                <w:bottom w:val="nil"/>
                <w:right w:val="nil"/>
                <w:between w:val="nil"/>
              </w:pBdr>
              <w:ind w:right="-82"/>
              <w:jc w:val="center"/>
              <w:rPr>
                <w:color w:val="000000"/>
                <w:sz w:val="22"/>
                <w:szCs w:val="22"/>
              </w:rPr>
            </w:pPr>
            <w:r w:rsidRPr="0094778A">
              <w:rPr>
                <w:i/>
                <w:color w:val="000000"/>
                <w:sz w:val="22"/>
                <w:szCs w:val="22"/>
              </w:rPr>
              <w:t>(tiekėjo pavadinimas)</w:t>
            </w:r>
          </w:p>
          <w:p w14:paraId="148C74DA" w14:textId="77777777" w:rsidR="00A97703" w:rsidRPr="0094778A" w:rsidRDefault="00A97703" w:rsidP="0011424A">
            <w:pPr>
              <w:pBdr>
                <w:top w:val="nil"/>
                <w:left w:val="nil"/>
                <w:bottom w:val="nil"/>
                <w:right w:val="nil"/>
                <w:between w:val="nil"/>
              </w:pBdr>
              <w:ind w:right="-82"/>
              <w:jc w:val="both"/>
              <w:rPr>
                <w:color w:val="000000"/>
                <w:sz w:val="22"/>
                <w:szCs w:val="22"/>
              </w:rPr>
            </w:pPr>
          </w:p>
        </w:tc>
      </w:tr>
      <w:tr w:rsidR="00A97703" w:rsidRPr="0094778A" w14:paraId="7C160BCD" w14:textId="77777777">
        <w:tc>
          <w:tcPr>
            <w:tcW w:w="9973" w:type="dxa"/>
            <w:gridSpan w:val="4"/>
          </w:tcPr>
          <w:p w14:paraId="1A38475A" w14:textId="75C684E1" w:rsidR="00A97703" w:rsidRPr="0094778A" w:rsidRDefault="00C01E24" w:rsidP="0011424A">
            <w:pPr>
              <w:pBdr>
                <w:top w:val="nil"/>
                <w:left w:val="nil"/>
                <w:bottom w:val="nil"/>
                <w:right w:val="nil"/>
                <w:between w:val="nil"/>
              </w:pBdr>
              <w:ind w:right="-82"/>
              <w:jc w:val="both"/>
              <w:rPr>
                <w:color w:val="000000"/>
                <w:sz w:val="22"/>
                <w:szCs w:val="22"/>
              </w:rPr>
            </w:pPr>
            <w:r w:rsidRPr="375467A1">
              <w:rPr>
                <w:color w:val="000000" w:themeColor="text1"/>
                <w:sz w:val="22"/>
                <w:szCs w:val="22"/>
              </w:rPr>
              <w:t>dalyvaujančio (-ios) UAB „</w:t>
            </w:r>
            <w:r w:rsidR="009C6865" w:rsidRPr="375467A1">
              <w:rPr>
                <w:color w:val="000000" w:themeColor="text1"/>
                <w:sz w:val="22"/>
                <w:szCs w:val="22"/>
              </w:rPr>
              <w:t>Kvantas</w:t>
            </w:r>
            <w:r w:rsidRPr="375467A1">
              <w:rPr>
                <w:color w:val="000000" w:themeColor="text1"/>
                <w:sz w:val="22"/>
                <w:szCs w:val="22"/>
              </w:rPr>
              <w:t xml:space="preserve">“ organizuojamame konkurse </w:t>
            </w:r>
            <w:r w:rsidR="009C6865" w:rsidRPr="375467A1">
              <w:rPr>
                <w:b/>
                <w:color w:val="000000" w:themeColor="text1"/>
                <w:sz w:val="22"/>
                <w:szCs w:val="22"/>
              </w:rPr>
              <w:t xml:space="preserve">Automatizuotos sveikatos duomenų surinkimo, apdorojimo, analitikos ir valdymo </w:t>
            </w:r>
            <w:r w:rsidR="00484792" w:rsidRPr="375467A1">
              <w:rPr>
                <w:b/>
                <w:color w:val="000000" w:themeColor="text1"/>
                <w:sz w:val="22"/>
                <w:szCs w:val="22"/>
              </w:rPr>
              <w:t>programinės įrangos licencij</w:t>
            </w:r>
            <w:r w:rsidR="00C8357A" w:rsidRPr="375467A1">
              <w:rPr>
                <w:b/>
                <w:color w:val="000000" w:themeColor="text1"/>
                <w:sz w:val="22"/>
                <w:szCs w:val="22"/>
              </w:rPr>
              <w:t>ai bei adaptavimo ir integravimo paslaugoms</w:t>
            </w:r>
            <w:r w:rsidR="009C6865" w:rsidRPr="375467A1">
              <w:rPr>
                <w:b/>
                <w:color w:val="000000" w:themeColor="text1"/>
                <w:sz w:val="22"/>
                <w:szCs w:val="22"/>
              </w:rPr>
              <w:t xml:space="preserve"> </w:t>
            </w:r>
            <w:r w:rsidRPr="375467A1">
              <w:rPr>
                <w:color w:val="000000" w:themeColor="text1"/>
                <w:sz w:val="22"/>
                <w:szCs w:val="22"/>
              </w:rPr>
              <w:t xml:space="preserve">įsigyti, </w:t>
            </w:r>
            <w:r w:rsidR="006E1988" w:rsidRPr="375467A1">
              <w:rPr>
                <w:color w:val="000000" w:themeColor="text1"/>
                <w:sz w:val="22"/>
                <w:szCs w:val="22"/>
              </w:rPr>
              <w:t xml:space="preserve">paskelbtame </w:t>
            </w:r>
            <w:r w:rsidRPr="375467A1">
              <w:rPr>
                <w:color w:val="000000" w:themeColor="text1"/>
                <w:sz w:val="22"/>
                <w:szCs w:val="22"/>
              </w:rPr>
              <w:t>Europos Sąjungos struktūrinės paramos svetainėje</w:t>
            </w:r>
            <w:r w:rsidRPr="375467A1">
              <w:rPr>
                <w:color w:val="808080" w:themeColor="background1" w:themeShade="80"/>
                <w:sz w:val="22"/>
                <w:szCs w:val="22"/>
              </w:rPr>
              <w:t xml:space="preserve"> </w:t>
            </w:r>
            <w:hyperlink r:id="rId19">
              <w:r w:rsidR="09CC3255" w:rsidRPr="375467A1">
                <w:rPr>
                  <w:rStyle w:val="Hipersaitas"/>
                  <w:sz w:val="22"/>
                  <w:szCs w:val="22"/>
                </w:rPr>
                <w:t>www.esinvesticijos.lt</w:t>
              </w:r>
            </w:hyperlink>
            <w:r w:rsidRPr="375467A1">
              <w:rPr>
                <w:color w:val="000000" w:themeColor="text1"/>
                <w:sz w:val="22"/>
                <w:szCs w:val="22"/>
              </w:rPr>
              <w:t xml:space="preserve"> </w:t>
            </w:r>
            <w:r w:rsidR="0023127B" w:rsidRPr="375467A1">
              <w:rPr>
                <w:b/>
                <w:color w:val="000000" w:themeColor="text1"/>
                <w:sz w:val="22"/>
                <w:szCs w:val="22"/>
              </w:rPr>
              <w:t>202</w:t>
            </w:r>
            <w:r w:rsidR="00BA6978" w:rsidRPr="375467A1">
              <w:rPr>
                <w:b/>
                <w:color w:val="000000" w:themeColor="text1"/>
                <w:sz w:val="22"/>
                <w:szCs w:val="22"/>
              </w:rPr>
              <w:t>1</w:t>
            </w:r>
            <w:r w:rsidR="3B36EB22" w:rsidRPr="375467A1">
              <w:rPr>
                <w:b/>
                <w:bCs/>
                <w:color w:val="000000" w:themeColor="text1"/>
                <w:sz w:val="22"/>
                <w:szCs w:val="22"/>
              </w:rPr>
              <w:t xml:space="preserve"> m. </w:t>
            </w:r>
            <w:r w:rsidR="005C4EA4">
              <w:rPr>
                <w:b/>
                <w:bCs/>
                <w:color w:val="000000" w:themeColor="text1"/>
                <w:sz w:val="22"/>
                <w:szCs w:val="22"/>
              </w:rPr>
              <w:t xml:space="preserve">rugpjūčio </w:t>
            </w:r>
            <w:r w:rsidR="005C4EA4">
              <w:rPr>
                <w:b/>
                <w:bCs/>
                <w:color w:val="000000" w:themeColor="text1"/>
                <w:sz w:val="22"/>
                <w:szCs w:val="22"/>
                <w:lang w:val="en-US"/>
              </w:rPr>
              <w:t xml:space="preserve">24 </w:t>
            </w:r>
            <w:r w:rsidR="3B36EB22" w:rsidRPr="375467A1">
              <w:rPr>
                <w:b/>
                <w:bCs/>
                <w:color w:val="000000" w:themeColor="text1"/>
                <w:sz w:val="22"/>
                <w:szCs w:val="22"/>
              </w:rPr>
              <w:t xml:space="preserve">d. </w:t>
            </w:r>
            <w:r w:rsidRPr="375467A1">
              <w:rPr>
                <w:color w:val="000000" w:themeColor="text1"/>
                <w:sz w:val="22"/>
                <w:szCs w:val="22"/>
              </w:rPr>
              <w:t xml:space="preserve">kvalifikacijos duomenys yra tokie </w:t>
            </w:r>
            <w:r w:rsidRPr="375467A1">
              <w:rPr>
                <w:i/>
                <w:color w:val="000000" w:themeColor="text1"/>
                <w:sz w:val="22"/>
                <w:szCs w:val="22"/>
                <w:u w:val="single"/>
              </w:rPr>
              <w:t>(tiekėjas nurodo atitikimą nurodytiems kvalifikacijos reikalavimams pažymėdamas stulpeliuose „Taip“ arba „Ne“):</w:t>
            </w:r>
          </w:p>
        </w:tc>
      </w:tr>
      <w:tr w:rsidR="00A97703" w:rsidRPr="0094778A" w14:paraId="606A1225" w14:textId="77777777" w:rsidTr="00FB029C">
        <w:tc>
          <w:tcPr>
            <w:tcW w:w="9973" w:type="dxa"/>
            <w:gridSpan w:val="4"/>
            <w:tcBorders>
              <w:bottom w:val="single" w:sz="4" w:space="0" w:color="auto"/>
            </w:tcBorders>
          </w:tcPr>
          <w:p w14:paraId="74CFBBF1" w14:textId="77777777" w:rsidR="00A97703" w:rsidRPr="0094778A" w:rsidRDefault="00A97703" w:rsidP="0011424A">
            <w:pPr>
              <w:pBdr>
                <w:top w:val="nil"/>
                <w:left w:val="nil"/>
                <w:bottom w:val="nil"/>
                <w:right w:val="nil"/>
                <w:between w:val="nil"/>
              </w:pBdr>
              <w:ind w:right="-82"/>
              <w:jc w:val="both"/>
              <w:rPr>
                <w:color w:val="000000"/>
                <w:sz w:val="22"/>
                <w:szCs w:val="22"/>
              </w:rPr>
            </w:pPr>
          </w:p>
        </w:tc>
      </w:tr>
      <w:tr w:rsidR="00C24671" w:rsidRPr="0094778A" w14:paraId="10792851" w14:textId="77777777" w:rsidTr="375467A1">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7108C"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2B569"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63BDB"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34208"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Ne</w:t>
            </w:r>
          </w:p>
        </w:tc>
      </w:tr>
      <w:tr w:rsidR="00A97703" w:rsidRPr="0094778A" w14:paraId="4CC36548"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30C6533" w14:textId="77777777" w:rsidR="00A97703" w:rsidRPr="0094778A" w:rsidRDefault="00C01E24" w:rsidP="0011424A">
            <w:pPr>
              <w:pBdr>
                <w:top w:val="nil"/>
                <w:left w:val="nil"/>
                <w:bottom w:val="nil"/>
                <w:right w:val="nil"/>
                <w:between w:val="nil"/>
              </w:pBdr>
              <w:jc w:val="center"/>
              <w:rPr>
                <w:color w:val="000000"/>
                <w:sz w:val="22"/>
                <w:szCs w:val="22"/>
              </w:rPr>
            </w:pPr>
            <w:r w:rsidRPr="0094778A">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D930ABA"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6D0F5A0F" w14:textId="77777777" w:rsidR="00A97703" w:rsidRPr="0094778A" w:rsidRDefault="00A97703" w:rsidP="0011424A">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0FEDF26" w14:textId="77777777" w:rsidR="00A97703" w:rsidRPr="0094778A" w:rsidRDefault="00A97703" w:rsidP="0011424A">
            <w:pPr>
              <w:pBdr>
                <w:top w:val="nil"/>
                <w:left w:val="nil"/>
                <w:bottom w:val="nil"/>
                <w:right w:val="nil"/>
                <w:between w:val="nil"/>
              </w:pBdr>
              <w:jc w:val="center"/>
              <w:rPr>
                <w:color w:val="000000"/>
                <w:sz w:val="22"/>
                <w:szCs w:val="22"/>
              </w:rPr>
            </w:pPr>
          </w:p>
        </w:tc>
      </w:tr>
    </w:tbl>
    <w:p w14:paraId="7F116900" w14:textId="77777777" w:rsidR="00A97703" w:rsidRPr="0094778A" w:rsidRDefault="00A97703" w:rsidP="0011424A">
      <w:pPr>
        <w:pBdr>
          <w:top w:val="nil"/>
          <w:left w:val="nil"/>
          <w:bottom w:val="nil"/>
          <w:right w:val="nil"/>
          <w:between w:val="nil"/>
        </w:pBdr>
        <w:jc w:val="both"/>
        <w:rPr>
          <w:color w:val="000000"/>
          <w:sz w:val="22"/>
          <w:szCs w:val="22"/>
        </w:rPr>
      </w:pPr>
    </w:p>
    <w:p w14:paraId="59F6153E" w14:textId="263BEC20" w:rsidR="00A97703" w:rsidRPr="0094778A" w:rsidRDefault="00C01E24" w:rsidP="0011424A">
      <w:pPr>
        <w:pBdr>
          <w:top w:val="nil"/>
          <w:left w:val="nil"/>
          <w:bottom w:val="nil"/>
          <w:right w:val="nil"/>
          <w:between w:val="nil"/>
        </w:pBdr>
        <w:ind w:firstLine="567"/>
        <w:jc w:val="both"/>
        <w:rPr>
          <w:color w:val="000000"/>
          <w:sz w:val="22"/>
          <w:szCs w:val="22"/>
        </w:rPr>
      </w:pPr>
      <w:r w:rsidRPr="0094778A">
        <w:rPr>
          <w:color w:val="000000"/>
          <w:sz w:val="22"/>
          <w:szCs w:val="22"/>
        </w:rPr>
        <w:t xml:space="preserve">Man žinoma, kad, </w:t>
      </w:r>
      <w:r w:rsidRPr="00B12285">
        <w:rPr>
          <w:color w:val="000000"/>
          <w:sz w:val="22"/>
          <w:szCs w:val="22"/>
        </w:rPr>
        <w:t>jeigu UAB „</w:t>
      </w:r>
      <w:r w:rsidR="00894661">
        <w:rPr>
          <w:color w:val="000000"/>
          <w:sz w:val="22"/>
          <w:szCs w:val="22"/>
        </w:rPr>
        <w:t>Kvantas</w:t>
      </w:r>
      <w:r w:rsidR="000F68F0" w:rsidRPr="00B12285">
        <w:rPr>
          <w:color w:val="000000"/>
          <w:sz w:val="22"/>
          <w:szCs w:val="22"/>
        </w:rPr>
        <w:t xml:space="preserve">“ </w:t>
      </w:r>
      <w:r w:rsidRPr="00B12285">
        <w:rPr>
          <w:color w:val="000000"/>
          <w:sz w:val="22"/>
          <w:szCs w:val="22"/>
        </w:rPr>
        <w:t xml:space="preserve"> nustatytų, kad pateikti duomenys yra neteisingi, pateiktas pasiūlymas bus nenagrinėjamas ir atmestas.</w:t>
      </w:r>
    </w:p>
    <w:p w14:paraId="5099C942" w14:textId="77777777" w:rsidR="00A97703" w:rsidRPr="0094778A" w:rsidRDefault="00A97703" w:rsidP="0011424A">
      <w:pPr>
        <w:pBdr>
          <w:top w:val="nil"/>
          <w:left w:val="nil"/>
          <w:bottom w:val="nil"/>
          <w:right w:val="nil"/>
          <w:between w:val="nil"/>
        </w:pBdr>
        <w:jc w:val="both"/>
        <w:rPr>
          <w:color w:val="000000"/>
          <w:sz w:val="22"/>
          <w:szCs w:val="22"/>
        </w:rPr>
      </w:pPr>
    </w:p>
    <w:p w14:paraId="36CACBBC" w14:textId="77777777" w:rsidR="00A97703" w:rsidRPr="0094778A" w:rsidRDefault="00C01E24" w:rsidP="0011424A">
      <w:pPr>
        <w:pBdr>
          <w:top w:val="nil"/>
          <w:left w:val="nil"/>
          <w:bottom w:val="nil"/>
          <w:right w:val="nil"/>
          <w:between w:val="nil"/>
        </w:pBdr>
        <w:jc w:val="both"/>
        <w:rPr>
          <w:color w:val="000000"/>
          <w:sz w:val="22"/>
          <w:szCs w:val="22"/>
        </w:rPr>
      </w:pPr>
      <w:r w:rsidRPr="0094778A">
        <w:rPr>
          <w:color w:val="000000"/>
          <w:sz w:val="22"/>
          <w:szCs w:val="22"/>
        </w:rPr>
        <w:t>__________________________________</w:t>
      </w:r>
      <w:r w:rsidRPr="0094778A">
        <w:rPr>
          <w:color w:val="000000"/>
          <w:sz w:val="22"/>
          <w:szCs w:val="22"/>
        </w:rPr>
        <w:tab/>
      </w:r>
      <w:r w:rsidRPr="0094778A">
        <w:rPr>
          <w:color w:val="000000"/>
          <w:sz w:val="22"/>
          <w:szCs w:val="22"/>
        </w:rPr>
        <w:tab/>
        <w:t xml:space="preserve">                  ______________________________</w:t>
      </w:r>
    </w:p>
    <w:p w14:paraId="1CF6AE36" w14:textId="77777777" w:rsidR="00A97703" w:rsidRPr="0094778A" w:rsidRDefault="00C01E24" w:rsidP="0011424A">
      <w:pPr>
        <w:pBdr>
          <w:top w:val="nil"/>
          <w:left w:val="nil"/>
          <w:bottom w:val="nil"/>
          <w:right w:val="nil"/>
          <w:between w:val="nil"/>
        </w:pBdr>
        <w:rPr>
          <w:color w:val="000000"/>
          <w:sz w:val="22"/>
          <w:szCs w:val="22"/>
        </w:rPr>
      </w:pPr>
      <w:r w:rsidRPr="0094778A">
        <w:rPr>
          <w:color w:val="000000"/>
          <w:sz w:val="22"/>
          <w:szCs w:val="22"/>
        </w:rPr>
        <w:t>(tiekėjo arba jo įgalioto asmens pareigų pavadinimas)</w:t>
      </w:r>
      <w:r w:rsidRPr="0094778A">
        <w:rPr>
          <w:color w:val="000000"/>
          <w:sz w:val="22"/>
          <w:szCs w:val="22"/>
        </w:rPr>
        <w:tab/>
        <w:t xml:space="preserve">                                        (parašas)</w:t>
      </w:r>
    </w:p>
    <w:p w14:paraId="3E8608F6" w14:textId="77777777" w:rsidR="00A97703" w:rsidRPr="0094778A" w:rsidRDefault="00C01E24" w:rsidP="0011424A">
      <w:pPr>
        <w:pBdr>
          <w:top w:val="nil"/>
          <w:left w:val="nil"/>
          <w:bottom w:val="nil"/>
          <w:right w:val="nil"/>
          <w:between w:val="nil"/>
        </w:pBdr>
        <w:rPr>
          <w:color w:val="000000"/>
          <w:sz w:val="22"/>
          <w:szCs w:val="22"/>
        </w:rPr>
      </w:pPr>
      <w:r w:rsidRPr="0094778A">
        <w:rPr>
          <w:color w:val="000000"/>
          <w:sz w:val="22"/>
          <w:szCs w:val="22"/>
        </w:rPr>
        <w:t>(vardas ir pavardė)</w:t>
      </w:r>
    </w:p>
    <w:p w14:paraId="5FA38F3C" w14:textId="77777777" w:rsidR="00A97703" w:rsidRPr="0094778A" w:rsidRDefault="00A97703" w:rsidP="0011424A">
      <w:pPr>
        <w:pBdr>
          <w:top w:val="nil"/>
          <w:left w:val="nil"/>
          <w:bottom w:val="nil"/>
          <w:right w:val="nil"/>
          <w:between w:val="nil"/>
        </w:pBdr>
        <w:tabs>
          <w:tab w:val="left" w:pos="1560"/>
        </w:tabs>
        <w:jc w:val="right"/>
        <w:rPr>
          <w:color w:val="000000"/>
          <w:sz w:val="22"/>
          <w:szCs w:val="22"/>
        </w:rPr>
      </w:pPr>
    </w:p>
    <w:p w14:paraId="20BAE65D" w14:textId="391BB23F" w:rsidR="00BF6084" w:rsidRDefault="00BF6084">
      <w:pPr>
        <w:rPr>
          <w:color w:val="000000"/>
          <w:sz w:val="22"/>
          <w:szCs w:val="22"/>
        </w:rPr>
      </w:pPr>
      <w:r>
        <w:rPr>
          <w:color w:val="000000"/>
          <w:sz w:val="22"/>
          <w:szCs w:val="22"/>
        </w:rPr>
        <w:br w:type="page"/>
      </w:r>
    </w:p>
    <w:p w14:paraId="0C48B22B" w14:textId="002E06DF" w:rsidR="00A97703" w:rsidRPr="00B12285" w:rsidRDefault="2047A766" w:rsidP="3FF317C7">
      <w:pPr>
        <w:pBdr>
          <w:top w:val="nil"/>
          <w:left w:val="nil"/>
          <w:bottom w:val="nil"/>
          <w:right w:val="nil"/>
          <w:between w:val="nil"/>
        </w:pBdr>
        <w:jc w:val="right"/>
      </w:pPr>
      <w:r w:rsidRPr="3FF317C7">
        <w:rPr>
          <w:b/>
          <w:bCs/>
          <w:color w:val="000000" w:themeColor="text1"/>
          <w:sz w:val="22"/>
          <w:szCs w:val="22"/>
          <w:lang w:val="lt"/>
        </w:rPr>
        <w:lastRenderedPageBreak/>
        <w:t>UAB „Kvantas“</w:t>
      </w:r>
      <w:r w:rsidRPr="3FF317C7">
        <w:rPr>
          <w:color w:val="000000" w:themeColor="text1"/>
          <w:sz w:val="22"/>
          <w:szCs w:val="22"/>
          <w:lang w:val="lt"/>
        </w:rPr>
        <w:t xml:space="preserve"> </w:t>
      </w:r>
    </w:p>
    <w:p w14:paraId="23C1A786" w14:textId="2AFC5927" w:rsidR="00A97703" w:rsidRPr="00B12285" w:rsidRDefault="2047A766" w:rsidP="3FF317C7">
      <w:pPr>
        <w:pBdr>
          <w:top w:val="nil"/>
          <w:left w:val="nil"/>
          <w:bottom w:val="nil"/>
          <w:right w:val="nil"/>
          <w:between w:val="nil"/>
        </w:pBdr>
        <w:jc w:val="right"/>
      </w:pPr>
      <w:r w:rsidRPr="3FF317C7">
        <w:rPr>
          <w:b/>
          <w:bCs/>
          <w:color w:val="000000" w:themeColor="text1"/>
          <w:sz w:val="22"/>
          <w:szCs w:val="22"/>
          <w:lang w:val="lt"/>
        </w:rPr>
        <w:t>Annex No. 3</w:t>
      </w:r>
      <w:r w:rsidRPr="3FF317C7">
        <w:rPr>
          <w:color w:val="000000" w:themeColor="text1"/>
          <w:sz w:val="22"/>
          <w:szCs w:val="22"/>
        </w:rPr>
        <w:t xml:space="preserve"> </w:t>
      </w:r>
    </w:p>
    <w:p w14:paraId="6B19AC6E" w14:textId="1A863860" w:rsidR="00A97703" w:rsidRPr="00B12285" w:rsidRDefault="2047A766" w:rsidP="3FF317C7">
      <w:pPr>
        <w:pBdr>
          <w:top w:val="nil"/>
          <w:left w:val="nil"/>
          <w:bottom w:val="nil"/>
          <w:right w:val="nil"/>
          <w:between w:val="nil"/>
        </w:pBdr>
        <w:jc w:val="center"/>
      </w:pPr>
      <w:r w:rsidRPr="3FF317C7">
        <w:rPr>
          <w:color w:val="000000" w:themeColor="text1"/>
          <w:sz w:val="22"/>
          <w:szCs w:val="22"/>
          <w:lang w:val="lt"/>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3FF317C7">
        <w:rPr>
          <w:color w:val="000000" w:themeColor="text1"/>
          <w:sz w:val="22"/>
          <w:szCs w:val="22"/>
        </w:rPr>
        <w:t xml:space="preserve"> </w:t>
      </w:r>
    </w:p>
    <w:p w14:paraId="502EFCB5" w14:textId="45E7EB95" w:rsidR="00A97703" w:rsidRPr="00B12285" w:rsidRDefault="2047A766" w:rsidP="3FF317C7">
      <w:pPr>
        <w:pBdr>
          <w:top w:val="nil"/>
          <w:left w:val="nil"/>
          <w:bottom w:val="nil"/>
          <w:right w:val="nil"/>
          <w:between w:val="nil"/>
        </w:pBdr>
        <w:jc w:val="center"/>
      </w:pPr>
      <w:r w:rsidRPr="3FF317C7">
        <w:rPr>
          <w:i/>
          <w:iCs/>
          <w:color w:val="000000" w:themeColor="text1"/>
          <w:sz w:val="22"/>
          <w:szCs w:val="22"/>
          <w:lang w:val="lt"/>
        </w:rPr>
        <w:t>(Name of the supplier</w:t>
      </w:r>
      <w:r w:rsidRPr="3FF317C7">
        <w:rPr>
          <w:color w:val="000000" w:themeColor="text1"/>
          <w:sz w:val="22"/>
          <w:szCs w:val="22"/>
        </w:rPr>
        <w:t xml:space="preserve">, </w:t>
      </w:r>
      <w:r w:rsidRPr="3FF317C7">
        <w:rPr>
          <w:i/>
          <w:iCs/>
          <w:color w:val="000000" w:themeColor="text1"/>
          <w:sz w:val="22"/>
          <w:szCs w:val="22"/>
          <w:lang w:val="lt"/>
        </w:rPr>
        <w:t>company code, contacts)</w:t>
      </w:r>
      <w:r w:rsidRPr="3FF317C7">
        <w:rPr>
          <w:color w:val="000000" w:themeColor="text1"/>
          <w:sz w:val="22"/>
          <w:szCs w:val="22"/>
        </w:rPr>
        <w:t xml:space="preserve"> </w:t>
      </w:r>
    </w:p>
    <w:p w14:paraId="7FF068F1" w14:textId="032CE04F" w:rsidR="00A97703" w:rsidRPr="00B12285" w:rsidRDefault="2047A766" w:rsidP="3FF317C7">
      <w:pPr>
        <w:pBdr>
          <w:top w:val="nil"/>
          <w:left w:val="nil"/>
          <w:bottom w:val="nil"/>
          <w:right w:val="nil"/>
          <w:between w:val="nil"/>
        </w:pBdr>
        <w:jc w:val="right"/>
      </w:pPr>
      <w:r w:rsidRPr="3FF317C7">
        <w:rPr>
          <w:color w:val="000000" w:themeColor="text1"/>
          <w:sz w:val="22"/>
          <w:szCs w:val="22"/>
        </w:rPr>
        <w:t xml:space="preserve"> </w:t>
      </w:r>
    </w:p>
    <w:p w14:paraId="2425F3F7" w14:textId="3EAA0858" w:rsidR="00A97703" w:rsidRPr="00B12285" w:rsidRDefault="2047A766" w:rsidP="3FF317C7">
      <w:pPr>
        <w:pBdr>
          <w:top w:val="nil"/>
          <w:left w:val="nil"/>
          <w:bottom w:val="nil"/>
          <w:right w:val="nil"/>
          <w:between w:val="nil"/>
        </w:pBdr>
        <w:jc w:val="both"/>
      </w:pPr>
      <w:r w:rsidRPr="3FF317C7">
        <w:rPr>
          <w:b/>
          <w:bCs/>
          <w:color w:val="000000" w:themeColor="text1"/>
          <w:sz w:val="22"/>
          <w:szCs w:val="22"/>
          <w:lang w:val="lt"/>
        </w:rPr>
        <w:t>UAB „Kvantas“</w:t>
      </w:r>
      <w:r w:rsidRPr="3FF317C7">
        <w:rPr>
          <w:color w:val="000000" w:themeColor="text1"/>
          <w:sz w:val="22"/>
          <w:szCs w:val="22"/>
          <w:lang w:val="lt"/>
        </w:rPr>
        <w:t xml:space="preserve"> </w:t>
      </w:r>
      <w:r w:rsidRPr="3FF317C7">
        <w:rPr>
          <w:color w:val="000000" w:themeColor="text1"/>
          <w:sz w:val="22"/>
          <w:szCs w:val="22"/>
        </w:rPr>
        <w:t xml:space="preserve"> </w:t>
      </w:r>
    </w:p>
    <w:p w14:paraId="45314F80" w14:textId="3ED33FA2" w:rsidR="00A97703" w:rsidRPr="00B12285" w:rsidRDefault="2047A766" w:rsidP="3FF317C7">
      <w:pPr>
        <w:pBdr>
          <w:top w:val="nil"/>
          <w:left w:val="nil"/>
          <w:bottom w:val="nil"/>
          <w:right w:val="nil"/>
          <w:between w:val="nil"/>
        </w:pBdr>
      </w:pPr>
      <w:r w:rsidRPr="3FF317C7">
        <w:rPr>
          <w:color w:val="000000" w:themeColor="text1"/>
          <w:sz w:val="22"/>
          <w:szCs w:val="22"/>
          <w:lang w:val="lt"/>
        </w:rPr>
        <w:t>Address: Taikos pr. 141, LT-51132 Kaunas,</w:t>
      </w:r>
      <w:r w:rsidRPr="3FF317C7">
        <w:rPr>
          <w:color w:val="000000" w:themeColor="text1"/>
          <w:sz w:val="22"/>
          <w:szCs w:val="22"/>
        </w:rPr>
        <w:t xml:space="preserve"> </w:t>
      </w:r>
    </w:p>
    <w:p w14:paraId="3F5F1594" w14:textId="4E826A65" w:rsidR="00A97703" w:rsidRPr="00B12285" w:rsidRDefault="2047A766" w:rsidP="3FF317C7">
      <w:pPr>
        <w:pBdr>
          <w:top w:val="nil"/>
          <w:left w:val="nil"/>
          <w:bottom w:val="nil"/>
          <w:right w:val="nil"/>
          <w:between w:val="nil"/>
        </w:pBdr>
      </w:pPr>
      <w:r w:rsidRPr="3FF317C7">
        <w:rPr>
          <w:color w:val="000000" w:themeColor="text1"/>
          <w:sz w:val="22"/>
          <w:szCs w:val="22"/>
          <w:lang w:val="lt"/>
        </w:rPr>
        <w:t>Phone: +370 659 24412,</w:t>
      </w:r>
      <w:r w:rsidRPr="3FF317C7">
        <w:rPr>
          <w:color w:val="000000" w:themeColor="text1"/>
          <w:sz w:val="22"/>
          <w:szCs w:val="22"/>
        </w:rPr>
        <w:t xml:space="preserve"> </w:t>
      </w:r>
    </w:p>
    <w:p w14:paraId="4D2E2CA3" w14:textId="07D2145F" w:rsidR="00A97703" w:rsidRPr="00B12285" w:rsidRDefault="2047A766" w:rsidP="3FF317C7">
      <w:pPr>
        <w:pBdr>
          <w:top w:val="nil"/>
          <w:left w:val="nil"/>
          <w:bottom w:val="nil"/>
          <w:right w:val="nil"/>
          <w:between w:val="nil"/>
        </w:pBdr>
      </w:pPr>
      <w:r w:rsidRPr="3FF317C7">
        <w:rPr>
          <w:color w:val="000000" w:themeColor="text1"/>
          <w:sz w:val="22"/>
          <w:szCs w:val="22"/>
          <w:lang w:val="lt"/>
        </w:rPr>
        <w:t xml:space="preserve">E. mail: </w:t>
      </w:r>
      <w:hyperlink r:id="rId20">
        <w:r w:rsidRPr="3FF317C7">
          <w:rPr>
            <w:rStyle w:val="Hipersaitas"/>
            <w:sz w:val="22"/>
            <w:szCs w:val="22"/>
            <w:lang w:val="lt"/>
          </w:rPr>
          <w:t>info.kvantas@gmail.com</w:t>
        </w:r>
      </w:hyperlink>
      <w:r w:rsidRPr="3FF317C7">
        <w:rPr>
          <w:color w:val="000000" w:themeColor="text1"/>
          <w:sz w:val="22"/>
          <w:szCs w:val="22"/>
        </w:rPr>
        <w:t xml:space="preserve"> </w:t>
      </w:r>
    </w:p>
    <w:p w14:paraId="2AF104CE" w14:textId="3915BBF2" w:rsidR="00A97703" w:rsidRPr="00B12285" w:rsidRDefault="2047A766" w:rsidP="3FF317C7">
      <w:pPr>
        <w:pBdr>
          <w:top w:val="nil"/>
          <w:left w:val="nil"/>
          <w:bottom w:val="nil"/>
          <w:right w:val="nil"/>
          <w:between w:val="nil"/>
        </w:pBdr>
      </w:pPr>
      <w:r w:rsidRPr="3FF317C7">
        <w:rPr>
          <w:color w:val="000000" w:themeColor="text1"/>
          <w:sz w:val="22"/>
          <w:szCs w:val="22"/>
          <w:lang w:val="lt"/>
        </w:rPr>
        <w:t>Company code: 304166773</w:t>
      </w:r>
      <w:r w:rsidRPr="3FF317C7">
        <w:rPr>
          <w:color w:val="000000" w:themeColor="text1"/>
          <w:sz w:val="22"/>
          <w:szCs w:val="22"/>
        </w:rPr>
        <w:t xml:space="preserve"> </w:t>
      </w:r>
    </w:p>
    <w:p w14:paraId="776B8047" w14:textId="57591F9E" w:rsidR="00A97703" w:rsidRPr="00B12285" w:rsidRDefault="2047A766" w:rsidP="3FF317C7">
      <w:pPr>
        <w:pBdr>
          <w:top w:val="nil"/>
          <w:left w:val="nil"/>
          <w:bottom w:val="nil"/>
          <w:right w:val="nil"/>
          <w:between w:val="nil"/>
        </w:pBdr>
        <w:jc w:val="center"/>
      </w:pPr>
      <w:r w:rsidRPr="3FF317C7">
        <w:rPr>
          <w:color w:val="000000" w:themeColor="text1"/>
          <w:sz w:val="22"/>
          <w:szCs w:val="22"/>
        </w:rPr>
        <w:t xml:space="preserve"> </w:t>
      </w:r>
    </w:p>
    <w:p w14:paraId="1763CCB9" w14:textId="57079217" w:rsidR="00A97703" w:rsidRPr="00B12285" w:rsidRDefault="2047A766" w:rsidP="3FF317C7">
      <w:pPr>
        <w:pBdr>
          <w:top w:val="nil"/>
          <w:left w:val="nil"/>
          <w:bottom w:val="nil"/>
          <w:right w:val="nil"/>
          <w:between w:val="nil"/>
        </w:pBdr>
        <w:jc w:val="center"/>
      </w:pPr>
      <w:r w:rsidRPr="3FF317C7">
        <w:rPr>
          <w:color w:val="000000" w:themeColor="text1"/>
          <w:sz w:val="22"/>
          <w:szCs w:val="22"/>
        </w:rPr>
        <w:t xml:space="preserve"> </w:t>
      </w:r>
    </w:p>
    <w:p w14:paraId="2D53EA6E" w14:textId="646D430A" w:rsidR="00A97703" w:rsidRPr="00B12285" w:rsidRDefault="2047A766" w:rsidP="3FF317C7">
      <w:pPr>
        <w:pBdr>
          <w:top w:val="nil"/>
          <w:left w:val="nil"/>
          <w:bottom w:val="nil"/>
          <w:right w:val="nil"/>
          <w:between w:val="nil"/>
        </w:pBdr>
        <w:jc w:val="center"/>
      </w:pPr>
      <w:r w:rsidRPr="3FF317C7">
        <w:rPr>
          <w:b/>
          <w:bCs/>
          <w:color w:val="000000" w:themeColor="text1"/>
          <w:sz w:val="22"/>
          <w:szCs w:val="22"/>
          <w:lang w:val="lt"/>
        </w:rPr>
        <w:t>DECLARATION OF COMPLIANCE WITH MINIMUM QUALIFICATION REQUIREMENTS</w:t>
      </w:r>
    </w:p>
    <w:p w14:paraId="5BAE0CE1" w14:textId="2BED6B26" w:rsidR="00A97703" w:rsidRPr="00B12285" w:rsidRDefault="2047A766" w:rsidP="3FF317C7">
      <w:pPr>
        <w:pBdr>
          <w:top w:val="nil"/>
          <w:left w:val="nil"/>
          <w:bottom w:val="nil"/>
          <w:right w:val="nil"/>
          <w:between w:val="nil"/>
        </w:pBdr>
        <w:jc w:val="right"/>
      </w:pPr>
      <w:r w:rsidRPr="3FF317C7">
        <w:rPr>
          <w:color w:val="000000" w:themeColor="text1"/>
          <w:sz w:val="22"/>
          <w:szCs w:val="22"/>
        </w:rPr>
        <w:t xml:space="preserve"> </w:t>
      </w:r>
    </w:p>
    <w:p w14:paraId="0A1AF3BF" w14:textId="0587696A" w:rsidR="00A97703" w:rsidRPr="00B12285" w:rsidRDefault="2047A766" w:rsidP="3FF317C7">
      <w:pPr>
        <w:pBdr>
          <w:top w:val="nil"/>
          <w:left w:val="nil"/>
          <w:bottom w:val="nil"/>
          <w:right w:val="nil"/>
          <w:between w:val="nil"/>
        </w:pBdr>
        <w:jc w:val="center"/>
      </w:pPr>
      <w:r w:rsidRPr="3FF317C7">
        <w:rPr>
          <w:color w:val="000000" w:themeColor="text1"/>
          <w:sz w:val="22"/>
          <w:szCs w:val="22"/>
          <w:lang w:val="lt"/>
        </w:rPr>
        <w:t>____________________</w:t>
      </w:r>
      <w:r w:rsidRPr="3FF317C7">
        <w:rPr>
          <w:color w:val="000000" w:themeColor="text1"/>
          <w:sz w:val="22"/>
          <w:szCs w:val="22"/>
        </w:rPr>
        <w:t xml:space="preserve"> </w:t>
      </w:r>
    </w:p>
    <w:p w14:paraId="108FAEE2" w14:textId="29DF1824" w:rsidR="00A97703" w:rsidRPr="00B12285" w:rsidRDefault="2047A766" w:rsidP="3FF317C7">
      <w:pPr>
        <w:pBdr>
          <w:top w:val="nil"/>
          <w:left w:val="nil"/>
          <w:bottom w:val="nil"/>
          <w:right w:val="nil"/>
          <w:between w:val="nil"/>
        </w:pBdr>
        <w:jc w:val="center"/>
      </w:pPr>
      <w:r w:rsidRPr="3FF317C7">
        <w:rPr>
          <w:color w:val="000000" w:themeColor="text1"/>
          <w:sz w:val="22"/>
          <w:szCs w:val="22"/>
          <w:lang w:val="lt"/>
        </w:rPr>
        <w:t>(Date)</w:t>
      </w:r>
      <w:r w:rsidRPr="3FF317C7">
        <w:rPr>
          <w:color w:val="000000" w:themeColor="text1"/>
          <w:sz w:val="22"/>
          <w:szCs w:val="22"/>
        </w:rPr>
        <w:t xml:space="preserve"> </w:t>
      </w:r>
    </w:p>
    <w:p w14:paraId="60121CD8" w14:textId="500B4A4D" w:rsidR="00A97703" w:rsidRPr="00B12285" w:rsidRDefault="2047A766" w:rsidP="3FF317C7">
      <w:pPr>
        <w:pBdr>
          <w:top w:val="nil"/>
          <w:left w:val="nil"/>
          <w:bottom w:val="nil"/>
          <w:right w:val="nil"/>
          <w:between w:val="nil"/>
        </w:pBdr>
        <w:jc w:val="center"/>
      </w:pPr>
      <w:r w:rsidRPr="3FF317C7">
        <w:rPr>
          <w:color w:val="000000" w:themeColor="text1"/>
          <w:sz w:val="22"/>
          <w:szCs w:val="22"/>
          <w:lang w:val="lt"/>
        </w:rPr>
        <w:t>_____________________</w:t>
      </w:r>
      <w:r w:rsidRPr="3FF317C7">
        <w:rPr>
          <w:color w:val="000000" w:themeColor="text1"/>
          <w:sz w:val="22"/>
          <w:szCs w:val="22"/>
        </w:rPr>
        <w:t xml:space="preserve"> </w:t>
      </w:r>
    </w:p>
    <w:p w14:paraId="5AC8D8FB" w14:textId="02BD5A8B" w:rsidR="00A97703" w:rsidRPr="00B12285" w:rsidRDefault="2047A766" w:rsidP="3FF317C7">
      <w:pPr>
        <w:pBdr>
          <w:top w:val="nil"/>
          <w:left w:val="nil"/>
          <w:bottom w:val="nil"/>
          <w:right w:val="nil"/>
          <w:between w:val="nil"/>
        </w:pBdr>
        <w:jc w:val="center"/>
      </w:pPr>
      <w:r w:rsidRPr="3FF317C7">
        <w:rPr>
          <w:color w:val="000000" w:themeColor="text1"/>
          <w:sz w:val="22"/>
          <w:szCs w:val="22"/>
          <w:lang w:val="lt"/>
        </w:rPr>
        <w:t>(Place)</w:t>
      </w:r>
      <w:r w:rsidRPr="3FF317C7">
        <w:rPr>
          <w:color w:val="000000" w:themeColor="text1"/>
          <w:sz w:val="22"/>
          <w:szCs w:val="22"/>
        </w:rPr>
        <w:t xml:space="preserve"> </w:t>
      </w:r>
    </w:p>
    <w:p w14:paraId="25E0D3D1" w14:textId="45B4DDAD" w:rsidR="00A97703" w:rsidRPr="00B12285" w:rsidRDefault="2047A766" w:rsidP="3FF317C7">
      <w:pPr>
        <w:pBdr>
          <w:top w:val="nil"/>
          <w:left w:val="nil"/>
          <w:bottom w:val="nil"/>
          <w:right w:val="nil"/>
          <w:between w:val="nil"/>
        </w:pBdr>
        <w:jc w:val="right"/>
      </w:pPr>
      <w:r w:rsidRPr="3FF317C7">
        <w:rPr>
          <w:color w:val="000000" w:themeColor="text1"/>
          <w:sz w:val="22"/>
          <w:szCs w:val="22"/>
        </w:rPr>
        <w:t xml:space="preserve"> </w:t>
      </w:r>
    </w:p>
    <w:tbl>
      <w:tblPr>
        <w:tblW w:w="0" w:type="auto"/>
        <w:tblLayout w:type="fixed"/>
        <w:tblLook w:val="04A0" w:firstRow="1" w:lastRow="0" w:firstColumn="1" w:lastColumn="0" w:noHBand="0" w:noVBand="1"/>
      </w:tblPr>
      <w:tblGrid>
        <w:gridCol w:w="1125"/>
        <w:gridCol w:w="6525"/>
        <w:gridCol w:w="990"/>
        <w:gridCol w:w="900"/>
      </w:tblGrid>
      <w:tr w:rsidR="3FF317C7" w14:paraId="374684E7" w14:textId="77777777" w:rsidTr="3FF317C7">
        <w:tc>
          <w:tcPr>
            <w:tcW w:w="9540" w:type="dxa"/>
            <w:gridSpan w:val="4"/>
            <w:tcBorders>
              <w:top w:val="nil"/>
              <w:left w:val="nil"/>
              <w:bottom w:val="nil"/>
              <w:right w:val="nil"/>
            </w:tcBorders>
          </w:tcPr>
          <w:p w14:paraId="0E10AF56" w14:textId="45E06B5D" w:rsidR="3FF317C7" w:rsidRDefault="3FF317C7" w:rsidP="3FF317C7">
            <w:pPr>
              <w:ind w:firstLine="555"/>
              <w:jc w:val="both"/>
            </w:pPr>
            <w:r w:rsidRPr="3FF317C7">
              <w:rPr>
                <w:color w:val="000000" w:themeColor="text1"/>
                <w:sz w:val="22"/>
                <w:szCs w:val="22"/>
                <w:lang w:val="lt"/>
              </w:rPr>
              <w:t>I, ____________________________________________________________________________,</w:t>
            </w:r>
            <w:r w:rsidRPr="3FF317C7">
              <w:rPr>
                <w:color w:val="000000" w:themeColor="text1"/>
                <w:sz w:val="22"/>
                <w:szCs w:val="22"/>
              </w:rPr>
              <w:t xml:space="preserve"> </w:t>
            </w:r>
          </w:p>
        </w:tc>
      </w:tr>
      <w:tr w:rsidR="3FF317C7" w14:paraId="4D73497F" w14:textId="77777777" w:rsidTr="3FF317C7">
        <w:tc>
          <w:tcPr>
            <w:tcW w:w="9540" w:type="dxa"/>
            <w:gridSpan w:val="4"/>
            <w:tcBorders>
              <w:top w:val="nil"/>
              <w:left w:val="nil"/>
              <w:bottom w:val="nil"/>
              <w:right w:val="nil"/>
            </w:tcBorders>
          </w:tcPr>
          <w:p w14:paraId="5E0A825C" w14:textId="0FD38E07" w:rsidR="3FF317C7" w:rsidRDefault="3FF317C7" w:rsidP="3FF317C7">
            <w:pPr>
              <w:jc w:val="center"/>
            </w:pPr>
            <w:r w:rsidRPr="3FF317C7">
              <w:rPr>
                <w:i/>
                <w:iCs/>
                <w:color w:val="000000" w:themeColor="text1"/>
                <w:sz w:val="22"/>
                <w:szCs w:val="22"/>
                <w:lang w:val="lt"/>
              </w:rPr>
              <w:t>(Function of the supplier</w:t>
            </w:r>
            <w:r w:rsidR="325E7DCE" w:rsidRPr="3FF317C7">
              <w:rPr>
                <w:i/>
                <w:iCs/>
                <w:color w:val="000000" w:themeColor="text1"/>
                <w:sz w:val="22"/>
                <w:szCs w:val="22"/>
                <w:lang w:val="lt"/>
              </w:rPr>
              <w:t xml:space="preserve">’s manager </w:t>
            </w:r>
            <w:r w:rsidRPr="3FF317C7">
              <w:rPr>
                <w:i/>
                <w:iCs/>
                <w:color w:val="000000" w:themeColor="text1"/>
                <w:sz w:val="22"/>
                <w:szCs w:val="22"/>
                <w:lang w:val="lt"/>
              </w:rPr>
              <w:t>or his authorized person, name)</w:t>
            </w:r>
            <w:r w:rsidRPr="3FF317C7">
              <w:rPr>
                <w:color w:val="000000" w:themeColor="text1"/>
                <w:sz w:val="22"/>
                <w:szCs w:val="22"/>
              </w:rPr>
              <w:t xml:space="preserve"> </w:t>
            </w:r>
          </w:p>
          <w:p w14:paraId="4CB94175" w14:textId="638B2D19" w:rsidR="3FF317C7" w:rsidRDefault="3FF317C7" w:rsidP="3FF317C7">
            <w:pPr>
              <w:jc w:val="center"/>
            </w:pPr>
            <w:r w:rsidRPr="3FF317C7">
              <w:rPr>
                <w:color w:val="000000" w:themeColor="text1"/>
                <w:sz w:val="22"/>
                <w:szCs w:val="22"/>
              </w:rPr>
              <w:t xml:space="preserve"> </w:t>
            </w:r>
          </w:p>
        </w:tc>
      </w:tr>
      <w:tr w:rsidR="3FF317C7" w14:paraId="1BEC7BC4" w14:textId="77777777" w:rsidTr="3FF317C7">
        <w:tc>
          <w:tcPr>
            <w:tcW w:w="9540" w:type="dxa"/>
            <w:gridSpan w:val="4"/>
            <w:tcBorders>
              <w:top w:val="nil"/>
              <w:left w:val="nil"/>
              <w:bottom w:val="nil"/>
              <w:right w:val="nil"/>
            </w:tcBorders>
          </w:tcPr>
          <w:p w14:paraId="716C9F5C" w14:textId="05302650" w:rsidR="3FF317C7" w:rsidRDefault="3FF317C7">
            <w:r w:rsidRPr="3FF317C7">
              <w:rPr>
                <w:color w:val="000000" w:themeColor="text1"/>
                <w:sz w:val="22"/>
                <w:szCs w:val="22"/>
                <w:lang w:val="lt"/>
              </w:rPr>
              <w:t>confirm, under my direction / representation_______________________________________________ ,</w:t>
            </w:r>
            <w:r w:rsidRPr="3FF317C7">
              <w:rPr>
                <w:color w:val="000000" w:themeColor="text1"/>
                <w:sz w:val="22"/>
                <w:szCs w:val="22"/>
              </w:rPr>
              <w:t xml:space="preserve"> </w:t>
            </w:r>
          </w:p>
        </w:tc>
      </w:tr>
      <w:tr w:rsidR="3FF317C7" w14:paraId="215A69F0" w14:textId="77777777" w:rsidTr="3FF317C7">
        <w:tc>
          <w:tcPr>
            <w:tcW w:w="9540" w:type="dxa"/>
            <w:gridSpan w:val="4"/>
            <w:tcBorders>
              <w:top w:val="nil"/>
              <w:left w:val="nil"/>
              <w:bottom w:val="nil"/>
              <w:right w:val="nil"/>
            </w:tcBorders>
          </w:tcPr>
          <w:p w14:paraId="72532862" w14:textId="32B889AE" w:rsidR="3FF317C7" w:rsidRDefault="3FF317C7" w:rsidP="3FF317C7">
            <w:pPr>
              <w:jc w:val="center"/>
            </w:pPr>
            <w:r w:rsidRPr="3FF317C7">
              <w:rPr>
                <w:i/>
                <w:iCs/>
                <w:color w:val="000000" w:themeColor="text1"/>
                <w:sz w:val="22"/>
                <w:szCs w:val="22"/>
                <w:lang w:val="lt"/>
              </w:rPr>
              <w:t xml:space="preserve">                                           (name of the supplier)</w:t>
            </w:r>
            <w:r w:rsidRPr="3FF317C7">
              <w:rPr>
                <w:color w:val="000000" w:themeColor="text1"/>
                <w:sz w:val="22"/>
                <w:szCs w:val="22"/>
              </w:rPr>
              <w:t xml:space="preserve"> </w:t>
            </w:r>
          </w:p>
          <w:p w14:paraId="2B7CCFC4" w14:textId="704D4783" w:rsidR="3FF317C7" w:rsidRDefault="3FF317C7" w:rsidP="3FF317C7">
            <w:pPr>
              <w:jc w:val="both"/>
            </w:pPr>
            <w:r w:rsidRPr="3FF317C7">
              <w:rPr>
                <w:color w:val="000000" w:themeColor="text1"/>
                <w:sz w:val="22"/>
                <w:szCs w:val="22"/>
              </w:rPr>
              <w:t xml:space="preserve"> </w:t>
            </w:r>
          </w:p>
          <w:p w14:paraId="534F26DC" w14:textId="38AE6642" w:rsidR="3FF317C7" w:rsidRDefault="3FF317C7" w:rsidP="3FF317C7">
            <w:pPr>
              <w:jc w:val="both"/>
            </w:pPr>
            <w:r w:rsidRPr="3FF317C7">
              <w:rPr>
                <w:color w:val="000000" w:themeColor="text1"/>
                <w:sz w:val="22"/>
                <w:szCs w:val="22"/>
              </w:rPr>
              <w:t xml:space="preserve">participating in the tender organized by UAB Kvantas for the acquisition of a </w:t>
            </w:r>
            <w:r w:rsidRPr="3FF317C7">
              <w:rPr>
                <w:b/>
                <w:bCs/>
                <w:color w:val="000000" w:themeColor="text1"/>
                <w:sz w:val="22"/>
                <w:szCs w:val="22"/>
              </w:rPr>
              <w:t>License for automated health data collection, processing, analysis and management software</w:t>
            </w:r>
            <w:r w:rsidRPr="3FF317C7">
              <w:rPr>
                <w:color w:val="000000" w:themeColor="text1"/>
                <w:sz w:val="22"/>
                <w:szCs w:val="22"/>
              </w:rPr>
              <w:t xml:space="preserve"> and </w:t>
            </w:r>
            <w:r w:rsidRPr="3FF317C7">
              <w:rPr>
                <w:b/>
                <w:bCs/>
                <w:color w:val="000000" w:themeColor="text1"/>
                <w:sz w:val="22"/>
                <w:szCs w:val="22"/>
              </w:rPr>
              <w:t>adaptation and integration services</w:t>
            </w:r>
            <w:r w:rsidRPr="3FF317C7">
              <w:rPr>
                <w:color w:val="000000" w:themeColor="text1"/>
                <w:sz w:val="22"/>
                <w:szCs w:val="22"/>
              </w:rPr>
              <w:t xml:space="preserve">, published on the European Union structural </w:t>
            </w:r>
            <w:proofErr w:type="spellStart"/>
            <w:r w:rsidRPr="3FF317C7">
              <w:rPr>
                <w:color w:val="000000" w:themeColor="text1"/>
                <w:sz w:val="22"/>
                <w:szCs w:val="22"/>
              </w:rPr>
              <w:t>assistance</w:t>
            </w:r>
            <w:proofErr w:type="spellEnd"/>
            <w:r w:rsidRPr="3FF317C7">
              <w:rPr>
                <w:color w:val="000000" w:themeColor="text1"/>
                <w:sz w:val="22"/>
                <w:szCs w:val="22"/>
              </w:rPr>
              <w:t xml:space="preserve"> </w:t>
            </w:r>
            <w:proofErr w:type="spellStart"/>
            <w:r w:rsidRPr="3FF317C7">
              <w:rPr>
                <w:color w:val="000000" w:themeColor="text1"/>
                <w:sz w:val="22"/>
                <w:szCs w:val="22"/>
              </w:rPr>
              <w:t>website</w:t>
            </w:r>
            <w:proofErr w:type="spellEnd"/>
            <w:r w:rsidRPr="3FF317C7">
              <w:rPr>
                <w:color w:val="000000" w:themeColor="text1"/>
                <w:sz w:val="22"/>
                <w:szCs w:val="22"/>
              </w:rPr>
              <w:t xml:space="preserve"> </w:t>
            </w:r>
            <w:hyperlink r:id="rId21">
              <w:r w:rsidRPr="3FF317C7">
                <w:rPr>
                  <w:rStyle w:val="Hipersaitas"/>
                  <w:sz w:val="22"/>
                  <w:szCs w:val="22"/>
                  <w:lang w:val="lt"/>
                </w:rPr>
                <w:t>www.esinvesticijos.lt</w:t>
              </w:r>
            </w:hyperlink>
            <w:r w:rsidRPr="3FF317C7">
              <w:rPr>
                <w:color w:val="000000" w:themeColor="text1"/>
                <w:sz w:val="22"/>
                <w:szCs w:val="22"/>
                <w:lang w:val="lt"/>
              </w:rPr>
              <w:t xml:space="preserve"> </w:t>
            </w:r>
            <w:r w:rsidRPr="3FF317C7">
              <w:rPr>
                <w:color w:val="000000" w:themeColor="text1"/>
                <w:sz w:val="22"/>
                <w:szCs w:val="22"/>
              </w:rPr>
              <w:t xml:space="preserve"> </w:t>
            </w:r>
            <w:proofErr w:type="spellStart"/>
            <w:r w:rsidR="005C4EA4">
              <w:rPr>
                <w:color w:val="000000" w:themeColor="text1"/>
                <w:sz w:val="22"/>
                <w:szCs w:val="22"/>
              </w:rPr>
              <w:t>on</w:t>
            </w:r>
            <w:proofErr w:type="spellEnd"/>
            <w:r w:rsidR="005C4EA4">
              <w:rPr>
                <w:color w:val="000000" w:themeColor="text1"/>
                <w:sz w:val="22"/>
                <w:szCs w:val="22"/>
              </w:rPr>
              <w:t xml:space="preserve"> </w:t>
            </w:r>
            <w:r w:rsidR="00D373CA" w:rsidRPr="00D373CA">
              <w:rPr>
                <w:b/>
                <w:bCs/>
                <w:color w:val="000000" w:themeColor="text1"/>
                <w:sz w:val="22"/>
                <w:szCs w:val="22"/>
              </w:rPr>
              <w:t>24</w:t>
            </w:r>
            <w:r w:rsidR="00D373CA">
              <w:rPr>
                <w:color w:val="000000" w:themeColor="text1"/>
                <w:sz w:val="22"/>
                <w:szCs w:val="22"/>
              </w:rPr>
              <w:t xml:space="preserve"> </w:t>
            </w:r>
            <w:proofErr w:type="spellStart"/>
            <w:r w:rsidR="005C4EA4" w:rsidRPr="005C4EA4">
              <w:rPr>
                <w:b/>
                <w:bCs/>
                <w:color w:val="000000" w:themeColor="text1"/>
                <w:sz w:val="22"/>
                <w:szCs w:val="22"/>
              </w:rPr>
              <w:t>August</w:t>
            </w:r>
            <w:proofErr w:type="spellEnd"/>
            <w:r w:rsidR="005C4EA4" w:rsidRPr="005C4EA4">
              <w:rPr>
                <w:b/>
                <w:bCs/>
                <w:color w:val="000000" w:themeColor="text1"/>
                <w:sz w:val="22"/>
                <w:szCs w:val="22"/>
              </w:rPr>
              <w:t xml:space="preserve"> </w:t>
            </w:r>
            <w:r w:rsidRPr="3FF317C7">
              <w:rPr>
                <w:b/>
                <w:bCs/>
                <w:color w:val="000000" w:themeColor="text1"/>
                <w:sz w:val="22"/>
                <w:szCs w:val="22"/>
              </w:rPr>
              <w:t>2021</w:t>
            </w:r>
            <w:r w:rsidRPr="3FF317C7">
              <w:rPr>
                <w:color w:val="000000" w:themeColor="text1"/>
                <w:sz w:val="22"/>
                <w:szCs w:val="22"/>
              </w:rPr>
              <w:t xml:space="preserve"> </w:t>
            </w:r>
            <w:proofErr w:type="spellStart"/>
            <w:r w:rsidRPr="3FF317C7">
              <w:rPr>
                <w:color w:val="000000" w:themeColor="text1"/>
                <w:sz w:val="22"/>
                <w:szCs w:val="22"/>
              </w:rPr>
              <w:t>that</w:t>
            </w:r>
            <w:proofErr w:type="spellEnd"/>
            <w:r w:rsidRPr="3FF317C7">
              <w:rPr>
                <w:color w:val="000000" w:themeColor="text1"/>
                <w:sz w:val="22"/>
                <w:szCs w:val="22"/>
              </w:rPr>
              <w:t xml:space="preserve"> </w:t>
            </w:r>
            <w:proofErr w:type="spellStart"/>
            <w:r w:rsidRPr="3FF317C7">
              <w:rPr>
                <w:color w:val="000000" w:themeColor="text1"/>
                <w:sz w:val="22"/>
                <w:szCs w:val="22"/>
              </w:rPr>
              <w:t>the</w:t>
            </w:r>
            <w:proofErr w:type="spellEnd"/>
            <w:r w:rsidRPr="3FF317C7">
              <w:rPr>
                <w:color w:val="000000" w:themeColor="text1"/>
                <w:sz w:val="22"/>
                <w:szCs w:val="22"/>
              </w:rPr>
              <w:t xml:space="preserve"> </w:t>
            </w:r>
            <w:proofErr w:type="spellStart"/>
            <w:r w:rsidRPr="3FF317C7">
              <w:rPr>
                <w:color w:val="000000" w:themeColor="text1"/>
                <w:sz w:val="22"/>
                <w:szCs w:val="22"/>
              </w:rPr>
              <w:t>qualification</w:t>
            </w:r>
            <w:proofErr w:type="spellEnd"/>
            <w:r w:rsidRPr="3FF317C7">
              <w:rPr>
                <w:color w:val="000000" w:themeColor="text1"/>
                <w:sz w:val="22"/>
                <w:szCs w:val="22"/>
              </w:rPr>
              <w:t xml:space="preserve"> data is as follows </w:t>
            </w:r>
            <w:r w:rsidRPr="3FF317C7">
              <w:rPr>
                <w:i/>
                <w:iCs/>
                <w:color w:val="000000" w:themeColor="text1"/>
                <w:sz w:val="22"/>
                <w:szCs w:val="22"/>
              </w:rPr>
              <w:t>(the supplier indicates compliance with the specified qualification requirements by ticking the columns “Yes” or “No”):</w:t>
            </w:r>
            <w:r w:rsidRPr="3FF317C7">
              <w:rPr>
                <w:color w:val="000000" w:themeColor="text1"/>
                <w:sz w:val="22"/>
                <w:szCs w:val="22"/>
              </w:rPr>
              <w:t xml:space="preserve"> </w:t>
            </w:r>
          </w:p>
        </w:tc>
      </w:tr>
      <w:tr w:rsidR="3FF317C7" w14:paraId="52EFE6D1" w14:textId="77777777" w:rsidTr="3FF317C7">
        <w:tc>
          <w:tcPr>
            <w:tcW w:w="9540" w:type="dxa"/>
            <w:gridSpan w:val="4"/>
            <w:tcBorders>
              <w:top w:val="nil"/>
              <w:left w:val="nil"/>
              <w:bottom w:val="nil"/>
              <w:right w:val="nil"/>
            </w:tcBorders>
          </w:tcPr>
          <w:p w14:paraId="518AD9FB" w14:textId="5DCD323C" w:rsidR="3FF317C7" w:rsidRDefault="3FF317C7" w:rsidP="3FF317C7">
            <w:pPr>
              <w:jc w:val="both"/>
            </w:pPr>
            <w:r w:rsidRPr="3FF317C7">
              <w:rPr>
                <w:color w:val="000000" w:themeColor="text1"/>
                <w:sz w:val="22"/>
                <w:szCs w:val="22"/>
                <w:lang w:val="lt"/>
              </w:rPr>
              <w:t xml:space="preserve"> </w:t>
            </w:r>
          </w:p>
        </w:tc>
      </w:tr>
      <w:tr w:rsidR="3FF317C7" w14:paraId="17EFAFC9" w14:textId="77777777" w:rsidTr="3FF317C7">
        <w:tc>
          <w:tcPr>
            <w:tcW w:w="9540" w:type="dxa"/>
            <w:gridSpan w:val="4"/>
            <w:tcBorders>
              <w:top w:val="nil"/>
              <w:left w:val="nil"/>
              <w:bottom w:val="single" w:sz="8" w:space="0" w:color="auto"/>
              <w:right w:val="nil"/>
            </w:tcBorders>
          </w:tcPr>
          <w:p w14:paraId="6F65A32F" w14:textId="78DDED15" w:rsidR="3FF317C7" w:rsidRDefault="3FF317C7" w:rsidP="3FF317C7">
            <w:pPr>
              <w:jc w:val="both"/>
            </w:pPr>
            <w:r w:rsidRPr="3FF317C7">
              <w:rPr>
                <w:color w:val="000000" w:themeColor="text1"/>
                <w:sz w:val="22"/>
                <w:szCs w:val="22"/>
              </w:rPr>
              <w:t xml:space="preserve"> </w:t>
            </w:r>
          </w:p>
        </w:tc>
      </w:tr>
      <w:tr w:rsidR="3FF317C7" w14:paraId="054C0981" w14:textId="77777777" w:rsidTr="3FF317C7">
        <w:trPr>
          <w:trHeight w:val="300"/>
        </w:trPr>
        <w:tc>
          <w:tcPr>
            <w:tcW w:w="11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F70BF46" w14:textId="2B0CF256" w:rsidR="3FF317C7" w:rsidRDefault="3FF317C7" w:rsidP="3FF317C7">
            <w:pPr>
              <w:jc w:val="center"/>
            </w:pPr>
            <w:r w:rsidRPr="3FF317C7">
              <w:rPr>
                <w:b/>
                <w:bCs/>
                <w:color w:val="000000" w:themeColor="text1"/>
                <w:sz w:val="22"/>
                <w:szCs w:val="22"/>
                <w:lang w:val="lt"/>
              </w:rPr>
              <w:t>No.</w:t>
            </w:r>
            <w:r w:rsidRPr="3FF317C7">
              <w:rPr>
                <w:color w:val="000000" w:themeColor="text1"/>
                <w:sz w:val="22"/>
                <w:szCs w:val="22"/>
              </w:rPr>
              <w:t xml:space="preserve"> </w:t>
            </w:r>
          </w:p>
        </w:tc>
        <w:tc>
          <w:tcPr>
            <w:tcW w:w="652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F5F8743" w14:textId="70187929" w:rsidR="3FF317C7" w:rsidRDefault="3FF317C7" w:rsidP="3FF317C7">
            <w:pPr>
              <w:jc w:val="center"/>
            </w:pPr>
            <w:r w:rsidRPr="3FF317C7">
              <w:rPr>
                <w:b/>
                <w:bCs/>
                <w:color w:val="000000" w:themeColor="text1"/>
                <w:sz w:val="22"/>
                <w:szCs w:val="22"/>
                <w:lang w:val="lt"/>
              </w:rPr>
              <w:t>General qualification requirements for suppliers</w:t>
            </w:r>
          </w:p>
        </w:tc>
        <w:tc>
          <w:tcPr>
            <w:tcW w:w="99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70E956" w14:textId="3E961511" w:rsidR="3FF317C7" w:rsidRDefault="3FF317C7" w:rsidP="3FF317C7">
            <w:pPr>
              <w:jc w:val="center"/>
            </w:pPr>
            <w:r w:rsidRPr="3FF317C7">
              <w:rPr>
                <w:b/>
                <w:bCs/>
                <w:color w:val="000000" w:themeColor="text1"/>
                <w:sz w:val="22"/>
                <w:szCs w:val="22"/>
                <w:lang w:val="lt"/>
              </w:rPr>
              <w:t>Yes</w:t>
            </w:r>
            <w:r w:rsidRPr="3FF317C7">
              <w:rPr>
                <w:color w:val="000000" w:themeColor="text1"/>
                <w:sz w:val="22"/>
                <w:szCs w:val="22"/>
              </w:rPr>
              <w:t xml:space="preserve"> </w:t>
            </w:r>
          </w:p>
        </w:tc>
        <w:tc>
          <w:tcPr>
            <w:tcW w:w="90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E87F969" w14:textId="33CE0EA2" w:rsidR="3FF317C7" w:rsidRDefault="3FF317C7" w:rsidP="3FF317C7">
            <w:pPr>
              <w:jc w:val="center"/>
            </w:pPr>
            <w:r w:rsidRPr="3FF317C7">
              <w:rPr>
                <w:b/>
                <w:bCs/>
                <w:color w:val="000000" w:themeColor="text1"/>
                <w:sz w:val="22"/>
                <w:szCs w:val="22"/>
                <w:lang w:val="lt"/>
              </w:rPr>
              <w:t>No</w:t>
            </w:r>
            <w:r w:rsidRPr="3FF317C7">
              <w:rPr>
                <w:color w:val="000000" w:themeColor="text1"/>
                <w:sz w:val="22"/>
                <w:szCs w:val="22"/>
              </w:rPr>
              <w:t xml:space="preserve"> </w:t>
            </w:r>
          </w:p>
        </w:tc>
      </w:tr>
      <w:tr w:rsidR="3FF317C7" w14:paraId="01AF5327" w14:textId="77777777" w:rsidTr="3FF317C7">
        <w:trPr>
          <w:trHeight w:val="300"/>
        </w:trPr>
        <w:tc>
          <w:tcPr>
            <w:tcW w:w="1125" w:type="dxa"/>
            <w:tcBorders>
              <w:top w:val="single" w:sz="8" w:space="0" w:color="auto"/>
              <w:left w:val="single" w:sz="8" w:space="0" w:color="auto"/>
              <w:bottom w:val="single" w:sz="8" w:space="0" w:color="auto"/>
              <w:right w:val="single" w:sz="8" w:space="0" w:color="auto"/>
            </w:tcBorders>
            <w:vAlign w:val="center"/>
          </w:tcPr>
          <w:p w14:paraId="37B55FB1" w14:textId="1FBA180A" w:rsidR="3FF317C7" w:rsidRDefault="3FF317C7" w:rsidP="3FF317C7">
            <w:pPr>
              <w:jc w:val="center"/>
            </w:pPr>
            <w:r w:rsidRPr="3FF317C7">
              <w:rPr>
                <w:b/>
                <w:bCs/>
                <w:color w:val="000000" w:themeColor="text1"/>
                <w:sz w:val="22"/>
                <w:szCs w:val="22"/>
                <w:lang w:val="lt"/>
              </w:rPr>
              <w:t>3.1.1.1</w:t>
            </w:r>
            <w:r w:rsidRPr="3FF317C7">
              <w:rPr>
                <w:color w:val="000000" w:themeColor="text1"/>
                <w:sz w:val="22"/>
                <w:szCs w:val="22"/>
              </w:rPr>
              <w:t xml:space="preserve"> </w:t>
            </w:r>
          </w:p>
        </w:tc>
        <w:tc>
          <w:tcPr>
            <w:tcW w:w="6525" w:type="dxa"/>
            <w:tcBorders>
              <w:top w:val="single" w:sz="8" w:space="0" w:color="auto"/>
              <w:left w:val="single" w:sz="8" w:space="0" w:color="auto"/>
              <w:bottom w:val="single" w:sz="8" w:space="0" w:color="auto"/>
              <w:right w:val="single" w:sz="8" w:space="0" w:color="auto"/>
            </w:tcBorders>
          </w:tcPr>
          <w:p w14:paraId="3989EA1F" w14:textId="3D4C0C3D" w:rsidR="3FF317C7" w:rsidRDefault="3FF317C7" w:rsidP="3FF317C7">
            <w:pPr>
              <w:jc w:val="both"/>
            </w:pPr>
            <w:r w:rsidRPr="3FF317C7">
              <w:rPr>
                <w:color w:val="000000" w:themeColor="text1"/>
                <w:sz w:val="22"/>
                <w:szCs w:val="22"/>
              </w:rPr>
              <w:t>The Supplier is not bankrupt, is being wound up, has entered into an arrangement with creditors, has suspended or restricted its activities or is not in the same or similar situation under the country's law in which it is established. He is not subject to restructuring, bankruptcy, or out-of-court bankruptcy proceedings is not seeking compulsory winding-up proceedings or arrangement with creditors or is not subject to similar proceedings under the country's law in which he is established.</w:t>
            </w:r>
          </w:p>
        </w:tc>
        <w:tc>
          <w:tcPr>
            <w:tcW w:w="990" w:type="dxa"/>
            <w:tcBorders>
              <w:top w:val="single" w:sz="8" w:space="0" w:color="auto"/>
              <w:left w:val="single" w:sz="8" w:space="0" w:color="auto"/>
              <w:bottom w:val="single" w:sz="8" w:space="0" w:color="auto"/>
              <w:right w:val="single" w:sz="8" w:space="0" w:color="auto"/>
            </w:tcBorders>
            <w:vAlign w:val="center"/>
          </w:tcPr>
          <w:p w14:paraId="0D1A7900" w14:textId="4C81EC51" w:rsidR="3FF317C7" w:rsidRDefault="3FF317C7" w:rsidP="3FF317C7">
            <w:pPr>
              <w:jc w:val="center"/>
            </w:pPr>
            <w:r w:rsidRPr="3FF317C7">
              <w:rPr>
                <w:color w:val="000000" w:themeColor="text1"/>
                <w:sz w:val="22"/>
                <w:szCs w:val="22"/>
              </w:rPr>
              <w:t xml:space="preserve"> </w:t>
            </w:r>
          </w:p>
        </w:tc>
        <w:tc>
          <w:tcPr>
            <w:tcW w:w="900" w:type="dxa"/>
            <w:tcBorders>
              <w:top w:val="single" w:sz="8" w:space="0" w:color="auto"/>
              <w:left w:val="single" w:sz="8" w:space="0" w:color="auto"/>
              <w:bottom w:val="single" w:sz="8" w:space="0" w:color="auto"/>
              <w:right w:val="single" w:sz="8" w:space="0" w:color="auto"/>
            </w:tcBorders>
            <w:vAlign w:val="center"/>
          </w:tcPr>
          <w:p w14:paraId="5CCBBAE3" w14:textId="2E42000C" w:rsidR="3FF317C7" w:rsidRDefault="3FF317C7" w:rsidP="3FF317C7">
            <w:pPr>
              <w:jc w:val="center"/>
            </w:pPr>
            <w:r w:rsidRPr="3FF317C7">
              <w:rPr>
                <w:color w:val="000000" w:themeColor="text1"/>
                <w:sz w:val="22"/>
                <w:szCs w:val="22"/>
              </w:rPr>
              <w:t xml:space="preserve"> </w:t>
            </w:r>
          </w:p>
        </w:tc>
      </w:tr>
    </w:tbl>
    <w:p w14:paraId="76105B3A" w14:textId="5C43D1A7" w:rsidR="00A97703" w:rsidRPr="00B12285" w:rsidRDefault="2047A766" w:rsidP="3FF317C7">
      <w:pPr>
        <w:pBdr>
          <w:top w:val="nil"/>
          <w:left w:val="nil"/>
          <w:bottom w:val="nil"/>
          <w:right w:val="nil"/>
          <w:between w:val="nil"/>
        </w:pBdr>
        <w:jc w:val="both"/>
      </w:pPr>
      <w:r w:rsidRPr="3FF317C7">
        <w:rPr>
          <w:color w:val="000000" w:themeColor="text1"/>
          <w:sz w:val="22"/>
          <w:szCs w:val="22"/>
        </w:rPr>
        <w:t xml:space="preserve"> </w:t>
      </w:r>
    </w:p>
    <w:p w14:paraId="2E6A62F3" w14:textId="155FC740" w:rsidR="00A97703" w:rsidRPr="00B12285" w:rsidRDefault="2047A766" w:rsidP="3FF317C7">
      <w:pPr>
        <w:pBdr>
          <w:top w:val="nil"/>
          <w:left w:val="nil"/>
          <w:bottom w:val="nil"/>
          <w:right w:val="nil"/>
          <w:between w:val="nil"/>
        </w:pBdr>
        <w:jc w:val="both"/>
      </w:pPr>
      <w:r w:rsidRPr="3FF317C7">
        <w:rPr>
          <w:color w:val="000000" w:themeColor="text1"/>
          <w:sz w:val="22"/>
          <w:szCs w:val="22"/>
          <w:lang w:val="lt"/>
        </w:rPr>
        <w:t>I am aware that if UAB Kvantas determines that the submitted data is incorrect, the submitted proposal will not be considered and rejected.</w:t>
      </w:r>
      <w:r w:rsidRPr="3FF317C7">
        <w:rPr>
          <w:color w:val="000000" w:themeColor="text1"/>
          <w:sz w:val="22"/>
          <w:szCs w:val="22"/>
        </w:rPr>
        <w:t xml:space="preserve"> </w:t>
      </w:r>
    </w:p>
    <w:p w14:paraId="3C94B50A" w14:textId="66AA7BD8" w:rsidR="00A97703" w:rsidRPr="00B12285" w:rsidRDefault="2047A766" w:rsidP="3FF317C7">
      <w:pPr>
        <w:pBdr>
          <w:top w:val="nil"/>
          <w:left w:val="nil"/>
          <w:bottom w:val="nil"/>
          <w:right w:val="nil"/>
          <w:between w:val="nil"/>
        </w:pBdr>
        <w:jc w:val="both"/>
      </w:pPr>
      <w:r w:rsidRPr="3FF317C7">
        <w:rPr>
          <w:color w:val="000000" w:themeColor="text1"/>
          <w:sz w:val="22"/>
          <w:szCs w:val="22"/>
          <w:lang w:val="lt"/>
        </w:rPr>
        <w:t xml:space="preserve"> </w:t>
      </w:r>
    </w:p>
    <w:p w14:paraId="7E3E2005" w14:textId="46723479" w:rsidR="00A97703" w:rsidRPr="00B12285" w:rsidRDefault="2047A766" w:rsidP="3FF317C7">
      <w:pPr>
        <w:pBdr>
          <w:top w:val="nil"/>
          <w:left w:val="nil"/>
          <w:bottom w:val="nil"/>
          <w:right w:val="nil"/>
          <w:between w:val="nil"/>
        </w:pBdr>
        <w:jc w:val="both"/>
        <w:rPr>
          <w:color w:val="000000" w:themeColor="text1"/>
          <w:sz w:val="22"/>
          <w:szCs w:val="22"/>
          <w:lang w:val="lt"/>
        </w:rPr>
      </w:pPr>
      <w:r w:rsidRPr="3FF317C7">
        <w:rPr>
          <w:color w:val="000000" w:themeColor="text1"/>
          <w:sz w:val="22"/>
          <w:szCs w:val="22"/>
          <w:lang w:val="lt"/>
        </w:rPr>
        <w:t>___________________________________________                          ______________________________</w:t>
      </w:r>
    </w:p>
    <w:p w14:paraId="38FD0B57" w14:textId="00D5BC59" w:rsidR="00A97703" w:rsidRPr="00B12285" w:rsidRDefault="2047A766" w:rsidP="3FF317C7">
      <w:pPr>
        <w:pBdr>
          <w:top w:val="nil"/>
          <w:left w:val="nil"/>
          <w:bottom w:val="nil"/>
          <w:right w:val="nil"/>
          <w:between w:val="nil"/>
        </w:pBdr>
        <w:jc w:val="both"/>
        <w:rPr>
          <w:color w:val="000000" w:themeColor="text1"/>
          <w:sz w:val="22"/>
          <w:szCs w:val="22"/>
          <w:lang w:val="lt"/>
        </w:rPr>
      </w:pPr>
      <w:r w:rsidRPr="3FF317C7">
        <w:rPr>
          <w:color w:val="000000" w:themeColor="text1"/>
          <w:sz w:val="22"/>
          <w:szCs w:val="22"/>
          <w:lang w:val="lt"/>
        </w:rPr>
        <w:t>(</w:t>
      </w:r>
      <w:r w:rsidRPr="3FF317C7">
        <w:rPr>
          <w:i/>
          <w:iCs/>
          <w:color w:val="000000" w:themeColor="text1"/>
          <w:sz w:val="22"/>
          <w:szCs w:val="22"/>
          <w:lang w:val="lt"/>
        </w:rPr>
        <w:t>Function of the supplier or his authorized person, name</w:t>
      </w:r>
      <w:r w:rsidRPr="3FF317C7">
        <w:rPr>
          <w:color w:val="000000" w:themeColor="text1"/>
          <w:sz w:val="22"/>
          <w:szCs w:val="22"/>
          <w:lang w:val="lt"/>
        </w:rPr>
        <w:t>)</w:t>
      </w:r>
      <w:r w:rsidRPr="3FF317C7">
        <w:rPr>
          <w:rFonts w:ascii="Calibri" w:eastAsia="Calibri" w:hAnsi="Calibri" w:cs="Calibri"/>
          <w:color w:val="000000" w:themeColor="text1"/>
          <w:sz w:val="22"/>
          <w:szCs w:val="22"/>
          <w:lang w:val="lt"/>
        </w:rPr>
        <w:t xml:space="preserve"> </w:t>
      </w:r>
      <w:r w:rsidRPr="3FF317C7">
        <w:rPr>
          <w:color w:val="000000" w:themeColor="text1"/>
          <w:sz w:val="22"/>
          <w:szCs w:val="22"/>
          <w:lang w:val="lt"/>
        </w:rPr>
        <w:t xml:space="preserve">                                              (</w:t>
      </w:r>
      <w:r w:rsidRPr="3FF317C7">
        <w:rPr>
          <w:i/>
          <w:iCs/>
          <w:color w:val="000000" w:themeColor="text1"/>
          <w:sz w:val="22"/>
          <w:szCs w:val="22"/>
          <w:lang w:val="lt"/>
        </w:rPr>
        <w:t>Signature</w:t>
      </w:r>
      <w:r w:rsidRPr="3FF317C7">
        <w:rPr>
          <w:color w:val="000000" w:themeColor="text1"/>
          <w:sz w:val="22"/>
          <w:szCs w:val="22"/>
          <w:lang w:val="lt"/>
        </w:rPr>
        <w:t>)</w:t>
      </w:r>
      <w:r w:rsidRPr="3FF317C7">
        <w:rPr>
          <w:color w:val="000000" w:themeColor="text1"/>
          <w:sz w:val="22"/>
          <w:szCs w:val="22"/>
        </w:rPr>
        <w:t xml:space="preserve"> </w:t>
      </w:r>
    </w:p>
    <w:p w14:paraId="54311743" w14:textId="6E64C4A3" w:rsidR="00A97703" w:rsidRPr="00B12285" w:rsidRDefault="00A97703" w:rsidP="3FF317C7">
      <w:pPr>
        <w:pBdr>
          <w:top w:val="nil"/>
          <w:left w:val="nil"/>
          <w:bottom w:val="nil"/>
          <w:right w:val="nil"/>
          <w:between w:val="nil"/>
        </w:pBdr>
        <w:tabs>
          <w:tab w:val="left" w:pos="1560"/>
        </w:tabs>
        <w:jc w:val="right"/>
        <w:rPr>
          <w:b/>
          <w:bCs/>
          <w:color w:val="000000" w:themeColor="text1"/>
          <w:sz w:val="22"/>
          <w:szCs w:val="22"/>
        </w:rPr>
      </w:pPr>
    </w:p>
    <w:p w14:paraId="69B03A95" w14:textId="5D3905AF" w:rsidR="00D07F14" w:rsidRPr="0094778A" w:rsidRDefault="00D07F14" w:rsidP="0011424A">
      <w:pPr>
        <w:rPr>
          <w:sz w:val="22"/>
          <w:szCs w:val="22"/>
        </w:rPr>
      </w:pPr>
    </w:p>
    <w:sectPr w:rsidR="00D07F14" w:rsidRPr="0094778A" w:rsidSect="00651314">
      <w:pgSz w:w="12240" w:h="15840"/>
      <w:pgMar w:top="1140" w:right="760" w:bottom="539" w:left="1797"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71F7" w14:textId="77777777" w:rsidR="00462DAB" w:rsidRDefault="00462DAB">
      <w:r>
        <w:separator/>
      </w:r>
    </w:p>
  </w:endnote>
  <w:endnote w:type="continuationSeparator" w:id="0">
    <w:p w14:paraId="3FC84AF5" w14:textId="77777777" w:rsidR="00462DAB" w:rsidRDefault="00462DAB">
      <w:r>
        <w:continuationSeparator/>
      </w:r>
    </w:p>
  </w:endnote>
  <w:endnote w:type="continuationNotice" w:id="1">
    <w:p w14:paraId="7D64BD50" w14:textId="77777777" w:rsidR="00462DAB" w:rsidRDefault="00462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25919"/>
      <w:docPartObj>
        <w:docPartGallery w:val="Page Numbers (Bottom of Page)"/>
        <w:docPartUnique/>
      </w:docPartObj>
    </w:sdtPr>
    <w:sdtEndPr>
      <w:rPr>
        <w:noProof/>
      </w:rPr>
    </w:sdtEndPr>
    <w:sdtContent>
      <w:p w14:paraId="7BFA2E57" w14:textId="303CB453" w:rsidR="00651314" w:rsidRDefault="00651314">
        <w:pPr>
          <w:pStyle w:val="Porat"/>
          <w:ind w:hanging="2"/>
          <w:jc w:val="center"/>
        </w:pPr>
        <w:r>
          <w:fldChar w:fldCharType="begin"/>
        </w:r>
        <w:r>
          <w:instrText xml:space="preserve"> PAGE   \* MERGEFORMAT </w:instrText>
        </w:r>
        <w:r>
          <w:fldChar w:fldCharType="separate"/>
        </w:r>
        <w:r>
          <w:rPr>
            <w:noProof/>
          </w:rPr>
          <w:t>2</w:t>
        </w:r>
        <w:r>
          <w:rPr>
            <w:noProof/>
          </w:rPr>
          <w:fldChar w:fldCharType="end"/>
        </w:r>
      </w:p>
    </w:sdtContent>
  </w:sdt>
  <w:p w14:paraId="022660C9" w14:textId="77777777" w:rsidR="00754741" w:rsidRDefault="007547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38D2" w14:textId="77777777" w:rsidR="00462DAB" w:rsidRDefault="00462DAB">
      <w:r>
        <w:separator/>
      </w:r>
    </w:p>
  </w:footnote>
  <w:footnote w:type="continuationSeparator" w:id="0">
    <w:p w14:paraId="32C8D994" w14:textId="77777777" w:rsidR="00462DAB" w:rsidRDefault="00462DAB">
      <w:r>
        <w:continuationSeparator/>
      </w:r>
    </w:p>
  </w:footnote>
  <w:footnote w:type="continuationNotice" w:id="1">
    <w:p w14:paraId="361D1705" w14:textId="77777777" w:rsidR="00462DAB" w:rsidRDefault="00462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3D5A" w14:textId="77777777" w:rsidR="00894C26" w:rsidRDefault="00894C26">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7B71A9A4" w14:textId="77777777" w:rsidR="00894C26" w:rsidRDefault="00894C26">
    <w:pPr>
      <w:widowControl w:val="0"/>
      <w:pBdr>
        <w:top w:val="nil"/>
        <w:left w:val="nil"/>
        <w:bottom w:val="nil"/>
        <w:right w:val="nil"/>
        <w:between w:val="nil"/>
      </w:pBdr>
      <w:spacing w:after="20"/>
      <w:jc w:val="both"/>
      <w:rPr>
        <w:color w:val="000000"/>
        <w:sz w:val="24"/>
        <w:szCs w:val="24"/>
      </w:rPr>
    </w:pPr>
  </w:p>
</w:hdr>
</file>

<file path=word/intelligence.xml><?xml version="1.0" encoding="utf-8"?>
<int:Intelligence xmlns:int="http://schemas.microsoft.com/office/intelligence/2019/intelligence">
  <int:IntelligenceSettings/>
  <int:Manifest>
    <int:WordHash hashCode="uioWUKeVr8BBcm" id="N8PuGwXT"/>
    <int:WordHash hashCode="L4h97zOCXlL/vM" id="HOijpmAQ"/>
    <int:WordHash hashCode="iSORUzbxepCYFh" id="yRpunzSN"/>
    <int:WordHash hashCode="g7BOJlORcVCASh" id="M3z7hR2P"/>
    <int:WordHash hashCode="AoTGrFjLR7tS5C" id="jyVJV+Hf"/>
    <int:WordHash hashCode="yoTRNDuWuqgTfJ" id="5yEzx3Ad"/>
    <int:WordHash hashCode="Go6FQvC/5fFxSg" id="4Zo4FvqS"/>
    <int:WordHash hashCode="aKk99l0IRy9uRy" id="lJ0S9IYI"/>
  </int:Manifest>
  <int:Observations>
    <int:Content id="N8PuGwXT">
      <int:Rejection type="LegacyProofing"/>
    </int:Content>
    <int:Content id="HOijpmAQ">
      <int:Rejection type="LegacyProofing"/>
    </int:Content>
    <int:Content id="yRpunzSN">
      <int:Rejection type="LegacyProofing"/>
    </int:Content>
    <int:Content id="M3z7hR2P">
      <int:Rejection type="LegacyProofing"/>
    </int:Content>
    <int:Content id="jyVJV+Hf">
      <int:Rejection type="LegacyProofing"/>
    </int:Content>
    <int:Content id="5yEzx3Ad">
      <int:Rejection type="LegacyProofing"/>
    </int:Content>
    <int:Content id="4Zo4FvqS">
      <int:Rejection type="LegacyProofing"/>
    </int:Content>
    <int:Content id="lJ0S9IY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9DF"/>
    <w:multiLevelType w:val="hybridMultilevel"/>
    <w:tmpl w:val="5E00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472C"/>
    <w:multiLevelType w:val="hybridMultilevel"/>
    <w:tmpl w:val="4E28E594"/>
    <w:lvl w:ilvl="0" w:tplc="99E6B34E">
      <w:start w:val="1"/>
      <w:numFmt w:val="decimal"/>
      <w:lvlText w:val="SP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F7869"/>
    <w:multiLevelType w:val="hybridMultilevel"/>
    <w:tmpl w:val="1A8A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302DF"/>
    <w:multiLevelType w:val="multilevel"/>
    <w:tmpl w:val="A0BCDE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5"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6" w15:restartNumberingAfterBreak="0">
    <w:nsid w:val="0C6C2E37"/>
    <w:multiLevelType w:val="hybridMultilevel"/>
    <w:tmpl w:val="FFFFFFFF"/>
    <w:lvl w:ilvl="0" w:tplc="741CD1D2">
      <w:start w:val="1"/>
      <w:numFmt w:val="bullet"/>
      <w:lvlText w:val="·"/>
      <w:lvlJc w:val="left"/>
      <w:pPr>
        <w:ind w:left="720" w:hanging="360"/>
      </w:pPr>
      <w:rPr>
        <w:rFonts w:ascii="Symbol" w:hAnsi="Symbol" w:hint="default"/>
      </w:rPr>
    </w:lvl>
    <w:lvl w:ilvl="1" w:tplc="13227756">
      <w:start w:val="1"/>
      <w:numFmt w:val="bullet"/>
      <w:lvlText w:val="o"/>
      <w:lvlJc w:val="left"/>
      <w:pPr>
        <w:ind w:left="1440" w:hanging="360"/>
      </w:pPr>
      <w:rPr>
        <w:rFonts w:ascii="Courier New" w:hAnsi="Courier New" w:hint="default"/>
      </w:rPr>
    </w:lvl>
    <w:lvl w:ilvl="2" w:tplc="AE86BB84">
      <w:start w:val="1"/>
      <w:numFmt w:val="bullet"/>
      <w:lvlText w:val=""/>
      <w:lvlJc w:val="left"/>
      <w:pPr>
        <w:ind w:left="2160" w:hanging="360"/>
      </w:pPr>
      <w:rPr>
        <w:rFonts w:ascii="Wingdings" w:hAnsi="Wingdings" w:hint="default"/>
      </w:rPr>
    </w:lvl>
    <w:lvl w:ilvl="3" w:tplc="4D26142E">
      <w:start w:val="1"/>
      <w:numFmt w:val="bullet"/>
      <w:lvlText w:val=""/>
      <w:lvlJc w:val="left"/>
      <w:pPr>
        <w:ind w:left="2880" w:hanging="360"/>
      </w:pPr>
      <w:rPr>
        <w:rFonts w:ascii="Symbol" w:hAnsi="Symbol" w:hint="default"/>
      </w:rPr>
    </w:lvl>
    <w:lvl w:ilvl="4" w:tplc="8C3A06FC">
      <w:start w:val="1"/>
      <w:numFmt w:val="bullet"/>
      <w:lvlText w:val="o"/>
      <w:lvlJc w:val="left"/>
      <w:pPr>
        <w:ind w:left="3600" w:hanging="360"/>
      </w:pPr>
      <w:rPr>
        <w:rFonts w:ascii="Courier New" w:hAnsi="Courier New" w:hint="default"/>
      </w:rPr>
    </w:lvl>
    <w:lvl w:ilvl="5" w:tplc="4E20998A">
      <w:start w:val="1"/>
      <w:numFmt w:val="bullet"/>
      <w:lvlText w:val=""/>
      <w:lvlJc w:val="left"/>
      <w:pPr>
        <w:ind w:left="4320" w:hanging="360"/>
      </w:pPr>
      <w:rPr>
        <w:rFonts w:ascii="Wingdings" w:hAnsi="Wingdings" w:hint="default"/>
      </w:rPr>
    </w:lvl>
    <w:lvl w:ilvl="6" w:tplc="C470B054">
      <w:start w:val="1"/>
      <w:numFmt w:val="bullet"/>
      <w:lvlText w:val=""/>
      <w:lvlJc w:val="left"/>
      <w:pPr>
        <w:ind w:left="5040" w:hanging="360"/>
      </w:pPr>
      <w:rPr>
        <w:rFonts w:ascii="Symbol" w:hAnsi="Symbol" w:hint="default"/>
      </w:rPr>
    </w:lvl>
    <w:lvl w:ilvl="7" w:tplc="2E6064D8">
      <w:start w:val="1"/>
      <w:numFmt w:val="bullet"/>
      <w:lvlText w:val="o"/>
      <w:lvlJc w:val="left"/>
      <w:pPr>
        <w:ind w:left="5760" w:hanging="360"/>
      </w:pPr>
      <w:rPr>
        <w:rFonts w:ascii="Courier New" w:hAnsi="Courier New" w:hint="default"/>
      </w:rPr>
    </w:lvl>
    <w:lvl w:ilvl="8" w:tplc="24448AD8">
      <w:start w:val="1"/>
      <w:numFmt w:val="bullet"/>
      <w:lvlText w:val=""/>
      <w:lvlJc w:val="left"/>
      <w:pPr>
        <w:ind w:left="6480" w:hanging="360"/>
      </w:pPr>
      <w:rPr>
        <w:rFonts w:ascii="Wingdings" w:hAnsi="Wingdings" w:hint="default"/>
      </w:rPr>
    </w:lvl>
  </w:abstractNum>
  <w:abstractNum w:abstractNumId="7"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0F321E8D"/>
    <w:multiLevelType w:val="multilevel"/>
    <w:tmpl w:val="78DCEE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F684687"/>
    <w:multiLevelType w:val="hybridMultilevel"/>
    <w:tmpl w:val="7D00C702"/>
    <w:lvl w:ilvl="0" w:tplc="139469C0">
      <w:start w:val="1"/>
      <w:numFmt w:val="decimal"/>
      <w:lvlText w:val="ER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0954AD3"/>
    <w:multiLevelType w:val="hybridMultilevel"/>
    <w:tmpl w:val="56C684B4"/>
    <w:lvl w:ilvl="0" w:tplc="AF0E4DF0">
      <w:start w:val="1"/>
      <w:numFmt w:val="decimal"/>
      <w:lvlText w:val="AR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1ED7436"/>
    <w:multiLevelType w:val="hybridMultilevel"/>
    <w:tmpl w:val="013E073C"/>
    <w:lvl w:ilvl="0" w:tplc="E2902ACC">
      <w:start w:val="1"/>
      <w:numFmt w:val="decimal"/>
      <w:lvlText w:val="L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44A20CE"/>
    <w:multiLevelType w:val="hybridMultilevel"/>
    <w:tmpl w:val="5C00BE44"/>
    <w:lvl w:ilvl="0" w:tplc="AC24954E">
      <w:start w:val="1"/>
      <w:numFmt w:val="decimal"/>
      <w:lvlText w:val="A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4DB3A05"/>
    <w:multiLevelType w:val="hybridMultilevel"/>
    <w:tmpl w:val="3BB86A42"/>
    <w:lvl w:ilvl="0" w:tplc="CAE684A0">
      <w:start w:val="1"/>
      <w:numFmt w:val="bullet"/>
      <w:lvlText w:val=""/>
      <w:lvlJc w:val="left"/>
      <w:pPr>
        <w:ind w:left="720" w:hanging="360"/>
      </w:pPr>
      <w:rPr>
        <w:rFonts w:ascii="Symbol" w:hAnsi="Symbol" w:hint="default"/>
      </w:rPr>
    </w:lvl>
    <w:lvl w:ilvl="1" w:tplc="519C5950">
      <w:start w:val="1"/>
      <w:numFmt w:val="bullet"/>
      <w:lvlText w:val="o"/>
      <w:lvlJc w:val="left"/>
      <w:pPr>
        <w:ind w:left="1440" w:hanging="360"/>
      </w:pPr>
      <w:rPr>
        <w:rFonts w:ascii="Courier New" w:hAnsi="Courier New" w:hint="default"/>
      </w:rPr>
    </w:lvl>
    <w:lvl w:ilvl="2" w:tplc="B8A07960">
      <w:start w:val="1"/>
      <w:numFmt w:val="bullet"/>
      <w:lvlText w:val=""/>
      <w:lvlJc w:val="left"/>
      <w:pPr>
        <w:ind w:left="2160" w:hanging="360"/>
      </w:pPr>
      <w:rPr>
        <w:rFonts w:ascii="Wingdings" w:hAnsi="Wingdings" w:hint="default"/>
      </w:rPr>
    </w:lvl>
    <w:lvl w:ilvl="3" w:tplc="C518CBD0">
      <w:start w:val="1"/>
      <w:numFmt w:val="bullet"/>
      <w:lvlText w:val=""/>
      <w:lvlJc w:val="left"/>
      <w:pPr>
        <w:ind w:left="2880" w:hanging="360"/>
      </w:pPr>
      <w:rPr>
        <w:rFonts w:ascii="Symbol" w:hAnsi="Symbol" w:hint="default"/>
      </w:rPr>
    </w:lvl>
    <w:lvl w:ilvl="4" w:tplc="702E0590">
      <w:start w:val="1"/>
      <w:numFmt w:val="bullet"/>
      <w:lvlText w:val="o"/>
      <w:lvlJc w:val="left"/>
      <w:pPr>
        <w:ind w:left="3600" w:hanging="360"/>
      </w:pPr>
      <w:rPr>
        <w:rFonts w:ascii="Courier New" w:hAnsi="Courier New" w:hint="default"/>
      </w:rPr>
    </w:lvl>
    <w:lvl w:ilvl="5" w:tplc="CA467180">
      <w:start w:val="1"/>
      <w:numFmt w:val="bullet"/>
      <w:lvlText w:val=""/>
      <w:lvlJc w:val="left"/>
      <w:pPr>
        <w:ind w:left="4320" w:hanging="360"/>
      </w:pPr>
      <w:rPr>
        <w:rFonts w:ascii="Wingdings" w:hAnsi="Wingdings" w:hint="default"/>
      </w:rPr>
    </w:lvl>
    <w:lvl w:ilvl="6" w:tplc="D3560A2A">
      <w:start w:val="1"/>
      <w:numFmt w:val="bullet"/>
      <w:lvlText w:val=""/>
      <w:lvlJc w:val="left"/>
      <w:pPr>
        <w:ind w:left="5040" w:hanging="360"/>
      </w:pPr>
      <w:rPr>
        <w:rFonts w:ascii="Symbol" w:hAnsi="Symbol" w:hint="default"/>
      </w:rPr>
    </w:lvl>
    <w:lvl w:ilvl="7" w:tplc="4030E3B8">
      <w:start w:val="1"/>
      <w:numFmt w:val="bullet"/>
      <w:lvlText w:val="o"/>
      <w:lvlJc w:val="left"/>
      <w:pPr>
        <w:ind w:left="5760" w:hanging="360"/>
      </w:pPr>
      <w:rPr>
        <w:rFonts w:ascii="Courier New" w:hAnsi="Courier New" w:hint="default"/>
      </w:rPr>
    </w:lvl>
    <w:lvl w:ilvl="8" w:tplc="C33AFCE4">
      <w:start w:val="1"/>
      <w:numFmt w:val="bullet"/>
      <w:lvlText w:val=""/>
      <w:lvlJc w:val="left"/>
      <w:pPr>
        <w:ind w:left="6480" w:hanging="360"/>
      </w:pPr>
      <w:rPr>
        <w:rFonts w:ascii="Wingdings" w:hAnsi="Wingdings" w:hint="default"/>
      </w:rPr>
    </w:lvl>
  </w:abstractNum>
  <w:abstractNum w:abstractNumId="14"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1A433647"/>
    <w:multiLevelType w:val="hybridMultilevel"/>
    <w:tmpl w:val="CE448094"/>
    <w:lvl w:ilvl="0" w:tplc="014291A4">
      <w:start w:val="1"/>
      <w:numFmt w:val="decimal"/>
      <w:lvlText w:val="S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A881A27"/>
    <w:multiLevelType w:val="multilevel"/>
    <w:tmpl w:val="42BC8BB2"/>
    <w:lvl w:ilvl="0">
      <w:start w:val="1"/>
      <w:numFmt w:val="decimal"/>
      <w:pStyle w:val="Sraassunumeriais51"/>
      <w:lvlText w:val="%1."/>
      <w:lvlJc w:val="left"/>
      <w:pPr>
        <w:ind w:left="1125" w:hanging="1125"/>
      </w:pPr>
      <w:rPr>
        <w:rFonts w:ascii="Times New Roman" w:hAnsi="Times New Roman" w:cs="Times New Roman" w:hint="default"/>
        <w:sz w:val="22"/>
        <w:szCs w:val="22"/>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8" w15:restartNumberingAfterBreak="0">
    <w:nsid w:val="1DC539E9"/>
    <w:multiLevelType w:val="multilevel"/>
    <w:tmpl w:val="33BC3E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18"/>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C81959"/>
    <w:multiLevelType w:val="hybridMultilevel"/>
    <w:tmpl w:val="08748BA4"/>
    <w:lvl w:ilvl="0" w:tplc="082A9B0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223F0966"/>
    <w:multiLevelType w:val="hybridMultilevel"/>
    <w:tmpl w:val="A4AC0690"/>
    <w:lvl w:ilvl="0" w:tplc="376C7B78">
      <w:start w:val="1"/>
      <w:numFmt w:val="decimal"/>
      <w:lvlText w:val="I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22"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23" w15:restartNumberingAfterBreak="0">
    <w:nsid w:val="23CC721C"/>
    <w:multiLevelType w:val="hybridMultilevel"/>
    <w:tmpl w:val="D458E87A"/>
    <w:lvl w:ilvl="0" w:tplc="04090001">
      <w:start w:val="1"/>
      <w:numFmt w:val="bullet"/>
      <w:lvlText w:val=""/>
      <w:lvlJc w:val="left"/>
      <w:pPr>
        <w:ind w:left="720" w:hanging="360"/>
      </w:pPr>
      <w:rPr>
        <w:rFonts w:ascii="Symbol" w:hAnsi="Symbol" w:hint="default"/>
      </w:rPr>
    </w:lvl>
    <w:lvl w:ilvl="1" w:tplc="21AABC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FF2C92"/>
    <w:multiLevelType w:val="multilevel"/>
    <w:tmpl w:val="2BC6A9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14311C"/>
    <w:multiLevelType w:val="multilevel"/>
    <w:tmpl w:val="62E8EF8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7" w15:restartNumberingAfterBreak="0">
    <w:nsid w:val="27FA5076"/>
    <w:multiLevelType w:val="hybridMultilevel"/>
    <w:tmpl w:val="1FBCD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0C2108"/>
    <w:multiLevelType w:val="hybridMultilevel"/>
    <w:tmpl w:val="5D723088"/>
    <w:lvl w:ilvl="0" w:tplc="A78E93FA">
      <w:start w:val="1"/>
      <w:numFmt w:val="decimal"/>
      <w:lvlText w:val="BI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2BAB707D"/>
    <w:multiLevelType w:val="hybridMultilevel"/>
    <w:tmpl w:val="5848195A"/>
    <w:lvl w:ilvl="0" w:tplc="9F52A9D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C06A5A"/>
    <w:multiLevelType w:val="hybridMultilevel"/>
    <w:tmpl w:val="780CCE3A"/>
    <w:lvl w:ilvl="0" w:tplc="2D847506">
      <w:start w:val="1"/>
      <w:numFmt w:val="bullet"/>
      <w:lvlText w:val=""/>
      <w:lvlJc w:val="left"/>
      <w:pPr>
        <w:ind w:left="720" w:hanging="360"/>
      </w:pPr>
      <w:rPr>
        <w:rFonts w:ascii="Symbol" w:hAnsi="Symbol" w:hint="default"/>
      </w:rPr>
    </w:lvl>
    <w:lvl w:ilvl="1" w:tplc="C3B6B944">
      <w:start w:val="1"/>
      <w:numFmt w:val="bullet"/>
      <w:lvlText w:val="o"/>
      <w:lvlJc w:val="left"/>
      <w:pPr>
        <w:ind w:left="1440" w:hanging="360"/>
      </w:pPr>
      <w:rPr>
        <w:rFonts w:ascii="Courier New" w:hAnsi="Courier New" w:hint="default"/>
      </w:rPr>
    </w:lvl>
    <w:lvl w:ilvl="2" w:tplc="FD52ECB4">
      <w:start w:val="1"/>
      <w:numFmt w:val="bullet"/>
      <w:lvlText w:val=""/>
      <w:lvlJc w:val="left"/>
      <w:pPr>
        <w:ind w:left="2160" w:hanging="360"/>
      </w:pPr>
      <w:rPr>
        <w:rFonts w:ascii="Wingdings" w:hAnsi="Wingdings" w:hint="default"/>
      </w:rPr>
    </w:lvl>
    <w:lvl w:ilvl="3" w:tplc="6A00F37E">
      <w:start w:val="1"/>
      <w:numFmt w:val="bullet"/>
      <w:lvlText w:val=""/>
      <w:lvlJc w:val="left"/>
      <w:pPr>
        <w:ind w:left="2880" w:hanging="360"/>
      </w:pPr>
      <w:rPr>
        <w:rFonts w:ascii="Symbol" w:hAnsi="Symbol" w:hint="default"/>
      </w:rPr>
    </w:lvl>
    <w:lvl w:ilvl="4" w:tplc="E3F6056A">
      <w:start w:val="1"/>
      <w:numFmt w:val="bullet"/>
      <w:lvlText w:val="o"/>
      <w:lvlJc w:val="left"/>
      <w:pPr>
        <w:ind w:left="3600" w:hanging="360"/>
      </w:pPr>
      <w:rPr>
        <w:rFonts w:ascii="Courier New" w:hAnsi="Courier New" w:hint="default"/>
      </w:rPr>
    </w:lvl>
    <w:lvl w:ilvl="5" w:tplc="F488CBA8">
      <w:start w:val="1"/>
      <w:numFmt w:val="bullet"/>
      <w:lvlText w:val=""/>
      <w:lvlJc w:val="left"/>
      <w:pPr>
        <w:ind w:left="4320" w:hanging="360"/>
      </w:pPr>
      <w:rPr>
        <w:rFonts w:ascii="Wingdings" w:hAnsi="Wingdings" w:hint="default"/>
      </w:rPr>
    </w:lvl>
    <w:lvl w:ilvl="6" w:tplc="8FBA7D82">
      <w:start w:val="1"/>
      <w:numFmt w:val="bullet"/>
      <w:lvlText w:val=""/>
      <w:lvlJc w:val="left"/>
      <w:pPr>
        <w:ind w:left="5040" w:hanging="360"/>
      </w:pPr>
      <w:rPr>
        <w:rFonts w:ascii="Symbol" w:hAnsi="Symbol" w:hint="default"/>
      </w:rPr>
    </w:lvl>
    <w:lvl w:ilvl="7" w:tplc="64EAC54C">
      <w:start w:val="1"/>
      <w:numFmt w:val="bullet"/>
      <w:lvlText w:val="o"/>
      <w:lvlJc w:val="left"/>
      <w:pPr>
        <w:ind w:left="5760" w:hanging="360"/>
      </w:pPr>
      <w:rPr>
        <w:rFonts w:ascii="Courier New" w:hAnsi="Courier New" w:hint="default"/>
      </w:rPr>
    </w:lvl>
    <w:lvl w:ilvl="8" w:tplc="A46A02F0">
      <w:start w:val="1"/>
      <w:numFmt w:val="bullet"/>
      <w:lvlText w:val=""/>
      <w:lvlJc w:val="left"/>
      <w:pPr>
        <w:ind w:left="6480" w:hanging="360"/>
      </w:pPr>
      <w:rPr>
        <w:rFonts w:ascii="Wingdings" w:hAnsi="Wingdings" w:hint="default"/>
      </w:rPr>
    </w:lvl>
  </w:abstractNum>
  <w:abstractNum w:abstractNumId="31" w15:restartNumberingAfterBreak="0">
    <w:nsid w:val="35B758D2"/>
    <w:multiLevelType w:val="hybridMultilevel"/>
    <w:tmpl w:val="6E0EA4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C1374A"/>
    <w:multiLevelType w:val="hybridMultilevel"/>
    <w:tmpl w:val="85069BBE"/>
    <w:lvl w:ilvl="0" w:tplc="616E461E">
      <w:start w:val="1"/>
      <w:numFmt w:val="bullet"/>
      <w:lvlText w:val=""/>
      <w:lvlJc w:val="left"/>
      <w:pPr>
        <w:ind w:left="720" w:hanging="360"/>
      </w:pPr>
      <w:rPr>
        <w:rFonts w:ascii="Symbol" w:hAnsi="Symbol" w:hint="default"/>
      </w:rPr>
    </w:lvl>
    <w:lvl w:ilvl="1" w:tplc="41EA3C74">
      <w:start w:val="1"/>
      <w:numFmt w:val="bullet"/>
      <w:lvlText w:val="o"/>
      <w:lvlJc w:val="left"/>
      <w:pPr>
        <w:ind w:left="1440" w:hanging="360"/>
      </w:pPr>
      <w:rPr>
        <w:rFonts w:ascii="Courier New" w:hAnsi="Courier New" w:hint="default"/>
      </w:rPr>
    </w:lvl>
    <w:lvl w:ilvl="2" w:tplc="899A5942">
      <w:start w:val="1"/>
      <w:numFmt w:val="bullet"/>
      <w:lvlText w:val=""/>
      <w:lvlJc w:val="left"/>
      <w:pPr>
        <w:ind w:left="2160" w:hanging="360"/>
      </w:pPr>
      <w:rPr>
        <w:rFonts w:ascii="Wingdings" w:hAnsi="Wingdings" w:hint="default"/>
      </w:rPr>
    </w:lvl>
    <w:lvl w:ilvl="3" w:tplc="9DC877A2">
      <w:start w:val="1"/>
      <w:numFmt w:val="bullet"/>
      <w:lvlText w:val=""/>
      <w:lvlJc w:val="left"/>
      <w:pPr>
        <w:ind w:left="2880" w:hanging="360"/>
      </w:pPr>
      <w:rPr>
        <w:rFonts w:ascii="Symbol" w:hAnsi="Symbol" w:hint="default"/>
      </w:rPr>
    </w:lvl>
    <w:lvl w:ilvl="4" w:tplc="1BC00E60">
      <w:start w:val="1"/>
      <w:numFmt w:val="bullet"/>
      <w:lvlText w:val="o"/>
      <w:lvlJc w:val="left"/>
      <w:pPr>
        <w:ind w:left="3600" w:hanging="360"/>
      </w:pPr>
      <w:rPr>
        <w:rFonts w:ascii="Courier New" w:hAnsi="Courier New" w:hint="default"/>
      </w:rPr>
    </w:lvl>
    <w:lvl w:ilvl="5" w:tplc="B700300C">
      <w:start w:val="1"/>
      <w:numFmt w:val="bullet"/>
      <w:lvlText w:val=""/>
      <w:lvlJc w:val="left"/>
      <w:pPr>
        <w:ind w:left="4320" w:hanging="360"/>
      </w:pPr>
      <w:rPr>
        <w:rFonts w:ascii="Wingdings" w:hAnsi="Wingdings" w:hint="default"/>
      </w:rPr>
    </w:lvl>
    <w:lvl w:ilvl="6" w:tplc="AEAC971C">
      <w:start w:val="1"/>
      <w:numFmt w:val="bullet"/>
      <w:lvlText w:val=""/>
      <w:lvlJc w:val="left"/>
      <w:pPr>
        <w:ind w:left="5040" w:hanging="360"/>
      </w:pPr>
      <w:rPr>
        <w:rFonts w:ascii="Symbol" w:hAnsi="Symbol" w:hint="default"/>
      </w:rPr>
    </w:lvl>
    <w:lvl w:ilvl="7" w:tplc="B4DA9F84">
      <w:start w:val="1"/>
      <w:numFmt w:val="bullet"/>
      <w:lvlText w:val="o"/>
      <w:lvlJc w:val="left"/>
      <w:pPr>
        <w:ind w:left="5760" w:hanging="360"/>
      </w:pPr>
      <w:rPr>
        <w:rFonts w:ascii="Courier New" w:hAnsi="Courier New" w:hint="default"/>
      </w:rPr>
    </w:lvl>
    <w:lvl w:ilvl="8" w:tplc="1C38148E">
      <w:start w:val="1"/>
      <w:numFmt w:val="bullet"/>
      <w:lvlText w:val=""/>
      <w:lvlJc w:val="left"/>
      <w:pPr>
        <w:ind w:left="6480" w:hanging="360"/>
      </w:pPr>
      <w:rPr>
        <w:rFonts w:ascii="Wingdings" w:hAnsi="Wingdings" w:hint="default"/>
      </w:rPr>
    </w:lvl>
  </w:abstractNum>
  <w:abstractNum w:abstractNumId="33" w15:restartNumberingAfterBreak="0">
    <w:nsid w:val="3AF20E18"/>
    <w:multiLevelType w:val="hybridMultilevel"/>
    <w:tmpl w:val="B65C66F8"/>
    <w:lvl w:ilvl="0" w:tplc="8EAE4CBE">
      <w:start w:val="1"/>
      <w:numFmt w:val="decimal"/>
      <w:lvlText w:val="PR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40776844"/>
    <w:multiLevelType w:val="hybridMultilevel"/>
    <w:tmpl w:val="707CA910"/>
    <w:lvl w:ilvl="0" w:tplc="206071C0">
      <w:start w:val="1"/>
      <w:numFmt w:val="decimal"/>
      <w:lvlText w:val="T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1E24534"/>
    <w:multiLevelType w:val="hybridMultilevel"/>
    <w:tmpl w:val="6522649C"/>
    <w:lvl w:ilvl="0" w:tplc="27E02E44">
      <w:start w:val="1"/>
      <w:numFmt w:val="decimal"/>
      <w:lvlText w:val="GR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3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39" w15:restartNumberingAfterBreak="0">
    <w:nsid w:val="4932435A"/>
    <w:multiLevelType w:val="hybridMultilevel"/>
    <w:tmpl w:val="2B920826"/>
    <w:lvl w:ilvl="0" w:tplc="9AC637CC">
      <w:start w:val="1"/>
      <w:numFmt w:val="decimal"/>
      <w:lvlText w:val="MAF.%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4A707E1B"/>
    <w:multiLevelType w:val="hybridMultilevel"/>
    <w:tmpl w:val="2A3CC094"/>
    <w:lvl w:ilvl="0" w:tplc="B294711E">
      <w:start w:val="1"/>
      <w:numFmt w:val="decimal"/>
      <w:lvlText w:val="TG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AEC16DD"/>
    <w:multiLevelType w:val="hybridMultilevel"/>
    <w:tmpl w:val="42A4E546"/>
    <w:lvl w:ilvl="0" w:tplc="6CDEF644">
      <w:start w:val="1"/>
      <w:numFmt w:val="decimal"/>
      <w:lvlText w:val="BE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642F7E"/>
    <w:multiLevelType w:val="hybridMultilevel"/>
    <w:tmpl w:val="63B22130"/>
    <w:lvl w:ilvl="0" w:tplc="94225000">
      <w:start w:val="1"/>
      <w:numFmt w:val="decimal"/>
      <w:lvlText w:val="U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4E2E6ED6"/>
    <w:multiLevelType w:val="hybridMultilevel"/>
    <w:tmpl w:val="BC269FD2"/>
    <w:lvl w:ilvl="0" w:tplc="C178B8C4">
      <w:start w:val="1"/>
      <w:numFmt w:val="decimal"/>
      <w:lvlText w:val="SKF.%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510C0ADC"/>
    <w:multiLevelType w:val="hybridMultilevel"/>
    <w:tmpl w:val="37262D62"/>
    <w:lvl w:ilvl="0" w:tplc="A018332E">
      <w:start w:val="1"/>
      <w:numFmt w:val="decimal"/>
      <w:lvlText w:val="D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3897199"/>
    <w:multiLevelType w:val="hybridMultilevel"/>
    <w:tmpl w:val="77FA441E"/>
    <w:lvl w:ilvl="0" w:tplc="9F52A9D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B0469E"/>
    <w:multiLevelType w:val="hybridMultilevel"/>
    <w:tmpl w:val="80D04B00"/>
    <w:lvl w:ilvl="0" w:tplc="BBEE53DC">
      <w:start w:val="1"/>
      <w:numFmt w:val="decimal"/>
      <w:lvlText w:val="GF.%1"/>
      <w:lvlJc w:val="left"/>
      <w:pPr>
        <w:ind w:left="502"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5550383C"/>
    <w:multiLevelType w:val="hybridMultilevel"/>
    <w:tmpl w:val="4E0C9188"/>
    <w:lvl w:ilvl="0" w:tplc="09EAC4AA">
      <w:start w:val="1"/>
      <w:numFmt w:val="decimal"/>
      <w:lvlText w:val="PSV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571D43DF"/>
    <w:multiLevelType w:val="hybridMultilevel"/>
    <w:tmpl w:val="FC4C7820"/>
    <w:lvl w:ilvl="0" w:tplc="2B942328">
      <w:start w:val="1"/>
      <w:numFmt w:val="decimal"/>
      <w:lvlText w:val="VP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574A740B"/>
    <w:multiLevelType w:val="multilevel"/>
    <w:tmpl w:val="236098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74F3B66"/>
    <w:multiLevelType w:val="multilevel"/>
    <w:tmpl w:val="FE70CE4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A5827FA"/>
    <w:multiLevelType w:val="hybridMultilevel"/>
    <w:tmpl w:val="FFFFFFFF"/>
    <w:lvl w:ilvl="0" w:tplc="C5FC1112">
      <w:start w:val="10"/>
      <w:numFmt w:val="decimal"/>
      <w:lvlText w:val="SAF.%1"/>
      <w:lvlJc w:val="left"/>
      <w:pPr>
        <w:ind w:left="360" w:hanging="360"/>
      </w:pPr>
    </w:lvl>
    <w:lvl w:ilvl="1" w:tplc="308A99D6">
      <w:start w:val="1"/>
      <w:numFmt w:val="lowerLetter"/>
      <w:lvlText w:val="%2."/>
      <w:lvlJc w:val="left"/>
      <w:pPr>
        <w:ind w:left="1080" w:hanging="360"/>
      </w:pPr>
    </w:lvl>
    <w:lvl w:ilvl="2" w:tplc="255C80F6">
      <w:start w:val="1"/>
      <w:numFmt w:val="lowerRoman"/>
      <w:lvlText w:val="%3."/>
      <w:lvlJc w:val="right"/>
      <w:pPr>
        <w:ind w:left="1800" w:hanging="180"/>
      </w:pPr>
    </w:lvl>
    <w:lvl w:ilvl="3" w:tplc="D12E82F8">
      <w:start w:val="1"/>
      <w:numFmt w:val="decimal"/>
      <w:lvlText w:val="%4."/>
      <w:lvlJc w:val="left"/>
      <w:pPr>
        <w:ind w:left="2520" w:hanging="360"/>
      </w:pPr>
    </w:lvl>
    <w:lvl w:ilvl="4" w:tplc="F6A83966">
      <w:start w:val="1"/>
      <w:numFmt w:val="lowerLetter"/>
      <w:lvlText w:val="%5."/>
      <w:lvlJc w:val="left"/>
      <w:pPr>
        <w:ind w:left="3240" w:hanging="360"/>
      </w:pPr>
    </w:lvl>
    <w:lvl w:ilvl="5" w:tplc="5ABA1FC2">
      <w:start w:val="1"/>
      <w:numFmt w:val="lowerRoman"/>
      <w:lvlText w:val="%6."/>
      <w:lvlJc w:val="right"/>
      <w:pPr>
        <w:ind w:left="3960" w:hanging="180"/>
      </w:pPr>
    </w:lvl>
    <w:lvl w:ilvl="6" w:tplc="D00873CE">
      <w:start w:val="1"/>
      <w:numFmt w:val="decimal"/>
      <w:lvlText w:val="%7."/>
      <w:lvlJc w:val="left"/>
      <w:pPr>
        <w:ind w:left="4680" w:hanging="360"/>
      </w:pPr>
    </w:lvl>
    <w:lvl w:ilvl="7" w:tplc="233E6C82">
      <w:start w:val="1"/>
      <w:numFmt w:val="lowerLetter"/>
      <w:lvlText w:val="%8."/>
      <w:lvlJc w:val="left"/>
      <w:pPr>
        <w:ind w:left="5400" w:hanging="360"/>
      </w:pPr>
    </w:lvl>
    <w:lvl w:ilvl="8" w:tplc="4E4ADFEA">
      <w:start w:val="1"/>
      <w:numFmt w:val="lowerRoman"/>
      <w:lvlText w:val="%9."/>
      <w:lvlJc w:val="right"/>
      <w:pPr>
        <w:ind w:left="6120" w:hanging="180"/>
      </w:pPr>
    </w:lvl>
  </w:abstractNum>
  <w:abstractNum w:abstractNumId="53" w15:restartNumberingAfterBreak="0">
    <w:nsid w:val="5AC91C5F"/>
    <w:multiLevelType w:val="multilevel"/>
    <w:tmpl w:val="53C062A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F74304F"/>
    <w:multiLevelType w:val="hybridMultilevel"/>
    <w:tmpl w:val="F0D24A68"/>
    <w:lvl w:ilvl="0" w:tplc="163A1ED0">
      <w:start w:val="1"/>
      <w:numFmt w:val="decimal"/>
      <w:lvlText w:val="ASF.%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56" w15:restartNumberingAfterBreak="0">
    <w:nsid w:val="5FC96BB8"/>
    <w:multiLevelType w:val="hybridMultilevel"/>
    <w:tmpl w:val="008A2304"/>
    <w:lvl w:ilvl="0" w:tplc="4F3E813A">
      <w:start w:val="1"/>
      <w:numFmt w:val="decimal"/>
      <w:lvlText w:val="MF.%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FE219A6"/>
    <w:multiLevelType w:val="hybridMultilevel"/>
    <w:tmpl w:val="5E00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5452C1"/>
    <w:multiLevelType w:val="hybridMultilevel"/>
    <w:tmpl w:val="49EAF220"/>
    <w:lvl w:ilvl="0" w:tplc="BF2CB00C">
      <w:start w:val="1"/>
      <w:numFmt w:val="decimal"/>
      <w:lvlText w:val="BR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626E5086"/>
    <w:multiLevelType w:val="hybridMultilevel"/>
    <w:tmpl w:val="113EEACA"/>
    <w:lvl w:ilvl="0" w:tplc="F7AC0654">
      <w:start w:val="1"/>
      <w:numFmt w:val="decimal"/>
      <w:lvlText w:val="SA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4E4433D"/>
    <w:multiLevelType w:val="hybridMultilevel"/>
    <w:tmpl w:val="FFFFFFFF"/>
    <w:lvl w:ilvl="0" w:tplc="7BF60E0C">
      <w:start w:val="9"/>
      <w:numFmt w:val="decimal"/>
      <w:lvlText w:val="SAF.%1"/>
      <w:lvlJc w:val="left"/>
      <w:pPr>
        <w:ind w:left="360" w:hanging="360"/>
      </w:pPr>
    </w:lvl>
    <w:lvl w:ilvl="1" w:tplc="2638A3DE">
      <w:start w:val="1"/>
      <w:numFmt w:val="lowerLetter"/>
      <w:lvlText w:val="%2."/>
      <w:lvlJc w:val="left"/>
      <w:pPr>
        <w:ind w:left="1080" w:hanging="360"/>
      </w:pPr>
    </w:lvl>
    <w:lvl w:ilvl="2" w:tplc="0BC4A126">
      <w:start w:val="1"/>
      <w:numFmt w:val="lowerRoman"/>
      <w:lvlText w:val="%3."/>
      <w:lvlJc w:val="right"/>
      <w:pPr>
        <w:ind w:left="1800" w:hanging="180"/>
      </w:pPr>
    </w:lvl>
    <w:lvl w:ilvl="3" w:tplc="DA56CC98">
      <w:start w:val="1"/>
      <w:numFmt w:val="decimal"/>
      <w:lvlText w:val="%4."/>
      <w:lvlJc w:val="left"/>
      <w:pPr>
        <w:ind w:left="2520" w:hanging="360"/>
      </w:pPr>
    </w:lvl>
    <w:lvl w:ilvl="4" w:tplc="7122969E">
      <w:start w:val="1"/>
      <w:numFmt w:val="lowerLetter"/>
      <w:lvlText w:val="%5."/>
      <w:lvlJc w:val="left"/>
      <w:pPr>
        <w:ind w:left="3240" w:hanging="360"/>
      </w:pPr>
    </w:lvl>
    <w:lvl w:ilvl="5" w:tplc="8F1C94C0">
      <w:start w:val="1"/>
      <w:numFmt w:val="lowerRoman"/>
      <w:lvlText w:val="%6."/>
      <w:lvlJc w:val="right"/>
      <w:pPr>
        <w:ind w:left="3960" w:hanging="180"/>
      </w:pPr>
    </w:lvl>
    <w:lvl w:ilvl="6" w:tplc="1C9E22F2">
      <w:start w:val="1"/>
      <w:numFmt w:val="decimal"/>
      <w:lvlText w:val="%7."/>
      <w:lvlJc w:val="left"/>
      <w:pPr>
        <w:ind w:left="4680" w:hanging="360"/>
      </w:pPr>
    </w:lvl>
    <w:lvl w:ilvl="7" w:tplc="0A40BD40">
      <w:start w:val="1"/>
      <w:numFmt w:val="lowerLetter"/>
      <w:lvlText w:val="%8."/>
      <w:lvlJc w:val="left"/>
      <w:pPr>
        <w:ind w:left="5400" w:hanging="360"/>
      </w:pPr>
    </w:lvl>
    <w:lvl w:ilvl="8" w:tplc="AFF6E344">
      <w:start w:val="1"/>
      <w:numFmt w:val="lowerRoman"/>
      <w:lvlText w:val="%9."/>
      <w:lvlJc w:val="right"/>
      <w:pPr>
        <w:ind w:left="6120" w:hanging="180"/>
      </w:pPr>
    </w:lvl>
  </w:abstractNum>
  <w:abstractNum w:abstractNumId="61"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62" w15:restartNumberingAfterBreak="0">
    <w:nsid w:val="699376C8"/>
    <w:multiLevelType w:val="hybridMultilevel"/>
    <w:tmpl w:val="3320D828"/>
    <w:lvl w:ilvl="0" w:tplc="0409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63"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4" w15:restartNumberingAfterBreak="0">
    <w:nsid w:val="6FD05C36"/>
    <w:multiLevelType w:val="hybridMultilevel"/>
    <w:tmpl w:val="B160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6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67" w15:restartNumberingAfterBreak="0">
    <w:nsid w:val="77EF5447"/>
    <w:multiLevelType w:val="hybridMultilevel"/>
    <w:tmpl w:val="FCE0B840"/>
    <w:lvl w:ilvl="0" w:tplc="92FAF020">
      <w:start w:val="1"/>
      <w:numFmt w:val="decimal"/>
      <w:lvlText w:val="GFF.%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8FF26F4"/>
    <w:multiLevelType w:val="multilevel"/>
    <w:tmpl w:val="3FBA32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70" w15:restartNumberingAfterBreak="0">
    <w:nsid w:val="7E460C0E"/>
    <w:multiLevelType w:val="hybridMultilevel"/>
    <w:tmpl w:val="43FA5C06"/>
    <w:lvl w:ilvl="0" w:tplc="59580034">
      <w:start w:val="1"/>
      <w:numFmt w:val="decimal"/>
      <w:lvlText w:val="KF.%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7F0660F8"/>
    <w:multiLevelType w:val="multilevel"/>
    <w:tmpl w:val="A6D844C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F6B7EFE"/>
    <w:multiLevelType w:val="hybridMultilevel"/>
    <w:tmpl w:val="629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60"/>
  </w:num>
  <w:num w:numId="3">
    <w:abstractNumId w:val="5"/>
  </w:num>
  <w:num w:numId="4">
    <w:abstractNumId w:val="61"/>
  </w:num>
  <w:num w:numId="5">
    <w:abstractNumId w:val="7"/>
  </w:num>
  <w:num w:numId="6">
    <w:abstractNumId w:val="21"/>
  </w:num>
  <w:num w:numId="7">
    <w:abstractNumId w:val="66"/>
  </w:num>
  <w:num w:numId="8">
    <w:abstractNumId w:val="34"/>
  </w:num>
  <w:num w:numId="9">
    <w:abstractNumId w:val="4"/>
  </w:num>
  <w:num w:numId="10">
    <w:abstractNumId w:val="38"/>
  </w:num>
  <w:num w:numId="11">
    <w:abstractNumId w:val="69"/>
  </w:num>
  <w:num w:numId="12">
    <w:abstractNumId w:val="22"/>
  </w:num>
  <w:num w:numId="13">
    <w:abstractNumId w:val="15"/>
  </w:num>
  <w:num w:numId="14">
    <w:abstractNumId w:val="26"/>
  </w:num>
  <w:num w:numId="15">
    <w:abstractNumId w:val="55"/>
  </w:num>
  <w:num w:numId="16">
    <w:abstractNumId w:val="37"/>
  </w:num>
  <w:num w:numId="17">
    <w:abstractNumId w:val="14"/>
  </w:num>
  <w:num w:numId="18">
    <w:abstractNumId w:val="63"/>
  </w:num>
  <w:num w:numId="19">
    <w:abstractNumId w:val="23"/>
  </w:num>
  <w:num w:numId="20">
    <w:abstractNumId w:val="46"/>
  </w:num>
  <w:num w:numId="21">
    <w:abstractNumId w:val="29"/>
  </w:num>
  <w:num w:numId="22">
    <w:abstractNumId w:val="72"/>
  </w:num>
  <w:num w:numId="23">
    <w:abstractNumId w:val="2"/>
  </w:num>
  <w:num w:numId="24">
    <w:abstractNumId w:val="64"/>
  </w:num>
  <w:num w:numId="25">
    <w:abstractNumId w:val="42"/>
  </w:num>
  <w:num w:numId="26">
    <w:abstractNumId w:val="33"/>
  </w:num>
  <w:num w:numId="27">
    <w:abstractNumId w:val="67"/>
  </w:num>
  <w:num w:numId="28">
    <w:abstractNumId w:val="19"/>
  </w:num>
  <w:num w:numId="29">
    <w:abstractNumId w:val="44"/>
  </w:num>
  <w:num w:numId="30">
    <w:abstractNumId w:val="39"/>
  </w:num>
  <w:num w:numId="31">
    <w:abstractNumId w:val="47"/>
  </w:num>
  <w:num w:numId="32">
    <w:abstractNumId w:val="43"/>
  </w:num>
  <w:num w:numId="33">
    <w:abstractNumId w:val="48"/>
  </w:num>
  <w:num w:numId="34">
    <w:abstractNumId w:val="16"/>
  </w:num>
  <w:num w:numId="35">
    <w:abstractNumId w:val="70"/>
  </w:num>
  <w:num w:numId="36">
    <w:abstractNumId w:val="49"/>
  </w:num>
  <w:num w:numId="37">
    <w:abstractNumId w:val="12"/>
  </w:num>
  <w:num w:numId="38">
    <w:abstractNumId w:val="28"/>
  </w:num>
  <w:num w:numId="39">
    <w:abstractNumId w:val="59"/>
  </w:num>
  <w:num w:numId="40">
    <w:abstractNumId w:val="36"/>
  </w:num>
  <w:num w:numId="41">
    <w:abstractNumId w:val="10"/>
  </w:num>
  <w:num w:numId="42">
    <w:abstractNumId w:val="11"/>
  </w:num>
  <w:num w:numId="43">
    <w:abstractNumId w:val="20"/>
  </w:num>
  <w:num w:numId="44">
    <w:abstractNumId w:val="9"/>
  </w:num>
  <w:num w:numId="45">
    <w:abstractNumId w:val="1"/>
  </w:num>
  <w:num w:numId="46">
    <w:abstractNumId w:val="31"/>
  </w:num>
  <w:num w:numId="47">
    <w:abstractNumId w:val="45"/>
  </w:num>
  <w:num w:numId="48">
    <w:abstractNumId w:val="35"/>
  </w:num>
  <w:num w:numId="49">
    <w:abstractNumId w:val="40"/>
  </w:num>
  <w:num w:numId="50">
    <w:abstractNumId w:val="41"/>
  </w:num>
  <w:num w:numId="51">
    <w:abstractNumId w:val="56"/>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num>
  <w:num w:numId="54">
    <w:abstractNumId w:val="62"/>
  </w:num>
  <w:num w:numId="55">
    <w:abstractNumId w:val="58"/>
  </w:num>
  <w:num w:numId="56">
    <w:abstractNumId w:val="54"/>
  </w:num>
  <w:num w:numId="57">
    <w:abstractNumId w:val="30"/>
  </w:num>
  <w:num w:numId="58">
    <w:abstractNumId w:val="13"/>
  </w:num>
  <w:num w:numId="59">
    <w:abstractNumId w:val="32"/>
  </w:num>
  <w:num w:numId="60">
    <w:abstractNumId w:val="6"/>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8"/>
  </w:num>
  <w:num w:numId="65">
    <w:abstractNumId w:val="68"/>
  </w:num>
  <w:num w:numId="66">
    <w:abstractNumId w:val="18"/>
  </w:num>
  <w:num w:numId="67">
    <w:abstractNumId w:val="71"/>
  </w:num>
  <w:num w:numId="68">
    <w:abstractNumId w:val="50"/>
  </w:num>
  <w:num w:numId="69">
    <w:abstractNumId w:val="3"/>
  </w:num>
  <w:num w:numId="70">
    <w:abstractNumId w:val="53"/>
  </w:num>
  <w:num w:numId="71">
    <w:abstractNumId w:val="24"/>
  </w:num>
  <w:num w:numId="72">
    <w:abstractNumId w:val="25"/>
  </w:num>
  <w:num w:numId="73">
    <w:abstractNumId w:val="27"/>
  </w:num>
  <w:num w:numId="74">
    <w:abstractNumId w:val="26"/>
  </w:num>
  <w:num w:numId="75">
    <w:abstractNumId w:val="26"/>
  </w:num>
  <w:num w:numId="76">
    <w:abstractNumId w:val="0"/>
  </w:num>
  <w:num w:numId="77">
    <w:abstractNumId w:val="26"/>
  </w:num>
  <w:num w:numId="78">
    <w:abstractNumId w:val="57"/>
  </w:num>
  <w:num w:numId="79">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03"/>
    <w:rsid w:val="000011E2"/>
    <w:rsid w:val="00001B9E"/>
    <w:rsid w:val="0000315D"/>
    <w:rsid w:val="00003488"/>
    <w:rsid w:val="00003C00"/>
    <w:rsid w:val="00003E71"/>
    <w:rsid w:val="0000447F"/>
    <w:rsid w:val="0000502A"/>
    <w:rsid w:val="000068AC"/>
    <w:rsid w:val="00010751"/>
    <w:rsid w:val="00010ADD"/>
    <w:rsid w:val="00010D51"/>
    <w:rsid w:val="00010E82"/>
    <w:rsid w:val="000128B9"/>
    <w:rsid w:val="00012D7B"/>
    <w:rsid w:val="00013127"/>
    <w:rsid w:val="00014BBF"/>
    <w:rsid w:val="00015E8F"/>
    <w:rsid w:val="00016007"/>
    <w:rsid w:val="00016C9B"/>
    <w:rsid w:val="0001728F"/>
    <w:rsid w:val="00020BA9"/>
    <w:rsid w:val="00020CE4"/>
    <w:rsid w:val="00020EDB"/>
    <w:rsid w:val="00021946"/>
    <w:rsid w:val="000233CF"/>
    <w:rsid w:val="00023E2B"/>
    <w:rsid w:val="00024E73"/>
    <w:rsid w:val="0002577F"/>
    <w:rsid w:val="00026A52"/>
    <w:rsid w:val="00027262"/>
    <w:rsid w:val="00027E2D"/>
    <w:rsid w:val="00030883"/>
    <w:rsid w:val="00031AAD"/>
    <w:rsid w:val="0003225E"/>
    <w:rsid w:val="0003270B"/>
    <w:rsid w:val="000330E6"/>
    <w:rsid w:val="00033DD8"/>
    <w:rsid w:val="000347B7"/>
    <w:rsid w:val="00034C5A"/>
    <w:rsid w:val="000361B3"/>
    <w:rsid w:val="00036235"/>
    <w:rsid w:val="0003656D"/>
    <w:rsid w:val="00037021"/>
    <w:rsid w:val="000378E9"/>
    <w:rsid w:val="00037DFC"/>
    <w:rsid w:val="0004010C"/>
    <w:rsid w:val="000419D9"/>
    <w:rsid w:val="00042241"/>
    <w:rsid w:val="000431A3"/>
    <w:rsid w:val="00045CAC"/>
    <w:rsid w:val="0004740D"/>
    <w:rsid w:val="00051AAC"/>
    <w:rsid w:val="00051E2C"/>
    <w:rsid w:val="00051FC6"/>
    <w:rsid w:val="000529AD"/>
    <w:rsid w:val="000538E9"/>
    <w:rsid w:val="00053E5A"/>
    <w:rsid w:val="00055E1F"/>
    <w:rsid w:val="000565E2"/>
    <w:rsid w:val="0005699F"/>
    <w:rsid w:val="00056F5B"/>
    <w:rsid w:val="00057153"/>
    <w:rsid w:val="000601DB"/>
    <w:rsid w:val="000602A2"/>
    <w:rsid w:val="00061C60"/>
    <w:rsid w:val="00061D69"/>
    <w:rsid w:val="000628B2"/>
    <w:rsid w:val="000632BA"/>
    <w:rsid w:val="0006391F"/>
    <w:rsid w:val="00063BD0"/>
    <w:rsid w:val="000647ED"/>
    <w:rsid w:val="00064B24"/>
    <w:rsid w:val="00065144"/>
    <w:rsid w:val="00065B73"/>
    <w:rsid w:val="00065E39"/>
    <w:rsid w:val="0006663B"/>
    <w:rsid w:val="00066C5C"/>
    <w:rsid w:val="00067B5F"/>
    <w:rsid w:val="0007052F"/>
    <w:rsid w:val="00072501"/>
    <w:rsid w:val="00072768"/>
    <w:rsid w:val="0007362A"/>
    <w:rsid w:val="000738AC"/>
    <w:rsid w:val="00073BB9"/>
    <w:rsid w:val="000754C1"/>
    <w:rsid w:val="00075E78"/>
    <w:rsid w:val="00076344"/>
    <w:rsid w:val="0007655B"/>
    <w:rsid w:val="0007668F"/>
    <w:rsid w:val="00076A49"/>
    <w:rsid w:val="00076FA3"/>
    <w:rsid w:val="000774A8"/>
    <w:rsid w:val="00077B23"/>
    <w:rsid w:val="00080239"/>
    <w:rsid w:val="00081399"/>
    <w:rsid w:val="00081810"/>
    <w:rsid w:val="00081831"/>
    <w:rsid w:val="00081AFA"/>
    <w:rsid w:val="00082E05"/>
    <w:rsid w:val="00083571"/>
    <w:rsid w:val="0008510E"/>
    <w:rsid w:val="000851B1"/>
    <w:rsid w:val="00085721"/>
    <w:rsid w:val="00085FAA"/>
    <w:rsid w:val="00086D21"/>
    <w:rsid w:val="00086D91"/>
    <w:rsid w:val="00087AE4"/>
    <w:rsid w:val="00087D6C"/>
    <w:rsid w:val="000900CE"/>
    <w:rsid w:val="0009069D"/>
    <w:rsid w:val="00090BB6"/>
    <w:rsid w:val="000911BB"/>
    <w:rsid w:val="0009419A"/>
    <w:rsid w:val="00095BFE"/>
    <w:rsid w:val="00095FE6"/>
    <w:rsid w:val="0009697E"/>
    <w:rsid w:val="00096F9F"/>
    <w:rsid w:val="000A0767"/>
    <w:rsid w:val="000A08D2"/>
    <w:rsid w:val="000A1E4C"/>
    <w:rsid w:val="000A3052"/>
    <w:rsid w:val="000A3A60"/>
    <w:rsid w:val="000A3D7B"/>
    <w:rsid w:val="000A4628"/>
    <w:rsid w:val="000A5BB0"/>
    <w:rsid w:val="000A5FFD"/>
    <w:rsid w:val="000A6E58"/>
    <w:rsid w:val="000A6FD5"/>
    <w:rsid w:val="000A7AA0"/>
    <w:rsid w:val="000A7BBF"/>
    <w:rsid w:val="000B0512"/>
    <w:rsid w:val="000B12E7"/>
    <w:rsid w:val="000B1707"/>
    <w:rsid w:val="000B17AF"/>
    <w:rsid w:val="000B1B1F"/>
    <w:rsid w:val="000B1E14"/>
    <w:rsid w:val="000B1E57"/>
    <w:rsid w:val="000B1E69"/>
    <w:rsid w:val="000B21BD"/>
    <w:rsid w:val="000B23DC"/>
    <w:rsid w:val="000B395F"/>
    <w:rsid w:val="000B3C72"/>
    <w:rsid w:val="000B4054"/>
    <w:rsid w:val="000B54CD"/>
    <w:rsid w:val="000B6005"/>
    <w:rsid w:val="000B7E53"/>
    <w:rsid w:val="000C05EF"/>
    <w:rsid w:val="000C0E37"/>
    <w:rsid w:val="000C16BB"/>
    <w:rsid w:val="000C1873"/>
    <w:rsid w:val="000C1FA9"/>
    <w:rsid w:val="000C2403"/>
    <w:rsid w:val="000C4042"/>
    <w:rsid w:val="000C4BAD"/>
    <w:rsid w:val="000C53DA"/>
    <w:rsid w:val="000C5840"/>
    <w:rsid w:val="000D04DD"/>
    <w:rsid w:val="000D0738"/>
    <w:rsid w:val="000D0E1A"/>
    <w:rsid w:val="000D29D3"/>
    <w:rsid w:val="000D3D24"/>
    <w:rsid w:val="000D4BA8"/>
    <w:rsid w:val="000D507F"/>
    <w:rsid w:val="000D5802"/>
    <w:rsid w:val="000D5D23"/>
    <w:rsid w:val="000D63FD"/>
    <w:rsid w:val="000D6AF2"/>
    <w:rsid w:val="000D72F0"/>
    <w:rsid w:val="000D7976"/>
    <w:rsid w:val="000E004C"/>
    <w:rsid w:val="000E021C"/>
    <w:rsid w:val="000E06B7"/>
    <w:rsid w:val="000E07D2"/>
    <w:rsid w:val="000E1AEC"/>
    <w:rsid w:val="000E23F3"/>
    <w:rsid w:val="000E32BD"/>
    <w:rsid w:val="000E34F7"/>
    <w:rsid w:val="000E4A99"/>
    <w:rsid w:val="000E5047"/>
    <w:rsid w:val="000E5D6D"/>
    <w:rsid w:val="000E69A9"/>
    <w:rsid w:val="000E6A25"/>
    <w:rsid w:val="000E7DEC"/>
    <w:rsid w:val="000E7E21"/>
    <w:rsid w:val="000F0704"/>
    <w:rsid w:val="000F1734"/>
    <w:rsid w:val="000F1A09"/>
    <w:rsid w:val="000F2116"/>
    <w:rsid w:val="000F226A"/>
    <w:rsid w:val="000F3A1C"/>
    <w:rsid w:val="000F4EBF"/>
    <w:rsid w:val="000F59AB"/>
    <w:rsid w:val="000F60AE"/>
    <w:rsid w:val="000F68F0"/>
    <w:rsid w:val="000F6EE4"/>
    <w:rsid w:val="000F7CA0"/>
    <w:rsid w:val="0010005A"/>
    <w:rsid w:val="001023A3"/>
    <w:rsid w:val="00102472"/>
    <w:rsid w:val="0010248B"/>
    <w:rsid w:val="00102939"/>
    <w:rsid w:val="0010329D"/>
    <w:rsid w:val="0010377A"/>
    <w:rsid w:val="00103F18"/>
    <w:rsid w:val="00104663"/>
    <w:rsid w:val="001047D9"/>
    <w:rsid w:val="00106306"/>
    <w:rsid w:val="00106400"/>
    <w:rsid w:val="00107309"/>
    <w:rsid w:val="00107D9B"/>
    <w:rsid w:val="00110F1D"/>
    <w:rsid w:val="001110C1"/>
    <w:rsid w:val="00111EC0"/>
    <w:rsid w:val="001120FA"/>
    <w:rsid w:val="0011381F"/>
    <w:rsid w:val="0011424A"/>
    <w:rsid w:val="0011464B"/>
    <w:rsid w:val="00114F82"/>
    <w:rsid w:val="0011502E"/>
    <w:rsid w:val="00115065"/>
    <w:rsid w:val="001164B0"/>
    <w:rsid w:val="00117444"/>
    <w:rsid w:val="00117863"/>
    <w:rsid w:val="001206BA"/>
    <w:rsid w:val="00120894"/>
    <w:rsid w:val="00120CE7"/>
    <w:rsid w:val="00120D74"/>
    <w:rsid w:val="001215B8"/>
    <w:rsid w:val="00122098"/>
    <w:rsid w:val="00123248"/>
    <w:rsid w:val="00123510"/>
    <w:rsid w:val="00123B79"/>
    <w:rsid w:val="00124525"/>
    <w:rsid w:val="0012455C"/>
    <w:rsid w:val="001245D9"/>
    <w:rsid w:val="001249DE"/>
    <w:rsid w:val="00124E62"/>
    <w:rsid w:val="001257AB"/>
    <w:rsid w:val="0012787B"/>
    <w:rsid w:val="00127F1D"/>
    <w:rsid w:val="001312A0"/>
    <w:rsid w:val="001312ED"/>
    <w:rsid w:val="0013198E"/>
    <w:rsid w:val="001323BB"/>
    <w:rsid w:val="00132ABB"/>
    <w:rsid w:val="00132FFB"/>
    <w:rsid w:val="00133617"/>
    <w:rsid w:val="001355CC"/>
    <w:rsid w:val="00135B47"/>
    <w:rsid w:val="00135CDA"/>
    <w:rsid w:val="00135FD6"/>
    <w:rsid w:val="00136865"/>
    <w:rsid w:val="00136BAC"/>
    <w:rsid w:val="00136CFF"/>
    <w:rsid w:val="0014023E"/>
    <w:rsid w:val="00140819"/>
    <w:rsid w:val="00140947"/>
    <w:rsid w:val="00140C93"/>
    <w:rsid w:val="0014169E"/>
    <w:rsid w:val="0014228F"/>
    <w:rsid w:val="0014273F"/>
    <w:rsid w:val="0014278E"/>
    <w:rsid w:val="001428A1"/>
    <w:rsid w:val="0014319C"/>
    <w:rsid w:val="00146318"/>
    <w:rsid w:val="001470F5"/>
    <w:rsid w:val="00147491"/>
    <w:rsid w:val="00150523"/>
    <w:rsid w:val="00151345"/>
    <w:rsid w:val="00151386"/>
    <w:rsid w:val="0015149E"/>
    <w:rsid w:val="001522C9"/>
    <w:rsid w:val="00153620"/>
    <w:rsid w:val="00153693"/>
    <w:rsid w:val="00153D87"/>
    <w:rsid w:val="001547D5"/>
    <w:rsid w:val="001551B4"/>
    <w:rsid w:val="001554F0"/>
    <w:rsid w:val="00155E0F"/>
    <w:rsid w:val="00155FAB"/>
    <w:rsid w:val="00156818"/>
    <w:rsid w:val="00156FBF"/>
    <w:rsid w:val="0015787A"/>
    <w:rsid w:val="00157CB6"/>
    <w:rsid w:val="00158784"/>
    <w:rsid w:val="0015CCF9"/>
    <w:rsid w:val="001600E0"/>
    <w:rsid w:val="001604DD"/>
    <w:rsid w:val="00161D1C"/>
    <w:rsid w:val="0016329F"/>
    <w:rsid w:val="00164525"/>
    <w:rsid w:val="00164DE4"/>
    <w:rsid w:val="00165451"/>
    <w:rsid w:val="00165687"/>
    <w:rsid w:val="0016616D"/>
    <w:rsid w:val="0016639E"/>
    <w:rsid w:val="00167132"/>
    <w:rsid w:val="001676E5"/>
    <w:rsid w:val="00167B46"/>
    <w:rsid w:val="00170A6E"/>
    <w:rsid w:val="00171112"/>
    <w:rsid w:val="001713FC"/>
    <w:rsid w:val="00172FF4"/>
    <w:rsid w:val="0017396B"/>
    <w:rsid w:val="00173E0A"/>
    <w:rsid w:val="001740B4"/>
    <w:rsid w:val="00174432"/>
    <w:rsid w:val="001746C6"/>
    <w:rsid w:val="00174B80"/>
    <w:rsid w:val="0017513E"/>
    <w:rsid w:val="0017597D"/>
    <w:rsid w:val="00175999"/>
    <w:rsid w:val="00175BAE"/>
    <w:rsid w:val="00176303"/>
    <w:rsid w:val="00176669"/>
    <w:rsid w:val="00177529"/>
    <w:rsid w:val="00177566"/>
    <w:rsid w:val="00177742"/>
    <w:rsid w:val="00177819"/>
    <w:rsid w:val="001800C0"/>
    <w:rsid w:val="001804C6"/>
    <w:rsid w:val="00180530"/>
    <w:rsid w:val="00181B38"/>
    <w:rsid w:val="001835CF"/>
    <w:rsid w:val="00184410"/>
    <w:rsid w:val="001847D6"/>
    <w:rsid w:val="00184EF3"/>
    <w:rsid w:val="00185CF1"/>
    <w:rsid w:val="00185E22"/>
    <w:rsid w:val="001865CD"/>
    <w:rsid w:val="00187031"/>
    <w:rsid w:val="00187719"/>
    <w:rsid w:val="00190BA4"/>
    <w:rsid w:val="0019108B"/>
    <w:rsid w:val="001918EE"/>
    <w:rsid w:val="00191ABC"/>
    <w:rsid w:val="001927E5"/>
    <w:rsid w:val="0019398A"/>
    <w:rsid w:val="001944BD"/>
    <w:rsid w:val="001956C6"/>
    <w:rsid w:val="00195A7C"/>
    <w:rsid w:val="00195EE4"/>
    <w:rsid w:val="00196B35"/>
    <w:rsid w:val="00196BFE"/>
    <w:rsid w:val="00196FD3"/>
    <w:rsid w:val="001970B6"/>
    <w:rsid w:val="00197931"/>
    <w:rsid w:val="001A07CD"/>
    <w:rsid w:val="001A08CA"/>
    <w:rsid w:val="001A1519"/>
    <w:rsid w:val="001A19B0"/>
    <w:rsid w:val="001A1B72"/>
    <w:rsid w:val="001A2F2D"/>
    <w:rsid w:val="001A32D7"/>
    <w:rsid w:val="001A3911"/>
    <w:rsid w:val="001A4113"/>
    <w:rsid w:val="001A42D2"/>
    <w:rsid w:val="001A4FA0"/>
    <w:rsid w:val="001A6FED"/>
    <w:rsid w:val="001A7768"/>
    <w:rsid w:val="001A7B25"/>
    <w:rsid w:val="001B0501"/>
    <w:rsid w:val="001B06B4"/>
    <w:rsid w:val="001B0992"/>
    <w:rsid w:val="001B0E82"/>
    <w:rsid w:val="001B0FDD"/>
    <w:rsid w:val="001B139A"/>
    <w:rsid w:val="001B1FBB"/>
    <w:rsid w:val="001B32BE"/>
    <w:rsid w:val="001B422B"/>
    <w:rsid w:val="001B4EC9"/>
    <w:rsid w:val="001B54A3"/>
    <w:rsid w:val="001B58F0"/>
    <w:rsid w:val="001B5E4E"/>
    <w:rsid w:val="001B5F63"/>
    <w:rsid w:val="001B6325"/>
    <w:rsid w:val="001B63AC"/>
    <w:rsid w:val="001B6FD9"/>
    <w:rsid w:val="001B7310"/>
    <w:rsid w:val="001C05B4"/>
    <w:rsid w:val="001C0857"/>
    <w:rsid w:val="001C1312"/>
    <w:rsid w:val="001C1DDC"/>
    <w:rsid w:val="001C2372"/>
    <w:rsid w:val="001C254B"/>
    <w:rsid w:val="001C299C"/>
    <w:rsid w:val="001C3107"/>
    <w:rsid w:val="001C315F"/>
    <w:rsid w:val="001C339E"/>
    <w:rsid w:val="001C35A2"/>
    <w:rsid w:val="001C3B94"/>
    <w:rsid w:val="001C3D49"/>
    <w:rsid w:val="001C4228"/>
    <w:rsid w:val="001C44E8"/>
    <w:rsid w:val="001C45E4"/>
    <w:rsid w:val="001C4848"/>
    <w:rsid w:val="001C4A5B"/>
    <w:rsid w:val="001C52AF"/>
    <w:rsid w:val="001C58EE"/>
    <w:rsid w:val="001C5C67"/>
    <w:rsid w:val="001C60E4"/>
    <w:rsid w:val="001C6198"/>
    <w:rsid w:val="001C6A4A"/>
    <w:rsid w:val="001C6D1A"/>
    <w:rsid w:val="001C713A"/>
    <w:rsid w:val="001D1668"/>
    <w:rsid w:val="001D1C34"/>
    <w:rsid w:val="001D2250"/>
    <w:rsid w:val="001D2901"/>
    <w:rsid w:val="001D3537"/>
    <w:rsid w:val="001D3620"/>
    <w:rsid w:val="001D40F2"/>
    <w:rsid w:val="001D5BEF"/>
    <w:rsid w:val="001E0214"/>
    <w:rsid w:val="001E0BF6"/>
    <w:rsid w:val="001E12C9"/>
    <w:rsid w:val="001E144B"/>
    <w:rsid w:val="001E14A7"/>
    <w:rsid w:val="001E2A64"/>
    <w:rsid w:val="001E3FB3"/>
    <w:rsid w:val="001E42EE"/>
    <w:rsid w:val="001E4AD5"/>
    <w:rsid w:val="001E4E0F"/>
    <w:rsid w:val="001E519B"/>
    <w:rsid w:val="001E576F"/>
    <w:rsid w:val="001E587E"/>
    <w:rsid w:val="001E5C7C"/>
    <w:rsid w:val="001E5D56"/>
    <w:rsid w:val="001E6217"/>
    <w:rsid w:val="001E75A7"/>
    <w:rsid w:val="001E7987"/>
    <w:rsid w:val="001F0462"/>
    <w:rsid w:val="001F05DC"/>
    <w:rsid w:val="001F06B5"/>
    <w:rsid w:val="001F0E09"/>
    <w:rsid w:val="001F157B"/>
    <w:rsid w:val="001F1D28"/>
    <w:rsid w:val="001F1DD5"/>
    <w:rsid w:val="001F3104"/>
    <w:rsid w:val="001F3D53"/>
    <w:rsid w:val="001F512A"/>
    <w:rsid w:val="001F55D5"/>
    <w:rsid w:val="001F5863"/>
    <w:rsid w:val="001F601E"/>
    <w:rsid w:val="001F67FF"/>
    <w:rsid w:val="001F7415"/>
    <w:rsid w:val="001F7A66"/>
    <w:rsid w:val="00200041"/>
    <w:rsid w:val="002013C3"/>
    <w:rsid w:val="002018B5"/>
    <w:rsid w:val="00201B02"/>
    <w:rsid w:val="00201E4D"/>
    <w:rsid w:val="00203722"/>
    <w:rsid w:val="00203CA3"/>
    <w:rsid w:val="00204B29"/>
    <w:rsid w:val="00204BBB"/>
    <w:rsid w:val="00205C8A"/>
    <w:rsid w:val="00205E02"/>
    <w:rsid w:val="00207336"/>
    <w:rsid w:val="0020736F"/>
    <w:rsid w:val="00207D81"/>
    <w:rsid w:val="00210204"/>
    <w:rsid w:val="00211A95"/>
    <w:rsid w:val="00211FAC"/>
    <w:rsid w:val="00212980"/>
    <w:rsid w:val="0021328F"/>
    <w:rsid w:val="00213FBA"/>
    <w:rsid w:val="0021457A"/>
    <w:rsid w:val="00216799"/>
    <w:rsid w:val="002173A0"/>
    <w:rsid w:val="0022002C"/>
    <w:rsid w:val="00220398"/>
    <w:rsid w:val="0022082A"/>
    <w:rsid w:val="002210FF"/>
    <w:rsid w:val="0022173D"/>
    <w:rsid w:val="00222CBB"/>
    <w:rsid w:val="00223824"/>
    <w:rsid w:val="002242B9"/>
    <w:rsid w:val="00224B72"/>
    <w:rsid w:val="00224DDA"/>
    <w:rsid w:val="002251AC"/>
    <w:rsid w:val="002252D5"/>
    <w:rsid w:val="002255ED"/>
    <w:rsid w:val="00225733"/>
    <w:rsid w:val="00225BF7"/>
    <w:rsid w:val="002261C7"/>
    <w:rsid w:val="002266EF"/>
    <w:rsid w:val="002267EB"/>
    <w:rsid w:val="00227C2A"/>
    <w:rsid w:val="002305B5"/>
    <w:rsid w:val="00230DF0"/>
    <w:rsid w:val="0023111B"/>
    <w:rsid w:val="0023127B"/>
    <w:rsid w:val="0023151A"/>
    <w:rsid w:val="00232964"/>
    <w:rsid w:val="00232A4E"/>
    <w:rsid w:val="00233035"/>
    <w:rsid w:val="00233402"/>
    <w:rsid w:val="002339D1"/>
    <w:rsid w:val="00233E29"/>
    <w:rsid w:val="00234558"/>
    <w:rsid w:val="0023493F"/>
    <w:rsid w:val="00234981"/>
    <w:rsid w:val="00234A78"/>
    <w:rsid w:val="00234B83"/>
    <w:rsid w:val="00236A0B"/>
    <w:rsid w:val="00236F8C"/>
    <w:rsid w:val="00237418"/>
    <w:rsid w:val="00237ADB"/>
    <w:rsid w:val="00240BE5"/>
    <w:rsid w:val="0024125C"/>
    <w:rsid w:val="0024183E"/>
    <w:rsid w:val="00242D6F"/>
    <w:rsid w:val="00243019"/>
    <w:rsid w:val="0024325F"/>
    <w:rsid w:val="0024463B"/>
    <w:rsid w:val="00245BCD"/>
    <w:rsid w:val="00246D17"/>
    <w:rsid w:val="00247D26"/>
    <w:rsid w:val="00247D4C"/>
    <w:rsid w:val="00247F8C"/>
    <w:rsid w:val="00250B0A"/>
    <w:rsid w:val="00250C42"/>
    <w:rsid w:val="00250F93"/>
    <w:rsid w:val="002518B4"/>
    <w:rsid w:val="00251E9C"/>
    <w:rsid w:val="00252F57"/>
    <w:rsid w:val="00253276"/>
    <w:rsid w:val="002536AB"/>
    <w:rsid w:val="00253CA2"/>
    <w:rsid w:val="00253F11"/>
    <w:rsid w:val="002543C9"/>
    <w:rsid w:val="00254700"/>
    <w:rsid w:val="00254AC0"/>
    <w:rsid w:val="002550F4"/>
    <w:rsid w:val="002567B7"/>
    <w:rsid w:val="0025688B"/>
    <w:rsid w:val="00256DAD"/>
    <w:rsid w:val="002570B3"/>
    <w:rsid w:val="00257CAB"/>
    <w:rsid w:val="0026012F"/>
    <w:rsid w:val="00260446"/>
    <w:rsid w:val="0026121F"/>
    <w:rsid w:val="002616EF"/>
    <w:rsid w:val="002618FA"/>
    <w:rsid w:val="00262C52"/>
    <w:rsid w:val="00263E93"/>
    <w:rsid w:val="002641FC"/>
    <w:rsid w:val="002648AA"/>
    <w:rsid w:val="002648FE"/>
    <w:rsid w:val="00264AE9"/>
    <w:rsid w:val="00265538"/>
    <w:rsid w:val="0026565C"/>
    <w:rsid w:val="002657DF"/>
    <w:rsid w:val="002657F1"/>
    <w:rsid w:val="00265B9D"/>
    <w:rsid w:val="00265CEA"/>
    <w:rsid w:val="00265F24"/>
    <w:rsid w:val="00270489"/>
    <w:rsid w:val="00270C86"/>
    <w:rsid w:val="00271CF0"/>
    <w:rsid w:val="00272306"/>
    <w:rsid w:val="00272CB7"/>
    <w:rsid w:val="002730F3"/>
    <w:rsid w:val="0027361A"/>
    <w:rsid w:val="00273745"/>
    <w:rsid w:val="00273D86"/>
    <w:rsid w:val="00273E9A"/>
    <w:rsid w:val="00274431"/>
    <w:rsid w:val="00275963"/>
    <w:rsid w:val="0027670E"/>
    <w:rsid w:val="00276C4F"/>
    <w:rsid w:val="00277199"/>
    <w:rsid w:val="002774C4"/>
    <w:rsid w:val="002774D0"/>
    <w:rsid w:val="00277601"/>
    <w:rsid w:val="00277FF4"/>
    <w:rsid w:val="00280C3F"/>
    <w:rsid w:val="00281ABB"/>
    <w:rsid w:val="00282058"/>
    <w:rsid w:val="00282C8D"/>
    <w:rsid w:val="00283B45"/>
    <w:rsid w:val="00283B46"/>
    <w:rsid w:val="00284006"/>
    <w:rsid w:val="00285F68"/>
    <w:rsid w:val="0028604B"/>
    <w:rsid w:val="0028653E"/>
    <w:rsid w:val="00286D12"/>
    <w:rsid w:val="00287080"/>
    <w:rsid w:val="00290547"/>
    <w:rsid w:val="00291645"/>
    <w:rsid w:val="0029276F"/>
    <w:rsid w:val="00293276"/>
    <w:rsid w:val="00293EFD"/>
    <w:rsid w:val="00294240"/>
    <w:rsid w:val="00295001"/>
    <w:rsid w:val="002970C3"/>
    <w:rsid w:val="00297A30"/>
    <w:rsid w:val="00297DAC"/>
    <w:rsid w:val="002A00F5"/>
    <w:rsid w:val="002A1B5C"/>
    <w:rsid w:val="002A1F1F"/>
    <w:rsid w:val="002A225F"/>
    <w:rsid w:val="002A2D9B"/>
    <w:rsid w:val="002A32C3"/>
    <w:rsid w:val="002A593D"/>
    <w:rsid w:val="002A5ACC"/>
    <w:rsid w:val="002A6034"/>
    <w:rsid w:val="002A69AA"/>
    <w:rsid w:val="002A7E2A"/>
    <w:rsid w:val="002B06C2"/>
    <w:rsid w:val="002B0F5D"/>
    <w:rsid w:val="002B11C9"/>
    <w:rsid w:val="002B507B"/>
    <w:rsid w:val="002B67A3"/>
    <w:rsid w:val="002B7389"/>
    <w:rsid w:val="002C0759"/>
    <w:rsid w:val="002C0B01"/>
    <w:rsid w:val="002C17D8"/>
    <w:rsid w:val="002C1885"/>
    <w:rsid w:val="002C19CC"/>
    <w:rsid w:val="002C1D0A"/>
    <w:rsid w:val="002C22C3"/>
    <w:rsid w:val="002C317B"/>
    <w:rsid w:val="002C3982"/>
    <w:rsid w:val="002C434D"/>
    <w:rsid w:val="002C51E8"/>
    <w:rsid w:val="002C53D4"/>
    <w:rsid w:val="002C5F58"/>
    <w:rsid w:val="002C636F"/>
    <w:rsid w:val="002C6670"/>
    <w:rsid w:val="002C6683"/>
    <w:rsid w:val="002C6786"/>
    <w:rsid w:val="002C6D1B"/>
    <w:rsid w:val="002D020B"/>
    <w:rsid w:val="002D0720"/>
    <w:rsid w:val="002D1CBE"/>
    <w:rsid w:val="002D2F0C"/>
    <w:rsid w:val="002D37EA"/>
    <w:rsid w:val="002D3866"/>
    <w:rsid w:val="002D38F8"/>
    <w:rsid w:val="002D3F89"/>
    <w:rsid w:val="002D43D1"/>
    <w:rsid w:val="002D4493"/>
    <w:rsid w:val="002D4AAB"/>
    <w:rsid w:val="002D5997"/>
    <w:rsid w:val="002D6336"/>
    <w:rsid w:val="002D75CA"/>
    <w:rsid w:val="002E09D0"/>
    <w:rsid w:val="002E0F78"/>
    <w:rsid w:val="002E22DD"/>
    <w:rsid w:val="002E22F6"/>
    <w:rsid w:val="002E2320"/>
    <w:rsid w:val="002E2F30"/>
    <w:rsid w:val="002E3A91"/>
    <w:rsid w:val="002E4008"/>
    <w:rsid w:val="002E4043"/>
    <w:rsid w:val="002E79DE"/>
    <w:rsid w:val="002E7A90"/>
    <w:rsid w:val="002E7DE1"/>
    <w:rsid w:val="002F1554"/>
    <w:rsid w:val="002F20F2"/>
    <w:rsid w:val="002F24D7"/>
    <w:rsid w:val="002F4391"/>
    <w:rsid w:val="002F43C5"/>
    <w:rsid w:val="002F49F9"/>
    <w:rsid w:val="002F5359"/>
    <w:rsid w:val="002F548B"/>
    <w:rsid w:val="002F5E08"/>
    <w:rsid w:val="002F63D8"/>
    <w:rsid w:val="002F6485"/>
    <w:rsid w:val="002F7827"/>
    <w:rsid w:val="002F7FE9"/>
    <w:rsid w:val="00303B36"/>
    <w:rsid w:val="0030450C"/>
    <w:rsid w:val="00306169"/>
    <w:rsid w:val="003068A2"/>
    <w:rsid w:val="003068CC"/>
    <w:rsid w:val="00306F47"/>
    <w:rsid w:val="003071E3"/>
    <w:rsid w:val="0030724A"/>
    <w:rsid w:val="003101A3"/>
    <w:rsid w:val="0031032E"/>
    <w:rsid w:val="003103F8"/>
    <w:rsid w:val="003109AE"/>
    <w:rsid w:val="00311A42"/>
    <w:rsid w:val="003124EA"/>
    <w:rsid w:val="00312E63"/>
    <w:rsid w:val="0031389A"/>
    <w:rsid w:val="0031506F"/>
    <w:rsid w:val="00315299"/>
    <w:rsid w:val="00315D07"/>
    <w:rsid w:val="00317414"/>
    <w:rsid w:val="00317746"/>
    <w:rsid w:val="00317BCA"/>
    <w:rsid w:val="003202C3"/>
    <w:rsid w:val="00320A26"/>
    <w:rsid w:val="00320AF0"/>
    <w:rsid w:val="00321009"/>
    <w:rsid w:val="0032112E"/>
    <w:rsid w:val="003220D6"/>
    <w:rsid w:val="00322C70"/>
    <w:rsid w:val="003231A9"/>
    <w:rsid w:val="00324754"/>
    <w:rsid w:val="003249A9"/>
    <w:rsid w:val="00325547"/>
    <w:rsid w:val="003279A0"/>
    <w:rsid w:val="003279CD"/>
    <w:rsid w:val="00327D1C"/>
    <w:rsid w:val="00330B55"/>
    <w:rsid w:val="00330DA2"/>
    <w:rsid w:val="003311FB"/>
    <w:rsid w:val="0033191B"/>
    <w:rsid w:val="00331986"/>
    <w:rsid w:val="003332C0"/>
    <w:rsid w:val="00333A1C"/>
    <w:rsid w:val="00333BCE"/>
    <w:rsid w:val="003351F0"/>
    <w:rsid w:val="003352DC"/>
    <w:rsid w:val="00335AA9"/>
    <w:rsid w:val="00337FED"/>
    <w:rsid w:val="003406C1"/>
    <w:rsid w:val="00340E99"/>
    <w:rsid w:val="00341566"/>
    <w:rsid w:val="00341BB3"/>
    <w:rsid w:val="00341DBF"/>
    <w:rsid w:val="003420C8"/>
    <w:rsid w:val="00342761"/>
    <w:rsid w:val="00342CAA"/>
    <w:rsid w:val="0034409A"/>
    <w:rsid w:val="0034438D"/>
    <w:rsid w:val="003443C2"/>
    <w:rsid w:val="003469DD"/>
    <w:rsid w:val="00346FB5"/>
    <w:rsid w:val="003476E1"/>
    <w:rsid w:val="00347B30"/>
    <w:rsid w:val="00347B91"/>
    <w:rsid w:val="003503DA"/>
    <w:rsid w:val="00350509"/>
    <w:rsid w:val="003507FB"/>
    <w:rsid w:val="0035097D"/>
    <w:rsid w:val="00351285"/>
    <w:rsid w:val="0035185F"/>
    <w:rsid w:val="00351AF4"/>
    <w:rsid w:val="003520F0"/>
    <w:rsid w:val="0035213A"/>
    <w:rsid w:val="003524D4"/>
    <w:rsid w:val="0035354A"/>
    <w:rsid w:val="003536AC"/>
    <w:rsid w:val="003538BF"/>
    <w:rsid w:val="0035467B"/>
    <w:rsid w:val="00355B0C"/>
    <w:rsid w:val="00355F2A"/>
    <w:rsid w:val="003562EF"/>
    <w:rsid w:val="00356319"/>
    <w:rsid w:val="00356B65"/>
    <w:rsid w:val="00360AF1"/>
    <w:rsid w:val="003613D3"/>
    <w:rsid w:val="00361420"/>
    <w:rsid w:val="00361FED"/>
    <w:rsid w:val="003631C4"/>
    <w:rsid w:val="003634FF"/>
    <w:rsid w:val="003636B7"/>
    <w:rsid w:val="00363DEB"/>
    <w:rsid w:val="003640D9"/>
    <w:rsid w:val="00364139"/>
    <w:rsid w:val="0036554C"/>
    <w:rsid w:val="0036650F"/>
    <w:rsid w:val="003668EF"/>
    <w:rsid w:val="00366D35"/>
    <w:rsid w:val="00366ED3"/>
    <w:rsid w:val="0036768C"/>
    <w:rsid w:val="00367B39"/>
    <w:rsid w:val="00370509"/>
    <w:rsid w:val="00371641"/>
    <w:rsid w:val="00371B19"/>
    <w:rsid w:val="00371C08"/>
    <w:rsid w:val="003728E4"/>
    <w:rsid w:val="00372A7C"/>
    <w:rsid w:val="00372CA6"/>
    <w:rsid w:val="003731F1"/>
    <w:rsid w:val="00374DF9"/>
    <w:rsid w:val="00374FD6"/>
    <w:rsid w:val="00375CE0"/>
    <w:rsid w:val="003763F0"/>
    <w:rsid w:val="00376923"/>
    <w:rsid w:val="00376DF2"/>
    <w:rsid w:val="0037745E"/>
    <w:rsid w:val="00380F8E"/>
    <w:rsid w:val="003811FC"/>
    <w:rsid w:val="00381DE8"/>
    <w:rsid w:val="00382614"/>
    <w:rsid w:val="003849D8"/>
    <w:rsid w:val="0038613D"/>
    <w:rsid w:val="00386FC7"/>
    <w:rsid w:val="003872AE"/>
    <w:rsid w:val="00387718"/>
    <w:rsid w:val="003904EE"/>
    <w:rsid w:val="00390663"/>
    <w:rsid w:val="00390D3E"/>
    <w:rsid w:val="00391479"/>
    <w:rsid w:val="0039193C"/>
    <w:rsid w:val="00391ED3"/>
    <w:rsid w:val="00391F9B"/>
    <w:rsid w:val="003920C6"/>
    <w:rsid w:val="0039410F"/>
    <w:rsid w:val="003945E0"/>
    <w:rsid w:val="00395AC4"/>
    <w:rsid w:val="003962A5"/>
    <w:rsid w:val="00396C2E"/>
    <w:rsid w:val="00396C7E"/>
    <w:rsid w:val="00397897"/>
    <w:rsid w:val="00397EEE"/>
    <w:rsid w:val="003A0097"/>
    <w:rsid w:val="003A0C64"/>
    <w:rsid w:val="003A0D21"/>
    <w:rsid w:val="003A2140"/>
    <w:rsid w:val="003A2409"/>
    <w:rsid w:val="003A2D0D"/>
    <w:rsid w:val="003A33DD"/>
    <w:rsid w:val="003A42D9"/>
    <w:rsid w:val="003A770C"/>
    <w:rsid w:val="003B0054"/>
    <w:rsid w:val="003B066F"/>
    <w:rsid w:val="003B10B5"/>
    <w:rsid w:val="003B1405"/>
    <w:rsid w:val="003B2D26"/>
    <w:rsid w:val="003B2EA9"/>
    <w:rsid w:val="003B3205"/>
    <w:rsid w:val="003B3AF7"/>
    <w:rsid w:val="003B3FF9"/>
    <w:rsid w:val="003B41A1"/>
    <w:rsid w:val="003B438D"/>
    <w:rsid w:val="003B4571"/>
    <w:rsid w:val="003B6CF1"/>
    <w:rsid w:val="003B74C7"/>
    <w:rsid w:val="003B7F15"/>
    <w:rsid w:val="003C00B6"/>
    <w:rsid w:val="003C025F"/>
    <w:rsid w:val="003C02AB"/>
    <w:rsid w:val="003C04CB"/>
    <w:rsid w:val="003C0B0A"/>
    <w:rsid w:val="003C0BCA"/>
    <w:rsid w:val="003C155C"/>
    <w:rsid w:val="003C1760"/>
    <w:rsid w:val="003C3559"/>
    <w:rsid w:val="003C39BB"/>
    <w:rsid w:val="003C51B8"/>
    <w:rsid w:val="003C592C"/>
    <w:rsid w:val="003C6F66"/>
    <w:rsid w:val="003C7705"/>
    <w:rsid w:val="003D0531"/>
    <w:rsid w:val="003D080E"/>
    <w:rsid w:val="003D201B"/>
    <w:rsid w:val="003D2BE5"/>
    <w:rsid w:val="003D4281"/>
    <w:rsid w:val="003D4CA5"/>
    <w:rsid w:val="003D4CF7"/>
    <w:rsid w:val="003D5A6A"/>
    <w:rsid w:val="003D5D93"/>
    <w:rsid w:val="003D5ED0"/>
    <w:rsid w:val="003D5EF3"/>
    <w:rsid w:val="003D6E95"/>
    <w:rsid w:val="003D744D"/>
    <w:rsid w:val="003D77BA"/>
    <w:rsid w:val="003E0A88"/>
    <w:rsid w:val="003E12BE"/>
    <w:rsid w:val="003E1A82"/>
    <w:rsid w:val="003E2AD1"/>
    <w:rsid w:val="003E331E"/>
    <w:rsid w:val="003E396B"/>
    <w:rsid w:val="003E44E7"/>
    <w:rsid w:val="003E45F7"/>
    <w:rsid w:val="003E65A5"/>
    <w:rsid w:val="003E6CE5"/>
    <w:rsid w:val="003F0030"/>
    <w:rsid w:val="003F0A26"/>
    <w:rsid w:val="003F0E52"/>
    <w:rsid w:val="003F1558"/>
    <w:rsid w:val="003F18BC"/>
    <w:rsid w:val="003F1A14"/>
    <w:rsid w:val="003F39D6"/>
    <w:rsid w:val="003F3A9D"/>
    <w:rsid w:val="003F3FBD"/>
    <w:rsid w:val="003F5249"/>
    <w:rsid w:val="003F5E44"/>
    <w:rsid w:val="003F742F"/>
    <w:rsid w:val="003F7705"/>
    <w:rsid w:val="003F7C5C"/>
    <w:rsid w:val="003F7EEC"/>
    <w:rsid w:val="00400C5E"/>
    <w:rsid w:val="0040117B"/>
    <w:rsid w:val="00401751"/>
    <w:rsid w:val="004019F8"/>
    <w:rsid w:val="00401BBC"/>
    <w:rsid w:val="00402C19"/>
    <w:rsid w:val="00402EA2"/>
    <w:rsid w:val="004030CE"/>
    <w:rsid w:val="00403EF4"/>
    <w:rsid w:val="004040E3"/>
    <w:rsid w:val="004044B8"/>
    <w:rsid w:val="004048E7"/>
    <w:rsid w:val="00405C91"/>
    <w:rsid w:val="00405FF5"/>
    <w:rsid w:val="00406526"/>
    <w:rsid w:val="00406777"/>
    <w:rsid w:val="00407924"/>
    <w:rsid w:val="00407A13"/>
    <w:rsid w:val="00407B6B"/>
    <w:rsid w:val="00407BFF"/>
    <w:rsid w:val="00407DA1"/>
    <w:rsid w:val="00407E53"/>
    <w:rsid w:val="00407FBC"/>
    <w:rsid w:val="0041018D"/>
    <w:rsid w:val="00410C53"/>
    <w:rsid w:val="004116F5"/>
    <w:rsid w:val="0041175F"/>
    <w:rsid w:val="0041258A"/>
    <w:rsid w:val="00413206"/>
    <w:rsid w:val="00413916"/>
    <w:rsid w:val="00413C35"/>
    <w:rsid w:val="00416288"/>
    <w:rsid w:val="00416715"/>
    <w:rsid w:val="004177B9"/>
    <w:rsid w:val="004205D6"/>
    <w:rsid w:val="00420651"/>
    <w:rsid w:val="00420668"/>
    <w:rsid w:val="00420728"/>
    <w:rsid w:val="00422668"/>
    <w:rsid w:val="004229F8"/>
    <w:rsid w:val="00422B0F"/>
    <w:rsid w:val="00422F6B"/>
    <w:rsid w:val="00423396"/>
    <w:rsid w:val="00423579"/>
    <w:rsid w:val="004240E1"/>
    <w:rsid w:val="0042428B"/>
    <w:rsid w:val="004250E1"/>
    <w:rsid w:val="004253EA"/>
    <w:rsid w:val="00427062"/>
    <w:rsid w:val="0043143B"/>
    <w:rsid w:val="00432B54"/>
    <w:rsid w:val="004333BD"/>
    <w:rsid w:val="004333CC"/>
    <w:rsid w:val="0043398F"/>
    <w:rsid w:val="00433C05"/>
    <w:rsid w:val="00436576"/>
    <w:rsid w:val="00437CE8"/>
    <w:rsid w:val="00437DD5"/>
    <w:rsid w:val="00440841"/>
    <w:rsid w:val="00440E72"/>
    <w:rsid w:val="00441805"/>
    <w:rsid w:val="004427CA"/>
    <w:rsid w:val="00442B72"/>
    <w:rsid w:val="0044555A"/>
    <w:rsid w:val="00445921"/>
    <w:rsid w:val="004459DA"/>
    <w:rsid w:val="00445F3C"/>
    <w:rsid w:val="004468C2"/>
    <w:rsid w:val="00450CD6"/>
    <w:rsid w:val="00451140"/>
    <w:rsid w:val="00451172"/>
    <w:rsid w:val="004517D4"/>
    <w:rsid w:val="00451B0E"/>
    <w:rsid w:val="00451C8B"/>
    <w:rsid w:val="00451F60"/>
    <w:rsid w:val="0045211A"/>
    <w:rsid w:val="0045263C"/>
    <w:rsid w:val="00452EFD"/>
    <w:rsid w:val="00453FB8"/>
    <w:rsid w:val="0045424D"/>
    <w:rsid w:val="00454F83"/>
    <w:rsid w:val="00455380"/>
    <w:rsid w:val="00455924"/>
    <w:rsid w:val="0045680B"/>
    <w:rsid w:val="00457297"/>
    <w:rsid w:val="00457554"/>
    <w:rsid w:val="0045767D"/>
    <w:rsid w:val="00457801"/>
    <w:rsid w:val="00457A15"/>
    <w:rsid w:val="00460424"/>
    <w:rsid w:val="00461268"/>
    <w:rsid w:val="0046144B"/>
    <w:rsid w:val="004617F8"/>
    <w:rsid w:val="00461C28"/>
    <w:rsid w:val="004624B8"/>
    <w:rsid w:val="00462867"/>
    <w:rsid w:val="00462DAB"/>
    <w:rsid w:val="00462F0C"/>
    <w:rsid w:val="00463865"/>
    <w:rsid w:val="00463963"/>
    <w:rsid w:val="00463F4B"/>
    <w:rsid w:val="0046413E"/>
    <w:rsid w:val="0046465B"/>
    <w:rsid w:val="004646FE"/>
    <w:rsid w:val="00465128"/>
    <w:rsid w:val="0046514C"/>
    <w:rsid w:val="00465A2F"/>
    <w:rsid w:val="00465AAB"/>
    <w:rsid w:val="00466A60"/>
    <w:rsid w:val="00471766"/>
    <w:rsid w:val="00472CD6"/>
    <w:rsid w:val="00472F6B"/>
    <w:rsid w:val="00473AF5"/>
    <w:rsid w:val="00473DDA"/>
    <w:rsid w:val="0047496B"/>
    <w:rsid w:val="00475A5F"/>
    <w:rsid w:val="00475FE5"/>
    <w:rsid w:val="00476200"/>
    <w:rsid w:val="00476491"/>
    <w:rsid w:val="00476AC2"/>
    <w:rsid w:val="00477AED"/>
    <w:rsid w:val="00477C85"/>
    <w:rsid w:val="00477E9B"/>
    <w:rsid w:val="0048075E"/>
    <w:rsid w:val="00480A03"/>
    <w:rsid w:val="00480BEC"/>
    <w:rsid w:val="00480FA9"/>
    <w:rsid w:val="00481256"/>
    <w:rsid w:val="00481396"/>
    <w:rsid w:val="00481510"/>
    <w:rsid w:val="004826E7"/>
    <w:rsid w:val="00482784"/>
    <w:rsid w:val="00482E1A"/>
    <w:rsid w:val="004837EC"/>
    <w:rsid w:val="004839E7"/>
    <w:rsid w:val="00484792"/>
    <w:rsid w:val="0048589C"/>
    <w:rsid w:val="00485904"/>
    <w:rsid w:val="00486CDD"/>
    <w:rsid w:val="0049009B"/>
    <w:rsid w:val="00491677"/>
    <w:rsid w:val="0049208E"/>
    <w:rsid w:val="0049357D"/>
    <w:rsid w:val="0049394D"/>
    <w:rsid w:val="00493F4A"/>
    <w:rsid w:val="004941E9"/>
    <w:rsid w:val="004945C7"/>
    <w:rsid w:val="00494A62"/>
    <w:rsid w:val="00495290"/>
    <w:rsid w:val="00495333"/>
    <w:rsid w:val="00497558"/>
    <w:rsid w:val="004A0472"/>
    <w:rsid w:val="004A09A3"/>
    <w:rsid w:val="004A19FD"/>
    <w:rsid w:val="004A3608"/>
    <w:rsid w:val="004A37FA"/>
    <w:rsid w:val="004A466F"/>
    <w:rsid w:val="004A5C43"/>
    <w:rsid w:val="004A6BE9"/>
    <w:rsid w:val="004A780E"/>
    <w:rsid w:val="004B0DC0"/>
    <w:rsid w:val="004B110E"/>
    <w:rsid w:val="004B1EBF"/>
    <w:rsid w:val="004B302D"/>
    <w:rsid w:val="004B3E37"/>
    <w:rsid w:val="004B4285"/>
    <w:rsid w:val="004B5460"/>
    <w:rsid w:val="004B5BE7"/>
    <w:rsid w:val="004B6699"/>
    <w:rsid w:val="004B6999"/>
    <w:rsid w:val="004C0878"/>
    <w:rsid w:val="004C15E9"/>
    <w:rsid w:val="004C1B00"/>
    <w:rsid w:val="004C1D10"/>
    <w:rsid w:val="004C1D59"/>
    <w:rsid w:val="004C45BE"/>
    <w:rsid w:val="004C6372"/>
    <w:rsid w:val="004C6395"/>
    <w:rsid w:val="004C63CB"/>
    <w:rsid w:val="004C7B51"/>
    <w:rsid w:val="004D0A71"/>
    <w:rsid w:val="004D0D1A"/>
    <w:rsid w:val="004D2387"/>
    <w:rsid w:val="004D2D39"/>
    <w:rsid w:val="004D2F41"/>
    <w:rsid w:val="004D412E"/>
    <w:rsid w:val="004D423E"/>
    <w:rsid w:val="004D55B8"/>
    <w:rsid w:val="004D56FF"/>
    <w:rsid w:val="004D6017"/>
    <w:rsid w:val="004D667F"/>
    <w:rsid w:val="004D69FD"/>
    <w:rsid w:val="004D770A"/>
    <w:rsid w:val="004D7DC6"/>
    <w:rsid w:val="004D7F4E"/>
    <w:rsid w:val="004E072C"/>
    <w:rsid w:val="004E1130"/>
    <w:rsid w:val="004E173F"/>
    <w:rsid w:val="004E1925"/>
    <w:rsid w:val="004E267B"/>
    <w:rsid w:val="004E308E"/>
    <w:rsid w:val="004E3D0C"/>
    <w:rsid w:val="004E3DB0"/>
    <w:rsid w:val="004E5E9D"/>
    <w:rsid w:val="004E6094"/>
    <w:rsid w:val="004E62FB"/>
    <w:rsid w:val="004E6A8A"/>
    <w:rsid w:val="004E7BC2"/>
    <w:rsid w:val="004E7FF1"/>
    <w:rsid w:val="004F0EFE"/>
    <w:rsid w:val="004F10E7"/>
    <w:rsid w:val="004F2516"/>
    <w:rsid w:val="004F2B84"/>
    <w:rsid w:val="004F2FF1"/>
    <w:rsid w:val="004F37CA"/>
    <w:rsid w:val="004F43AB"/>
    <w:rsid w:val="004F4CBE"/>
    <w:rsid w:val="004F55BE"/>
    <w:rsid w:val="004F5E34"/>
    <w:rsid w:val="004F6082"/>
    <w:rsid w:val="004F61DD"/>
    <w:rsid w:val="004F6A4C"/>
    <w:rsid w:val="004F7021"/>
    <w:rsid w:val="0050011D"/>
    <w:rsid w:val="005005EC"/>
    <w:rsid w:val="00500809"/>
    <w:rsid w:val="005009FB"/>
    <w:rsid w:val="0050136D"/>
    <w:rsid w:val="0050137F"/>
    <w:rsid w:val="00502335"/>
    <w:rsid w:val="00502B5E"/>
    <w:rsid w:val="00502CDF"/>
    <w:rsid w:val="00502FEC"/>
    <w:rsid w:val="00503384"/>
    <w:rsid w:val="00503B47"/>
    <w:rsid w:val="00504BDB"/>
    <w:rsid w:val="0050597D"/>
    <w:rsid w:val="00505CA8"/>
    <w:rsid w:val="00506650"/>
    <w:rsid w:val="0050685D"/>
    <w:rsid w:val="005068EF"/>
    <w:rsid w:val="00507049"/>
    <w:rsid w:val="005105C9"/>
    <w:rsid w:val="00511751"/>
    <w:rsid w:val="005118D2"/>
    <w:rsid w:val="00511AE4"/>
    <w:rsid w:val="00513AB2"/>
    <w:rsid w:val="00514B80"/>
    <w:rsid w:val="00515066"/>
    <w:rsid w:val="0051537E"/>
    <w:rsid w:val="0051561F"/>
    <w:rsid w:val="00521892"/>
    <w:rsid w:val="0052300F"/>
    <w:rsid w:val="00524B46"/>
    <w:rsid w:val="0052518A"/>
    <w:rsid w:val="00525F1F"/>
    <w:rsid w:val="00525FCA"/>
    <w:rsid w:val="00527A54"/>
    <w:rsid w:val="0053034A"/>
    <w:rsid w:val="00531486"/>
    <w:rsid w:val="0053190B"/>
    <w:rsid w:val="005327EB"/>
    <w:rsid w:val="00533CDF"/>
    <w:rsid w:val="0053543F"/>
    <w:rsid w:val="00535950"/>
    <w:rsid w:val="00535EE9"/>
    <w:rsid w:val="0053614B"/>
    <w:rsid w:val="005361AD"/>
    <w:rsid w:val="00536521"/>
    <w:rsid w:val="005373D2"/>
    <w:rsid w:val="00537C92"/>
    <w:rsid w:val="00537F13"/>
    <w:rsid w:val="00540103"/>
    <w:rsid w:val="0054098B"/>
    <w:rsid w:val="00541840"/>
    <w:rsid w:val="00541A53"/>
    <w:rsid w:val="00541D67"/>
    <w:rsid w:val="00541D79"/>
    <w:rsid w:val="0054429E"/>
    <w:rsid w:val="0054437B"/>
    <w:rsid w:val="0054471B"/>
    <w:rsid w:val="00546067"/>
    <w:rsid w:val="00547A16"/>
    <w:rsid w:val="00551548"/>
    <w:rsid w:val="00553614"/>
    <w:rsid w:val="00554384"/>
    <w:rsid w:val="0055449F"/>
    <w:rsid w:val="00555C30"/>
    <w:rsid w:val="00556F1E"/>
    <w:rsid w:val="0056033D"/>
    <w:rsid w:val="005605A8"/>
    <w:rsid w:val="00560ECD"/>
    <w:rsid w:val="00561971"/>
    <w:rsid w:val="00561FDF"/>
    <w:rsid w:val="00562B99"/>
    <w:rsid w:val="00563915"/>
    <w:rsid w:val="005641C8"/>
    <w:rsid w:val="00564407"/>
    <w:rsid w:val="00564641"/>
    <w:rsid w:val="00564C50"/>
    <w:rsid w:val="00565794"/>
    <w:rsid w:val="00565962"/>
    <w:rsid w:val="00565C45"/>
    <w:rsid w:val="00565F42"/>
    <w:rsid w:val="0056797A"/>
    <w:rsid w:val="0057035C"/>
    <w:rsid w:val="00570807"/>
    <w:rsid w:val="00570AC6"/>
    <w:rsid w:val="00571B9B"/>
    <w:rsid w:val="005721DA"/>
    <w:rsid w:val="00572456"/>
    <w:rsid w:val="00572B07"/>
    <w:rsid w:val="00572CE1"/>
    <w:rsid w:val="00572F7C"/>
    <w:rsid w:val="0057543C"/>
    <w:rsid w:val="00576413"/>
    <w:rsid w:val="00576A27"/>
    <w:rsid w:val="00576E4A"/>
    <w:rsid w:val="00576E4C"/>
    <w:rsid w:val="0058012C"/>
    <w:rsid w:val="00580973"/>
    <w:rsid w:val="00580E2D"/>
    <w:rsid w:val="00581291"/>
    <w:rsid w:val="005817AA"/>
    <w:rsid w:val="00581801"/>
    <w:rsid w:val="00581E0C"/>
    <w:rsid w:val="00582053"/>
    <w:rsid w:val="00582E84"/>
    <w:rsid w:val="00584042"/>
    <w:rsid w:val="00584E40"/>
    <w:rsid w:val="005878B0"/>
    <w:rsid w:val="00587A6B"/>
    <w:rsid w:val="00587AB0"/>
    <w:rsid w:val="005902C3"/>
    <w:rsid w:val="00590819"/>
    <w:rsid w:val="00590FE0"/>
    <w:rsid w:val="0059180D"/>
    <w:rsid w:val="00591D9C"/>
    <w:rsid w:val="00592A08"/>
    <w:rsid w:val="00593A4F"/>
    <w:rsid w:val="00593E51"/>
    <w:rsid w:val="005943FE"/>
    <w:rsid w:val="00595FDE"/>
    <w:rsid w:val="0059606B"/>
    <w:rsid w:val="005969CD"/>
    <w:rsid w:val="00596AFE"/>
    <w:rsid w:val="00596CA7"/>
    <w:rsid w:val="00597C01"/>
    <w:rsid w:val="005A070E"/>
    <w:rsid w:val="005A081D"/>
    <w:rsid w:val="005A2B1E"/>
    <w:rsid w:val="005A3FFE"/>
    <w:rsid w:val="005A4316"/>
    <w:rsid w:val="005A4B03"/>
    <w:rsid w:val="005A55BC"/>
    <w:rsid w:val="005A5971"/>
    <w:rsid w:val="005A6EBB"/>
    <w:rsid w:val="005A7E49"/>
    <w:rsid w:val="005B09B3"/>
    <w:rsid w:val="005B149E"/>
    <w:rsid w:val="005B1FB0"/>
    <w:rsid w:val="005B2F7B"/>
    <w:rsid w:val="005B31C3"/>
    <w:rsid w:val="005B436E"/>
    <w:rsid w:val="005B49B0"/>
    <w:rsid w:val="005B6D32"/>
    <w:rsid w:val="005C0232"/>
    <w:rsid w:val="005C09FD"/>
    <w:rsid w:val="005C0D10"/>
    <w:rsid w:val="005C0F29"/>
    <w:rsid w:val="005C0FFB"/>
    <w:rsid w:val="005C248E"/>
    <w:rsid w:val="005C2A6F"/>
    <w:rsid w:val="005C4997"/>
    <w:rsid w:val="005C4B00"/>
    <w:rsid w:val="005C4EA4"/>
    <w:rsid w:val="005C7A05"/>
    <w:rsid w:val="005D2272"/>
    <w:rsid w:val="005D2859"/>
    <w:rsid w:val="005D2A88"/>
    <w:rsid w:val="005D31F7"/>
    <w:rsid w:val="005D3365"/>
    <w:rsid w:val="005D38AE"/>
    <w:rsid w:val="005D4D9A"/>
    <w:rsid w:val="005D5A38"/>
    <w:rsid w:val="005D627A"/>
    <w:rsid w:val="005D62BE"/>
    <w:rsid w:val="005D68B0"/>
    <w:rsid w:val="005D7863"/>
    <w:rsid w:val="005E0674"/>
    <w:rsid w:val="005E0FA1"/>
    <w:rsid w:val="005E28E7"/>
    <w:rsid w:val="005E351F"/>
    <w:rsid w:val="005E3917"/>
    <w:rsid w:val="005E3A2D"/>
    <w:rsid w:val="005E4203"/>
    <w:rsid w:val="005E5C2C"/>
    <w:rsid w:val="005E5E03"/>
    <w:rsid w:val="005E72E3"/>
    <w:rsid w:val="005E7952"/>
    <w:rsid w:val="005F059B"/>
    <w:rsid w:val="005F1D3E"/>
    <w:rsid w:val="005F3E45"/>
    <w:rsid w:val="005F41F6"/>
    <w:rsid w:val="005F46D9"/>
    <w:rsid w:val="005F632A"/>
    <w:rsid w:val="005F6564"/>
    <w:rsid w:val="005F7263"/>
    <w:rsid w:val="005F73B3"/>
    <w:rsid w:val="005F7498"/>
    <w:rsid w:val="00600AB1"/>
    <w:rsid w:val="006010B3"/>
    <w:rsid w:val="00606373"/>
    <w:rsid w:val="00606EA7"/>
    <w:rsid w:val="0060718C"/>
    <w:rsid w:val="00607605"/>
    <w:rsid w:val="0060775E"/>
    <w:rsid w:val="00607A2E"/>
    <w:rsid w:val="006100B4"/>
    <w:rsid w:val="0061029E"/>
    <w:rsid w:val="0061083C"/>
    <w:rsid w:val="006108E4"/>
    <w:rsid w:val="0061204B"/>
    <w:rsid w:val="00612132"/>
    <w:rsid w:val="00612AC5"/>
    <w:rsid w:val="00612B7A"/>
    <w:rsid w:val="00612D1E"/>
    <w:rsid w:val="00612D96"/>
    <w:rsid w:val="006137F6"/>
    <w:rsid w:val="0061396F"/>
    <w:rsid w:val="00613FDE"/>
    <w:rsid w:val="00614C74"/>
    <w:rsid w:val="006159E8"/>
    <w:rsid w:val="00615AD7"/>
    <w:rsid w:val="0061664D"/>
    <w:rsid w:val="00617644"/>
    <w:rsid w:val="00617B11"/>
    <w:rsid w:val="00621CFB"/>
    <w:rsid w:val="00621DFD"/>
    <w:rsid w:val="00622753"/>
    <w:rsid w:val="006232DC"/>
    <w:rsid w:val="00623304"/>
    <w:rsid w:val="006238BE"/>
    <w:rsid w:val="00623A0A"/>
    <w:rsid w:val="00623B3F"/>
    <w:rsid w:val="00623E49"/>
    <w:rsid w:val="00624B60"/>
    <w:rsid w:val="00625213"/>
    <w:rsid w:val="00625A7F"/>
    <w:rsid w:val="00626213"/>
    <w:rsid w:val="00626D1B"/>
    <w:rsid w:val="00627AA0"/>
    <w:rsid w:val="00627C9E"/>
    <w:rsid w:val="00631520"/>
    <w:rsid w:val="00631DD5"/>
    <w:rsid w:val="0063363D"/>
    <w:rsid w:val="00633C41"/>
    <w:rsid w:val="00635060"/>
    <w:rsid w:val="00635304"/>
    <w:rsid w:val="00635BC3"/>
    <w:rsid w:val="0063645D"/>
    <w:rsid w:val="00640208"/>
    <w:rsid w:val="00640218"/>
    <w:rsid w:val="00640B94"/>
    <w:rsid w:val="00640FC9"/>
    <w:rsid w:val="00642943"/>
    <w:rsid w:val="00642C33"/>
    <w:rsid w:val="00643349"/>
    <w:rsid w:val="00643DC3"/>
    <w:rsid w:val="00644C25"/>
    <w:rsid w:val="00645C03"/>
    <w:rsid w:val="0064695C"/>
    <w:rsid w:val="00650555"/>
    <w:rsid w:val="00650DBD"/>
    <w:rsid w:val="00651314"/>
    <w:rsid w:val="006535CC"/>
    <w:rsid w:val="006537B8"/>
    <w:rsid w:val="006539C1"/>
    <w:rsid w:val="00654B56"/>
    <w:rsid w:val="00654D21"/>
    <w:rsid w:val="00654D6A"/>
    <w:rsid w:val="006564E3"/>
    <w:rsid w:val="006579C2"/>
    <w:rsid w:val="00657BCC"/>
    <w:rsid w:val="00657BFA"/>
    <w:rsid w:val="00660793"/>
    <w:rsid w:val="00660E35"/>
    <w:rsid w:val="00661103"/>
    <w:rsid w:val="00661643"/>
    <w:rsid w:val="00662B51"/>
    <w:rsid w:val="006634A7"/>
    <w:rsid w:val="00664081"/>
    <w:rsid w:val="00664489"/>
    <w:rsid w:val="00664544"/>
    <w:rsid w:val="00664CDF"/>
    <w:rsid w:val="006659B5"/>
    <w:rsid w:val="00665F3C"/>
    <w:rsid w:val="006660D0"/>
    <w:rsid w:val="00666806"/>
    <w:rsid w:val="00667C23"/>
    <w:rsid w:val="00670453"/>
    <w:rsid w:val="00670E8F"/>
    <w:rsid w:val="00672131"/>
    <w:rsid w:val="006728DF"/>
    <w:rsid w:val="00672931"/>
    <w:rsid w:val="0067354B"/>
    <w:rsid w:val="00673B47"/>
    <w:rsid w:val="00673C3B"/>
    <w:rsid w:val="006754BA"/>
    <w:rsid w:val="00675735"/>
    <w:rsid w:val="006757BA"/>
    <w:rsid w:val="00677741"/>
    <w:rsid w:val="006779E6"/>
    <w:rsid w:val="0068070C"/>
    <w:rsid w:val="006814F5"/>
    <w:rsid w:val="006814FB"/>
    <w:rsid w:val="006836B0"/>
    <w:rsid w:val="00684A2B"/>
    <w:rsid w:val="00685572"/>
    <w:rsid w:val="0068577B"/>
    <w:rsid w:val="006862B3"/>
    <w:rsid w:val="006866DF"/>
    <w:rsid w:val="00690314"/>
    <w:rsid w:val="00690E6C"/>
    <w:rsid w:val="00690F50"/>
    <w:rsid w:val="00691C65"/>
    <w:rsid w:val="00692359"/>
    <w:rsid w:val="00693E19"/>
    <w:rsid w:val="00694396"/>
    <w:rsid w:val="0069480C"/>
    <w:rsid w:val="00694D6C"/>
    <w:rsid w:val="00697890"/>
    <w:rsid w:val="006978AC"/>
    <w:rsid w:val="00697AB9"/>
    <w:rsid w:val="006A00CD"/>
    <w:rsid w:val="006A0A99"/>
    <w:rsid w:val="006A0FF1"/>
    <w:rsid w:val="006A2A26"/>
    <w:rsid w:val="006A34F7"/>
    <w:rsid w:val="006A3F39"/>
    <w:rsid w:val="006A4537"/>
    <w:rsid w:val="006A46D2"/>
    <w:rsid w:val="006A5D3E"/>
    <w:rsid w:val="006A66BE"/>
    <w:rsid w:val="006A69B1"/>
    <w:rsid w:val="006A6A77"/>
    <w:rsid w:val="006A6D95"/>
    <w:rsid w:val="006A731F"/>
    <w:rsid w:val="006B0E8C"/>
    <w:rsid w:val="006B1948"/>
    <w:rsid w:val="006B2A61"/>
    <w:rsid w:val="006B3027"/>
    <w:rsid w:val="006B34C5"/>
    <w:rsid w:val="006B36EB"/>
    <w:rsid w:val="006B3CFD"/>
    <w:rsid w:val="006B4008"/>
    <w:rsid w:val="006B44D8"/>
    <w:rsid w:val="006B46F4"/>
    <w:rsid w:val="006B4828"/>
    <w:rsid w:val="006B49DC"/>
    <w:rsid w:val="006B6971"/>
    <w:rsid w:val="006B6AF4"/>
    <w:rsid w:val="006B6B18"/>
    <w:rsid w:val="006C10DC"/>
    <w:rsid w:val="006C1DCC"/>
    <w:rsid w:val="006C2074"/>
    <w:rsid w:val="006C2369"/>
    <w:rsid w:val="006C5046"/>
    <w:rsid w:val="006C53F2"/>
    <w:rsid w:val="006C54D0"/>
    <w:rsid w:val="006C569C"/>
    <w:rsid w:val="006C6066"/>
    <w:rsid w:val="006C6334"/>
    <w:rsid w:val="006C68DF"/>
    <w:rsid w:val="006C6ABA"/>
    <w:rsid w:val="006C6B56"/>
    <w:rsid w:val="006D04FC"/>
    <w:rsid w:val="006D0FD3"/>
    <w:rsid w:val="006D1D22"/>
    <w:rsid w:val="006D21E4"/>
    <w:rsid w:val="006D30E1"/>
    <w:rsid w:val="006D337B"/>
    <w:rsid w:val="006D478B"/>
    <w:rsid w:val="006D4D95"/>
    <w:rsid w:val="006D4F1A"/>
    <w:rsid w:val="006D5657"/>
    <w:rsid w:val="006D75B7"/>
    <w:rsid w:val="006D7960"/>
    <w:rsid w:val="006D79DF"/>
    <w:rsid w:val="006E1988"/>
    <w:rsid w:val="006E25D7"/>
    <w:rsid w:val="006E3558"/>
    <w:rsid w:val="006E35A9"/>
    <w:rsid w:val="006E3D1C"/>
    <w:rsid w:val="006E3EAA"/>
    <w:rsid w:val="006E421F"/>
    <w:rsid w:val="006E436E"/>
    <w:rsid w:val="006E5F0B"/>
    <w:rsid w:val="006E6A86"/>
    <w:rsid w:val="006E7019"/>
    <w:rsid w:val="006E793C"/>
    <w:rsid w:val="006F05F3"/>
    <w:rsid w:val="006F07B4"/>
    <w:rsid w:val="006F07CE"/>
    <w:rsid w:val="006F0B5C"/>
    <w:rsid w:val="006F26EA"/>
    <w:rsid w:val="006F2838"/>
    <w:rsid w:val="006F3665"/>
    <w:rsid w:val="006F4055"/>
    <w:rsid w:val="006F4106"/>
    <w:rsid w:val="006F421B"/>
    <w:rsid w:val="006F5031"/>
    <w:rsid w:val="006F503D"/>
    <w:rsid w:val="006F5956"/>
    <w:rsid w:val="006F59D4"/>
    <w:rsid w:val="006F61F0"/>
    <w:rsid w:val="006F632E"/>
    <w:rsid w:val="006F7A58"/>
    <w:rsid w:val="006F7A8A"/>
    <w:rsid w:val="006F7BD5"/>
    <w:rsid w:val="006F7E17"/>
    <w:rsid w:val="00700491"/>
    <w:rsid w:val="007018A1"/>
    <w:rsid w:val="00701972"/>
    <w:rsid w:val="00701CD1"/>
    <w:rsid w:val="00702FFB"/>
    <w:rsid w:val="00703A68"/>
    <w:rsid w:val="00704F6A"/>
    <w:rsid w:val="00705512"/>
    <w:rsid w:val="00705684"/>
    <w:rsid w:val="00705FED"/>
    <w:rsid w:val="007065BF"/>
    <w:rsid w:val="00706761"/>
    <w:rsid w:val="007074AB"/>
    <w:rsid w:val="00707501"/>
    <w:rsid w:val="00707890"/>
    <w:rsid w:val="00710F6D"/>
    <w:rsid w:val="00711FD4"/>
    <w:rsid w:val="00712619"/>
    <w:rsid w:val="00714801"/>
    <w:rsid w:val="00714B27"/>
    <w:rsid w:val="00715B40"/>
    <w:rsid w:val="00716DFA"/>
    <w:rsid w:val="0072077A"/>
    <w:rsid w:val="00722561"/>
    <w:rsid w:val="007225C7"/>
    <w:rsid w:val="007231AF"/>
    <w:rsid w:val="00723CE2"/>
    <w:rsid w:val="00725032"/>
    <w:rsid w:val="00726E29"/>
    <w:rsid w:val="00727C26"/>
    <w:rsid w:val="00729772"/>
    <w:rsid w:val="007301AF"/>
    <w:rsid w:val="0073032A"/>
    <w:rsid w:val="00730600"/>
    <w:rsid w:val="00730BC3"/>
    <w:rsid w:val="00730C8C"/>
    <w:rsid w:val="00730CED"/>
    <w:rsid w:val="00731899"/>
    <w:rsid w:val="00731CEC"/>
    <w:rsid w:val="00732744"/>
    <w:rsid w:val="00733113"/>
    <w:rsid w:val="00733807"/>
    <w:rsid w:val="007339B6"/>
    <w:rsid w:val="00733B89"/>
    <w:rsid w:val="00733F12"/>
    <w:rsid w:val="0073459F"/>
    <w:rsid w:val="0073564E"/>
    <w:rsid w:val="00735910"/>
    <w:rsid w:val="00735E66"/>
    <w:rsid w:val="0073654B"/>
    <w:rsid w:val="0073669D"/>
    <w:rsid w:val="00736A8E"/>
    <w:rsid w:val="007376DF"/>
    <w:rsid w:val="00741004"/>
    <w:rsid w:val="007423FC"/>
    <w:rsid w:val="00742E51"/>
    <w:rsid w:val="00743774"/>
    <w:rsid w:val="00744B36"/>
    <w:rsid w:val="00744CC0"/>
    <w:rsid w:val="007451EA"/>
    <w:rsid w:val="007454F0"/>
    <w:rsid w:val="007459E9"/>
    <w:rsid w:val="00747E59"/>
    <w:rsid w:val="007507C8"/>
    <w:rsid w:val="0075114D"/>
    <w:rsid w:val="00751483"/>
    <w:rsid w:val="00751936"/>
    <w:rsid w:val="007520D4"/>
    <w:rsid w:val="007521B4"/>
    <w:rsid w:val="00752A89"/>
    <w:rsid w:val="007530E4"/>
    <w:rsid w:val="00753E5C"/>
    <w:rsid w:val="00753EC3"/>
    <w:rsid w:val="0075428B"/>
    <w:rsid w:val="00754741"/>
    <w:rsid w:val="00754960"/>
    <w:rsid w:val="00754ED1"/>
    <w:rsid w:val="00755501"/>
    <w:rsid w:val="0075616A"/>
    <w:rsid w:val="00756C07"/>
    <w:rsid w:val="007571C9"/>
    <w:rsid w:val="0076128A"/>
    <w:rsid w:val="007619F5"/>
    <w:rsid w:val="00761E15"/>
    <w:rsid w:val="00762B00"/>
    <w:rsid w:val="007649F1"/>
    <w:rsid w:val="00764CA4"/>
    <w:rsid w:val="0076534C"/>
    <w:rsid w:val="007653DD"/>
    <w:rsid w:val="007656BF"/>
    <w:rsid w:val="00765B4C"/>
    <w:rsid w:val="00765EBA"/>
    <w:rsid w:val="0076632B"/>
    <w:rsid w:val="007667DC"/>
    <w:rsid w:val="00772A5F"/>
    <w:rsid w:val="00775554"/>
    <w:rsid w:val="00775931"/>
    <w:rsid w:val="00775EC6"/>
    <w:rsid w:val="0077646B"/>
    <w:rsid w:val="00776540"/>
    <w:rsid w:val="00776555"/>
    <w:rsid w:val="00776630"/>
    <w:rsid w:val="007770F9"/>
    <w:rsid w:val="007775BA"/>
    <w:rsid w:val="007804DE"/>
    <w:rsid w:val="0078077C"/>
    <w:rsid w:val="007808B3"/>
    <w:rsid w:val="00780BE5"/>
    <w:rsid w:val="00780D6A"/>
    <w:rsid w:val="007834B3"/>
    <w:rsid w:val="00784C37"/>
    <w:rsid w:val="007872D4"/>
    <w:rsid w:val="007877D5"/>
    <w:rsid w:val="00787A50"/>
    <w:rsid w:val="00790C87"/>
    <w:rsid w:val="00791394"/>
    <w:rsid w:val="00792598"/>
    <w:rsid w:val="007933AE"/>
    <w:rsid w:val="00793F1F"/>
    <w:rsid w:val="007948B6"/>
    <w:rsid w:val="00794FC3"/>
    <w:rsid w:val="00796889"/>
    <w:rsid w:val="007972AF"/>
    <w:rsid w:val="007A07EE"/>
    <w:rsid w:val="007A0F94"/>
    <w:rsid w:val="007A1B3E"/>
    <w:rsid w:val="007A1C54"/>
    <w:rsid w:val="007A255C"/>
    <w:rsid w:val="007A3025"/>
    <w:rsid w:val="007A3884"/>
    <w:rsid w:val="007A41A3"/>
    <w:rsid w:val="007A4977"/>
    <w:rsid w:val="007A4CE1"/>
    <w:rsid w:val="007A5409"/>
    <w:rsid w:val="007A674A"/>
    <w:rsid w:val="007A6848"/>
    <w:rsid w:val="007A75A6"/>
    <w:rsid w:val="007B047E"/>
    <w:rsid w:val="007B0644"/>
    <w:rsid w:val="007B0935"/>
    <w:rsid w:val="007B1156"/>
    <w:rsid w:val="007B30FE"/>
    <w:rsid w:val="007B3478"/>
    <w:rsid w:val="007B398A"/>
    <w:rsid w:val="007B3EAD"/>
    <w:rsid w:val="007B423C"/>
    <w:rsid w:val="007B4ECE"/>
    <w:rsid w:val="007B5079"/>
    <w:rsid w:val="007B543F"/>
    <w:rsid w:val="007B57B1"/>
    <w:rsid w:val="007B5C33"/>
    <w:rsid w:val="007B7245"/>
    <w:rsid w:val="007B740B"/>
    <w:rsid w:val="007B79B1"/>
    <w:rsid w:val="007C005B"/>
    <w:rsid w:val="007C00CE"/>
    <w:rsid w:val="007C0839"/>
    <w:rsid w:val="007C1612"/>
    <w:rsid w:val="007C18B5"/>
    <w:rsid w:val="007C1AB9"/>
    <w:rsid w:val="007C2DA3"/>
    <w:rsid w:val="007C3A9B"/>
    <w:rsid w:val="007C3B77"/>
    <w:rsid w:val="007C4BE3"/>
    <w:rsid w:val="007C50AA"/>
    <w:rsid w:val="007C52AA"/>
    <w:rsid w:val="007C5FB5"/>
    <w:rsid w:val="007C6517"/>
    <w:rsid w:val="007D01C9"/>
    <w:rsid w:val="007D0220"/>
    <w:rsid w:val="007D048E"/>
    <w:rsid w:val="007D0AF0"/>
    <w:rsid w:val="007D0C9C"/>
    <w:rsid w:val="007D0EF1"/>
    <w:rsid w:val="007D17ED"/>
    <w:rsid w:val="007D2A11"/>
    <w:rsid w:val="007D2BC3"/>
    <w:rsid w:val="007D300C"/>
    <w:rsid w:val="007D364C"/>
    <w:rsid w:val="007D3F89"/>
    <w:rsid w:val="007D5EBD"/>
    <w:rsid w:val="007D630A"/>
    <w:rsid w:val="007D6457"/>
    <w:rsid w:val="007D66DD"/>
    <w:rsid w:val="007D6EE8"/>
    <w:rsid w:val="007D76D0"/>
    <w:rsid w:val="007E079D"/>
    <w:rsid w:val="007E1610"/>
    <w:rsid w:val="007E1FD0"/>
    <w:rsid w:val="007E24DF"/>
    <w:rsid w:val="007E4BFE"/>
    <w:rsid w:val="007E5AA3"/>
    <w:rsid w:val="007E6516"/>
    <w:rsid w:val="007E65A9"/>
    <w:rsid w:val="007E74C4"/>
    <w:rsid w:val="007F0145"/>
    <w:rsid w:val="007F01EC"/>
    <w:rsid w:val="007F0F98"/>
    <w:rsid w:val="007F1141"/>
    <w:rsid w:val="007F122F"/>
    <w:rsid w:val="007F14D0"/>
    <w:rsid w:val="007F1525"/>
    <w:rsid w:val="007F1857"/>
    <w:rsid w:val="007F1A41"/>
    <w:rsid w:val="007F30F1"/>
    <w:rsid w:val="007F3842"/>
    <w:rsid w:val="007F40F0"/>
    <w:rsid w:val="007F47A5"/>
    <w:rsid w:val="007F5758"/>
    <w:rsid w:val="007F597B"/>
    <w:rsid w:val="007F5B42"/>
    <w:rsid w:val="007F5B6A"/>
    <w:rsid w:val="007F5E27"/>
    <w:rsid w:val="007F6187"/>
    <w:rsid w:val="007F6246"/>
    <w:rsid w:val="007F64CC"/>
    <w:rsid w:val="007F6B3F"/>
    <w:rsid w:val="007F722B"/>
    <w:rsid w:val="007F7AE6"/>
    <w:rsid w:val="00800894"/>
    <w:rsid w:val="00800D23"/>
    <w:rsid w:val="00801535"/>
    <w:rsid w:val="008018BC"/>
    <w:rsid w:val="0080452D"/>
    <w:rsid w:val="00804933"/>
    <w:rsid w:val="0080506D"/>
    <w:rsid w:val="008060E8"/>
    <w:rsid w:val="0080687B"/>
    <w:rsid w:val="00806DE4"/>
    <w:rsid w:val="00806F4D"/>
    <w:rsid w:val="00807169"/>
    <w:rsid w:val="008078A8"/>
    <w:rsid w:val="00807D8A"/>
    <w:rsid w:val="00811CDE"/>
    <w:rsid w:val="0081250F"/>
    <w:rsid w:val="0081276D"/>
    <w:rsid w:val="00812D51"/>
    <w:rsid w:val="0081343C"/>
    <w:rsid w:val="00813B0C"/>
    <w:rsid w:val="0081429C"/>
    <w:rsid w:val="00814C24"/>
    <w:rsid w:val="008156B5"/>
    <w:rsid w:val="0081671C"/>
    <w:rsid w:val="00817089"/>
    <w:rsid w:val="008172C7"/>
    <w:rsid w:val="0081738B"/>
    <w:rsid w:val="00817B93"/>
    <w:rsid w:val="0082028B"/>
    <w:rsid w:val="008204C0"/>
    <w:rsid w:val="00820D05"/>
    <w:rsid w:val="00821868"/>
    <w:rsid w:val="00822335"/>
    <w:rsid w:val="00824583"/>
    <w:rsid w:val="008249A8"/>
    <w:rsid w:val="00824DC9"/>
    <w:rsid w:val="00825744"/>
    <w:rsid w:val="0082595F"/>
    <w:rsid w:val="0082606B"/>
    <w:rsid w:val="00826F48"/>
    <w:rsid w:val="008276E9"/>
    <w:rsid w:val="00827B33"/>
    <w:rsid w:val="00827C6C"/>
    <w:rsid w:val="00830604"/>
    <w:rsid w:val="008309E9"/>
    <w:rsid w:val="00831AA0"/>
    <w:rsid w:val="00831B73"/>
    <w:rsid w:val="00831BB1"/>
    <w:rsid w:val="00831D0C"/>
    <w:rsid w:val="00832CDE"/>
    <w:rsid w:val="008333BD"/>
    <w:rsid w:val="00833F46"/>
    <w:rsid w:val="00836114"/>
    <w:rsid w:val="00840303"/>
    <w:rsid w:val="00840416"/>
    <w:rsid w:val="0084073A"/>
    <w:rsid w:val="00840B24"/>
    <w:rsid w:val="0084118B"/>
    <w:rsid w:val="00841D08"/>
    <w:rsid w:val="00842435"/>
    <w:rsid w:val="0084290B"/>
    <w:rsid w:val="00843362"/>
    <w:rsid w:val="00844F26"/>
    <w:rsid w:val="008453A3"/>
    <w:rsid w:val="00845BB9"/>
    <w:rsid w:val="00845C84"/>
    <w:rsid w:val="008460FB"/>
    <w:rsid w:val="008462CC"/>
    <w:rsid w:val="00846833"/>
    <w:rsid w:val="00846D8D"/>
    <w:rsid w:val="00846FEE"/>
    <w:rsid w:val="0084798E"/>
    <w:rsid w:val="0085039F"/>
    <w:rsid w:val="00851A13"/>
    <w:rsid w:val="00851B3C"/>
    <w:rsid w:val="00851D5D"/>
    <w:rsid w:val="00851EA3"/>
    <w:rsid w:val="00851EC3"/>
    <w:rsid w:val="008526A9"/>
    <w:rsid w:val="00852A30"/>
    <w:rsid w:val="00852B27"/>
    <w:rsid w:val="008547D1"/>
    <w:rsid w:val="00854F38"/>
    <w:rsid w:val="0085526F"/>
    <w:rsid w:val="00855757"/>
    <w:rsid w:val="00855AF4"/>
    <w:rsid w:val="0085661A"/>
    <w:rsid w:val="0085694E"/>
    <w:rsid w:val="00857A29"/>
    <w:rsid w:val="00861211"/>
    <w:rsid w:val="00862556"/>
    <w:rsid w:val="0086379A"/>
    <w:rsid w:val="0086444E"/>
    <w:rsid w:val="00864C3E"/>
    <w:rsid w:val="008659F8"/>
    <w:rsid w:val="0086620B"/>
    <w:rsid w:val="008666AA"/>
    <w:rsid w:val="00866B4C"/>
    <w:rsid w:val="008678F2"/>
    <w:rsid w:val="00867B22"/>
    <w:rsid w:val="00867E7C"/>
    <w:rsid w:val="0087127E"/>
    <w:rsid w:val="00871637"/>
    <w:rsid w:val="00872292"/>
    <w:rsid w:val="00872E35"/>
    <w:rsid w:val="00872E95"/>
    <w:rsid w:val="008745F3"/>
    <w:rsid w:val="00875C36"/>
    <w:rsid w:val="00876512"/>
    <w:rsid w:val="00877B8C"/>
    <w:rsid w:val="008810A5"/>
    <w:rsid w:val="00881855"/>
    <w:rsid w:val="00881900"/>
    <w:rsid w:val="00883D95"/>
    <w:rsid w:val="00883EA6"/>
    <w:rsid w:val="0088477D"/>
    <w:rsid w:val="00884FF3"/>
    <w:rsid w:val="00886631"/>
    <w:rsid w:val="00887397"/>
    <w:rsid w:val="008875F6"/>
    <w:rsid w:val="0089090A"/>
    <w:rsid w:val="00890E29"/>
    <w:rsid w:val="00890EFE"/>
    <w:rsid w:val="00891452"/>
    <w:rsid w:val="00892DC3"/>
    <w:rsid w:val="00893B04"/>
    <w:rsid w:val="00894661"/>
    <w:rsid w:val="00894C26"/>
    <w:rsid w:val="00895FE5"/>
    <w:rsid w:val="0089603F"/>
    <w:rsid w:val="00896E06"/>
    <w:rsid w:val="0089781C"/>
    <w:rsid w:val="00897C93"/>
    <w:rsid w:val="00897D66"/>
    <w:rsid w:val="008A0EBF"/>
    <w:rsid w:val="008A1144"/>
    <w:rsid w:val="008A2760"/>
    <w:rsid w:val="008A2A97"/>
    <w:rsid w:val="008A36DD"/>
    <w:rsid w:val="008A5509"/>
    <w:rsid w:val="008A5F61"/>
    <w:rsid w:val="008A627E"/>
    <w:rsid w:val="008A694A"/>
    <w:rsid w:val="008A6CFF"/>
    <w:rsid w:val="008A6D86"/>
    <w:rsid w:val="008A75CF"/>
    <w:rsid w:val="008A76DD"/>
    <w:rsid w:val="008A7836"/>
    <w:rsid w:val="008A7E69"/>
    <w:rsid w:val="008B1E3A"/>
    <w:rsid w:val="008B1FC4"/>
    <w:rsid w:val="008B2371"/>
    <w:rsid w:val="008B3231"/>
    <w:rsid w:val="008B32AA"/>
    <w:rsid w:val="008B39B1"/>
    <w:rsid w:val="008B3D41"/>
    <w:rsid w:val="008B4933"/>
    <w:rsid w:val="008B5303"/>
    <w:rsid w:val="008B66A7"/>
    <w:rsid w:val="008B6BD5"/>
    <w:rsid w:val="008B737D"/>
    <w:rsid w:val="008B76FD"/>
    <w:rsid w:val="008B7810"/>
    <w:rsid w:val="008C1272"/>
    <w:rsid w:val="008C12AC"/>
    <w:rsid w:val="008C22E6"/>
    <w:rsid w:val="008C29C8"/>
    <w:rsid w:val="008C37F5"/>
    <w:rsid w:val="008C4051"/>
    <w:rsid w:val="008C4D0B"/>
    <w:rsid w:val="008C52AE"/>
    <w:rsid w:val="008C56B0"/>
    <w:rsid w:val="008C5A1C"/>
    <w:rsid w:val="008C5CCD"/>
    <w:rsid w:val="008C5F68"/>
    <w:rsid w:val="008C6518"/>
    <w:rsid w:val="008C6777"/>
    <w:rsid w:val="008C6B57"/>
    <w:rsid w:val="008C72DA"/>
    <w:rsid w:val="008C78F8"/>
    <w:rsid w:val="008C7D0A"/>
    <w:rsid w:val="008D0413"/>
    <w:rsid w:val="008D064B"/>
    <w:rsid w:val="008D0C2A"/>
    <w:rsid w:val="008D197A"/>
    <w:rsid w:val="008D2CC6"/>
    <w:rsid w:val="008D4C68"/>
    <w:rsid w:val="008D4FDF"/>
    <w:rsid w:val="008D6054"/>
    <w:rsid w:val="008D6461"/>
    <w:rsid w:val="008D66BE"/>
    <w:rsid w:val="008D6D9A"/>
    <w:rsid w:val="008E25C0"/>
    <w:rsid w:val="008E28CC"/>
    <w:rsid w:val="008E2CAD"/>
    <w:rsid w:val="008E3A3E"/>
    <w:rsid w:val="008E3F40"/>
    <w:rsid w:val="008E4A34"/>
    <w:rsid w:val="008E4D09"/>
    <w:rsid w:val="008E4FF7"/>
    <w:rsid w:val="008E5D62"/>
    <w:rsid w:val="008E6100"/>
    <w:rsid w:val="008E64D7"/>
    <w:rsid w:val="008E7E5A"/>
    <w:rsid w:val="008F04B8"/>
    <w:rsid w:val="008F128A"/>
    <w:rsid w:val="008F1E3A"/>
    <w:rsid w:val="008F2DF6"/>
    <w:rsid w:val="008F3696"/>
    <w:rsid w:val="008F3C4C"/>
    <w:rsid w:val="008F43B5"/>
    <w:rsid w:val="008F47E2"/>
    <w:rsid w:val="008F4D91"/>
    <w:rsid w:val="008F5319"/>
    <w:rsid w:val="00900764"/>
    <w:rsid w:val="00900820"/>
    <w:rsid w:val="00902EEC"/>
    <w:rsid w:val="009031CC"/>
    <w:rsid w:val="00903FAF"/>
    <w:rsid w:val="00904284"/>
    <w:rsid w:val="009046AE"/>
    <w:rsid w:val="0090491B"/>
    <w:rsid w:val="009052C2"/>
    <w:rsid w:val="00907762"/>
    <w:rsid w:val="009108B5"/>
    <w:rsid w:val="009119B5"/>
    <w:rsid w:val="009119CC"/>
    <w:rsid w:val="00912038"/>
    <w:rsid w:val="0091248D"/>
    <w:rsid w:val="00913BFD"/>
    <w:rsid w:val="00914817"/>
    <w:rsid w:val="00915CEE"/>
    <w:rsid w:val="00916241"/>
    <w:rsid w:val="009171BD"/>
    <w:rsid w:val="0091772A"/>
    <w:rsid w:val="00917DFE"/>
    <w:rsid w:val="0092121C"/>
    <w:rsid w:val="00921261"/>
    <w:rsid w:val="00921619"/>
    <w:rsid w:val="009225F2"/>
    <w:rsid w:val="0092277F"/>
    <w:rsid w:val="00924178"/>
    <w:rsid w:val="00924592"/>
    <w:rsid w:val="00924851"/>
    <w:rsid w:val="009252C8"/>
    <w:rsid w:val="009253A6"/>
    <w:rsid w:val="0092585E"/>
    <w:rsid w:val="00925D77"/>
    <w:rsid w:val="0092631B"/>
    <w:rsid w:val="00926514"/>
    <w:rsid w:val="00926C5B"/>
    <w:rsid w:val="0092753F"/>
    <w:rsid w:val="00927AD4"/>
    <w:rsid w:val="00927DDA"/>
    <w:rsid w:val="00930208"/>
    <w:rsid w:val="00931C56"/>
    <w:rsid w:val="00932577"/>
    <w:rsid w:val="00932942"/>
    <w:rsid w:val="00932EEC"/>
    <w:rsid w:val="00934252"/>
    <w:rsid w:val="00934BD8"/>
    <w:rsid w:val="00934BFF"/>
    <w:rsid w:val="0093517E"/>
    <w:rsid w:val="00936347"/>
    <w:rsid w:val="00936437"/>
    <w:rsid w:val="00936683"/>
    <w:rsid w:val="009367BD"/>
    <w:rsid w:val="0093740C"/>
    <w:rsid w:val="009408D3"/>
    <w:rsid w:val="00940D97"/>
    <w:rsid w:val="00940F69"/>
    <w:rsid w:val="0094164F"/>
    <w:rsid w:val="0094257C"/>
    <w:rsid w:val="00942A56"/>
    <w:rsid w:val="009438B6"/>
    <w:rsid w:val="00943C9F"/>
    <w:rsid w:val="00943E1B"/>
    <w:rsid w:val="0094417F"/>
    <w:rsid w:val="00944D80"/>
    <w:rsid w:val="00945A8C"/>
    <w:rsid w:val="00945BBD"/>
    <w:rsid w:val="00945DF3"/>
    <w:rsid w:val="00946AD3"/>
    <w:rsid w:val="00946CA3"/>
    <w:rsid w:val="00947702"/>
    <w:rsid w:val="0094778A"/>
    <w:rsid w:val="009507A0"/>
    <w:rsid w:val="0095081D"/>
    <w:rsid w:val="00952360"/>
    <w:rsid w:val="00952ADE"/>
    <w:rsid w:val="00953412"/>
    <w:rsid w:val="009534F6"/>
    <w:rsid w:val="00953A1B"/>
    <w:rsid w:val="0095594F"/>
    <w:rsid w:val="009575A2"/>
    <w:rsid w:val="00960224"/>
    <w:rsid w:val="009617B6"/>
    <w:rsid w:val="00964975"/>
    <w:rsid w:val="00964E65"/>
    <w:rsid w:val="00965E3F"/>
    <w:rsid w:val="009662C6"/>
    <w:rsid w:val="009663B4"/>
    <w:rsid w:val="0096751C"/>
    <w:rsid w:val="00967619"/>
    <w:rsid w:val="00970343"/>
    <w:rsid w:val="0097066F"/>
    <w:rsid w:val="00970D0B"/>
    <w:rsid w:val="00972D63"/>
    <w:rsid w:val="009753A0"/>
    <w:rsid w:val="00976200"/>
    <w:rsid w:val="00976479"/>
    <w:rsid w:val="00976F17"/>
    <w:rsid w:val="00977086"/>
    <w:rsid w:val="00977D62"/>
    <w:rsid w:val="00977EF7"/>
    <w:rsid w:val="00981CCC"/>
    <w:rsid w:val="00981D14"/>
    <w:rsid w:val="009834AB"/>
    <w:rsid w:val="00984CD7"/>
    <w:rsid w:val="00984D46"/>
    <w:rsid w:val="00984EFB"/>
    <w:rsid w:val="00984F65"/>
    <w:rsid w:val="009860CE"/>
    <w:rsid w:val="00990292"/>
    <w:rsid w:val="00990483"/>
    <w:rsid w:val="00990A5C"/>
    <w:rsid w:val="00991173"/>
    <w:rsid w:val="00992438"/>
    <w:rsid w:val="009927CA"/>
    <w:rsid w:val="00992A4D"/>
    <w:rsid w:val="00992AD1"/>
    <w:rsid w:val="00993467"/>
    <w:rsid w:val="00993536"/>
    <w:rsid w:val="00993691"/>
    <w:rsid w:val="00994140"/>
    <w:rsid w:val="00995187"/>
    <w:rsid w:val="00995B2E"/>
    <w:rsid w:val="009963D2"/>
    <w:rsid w:val="00996A8B"/>
    <w:rsid w:val="009971A3"/>
    <w:rsid w:val="00997A4F"/>
    <w:rsid w:val="00997A55"/>
    <w:rsid w:val="00997B9C"/>
    <w:rsid w:val="009A0151"/>
    <w:rsid w:val="009A05A6"/>
    <w:rsid w:val="009A05AC"/>
    <w:rsid w:val="009A0B0F"/>
    <w:rsid w:val="009A0C43"/>
    <w:rsid w:val="009A181D"/>
    <w:rsid w:val="009A187A"/>
    <w:rsid w:val="009A1C54"/>
    <w:rsid w:val="009A1E89"/>
    <w:rsid w:val="009A2129"/>
    <w:rsid w:val="009A384B"/>
    <w:rsid w:val="009A412C"/>
    <w:rsid w:val="009A4959"/>
    <w:rsid w:val="009A4BA7"/>
    <w:rsid w:val="009A4FD5"/>
    <w:rsid w:val="009A54C4"/>
    <w:rsid w:val="009A5BAA"/>
    <w:rsid w:val="009A6539"/>
    <w:rsid w:val="009A73B0"/>
    <w:rsid w:val="009A7556"/>
    <w:rsid w:val="009A76E6"/>
    <w:rsid w:val="009B018A"/>
    <w:rsid w:val="009B0563"/>
    <w:rsid w:val="009B09ED"/>
    <w:rsid w:val="009B16A9"/>
    <w:rsid w:val="009B1E07"/>
    <w:rsid w:val="009B2A0E"/>
    <w:rsid w:val="009B2EC3"/>
    <w:rsid w:val="009B2F45"/>
    <w:rsid w:val="009B395A"/>
    <w:rsid w:val="009B3BCA"/>
    <w:rsid w:val="009B47D7"/>
    <w:rsid w:val="009B49B3"/>
    <w:rsid w:val="009B4F35"/>
    <w:rsid w:val="009B5763"/>
    <w:rsid w:val="009B5D13"/>
    <w:rsid w:val="009B6174"/>
    <w:rsid w:val="009B64AE"/>
    <w:rsid w:val="009BA901"/>
    <w:rsid w:val="009C047B"/>
    <w:rsid w:val="009C0966"/>
    <w:rsid w:val="009C137E"/>
    <w:rsid w:val="009C14D5"/>
    <w:rsid w:val="009C27C7"/>
    <w:rsid w:val="009C4223"/>
    <w:rsid w:val="009C46C9"/>
    <w:rsid w:val="009C4B1B"/>
    <w:rsid w:val="009C56A0"/>
    <w:rsid w:val="009C57A4"/>
    <w:rsid w:val="009C5E2E"/>
    <w:rsid w:val="009C6530"/>
    <w:rsid w:val="009C6865"/>
    <w:rsid w:val="009C6DAD"/>
    <w:rsid w:val="009C7425"/>
    <w:rsid w:val="009C7BB1"/>
    <w:rsid w:val="009D0AA3"/>
    <w:rsid w:val="009D1167"/>
    <w:rsid w:val="009D147C"/>
    <w:rsid w:val="009D1E7C"/>
    <w:rsid w:val="009D23C0"/>
    <w:rsid w:val="009D2793"/>
    <w:rsid w:val="009D2A68"/>
    <w:rsid w:val="009D3739"/>
    <w:rsid w:val="009D3CA7"/>
    <w:rsid w:val="009D535B"/>
    <w:rsid w:val="009D5CFF"/>
    <w:rsid w:val="009D63CA"/>
    <w:rsid w:val="009D64A9"/>
    <w:rsid w:val="009D685C"/>
    <w:rsid w:val="009D7AF3"/>
    <w:rsid w:val="009E12A2"/>
    <w:rsid w:val="009E17D1"/>
    <w:rsid w:val="009E20E5"/>
    <w:rsid w:val="009E4807"/>
    <w:rsid w:val="009E5584"/>
    <w:rsid w:val="009E564C"/>
    <w:rsid w:val="009E65F3"/>
    <w:rsid w:val="009E6A5C"/>
    <w:rsid w:val="009E6BC4"/>
    <w:rsid w:val="009E6E06"/>
    <w:rsid w:val="009E6F06"/>
    <w:rsid w:val="009F05B0"/>
    <w:rsid w:val="009F0602"/>
    <w:rsid w:val="009F0855"/>
    <w:rsid w:val="009F1A86"/>
    <w:rsid w:val="009F1C9E"/>
    <w:rsid w:val="009F21E3"/>
    <w:rsid w:val="009F24F7"/>
    <w:rsid w:val="009F270A"/>
    <w:rsid w:val="009F4004"/>
    <w:rsid w:val="009F4164"/>
    <w:rsid w:val="009F466D"/>
    <w:rsid w:val="009F48ED"/>
    <w:rsid w:val="009F53C0"/>
    <w:rsid w:val="009F5465"/>
    <w:rsid w:val="009F5FAF"/>
    <w:rsid w:val="009F6017"/>
    <w:rsid w:val="009F6E3F"/>
    <w:rsid w:val="009F7151"/>
    <w:rsid w:val="009F76A9"/>
    <w:rsid w:val="00A00ACA"/>
    <w:rsid w:val="00A0116A"/>
    <w:rsid w:val="00A01244"/>
    <w:rsid w:val="00A020F3"/>
    <w:rsid w:val="00A021E5"/>
    <w:rsid w:val="00A02686"/>
    <w:rsid w:val="00A028D5"/>
    <w:rsid w:val="00A04237"/>
    <w:rsid w:val="00A05572"/>
    <w:rsid w:val="00A05BE8"/>
    <w:rsid w:val="00A06185"/>
    <w:rsid w:val="00A06344"/>
    <w:rsid w:val="00A063D6"/>
    <w:rsid w:val="00A0724E"/>
    <w:rsid w:val="00A07FE9"/>
    <w:rsid w:val="00A1100D"/>
    <w:rsid w:val="00A11913"/>
    <w:rsid w:val="00A11B9D"/>
    <w:rsid w:val="00A1316E"/>
    <w:rsid w:val="00A13283"/>
    <w:rsid w:val="00A14633"/>
    <w:rsid w:val="00A14759"/>
    <w:rsid w:val="00A14DA4"/>
    <w:rsid w:val="00A15FDB"/>
    <w:rsid w:val="00A1662B"/>
    <w:rsid w:val="00A1704B"/>
    <w:rsid w:val="00A1794E"/>
    <w:rsid w:val="00A17A07"/>
    <w:rsid w:val="00A17E4B"/>
    <w:rsid w:val="00A20698"/>
    <w:rsid w:val="00A20A0F"/>
    <w:rsid w:val="00A20A74"/>
    <w:rsid w:val="00A21239"/>
    <w:rsid w:val="00A21585"/>
    <w:rsid w:val="00A21E5B"/>
    <w:rsid w:val="00A21FB6"/>
    <w:rsid w:val="00A225CA"/>
    <w:rsid w:val="00A22EBC"/>
    <w:rsid w:val="00A22EF2"/>
    <w:rsid w:val="00A239B8"/>
    <w:rsid w:val="00A264E5"/>
    <w:rsid w:val="00A26A08"/>
    <w:rsid w:val="00A27348"/>
    <w:rsid w:val="00A27B86"/>
    <w:rsid w:val="00A31CDA"/>
    <w:rsid w:val="00A322BA"/>
    <w:rsid w:val="00A3280B"/>
    <w:rsid w:val="00A355BF"/>
    <w:rsid w:val="00A35ADE"/>
    <w:rsid w:val="00A35E97"/>
    <w:rsid w:val="00A364CE"/>
    <w:rsid w:val="00A36FC8"/>
    <w:rsid w:val="00A37304"/>
    <w:rsid w:val="00A37AAD"/>
    <w:rsid w:val="00A40DF0"/>
    <w:rsid w:val="00A40F40"/>
    <w:rsid w:val="00A4197C"/>
    <w:rsid w:val="00A4241F"/>
    <w:rsid w:val="00A45E9F"/>
    <w:rsid w:val="00A46E9C"/>
    <w:rsid w:val="00A47373"/>
    <w:rsid w:val="00A47CDD"/>
    <w:rsid w:val="00A5111A"/>
    <w:rsid w:val="00A5337B"/>
    <w:rsid w:val="00A534C8"/>
    <w:rsid w:val="00A53612"/>
    <w:rsid w:val="00A53759"/>
    <w:rsid w:val="00A5385F"/>
    <w:rsid w:val="00A53B75"/>
    <w:rsid w:val="00A53B98"/>
    <w:rsid w:val="00A5485F"/>
    <w:rsid w:val="00A54FDA"/>
    <w:rsid w:val="00A5548B"/>
    <w:rsid w:val="00A55992"/>
    <w:rsid w:val="00A5635A"/>
    <w:rsid w:val="00A57209"/>
    <w:rsid w:val="00A574C0"/>
    <w:rsid w:val="00A5756B"/>
    <w:rsid w:val="00A57883"/>
    <w:rsid w:val="00A607CC"/>
    <w:rsid w:val="00A613EC"/>
    <w:rsid w:val="00A613F7"/>
    <w:rsid w:val="00A614BC"/>
    <w:rsid w:val="00A627A1"/>
    <w:rsid w:val="00A63D84"/>
    <w:rsid w:val="00A64006"/>
    <w:rsid w:val="00A646AE"/>
    <w:rsid w:val="00A6499B"/>
    <w:rsid w:val="00A64B47"/>
    <w:rsid w:val="00A67870"/>
    <w:rsid w:val="00A67F15"/>
    <w:rsid w:val="00A69A6B"/>
    <w:rsid w:val="00A72E84"/>
    <w:rsid w:val="00A755D1"/>
    <w:rsid w:val="00A75872"/>
    <w:rsid w:val="00A77595"/>
    <w:rsid w:val="00A779CB"/>
    <w:rsid w:val="00A803BC"/>
    <w:rsid w:val="00A81021"/>
    <w:rsid w:val="00A811E0"/>
    <w:rsid w:val="00A81E66"/>
    <w:rsid w:val="00A822AE"/>
    <w:rsid w:val="00A8381C"/>
    <w:rsid w:val="00A845AD"/>
    <w:rsid w:val="00A8475E"/>
    <w:rsid w:val="00A848E3"/>
    <w:rsid w:val="00A84AA8"/>
    <w:rsid w:val="00A8566C"/>
    <w:rsid w:val="00A8569F"/>
    <w:rsid w:val="00A872D8"/>
    <w:rsid w:val="00A87ED4"/>
    <w:rsid w:val="00A907D2"/>
    <w:rsid w:val="00A908A6"/>
    <w:rsid w:val="00A90911"/>
    <w:rsid w:val="00A90ACF"/>
    <w:rsid w:val="00A91934"/>
    <w:rsid w:val="00A9350F"/>
    <w:rsid w:val="00A93F16"/>
    <w:rsid w:val="00A9456F"/>
    <w:rsid w:val="00A94BB6"/>
    <w:rsid w:val="00A94F4E"/>
    <w:rsid w:val="00A953BE"/>
    <w:rsid w:val="00A95FC3"/>
    <w:rsid w:val="00A96159"/>
    <w:rsid w:val="00A9696F"/>
    <w:rsid w:val="00A96B79"/>
    <w:rsid w:val="00A97060"/>
    <w:rsid w:val="00A976AA"/>
    <w:rsid w:val="00A97703"/>
    <w:rsid w:val="00A97E83"/>
    <w:rsid w:val="00AA0709"/>
    <w:rsid w:val="00AA1BC2"/>
    <w:rsid w:val="00AA24BC"/>
    <w:rsid w:val="00AA252B"/>
    <w:rsid w:val="00AA2C2C"/>
    <w:rsid w:val="00AA2D99"/>
    <w:rsid w:val="00AA32D5"/>
    <w:rsid w:val="00AA3E76"/>
    <w:rsid w:val="00AA42A1"/>
    <w:rsid w:val="00AA4382"/>
    <w:rsid w:val="00AA439D"/>
    <w:rsid w:val="00AA44B9"/>
    <w:rsid w:val="00AA4D85"/>
    <w:rsid w:val="00AA5BE1"/>
    <w:rsid w:val="00AA6E3E"/>
    <w:rsid w:val="00AA73D5"/>
    <w:rsid w:val="00AA7FC6"/>
    <w:rsid w:val="00AB0541"/>
    <w:rsid w:val="00AB0662"/>
    <w:rsid w:val="00AB0D79"/>
    <w:rsid w:val="00AB0DE5"/>
    <w:rsid w:val="00AB1306"/>
    <w:rsid w:val="00AB16CB"/>
    <w:rsid w:val="00AB1CB5"/>
    <w:rsid w:val="00AB1E75"/>
    <w:rsid w:val="00AB1F17"/>
    <w:rsid w:val="00AB22C0"/>
    <w:rsid w:val="00AB2804"/>
    <w:rsid w:val="00AB2DB8"/>
    <w:rsid w:val="00AB34B5"/>
    <w:rsid w:val="00AB3EBA"/>
    <w:rsid w:val="00AB4C57"/>
    <w:rsid w:val="00AB4CA8"/>
    <w:rsid w:val="00AB5531"/>
    <w:rsid w:val="00AB648A"/>
    <w:rsid w:val="00AB7A6B"/>
    <w:rsid w:val="00AB7FF2"/>
    <w:rsid w:val="00AC0BA9"/>
    <w:rsid w:val="00AC1211"/>
    <w:rsid w:val="00AC1433"/>
    <w:rsid w:val="00AC182B"/>
    <w:rsid w:val="00AC1A41"/>
    <w:rsid w:val="00AC1C75"/>
    <w:rsid w:val="00AC22EF"/>
    <w:rsid w:val="00AC271B"/>
    <w:rsid w:val="00AC2839"/>
    <w:rsid w:val="00AC2B5D"/>
    <w:rsid w:val="00AC3C99"/>
    <w:rsid w:val="00AC4405"/>
    <w:rsid w:val="00AC442A"/>
    <w:rsid w:val="00AC5AF1"/>
    <w:rsid w:val="00AC6C00"/>
    <w:rsid w:val="00AC6D6A"/>
    <w:rsid w:val="00AC759B"/>
    <w:rsid w:val="00AD16A3"/>
    <w:rsid w:val="00AD1B66"/>
    <w:rsid w:val="00AD32FD"/>
    <w:rsid w:val="00AD364C"/>
    <w:rsid w:val="00AD36DE"/>
    <w:rsid w:val="00AD394F"/>
    <w:rsid w:val="00AD3B15"/>
    <w:rsid w:val="00AD441A"/>
    <w:rsid w:val="00AD45F5"/>
    <w:rsid w:val="00AD4AF1"/>
    <w:rsid w:val="00AD5803"/>
    <w:rsid w:val="00AD6099"/>
    <w:rsid w:val="00AD61BA"/>
    <w:rsid w:val="00AD6E9C"/>
    <w:rsid w:val="00AD77D3"/>
    <w:rsid w:val="00AE0282"/>
    <w:rsid w:val="00AE06CE"/>
    <w:rsid w:val="00AE1870"/>
    <w:rsid w:val="00AE1EF2"/>
    <w:rsid w:val="00AE3230"/>
    <w:rsid w:val="00AE3427"/>
    <w:rsid w:val="00AE3C92"/>
    <w:rsid w:val="00AE4E48"/>
    <w:rsid w:val="00AE68B6"/>
    <w:rsid w:val="00AE6D7F"/>
    <w:rsid w:val="00AF1EAB"/>
    <w:rsid w:val="00AF3447"/>
    <w:rsid w:val="00AF3706"/>
    <w:rsid w:val="00AF44B5"/>
    <w:rsid w:val="00AF480A"/>
    <w:rsid w:val="00AF5371"/>
    <w:rsid w:val="00AF681F"/>
    <w:rsid w:val="00AF7423"/>
    <w:rsid w:val="00AFE437"/>
    <w:rsid w:val="00B0079D"/>
    <w:rsid w:val="00B008D0"/>
    <w:rsid w:val="00B0121B"/>
    <w:rsid w:val="00B01F45"/>
    <w:rsid w:val="00B02123"/>
    <w:rsid w:val="00B02684"/>
    <w:rsid w:val="00B0291A"/>
    <w:rsid w:val="00B032EB"/>
    <w:rsid w:val="00B03C6F"/>
    <w:rsid w:val="00B0404E"/>
    <w:rsid w:val="00B04BE8"/>
    <w:rsid w:val="00B04DD5"/>
    <w:rsid w:val="00B05444"/>
    <w:rsid w:val="00B06FA3"/>
    <w:rsid w:val="00B11698"/>
    <w:rsid w:val="00B11C3A"/>
    <w:rsid w:val="00B1227D"/>
    <w:rsid w:val="00B12285"/>
    <w:rsid w:val="00B14932"/>
    <w:rsid w:val="00B14A95"/>
    <w:rsid w:val="00B171BC"/>
    <w:rsid w:val="00B17425"/>
    <w:rsid w:val="00B17FB0"/>
    <w:rsid w:val="00B209D3"/>
    <w:rsid w:val="00B2121A"/>
    <w:rsid w:val="00B22A9C"/>
    <w:rsid w:val="00B23053"/>
    <w:rsid w:val="00B23133"/>
    <w:rsid w:val="00B256A7"/>
    <w:rsid w:val="00B2590B"/>
    <w:rsid w:val="00B267FF"/>
    <w:rsid w:val="00B26EA3"/>
    <w:rsid w:val="00B27A69"/>
    <w:rsid w:val="00B30DF1"/>
    <w:rsid w:val="00B30E38"/>
    <w:rsid w:val="00B30F5A"/>
    <w:rsid w:val="00B31353"/>
    <w:rsid w:val="00B327D8"/>
    <w:rsid w:val="00B32E5F"/>
    <w:rsid w:val="00B3451F"/>
    <w:rsid w:val="00B34AB6"/>
    <w:rsid w:val="00B34F29"/>
    <w:rsid w:val="00B3505C"/>
    <w:rsid w:val="00B3537A"/>
    <w:rsid w:val="00B4130D"/>
    <w:rsid w:val="00B414E0"/>
    <w:rsid w:val="00B41610"/>
    <w:rsid w:val="00B41FE5"/>
    <w:rsid w:val="00B424F0"/>
    <w:rsid w:val="00B42921"/>
    <w:rsid w:val="00B42C09"/>
    <w:rsid w:val="00B4308E"/>
    <w:rsid w:val="00B431F8"/>
    <w:rsid w:val="00B43D4C"/>
    <w:rsid w:val="00B44685"/>
    <w:rsid w:val="00B45147"/>
    <w:rsid w:val="00B46952"/>
    <w:rsid w:val="00B46A23"/>
    <w:rsid w:val="00B47582"/>
    <w:rsid w:val="00B47C64"/>
    <w:rsid w:val="00B47E93"/>
    <w:rsid w:val="00B47FD8"/>
    <w:rsid w:val="00B47FDF"/>
    <w:rsid w:val="00B500E5"/>
    <w:rsid w:val="00B511F1"/>
    <w:rsid w:val="00B5191B"/>
    <w:rsid w:val="00B524D2"/>
    <w:rsid w:val="00B52AEB"/>
    <w:rsid w:val="00B52C1E"/>
    <w:rsid w:val="00B52DC9"/>
    <w:rsid w:val="00B5415D"/>
    <w:rsid w:val="00B56E48"/>
    <w:rsid w:val="00B5714F"/>
    <w:rsid w:val="00B57DA6"/>
    <w:rsid w:val="00B61629"/>
    <w:rsid w:val="00B61691"/>
    <w:rsid w:val="00B617A3"/>
    <w:rsid w:val="00B61E46"/>
    <w:rsid w:val="00B62E4B"/>
    <w:rsid w:val="00B633C8"/>
    <w:rsid w:val="00B63745"/>
    <w:rsid w:val="00B6391C"/>
    <w:rsid w:val="00B64A36"/>
    <w:rsid w:val="00B64A5F"/>
    <w:rsid w:val="00B65320"/>
    <w:rsid w:val="00B656B7"/>
    <w:rsid w:val="00B66D82"/>
    <w:rsid w:val="00B67D55"/>
    <w:rsid w:val="00B70460"/>
    <w:rsid w:val="00B7100E"/>
    <w:rsid w:val="00B71915"/>
    <w:rsid w:val="00B73143"/>
    <w:rsid w:val="00B735D6"/>
    <w:rsid w:val="00B73820"/>
    <w:rsid w:val="00B74035"/>
    <w:rsid w:val="00B749F1"/>
    <w:rsid w:val="00B75339"/>
    <w:rsid w:val="00B75C12"/>
    <w:rsid w:val="00B7687D"/>
    <w:rsid w:val="00B76D09"/>
    <w:rsid w:val="00B772DB"/>
    <w:rsid w:val="00B778B7"/>
    <w:rsid w:val="00B80FD7"/>
    <w:rsid w:val="00B833D1"/>
    <w:rsid w:val="00B833F5"/>
    <w:rsid w:val="00B83780"/>
    <w:rsid w:val="00B8397A"/>
    <w:rsid w:val="00B83D5E"/>
    <w:rsid w:val="00B8560E"/>
    <w:rsid w:val="00B85708"/>
    <w:rsid w:val="00B86C5B"/>
    <w:rsid w:val="00B86FBF"/>
    <w:rsid w:val="00B8772D"/>
    <w:rsid w:val="00B92930"/>
    <w:rsid w:val="00B92FA7"/>
    <w:rsid w:val="00B93D6E"/>
    <w:rsid w:val="00B94BA9"/>
    <w:rsid w:val="00B94ED4"/>
    <w:rsid w:val="00B95905"/>
    <w:rsid w:val="00B97503"/>
    <w:rsid w:val="00B9795E"/>
    <w:rsid w:val="00B97B1C"/>
    <w:rsid w:val="00B97C11"/>
    <w:rsid w:val="00BA0FCF"/>
    <w:rsid w:val="00BA1A31"/>
    <w:rsid w:val="00BA345D"/>
    <w:rsid w:val="00BA35EF"/>
    <w:rsid w:val="00BA481B"/>
    <w:rsid w:val="00BA50E4"/>
    <w:rsid w:val="00BA5B1A"/>
    <w:rsid w:val="00BA5DD6"/>
    <w:rsid w:val="00BA5E75"/>
    <w:rsid w:val="00BA66D2"/>
    <w:rsid w:val="00BA67D0"/>
    <w:rsid w:val="00BA6978"/>
    <w:rsid w:val="00BA6B8B"/>
    <w:rsid w:val="00BA6EFB"/>
    <w:rsid w:val="00BA72C0"/>
    <w:rsid w:val="00BA730C"/>
    <w:rsid w:val="00BB13E2"/>
    <w:rsid w:val="00BB31C3"/>
    <w:rsid w:val="00BB414A"/>
    <w:rsid w:val="00BB5326"/>
    <w:rsid w:val="00BB5A5D"/>
    <w:rsid w:val="00BB5E12"/>
    <w:rsid w:val="00BB6C42"/>
    <w:rsid w:val="00BB71AF"/>
    <w:rsid w:val="00BB74DF"/>
    <w:rsid w:val="00BC1882"/>
    <w:rsid w:val="00BC1DEA"/>
    <w:rsid w:val="00BC30F0"/>
    <w:rsid w:val="00BC353C"/>
    <w:rsid w:val="00BC5117"/>
    <w:rsid w:val="00BC54BD"/>
    <w:rsid w:val="00BC5AF5"/>
    <w:rsid w:val="00BC5CE5"/>
    <w:rsid w:val="00BC74F8"/>
    <w:rsid w:val="00BC7838"/>
    <w:rsid w:val="00BD071B"/>
    <w:rsid w:val="00BD079C"/>
    <w:rsid w:val="00BD08F9"/>
    <w:rsid w:val="00BD0FF8"/>
    <w:rsid w:val="00BD16AE"/>
    <w:rsid w:val="00BD2058"/>
    <w:rsid w:val="00BD2305"/>
    <w:rsid w:val="00BD2709"/>
    <w:rsid w:val="00BD305F"/>
    <w:rsid w:val="00BD5313"/>
    <w:rsid w:val="00BD6138"/>
    <w:rsid w:val="00BD6390"/>
    <w:rsid w:val="00BD6615"/>
    <w:rsid w:val="00BD66BE"/>
    <w:rsid w:val="00BD6D03"/>
    <w:rsid w:val="00BD75D5"/>
    <w:rsid w:val="00BD78E9"/>
    <w:rsid w:val="00BD7A1A"/>
    <w:rsid w:val="00BD7B49"/>
    <w:rsid w:val="00BE02CB"/>
    <w:rsid w:val="00BE03DD"/>
    <w:rsid w:val="00BE0B57"/>
    <w:rsid w:val="00BE0BF4"/>
    <w:rsid w:val="00BE0DEA"/>
    <w:rsid w:val="00BE1559"/>
    <w:rsid w:val="00BE3016"/>
    <w:rsid w:val="00BE4723"/>
    <w:rsid w:val="00BE4A51"/>
    <w:rsid w:val="00BE6328"/>
    <w:rsid w:val="00BE66DB"/>
    <w:rsid w:val="00BE6F34"/>
    <w:rsid w:val="00BE7030"/>
    <w:rsid w:val="00BE731D"/>
    <w:rsid w:val="00BE7D4C"/>
    <w:rsid w:val="00BE7F7D"/>
    <w:rsid w:val="00BF0972"/>
    <w:rsid w:val="00BF19B4"/>
    <w:rsid w:val="00BF1B6B"/>
    <w:rsid w:val="00BF1E03"/>
    <w:rsid w:val="00BF216D"/>
    <w:rsid w:val="00BF3F9A"/>
    <w:rsid w:val="00BF44FC"/>
    <w:rsid w:val="00BF468C"/>
    <w:rsid w:val="00BF4712"/>
    <w:rsid w:val="00BF47DB"/>
    <w:rsid w:val="00BF4A35"/>
    <w:rsid w:val="00BF4CB4"/>
    <w:rsid w:val="00BF5E4F"/>
    <w:rsid w:val="00BF6084"/>
    <w:rsid w:val="00BF7439"/>
    <w:rsid w:val="00BF7C6D"/>
    <w:rsid w:val="00C00992"/>
    <w:rsid w:val="00C00F64"/>
    <w:rsid w:val="00C0141C"/>
    <w:rsid w:val="00C01657"/>
    <w:rsid w:val="00C01E24"/>
    <w:rsid w:val="00C01E76"/>
    <w:rsid w:val="00C027BB"/>
    <w:rsid w:val="00C02979"/>
    <w:rsid w:val="00C033F6"/>
    <w:rsid w:val="00C04042"/>
    <w:rsid w:val="00C057BE"/>
    <w:rsid w:val="00C059D6"/>
    <w:rsid w:val="00C06020"/>
    <w:rsid w:val="00C066CE"/>
    <w:rsid w:val="00C069EA"/>
    <w:rsid w:val="00C06E6B"/>
    <w:rsid w:val="00C075D4"/>
    <w:rsid w:val="00C07C6F"/>
    <w:rsid w:val="00C07E70"/>
    <w:rsid w:val="00C107CF"/>
    <w:rsid w:val="00C10A16"/>
    <w:rsid w:val="00C10CF2"/>
    <w:rsid w:val="00C10F56"/>
    <w:rsid w:val="00C1395B"/>
    <w:rsid w:val="00C141D4"/>
    <w:rsid w:val="00C14556"/>
    <w:rsid w:val="00C14718"/>
    <w:rsid w:val="00C15D3F"/>
    <w:rsid w:val="00C17124"/>
    <w:rsid w:val="00C17BB4"/>
    <w:rsid w:val="00C21025"/>
    <w:rsid w:val="00C22784"/>
    <w:rsid w:val="00C22A67"/>
    <w:rsid w:val="00C22FB6"/>
    <w:rsid w:val="00C23584"/>
    <w:rsid w:val="00C24671"/>
    <w:rsid w:val="00C24A89"/>
    <w:rsid w:val="00C2502E"/>
    <w:rsid w:val="00C25237"/>
    <w:rsid w:val="00C25C4F"/>
    <w:rsid w:val="00C260A4"/>
    <w:rsid w:val="00C278CE"/>
    <w:rsid w:val="00C27AA0"/>
    <w:rsid w:val="00C317D4"/>
    <w:rsid w:val="00C32118"/>
    <w:rsid w:val="00C32196"/>
    <w:rsid w:val="00C327FF"/>
    <w:rsid w:val="00C32A69"/>
    <w:rsid w:val="00C32AB8"/>
    <w:rsid w:val="00C32CFC"/>
    <w:rsid w:val="00C340A9"/>
    <w:rsid w:val="00C366E5"/>
    <w:rsid w:val="00C36A44"/>
    <w:rsid w:val="00C37545"/>
    <w:rsid w:val="00C4057F"/>
    <w:rsid w:val="00C405B3"/>
    <w:rsid w:val="00C409FA"/>
    <w:rsid w:val="00C41BC9"/>
    <w:rsid w:val="00C427AE"/>
    <w:rsid w:val="00C42F8C"/>
    <w:rsid w:val="00C44B69"/>
    <w:rsid w:val="00C44BDE"/>
    <w:rsid w:val="00C507E4"/>
    <w:rsid w:val="00C50BC5"/>
    <w:rsid w:val="00C522FE"/>
    <w:rsid w:val="00C529F0"/>
    <w:rsid w:val="00C52D58"/>
    <w:rsid w:val="00C53C37"/>
    <w:rsid w:val="00C54261"/>
    <w:rsid w:val="00C54B1E"/>
    <w:rsid w:val="00C55026"/>
    <w:rsid w:val="00C5538E"/>
    <w:rsid w:val="00C554BF"/>
    <w:rsid w:val="00C557DD"/>
    <w:rsid w:val="00C557F1"/>
    <w:rsid w:val="00C55B41"/>
    <w:rsid w:val="00C5627B"/>
    <w:rsid w:val="00C56280"/>
    <w:rsid w:val="00C56340"/>
    <w:rsid w:val="00C56F93"/>
    <w:rsid w:val="00C57D63"/>
    <w:rsid w:val="00C6015E"/>
    <w:rsid w:val="00C60198"/>
    <w:rsid w:val="00C61F48"/>
    <w:rsid w:val="00C6267D"/>
    <w:rsid w:val="00C650E7"/>
    <w:rsid w:val="00C6517D"/>
    <w:rsid w:val="00C6524E"/>
    <w:rsid w:val="00C654C8"/>
    <w:rsid w:val="00C65BB8"/>
    <w:rsid w:val="00C65ED0"/>
    <w:rsid w:val="00C6666C"/>
    <w:rsid w:val="00C66747"/>
    <w:rsid w:val="00C67170"/>
    <w:rsid w:val="00C706EF"/>
    <w:rsid w:val="00C71BF3"/>
    <w:rsid w:val="00C73B3E"/>
    <w:rsid w:val="00C73EF6"/>
    <w:rsid w:val="00C745E5"/>
    <w:rsid w:val="00C749CB"/>
    <w:rsid w:val="00C74D86"/>
    <w:rsid w:val="00C75F00"/>
    <w:rsid w:val="00C76775"/>
    <w:rsid w:val="00C76EC4"/>
    <w:rsid w:val="00C77062"/>
    <w:rsid w:val="00C77939"/>
    <w:rsid w:val="00C812BE"/>
    <w:rsid w:val="00C8139E"/>
    <w:rsid w:val="00C815DB"/>
    <w:rsid w:val="00C81A92"/>
    <w:rsid w:val="00C81AAB"/>
    <w:rsid w:val="00C822EB"/>
    <w:rsid w:val="00C828AC"/>
    <w:rsid w:val="00C8309C"/>
    <w:rsid w:val="00C8357A"/>
    <w:rsid w:val="00C835EC"/>
    <w:rsid w:val="00C844B9"/>
    <w:rsid w:val="00C86523"/>
    <w:rsid w:val="00C87396"/>
    <w:rsid w:val="00C87770"/>
    <w:rsid w:val="00C87AD5"/>
    <w:rsid w:val="00C87CBE"/>
    <w:rsid w:val="00C8EF07"/>
    <w:rsid w:val="00C90458"/>
    <w:rsid w:val="00C910B0"/>
    <w:rsid w:val="00C91542"/>
    <w:rsid w:val="00C9180B"/>
    <w:rsid w:val="00C92AB3"/>
    <w:rsid w:val="00C93387"/>
    <w:rsid w:val="00C938B6"/>
    <w:rsid w:val="00C93EAC"/>
    <w:rsid w:val="00C9482D"/>
    <w:rsid w:val="00C94A44"/>
    <w:rsid w:val="00C95E7E"/>
    <w:rsid w:val="00C9646F"/>
    <w:rsid w:val="00C9713C"/>
    <w:rsid w:val="00C978D6"/>
    <w:rsid w:val="00C97A25"/>
    <w:rsid w:val="00CA0EF3"/>
    <w:rsid w:val="00CA109F"/>
    <w:rsid w:val="00CA15C7"/>
    <w:rsid w:val="00CA2430"/>
    <w:rsid w:val="00CA2448"/>
    <w:rsid w:val="00CA2B30"/>
    <w:rsid w:val="00CA3506"/>
    <w:rsid w:val="00CA35B3"/>
    <w:rsid w:val="00CA369E"/>
    <w:rsid w:val="00CA5153"/>
    <w:rsid w:val="00CA661B"/>
    <w:rsid w:val="00CA7DA0"/>
    <w:rsid w:val="00CB05F9"/>
    <w:rsid w:val="00CB1453"/>
    <w:rsid w:val="00CB1751"/>
    <w:rsid w:val="00CB1787"/>
    <w:rsid w:val="00CB19E6"/>
    <w:rsid w:val="00CB1E68"/>
    <w:rsid w:val="00CB207A"/>
    <w:rsid w:val="00CB2291"/>
    <w:rsid w:val="00CB265D"/>
    <w:rsid w:val="00CB35D4"/>
    <w:rsid w:val="00CB368B"/>
    <w:rsid w:val="00CB3E3A"/>
    <w:rsid w:val="00CB4CB8"/>
    <w:rsid w:val="00CB4F73"/>
    <w:rsid w:val="00CB58F5"/>
    <w:rsid w:val="00CB5EC8"/>
    <w:rsid w:val="00CB6E83"/>
    <w:rsid w:val="00CB76A5"/>
    <w:rsid w:val="00CB7C03"/>
    <w:rsid w:val="00CC0B41"/>
    <w:rsid w:val="00CC18A4"/>
    <w:rsid w:val="00CC1D74"/>
    <w:rsid w:val="00CC2308"/>
    <w:rsid w:val="00CC2553"/>
    <w:rsid w:val="00CC303D"/>
    <w:rsid w:val="00CC31FA"/>
    <w:rsid w:val="00CC4762"/>
    <w:rsid w:val="00CC57A7"/>
    <w:rsid w:val="00CC5B04"/>
    <w:rsid w:val="00CC6AB2"/>
    <w:rsid w:val="00CC6ADF"/>
    <w:rsid w:val="00CC6FA1"/>
    <w:rsid w:val="00CC70FC"/>
    <w:rsid w:val="00CC755F"/>
    <w:rsid w:val="00CC774A"/>
    <w:rsid w:val="00CD0C62"/>
    <w:rsid w:val="00CD13F1"/>
    <w:rsid w:val="00CD15E1"/>
    <w:rsid w:val="00CD1700"/>
    <w:rsid w:val="00CD1952"/>
    <w:rsid w:val="00CD3871"/>
    <w:rsid w:val="00CD609E"/>
    <w:rsid w:val="00CD79B3"/>
    <w:rsid w:val="00CD7ED0"/>
    <w:rsid w:val="00CD7FBE"/>
    <w:rsid w:val="00CD7FCF"/>
    <w:rsid w:val="00CE0BC4"/>
    <w:rsid w:val="00CE0C6F"/>
    <w:rsid w:val="00CE0ED1"/>
    <w:rsid w:val="00CE11C9"/>
    <w:rsid w:val="00CE2353"/>
    <w:rsid w:val="00CE362A"/>
    <w:rsid w:val="00CE47DC"/>
    <w:rsid w:val="00CE4A60"/>
    <w:rsid w:val="00CE4E78"/>
    <w:rsid w:val="00CE5334"/>
    <w:rsid w:val="00CE5CEC"/>
    <w:rsid w:val="00CE5DC7"/>
    <w:rsid w:val="00CE62B3"/>
    <w:rsid w:val="00CE644E"/>
    <w:rsid w:val="00CE662B"/>
    <w:rsid w:val="00CE6808"/>
    <w:rsid w:val="00CE73F1"/>
    <w:rsid w:val="00CE75AB"/>
    <w:rsid w:val="00CF1D00"/>
    <w:rsid w:val="00CF33AA"/>
    <w:rsid w:val="00CF3C77"/>
    <w:rsid w:val="00CF3EA1"/>
    <w:rsid w:val="00CF4394"/>
    <w:rsid w:val="00CF4D4D"/>
    <w:rsid w:val="00CF5EE0"/>
    <w:rsid w:val="00CF66B4"/>
    <w:rsid w:val="00CF6E5F"/>
    <w:rsid w:val="00CF77D8"/>
    <w:rsid w:val="00D0019E"/>
    <w:rsid w:val="00D005FB"/>
    <w:rsid w:val="00D02957"/>
    <w:rsid w:val="00D030C0"/>
    <w:rsid w:val="00D037D6"/>
    <w:rsid w:val="00D039F2"/>
    <w:rsid w:val="00D04AD0"/>
    <w:rsid w:val="00D04B74"/>
    <w:rsid w:val="00D05017"/>
    <w:rsid w:val="00D053D2"/>
    <w:rsid w:val="00D05634"/>
    <w:rsid w:val="00D056FA"/>
    <w:rsid w:val="00D05EFE"/>
    <w:rsid w:val="00D06CFF"/>
    <w:rsid w:val="00D06EF0"/>
    <w:rsid w:val="00D0752B"/>
    <w:rsid w:val="00D07B8A"/>
    <w:rsid w:val="00D07E4F"/>
    <w:rsid w:val="00D07F14"/>
    <w:rsid w:val="00D1034B"/>
    <w:rsid w:val="00D10D51"/>
    <w:rsid w:val="00D11075"/>
    <w:rsid w:val="00D1174F"/>
    <w:rsid w:val="00D11928"/>
    <w:rsid w:val="00D12A0B"/>
    <w:rsid w:val="00D13136"/>
    <w:rsid w:val="00D15015"/>
    <w:rsid w:val="00D15C3C"/>
    <w:rsid w:val="00D15CA7"/>
    <w:rsid w:val="00D16090"/>
    <w:rsid w:val="00D1740F"/>
    <w:rsid w:val="00D17ADF"/>
    <w:rsid w:val="00D17FBF"/>
    <w:rsid w:val="00D2030A"/>
    <w:rsid w:val="00D21FF3"/>
    <w:rsid w:val="00D22054"/>
    <w:rsid w:val="00D2217C"/>
    <w:rsid w:val="00D227C6"/>
    <w:rsid w:val="00D22A8E"/>
    <w:rsid w:val="00D22CFA"/>
    <w:rsid w:val="00D23B60"/>
    <w:rsid w:val="00D23DDF"/>
    <w:rsid w:val="00D24ABD"/>
    <w:rsid w:val="00D2501E"/>
    <w:rsid w:val="00D25D94"/>
    <w:rsid w:val="00D25FFB"/>
    <w:rsid w:val="00D26FF5"/>
    <w:rsid w:val="00D27286"/>
    <w:rsid w:val="00D272FE"/>
    <w:rsid w:val="00D27404"/>
    <w:rsid w:val="00D3083D"/>
    <w:rsid w:val="00D31B9A"/>
    <w:rsid w:val="00D33382"/>
    <w:rsid w:val="00D35E56"/>
    <w:rsid w:val="00D35F6B"/>
    <w:rsid w:val="00D36A39"/>
    <w:rsid w:val="00D36CB6"/>
    <w:rsid w:val="00D373CA"/>
    <w:rsid w:val="00D377B3"/>
    <w:rsid w:val="00D40CA1"/>
    <w:rsid w:val="00D41442"/>
    <w:rsid w:val="00D4147A"/>
    <w:rsid w:val="00D415F6"/>
    <w:rsid w:val="00D4186F"/>
    <w:rsid w:val="00D41EDA"/>
    <w:rsid w:val="00D420F4"/>
    <w:rsid w:val="00D42454"/>
    <w:rsid w:val="00D42AA4"/>
    <w:rsid w:val="00D44B7C"/>
    <w:rsid w:val="00D45E7C"/>
    <w:rsid w:val="00D50A3F"/>
    <w:rsid w:val="00D51E55"/>
    <w:rsid w:val="00D52AE2"/>
    <w:rsid w:val="00D53BAB"/>
    <w:rsid w:val="00D540AD"/>
    <w:rsid w:val="00D55BCC"/>
    <w:rsid w:val="00D56A7E"/>
    <w:rsid w:val="00D56FEA"/>
    <w:rsid w:val="00D57DE2"/>
    <w:rsid w:val="00D60498"/>
    <w:rsid w:val="00D6094D"/>
    <w:rsid w:val="00D60BF4"/>
    <w:rsid w:val="00D60F4F"/>
    <w:rsid w:val="00D6121C"/>
    <w:rsid w:val="00D62046"/>
    <w:rsid w:val="00D64183"/>
    <w:rsid w:val="00D646B9"/>
    <w:rsid w:val="00D662E8"/>
    <w:rsid w:val="00D66882"/>
    <w:rsid w:val="00D66C44"/>
    <w:rsid w:val="00D67172"/>
    <w:rsid w:val="00D700C1"/>
    <w:rsid w:val="00D7038F"/>
    <w:rsid w:val="00D70C6B"/>
    <w:rsid w:val="00D713EC"/>
    <w:rsid w:val="00D71725"/>
    <w:rsid w:val="00D71A80"/>
    <w:rsid w:val="00D720AF"/>
    <w:rsid w:val="00D72A8C"/>
    <w:rsid w:val="00D72F35"/>
    <w:rsid w:val="00D72FC3"/>
    <w:rsid w:val="00D736B8"/>
    <w:rsid w:val="00D740F8"/>
    <w:rsid w:val="00D746B5"/>
    <w:rsid w:val="00D7554B"/>
    <w:rsid w:val="00D770E4"/>
    <w:rsid w:val="00D77CF0"/>
    <w:rsid w:val="00D80FA5"/>
    <w:rsid w:val="00D81240"/>
    <w:rsid w:val="00D81BAD"/>
    <w:rsid w:val="00D81DDF"/>
    <w:rsid w:val="00D8301C"/>
    <w:rsid w:val="00D841EB"/>
    <w:rsid w:val="00D85968"/>
    <w:rsid w:val="00D85A15"/>
    <w:rsid w:val="00D85CB6"/>
    <w:rsid w:val="00D85CD7"/>
    <w:rsid w:val="00D860F9"/>
    <w:rsid w:val="00D8705D"/>
    <w:rsid w:val="00D874F2"/>
    <w:rsid w:val="00D875DD"/>
    <w:rsid w:val="00D900D5"/>
    <w:rsid w:val="00D900E6"/>
    <w:rsid w:val="00D90110"/>
    <w:rsid w:val="00D90DCE"/>
    <w:rsid w:val="00D9116F"/>
    <w:rsid w:val="00D92DCA"/>
    <w:rsid w:val="00D94C04"/>
    <w:rsid w:val="00D97078"/>
    <w:rsid w:val="00DA1D16"/>
    <w:rsid w:val="00DA2690"/>
    <w:rsid w:val="00DA2CC2"/>
    <w:rsid w:val="00DA32D8"/>
    <w:rsid w:val="00DA331B"/>
    <w:rsid w:val="00DA3D31"/>
    <w:rsid w:val="00DA467C"/>
    <w:rsid w:val="00DA4EED"/>
    <w:rsid w:val="00DA6200"/>
    <w:rsid w:val="00DA69AB"/>
    <w:rsid w:val="00DB0B7E"/>
    <w:rsid w:val="00DB11DA"/>
    <w:rsid w:val="00DB231E"/>
    <w:rsid w:val="00DB2F70"/>
    <w:rsid w:val="00DB39AF"/>
    <w:rsid w:val="00DB4E8D"/>
    <w:rsid w:val="00DB5181"/>
    <w:rsid w:val="00DB5CBC"/>
    <w:rsid w:val="00DB5DEC"/>
    <w:rsid w:val="00DC48EF"/>
    <w:rsid w:val="00DC49FC"/>
    <w:rsid w:val="00DC5B06"/>
    <w:rsid w:val="00DC6013"/>
    <w:rsid w:val="00DC619E"/>
    <w:rsid w:val="00DC69E3"/>
    <w:rsid w:val="00DC6BA7"/>
    <w:rsid w:val="00DC6C9C"/>
    <w:rsid w:val="00DD00CF"/>
    <w:rsid w:val="00DD01BA"/>
    <w:rsid w:val="00DD1390"/>
    <w:rsid w:val="00DD139B"/>
    <w:rsid w:val="00DD2882"/>
    <w:rsid w:val="00DD2EA8"/>
    <w:rsid w:val="00DD34DB"/>
    <w:rsid w:val="00DD4E06"/>
    <w:rsid w:val="00DD5723"/>
    <w:rsid w:val="00DD580E"/>
    <w:rsid w:val="00DD5B25"/>
    <w:rsid w:val="00DD5E24"/>
    <w:rsid w:val="00DD5E75"/>
    <w:rsid w:val="00DD61F3"/>
    <w:rsid w:val="00DD6EB2"/>
    <w:rsid w:val="00DD6F33"/>
    <w:rsid w:val="00DD7B56"/>
    <w:rsid w:val="00DD7BBE"/>
    <w:rsid w:val="00DD7C33"/>
    <w:rsid w:val="00DD7D40"/>
    <w:rsid w:val="00DE0192"/>
    <w:rsid w:val="00DE0830"/>
    <w:rsid w:val="00DE0991"/>
    <w:rsid w:val="00DE1CFC"/>
    <w:rsid w:val="00DE1DF5"/>
    <w:rsid w:val="00DE1E04"/>
    <w:rsid w:val="00DE2195"/>
    <w:rsid w:val="00DE2AFC"/>
    <w:rsid w:val="00DE2ED2"/>
    <w:rsid w:val="00DE2F44"/>
    <w:rsid w:val="00DE3549"/>
    <w:rsid w:val="00DE4157"/>
    <w:rsid w:val="00DE4F12"/>
    <w:rsid w:val="00DE4F5D"/>
    <w:rsid w:val="00DE52A2"/>
    <w:rsid w:val="00DE5804"/>
    <w:rsid w:val="00DE603B"/>
    <w:rsid w:val="00DE60FE"/>
    <w:rsid w:val="00DE7580"/>
    <w:rsid w:val="00DE7E82"/>
    <w:rsid w:val="00DF0686"/>
    <w:rsid w:val="00DF0D60"/>
    <w:rsid w:val="00DF18CD"/>
    <w:rsid w:val="00DF1D74"/>
    <w:rsid w:val="00DF295D"/>
    <w:rsid w:val="00DF2C5E"/>
    <w:rsid w:val="00DF4320"/>
    <w:rsid w:val="00DF6208"/>
    <w:rsid w:val="00DF6306"/>
    <w:rsid w:val="00DF64C8"/>
    <w:rsid w:val="00DF6E77"/>
    <w:rsid w:val="00DF7032"/>
    <w:rsid w:val="00DF73F5"/>
    <w:rsid w:val="00E00129"/>
    <w:rsid w:val="00E00235"/>
    <w:rsid w:val="00E01857"/>
    <w:rsid w:val="00E01F34"/>
    <w:rsid w:val="00E02CE9"/>
    <w:rsid w:val="00E04C7A"/>
    <w:rsid w:val="00E04DC9"/>
    <w:rsid w:val="00E065D0"/>
    <w:rsid w:val="00E10379"/>
    <w:rsid w:val="00E108E0"/>
    <w:rsid w:val="00E109C8"/>
    <w:rsid w:val="00E10F42"/>
    <w:rsid w:val="00E11D04"/>
    <w:rsid w:val="00E12F89"/>
    <w:rsid w:val="00E13368"/>
    <w:rsid w:val="00E13DD7"/>
    <w:rsid w:val="00E14578"/>
    <w:rsid w:val="00E146EF"/>
    <w:rsid w:val="00E147DD"/>
    <w:rsid w:val="00E14AAA"/>
    <w:rsid w:val="00E14E7B"/>
    <w:rsid w:val="00E154E5"/>
    <w:rsid w:val="00E15BFC"/>
    <w:rsid w:val="00E16259"/>
    <w:rsid w:val="00E165EE"/>
    <w:rsid w:val="00E16E3C"/>
    <w:rsid w:val="00E16E89"/>
    <w:rsid w:val="00E1770D"/>
    <w:rsid w:val="00E17C61"/>
    <w:rsid w:val="00E17DAE"/>
    <w:rsid w:val="00E22BEB"/>
    <w:rsid w:val="00E22D4B"/>
    <w:rsid w:val="00E252A9"/>
    <w:rsid w:val="00E26889"/>
    <w:rsid w:val="00E27A49"/>
    <w:rsid w:val="00E31691"/>
    <w:rsid w:val="00E31F38"/>
    <w:rsid w:val="00E328A5"/>
    <w:rsid w:val="00E3302C"/>
    <w:rsid w:val="00E337D3"/>
    <w:rsid w:val="00E33B5B"/>
    <w:rsid w:val="00E34A78"/>
    <w:rsid w:val="00E352DA"/>
    <w:rsid w:val="00E36466"/>
    <w:rsid w:val="00E36BF9"/>
    <w:rsid w:val="00E372A4"/>
    <w:rsid w:val="00E37428"/>
    <w:rsid w:val="00E4071A"/>
    <w:rsid w:val="00E40F54"/>
    <w:rsid w:val="00E41074"/>
    <w:rsid w:val="00E4185A"/>
    <w:rsid w:val="00E41B39"/>
    <w:rsid w:val="00E41F8C"/>
    <w:rsid w:val="00E42ABE"/>
    <w:rsid w:val="00E43867"/>
    <w:rsid w:val="00E43BD2"/>
    <w:rsid w:val="00E44109"/>
    <w:rsid w:val="00E44729"/>
    <w:rsid w:val="00E44849"/>
    <w:rsid w:val="00E45270"/>
    <w:rsid w:val="00E45440"/>
    <w:rsid w:val="00E465BB"/>
    <w:rsid w:val="00E46A6A"/>
    <w:rsid w:val="00E471A9"/>
    <w:rsid w:val="00E47DA6"/>
    <w:rsid w:val="00E50461"/>
    <w:rsid w:val="00E506C7"/>
    <w:rsid w:val="00E51A71"/>
    <w:rsid w:val="00E527F4"/>
    <w:rsid w:val="00E54062"/>
    <w:rsid w:val="00E5441A"/>
    <w:rsid w:val="00E5443C"/>
    <w:rsid w:val="00E54678"/>
    <w:rsid w:val="00E546E5"/>
    <w:rsid w:val="00E54B28"/>
    <w:rsid w:val="00E54B3A"/>
    <w:rsid w:val="00E54D96"/>
    <w:rsid w:val="00E55B96"/>
    <w:rsid w:val="00E568A1"/>
    <w:rsid w:val="00E5711B"/>
    <w:rsid w:val="00E60A1D"/>
    <w:rsid w:val="00E61797"/>
    <w:rsid w:val="00E6204F"/>
    <w:rsid w:val="00E6265A"/>
    <w:rsid w:val="00E649A6"/>
    <w:rsid w:val="00E65195"/>
    <w:rsid w:val="00E651F6"/>
    <w:rsid w:val="00E664C0"/>
    <w:rsid w:val="00E66938"/>
    <w:rsid w:val="00E66B9B"/>
    <w:rsid w:val="00E67E83"/>
    <w:rsid w:val="00E709DA"/>
    <w:rsid w:val="00E70F0D"/>
    <w:rsid w:val="00E7108D"/>
    <w:rsid w:val="00E71CA8"/>
    <w:rsid w:val="00E72A6E"/>
    <w:rsid w:val="00E731A6"/>
    <w:rsid w:val="00E73286"/>
    <w:rsid w:val="00E73CE6"/>
    <w:rsid w:val="00E757B1"/>
    <w:rsid w:val="00E75829"/>
    <w:rsid w:val="00E76709"/>
    <w:rsid w:val="00E76BD1"/>
    <w:rsid w:val="00E76C79"/>
    <w:rsid w:val="00E76FF2"/>
    <w:rsid w:val="00E800BA"/>
    <w:rsid w:val="00E80491"/>
    <w:rsid w:val="00E80FD5"/>
    <w:rsid w:val="00E81899"/>
    <w:rsid w:val="00E82430"/>
    <w:rsid w:val="00E8254D"/>
    <w:rsid w:val="00E827EC"/>
    <w:rsid w:val="00E83055"/>
    <w:rsid w:val="00E8361F"/>
    <w:rsid w:val="00E83E48"/>
    <w:rsid w:val="00E83E75"/>
    <w:rsid w:val="00E85571"/>
    <w:rsid w:val="00E86264"/>
    <w:rsid w:val="00E87B7D"/>
    <w:rsid w:val="00E9046C"/>
    <w:rsid w:val="00E90CB0"/>
    <w:rsid w:val="00E90EC3"/>
    <w:rsid w:val="00E910D1"/>
    <w:rsid w:val="00E9186A"/>
    <w:rsid w:val="00E91C92"/>
    <w:rsid w:val="00E9317E"/>
    <w:rsid w:val="00E93730"/>
    <w:rsid w:val="00E9375A"/>
    <w:rsid w:val="00E93A64"/>
    <w:rsid w:val="00E94AB3"/>
    <w:rsid w:val="00E952F9"/>
    <w:rsid w:val="00E95F70"/>
    <w:rsid w:val="00E96F96"/>
    <w:rsid w:val="00E9B523"/>
    <w:rsid w:val="00EA098B"/>
    <w:rsid w:val="00EA143E"/>
    <w:rsid w:val="00EA143F"/>
    <w:rsid w:val="00EA1F1C"/>
    <w:rsid w:val="00EA2D13"/>
    <w:rsid w:val="00EA451C"/>
    <w:rsid w:val="00EA4744"/>
    <w:rsid w:val="00EA4758"/>
    <w:rsid w:val="00EA50C0"/>
    <w:rsid w:val="00EA579B"/>
    <w:rsid w:val="00EA5969"/>
    <w:rsid w:val="00EA60B0"/>
    <w:rsid w:val="00EA75BB"/>
    <w:rsid w:val="00EA7D25"/>
    <w:rsid w:val="00EB0A26"/>
    <w:rsid w:val="00EB2022"/>
    <w:rsid w:val="00EB33BB"/>
    <w:rsid w:val="00EB4408"/>
    <w:rsid w:val="00EB44DA"/>
    <w:rsid w:val="00EB4BA7"/>
    <w:rsid w:val="00EB4D36"/>
    <w:rsid w:val="00EB5C94"/>
    <w:rsid w:val="00EB626A"/>
    <w:rsid w:val="00EB6854"/>
    <w:rsid w:val="00EB6A86"/>
    <w:rsid w:val="00EB78B5"/>
    <w:rsid w:val="00EB7C3C"/>
    <w:rsid w:val="00EB7EF9"/>
    <w:rsid w:val="00EB7F95"/>
    <w:rsid w:val="00EC08EE"/>
    <w:rsid w:val="00EC0BB3"/>
    <w:rsid w:val="00EC0BB9"/>
    <w:rsid w:val="00EC0E24"/>
    <w:rsid w:val="00EC0E5B"/>
    <w:rsid w:val="00EC13E6"/>
    <w:rsid w:val="00EC1B66"/>
    <w:rsid w:val="00EC25EC"/>
    <w:rsid w:val="00EC27DC"/>
    <w:rsid w:val="00EC28DE"/>
    <w:rsid w:val="00EC455F"/>
    <w:rsid w:val="00EC4726"/>
    <w:rsid w:val="00EC4916"/>
    <w:rsid w:val="00EC4E74"/>
    <w:rsid w:val="00EC5267"/>
    <w:rsid w:val="00EC5299"/>
    <w:rsid w:val="00EC56FC"/>
    <w:rsid w:val="00EC7056"/>
    <w:rsid w:val="00ED1010"/>
    <w:rsid w:val="00ED1AAF"/>
    <w:rsid w:val="00ED27D2"/>
    <w:rsid w:val="00ED30DD"/>
    <w:rsid w:val="00ED31B0"/>
    <w:rsid w:val="00ED4F90"/>
    <w:rsid w:val="00ED58A9"/>
    <w:rsid w:val="00ED669A"/>
    <w:rsid w:val="00ED6FE1"/>
    <w:rsid w:val="00ED7EA8"/>
    <w:rsid w:val="00EE1618"/>
    <w:rsid w:val="00EE1C60"/>
    <w:rsid w:val="00EE2028"/>
    <w:rsid w:val="00EE3D9E"/>
    <w:rsid w:val="00EE3E77"/>
    <w:rsid w:val="00EE468D"/>
    <w:rsid w:val="00EE49C8"/>
    <w:rsid w:val="00EE4C0E"/>
    <w:rsid w:val="00EE5CB3"/>
    <w:rsid w:val="00EE5F10"/>
    <w:rsid w:val="00EE69CD"/>
    <w:rsid w:val="00EE6E8C"/>
    <w:rsid w:val="00EE74C4"/>
    <w:rsid w:val="00EE7E01"/>
    <w:rsid w:val="00EF1383"/>
    <w:rsid w:val="00EF1635"/>
    <w:rsid w:val="00EF1846"/>
    <w:rsid w:val="00EF2979"/>
    <w:rsid w:val="00EF2F0C"/>
    <w:rsid w:val="00EF3794"/>
    <w:rsid w:val="00EF5B85"/>
    <w:rsid w:val="00EF67BD"/>
    <w:rsid w:val="00EF6890"/>
    <w:rsid w:val="00EF78F3"/>
    <w:rsid w:val="00EF7FE1"/>
    <w:rsid w:val="00F0011D"/>
    <w:rsid w:val="00F0089E"/>
    <w:rsid w:val="00F00A7A"/>
    <w:rsid w:val="00F01B3B"/>
    <w:rsid w:val="00F0237A"/>
    <w:rsid w:val="00F031D4"/>
    <w:rsid w:val="00F03760"/>
    <w:rsid w:val="00F03BAB"/>
    <w:rsid w:val="00F03F85"/>
    <w:rsid w:val="00F0441D"/>
    <w:rsid w:val="00F04820"/>
    <w:rsid w:val="00F04A59"/>
    <w:rsid w:val="00F0508E"/>
    <w:rsid w:val="00F052CE"/>
    <w:rsid w:val="00F05A46"/>
    <w:rsid w:val="00F05E5E"/>
    <w:rsid w:val="00F06583"/>
    <w:rsid w:val="00F10FE0"/>
    <w:rsid w:val="00F139EA"/>
    <w:rsid w:val="00F13E39"/>
    <w:rsid w:val="00F14F74"/>
    <w:rsid w:val="00F15A97"/>
    <w:rsid w:val="00F16114"/>
    <w:rsid w:val="00F16469"/>
    <w:rsid w:val="00F16A55"/>
    <w:rsid w:val="00F16A65"/>
    <w:rsid w:val="00F16C25"/>
    <w:rsid w:val="00F171E1"/>
    <w:rsid w:val="00F17873"/>
    <w:rsid w:val="00F17FEE"/>
    <w:rsid w:val="00F2049E"/>
    <w:rsid w:val="00F20BCD"/>
    <w:rsid w:val="00F20D99"/>
    <w:rsid w:val="00F21B13"/>
    <w:rsid w:val="00F21E72"/>
    <w:rsid w:val="00F21E8D"/>
    <w:rsid w:val="00F231B0"/>
    <w:rsid w:val="00F23CCA"/>
    <w:rsid w:val="00F24318"/>
    <w:rsid w:val="00F24640"/>
    <w:rsid w:val="00F2525E"/>
    <w:rsid w:val="00F25650"/>
    <w:rsid w:val="00F25949"/>
    <w:rsid w:val="00F25E7E"/>
    <w:rsid w:val="00F26FC7"/>
    <w:rsid w:val="00F30BDE"/>
    <w:rsid w:val="00F30DC4"/>
    <w:rsid w:val="00F311A8"/>
    <w:rsid w:val="00F314B0"/>
    <w:rsid w:val="00F3210B"/>
    <w:rsid w:val="00F32746"/>
    <w:rsid w:val="00F32C7C"/>
    <w:rsid w:val="00F330E1"/>
    <w:rsid w:val="00F33DCD"/>
    <w:rsid w:val="00F343C7"/>
    <w:rsid w:val="00F3470D"/>
    <w:rsid w:val="00F34CF6"/>
    <w:rsid w:val="00F34F93"/>
    <w:rsid w:val="00F35233"/>
    <w:rsid w:val="00F3543D"/>
    <w:rsid w:val="00F35B12"/>
    <w:rsid w:val="00F35EAC"/>
    <w:rsid w:val="00F363AB"/>
    <w:rsid w:val="00F36ECE"/>
    <w:rsid w:val="00F401C9"/>
    <w:rsid w:val="00F40607"/>
    <w:rsid w:val="00F40CA7"/>
    <w:rsid w:val="00F41980"/>
    <w:rsid w:val="00F4199F"/>
    <w:rsid w:val="00F41A41"/>
    <w:rsid w:val="00F425DC"/>
    <w:rsid w:val="00F4376F"/>
    <w:rsid w:val="00F443FF"/>
    <w:rsid w:val="00F44EF4"/>
    <w:rsid w:val="00F45A98"/>
    <w:rsid w:val="00F45F9F"/>
    <w:rsid w:val="00F46450"/>
    <w:rsid w:val="00F46493"/>
    <w:rsid w:val="00F46A90"/>
    <w:rsid w:val="00F46B8E"/>
    <w:rsid w:val="00F47672"/>
    <w:rsid w:val="00F47F83"/>
    <w:rsid w:val="00F526D5"/>
    <w:rsid w:val="00F529B3"/>
    <w:rsid w:val="00F52CD0"/>
    <w:rsid w:val="00F52CF6"/>
    <w:rsid w:val="00F52E3F"/>
    <w:rsid w:val="00F53059"/>
    <w:rsid w:val="00F53262"/>
    <w:rsid w:val="00F533CC"/>
    <w:rsid w:val="00F53E13"/>
    <w:rsid w:val="00F55BF4"/>
    <w:rsid w:val="00F576AE"/>
    <w:rsid w:val="00F60699"/>
    <w:rsid w:val="00F6098B"/>
    <w:rsid w:val="00F63329"/>
    <w:rsid w:val="00F6451F"/>
    <w:rsid w:val="00F655E5"/>
    <w:rsid w:val="00F6599D"/>
    <w:rsid w:val="00F65BD0"/>
    <w:rsid w:val="00F65D3D"/>
    <w:rsid w:val="00F66CF1"/>
    <w:rsid w:val="00F66D09"/>
    <w:rsid w:val="00F67271"/>
    <w:rsid w:val="00F67EFF"/>
    <w:rsid w:val="00F70EE4"/>
    <w:rsid w:val="00F71220"/>
    <w:rsid w:val="00F71E7C"/>
    <w:rsid w:val="00F72369"/>
    <w:rsid w:val="00F723FA"/>
    <w:rsid w:val="00F72449"/>
    <w:rsid w:val="00F727C0"/>
    <w:rsid w:val="00F74232"/>
    <w:rsid w:val="00F743C8"/>
    <w:rsid w:val="00F7462D"/>
    <w:rsid w:val="00F755C8"/>
    <w:rsid w:val="00F7577D"/>
    <w:rsid w:val="00F761FA"/>
    <w:rsid w:val="00F76D3A"/>
    <w:rsid w:val="00F77C78"/>
    <w:rsid w:val="00F77CFB"/>
    <w:rsid w:val="00F77D23"/>
    <w:rsid w:val="00F77F24"/>
    <w:rsid w:val="00F80216"/>
    <w:rsid w:val="00F826C0"/>
    <w:rsid w:val="00F82979"/>
    <w:rsid w:val="00F82DC1"/>
    <w:rsid w:val="00F83B03"/>
    <w:rsid w:val="00F84757"/>
    <w:rsid w:val="00F84B15"/>
    <w:rsid w:val="00F84EB4"/>
    <w:rsid w:val="00F85069"/>
    <w:rsid w:val="00F850ED"/>
    <w:rsid w:val="00F85681"/>
    <w:rsid w:val="00F86A79"/>
    <w:rsid w:val="00F903B8"/>
    <w:rsid w:val="00F914C8"/>
    <w:rsid w:val="00F9187F"/>
    <w:rsid w:val="00F91DF1"/>
    <w:rsid w:val="00F923CC"/>
    <w:rsid w:val="00F9327C"/>
    <w:rsid w:val="00F93719"/>
    <w:rsid w:val="00F94704"/>
    <w:rsid w:val="00F94951"/>
    <w:rsid w:val="00F94F7C"/>
    <w:rsid w:val="00F94FC0"/>
    <w:rsid w:val="00F95481"/>
    <w:rsid w:val="00F95B55"/>
    <w:rsid w:val="00F95E5F"/>
    <w:rsid w:val="00F960FE"/>
    <w:rsid w:val="00F9618A"/>
    <w:rsid w:val="00F96F55"/>
    <w:rsid w:val="00F97984"/>
    <w:rsid w:val="00F97D72"/>
    <w:rsid w:val="00FA0B3F"/>
    <w:rsid w:val="00FA1894"/>
    <w:rsid w:val="00FA207B"/>
    <w:rsid w:val="00FA2635"/>
    <w:rsid w:val="00FA33E3"/>
    <w:rsid w:val="00FA3414"/>
    <w:rsid w:val="00FA3D77"/>
    <w:rsid w:val="00FA4381"/>
    <w:rsid w:val="00FA493A"/>
    <w:rsid w:val="00FA4B16"/>
    <w:rsid w:val="00FA5261"/>
    <w:rsid w:val="00FA529A"/>
    <w:rsid w:val="00FA54A3"/>
    <w:rsid w:val="00FA6912"/>
    <w:rsid w:val="00FA7D63"/>
    <w:rsid w:val="00FA7F80"/>
    <w:rsid w:val="00FB029C"/>
    <w:rsid w:val="00FB0303"/>
    <w:rsid w:val="00FB04B6"/>
    <w:rsid w:val="00FB056C"/>
    <w:rsid w:val="00FB098F"/>
    <w:rsid w:val="00FB162B"/>
    <w:rsid w:val="00FB269F"/>
    <w:rsid w:val="00FB2EFF"/>
    <w:rsid w:val="00FB56BC"/>
    <w:rsid w:val="00FB5D3A"/>
    <w:rsid w:val="00FB6258"/>
    <w:rsid w:val="00FB737C"/>
    <w:rsid w:val="00FB743B"/>
    <w:rsid w:val="00FC09ED"/>
    <w:rsid w:val="00FC0A55"/>
    <w:rsid w:val="00FC0DFA"/>
    <w:rsid w:val="00FC1168"/>
    <w:rsid w:val="00FC14D4"/>
    <w:rsid w:val="00FC155D"/>
    <w:rsid w:val="00FC2681"/>
    <w:rsid w:val="00FC28D0"/>
    <w:rsid w:val="00FC29F0"/>
    <w:rsid w:val="00FC2B56"/>
    <w:rsid w:val="00FC2B99"/>
    <w:rsid w:val="00FC5111"/>
    <w:rsid w:val="00FC5175"/>
    <w:rsid w:val="00FC53F4"/>
    <w:rsid w:val="00FC5CE0"/>
    <w:rsid w:val="00FC5E46"/>
    <w:rsid w:val="00FC6852"/>
    <w:rsid w:val="00FC749E"/>
    <w:rsid w:val="00FC7B56"/>
    <w:rsid w:val="00FC7BFC"/>
    <w:rsid w:val="00FD18FC"/>
    <w:rsid w:val="00FD2200"/>
    <w:rsid w:val="00FD220A"/>
    <w:rsid w:val="00FD22B6"/>
    <w:rsid w:val="00FD3BAC"/>
    <w:rsid w:val="00FD4C17"/>
    <w:rsid w:val="00FD4D78"/>
    <w:rsid w:val="00FD5192"/>
    <w:rsid w:val="00FD6063"/>
    <w:rsid w:val="00FD6832"/>
    <w:rsid w:val="00FD7755"/>
    <w:rsid w:val="00FD7E2C"/>
    <w:rsid w:val="00FD7F5F"/>
    <w:rsid w:val="00FE0A52"/>
    <w:rsid w:val="00FE15EE"/>
    <w:rsid w:val="00FE188F"/>
    <w:rsid w:val="00FE2264"/>
    <w:rsid w:val="00FE23C0"/>
    <w:rsid w:val="00FE240D"/>
    <w:rsid w:val="00FE2541"/>
    <w:rsid w:val="00FE2612"/>
    <w:rsid w:val="00FE29BD"/>
    <w:rsid w:val="00FE2C35"/>
    <w:rsid w:val="00FE2F76"/>
    <w:rsid w:val="00FE3A78"/>
    <w:rsid w:val="00FE5BBE"/>
    <w:rsid w:val="00FE6A53"/>
    <w:rsid w:val="00FE6D5A"/>
    <w:rsid w:val="00FE7DCB"/>
    <w:rsid w:val="00FF08AC"/>
    <w:rsid w:val="00FF08DB"/>
    <w:rsid w:val="00FF2CD7"/>
    <w:rsid w:val="00FF438E"/>
    <w:rsid w:val="00FF56C8"/>
    <w:rsid w:val="01107979"/>
    <w:rsid w:val="011C3972"/>
    <w:rsid w:val="011FA158"/>
    <w:rsid w:val="012DFA5D"/>
    <w:rsid w:val="01355252"/>
    <w:rsid w:val="01412AFC"/>
    <w:rsid w:val="014C9E89"/>
    <w:rsid w:val="014F4BF6"/>
    <w:rsid w:val="015DB384"/>
    <w:rsid w:val="016F01EA"/>
    <w:rsid w:val="01739E16"/>
    <w:rsid w:val="017E55A6"/>
    <w:rsid w:val="018CEACA"/>
    <w:rsid w:val="01944BCC"/>
    <w:rsid w:val="019C0E2D"/>
    <w:rsid w:val="01B3730E"/>
    <w:rsid w:val="01B72572"/>
    <w:rsid w:val="01C18151"/>
    <w:rsid w:val="01CAF5E1"/>
    <w:rsid w:val="01CF39D6"/>
    <w:rsid w:val="01DFF7FE"/>
    <w:rsid w:val="01F14D3B"/>
    <w:rsid w:val="020977B1"/>
    <w:rsid w:val="0217166D"/>
    <w:rsid w:val="021B473D"/>
    <w:rsid w:val="0222EB3A"/>
    <w:rsid w:val="0224B4DD"/>
    <w:rsid w:val="022BD81A"/>
    <w:rsid w:val="0235926A"/>
    <w:rsid w:val="023EDE58"/>
    <w:rsid w:val="02600756"/>
    <w:rsid w:val="02658905"/>
    <w:rsid w:val="0265F642"/>
    <w:rsid w:val="026E6C97"/>
    <w:rsid w:val="02883B82"/>
    <w:rsid w:val="028E6BD0"/>
    <w:rsid w:val="028F6F0D"/>
    <w:rsid w:val="02947262"/>
    <w:rsid w:val="02A041D9"/>
    <w:rsid w:val="02AE1996"/>
    <w:rsid w:val="02B1056B"/>
    <w:rsid w:val="02B236F9"/>
    <w:rsid w:val="02BB2207"/>
    <w:rsid w:val="02BDE445"/>
    <w:rsid w:val="02C9BEF6"/>
    <w:rsid w:val="02F41CAA"/>
    <w:rsid w:val="02F965AA"/>
    <w:rsid w:val="02FE05B9"/>
    <w:rsid w:val="0318A484"/>
    <w:rsid w:val="03377526"/>
    <w:rsid w:val="0345F2D3"/>
    <w:rsid w:val="03475EC2"/>
    <w:rsid w:val="03540010"/>
    <w:rsid w:val="0359B2EE"/>
    <w:rsid w:val="035ABBCF"/>
    <w:rsid w:val="035CC84F"/>
    <w:rsid w:val="036BB103"/>
    <w:rsid w:val="036D7B88"/>
    <w:rsid w:val="0372E192"/>
    <w:rsid w:val="0383EE6A"/>
    <w:rsid w:val="039A66BA"/>
    <w:rsid w:val="039CD1A9"/>
    <w:rsid w:val="03ADBEB6"/>
    <w:rsid w:val="03B41537"/>
    <w:rsid w:val="03DF14F4"/>
    <w:rsid w:val="03ECED7E"/>
    <w:rsid w:val="03F14B80"/>
    <w:rsid w:val="03F838E8"/>
    <w:rsid w:val="03FCE79A"/>
    <w:rsid w:val="041ABD97"/>
    <w:rsid w:val="04227DAD"/>
    <w:rsid w:val="042FC171"/>
    <w:rsid w:val="04342DF5"/>
    <w:rsid w:val="0444D652"/>
    <w:rsid w:val="04482AE2"/>
    <w:rsid w:val="0458BF61"/>
    <w:rsid w:val="045B35C2"/>
    <w:rsid w:val="04732777"/>
    <w:rsid w:val="048AB57F"/>
    <w:rsid w:val="048F57C7"/>
    <w:rsid w:val="0492AC63"/>
    <w:rsid w:val="04949E93"/>
    <w:rsid w:val="0497F417"/>
    <w:rsid w:val="049A3030"/>
    <w:rsid w:val="049D2A7E"/>
    <w:rsid w:val="049EDFFB"/>
    <w:rsid w:val="04B3F516"/>
    <w:rsid w:val="04BBC15D"/>
    <w:rsid w:val="04D30D27"/>
    <w:rsid w:val="04DA50AB"/>
    <w:rsid w:val="04DDDDE4"/>
    <w:rsid w:val="04E2A7FA"/>
    <w:rsid w:val="04E70D29"/>
    <w:rsid w:val="04E8D85E"/>
    <w:rsid w:val="04EF8195"/>
    <w:rsid w:val="04FC5780"/>
    <w:rsid w:val="04FCD0C0"/>
    <w:rsid w:val="04FE11F4"/>
    <w:rsid w:val="05014A1F"/>
    <w:rsid w:val="05062EA0"/>
    <w:rsid w:val="050FBD7C"/>
    <w:rsid w:val="051232D4"/>
    <w:rsid w:val="05185536"/>
    <w:rsid w:val="0520B92D"/>
    <w:rsid w:val="053450E5"/>
    <w:rsid w:val="054098BF"/>
    <w:rsid w:val="054B5722"/>
    <w:rsid w:val="055C3535"/>
    <w:rsid w:val="056D332C"/>
    <w:rsid w:val="0572D97C"/>
    <w:rsid w:val="05838C02"/>
    <w:rsid w:val="0584EF30"/>
    <w:rsid w:val="0590B3F6"/>
    <w:rsid w:val="0592119D"/>
    <w:rsid w:val="05A654D2"/>
    <w:rsid w:val="05ACC4A4"/>
    <w:rsid w:val="05B5B431"/>
    <w:rsid w:val="05BB0A14"/>
    <w:rsid w:val="05BDE30B"/>
    <w:rsid w:val="05CA1ECC"/>
    <w:rsid w:val="05D3859C"/>
    <w:rsid w:val="05D3CE2D"/>
    <w:rsid w:val="05E5D6F5"/>
    <w:rsid w:val="05EFA2B6"/>
    <w:rsid w:val="0608B655"/>
    <w:rsid w:val="0609D534"/>
    <w:rsid w:val="0616045C"/>
    <w:rsid w:val="06322D79"/>
    <w:rsid w:val="06390315"/>
    <w:rsid w:val="064C3132"/>
    <w:rsid w:val="0654CBC9"/>
    <w:rsid w:val="06579C72"/>
    <w:rsid w:val="06740D62"/>
    <w:rsid w:val="0676DC67"/>
    <w:rsid w:val="0680F401"/>
    <w:rsid w:val="0684A2F7"/>
    <w:rsid w:val="068E850F"/>
    <w:rsid w:val="06917DE4"/>
    <w:rsid w:val="069A0D32"/>
    <w:rsid w:val="06C63E3E"/>
    <w:rsid w:val="06CDCAC2"/>
    <w:rsid w:val="06D797B3"/>
    <w:rsid w:val="06ED012B"/>
    <w:rsid w:val="06F177FC"/>
    <w:rsid w:val="0708D5DC"/>
    <w:rsid w:val="072DFC07"/>
    <w:rsid w:val="073CC30F"/>
    <w:rsid w:val="074657A0"/>
    <w:rsid w:val="074D5D00"/>
    <w:rsid w:val="0751C9E8"/>
    <w:rsid w:val="075A2DD1"/>
    <w:rsid w:val="075AD0EA"/>
    <w:rsid w:val="075B7FE2"/>
    <w:rsid w:val="075FDE3A"/>
    <w:rsid w:val="077D9506"/>
    <w:rsid w:val="079E6369"/>
    <w:rsid w:val="079F3F35"/>
    <w:rsid w:val="07FC2C4E"/>
    <w:rsid w:val="07FC9818"/>
    <w:rsid w:val="0806B5A6"/>
    <w:rsid w:val="082319C7"/>
    <w:rsid w:val="082A4A25"/>
    <w:rsid w:val="083B86FD"/>
    <w:rsid w:val="08570727"/>
    <w:rsid w:val="08713B18"/>
    <w:rsid w:val="08A18943"/>
    <w:rsid w:val="08B3C6D6"/>
    <w:rsid w:val="08DA9E4C"/>
    <w:rsid w:val="08DDF045"/>
    <w:rsid w:val="08E63792"/>
    <w:rsid w:val="08EE48C6"/>
    <w:rsid w:val="08F3E6EF"/>
    <w:rsid w:val="08F50F77"/>
    <w:rsid w:val="08F6F43E"/>
    <w:rsid w:val="09023D29"/>
    <w:rsid w:val="0902B82D"/>
    <w:rsid w:val="0909E0EC"/>
    <w:rsid w:val="09130827"/>
    <w:rsid w:val="091371CA"/>
    <w:rsid w:val="09143F2D"/>
    <w:rsid w:val="0927DFC2"/>
    <w:rsid w:val="0939EA7F"/>
    <w:rsid w:val="094C75DE"/>
    <w:rsid w:val="0954E508"/>
    <w:rsid w:val="0989E4E9"/>
    <w:rsid w:val="098CCB89"/>
    <w:rsid w:val="0997FCAF"/>
    <w:rsid w:val="099C955F"/>
    <w:rsid w:val="09A68D7F"/>
    <w:rsid w:val="09A8875B"/>
    <w:rsid w:val="09B2AD52"/>
    <w:rsid w:val="09BCFB24"/>
    <w:rsid w:val="09BECF4B"/>
    <w:rsid w:val="09CC3255"/>
    <w:rsid w:val="09CDACE8"/>
    <w:rsid w:val="09D4A4AE"/>
    <w:rsid w:val="09DD44AA"/>
    <w:rsid w:val="09E62342"/>
    <w:rsid w:val="09ED84F6"/>
    <w:rsid w:val="09F50297"/>
    <w:rsid w:val="0A03F69B"/>
    <w:rsid w:val="0A083281"/>
    <w:rsid w:val="0A0C17D0"/>
    <w:rsid w:val="0A0E2AF4"/>
    <w:rsid w:val="0A0E57FA"/>
    <w:rsid w:val="0A1D33C5"/>
    <w:rsid w:val="0A27ED76"/>
    <w:rsid w:val="0A3E2866"/>
    <w:rsid w:val="0A44FE2E"/>
    <w:rsid w:val="0A5DBE07"/>
    <w:rsid w:val="0A6F2727"/>
    <w:rsid w:val="0A7230B7"/>
    <w:rsid w:val="0A8D35B1"/>
    <w:rsid w:val="0A96C4F7"/>
    <w:rsid w:val="0A9E5688"/>
    <w:rsid w:val="0A9E8795"/>
    <w:rsid w:val="0AADB3CF"/>
    <w:rsid w:val="0AB535C8"/>
    <w:rsid w:val="0AC38B96"/>
    <w:rsid w:val="0ACFD354"/>
    <w:rsid w:val="0ADCCDDF"/>
    <w:rsid w:val="0ADD6E5A"/>
    <w:rsid w:val="0AF67665"/>
    <w:rsid w:val="0B1B4349"/>
    <w:rsid w:val="0B1EC6F9"/>
    <w:rsid w:val="0B21C012"/>
    <w:rsid w:val="0B246A10"/>
    <w:rsid w:val="0B33AA4B"/>
    <w:rsid w:val="0B48D1E2"/>
    <w:rsid w:val="0B492F39"/>
    <w:rsid w:val="0B4C41DD"/>
    <w:rsid w:val="0B56E6AD"/>
    <w:rsid w:val="0B5A95E5"/>
    <w:rsid w:val="0B75CA9B"/>
    <w:rsid w:val="0B80FDFF"/>
    <w:rsid w:val="0B99C83E"/>
    <w:rsid w:val="0BB59990"/>
    <w:rsid w:val="0BB5A752"/>
    <w:rsid w:val="0BF5D1F1"/>
    <w:rsid w:val="0C093195"/>
    <w:rsid w:val="0C20F358"/>
    <w:rsid w:val="0C24133F"/>
    <w:rsid w:val="0C286D7A"/>
    <w:rsid w:val="0C48E7CA"/>
    <w:rsid w:val="0C552830"/>
    <w:rsid w:val="0C60BD88"/>
    <w:rsid w:val="0C6903C3"/>
    <w:rsid w:val="0C6D85CB"/>
    <w:rsid w:val="0C85875D"/>
    <w:rsid w:val="0C858D4E"/>
    <w:rsid w:val="0C87F807"/>
    <w:rsid w:val="0C95FB24"/>
    <w:rsid w:val="0CB0B453"/>
    <w:rsid w:val="0CB79DC9"/>
    <w:rsid w:val="0CC01EB4"/>
    <w:rsid w:val="0CCE5E95"/>
    <w:rsid w:val="0CD49182"/>
    <w:rsid w:val="0CEB98D5"/>
    <w:rsid w:val="0CF93E65"/>
    <w:rsid w:val="0D076965"/>
    <w:rsid w:val="0D0828C4"/>
    <w:rsid w:val="0D2308A2"/>
    <w:rsid w:val="0D2AC3A4"/>
    <w:rsid w:val="0D2BB2CD"/>
    <w:rsid w:val="0D3B102F"/>
    <w:rsid w:val="0D403A4F"/>
    <w:rsid w:val="0D917D67"/>
    <w:rsid w:val="0D927D4B"/>
    <w:rsid w:val="0DA9A33F"/>
    <w:rsid w:val="0DC68C0B"/>
    <w:rsid w:val="0DCDDFA6"/>
    <w:rsid w:val="0DCFCEC4"/>
    <w:rsid w:val="0DD3620F"/>
    <w:rsid w:val="0DFE588E"/>
    <w:rsid w:val="0E002B03"/>
    <w:rsid w:val="0E0D0E10"/>
    <w:rsid w:val="0E17E249"/>
    <w:rsid w:val="0E1981AD"/>
    <w:rsid w:val="0E215DAF"/>
    <w:rsid w:val="0E23563F"/>
    <w:rsid w:val="0E2C99E4"/>
    <w:rsid w:val="0E31CE29"/>
    <w:rsid w:val="0E41A83A"/>
    <w:rsid w:val="0E512016"/>
    <w:rsid w:val="0E51734E"/>
    <w:rsid w:val="0E5836A0"/>
    <w:rsid w:val="0E59BD41"/>
    <w:rsid w:val="0E632E0F"/>
    <w:rsid w:val="0E6D84D1"/>
    <w:rsid w:val="0E6E2207"/>
    <w:rsid w:val="0E70F288"/>
    <w:rsid w:val="0E74E616"/>
    <w:rsid w:val="0E79B44C"/>
    <w:rsid w:val="0E79F3BA"/>
    <w:rsid w:val="0E7EC97C"/>
    <w:rsid w:val="0E854B46"/>
    <w:rsid w:val="0EB56585"/>
    <w:rsid w:val="0EB59856"/>
    <w:rsid w:val="0EB9E0C6"/>
    <w:rsid w:val="0EC83210"/>
    <w:rsid w:val="0ECDB22A"/>
    <w:rsid w:val="0ED6E416"/>
    <w:rsid w:val="0EE5F9C1"/>
    <w:rsid w:val="0EEDB588"/>
    <w:rsid w:val="0EF3A343"/>
    <w:rsid w:val="0F04788B"/>
    <w:rsid w:val="0F0B0238"/>
    <w:rsid w:val="0F1DD667"/>
    <w:rsid w:val="0F338F66"/>
    <w:rsid w:val="0F370594"/>
    <w:rsid w:val="0F515883"/>
    <w:rsid w:val="0F567118"/>
    <w:rsid w:val="0F5BB81E"/>
    <w:rsid w:val="0F6858AA"/>
    <w:rsid w:val="0F71AB48"/>
    <w:rsid w:val="0F8414CC"/>
    <w:rsid w:val="0F87D40C"/>
    <w:rsid w:val="0F8F4C31"/>
    <w:rsid w:val="0FA05E76"/>
    <w:rsid w:val="0FA43B87"/>
    <w:rsid w:val="0FA999BC"/>
    <w:rsid w:val="0FAEB81E"/>
    <w:rsid w:val="0FB49484"/>
    <w:rsid w:val="0FBDD379"/>
    <w:rsid w:val="0FE569F3"/>
    <w:rsid w:val="0FF43DFE"/>
    <w:rsid w:val="100A1B5E"/>
    <w:rsid w:val="100A761D"/>
    <w:rsid w:val="100BEC5E"/>
    <w:rsid w:val="100C7932"/>
    <w:rsid w:val="101584AD"/>
    <w:rsid w:val="10253A73"/>
    <w:rsid w:val="10538069"/>
    <w:rsid w:val="1064441B"/>
    <w:rsid w:val="1066CBD1"/>
    <w:rsid w:val="106ED984"/>
    <w:rsid w:val="10904A24"/>
    <w:rsid w:val="10C25D59"/>
    <w:rsid w:val="10D1588B"/>
    <w:rsid w:val="10DDD7B4"/>
    <w:rsid w:val="10E01B77"/>
    <w:rsid w:val="10FB0126"/>
    <w:rsid w:val="1106C080"/>
    <w:rsid w:val="110DEA2C"/>
    <w:rsid w:val="111BE905"/>
    <w:rsid w:val="111F8DD3"/>
    <w:rsid w:val="1123B2DE"/>
    <w:rsid w:val="11396F3E"/>
    <w:rsid w:val="115C51A7"/>
    <w:rsid w:val="11673BA7"/>
    <w:rsid w:val="11734F96"/>
    <w:rsid w:val="1183A671"/>
    <w:rsid w:val="1191B9C5"/>
    <w:rsid w:val="11984E20"/>
    <w:rsid w:val="11A5EBBF"/>
    <w:rsid w:val="11A857CC"/>
    <w:rsid w:val="11AC86D8"/>
    <w:rsid w:val="11AE27C1"/>
    <w:rsid w:val="11AF6846"/>
    <w:rsid w:val="11B60672"/>
    <w:rsid w:val="11B6B889"/>
    <w:rsid w:val="11BFC729"/>
    <w:rsid w:val="11C240D0"/>
    <w:rsid w:val="11FA1D8B"/>
    <w:rsid w:val="12026947"/>
    <w:rsid w:val="1203A25E"/>
    <w:rsid w:val="120ACD3B"/>
    <w:rsid w:val="120D8681"/>
    <w:rsid w:val="1211AD56"/>
    <w:rsid w:val="1212B7C8"/>
    <w:rsid w:val="12193CD9"/>
    <w:rsid w:val="122AEF22"/>
    <w:rsid w:val="122DDA7B"/>
    <w:rsid w:val="1232EA44"/>
    <w:rsid w:val="12390F04"/>
    <w:rsid w:val="12394FD7"/>
    <w:rsid w:val="123E1534"/>
    <w:rsid w:val="12408212"/>
    <w:rsid w:val="12483C6E"/>
    <w:rsid w:val="12492D4E"/>
    <w:rsid w:val="1250A9A6"/>
    <w:rsid w:val="12697E6F"/>
    <w:rsid w:val="12771851"/>
    <w:rsid w:val="1278CE71"/>
    <w:rsid w:val="127AECC7"/>
    <w:rsid w:val="12AE7870"/>
    <w:rsid w:val="12BC1FA5"/>
    <w:rsid w:val="12BF74CE"/>
    <w:rsid w:val="12C691C7"/>
    <w:rsid w:val="12C75D98"/>
    <w:rsid w:val="12DCE142"/>
    <w:rsid w:val="12E780F9"/>
    <w:rsid w:val="12ED981E"/>
    <w:rsid w:val="132EF1B4"/>
    <w:rsid w:val="133347ED"/>
    <w:rsid w:val="1338254A"/>
    <w:rsid w:val="13438D20"/>
    <w:rsid w:val="1346CC7B"/>
    <w:rsid w:val="134A4F7D"/>
    <w:rsid w:val="134F941F"/>
    <w:rsid w:val="1350ACA1"/>
    <w:rsid w:val="1351740D"/>
    <w:rsid w:val="135B0940"/>
    <w:rsid w:val="137493A3"/>
    <w:rsid w:val="137B39B4"/>
    <w:rsid w:val="137DBB90"/>
    <w:rsid w:val="13A93811"/>
    <w:rsid w:val="13AEC692"/>
    <w:rsid w:val="13B2310A"/>
    <w:rsid w:val="13B5672C"/>
    <w:rsid w:val="13C9B01D"/>
    <w:rsid w:val="13D43BAE"/>
    <w:rsid w:val="13D483B2"/>
    <w:rsid w:val="13DA1ED5"/>
    <w:rsid w:val="13DFACDC"/>
    <w:rsid w:val="13F8D539"/>
    <w:rsid w:val="140D09DD"/>
    <w:rsid w:val="14188BA3"/>
    <w:rsid w:val="1420B23F"/>
    <w:rsid w:val="14219E6C"/>
    <w:rsid w:val="142C3509"/>
    <w:rsid w:val="14366A26"/>
    <w:rsid w:val="1446337D"/>
    <w:rsid w:val="14513D72"/>
    <w:rsid w:val="146AA0D7"/>
    <w:rsid w:val="1474F0F4"/>
    <w:rsid w:val="147CA016"/>
    <w:rsid w:val="147F07BE"/>
    <w:rsid w:val="14822941"/>
    <w:rsid w:val="1485C0A9"/>
    <w:rsid w:val="14BA3A57"/>
    <w:rsid w:val="14C0061C"/>
    <w:rsid w:val="14DABB16"/>
    <w:rsid w:val="14DCDD1F"/>
    <w:rsid w:val="14DEAC9F"/>
    <w:rsid w:val="14F952ED"/>
    <w:rsid w:val="150ED5F6"/>
    <w:rsid w:val="15127B4A"/>
    <w:rsid w:val="15287FB2"/>
    <w:rsid w:val="152ECEC6"/>
    <w:rsid w:val="1547EBBC"/>
    <w:rsid w:val="154CA258"/>
    <w:rsid w:val="1552A308"/>
    <w:rsid w:val="155A5908"/>
    <w:rsid w:val="155FD871"/>
    <w:rsid w:val="1574CC8D"/>
    <w:rsid w:val="1576D8BC"/>
    <w:rsid w:val="158340B4"/>
    <w:rsid w:val="15871826"/>
    <w:rsid w:val="1588012A"/>
    <w:rsid w:val="158BAD88"/>
    <w:rsid w:val="1596C4AA"/>
    <w:rsid w:val="15A043D5"/>
    <w:rsid w:val="15B33630"/>
    <w:rsid w:val="15B49DA0"/>
    <w:rsid w:val="15D5A794"/>
    <w:rsid w:val="15E41DE2"/>
    <w:rsid w:val="15E52751"/>
    <w:rsid w:val="15FAB384"/>
    <w:rsid w:val="15FED260"/>
    <w:rsid w:val="16063E3D"/>
    <w:rsid w:val="160E81C6"/>
    <w:rsid w:val="16183E37"/>
    <w:rsid w:val="1618A026"/>
    <w:rsid w:val="162F1408"/>
    <w:rsid w:val="1630DDDF"/>
    <w:rsid w:val="163B1CE1"/>
    <w:rsid w:val="1644A08E"/>
    <w:rsid w:val="164938E6"/>
    <w:rsid w:val="1666CF9E"/>
    <w:rsid w:val="166CA5E2"/>
    <w:rsid w:val="1680B01E"/>
    <w:rsid w:val="168ADB9D"/>
    <w:rsid w:val="168BA68D"/>
    <w:rsid w:val="16976B5F"/>
    <w:rsid w:val="169E3F8A"/>
    <w:rsid w:val="16A189AF"/>
    <w:rsid w:val="16A99A84"/>
    <w:rsid w:val="16A9EA35"/>
    <w:rsid w:val="16B06DE1"/>
    <w:rsid w:val="16B6E422"/>
    <w:rsid w:val="16C3FEBB"/>
    <w:rsid w:val="16D6EFA6"/>
    <w:rsid w:val="1705CD24"/>
    <w:rsid w:val="1726EBF9"/>
    <w:rsid w:val="1727841C"/>
    <w:rsid w:val="1736EBD1"/>
    <w:rsid w:val="1739ADC0"/>
    <w:rsid w:val="17402240"/>
    <w:rsid w:val="174095EF"/>
    <w:rsid w:val="17500D5F"/>
    <w:rsid w:val="17615D98"/>
    <w:rsid w:val="1766C5E6"/>
    <w:rsid w:val="17697083"/>
    <w:rsid w:val="1778B022"/>
    <w:rsid w:val="177D3745"/>
    <w:rsid w:val="17957FE8"/>
    <w:rsid w:val="1796BD4B"/>
    <w:rsid w:val="17C29B62"/>
    <w:rsid w:val="17CE1989"/>
    <w:rsid w:val="17D2392A"/>
    <w:rsid w:val="17D415BD"/>
    <w:rsid w:val="17D77F10"/>
    <w:rsid w:val="17ECD6B9"/>
    <w:rsid w:val="17FF18E6"/>
    <w:rsid w:val="180382E2"/>
    <w:rsid w:val="180D5364"/>
    <w:rsid w:val="18191B8F"/>
    <w:rsid w:val="181D2F08"/>
    <w:rsid w:val="1820F7BD"/>
    <w:rsid w:val="1832A1FE"/>
    <w:rsid w:val="18331EBE"/>
    <w:rsid w:val="18391C34"/>
    <w:rsid w:val="183D2DE3"/>
    <w:rsid w:val="184B07D5"/>
    <w:rsid w:val="185FB959"/>
    <w:rsid w:val="188CA5AE"/>
    <w:rsid w:val="18A7DC8D"/>
    <w:rsid w:val="18B2D61C"/>
    <w:rsid w:val="18B4577C"/>
    <w:rsid w:val="18BEBBC3"/>
    <w:rsid w:val="18E167E3"/>
    <w:rsid w:val="18ED6823"/>
    <w:rsid w:val="18F4AB44"/>
    <w:rsid w:val="18FEA5CB"/>
    <w:rsid w:val="19029647"/>
    <w:rsid w:val="191155F6"/>
    <w:rsid w:val="191CE7AF"/>
    <w:rsid w:val="1927F23C"/>
    <w:rsid w:val="1930A930"/>
    <w:rsid w:val="193BC344"/>
    <w:rsid w:val="19465E46"/>
    <w:rsid w:val="194B8E21"/>
    <w:rsid w:val="19584369"/>
    <w:rsid w:val="195A0A4D"/>
    <w:rsid w:val="195C37B7"/>
    <w:rsid w:val="1962AE41"/>
    <w:rsid w:val="196C9445"/>
    <w:rsid w:val="1984CA91"/>
    <w:rsid w:val="199EDE3C"/>
    <w:rsid w:val="19B42B4D"/>
    <w:rsid w:val="19B95577"/>
    <w:rsid w:val="19C69101"/>
    <w:rsid w:val="19CB844D"/>
    <w:rsid w:val="19CE349F"/>
    <w:rsid w:val="19CFD83B"/>
    <w:rsid w:val="19DBE600"/>
    <w:rsid w:val="19E0CAA3"/>
    <w:rsid w:val="19F01E4F"/>
    <w:rsid w:val="19F5D833"/>
    <w:rsid w:val="1A0FD45B"/>
    <w:rsid w:val="1A1F43BD"/>
    <w:rsid w:val="1A33A1B4"/>
    <w:rsid w:val="1A3AFD7D"/>
    <w:rsid w:val="1A56D789"/>
    <w:rsid w:val="1A5FCB40"/>
    <w:rsid w:val="1A6F342F"/>
    <w:rsid w:val="1A970189"/>
    <w:rsid w:val="1AAA9A40"/>
    <w:rsid w:val="1ABA91AE"/>
    <w:rsid w:val="1AC8858E"/>
    <w:rsid w:val="1AD8A023"/>
    <w:rsid w:val="1AFBE2E9"/>
    <w:rsid w:val="1B07CE3D"/>
    <w:rsid w:val="1B09D371"/>
    <w:rsid w:val="1B1FC90C"/>
    <w:rsid w:val="1B35CD60"/>
    <w:rsid w:val="1B3CED57"/>
    <w:rsid w:val="1B427768"/>
    <w:rsid w:val="1B659181"/>
    <w:rsid w:val="1B6F92CE"/>
    <w:rsid w:val="1B72AC67"/>
    <w:rsid w:val="1B95C074"/>
    <w:rsid w:val="1BA99469"/>
    <w:rsid w:val="1BBE61A6"/>
    <w:rsid w:val="1BC9A4F7"/>
    <w:rsid w:val="1BD0AEB1"/>
    <w:rsid w:val="1BD69348"/>
    <w:rsid w:val="1BD747C8"/>
    <w:rsid w:val="1BD83678"/>
    <w:rsid w:val="1BE0746B"/>
    <w:rsid w:val="1BE980D4"/>
    <w:rsid w:val="1C0E6FCC"/>
    <w:rsid w:val="1C1262A5"/>
    <w:rsid w:val="1C201E20"/>
    <w:rsid w:val="1C2C853B"/>
    <w:rsid w:val="1C32F808"/>
    <w:rsid w:val="1C3493AF"/>
    <w:rsid w:val="1C37D8BA"/>
    <w:rsid w:val="1C3B635D"/>
    <w:rsid w:val="1C4E0196"/>
    <w:rsid w:val="1C538D0C"/>
    <w:rsid w:val="1C6444EA"/>
    <w:rsid w:val="1C68BFF6"/>
    <w:rsid w:val="1C6B5FF9"/>
    <w:rsid w:val="1C78BC1F"/>
    <w:rsid w:val="1C832E24"/>
    <w:rsid w:val="1C890EA4"/>
    <w:rsid w:val="1CA35AFD"/>
    <w:rsid w:val="1CAC4D45"/>
    <w:rsid w:val="1CCD2440"/>
    <w:rsid w:val="1CDF1D90"/>
    <w:rsid w:val="1D141C61"/>
    <w:rsid w:val="1D39CAEF"/>
    <w:rsid w:val="1D58A32A"/>
    <w:rsid w:val="1D5AECE6"/>
    <w:rsid w:val="1D5BC0CC"/>
    <w:rsid w:val="1D6292EC"/>
    <w:rsid w:val="1D669E92"/>
    <w:rsid w:val="1D94876E"/>
    <w:rsid w:val="1DA29A4A"/>
    <w:rsid w:val="1DABEB5D"/>
    <w:rsid w:val="1DAD91DC"/>
    <w:rsid w:val="1DCABA65"/>
    <w:rsid w:val="1DCED39D"/>
    <w:rsid w:val="1DEBCB9D"/>
    <w:rsid w:val="1DF15A30"/>
    <w:rsid w:val="1E01CD8C"/>
    <w:rsid w:val="1E3905FF"/>
    <w:rsid w:val="1E48B7DC"/>
    <w:rsid w:val="1E4A36A4"/>
    <w:rsid w:val="1E4E3924"/>
    <w:rsid w:val="1E4FB273"/>
    <w:rsid w:val="1E64A519"/>
    <w:rsid w:val="1E698B95"/>
    <w:rsid w:val="1E6CA160"/>
    <w:rsid w:val="1E6E8396"/>
    <w:rsid w:val="1E84CE84"/>
    <w:rsid w:val="1E8BF394"/>
    <w:rsid w:val="1E8F739C"/>
    <w:rsid w:val="1E9C7B6C"/>
    <w:rsid w:val="1EA25769"/>
    <w:rsid w:val="1EAA2CB1"/>
    <w:rsid w:val="1EB34C9D"/>
    <w:rsid w:val="1EB59EC0"/>
    <w:rsid w:val="1EC89C8B"/>
    <w:rsid w:val="1ECB8E51"/>
    <w:rsid w:val="1ECD5CAD"/>
    <w:rsid w:val="1ED356C2"/>
    <w:rsid w:val="1EE6167F"/>
    <w:rsid w:val="1EEBEA19"/>
    <w:rsid w:val="1F1472EF"/>
    <w:rsid w:val="1F218D46"/>
    <w:rsid w:val="1F2821FA"/>
    <w:rsid w:val="1F2A4D09"/>
    <w:rsid w:val="1F2CA24A"/>
    <w:rsid w:val="1F36F7EC"/>
    <w:rsid w:val="1F55B2D9"/>
    <w:rsid w:val="1F5C64E4"/>
    <w:rsid w:val="1F663043"/>
    <w:rsid w:val="1F6EC318"/>
    <w:rsid w:val="1F733B1F"/>
    <w:rsid w:val="1F893B49"/>
    <w:rsid w:val="1F936C55"/>
    <w:rsid w:val="1F93F826"/>
    <w:rsid w:val="1FAF3CAB"/>
    <w:rsid w:val="1FC2AD6C"/>
    <w:rsid w:val="1FC68AE2"/>
    <w:rsid w:val="1FC73618"/>
    <w:rsid w:val="1FD0BED5"/>
    <w:rsid w:val="1FD438FA"/>
    <w:rsid w:val="1FECAB2D"/>
    <w:rsid w:val="1FF6CBA4"/>
    <w:rsid w:val="2008AE7F"/>
    <w:rsid w:val="2031EF35"/>
    <w:rsid w:val="2047A766"/>
    <w:rsid w:val="204C91A6"/>
    <w:rsid w:val="2058293E"/>
    <w:rsid w:val="207CF288"/>
    <w:rsid w:val="20802A5C"/>
    <w:rsid w:val="20A1D0F1"/>
    <w:rsid w:val="20AF4397"/>
    <w:rsid w:val="20CA8FCE"/>
    <w:rsid w:val="20D3F59F"/>
    <w:rsid w:val="20E6EFD1"/>
    <w:rsid w:val="20EDD16D"/>
    <w:rsid w:val="20EE2B97"/>
    <w:rsid w:val="2106430D"/>
    <w:rsid w:val="2116785C"/>
    <w:rsid w:val="211BF223"/>
    <w:rsid w:val="21241C31"/>
    <w:rsid w:val="21249191"/>
    <w:rsid w:val="212542C6"/>
    <w:rsid w:val="212CEE11"/>
    <w:rsid w:val="21360ED6"/>
    <w:rsid w:val="2140BB65"/>
    <w:rsid w:val="2168C025"/>
    <w:rsid w:val="2170DA5B"/>
    <w:rsid w:val="21773D7C"/>
    <w:rsid w:val="21834C5F"/>
    <w:rsid w:val="21A914C5"/>
    <w:rsid w:val="21AE02C1"/>
    <w:rsid w:val="21B73D0E"/>
    <w:rsid w:val="21C96F91"/>
    <w:rsid w:val="21CB4240"/>
    <w:rsid w:val="21E8A0EE"/>
    <w:rsid w:val="21EC9CFD"/>
    <w:rsid w:val="21EE2631"/>
    <w:rsid w:val="21F90EC7"/>
    <w:rsid w:val="22016B1F"/>
    <w:rsid w:val="22045F7C"/>
    <w:rsid w:val="222BD57B"/>
    <w:rsid w:val="226A7DA6"/>
    <w:rsid w:val="2271D35A"/>
    <w:rsid w:val="227903B8"/>
    <w:rsid w:val="227A78E5"/>
    <w:rsid w:val="2294FAFD"/>
    <w:rsid w:val="229ABA7C"/>
    <w:rsid w:val="22AB2B28"/>
    <w:rsid w:val="22C15371"/>
    <w:rsid w:val="22C42D0B"/>
    <w:rsid w:val="22DB588E"/>
    <w:rsid w:val="22DF2CE3"/>
    <w:rsid w:val="22E98E41"/>
    <w:rsid w:val="22FBEE0B"/>
    <w:rsid w:val="230F12AE"/>
    <w:rsid w:val="232CBEE1"/>
    <w:rsid w:val="232F07D8"/>
    <w:rsid w:val="23396440"/>
    <w:rsid w:val="234B753A"/>
    <w:rsid w:val="2382E4B9"/>
    <w:rsid w:val="2398E6CA"/>
    <w:rsid w:val="23A7F42A"/>
    <w:rsid w:val="23A9DDB2"/>
    <w:rsid w:val="23AE6FDC"/>
    <w:rsid w:val="23B53D6A"/>
    <w:rsid w:val="23B862EB"/>
    <w:rsid w:val="23B8809F"/>
    <w:rsid w:val="23C31D60"/>
    <w:rsid w:val="23CDA9C7"/>
    <w:rsid w:val="23D3BE72"/>
    <w:rsid w:val="23D3BF5D"/>
    <w:rsid w:val="23DAEED0"/>
    <w:rsid w:val="23EC6F88"/>
    <w:rsid w:val="23F3DEF2"/>
    <w:rsid w:val="23F5018D"/>
    <w:rsid w:val="23F8BFF0"/>
    <w:rsid w:val="24016EE1"/>
    <w:rsid w:val="24050973"/>
    <w:rsid w:val="240865DD"/>
    <w:rsid w:val="240A45A0"/>
    <w:rsid w:val="2422B8CE"/>
    <w:rsid w:val="242ECB2E"/>
    <w:rsid w:val="246F112C"/>
    <w:rsid w:val="2476418A"/>
    <w:rsid w:val="24889918"/>
    <w:rsid w:val="24928822"/>
    <w:rsid w:val="249B1399"/>
    <w:rsid w:val="24A9AD86"/>
    <w:rsid w:val="24D6D89C"/>
    <w:rsid w:val="2513348F"/>
    <w:rsid w:val="25178876"/>
    <w:rsid w:val="252502BF"/>
    <w:rsid w:val="253B2239"/>
    <w:rsid w:val="253CC56F"/>
    <w:rsid w:val="2553DAA4"/>
    <w:rsid w:val="255EAA68"/>
    <w:rsid w:val="25672E28"/>
    <w:rsid w:val="25707175"/>
    <w:rsid w:val="257292F7"/>
    <w:rsid w:val="257A5E9B"/>
    <w:rsid w:val="257DC41E"/>
    <w:rsid w:val="25807BC6"/>
    <w:rsid w:val="25986A84"/>
    <w:rsid w:val="25A98049"/>
    <w:rsid w:val="25AFEB33"/>
    <w:rsid w:val="25B1646D"/>
    <w:rsid w:val="25C414DF"/>
    <w:rsid w:val="25C989A1"/>
    <w:rsid w:val="25CB79A5"/>
    <w:rsid w:val="25E73685"/>
    <w:rsid w:val="25FE5374"/>
    <w:rsid w:val="260D5756"/>
    <w:rsid w:val="26335581"/>
    <w:rsid w:val="264464FD"/>
    <w:rsid w:val="2651E638"/>
    <w:rsid w:val="26616E26"/>
    <w:rsid w:val="266F4445"/>
    <w:rsid w:val="2675636F"/>
    <w:rsid w:val="269FA8C8"/>
    <w:rsid w:val="26B1A7C5"/>
    <w:rsid w:val="26BBB3E5"/>
    <w:rsid w:val="26BF3F5A"/>
    <w:rsid w:val="26C7A812"/>
    <w:rsid w:val="26CAF13A"/>
    <w:rsid w:val="26CC4390"/>
    <w:rsid w:val="26E434A6"/>
    <w:rsid w:val="26E828AA"/>
    <w:rsid w:val="26F6BB97"/>
    <w:rsid w:val="26FE5665"/>
    <w:rsid w:val="271DAF1A"/>
    <w:rsid w:val="2724C6F3"/>
    <w:rsid w:val="27308BAF"/>
    <w:rsid w:val="273345AA"/>
    <w:rsid w:val="2734CF79"/>
    <w:rsid w:val="27370BF3"/>
    <w:rsid w:val="273CAA35"/>
    <w:rsid w:val="2747B57F"/>
    <w:rsid w:val="2757CE17"/>
    <w:rsid w:val="275EBFF5"/>
    <w:rsid w:val="27684625"/>
    <w:rsid w:val="2775EBF2"/>
    <w:rsid w:val="277AD6CE"/>
    <w:rsid w:val="277D0EBF"/>
    <w:rsid w:val="27886D3E"/>
    <w:rsid w:val="27A18650"/>
    <w:rsid w:val="27B606CE"/>
    <w:rsid w:val="27BFE8F4"/>
    <w:rsid w:val="27D47A7D"/>
    <w:rsid w:val="27E32ED3"/>
    <w:rsid w:val="27EB6AA6"/>
    <w:rsid w:val="27EEC269"/>
    <w:rsid w:val="2804B1B4"/>
    <w:rsid w:val="2805FA80"/>
    <w:rsid w:val="283C4DC8"/>
    <w:rsid w:val="284921AE"/>
    <w:rsid w:val="28512127"/>
    <w:rsid w:val="285537EE"/>
    <w:rsid w:val="285E95D4"/>
    <w:rsid w:val="286F91C3"/>
    <w:rsid w:val="2870ACA3"/>
    <w:rsid w:val="2882FC44"/>
    <w:rsid w:val="288EE805"/>
    <w:rsid w:val="28B772B3"/>
    <w:rsid w:val="28C5A8B8"/>
    <w:rsid w:val="28C83130"/>
    <w:rsid w:val="28C90A28"/>
    <w:rsid w:val="28F4B460"/>
    <w:rsid w:val="28F68051"/>
    <w:rsid w:val="28F855F6"/>
    <w:rsid w:val="28FC5530"/>
    <w:rsid w:val="290908A6"/>
    <w:rsid w:val="2916808A"/>
    <w:rsid w:val="2921CF11"/>
    <w:rsid w:val="29299F95"/>
    <w:rsid w:val="2935AE80"/>
    <w:rsid w:val="2946FA67"/>
    <w:rsid w:val="29483286"/>
    <w:rsid w:val="2960593F"/>
    <w:rsid w:val="296656CB"/>
    <w:rsid w:val="2968F949"/>
    <w:rsid w:val="299AA021"/>
    <w:rsid w:val="299F9C7F"/>
    <w:rsid w:val="29C02152"/>
    <w:rsid w:val="29E569A4"/>
    <w:rsid w:val="29E9A497"/>
    <w:rsid w:val="29FACD2C"/>
    <w:rsid w:val="29FBF4AE"/>
    <w:rsid w:val="2A09B1A4"/>
    <w:rsid w:val="2A0BE8EA"/>
    <w:rsid w:val="2A10F3A7"/>
    <w:rsid w:val="2A1EF94F"/>
    <w:rsid w:val="2A5CFD5B"/>
    <w:rsid w:val="2A6126FF"/>
    <w:rsid w:val="2A7B2B00"/>
    <w:rsid w:val="2A7E421C"/>
    <w:rsid w:val="2A808A9E"/>
    <w:rsid w:val="2A8E9B7E"/>
    <w:rsid w:val="2AA34F9B"/>
    <w:rsid w:val="2AABA32B"/>
    <w:rsid w:val="2AB0AC85"/>
    <w:rsid w:val="2ABB4D8B"/>
    <w:rsid w:val="2ABF4CCB"/>
    <w:rsid w:val="2AC33B9E"/>
    <w:rsid w:val="2AC8DF48"/>
    <w:rsid w:val="2AC9E51F"/>
    <w:rsid w:val="2AD8CD03"/>
    <w:rsid w:val="2ADB6CD6"/>
    <w:rsid w:val="2AF0292D"/>
    <w:rsid w:val="2AF7C578"/>
    <w:rsid w:val="2AFC47AD"/>
    <w:rsid w:val="2B03D247"/>
    <w:rsid w:val="2B0C5A98"/>
    <w:rsid w:val="2B22D992"/>
    <w:rsid w:val="2B39573C"/>
    <w:rsid w:val="2B409446"/>
    <w:rsid w:val="2B5984C2"/>
    <w:rsid w:val="2B627284"/>
    <w:rsid w:val="2B6845FC"/>
    <w:rsid w:val="2B691DA6"/>
    <w:rsid w:val="2B711922"/>
    <w:rsid w:val="2B944226"/>
    <w:rsid w:val="2BACF45D"/>
    <w:rsid w:val="2BB89814"/>
    <w:rsid w:val="2BC9817A"/>
    <w:rsid w:val="2BD01133"/>
    <w:rsid w:val="2BE4F834"/>
    <w:rsid w:val="2BE87FE2"/>
    <w:rsid w:val="2BF1EFE9"/>
    <w:rsid w:val="2BF440DC"/>
    <w:rsid w:val="2BF52474"/>
    <w:rsid w:val="2BFBDB4C"/>
    <w:rsid w:val="2BFD0BE7"/>
    <w:rsid w:val="2C1ACA08"/>
    <w:rsid w:val="2C1BA812"/>
    <w:rsid w:val="2C287E68"/>
    <w:rsid w:val="2C2A0D4E"/>
    <w:rsid w:val="2C30E810"/>
    <w:rsid w:val="2C36840F"/>
    <w:rsid w:val="2C441EA5"/>
    <w:rsid w:val="2C547D84"/>
    <w:rsid w:val="2C6413EE"/>
    <w:rsid w:val="2C704A43"/>
    <w:rsid w:val="2C71F1FD"/>
    <w:rsid w:val="2C7C4D5C"/>
    <w:rsid w:val="2C97686B"/>
    <w:rsid w:val="2CA87DB0"/>
    <w:rsid w:val="2CAE1176"/>
    <w:rsid w:val="2CB181ED"/>
    <w:rsid w:val="2CD15552"/>
    <w:rsid w:val="2CD77080"/>
    <w:rsid w:val="2CDB7AAE"/>
    <w:rsid w:val="2CDD2137"/>
    <w:rsid w:val="2CEB8438"/>
    <w:rsid w:val="2CF6DCD3"/>
    <w:rsid w:val="2D0A19BF"/>
    <w:rsid w:val="2D25B14A"/>
    <w:rsid w:val="2D360505"/>
    <w:rsid w:val="2D37DB1D"/>
    <w:rsid w:val="2D44DEAA"/>
    <w:rsid w:val="2D584C7A"/>
    <w:rsid w:val="2D5FACD0"/>
    <w:rsid w:val="2D6BA8B5"/>
    <w:rsid w:val="2D6DAC1B"/>
    <w:rsid w:val="2D70D08D"/>
    <w:rsid w:val="2D80D412"/>
    <w:rsid w:val="2D84D471"/>
    <w:rsid w:val="2D885F96"/>
    <w:rsid w:val="2D92D240"/>
    <w:rsid w:val="2DAEFC8D"/>
    <w:rsid w:val="2DB738B7"/>
    <w:rsid w:val="2DBF9A77"/>
    <w:rsid w:val="2DC9A23C"/>
    <w:rsid w:val="2DF2D109"/>
    <w:rsid w:val="2DF76B43"/>
    <w:rsid w:val="2E0461AB"/>
    <w:rsid w:val="2E085449"/>
    <w:rsid w:val="2E0DF237"/>
    <w:rsid w:val="2E2DF10D"/>
    <w:rsid w:val="2E330741"/>
    <w:rsid w:val="2E369BDE"/>
    <w:rsid w:val="2E3935B9"/>
    <w:rsid w:val="2E48F237"/>
    <w:rsid w:val="2E4D524E"/>
    <w:rsid w:val="2E4DCAC8"/>
    <w:rsid w:val="2E5194FB"/>
    <w:rsid w:val="2E753520"/>
    <w:rsid w:val="2E758669"/>
    <w:rsid w:val="2E81DE34"/>
    <w:rsid w:val="2E97D12E"/>
    <w:rsid w:val="2E9A71BD"/>
    <w:rsid w:val="2EA5C221"/>
    <w:rsid w:val="2EAFF233"/>
    <w:rsid w:val="2EBE4683"/>
    <w:rsid w:val="2ED39BCE"/>
    <w:rsid w:val="2ED7A275"/>
    <w:rsid w:val="2EDB4704"/>
    <w:rsid w:val="2EE96265"/>
    <w:rsid w:val="2EEADAA2"/>
    <w:rsid w:val="2EEBC2EF"/>
    <w:rsid w:val="2EF70FF9"/>
    <w:rsid w:val="2F0C1071"/>
    <w:rsid w:val="2F16D4E0"/>
    <w:rsid w:val="2F1D614F"/>
    <w:rsid w:val="2F1FCC25"/>
    <w:rsid w:val="2F2E6379"/>
    <w:rsid w:val="2F2F28B4"/>
    <w:rsid w:val="2F34E67F"/>
    <w:rsid w:val="2F3B6F70"/>
    <w:rsid w:val="2F3D32E4"/>
    <w:rsid w:val="2F46A617"/>
    <w:rsid w:val="2F46FFD5"/>
    <w:rsid w:val="2F601F2A"/>
    <w:rsid w:val="2F796B5B"/>
    <w:rsid w:val="2F8D34C3"/>
    <w:rsid w:val="2F957CDE"/>
    <w:rsid w:val="2F995418"/>
    <w:rsid w:val="2FAAC993"/>
    <w:rsid w:val="2FBCD0B1"/>
    <w:rsid w:val="2FC05E49"/>
    <w:rsid w:val="2FDA9A3B"/>
    <w:rsid w:val="2FDDE0F2"/>
    <w:rsid w:val="2FEE40B8"/>
    <w:rsid w:val="2FF6E405"/>
    <w:rsid w:val="2FF9447D"/>
    <w:rsid w:val="2FF9F199"/>
    <w:rsid w:val="2FFDE012"/>
    <w:rsid w:val="300D99D0"/>
    <w:rsid w:val="3026BFCF"/>
    <w:rsid w:val="30427D43"/>
    <w:rsid w:val="3055A691"/>
    <w:rsid w:val="30575109"/>
    <w:rsid w:val="30616390"/>
    <w:rsid w:val="306B4651"/>
    <w:rsid w:val="306B864B"/>
    <w:rsid w:val="3070D2BD"/>
    <w:rsid w:val="30717096"/>
    <w:rsid w:val="30734A01"/>
    <w:rsid w:val="307D1D95"/>
    <w:rsid w:val="30892CD2"/>
    <w:rsid w:val="3097D3AD"/>
    <w:rsid w:val="30AF70B8"/>
    <w:rsid w:val="30B5EEBA"/>
    <w:rsid w:val="30BC4408"/>
    <w:rsid w:val="30E8A79B"/>
    <w:rsid w:val="30F94F19"/>
    <w:rsid w:val="312C2957"/>
    <w:rsid w:val="3134E568"/>
    <w:rsid w:val="3145EC51"/>
    <w:rsid w:val="3149284C"/>
    <w:rsid w:val="3149A489"/>
    <w:rsid w:val="3156B39A"/>
    <w:rsid w:val="31585CEF"/>
    <w:rsid w:val="3158E5CE"/>
    <w:rsid w:val="3159EB6E"/>
    <w:rsid w:val="3169FAE1"/>
    <w:rsid w:val="318F6647"/>
    <w:rsid w:val="31998000"/>
    <w:rsid w:val="31A8B009"/>
    <w:rsid w:val="31BA55F1"/>
    <w:rsid w:val="31BEC4DF"/>
    <w:rsid w:val="31C53B72"/>
    <w:rsid w:val="31C608D7"/>
    <w:rsid w:val="31CF3FF9"/>
    <w:rsid w:val="31DF8185"/>
    <w:rsid w:val="31E0D449"/>
    <w:rsid w:val="31EE838E"/>
    <w:rsid w:val="31EF195B"/>
    <w:rsid w:val="31FD9356"/>
    <w:rsid w:val="32011963"/>
    <w:rsid w:val="321E48FB"/>
    <w:rsid w:val="322086E7"/>
    <w:rsid w:val="322B5976"/>
    <w:rsid w:val="32447572"/>
    <w:rsid w:val="32564F16"/>
    <w:rsid w:val="325BD3BC"/>
    <w:rsid w:val="325E7DCE"/>
    <w:rsid w:val="3270E88D"/>
    <w:rsid w:val="3272A0F4"/>
    <w:rsid w:val="3279D702"/>
    <w:rsid w:val="32A2B137"/>
    <w:rsid w:val="32AD6585"/>
    <w:rsid w:val="32B3B761"/>
    <w:rsid w:val="32BD0981"/>
    <w:rsid w:val="32C024BE"/>
    <w:rsid w:val="32D15803"/>
    <w:rsid w:val="32E23E5B"/>
    <w:rsid w:val="32EE1328"/>
    <w:rsid w:val="32FFD615"/>
    <w:rsid w:val="3325E17A"/>
    <w:rsid w:val="33268A4D"/>
    <w:rsid w:val="3348EBD7"/>
    <w:rsid w:val="3350105D"/>
    <w:rsid w:val="3374D079"/>
    <w:rsid w:val="337730F8"/>
    <w:rsid w:val="337D9A5B"/>
    <w:rsid w:val="3382B48A"/>
    <w:rsid w:val="338CD7EB"/>
    <w:rsid w:val="338D02BD"/>
    <w:rsid w:val="3390DD33"/>
    <w:rsid w:val="3391B7A6"/>
    <w:rsid w:val="33A716D5"/>
    <w:rsid w:val="33AF206D"/>
    <w:rsid w:val="33B72090"/>
    <w:rsid w:val="33B89878"/>
    <w:rsid w:val="33BD1D6C"/>
    <w:rsid w:val="33BE0D73"/>
    <w:rsid w:val="33BF92E2"/>
    <w:rsid w:val="33C713CD"/>
    <w:rsid w:val="33CD19DF"/>
    <w:rsid w:val="33CE4A50"/>
    <w:rsid w:val="33CFF9DE"/>
    <w:rsid w:val="33DFD6EE"/>
    <w:rsid w:val="33E9261B"/>
    <w:rsid w:val="33F10AFC"/>
    <w:rsid w:val="33FE1D43"/>
    <w:rsid w:val="3415905E"/>
    <w:rsid w:val="34313321"/>
    <w:rsid w:val="3431FCB6"/>
    <w:rsid w:val="3444EEF8"/>
    <w:rsid w:val="344C6806"/>
    <w:rsid w:val="34643D14"/>
    <w:rsid w:val="34644952"/>
    <w:rsid w:val="3466087E"/>
    <w:rsid w:val="34687A17"/>
    <w:rsid w:val="3468936C"/>
    <w:rsid w:val="3474A7F4"/>
    <w:rsid w:val="347C3946"/>
    <w:rsid w:val="34935D93"/>
    <w:rsid w:val="34947BBD"/>
    <w:rsid w:val="34A462A0"/>
    <w:rsid w:val="34A96594"/>
    <w:rsid w:val="34AD5071"/>
    <w:rsid w:val="34B13B7B"/>
    <w:rsid w:val="34BDD216"/>
    <w:rsid w:val="34E3AF15"/>
    <w:rsid w:val="34E49E3E"/>
    <w:rsid w:val="3500F7EB"/>
    <w:rsid w:val="350C30FA"/>
    <w:rsid w:val="3530F15A"/>
    <w:rsid w:val="35316DB4"/>
    <w:rsid w:val="35349BF0"/>
    <w:rsid w:val="354DFD5D"/>
    <w:rsid w:val="354EBF01"/>
    <w:rsid w:val="356D9136"/>
    <w:rsid w:val="357C8E14"/>
    <w:rsid w:val="35809A8F"/>
    <w:rsid w:val="3594CCAF"/>
    <w:rsid w:val="359CB69D"/>
    <w:rsid w:val="35A2D935"/>
    <w:rsid w:val="35A6F703"/>
    <w:rsid w:val="35A74895"/>
    <w:rsid w:val="35AAAB18"/>
    <w:rsid w:val="35AEECAD"/>
    <w:rsid w:val="35D3AAF6"/>
    <w:rsid w:val="35D5DBB7"/>
    <w:rsid w:val="35DFAFC9"/>
    <w:rsid w:val="35EB7BBA"/>
    <w:rsid w:val="35F09526"/>
    <w:rsid w:val="360463CD"/>
    <w:rsid w:val="3609D499"/>
    <w:rsid w:val="3630B082"/>
    <w:rsid w:val="3635A426"/>
    <w:rsid w:val="36401A85"/>
    <w:rsid w:val="36595DF1"/>
    <w:rsid w:val="365B1FA0"/>
    <w:rsid w:val="36641498"/>
    <w:rsid w:val="366A9768"/>
    <w:rsid w:val="366B5948"/>
    <w:rsid w:val="36735790"/>
    <w:rsid w:val="36815A9C"/>
    <w:rsid w:val="369A9309"/>
    <w:rsid w:val="369D3F1B"/>
    <w:rsid w:val="36AEE32F"/>
    <w:rsid w:val="36F5AFCE"/>
    <w:rsid w:val="3704165B"/>
    <w:rsid w:val="3708ADC0"/>
    <w:rsid w:val="370F4AD7"/>
    <w:rsid w:val="3725CF45"/>
    <w:rsid w:val="372A6C2D"/>
    <w:rsid w:val="37416038"/>
    <w:rsid w:val="37538F81"/>
    <w:rsid w:val="375467A1"/>
    <w:rsid w:val="376DA954"/>
    <w:rsid w:val="377EBDF0"/>
    <w:rsid w:val="378D7EC1"/>
    <w:rsid w:val="378F7C75"/>
    <w:rsid w:val="379395E1"/>
    <w:rsid w:val="37954AFC"/>
    <w:rsid w:val="3796027A"/>
    <w:rsid w:val="3799E020"/>
    <w:rsid w:val="379CE84A"/>
    <w:rsid w:val="37C6C7B1"/>
    <w:rsid w:val="37CD1D3B"/>
    <w:rsid w:val="37D47960"/>
    <w:rsid w:val="37EDF846"/>
    <w:rsid w:val="37F9A377"/>
    <w:rsid w:val="38002B16"/>
    <w:rsid w:val="3808D6D1"/>
    <w:rsid w:val="3810AD47"/>
    <w:rsid w:val="38163812"/>
    <w:rsid w:val="3824597C"/>
    <w:rsid w:val="382C8AAE"/>
    <w:rsid w:val="3834C0AD"/>
    <w:rsid w:val="38468A4D"/>
    <w:rsid w:val="3855562F"/>
    <w:rsid w:val="38595886"/>
    <w:rsid w:val="385C73B4"/>
    <w:rsid w:val="385DE4A8"/>
    <w:rsid w:val="386C0BA1"/>
    <w:rsid w:val="3878A8F7"/>
    <w:rsid w:val="3884D6FC"/>
    <w:rsid w:val="388A12B4"/>
    <w:rsid w:val="3891B66D"/>
    <w:rsid w:val="389294F9"/>
    <w:rsid w:val="389AE559"/>
    <w:rsid w:val="38BB4F58"/>
    <w:rsid w:val="38BC5D85"/>
    <w:rsid w:val="38C24FFB"/>
    <w:rsid w:val="38E5D9CA"/>
    <w:rsid w:val="38FEFF77"/>
    <w:rsid w:val="3903251D"/>
    <w:rsid w:val="3904B810"/>
    <w:rsid w:val="3914A175"/>
    <w:rsid w:val="391A4DC5"/>
    <w:rsid w:val="391FD77F"/>
    <w:rsid w:val="392336C7"/>
    <w:rsid w:val="39248F2F"/>
    <w:rsid w:val="392ACE9E"/>
    <w:rsid w:val="3930E5AB"/>
    <w:rsid w:val="39334DBB"/>
    <w:rsid w:val="393371DC"/>
    <w:rsid w:val="3940B577"/>
    <w:rsid w:val="39430694"/>
    <w:rsid w:val="39632EF7"/>
    <w:rsid w:val="3964C067"/>
    <w:rsid w:val="396FDC90"/>
    <w:rsid w:val="39763A75"/>
    <w:rsid w:val="39849DA8"/>
    <w:rsid w:val="39B0B445"/>
    <w:rsid w:val="39B1DDAE"/>
    <w:rsid w:val="39B72038"/>
    <w:rsid w:val="39E165B6"/>
    <w:rsid w:val="39E92846"/>
    <w:rsid w:val="39F20872"/>
    <w:rsid w:val="39F77823"/>
    <w:rsid w:val="3A02E5EB"/>
    <w:rsid w:val="3A031B60"/>
    <w:rsid w:val="3A2C9FC9"/>
    <w:rsid w:val="3A338652"/>
    <w:rsid w:val="3A3C8527"/>
    <w:rsid w:val="3A3F2CC7"/>
    <w:rsid w:val="3A5B4006"/>
    <w:rsid w:val="3A71C03C"/>
    <w:rsid w:val="3A72032A"/>
    <w:rsid w:val="3A7E1C3B"/>
    <w:rsid w:val="3A984501"/>
    <w:rsid w:val="3A99F6D0"/>
    <w:rsid w:val="3A9DBAC7"/>
    <w:rsid w:val="3A9E080F"/>
    <w:rsid w:val="3AA0187D"/>
    <w:rsid w:val="3AA1C7EE"/>
    <w:rsid w:val="3AAB31BD"/>
    <w:rsid w:val="3ACFC1CF"/>
    <w:rsid w:val="3AD0CB72"/>
    <w:rsid w:val="3AD9B23B"/>
    <w:rsid w:val="3AED2F7D"/>
    <w:rsid w:val="3AF00F5E"/>
    <w:rsid w:val="3AFB0349"/>
    <w:rsid w:val="3B05C789"/>
    <w:rsid w:val="3B08576A"/>
    <w:rsid w:val="3B10D671"/>
    <w:rsid w:val="3B36EB22"/>
    <w:rsid w:val="3B3C33DB"/>
    <w:rsid w:val="3B721DA1"/>
    <w:rsid w:val="3B76E66D"/>
    <w:rsid w:val="3B81E523"/>
    <w:rsid w:val="3B83D7F3"/>
    <w:rsid w:val="3B973627"/>
    <w:rsid w:val="3BA594DF"/>
    <w:rsid w:val="3BBEF996"/>
    <w:rsid w:val="3BEB38A1"/>
    <w:rsid w:val="3BEFE258"/>
    <w:rsid w:val="3BF1211C"/>
    <w:rsid w:val="3C00C7F7"/>
    <w:rsid w:val="3C120BD8"/>
    <w:rsid w:val="3C159562"/>
    <w:rsid w:val="3C20DE91"/>
    <w:rsid w:val="3C24D30C"/>
    <w:rsid w:val="3C305846"/>
    <w:rsid w:val="3C3BC3AF"/>
    <w:rsid w:val="3C422CFB"/>
    <w:rsid w:val="3C425439"/>
    <w:rsid w:val="3C46F92F"/>
    <w:rsid w:val="3C5660AB"/>
    <w:rsid w:val="3C57A82E"/>
    <w:rsid w:val="3C63ADF6"/>
    <w:rsid w:val="3C6552AC"/>
    <w:rsid w:val="3C7518FA"/>
    <w:rsid w:val="3C7DAA70"/>
    <w:rsid w:val="3C94B5A7"/>
    <w:rsid w:val="3CA0FFC6"/>
    <w:rsid w:val="3CA699FD"/>
    <w:rsid w:val="3CB6E754"/>
    <w:rsid w:val="3CC0FD65"/>
    <w:rsid w:val="3CC32895"/>
    <w:rsid w:val="3CC4120F"/>
    <w:rsid w:val="3CDB18EF"/>
    <w:rsid w:val="3CDC0857"/>
    <w:rsid w:val="3CE6592A"/>
    <w:rsid w:val="3D0D227A"/>
    <w:rsid w:val="3D0E0093"/>
    <w:rsid w:val="3D1F6F31"/>
    <w:rsid w:val="3D3D8EC6"/>
    <w:rsid w:val="3D4814F8"/>
    <w:rsid w:val="3D5B0E17"/>
    <w:rsid w:val="3D697FDD"/>
    <w:rsid w:val="3D80F731"/>
    <w:rsid w:val="3DA8EF8F"/>
    <w:rsid w:val="3DD34F13"/>
    <w:rsid w:val="3DD7130F"/>
    <w:rsid w:val="3DDE8DF4"/>
    <w:rsid w:val="3DEC01C9"/>
    <w:rsid w:val="3DEC2D10"/>
    <w:rsid w:val="3DF8C4F4"/>
    <w:rsid w:val="3E07882C"/>
    <w:rsid w:val="3E0C8A85"/>
    <w:rsid w:val="3E167F9A"/>
    <w:rsid w:val="3E1E0C76"/>
    <w:rsid w:val="3E1F6618"/>
    <w:rsid w:val="3E289973"/>
    <w:rsid w:val="3E2AEFE7"/>
    <w:rsid w:val="3E2C86F9"/>
    <w:rsid w:val="3E301EED"/>
    <w:rsid w:val="3E30AB87"/>
    <w:rsid w:val="3E34E83E"/>
    <w:rsid w:val="3E3B430B"/>
    <w:rsid w:val="3E4C7BF1"/>
    <w:rsid w:val="3E5C17FA"/>
    <w:rsid w:val="3E7168FE"/>
    <w:rsid w:val="3E76E950"/>
    <w:rsid w:val="3EA2419A"/>
    <w:rsid w:val="3EA5C594"/>
    <w:rsid w:val="3EB3B1DB"/>
    <w:rsid w:val="3EC27D79"/>
    <w:rsid w:val="3EC73026"/>
    <w:rsid w:val="3ED267A2"/>
    <w:rsid w:val="3EEC1EDB"/>
    <w:rsid w:val="3F025507"/>
    <w:rsid w:val="3F12C369"/>
    <w:rsid w:val="3F2319B9"/>
    <w:rsid w:val="3F2445DB"/>
    <w:rsid w:val="3F3BF2F1"/>
    <w:rsid w:val="3F45499F"/>
    <w:rsid w:val="3F5551EA"/>
    <w:rsid w:val="3F65A40A"/>
    <w:rsid w:val="3F69605E"/>
    <w:rsid w:val="3F7A3EA0"/>
    <w:rsid w:val="3F810AA2"/>
    <w:rsid w:val="3F83DB5A"/>
    <w:rsid w:val="3F8A8AFC"/>
    <w:rsid w:val="3FC26BB3"/>
    <w:rsid w:val="3FCF91A7"/>
    <w:rsid w:val="3FD99CA7"/>
    <w:rsid w:val="3FE1D520"/>
    <w:rsid w:val="3FE47714"/>
    <w:rsid w:val="3FF25A0B"/>
    <w:rsid w:val="3FF317C7"/>
    <w:rsid w:val="3FFE9414"/>
    <w:rsid w:val="400C0F2B"/>
    <w:rsid w:val="40223603"/>
    <w:rsid w:val="4035AD2E"/>
    <w:rsid w:val="403CD22A"/>
    <w:rsid w:val="4040990A"/>
    <w:rsid w:val="405F88EE"/>
    <w:rsid w:val="406DDD05"/>
    <w:rsid w:val="4070C33F"/>
    <w:rsid w:val="407C7722"/>
    <w:rsid w:val="40873CBC"/>
    <w:rsid w:val="408ABCA1"/>
    <w:rsid w:val="409F74E9"/>
    <w:rsid w:val="40A10703"/>
    <w:rsid w:val="40A6B94A"/>
    <w:rsid w:val="40AA46C6"/>
    <w:rsid w:val="40C2A783"/>
    <w:rsid w:val="40F61811"/>
    <w:rsid w:val="40F7D51A"/>
    <w:rsid w:val="40FDD687"/>
    <w:rsid w:val="41046B1D"/>
    <w:rsid w:val="41105FB4"/>
    <w:rsid w:val="4116D3E5"/>
    <w:rsid w:val="412C3D6D"/>
    <w:rsid w:val="412F0B1B"/>
    <w:rsid w:val="414C3307"/>
    <w:rsid w:val="416128E4"/>
    <w:rsid w:val="416290A9"/>
    <w:rsid w:val="416E40DC"/>
    <w:rsid w:val="417E7F94"/>
    <w:rsid w:val="41846A95"/>
    <w:rsid w:val="41BC0D5D"/>
    <w:rsid w:val="41C59AD1"/>
    <w:rsid w:val="41D34C80"/>
    <w:rsid w:val="41DDCC18"/>
    <w:rsid w:val="41DF9BDB"/>
    <w:rsid w:val="41EF6540"/>
    <w:rsid w:val="41F767C1"/>
    <w:rsid w:val="41FD514A"/>
    <w:rsid w:val="420155BC"/>
    <w:rsid w:val="42085701"/>
    <w:rsid w:val="420E2D45"/>
    <w:rsid w:val="420EBC66"/>
    <w:rsid w:val="421024BA"/>
    <w:rsid w:val="42304269"/>
    <w:rsid w:val="423E6213"/>
    <w:rsid w:val="42424568"/>
    <w:rsid w:val="42461238"/>
    <w:rsid w:val="42542053"/>
    <w:rsid w:val="4263D22B"/>
    <w:rsid w:val="427ACF79"/>
    <w:rsid w:val="427CFA88"/>
    <w:rsid w:val="4282A145"/>
    <w:rsid w:val="428F5E41"/>
    <w:rsid w:val="429F1ED6"/>
    <w:rsid w:val="42A00BC9"/>
    <w:rsid w:val="42AC81B2"/>
    <w:rsid w:val="42C310DD"/>
    <w:rsid w:val="42EE7A08"/>
    <w:rsid w:val="4303F794"/>
    <w:rsid w:val="431929F4"/>
    <w:rsid w:val="431C9C1F"/>
    <w:rsid w:val="431ECE8F"/>
    <w:rsid w:val="432C6EB8"/>
    <w:rsid w:val="436E4FD4"/>
    <w:rsid w:val="437933FD"/>
    <w:rsid w:val="439BF7F5"/>
    <w:rsid w:val="43A935AE"/>
    <w:rsid w:val="43B72D5D"/>
    <w:rsid w:val="43CB3DFF"/>
    <w:rsid w:val="43CD68BB"/>
    <w:rsid w:val="43CEBC42"/>
    <w:rsid w:val="43DDB3B0"/>
    <w:rsid w:val="43E02E07"/>
    <w:rsid w:val="43F09A5A"/>
    <w:rsid w:val="43F131B8"/>
    <w:rsid w:val="43FB4527"/>
    <w:rsid w:val="43FB4B0B"/>
    <w:rsid w:val="43FE0012"/>
    <w:rsid w:val="43FE5401"/>
    <w:rsid w:val="44105171"/>
    <w:rsid w:val="441CBC7E"/>
    <w:rsid w:val="4436611C"/>
    <w:rsid w:val="4441DDFD"/>
    <w:rsid w:val="44499018"/>
    <w:rsid w:val="444F4053"/>
    <w:rsid w:val="444F9E23"/>
    <w:rsid w:val="4454A562"/>
    <w:rsid w:val="446FB071"/>
    <w:rsid w:val="447A429F"/>
    <w:rsid w:val="447B76F6"/>
    <w:rsid w:val="447FB527"/>
    <w:rsid w:val="44827606"/>
    <w:rsid w:val="44BB3325"/>
    <w:rsid w:val="44BFAC64"/>
    <w:rsid w:val="44D0C11D"/>
    <w:rsid w:val="44D1AB87"/>
    <w:rsid w:val="44E89808"/>
    <w:rsid w:val="44EF63A5"/>
    <w:rsid w:val="44F9D2DF"/>
    <w:rsid w:val="44FFAF57"/>
    <w:rsid w:val="450937A1"/>
    <w:rsid w:val="4519C1DD"/>
    <w:rsid w:val="4529EFE2"/>
    <w:rsid w:val="453D0DFE"/>
    <w:rsid w:val="4548084C"/>
    <w:rsid w:val="454B7F04"/>
    <w:rsid w:val="454CA667"/>
    <w:rsid w:val="455ADE7E"/>
    <w:rsid w:val="455F7323"/>
    <w:rsid w:val="4594CBEA"/>
    <w:rsid w:val="45A183E0"/>
    <w:rsid w:val="45A87048"/>
    <w:rsid w:val="45ACADC4"/>
    <w:rsid w:val="45B84BFF"/>
    <w:rsid w:val="45C935FC"/>
    <w:rsid w:val="45D98FBE"/>
    <w:rsid w:val="45E252C2"/>
    <w:rsid w:val="45EFF2B7"/>
    <w:rsid w:val="45F174A5"/>
    <w:rsid w:val="45F8481F"/>
    <w:rsid w:val="4606D93B"/>
    <w:rsid w:val="4608DA80"/>
    <w:rsid w:val="46126A2B"/>
    <w:rsid w:val="4618BEFB"/>
    <w:rsid w:val="461B25C3"/>
    <w:rsid w:val="462357A0"/>
    <w:rsid w:val="462A3086"/>
    <w:rsid w:val="462F7B28"/>
    <w:rsid w:val="463C4A4C"/>
    <w:rsid w:val="46477C8A"/>
    <w:rsid w:val="46545A6E"/>
    <w:rsid w:val="465DCC15"/>
    <w:rsid w:val="46653D57"/>
    <w:rsid w:val="4674AE85"/>
    <w:rsid w:val="468E537B"/>
    <w:rsid w:val="468F2316"/>
    <w:rsid w:val="46979920"/>
    <w:rsid w:val="469E57A7"/>
    <w:rsid w:val="46A99ECC"/>
    <w:rsid w:val="46C612AB"/>
    <w:rsid w:val="46C73FB2"/>
    <w:rsid w:val="46C8269A"/>
    <w:rsid w:val="46CC25A0"/>
    <w:rsid w:val="46CECA72"/>
    <w:rsid w:val="46EE4B80"/>
    <w:rsid w:val="46EF53E5"/>
    <w:rsid w:val="46F95B4C"/>
    <w:rsid w:val="47059552"/>
    <w:rsid w:val="47065D04"/>
    <w:rsid w:val="471DB5CF"/>
    <w:rsid w:val="4720B105"/>
    <w:rsid w:val="4720C16E"/>
    <w:rsid w:val="4729DD3F"/>
    <w:rsid w:val="4731AB81"/>
    <w:rsid w:val="4733F9E1"/>
    <w:rsid w:val="473B2EFA"/>
    <w:rsid w:val="473EC09A"/>
    <w:rsid w:val="474440A9"/>
    <w:rsid w:val="474D9217"/>
    <w:rsid w:val="47506BAB"/>
    <w:rsid w:val="4754B203"/>
    <w:rsid w:val="47651B96"/>
    <w:rsid w:val="4768C3B1"/>
    <w:rsid w:val="4786F8FF"/>
    <w:rsid w:val="478B15D1"/>
    <w:rsid w:val="478C4624"/>
    <w:rsid w:val="47921EF7"/>
    <w:rsid w:val="4794A84E"/>
    <w:rsid w:val="479AAD04"/>
    <w:rsid w:val="47A691DE"/>
    <w:rsid w:val="47AD2001"/>
    <w:rsid w:val="47BC9BBF"/>
    <w:rsid w:val="47CBD5A6"/>
    <w:rsid w:val="47CD4060"/>
    <w:rsid w:val="47CE381D"/>
    <w:rsid w:val="47F7A987"/>
    <w:rsid w:val="47FD4512"/>
    <w:rsid w:val="48015E02"/>
    <w:rsid w:val="4811BAC0"/>
    <w:rsid w:val="4823A597"/>
    <w:rsid w:val="482E2039"/>
    <w:rsid w:val="48305455"/>
    <w:rsid w:val="48502633"/>
    <w:rsid w:val="4854E93A"/>
    <w:rsid w:val="4861E30C"/>
    <w:rsid w:val="48928703"/>
    <w:rsid w:val="489D13F6"/>
    <w:rsid w:val="48BC038F"/>
    <w:rsid w:val="48C132E9"/>
    <w:rsid w:val="48D98D3D"/>
    <w:rsid w:val="48DA5EF6"/>
    <w:rsid w:val="4916238A"/>
    <w:rsid w:val="4934901C"/>
    <w:rsid w:val="4938FFFC"/>
    <w:rsid w:val="493B5AB0"/>
    <w:rsid w:val="49439131"/>
    <w:rsid w:val="494861D7"/>
    <w:rsid w:val="49507BB0"/>
    <w:rsid w:val="4955E729"/>
    <w:rsid w:val="4978E60F"/>
    <w:rsid w:val="49823557"/>
    <w:rsid w:val="49827B48"/>
    <w:rsid w:val="4983C265"/>
    <w:rsid w:val="4983F15D"/>
    <w:rsid w:val="498F6FCB"/>
    <w:rsid w:val="49A7B531"/>
    <w:rsid w:val="49B357C2"/>
    <w:rsid w:val="49BA8220"/>
    <w:rsid w:val="49C7C77F"/>
    <w:rsid w:val="49C85953"/>
    <w:rsid w:val="49DAC123"/>
    <w:rsid w:val="49E2B6BF"/>
    <w:rsid w:val="49FF1433"/>
    <w:rsid w:val="4A019FCC"/>
    <w:rsid w:val="4A03208B"/>
    <w:rsid w:val="4A1262BD"/>
    <w:rsid w:val="4A1AAFCC"/>
    <w:rsid w:val="4A1F2D69"/>
    <w:rsid w:val="4A30B96F"/>
    <w:rsid w:val="4A33BD59"/>
    <w:rsid w:val="4A3E141A"/>
    <w:rsid w:val="4A4F772B"/>
    <w:rsid w:val="4A731557"/>
    <w:rsid w:val="4A7F78BA"/>
    <w:rsid w:val="4A88F8E4"/>
    <w:rsid w:val="4A897876"/>
    <w:rsid w:val="4AAB28CA"/>
    <w:rsid w:val="4ABE6075"/>
    <w:rsid w:val="4ABEDFA7"/>
    <w:rsid w:val="4ACB022F"/>
    <w:rsid w:val="4AD1FB20"/>
    <w:rsid w:val="4AD4D05D"/>
    <w:rsid w:val="4AE03CEC"/>
    <w:rsid w:val="4AEBDDE2"/>
    <w:rsid w:val="4AED5218"/>
    <w:rsid w:val="4B04CEF4"/>
    <w:rsid w:val="4B18985C"/>
    <w:rsid w:val="4B1F4EF2"/>
    <w:rsid w:val="4B2186E7"/>
    <w:rsid w:val="4B264BE9"/>
    <w:rsid w:val="4B36D3B5"/>
    <w:rsid w:val="4B4473DA"/>
    <w:rsid w:val="4B45AEEE"/>
    <w:rsid w:val="4B5A4CDD"/>
    <w:rsid w:val="4B6DE05D"/>
    <w:rsid w:val="4B890361"/>
    <w:rsid w:val="4BA71D12"/>
    <w:rsid w:val="4BCC5220"/>
    <w:rsid w:val="4BD724AF"/>
    <w:rsid w:val="4BE20D67"/>
    <w:rsid w:val="4BFD4AE3"/>
    <w:rsid w:val="4C045CBC"/>
    <w:rsid w:val="4C05F955"/>
    <w:rsid w:val="4C1D66D8"/>
    <w:rsid w:val="4C278D83"/>
    <w:rsid w:val="4C2EC6EB"/>
    <w:rsid w:val="4C36881B"/>
    <w:rsid w:val="4C435D20"/>
    <w:rsid w:val="4C6C5DEB"/>
    <w:rsid w:val="4C7E5851"/>
    <w:rsid w:val="4C8776F8"/>
    <w:rsid w:val="4C8872FE"/>
    <w:rsid w:val="4C89C489"/>
    <w:rsid w:val="4C8C97E4"/>
    <w:rsid w:val="4C98DF1A"/>
    <w:rsid w:val="4C995C5F"/>
    <w:rsid w:val="4C9B8AC7"/>
    <w:rsid w:val="4C9DE462"/>
    <w:rsid w:val="4CA66E90"/>
    <w:rsid w:val="4CAC6AE2"/>
    <w:rsid w:val="4CC48A62"/>
    <w:rsid w:val="4CCD0D99"/>
    <w:rsid w:val="4CD2D384"/>
    <w:rsid w:val="4CD6BC24"/>
    <w:rsid w:val="4CF1F144"/>
    <w:rsid w:val="4CFA43B4"/>
    <w:rsid w:val="4D003801"/>
    <w:rsid w:val="4D047136"/>
    <w:rsid w:val="4D049340"/>
    <w:rsid w:val="4D1EE8AC"/>
    <w:rsid w:val="4D2EBCFE"/>
    <w:rsid w:val="4D32E79A"/>
    <w:rsid w:val="4D5F2A83"/>
    <w:rsid w:val="4D689BC1"/>
    <w:rsid w:val="4D795D58"/>
    <w:rsid w:val="4D86EE51"/>
    <w:rsid w:val="4D94C90F"/>
    <w:rsid w:val="4D94DED9"/>
    <w:rsid w:val="4D97B690"/>
    <w:rsid w:val="4D9F43FC"/>
    <w:rsid w:val="4DA31ACE"/>
    <w:rsid w:val="4DBC147B"/>
    <w:rsid w:val="4DBD306D"/>
    <w:rsid w:val="4DC284AF"/>
    <w:rsid w:val="4DC37719"/>
    <w:rsid w:val="4DC656FD"/>
    <w:rsid w:val="4DC9AB8D"/>
    <w:rsid w:val="4DC9C357"/>
    <w:rsid w:val="4DD0B022"/>
    <w:rsid w:val="4DD33CB1"/>
    <w:rsid w:val="4DD4BB32"/>
    <w:rsid w:val="4DE6FFF3"/>
    <w:rsid w:val="4DEA4CD1"/>
    <w:rsid w:val="4DF0BA31"/>
    <w:rsid w:val="4DF65796"/>
    <w:rsid w:val="4DFBE77F"/>
    <w:rsid w:val="4E0958EF"/>
    <w:rsid w:val="4E0D21E6"/>
    <w:rsid w:val="4E0FE2C2"/>
    <w:rsid w:val="4E1237AF"/>
    <w:rsid w:val="4E240153"/>
    <w:rsid w:val="4E2B7A82"/>
    <w:rsid w:val="4E4A5BFF"/>
    <w:rsid w:val="4E527428"/>
    <w:rsid w:val="4E6D7A17"/>
    <w:rsid w:val="4E6D9E0B"/>
    <w:rsid w:val="4E75B71F"/>
    <w:rsid w:val="4E7B0366"/>
    <w:rsid w:val="4E8B2430"/>
    <w:rsid w:val="4E9F7362"/>
    <w:rsid w:val="4EB32844"/>
    <w:rsid w:val="4EB7C299"/>
    <w:rsid w:val="4EBB29DD"/>
    <w:rsid w:val="4EC0A423"/>
    <w:rsid w:val="4ED12490"/>
    <w:rsid w:val="4ED3424D"/>
    <w:rsid w:val="4EE2C744"/>
    <w:rsid w:val="4EEB59A3"/>
    <w:rsid w:val="4EF18196"/>
    <w:rsid w:val="4EF95D65"/>
    <w:rsid w:val="4EFDF594"/>
    <w:rsid w:val="4F01059C"/>
    <w:rsid w:val="4F0EC5DE"/>
    <w:rsid w:val="4F1F082D"/>
    <w:rsid w:val="4F2A9746"/>
    <w:rsid w:val="4F3C742B"/>
    <w:rsid w:val="4F425533"/>
    <w:rsid w:val="4F46D32E"/>
    <w:rsid w:val="4F4B1453"/>
    <w:rsid w:val="4F4F225E"/>
    <w:rsid w:val="4F63B033"/>
    <w:rsid w:val="4F6DFE32"/>
    <w:rsid w:val="4F7A0A27"/>
    <w:rsid w:val="4F7D3F14"/>
    <w:rsid w:val="4FA3D1A0"/>
    <w:rsid w:val="4FA690D6"/>
    <w:rsid w:val="4FAD70DF"/>
    <w:rsid w:val="4FAE2B5F"/>
    <w:rsid w:val="4FB1F149"/>
    <w:rsid w:val="4FC0DCF0"/>
    <w:rsid w:val="4FC54CDA"/>
    <w:rsid w:val="4FD05291"/>
    <w:rsid w:val="4FD74BB3"/>
    <w:rsid w:val="4FDC7BFE"/>
    <w:rsid w:val="4FDE72FF"/>
    <w:rsid w:val="4FE6A980"/>
    <w:rsid w:val="4FF26C77"/>
    <w:rsid w:val="50070E87"/>
    <w:rsid w:val="5008FB1A"/>
    <w:rsid w:val="5020F23C"/>
    <w:rsid w:val="50318F79"/>
    <w:rsid w:val="5036659F"/>
    <w:rsid w:val="5052F138"/>
    <w:rsid w:val="5059DB4B"/>
    <w:rsid w:val="50674B03"/>
    <w:rsid w:val="506D9701"/>
    <w:rsid w:val="50774EB0"/>
    <w:rsid w:val="507FEC9F"/>
    <w:rsid w:val="50891578"/>
    <w:rsid w:val="508BCAA1"/>
    <w:rsid w:val="5092E67E"/>
    <w:rsid w:val="50AAC12D"/>
    <w:rsid w:val="50CAF021"/>
    <w:rsid w:val="50DDED06"/>
    <w:rsid w:val="50EB554B"/>
    <w:rsid w:val="50EF8F48"/>
    <w:rsid w:val="50F335D8"/>
    <w:rsid w:val="50FF8094"/>
    <w:rsid w:val="5100962F"/>
    <w:rsid w:val="511160CC"/>
    <w:rsid w:val="511C84D3"/>
    <w:rsid w:val="512891CE"/>
    <w:rsid w:val="512B0406"/>
    <w:rsid w:val="512BECBC"/>
    <w:rsid w:val="51358794"/>
    <w:rsid w:val="515A31B4"/>
    <w:rsid w:val="518AC62C"/>
    <w:rsid w:val="51934FC0"/>
    <w:rsid w:val="5194A35E"/>
    <w:rsid w:val="51B847B6"/>
    <w:rsid w:val="51CB3205"/>
    <w:rsid w:val="51CEA62F"/>
    <w:rsid w:val="51DFF5B5"/>
    <w:rsid w:val="51EC3B3B"/>
    <w:rsid w:val="51F52701"/>
    <w:rsid w:val="520F0A3B"/>
    <w:rsid w:val="52165E96"/>
    <w:rsid w:val="5226494D"/>
    <w:rsid w:val="522EBDB9"/>
    <w:rsid w:val="525EF775"/>
    <w:rsid w:val="5271BBAF"/>
    <w:rsid w:val="5272442F"/>
    <w:rsid w:val="52734EF2"/>
    <w:rsid w:val="527DC7C0"/>
    <w:rsid w:val="5282042F"/>
    <w:rsid w:val="52877476"/>
    <w:rsid w:val="5294B1AE"/>
    <w:rsid w:val="52974B0A"/>
    <w:rsid w:val="52AA4768"/>
    <w:rsid w:val="52D5525E"/>
    <w:rsid w:val="52E3AB80"/>
    <w:rsid w:val="52E65028"/>
    <w:rsid w:val="52E69967"/>
    <w:rsid w:val="52F27A48"/>
    <w:rsid w:val="52F7CD61"/>
    <w:rsid w:val="52FB161A"/>
    <w:rsid w:val="5307F353"/>
    <w:rsid w:val="5307F5B1"/>
    <w:rsid w:val="530A625C"/>
    <w:rsid w:val="5316447A"/>
    <w:rsid w:val="531A846E"/>
    <w:rsid w:val="532192C3"/>
    <w:rsid w:val="53240992"/>
    <w:rsid w:val="5328228D"/>
    <w:rsid w:val="532A21CC"/>
    <w:rsid w:val="5332823B"/>
    <w:rsid w:val="533E5969"/>
    <w:rsid w:val="5345C6E1"/>
    <w:rsid w:val="5362E011"/>
    <w:rsid w:val="538A9FBC"/>
    <w:rsid w:val="539E860F"/>
    <w:rsid w:val="53A5FD70"/>
    <w:rsid w:val="53B4F010"/>
    <w:rsid w:val="53B7F681"/>
    <w:rsid w:val="53D54253"/>
    <w:rsid w:val="53D76405"/>
    <w:rsid w:val="53DD0D40"/>
    <w:rsid w:val="53EBBD31"/>
    <w:rsid w:val="53EEEBEC"/>
    <w:rsid w:val="53F5A80E"/>
    <w:rsid w:val="53F836A7"/>
    <w:rsid w:val="53F83873"/>
    <w:rsid w:val="53FACF9D"/>
    <w:rsid w:val="541192A6"/>
    <w:rsid w:val="5425302D"/>
    <w:rsid w:val="542B27C2"/>
    <w:rsid w:val="543C0F2E"/>
    <w:rsid w:val="5442361A"/>
    <w:rsid w:val="544C749F"/>
    <w:rsid w:val="5468BB62"/>
    <w:rsid w:val="5480E202"/>
    <w:rsid w:val="548E7B37"/>
    <w:rsid w:val="549CAAE9"/>
    <w:rsid w:val="54A8EEA9"/>
    <w:rsid w:val="54B3163C"/>
    <w:rsid w:val="54BDFE5B"/>
    <w:rsid w:val="54BFA0BC"/>
    <w:rsid w:val="54D2117B"/>
    <w:rsid w:val="54DB64CD"/>
    <w:rsid w:val="54DF534E"/>
    <w:rsid w:val="54E9638B"/>
    <w:rsid w:val="54EA88D3"/>
    <w:rsid w:val="54FC9DC4"/>
    <w:rsid w:val="5501E556"/>
    <w:rsid w:val="55088493"/>
    <w:rsid w:val="5508EBA5"/>
    <w:rsid w:val="5517384B"/>
    <w:rsid w:val="5517B92B"/>
    <w:rsid w:val="5523DACB"/>
    <w:rsid w:val="5530DCF6"/>
    <w:rsid w:val="5533E66F"/>
    <w:rsid w:val="5533FD5D"/>
    <w:rsid w:val="5537D32D"/>
    <w:rsid w:val="55443E55"/>
    <w:rsid w:val="55445B20"/>
    <w:rsid w:val="55506274"/>
    <w:rsid w:val="55515DD5"/>
    <w:rsid w:val="5557AB63"/>
    <w:rsid w:val="556DD892"/>
    <w:rsid w:val="55733466"/>
    <w:rsid w:val="557819BC"/>
    <w:rsid w:val="5580B06D"/>
    <w:rsid w:val="55916A74"/>
    <w:rsid w:val="55934288"/>
    <w:rsid w:val="559B6571"/>
    <w:rsid w:val="559C021A"/>
    <w:rsid w:val="55AE423D"/>
    <w:rsid w:val="55B196B7"/>
    <w:rsid w:val="55D5B308"/>
    <w:rsid w:val="55ED085E"/>
    <w:rsid w:val="55FCB598"/>
    <w:rsid w:val="561B00AA"/>
    <w:rsid w:val="561F9793"/>
    <w:rsid w:val="562899EE"/>
    <w:rsid w:val="562B94F8"/>
    <w:rsid w:val="563D4FE5"/>
    <w:rsid w:val="56469AF2"/>
    <w:rsid w:val="56667C4D"/>
    <w:rsid w:val="566C1D9C"/>
    <w:rsid w:val="568670AF"/>
    <w:rsid w:val="5689E342"/>
    <w:rsid w:val="568FF809"/>
    <w:rsid w:val="56926B35"/>
    <w:rsid w:val="569B33FB"/>
    <w:rsid w:val="56A01514"/>
    <w:rsid w:val="56B59297"/>
    <w:rsid w:val="56B5A870"/>
    <w:rsid w:val="56BB7B40"/>
    <w:rsid w:val="56CAFBB7"/>
    <w:rsid w:val="56CF757D"/>
    <w:rsid w:val="56DAEB11"/>
    <w:rsid w:val="5707F468"/>
    <w:rsid w:val="57169382"/>
    <w:rsid w:val="571C80CE"/>
    <w:rsid w:val="572261D4"/>
    <w:rsid w:val="57380583"/>
    <w:rsid w:val="573FDE6D"/>
    <w:rsid w:val="5753A934"/>
    <w:rsid w:val="57723B72"/>
    <w:rsid w:val="5773D514"/>
    <w:rsid w:val="5781F7B2"/>
    <w:rsid w:val="5782D36D"/>
    <w:rsid w:val="578C1FB7"/>
    <w:rsid w:val="57919A6A"/>
    <w:rsid w:val="57988AAA"/>
    <w:rsid w:val="57AC1CE1"/>
    <w:rsid w:val="57C0BDBE"/>
    <w:rsid w:val="57D25CC8"/>
    <w:rsid w:val="57F71B64"/>
    <w:rsid w:val="57F9C591"/>
    <w:rsid w:val="58008AB6"/>
    <w:rsid w:val="58008EE6"/>
    <w:rsid w:val="580789E6"/>
    <w:rsid w:val="581C0A03"/>
    <w:rsid w:val="5825C58C"/>
    <w:rsid w:val="5831CB6B"/>
    <w:rsid w:val="583D09DC"/>
    <w:rsid w:val="583E3B27"/>
    <w:rsid w:val="584ECBD1"/>
    <w:rsid w:val="585BFD72"/>
    <w:rsid w:val="5860B43D"/>
    <w:rsid w:val="58626ADF"/>
    <w:rsid w:val="58653C85"/>
    <w:rsid w:val="58689452"/>
    <w:rsid w:val="587A2493"/>
    <w:rsid w:val="58804B14"/>
    <w:rsid w:val="5894FC8E"/>
    <w:rsid w:val="589C7F5A"/>
    <w:rsid w:val="58B004E3"/>
    <w:rsid w:val="58F11F34"/>
    <w:rsid w:val="58F1F947"/>
    <w:rsid w:val="58F96DF7"/>
    <w:rsid w:val="58FE21AA"/>
    <w:rsid w:val="5904F3C7"/>
    <w:rsid w:val="590AAB88"/>
    <w:rsid w:val="5919208E"/>
    <w:rsid w:val="5919CA05"/>
    <w:rsid w:val="5919EB5F"/>
    <w:rsid w:val="59250540"/>
    <w:rsid w:val="592A8912"/>
    <w:rsid w:val="592C2DE0"/>
    <w:rsid w:val="592FA856"/>
    <w:rsid w:val="593990D1"/>
    <w:rsid w:val="59487456"/>
    <w:rsid w:val="5948D584"/>
    <w:rsid w:val="594B0591"/>
    <w:rsid w:val="594EEC1E"/>
    <w:rsid w:val="596F13B0"/>
    <w:rsid w:val="597501B8"/>
    <w:rsid w:val="597AE687"/>
    <w:rsid w:val="597D0550"/>
    <w:rsid w:val="598F3DBB"/>
    <w:rsid w:val="59936A9A"/>
    <w:rsid w:val="599B2E37"/>
    <w:rsid w:val="59A08C98"/>
    <w:rsid w:val="59AE0898"/>
    <w:rsid w:val="59B63900"/>
    <w:rsid w:val="59DE7312"/>
    <w:rsid w:val="59EB5DEB"/>
    <w:rsid w:val="5A072037"/>
    <w:rsid w:val="5A124DCE"/>
    <w:rsid w:val="5A2FB6AB"/>
    <w:rsid w:val="5A32C419"/>
    <w:rsid w:val="5A3996ED"/>
    <w:rsid w:val="5A4DFDEA"/>
    <w:rsid w:val="5A6C70C4"/>
    <w:rsid w:val="5A6D86D7"/>
    <w:rsid w:val="5A722C76"/>
    <w:rsid w:val="5A7ADAF1"/>
    <w:rsid w:val="5A7B6F5B"/>
    <w:rsid w:val="5A804822"/>
    <w:rsid w:val="5A9310EB"/>
    <w:rsid w:val="5A96B5AD"/>
    <w:rsid w:val="5A9A8BD9"/>
    <w:rsid w:val="5A9CB6E8"/>
    <w:rsid w:val="5A9F2804"/>
    <w:rsid w:val="5AA372C4"/>
    <w:rsid w:val="5AA3AFD1"/>
    <w:rsid w:val="5AA6E676"/>
    <w:rsid w:val="5AB086EC"/>
    <w:rsid w:val="5AB19AEA"/>
    <w:rsid w:val="5ACEDCC8"/>
    <w:rsid w:val="5AEE71CD"/>
    <w:rsid w:val="5AF33F79"/>
    <w:rsid w:val="5AF63552"/>
    <w:rsid w:val="5AFE88E1"/>
    <w:rsid w:val="5B11856E"/>
    <w:rsid w:val="5B1FA756"/>
    <w:rsid w:val="5B2B1E23"/>
    <w:rsid w:val="5B2FE4E9"/>
    <w:rsid w:val="5B39F714"/>
    <w:rsid w:val="5B3A687C"/>
    <w:rsid w:val="5B411085"/>
    <w:rsid w:val="5B52B5A7"/>
    <w:rsid w:val="5B5BE893"/>
    <w:rsid w:val="5B77CDFB"/>
    <w:rsid w:val="5B783486"/>
    <w:rsid w:val="5B891E47"/>
    <w:rsid w:val="5BAF010F"/>
    <w:rsid w:val="5BB17DAF"/>
    <w:rsid w:val="5BC90CF0"/>
    <w:rsid w:val="5BF50546"/>
    <w:rsid w:val="5BF6CA03"/>
    <w:rsid w:val="5C05D029"/>
    <w:rsid w:val="5C0779C7"/>
    <w:rsid w:val="5C23DEC3"/>
    <w:rsid w:val="5C27F5AD"/>
    <w:rsid w:val="5C32CADE"/>
    <w:rsid w:val="5C39A3E5"/>
    <w:rsid w:val="5C4CBE60"/>
    <w:rsid w:val="5C53C664"/>
    <w:rsid w:val="5C776974"/>
    <w:rsid w:val="5C78F848"/>
    <w:rsid w:val="5C8DECAB"/>
    <w:rsid w:val="5CA3E649"/>
    <w:rsid w:val="5CACB363"/>
    <w:rsid w:val="5CB41882"/>
    <w:rsid w:val="5CB49057"/>
    <w:rsid w:val="5CB6C31F"/>
    <w:rsid w:val="5CB863AC"/>
    <w:rsid w:val="5CBF993F"/>
    <w:rsid w:val="5CC8E0D9"/>
    <w:rsid w:val="5CCDCCC4"/>
    <w:rsid w:val="5CE00A35"/>
    <w:rsid w:val="5CEB47D1"/>
    <w:rsid w:val="5CED2A0F"/>
    <w:rsid w:val="5CF8AFD7"/>
    <w:rsid w:val="5D07C3F2"/>
    <w:rsid w:val="5D08702C"/>
    <w:rsid w:val="5D22A661"/>
    <w:rsid w:val="5D28B3BC"/>
    <w:rsid w:val="5D408A1A"/>
    <w:rsid w:val="5D461843"/>
    <w:rsid w:val="5D4C54A8"/>
    <w:rsid w:val="5D5CFBD4"/>
    <w:rsid w:val="5D5EF806"/>
    <w:rsid w:val="5D664D1C"/>
    <w:rsid w:val="5D7198A6"/>
    <w:rsid w:val="5D71EAB5"/>
    <w:rsid w:val="5D79A591"/>
    <w:rsid w:val="5D8A414F"/>
    <w:rsid w:val="5DA931A3"/>
    <w:rsid w:val="5DBED982"/>
    <w:rsid w:val="5DC9AB78"/>
    <w:rsid w:val="5DCB5292"/>
    <w:rsid w:val="5DD2F3CE"/>
    <w:rsid w:val="5DD62975"/>
    <w:rsid w:val="5DDCEE6B"/>
    <w:rsid w:val="5DE29184"/>
    <w:rsid w:val="5E009F8C"/>
    <w:rsid w:val="5E01CC91"/>
    <w:rsid w:val="5E10985B"/>
    <w:rsid w:val="5E18D79E"/>
    <w:rsid w:val="5E245AC8"/>
    <w:rsid w:val="5E29BD0C"/>
    <w:rsid w:val="5E4883C4"/>
    <w:rsid w:val="5E4DD8CB"/>
    <w:rsid w:val="5E5AF045"/>
    <w:rsid w:val="5E5D3983"/>
    <w:rsid w:val="5E5D5630"/>
    <w:rsid w:val="5E6CC29A"/>
    <w:rsid w:val="5E7CDBCD"/>
    <w:rsid w:val="5E8DA871"/>
    <w:rsid w:val="5E9508F8"/>
    <w:rsid w:val="5E977CCB"/>
    <w:rsid w:val="5E9EC07E"/>
    <w:rsid w:val="5EA55060"/>
    <w:rsid w:val="5EB51F62"/>
    <w:rsid w:val="5EB64A7D"/>
    <w:rsid w:val="5EB7B6D6"/>
    <w:rsid w:val="5EBFFE79"/>
    <w:rsid w:val="5ECC7DCD"/>
    <w:rsid w:val="5EE17891"/>
    <w:rsid w:val="5EED6FDB"/>
    <w:rsid w:val="5EF1C2DC"/>
    <w:rsid w:val="5EF26532"/>
    <w:rsid w:val="5EF52AF1"/>
    <w:rsid w:val="5F09F8FD"/>
    <w:rsid w:val="5F09FC01"/>
    <w:rsid w:val="5F17ECE9"/>
    <w:rsid w:val="5F21ACD3"/>
    <w:rsid w:val="5F2713D6"/>
    <w:rsid w:val="5F2D484D"/>
    <w:rsid w:val="5F47F1E8"/>
    <w:rsid w:val="5F50A939"/>
    <w:rsid w:val="5F70BEB9"/>
    <w:rsid w:val="5F71A1FD"/>
    <w:rsid w:val="5F771176"/>
    <w:rsid w:val="5F8940E8"/>
    <w:rsid w:val="5F8AA7C0"/>
    <w:rsid w:val="5F917385"/>
    <w:rsid w:val="5F971DAF"/>
    <w:rsid w:val="5FA0F6AE"/>
    <w:rsid w:val="5FA56CD9"/>
    <w:rsid w:val="5FB30CD1"/>
    <w:rsid w:val="5FB4C749"/>
    <w:rsid w:val="5FB78BE5"/>
    <w:rsid w:val="5FC29E71"/>
    <w:rsid w:val="5FC2DFBF"/>
    <w:rsid w:val="5FCF0496"/>
    <w:rsid w:val="5FD5D92F"/>
    <w:rsid w:val="5FD8C9B7"/>
    <w:rsid w:val="5FDF186F"/>
    <w:rsid w:val="5FF92691"/>
    <w:rsid w:val="6003B92D"/>
    <w:rsid w:val="600699BC"/>
    <w:rsid w:val="600C0113"/>
    <w:rsid w:val="601416E8"/>
    <w:rsid w:val="601B55A6"/>
    <w:rsid w:val="60281C24"/>
    <w:rsid w:val="602E1EB0"/>
    <w:rsid w:val="6034B05F"/>
    <w:rsid w:val="6035A93F"/>
    <w:rsid w:val="60393C82"/>
    <w:rsid w:val="603DC4AA"/>
    <w:rsid w:val="603F2441"/>
    <w:rsid w:val="604B6E13"/>
    <w:rsid w:val="604C3625"/>
    <w:rsid w:val="6054DD38"/>
    <w:rsid w:val="6058A1F7"/>
    <w:rsid w:val="606C0E1B"/>
    <w:rsid w:val="6080F844"/>
    <w:rsid w:val="609C465C"/>
    <w:rsid w:val="609F1121"/>
    <w:rsid w:val="60A5577B"/>
    <w:rsid w:val="60C96DB6"/>
    <w:rsid w:val="60E305D3"/>
    <w:rsid w:val="60E30E87"/>
    <w:rsid w:val="60F39BD5"/>
    <w:rsid w:val="60F3A74E"/>
    <w:rsid w:val="61014405"/>
    <w:rsid w:val="6101B1E5"/>
    <w:rsid w:val="61129961"/>
    <w:rsid w:val="61292144"/>
    <w:rsid w:val="61443EE8"/>
    <w:rsid w:val="614877F4"/>
    <w:rsid w:val="6153E8CE"/>
    <w:rsid w:val="615F4798"/>
    <w:rsid w:val="616B4C95"/>
    <w:rsid w:val="616E3B70"/>
    <w:rsid w:val="616E6148"/>
    <w:rsid w:val="6177F560"/>
    <w:rsid w:val="617F59DE"/>
    <w:rsid w:val="6184064D"/>
    <w:rsid w:val="61899300"/>
    <w:rsid w:val="619DFDAA"/>
    <w:rsid w:val="61AF60FA"/>
    <w:rsid w:val="61B90140"/>
    <w:rsid w:val="61BC4B64"/>
    <w:rsid w:val="61BF3466"/>
    <w:rsid w:val="62106FD1"/>
    <w:rsid w:val="6216AD98"/>
    <w:rsid w:val="62174B11"/>
    <w:rsid w:val="621ED46F"/>
    <w:rsid w:val="62275E0E"/>
    <w:rsid w:val="6227F364"/>
    <w:rsid w:val="62407D86"/>
    <w:rsid w:val="62442CB0"/>
    <w:rsid w:val="62475201"/>
    <w:rsid w:val="62564639"/>
    <w:rsid w:val="6263764C"/>
    <w:rsid w:val="626537F1"/>
    <w:rsid w:val="62783CF8"/>
    <w:rsid w:val="627E1ECC"/>
    <w:rsid w:val="627FC0BF"/>
    <w:rsid w:val="6296BC1C"/>
    <w:rsid w:val="62AAE468"/>
    <w:rsid w:val="62BDDBBF"/>
    <w:rsid w:val="62C2B0D0"/>
    <w:rsid w:val="62C70E2E"/>
    <w:rsid w:val="62D5D52C"/>
    <w:rsid w:val="62D96D47"/>
    <w:rsid w:val="62DBBDD5"/>
    <w:rsid w:val="62EECA75"/>
    <w:rsid w:val="62F5C54B"/>
    <w:rsid w:val="6303DD71"/>
    <w:rsid w:val="6309C31A"/>
    <w:rsid w:val="630A31A9"/>
    <w:rsid w:val="630FE862"/>
    <w:rsid w:val="631BF4E7"/>
    <w:rsid w:val="632E4681"/>
    <w:rsid w:val="634FE5FE"/>
    <w:rsid w:val="635D35C6"/>
    <w:rsid w:val="635F3CA9"/>
    <w:rsid w:val="6370DB31"/>
    <w:rsid w:val="63781888"/>
    <w:rsid w:val="63823409"/>
    <w:rsid w:val="638B27F9"/>
    <w:rsid w:val="6390640F"/>
    <w:rsid w:val="6390BDBE"/>
    <w:rsid w:val="63934689"/>
    <w:rsid w:val="6393DD9B"/>
    <w:rsid w:val="63AF67EF"/>
    <w:rsid w:val="63BA6A06"/>
    <w:rsid w:val="63E7590D"/>
    <w:rsid w:val="63EA61B6"/>
    <w:rsid w:val="63F28277"/>
    <w:rsid w:val="63F34B41"/>
    <w:rsid w:val="63F917FF"/>
    <w:rsid w:val="6400733F"/>
    <w:rsid w:val="64017923"/>
    <w:rsid w:val="6407B322"/>
    <w:rsid w:val="641841BE"/>
    <w:rsid w:val="642BBE32"/>
    <w:rsid w:val="642F3B98"/>
    <w:rsid w:val="64473AC6"/>
    <w:rsid w:val="64615A39"/>
    <w:rsid w:val="64633B22"/>
    <w:rsid w:val="6463D2BA"/>
    <w:rsid w:val="6466C040"/>
    <w:rsid w:val="648447AD"/>
    <w:rsid w:val="6485B8D3"/>
    <w:rsid w:val="64A13C69"/>
    <w:rsid w:val="64B777F1"/>
    <w:rsid w:val="64C06DED"/>
    <w:rsid w:val="64D6B502"/>
    <w:rsid w:val="64D6D676"/>
    <w:rsid w:val="64D90C2E"/>
    <w:rsid w:val="64DDFD21"/>
    <w:rsid w:val="64F5BE36"/>
    <w:rsid w:val="650792E3"/>
    <w:rsid w:val="6519666B"/>
    <w:rsid w:val="651D2A16"/>
    <w:rsid w:val="6533B492"/>
    <w:rsid w:val="653A9ADD"/>
    <w:rsid w:val="653B7BA8"/>
    <w:rsid w:val="656AA9FD"/>
    <w:rsid w:val="657DFB6E"/>
    <w:rsid w:val="65839100"/>
    <w:rsid w:val="659145B6"/>
    <w:rsid w:val="659F2A78"/>
    <w:rsid w:val="65A350B2"/>
    <w:rsid w:val="65A4CFC9"/>
    <w:rsid w:val="65AA4452"/>
    <w:rsid w:val="65E7864A"/>
    <w:rsid w:val="65EAE06E"/>
    <w:rsid w:val="65F6D866"/>
    <w:rsid w:val="660290A1"/>
    <w:rsid w:val="66083503"/>
    <w:rsid w:val="66112692"/>
    <w:rsid w:val="66179F56"/>
    <w:rsid w:val="661ABB4D"/>
    <w:rsid w:val="661F1B37"/>
    <w:rsid w:val="661FFAD9"/>
    <w:rsid w:val="662E075E"/>
    <w:rsid w:val="66334231"/>
    <w:rsid w:val="66479C67"/>
    <w:rsid w:val="664DE513"/>
    <w:rsid w:val="665395A9"/>
    <w:rsid w:val="66580C69"/>
    <w:rsid w:val="66729777"/>
    <w:rsid w:val="6675F3B2"/>
    <w:rsid w:val="667EBA9F"/>
    <w:rsid w:val="668641AD"/>
    <w:rsid w:val="668AAAA7"/>
    <w:rsid w:val="669A98B9"/>
    <w:rsid w:val="669EFACD"/>
    <w:rsid w:val="66A2AD82"/>
    <w:rsid w:val="66A9A05E"/>
    <w:rsid w:val="66AE3B0C"/>
    <w:rsid w:val="66BC8CA8"/>
    <w:rsid w:val="66C66791"/>
    <w:rsid w:val="66CAB47A"/>
    <w:rsid w:val="66D05847"/>
    <w:rsid w:val="66F4E0C0"/>
    <w:rsid w:val="66F54A23"/>
    <w:rsid w:val="67084164"/>
    <w:rsid w:val="6713EDBA"/>
    <w:rsid w:val="6717B853"/>
    <w:rsid w:val="6720BA32"/>
    <w:rsid w:val="672C9CD8"/>
    <w:rsid w:val="673677D4"/>
    <w:rsid w:val="67381401"/>
    <w:rsid w:val="6740F01A"/>
    <w:rsid w:val="674A58B9"/>
    <w:rsid w:val="67586B96"/>
    <w:rsid w:val="67672819"/>
    <w:rsid w:val="67686A70"/>
    <w:rsid w:val="677FCEDA"/>
    <w:rsid w:val="6793DBE8"/>
    <w:rsid w:val="679B8D24"/>
    <w:rsid w:val="67AC90DB"/>
    <w:rsid w:val="67B3CC78"/>
    <w:rsid w:val="67B5091C"/>
    <w:rsid w:val="67CD96E5"/>
    <w:rsid w:val="67EC377D"/>
    <w:rsid w:val="67F01A1D"/>
    <w:rsid w:val="68208BF1"/>
    <w:rsid w:val="6833F22D"/>
    <w:rsid w:val="683DEF85"/>
    <w:rsid w:val="68462329"/>
    <w:rsid w:val="6849C86F"/>
    <w:rsid w:val="684C5666"/>
    <w:rsid w:val="685E51BC"/>
    <w:rsid w:val="687F51A0"/>
    <w:rsid w:val="6885BC83"/>
    <w:rsid w:val="68921464"/>
    <w:rsid w:val="68A4BBD1"/>
    <w:rsid w:val="68B5A731"/>
    <w:rsid w:val="68B7F144"/>
    <w:rsid w:val="68C0F8F2"/>
    <w:rsid w:val="68CC2534"/>
    <w:rsid w:val="68D44559"/>
    <w:rsid w:val="68F13BD6"/>
    <w:rsid w:val="68F13D37"/>
    <w:rsid w:val="690B0740"/>
    <w:rsid w:val="69182DAE"/>
    <w:rsid w:val="692734E0"/>
    <w:rsid w:val="6927F2FC"/>
    <w:rsid w:val="692FD04A"/>
    <w:rsid w:val="693A3B1D"/>
    <w:rsid w:val="693CB7E3"/>
    <w:rsid w:val="695292E1"/>
    <w:rsid w:val="69565FF7"/>
    <w:rsid w:val="695F37C2"/>
    <w:rsid w:val="6968C536"/>
    <w:rsid w:val="697736C5"/>
    <w:rsid w:val="69833220"/>
    <w:rsid w:val="69871AA4"/>
    <w:rsid w:val="698F8C89"/>
    <w:rsid w:val="699D3054"/>
    <w:rsid w:val="69BD491D"/>
    <w:rsid w:val="69BDEBF9"/>
    <w:rsid w:val="69D09E21"/>
    <w:rsid w:val="69D2C321"/>
    <w:rsid w:val="69D7F720"/>
    <w:rsid w:val="69F17961"/>
    <w:rsid w:val="69F4DE90"/>
    <w:rsid w:val="6A0F2E0E"/>
    <w:rsid w:val="6A1D195D"/>
    <w:rsid w:val="6A2BE99E"/>
    <w:rsid w:val="6A33AAB9"/>
    <w:rsid w:val="6A3F81CB"/>
    <w:rsid w:val="6A45E907"/>
    <w:rsid w:val="6A463A3F"/>
    <w:rsid w:val="6A556192"/>
    <w:rsid w:val="6A590A83"/>
    <w:rsid w:val="6A5D6555"/>
    <w:rsid w:val="6A615E99"/>
    <w:rsid w:val="6A78BDD0"/>
    <w:rsid w:val="6A7A6268"/>
    <w:rsid w:val="6A83F1E8"/>
    <w:rsid w:val="6A8FD085"/>
    <w:rsid w:val="6A93CBCA"/>
    <w:rsid w:val="6AA89A39"/>
    <w:rsid w:val="6AB5E970"/>
    <w:rsid w:val="6AC08D43"/>
    <w:rsid w:val="6AD5C1B2"/>
    <w:rsid w:val="6AE64B13"/>
    <w:rsid w:val="6AE671CA"/>
    <w:rsid w:val="6B049597"/>
    <w:rsid w:val="6B0ABD81"/>
    <w:rsid w:val="6B2706CC"/>
    <w:rsid w:val="6B327E25"/>
    <w:rsid w:val="6B4403D9"/>
    <w:rsid w:val="6B48FFA6"/>
    <w:rsid w:val="6B5B1678"/>
    <w:rsid w:val="6B5DE460"/>
    <w:rsid w:val="6B646F0B"/>
    <w:rsid w:val="6BB12987"/>
    <w:rsid w:val="6BB57FC5"/>
    <w:rsid w:val="6BC53516"/>
    <w:rsid w:val="6BC5ECC1"/>
    <w:rsid w:val="6BC8BB46"/>
    <w:rsid w:val="6BE20472"/>
    <w:rsid w:val="6BEFADB6"/>
    <w:rsid w:val="6BF114D4"/>
    <w:rsid w:val="6BF59F7B"/>
    <w:rsid w:val="6BFD61A3"/>
    <w:rsid w:val="6C092F6A"/>
    <w:rsid w:val="6C1F171A"/>
    <w:rsid w:val="6C258167"/>
    <w:rsid w:val="6C36AD2D"/>
    <w:rsid w:val="6C37CE99"/>
    <w:rsid w:val="6C400A8A"/>
    <w:rsid w:val="6C5D6412"/>
    <w:rsid w:val="6C5E006A"/>
    <w:rsid w:val="6C68F62D"/>
    <w:rsid w:val="6C6B77C0"/>
    <w:rsid w:val="6C753D93"/>
    <w:rsid w:val="6C77382F"/>
    <w:rsid w:val="6C90029B"/>
    <w:rsid w:val="6C908CA3"/>
    <w:rsid w:val="6C9606CA"/>
    <w:rsid w:val="6CA1C6BE"/>
    <w:rsid w:val="6CA5C6EA"/>
    <w:rsid w:val="6CD22DEF"/>
    <w:rsid w:val="6CD97EC0"/>
    <w:rsid w:val="6CDFB9BC"/>
    <w:rsid w:val="6CE70503"/>
    <w:rsid w:val="6CF8693E"/>
    <w:rsid w:val="6D2DB5EE"/>
    <w:rsid w:val="6D3FE07F"/>
    <w:rsid w:val="6D61EB72"/>
    <w:rsid w:val="6D66515D"/>
    <w:rsid w:val="6D7F575C"/>
    <w:rsid w:val="6DB058F9"/>
    <w:rsid w:val="6DB2B6D2"/>
    <w:rsid w:val="6DBB5BEB"/>
    <w:rsid w:val="6DCE082C"/>
    <w:rsid w:val="6DD1FD4D"/>
    <w:rsid w:val="6DD5FA0F"/>
    <w:rsid w:val="6DE730FC"/>
    <w:rsid w:val="6DEDF53E"/>
    <w:rsid w:val="6E087E8D"/>
    <w:rsid w:val="6E2C6DED"/>
    <w:rsid w:val="6E39F192"/>
    <w:rsid w:val="6E3DC729"/>
    <w:rsid w:val="6E4CE450"/>
    <w:rsid w:val="6E5492CE"/>
    <w:rsid w:val="6E54D1D6"/>
    <w:rsid w:val="6E591B7B"/>
    <w:rsid w:val="6E5F80E8"/>
    <w:rsid w:val="6E6C38A5"/>
    <w:rsid w:val="6E6F21AD"/>
    <w:rsid w:val="6E784CDD"/>
    <w:rsid w:val="6E79BE2F"/>
    <w:rsid w:val="6E8E7357"/>
    <w:rsid w:val="6E977CFB"/>
    <w:rsid w:val="6E9EE963"/>
    <w:rsid w:val="6EA5EAAB"/>
    <w:rsid w:val="6EA5EC3E"/>
    <w:rsid w:val="6EC00797"/>
    <w:rsid w:val="6EC78632"/>
    <w:rsid w:val="6EEBC44A"/>
    <w:rsid w:val="6F1604A4"/>
    <w:rsid w:val="6F303A76"/>
    <w:rsid w:val="6F3848F1"/>
    <w:rsid w:val="6F4150AC"/>
    <w:rsid w:val="6F57D23A"/>
    <w:rsid w:val="6F7600FD"/>
    <w:rsid w:val="6F917817"/>
    <w:rsid w:val="6F999C40"/>
    <w:rsid w:val="6FAC451E"/>
    <w:rsid w:val="6FB6EF5E"/>
    <w:rsid w:val="6FBFBAAD"/>
    <w:rsid w:val="6FC8624B"/>
    <w:rsid w:val="6FC97251"/>
    <w:rsid w:val="6FEBCA94"/>
    <w:rsid w:val="6FF3D565"/>
    <w:rsid w:val="70026575"/>
    <w:rsid w:val="7013242C"/>
    <w:rsid w:val="7013DFBA"/>
    <w:rsid w:val="70250FB3"/>
    <w:rsid w:val="702E5D4A"/>
    <w:rsid w:val="702FD7AC"/>
    <w:rsid w:val="70304A4C"/>
    <w:rsid w:val="7033C919"/>
    <w:rsid w:val="703C4CCE"/>
    <w:rsid w:val="704482FB"/>
    <w:rsid w:val="7046FDFC"/>
    <w:rsid w:val="7055197E"/>
    <w:rsid w:val="705CC6AA"/>
    <w:rsid w:val="7062FE60"/>
    <w:rsid w:val="707B12FC"/>
    <w:rsid w:val="707F18B9"/>
    <w:rsid w:val="7085144A"/>
    <w:rsid w:val="7086BD00"/>
    <w:rsid w:val="708C8946"/>
    <w:rsid w:val="70941D3C"/>
    <w:rsid w:val="70B85925"/>
    <w:rsid w:val="70BD5F8D"/>
    <w:rsid w:val="70CDE76A"/>
    <w:rsid w:val="70D7D445"/>
    <w:rsid w:val="70EBB719"/>
    <w:rsid w:val="70FCF967"/>
    <w:rsid w:val="70FD4780"/>
    <w:rsid w:val="70FE8BC8"/>
    <w:rsid w:val="7103BE42"/>
    <w:rsid w:val="7147D047"/>
    <w:rsid w:val="714FC619"/>
    <w:rsid w:val="7171B6A4"/>
    <w:rsid w:val="71733092"/>
    <w:rsid w:val="718319B4"/>
    <w:rsid w:val="718CD0C4"/>
    <w:rsid w:val="71934088"/>
    <w:rsid w:val="71A4B5CF"/>
    <w:rsid w:val="71ACEBBC"/>
    <w:rsid w:val="71AE8C4B"/>
    <w:rsid w:val="71BD3E19"/>
    <w:rsid w:val="71BFCDCA"/>
    <w:rsid w:val="71C5D6D8"/>
    <w:rsid w:val="71C9FFAC"/>
    <w:rsid w:val="71CDD0A6"/>
    <w:rsid w:val="71D0D9A2"/>
    <w:rsid w:val="71D51C81"/>
    <w:rsid w:val="71F46A71"/>
    <w:rsid w:val="72110988"/>
    <w:rsid w:val="7233CA35"/>
    <w:rsid w:val="726FBA1A"/>
    <w:rsid w:val="7271FF10"/>
    <w:rsid w:val="72746CB9"/>
    <w:rsid w:val="7278EB65"/>
    <w:rsid w:val="727927B0"/>
    <w:rsid w:val="7279E942"/>
    <w:rsid w:val="72826B9F"/>
    <w:rsid w:val="72914061"/>
    <w:rsid w:val="72AAA83E"/>
    <w:rsid w:val="72B08A45"/>
    <w:rsid w:val="72EA655F"/>
    <w:rsid w:val="72EC902B"/>
    <w:rsid w:val="72F19F33"/>
    <w:rsid w:val="72F9434B"/>
    <w:rsid w:val="730B08F6"/>
    <w:rsid w:val="730CE3AA"/>
    <w:rsid w:val="731334B9"/>
    <w:rsid w:val="732D4A7B"/>
    <w:rsid w:val="734FCDE8"/>
    <w:rsid w:val="736F0AE8"/>
    <w:rsid w:val="7377E640"/>
    <w:rsid w:val="7384DB88"/>
    <w:rsid w:val="73910E9D"/>
    <w:rsid w:val="739AC2B9"/>
    <w:rsid w:val="739B2CF2"/>
    <w:rsid w:val="739C82DB"/>
    <w:rsid w:val="73AFCE1A"/>
    <w:rsid w:val="73B78F1C"/>
    <w:rsid w:val="73C56BFC"/>
    <w:rsid w:val="73C617AE"/>
    <w:rsid w:val="73CF0460"/>
    <w:rsid w:val="73E765E2"/>
    <w:rsid w:val="73F87496"/>
    <w:rsid w:val="73FEA258"/>
    <w:rsid w:val="7435220A"/>
    <w:rsid w:val="7437BEC4"/>
    <w:rsid w:val="744C5A79"/>
    <w:rsid w:val="74584714"/>
    <w:rsid w:val="746275B9"/>
    <w:rsid w:val="74671916"/>
    <w:rsid w:val="7471E6DD"/>
    <w:rsid w:val="7477B603"/>
    <w:rsid w:val="747B1A10"/>
    <w:rsid w:val="747D8F01"/>
    <w:rsid w:val="749CA066"/>
    <w:rsid w:val="74AD0BE1"/>
    <w:rsid w:val="74B04C64"/>
    <w:rsid w:val="74D2C9AF"/>
    <w:rsid w:val="74D84EC0"/>
    <w:rsid w:val="74E0AD6F"/>
    <w:rsid w:val="74FC03D2"/>
    <w:rsid w:val="75056D2E"/>
    <w:rsid w:val="75083985"/>
    <w:rsid w:val="7513EEA2"/>
    <w:rsid w:val="751C0670"/>
    <w:rsid w:val="75408F9F"/>
    <w:rsid w:val="7548A880"/>
    <w:rsid w:val="756CAE15"/>
    <w:rsid w:val="757B4B4C"/>
    <w:rsid w:val="75816B38"/>
    <w:rsid w:val="7584580B"/>
    <w:rsid w:val="75AA16F8"/>
    <w:rsid w:val="75AE43BD"/>
    <w:rsid w:val="75BC2A56"/>
    <w:rsid w:val="75CA7865"/>
    <w:rsid w:val="75D7FA82"/>
    <w:rsid w:val="75E0C76D"/>
    <w:rsid w:val="75F7E280"/>
    <w:rsid w:val="75FEEB3C"/>
    <w:rsid w:val="76120B7C"/>
    <w:rsid w:val="761E3D0D"/>
    <w:rsid w:val="762A257D"/>
    <w:rsid w:val="76324496"/>
    <w:rsid w:val="764D8C6F"/>
    <w:rsid w:val="76610B35"/>
    <w:rsid w:val="766C5DD4"/>
    <w:rsid w:val="7671CFF6"/>
    <w:rsid w:val="767A796A"/>
    <w:rsid w:val="76955AA8"/>
    <w:rsid w:val="76956A12"/>
    <w:rsid w:val="7696A840"/>
    <w:rsid w:val="7697EA02"/>
    <w:rsid w:val="769A52D6"/>
    <w:rsid w:val="76AD0419"/>
    <w:rsid w:val="76D4F201"/>
    <w:rsid w:val="76DCEB8F"/>
    <w:rsid w:val="76DD3F79"/>
    <w:rsid w:val="76EEC981"/>
    <w:rsid w:val="76FE8E3F"/>
    <w:rsid w:val="7708C60A"/>
    <w:rsid w:val="770A7D05"/>
    <w:rsid w:val="7720286C"/>
    <w:rsid w:val="7725CF33"/>
    <w:rsid w:val="772F413F"/>
    <w:rsid w:val="773BB1DD"/>
    <w:rsid w:val="774A9E48"/>
    <w:rsid w:val="774D6BC3"/>
    <w:rsid w:val="7750E95D"/>
    <w:rsid w:val="7753054E"/>
    <w:rsid w:val="7754343E"/>
    <w:rsid w:val="77559871"/>
    <w:rsid w:val="7758A176"/>
    <w:rsid w:val="775A580D"/>
    <w:rsid w:val="775BC0B6"/>
    <w:rsid w:val="775C415B"/>
    <w:rsid w:val="775F83B5"/>
    <w:rsid w:val="777CFFFF"/>
    <w:rsid w:val="777E2541"/>
    <w:rsid w:val="7780E170"/>
    <w:rsid w:val="77891A90"/>
    <w:rsid w:val="778F76FC"/>
    <w:rsid w:val="7798D53B"/>
    <w:rsid w:val="779DC672"/>
    <w:rsid w:val="77D1DDC8"/>
    <w:rsid w:val="77E592EA"/>
    <w:rsid w:val="77FCDB96"/>
    <w:rsid w:val="782FD287"/>
    <w:rsid w:val="78458919"/>
    <w:rsid w:val="784A710B"/>
    <w:rsid w:val="7853D530"/>
    <w:rsid w:val="785B93B0"/>
    <w:rsid w:val="785EA734"/>
    <w:rsid w:val="7867129D"/>
    <w:rsid w:val="788010E5"/>
    <w:rsid w:val="7896C5C6"/>
    <w:rsid w:val="78A3F32C"/>
    <w:rsid w:val="78A6211D"/>
    <w:rsid w:val="78A66C27"/>
    <w:rsid w:val="78A66E85"/>
    <w:rsid w:val="78A83EE6"/>
    <w:rsid w:val="78AA7638"/>
    <w:rsid w:val="78AC7CE5"/>
    <w:rsid w:val="78BA358F"/>
    <w:rsid w:val="78BF383A"/>
    <w:rsid w:val="78C5C53F"/>
    <w:rsid w:val="78D08A88"/>
    <w:rsid w:val="78D35DEC"/>
    <w:rsid w:val="78D947E1"/>
    <w:rsid w:val="78E07FA6"/>
    <w:rsid w:val="78E94D7D"/>
    <w:rsid w:val="78F1D3CE"/>
    <w:rsid w:val="78F86634"/>
    <w:rsid w:val="78FEF03A"/>
    <w:rsid w:val="790A7D09"/>
    <w:rsid w:val="791CBD3F"/>
    <w:rsid w:val="7922AF20"/>
    <w:rsid w:val="792500AE"/>
    <w:rsid w:val="792B19E1"/>
    <w:rsid w:val="79330255"/>
    <w:rsid w:val="79440204"/>
    <w:rsid w:val="7949B313"/>
    <w:rsid w:val="794A6BB2"/>
    <w:rsid w:val="79518A9B"/>
    <w:rsid w:val="795A3E5B"/>
    <w:rsid w:val="795A72D8"/>
    <w:rsid w:val="796C4F02"/>
    <w:rsid w:val="797761CC"/>
    <w:rsid w:val="799A8033"/>
    <w:rsid w:val="799DD4BA"/>
    <w:rsid w:val="79A55B2A"/>
    <w:rsid w:val="79A6551D"/>
    <w:rsid w:val="79ABC5BF"/>
    <w:rsid w:val="79B2C99C"/>
    <w:rsid w:val="79B85581"/>
    <w:rsid w:val="79B8B4CA"/>
    <w:rsid w:val="79CADFAF"/>
    <w:rsid w:val="79CBE2A5"/>
    <w:rsid w:val="79FB1341"/>
    <w:rsid w:val="7A174F9B"/>
    <w:rsid w:val="7A1BCE8C"/>
    <w:rsid w:val="7A6195A0"/>
    <w:rsid w:val="7A7930F7"/>
    <w:rsid w:val="7A7DAFFC"/>
    <w:rsid w:val="7A8BE1F6"/>
    <w:rsid w:val="7A8DC4B5"/>
    <w:rsid w:val="7A8E4665"/>
    <w:rsid w:val="7A930935"/>
    <w:rsid w:val="7AB04CD4"/>
    <w:rsid w:val="7AB2D8D8"/>
    <w:rsid w:val="7AC0EF94"/>
    <w:rsid w:val="7ACE2355"/>
    <w:rsid w:val="7ACE3C4D"/>
    <w:rsid w:val="7AD7B194"/>
    <w:rsid w:val="7AE68B50"/>
    <w:rsid w:val="7B0B7BB3"/>
    <w:rsid w:val="7B2407AD"/>
    <w:rsid w:val="7B3B527D"/>
    <w:rsid w:val="7B3B6C12"/>
    <w:rsid w:val="7B57CBBF"/>
    <w:rsid w:val="7B5D1D5C"/>
    <w:rsid w:val="7B607323"/>
    <w:rsid w:val="7B648712"/>
    <w:rsid w:val="7B6731B9"/>
    <w:rsid w:val="7B676F25"/>
    <w:rsid w:val="7B67B306"/>
    <w:rsid w:val="7B68D246"/>
    <w:rsid w:val="7B78D91A"/>
    <w:rsid w:val="7B7BCDF1"/>
    <w:rsid w:val="7B8DBCCE"/>
    <w:rsid w:val="7BA00B22"/>
    <w:rsid w:val="7BA5B146"/>
    <w:rsid w:val="7BB653B3"/>
    <w:rsid w:val="7BC1FDF1"/>
    <w:rsid w:val="7BC295A9"/>
    <w:rsid w:val="7BC3C499"/>
    <w:rsid w:val="7BCD34BD"/>
    <w:rsid w:val="7BCF2EF7"/>
    <w:rsid w:val="7BD50AF2"/>
    <w:rsid w:val="7BDAA83F"/>
    <w:rsid w:val="7BE09B7A"/>
    <w:rsid w:val="7BE5ACED"/>
    <w:rsid w:val="7BE9120E"/>
    <w:rsid w:val="7BF4789B"/>
    <w:rsid w:val="7BF62CF5"/>
    <w:rsid w:val="7C0DF5EF"/>
    <w:rsid w:val="7C2022A8"/>
    <w:rsid w:val="7C430ECB"/>
    <w:rsid w:val="7C46E662"/>
    <w:rsid w:val="7C46F39E"/>
    <w:rsid w:val="7C4DAD7B"/>
    <w:rsid w:val="7C5A85F5"/>
    <w:rsid w:val="7C71435C"/>
    <w:rsid w:val="7C72613C"/>
    <w:rsid w:val="7C975C05"/>
    <w:rsid w:val="7C9A9AC1"/>
    <w:rsid w:val="7CA8CD6E"/>
    <w:rsid w:val="7CB52877"/>
    <w:rsid w:val="7CB6F958"/>
    <w:rsid w:val="7CC88DDF"/>
    <w:rsid w:val="7CD81D3D"/>
    <w:rsid w:val="7CFABF35"/>
    <w:rsid w:val="7CFC1829"/>
    <w:rsid w:val="7D14F10F"/>
    <w:rsid w:val="7D3CA539"/>
    <w:rsid w:val="7D592FBC"/>
    <w:rsid w:val="7D5AC0AD"/>
    <w:rsid w:val="7DA503FA"/>
    <w:rsid w:val="7DAEFA50"/>
    <w:rsid w:val="7DBAFAAC"/>
    <w:rsid w:val="7DC2E832"/>
    <w:rsid w:val="7DC7F72C"/>
    <w:rsid w:val="7DCA4271"/>
    <w:rsid w:val="7DD79F2E"/>
    <w:rsid w:val="7DD92CE9"/>
    <w:rsid w:val="7DDCCCCE"/>
    <w:rsid w:val="7DE25A9F"/>
    <w:rsid w:val="7E01CBB7"/>
    <w:rsid w:val="7E0C0F05"/>
    <w:rsid w:val="7E0EC5A5"/>
    <w:rsid w:val="7E1236C9"/>
    <w:rsid w:val="7E3FC68B"/>
    <w:rsid w:val="7E442616"/>
    <w:rsid w:val="7E4EB890"/>
    <w:rsid w:val="7E5477E0"/>
    <w:rsid w:val="7E54E0A4"/>
    <w:rsid w:val="7E5875AE"/>
    <w:rsid w:val="7E74D0BE"/>
    <w:rsid w:val="7E78DFF9"/>
    <w:rsid w:val="7E7AD15F"/>
    <w:rsid w:val="7E7C11E3"/>
    <w:rsid w:val="7E830E51"/>
    <w:rsid w:val="7E8E31C9"/>
    <w:rsid w:val="7E905930"/>
    <w:rsid w:val="7E9A8DF0"/>
    <w:rsid w:val="7EA10FCE"/>
    <w:rsid w:val="7EBC7431"/>
    <w:rsid w:val="7EC94D3D"/>
    <w:rsid w:val="7ED87502"/>
    <w:rsid w:val="7EDD4CCD"/>
    <w:rsid w:val="7F021C42"/>
    <w:rsid w:val="7F03922F"/>
    <w:rsid w:val="7F06C60F"/>
    <w:rsid w:val="7F0947D7"/>
    <w:rsid w:val="7F1F15A0"/>
    <w:rsid w:val="7F2D727A"/>
    <w:rsid w:val="7F45CA82"/>
    <w:rsid w:val="7F605ECD"/>
    <w:rsid w:val="7F64ED61"/>
    <w:rsid w:val="7F6950E6"/>
    <w:rsid w:val="7F6DE088"/>
    <w:rsid w:val="7F7758D1"/>
    <w:rsid w:val="7F83B899"/>
    <w:rsid w:val="7F88A6F7"/>
    <w:rsid w:val="7F8914CF"/>
    <w:rsid w:val="7F8D4494"/>
    <w:rsid w:val="7F9462BE"/>
    <w:rsid w:val="7FA72973"/>
    <w:rsid w:val="7FAAF287"/>
    <w:rsid w:val="7FB03E12"/>
    <w:rsid w:val="7FD3174E"/>
    <w:rsid w:val="7FEC75DE"/>
    <w:rsid w:val="7FECAD18"/>
    <w:rsid w:val="7FF87B6A"/>
    <w:rsid w:val="7FFC79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0CF5"/>
  <w15:docId w15:val="{73CB7FB2-929B-4B5A-A338-E92001D3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2285"/>
  </w:style>
  <w:style w:type="paragraph" w:styleId="Antrat1">
    <w:name w:val="heading 1"/>
    <w:basedOn w:val="prastasis"/>
    <w:next w:val="prastasis"/>
    <w:rsid w:val="00295001"/>
    <w:pPr>
      <w:keepNext/>
      <w:keepLines/>
      <w:spacing w:before="480" w:after="120"/>
      <w:jc w:val="center"/>
      <w:outlineLvl w:val="0"/>
    </w:pPr>
    <w:rPr>
      <w:b/>
      <w:sz w:val="24"/>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link w:val="Antrat3Diagrama1"/>
    <w:qFormat/>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3"/>
      </w:numPr>
      <w:spacing w:before="360" w:after="360"/>
      <w:ind w:leftChars="0" w:left="0" w:firstLineChars="0" w:firstLine="0"/>
      <w:jc w:val="center"/>
    </w:pPr>
    <w:rPr>
      <w:sz w:val="28"/>
      <w:szCs w:val="22"/>
      <w:lang w:eastAsia="lt-LT"/>
    </w:rPr>
  </w:style>
  <w:style w:type="paragraph" w:customStyle="1" w:styleId="Antrat21">
    <w:name w:val="Antraštė 21"/>
    <w:basedOn w:val="prastasis1"/>
    <w:next w:val="prastasis1"/>
    <w:rsid w:val="00EE7E01"/>
    <w:pPr>
      <w:numPr>
        <w:ilvl w:val="1"/>
        <w:numId w:val="3"/>
      </w:numPr>
      <w:ind w:leftChars="0" w:left="0" w:firstLineChars="0" w:firstLine="0"/>
      <w:jc w:val="both"/>
      <w:outlineLvl w:val="1"/>
    </w:pPr>
    <w:rPr>
      <w:lang w:eastAsia="lt-LT"/>
    </w:rPr>
  </w:style>
  <w:style w:type="paragraph" w:customStyle="1" w:styleId="Antrat31">
    <w:name w:val="Antraštė 31"/>
    <w:basedOn w:val="prastasis1"/>
    <w:next w:val="prastasis1"/>
    <w:rsid w:val="00EE7E01"/>
    <w:pPr>
      <w:keepNext/>
      <w:numPr>
        <w:ilvl w:val="2"/>
        <w:numId w:val="3"/>
      </w:numPr>
      <w:ind w:leftChars="0" w:left="0" w:firstLineChars="0" w:firstLine="0"/>
      <w:jc w:val="both"/>
      <w:outlineLvl w:val="2"/>
    </w:pPr>
    <w:rPr>
      <w:lang w:eastAsia="lt-LT"/>
    </w:rPr>
  </w:style>
  <w:style w:type="paragraph" w:customStyle="1" w:styleId="Antrat41">
    <w:name w:val="Antraštė 41"/>
    <w:basedOn w:val="prastasis1"/>
    <w:next w:val="prastasis1"/>
    <w:rsid w:val="00EE7E01"/>
    <w:pPr>
      <w:keepNext/>
      <w:numPr>
        <w:ilvl w:val="3"/>
        <w:numId w:val="3"/>
      </w:numPr>
      <w:ind w:leftChars="0" w:left="0" w:firstLineChars="0" w:firstLine="0"/>
      <w:outlineLvl w:val="3"/>
    </w:pPr>
    <w:rPr>
      <w:b/>
      <w:sz w:val="44"/>
      <w:lang w:eastAsia="lt-LT"/>
    </w:rPr>
  </w:style>
  <w:style w:type="paragraph" w:customStyle="1" w:styleId="Antrat51">
    <w:name w:val="Antraštė 51"/>
    <w:basedOn w:val="prastasis1"/>
    <w:next w:val="prastasis1"/>
    <w:rsid w:val="00EE7E01"/>
    <w:pPr>
      <w:keepNext/>
      <w:numPr>
        <w:ilvl w:val="4"/>
        <w:numId w:val="3"/>
      </w:numPr>
      <w:ind w:leftChars="0" w:left="0" w:firstLineChars="0" w:firstLine="0"/>
      <w:outlineLvl w:val="4"/>
    </w:pPr>
    <w:rPr>
      <w:b/>
      <w:sz w:val="40"/>
      <w:lang w:eastAsia="lt-LT"/>
    </w:rPr>
  </w:style>
  <w:style w:type="paragraph" w:customStyle="1" w:styleId="Antrat61">
    <w:name w:val="Antraštė 61"/>
    <w:basedOn w:val="prastasis1"/>
    <w:next w:val="prastasis1"/>
    <w:rsid w:val="00EE7E01"/>
    <w:pPr>
      <w:keepNext/>
      <w:numPr>
        <w:ilvl w:val="5"/>
        <w:numId w:val="3"/>
      </w:numPr>
      <w:ind w:leftChars="0" w:left="0" w:firstLineChars="0" w:firstLine="0"/>
      <w:outlineLvl w:val="5"/>
    </w:pPr>
    <w:rPr>
      <w:b/>
      <w:sz w:val="36"/>
      <w:lang w:eastAsia="lt-LT"/>
    </w:rPr>
  </w:style>
  <w:style w:type="paragraph" w:customStyle="1" w:styleId="Antrat71">
    <w:name w:val="Antraštė 71"/>
    <w:basedOn w:val="prastasis1"/>
    <w:next w:val="prastasis1"/>
    <w:rsid w:val="00EE7E01"/>
    <w:pPr>
      <w:keepNext/>
      <w:numPr>
        <w:ilvl w:val="6"/>
        <w:numId w:val="3"/>
      </w:numPr>
      <w:ind w:leftChars="0" w:left="0" w:firstLineChars="0" w:firstLine="0"/>
      <w:outlineLvl w:val="6"/>
    </w:pPr>
    <w:rPr>
      <w:sz w:val="48"/>
      <w:lang w:eastAsia="lt-LT"/>
    </w:rPr>
  </w:style>
  <w:style w:type="paragraph" w:customStyle="1" w:styleId="Antrat81">
    <w:name w:val="Antraštė 81"/>
    <w:basedOn w:val="prastasis1"/>
    <w:next w:val="prastasis1"/>
    <w:rsid w:val="00EE7E01"/>
    <w:pPr>
      <w:keepNext/>
      <w:numPr>
        <w:ilvl w:val="7"/>
        <w:numId w:val="3"/>
      </w:numPr>
      <w:ind w:leftChars="0" w:left="0" w:firstLineChars="0" w:firstLine="0"/>
      <w:outlineLvl w:val="7"/>
    </w:pPr>
    <w:rPr>
      <w:b/>
      <w:sz w:val="18"/>
      <w:lang w:eastAsia="lt-LT"/>
    </w:rPr>
  </w:style>
  <w:style w:type="paragraph" w:customStyle="1" w:styleId="Antrat91">
    <w:name w:val="Antraštė 91"/>
    <w:basedOn w:val="prastasis1"/>
    <w:next w:val="prastasis1"/>
    <w:rsid w:val="00EE7E01"/>
    <w:pPr>
      <w:keepNext/>
      <w:numPr>
        <w:ilvl w:val="8"/>
        <w:numId w:val="3"/>
      </w:numPr>
      <w:ind w:leftChars="0" w:left="0" w:firstLineChars="0" w:firstLine="0"/>
      <w:outlineLvl w:val="8"/>
    </w:pPr>
    <w:rPr>
      <w:sz w:val="40"/>
      <w:lang w:eastAsia="lt-LT"/>
    </w:rPr>
  </w:style>
  <w:style w:type="character" w:customStyle="1" w:styleId="Numatytasispastraiposriftas1">
    <w:name w:val="Numatytasis pastraipos šriftas1"/>
    <w:qFormat/>
    <w:rsid w:val="00136865"/>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uiPriority w:val="99"/>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rFonts w:ascii="Times New Roman" w:hAnsi="Times New Roman"/>
      <w:w w:val="100"/>
      <w:position w:val="-1"/>
      <w:sz w:val="22"/>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5A070E"/>
    <w:pPr>
      <w:keepLines/>
      <w:numPr>
        <w:numId w:val="17"/>
      </w:numPr>
      <w:spacing w:before="240" w:after="240" w:line="360" w:lineRule="auto"/>
      <w:ind w:left="0" w:hanging="2"/>
      <w:outlineLvl w:val="9"/>
    </w:pPr>
    <w:rPr>
      <w:rFonts w:ascii="SEB SansSerif" w:eastAsia="SEB SansSerif" w:hAnsi="SEB SansSerif"/>
      <w:b/>
      <w:sz w:val="22"/>
      <w:lang w:val="en-US"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6"/>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7"/>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9"/>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0"/>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1"/>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2"/>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3"/>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4"/>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61"/>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5"/>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autoRedefine/>
    <w:qFormat/>
    <w:rsid w:val="008B76FD"/>
    <w:pPr>
      <w:numPr>
        <w:numId w:val="18"/>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semiHidden/>
    <w:unhideWhenUsed/>
    <w:rsid w:val="00045CAC"/>
  </w:style>
  <w:style w:type="character" w:customStyle="1" w:styleId="KomentarotekstasDiagrama1">
    <w:name w:val="Komentaro tekstas Diagrama1"/>
    <w:basedOn w:val="Numatytasispastraiposriftas"/>
    <w:link w:val="Komentarotekstas"/>
    <w:uiPriority w:val="99"/>
    <w:semiHidden/>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3D4281"/>
    <w:pPr>
      <w:widowControl w:val="0"/>
      <w:autoSpaceDE w:val="0"/>
      <w:autoSpaceDN w:val="0"/>
      <w:ind w:left="262" w:firstLine="566"/>
      <w:jc w:val="both"/>
    </w:pPr>
    <w:rPr>
      <w:sz w:val="22"/>
      <w:szCs w:val="22"/>
      <w:lang w:eastAsia="en-US"/>
    </w:rPr>
  </w:style>
  <w:style w:type="paragraph" w:styleId="Betarp">
    <w:name w:val="No Spacing"/>
    <w:uiPriority w:val="1"/>
    <w:qFormat/>
    <w:rsid w:val="003D4281"/>
    <w:pPr>
      <w:jc w:val="both"/>
    </w:pPr>
    <w:rPr>
      <w:rFonts w:asciiTheme="minorHAnsi" w:eastAsiaTheme="minorHAnsi" w:hAnsiTheme="minorHAnsi" w:cstheme="minorBidi"/>
      <w:noProof/>
      <w:sz w:val="22"/>
      <w:szCs w:val="22"/>
      <w:lang w:eastAsia="en-US"/>
    </w:rPr>
  </w:style>
  <w:style w:type="table" w:customStyle="1" w:styleId="GridTable1Light1">
    <w:name w:val="Grid Table 1 Light1"/>
    <w:basedOn w:val="prastojilentel"/>
    <w:uiPriority w:val="46"/>
    <w:rsid w:val="003D4281"/>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3D4281"/>
    <w:rPr>
      <w:sz w:val="22"/>
      <w:szCs w:val="22"/>
      <w:lang w:eastAsia="en-US"/>
    </w:rPr>
  </w:style>
  <w:style w:type="paragraph" w:customStyle="1" w:styleId="footnotedescription">
    <w:name w:val="footnote description"/>
    <w:next w:val="prastasis"/>
    <w:link w:val="footnotedescriptionChar"/>
    <w:hidden/>
    <w:rsid w:val="0008510E"/>
    <w:pPr>
      <w:spacing w:line="259" w:lineRule="auto"/>
    </w:pPr>
    <w:rPr>
      <w:color w:val="000000"/>
      <w:sz w:val="18"/>
      <w:szCs w:val="22"/>
      <w:lang w:val="en-US" w:eastAsia="en-US"/>
    </w:rPr>
  </w:style>
  <w:style w:type="character" w:customStyle="1" w:styleId="footnotedescriptionChar">
    <w:name w:val="footnote description Char"/>
    <w:link w:val="footnotedescription"/>
    <w:rsid w:val="0008510E"/>
    <w:rPr>
      <w:color w:val="000000"/>
      <w:sz w:val="18"/>
      <w:szCs w:val="22"/>
      <w:lang w:val="en-US" w:eastAsia="en-US"/>
    </w:rPr>
  </w:style>
  <w:style w:type="character" w:customStyle="1" w:styleId="footnotemark">
    <w:name w:val="footnote mark"/>
    <w:hidden/>
    <w:rsid w:val="0008510E"/>
    <w:rPr>
      <w:rFonts w:ascii="Times New Roman" w:eastAsia="Times New Roman" w:hAnsi="Times New Roman" w:cs="Times New Roman"/>
      <w:color w:val="000000"/>
      <w:sz w:val="25"/>
      <w:vertAlign w:val="superscript"/>
    </w:rPr>
  </w:style>
  <w:style w:type="table" w:customStyle="1" w:styleId="TableGrid0">
    <w:name w:val="Table Grid0"/>
    <w:rsid w:val="0008510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Porat">
    <w:name w:val="footer"/>
    <w:basedOn w:val="prastasis"/>
    <w:link w:val="PoratDiagrama1"/>
    <w:uiPriority w:val="99"/>
    <w:rsid w:val="00294240"/>
    <w:pPr>
      <w:suppressLineNumbers/>
      <w:tabs>
        <w:tab w:val="center" w:pos="4988"/>
        <w:tab w:val="right" w:pos="9976"/>
      </w:tabs>
      <w:suppressAutoHyphens/>
    </w:pPr>
    <w:rPr>
      <w:lang w:val="en-US" w:eastAsia="ar-SA"/>
    </w:rPr>
  </w:style>
  <w:style w:type="character" w:customStyle="1" w:styleId="PoratDiagrama1">
    <w:name w:val="Poraštė Diagrama1"/>
    <w:basedOn w:val="Numatytasispastraiposriftas"/>
    <w:link w:val="Porat"/>
    <w:uiPriority w:val="99"/>
    <w:rsid w:val="00294240"/>
    <w:rPr>
      <w:lang w:val="en-US" w:eastAsia="ar-SA"/>
    </w:rPr>
  </w:style>
  <w:style w:type="paragraph" w:styleId="Paprastasistekstas">
    <w:name w:val="Plain Text"/>
    <w:basedOn w:val="prastasis"/>
    <w:link w:val="PaprastasistekstasDiagrama1"/>
    <w:uiPriority w:val="99"/>
    <w:unhideWhenUsed/>
    <w:rsid w:val="00E22BEB"/>
    <w:rPr>
      <w:rFonts w:ascii="Calibri" w:eastAsiaTheme="minorHAnsi" w:hAnsi="Calibri" w:cs="Consolas"/>
      <w:sz w:val="22"/>
      <w:szCs w:val="21"/>
      <w:lang w:eastAsia="en-US"/>
    </w:rPr>
  </w:style>
  <w:style w:type="character" w:customStyle="1" w:styleId="PaprastasistekstasDiagrama1">
    <w:name w:val="Paprastasis tekstas Diagrama1"/>
    <w:basedOn w:val="Numatytasispastraiposriftas"/>
    <w:link w:val="Paprastasistekstas"/>
    <w:uiPriority w:val="99"/>
    <w:rsid w:val="00E22BEB"/>
    <w:rPr>
      <w:rFonts w:ascii="Calibri" w:eastAsiaTheme="minorHAnsi" w:hAnsi="Calibri" w:cs="Consolas"/>
      <w:sz w:val="22"/>
      <w:szCs w:val="21"/>
      <w:lang w:eastAsia="en-US"/>
    </w:rPr>
  </w:style>
  <w:style w:type="paragraph" w:styleId="Turinys1">
    <w:name w:val="toc 1"/>
    <w:basedOn w:val="prastasis"/>
    <w:next w:val="prastasis"/>
    <w:autoRedefine/>
    <w:uiPriority w:val="39"/>
    <w:unhideWhenUsed/>
    <w:rsid w:val="00F06583"/>
    <w:pPr>
      <w:spacing w:after="100"/>
    </w:pPr>
  </w:style>
  <w:style w:type="paragraph" w:styleId="Antrats">
    <w:name w:val="header"/>
    <w:basedOn w:val="prastasis"/>
    <w:link w:val="AntratsDiagrama1"/>
    <w:uiPriority w:val="99"/>
    <w:unhideWhenUsed/>
    <w:rsid w:val="00EE3D9E"/>
    <w:pPr>
      <w:tabs>
        <w:tab w:val="center" w:pos="4680"/>
        <w:tab w:val="right" w:pos="9360"/>
      </w:tabs>
    </w:pPr>
  </w:style>
  <w:style w:type="character" w:customStyle="1" w:styleId="AntratsDiagrama1">
    <w:name w:val="Antraštės Diagrama1"/>
    <w:basedOn w:val="Numatytasispastraiposriftas"/>
    <w:link w:val="Antrats"/>
    <w:uiPriority w:val="99"/>
    <w:rsid w:val="00EE3D9E"/>
  </w:style>
  <w:style w:type="paragraph" w:styleId="Turinioantrat">
    <w:name w:val="TOC Heading"/>
    <w:basedOn w:val="Antrat1"/>
    <w:next w:val="prastasis"/>
    <w:uiPriority w:val="39"/>
    <w:unhideWhenUsed/>
    <w:qFormat/>
    <w:rsid w:val="00A20698"/>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5A070E"/>
    <w:pPr>
      <w:spacing w:after="100" w:line="259" w:lineRule="auto"/>
      <w:ind w:left="220"/>
    </w:pPr>
    <w:rPr>
      <w:rFonts w:asciiTheme="minorHAnsi" w:eastAsiaTheme="minorEastAsia" w:hAnsiTheme="minorHAnsi"/>
      <w:sz w:val="22"/>
      <w:szCs w:val="22"/>
      <w:lang w:val="en-US" w:eastAsia="en-US"/>
    </w:rPr>
  </w:style>
  <w:style w:type="paragraph" w:styleId="Turinys3">
    <w:name w:val="toc 3"/>
    <w:basedOn w:val="prastasis"/>
    <w:next w:val="prastasis"/>
    <w:autoRedefine/>
    <w:uiPriority w:val="39"/>
    <w:unhideWhenUsed/>
    <w:rsid w:val="005A070E"/>
    <w:pPr>
      <w:spacing w:after="100" w:line="259" w:lineRule="auto"/>
      <w:ind w:left="440"/>
    </w:pPr>
    <w:rPr>
      <w:rFonts w:asciiTheme="minorHAnsi" w:eastAsiaTheme="minorEastAsia" w:hAnsiTheme="minorHAnsi"/>
      <w:sz w:val="22"/>
      <w:szCs w:val="22"/>
      <w:lang w:val="en-US" w:eastAsia="en-US"/>
    </w:rPr>
  </w:style>
  <w:style w:type="paragraph" w:styleId="prastasiniatinklio">
    <w:name w:val="Normal (Web)"/>
    <w:basedOn w:val="prastasis"/>
    <w:uiPriority w:val="99"/>
    <w:semiHidden/>
    <w:unhideWhenUsed/>
    <w:rsid w:val="00762B00"/>
    <w:pPr>
      <w:spacing w:before="100" w:beforeAutospacing="1" w:after="100" w:afterAutospacing="1"/>
    </w:pPr>
    <w:rPr>
      <w:sz w:val="24"/>
      <w:szCs w:val="24"/>
      <w:lang w:val="en-US" w:eastAsia="en-US"/>
    </w:rPr>
  </w:style>
  <w:style w:type="character" w:customStyle="1" w:styleId="Antrat3Diagrama1">
    <w:name w:val="Antraštė 3 Diagrama1"/>
    <w:basedOn w:val="Numatytasispastraiposriftas"/>
    <w:link w:val="Antrat3"/>
    <w:rsid w:val="00762B00"/>
    <w:rPr>
      <w:b/>
      <w:sz w:val="28"/>
      <w:szCs w:val="28"/>
    </w:rPr>
  </w:style>
  <w:style w:type="paragraph" w:styleId="Pataisymai">
    <w:name w:val="Revision"/>
    <w:hidden/>
    <w:uiPriority w:val="99"/>
    <w:semiHidden/>
    <w:rsid w:val="00762B00"/>
  </w:style>
  <w:style w:type="paragraph" w:customStyle="1" w:styleId="Pagrindinistekstas100">
    <w:name w:val="Pagrindinis tekstas100"/>
    <w:qFormat/>
    <w:rsid w:val="00FD4C17"/>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character" w:styleId="Neapdorotaspaminjimas">
    <w:name w:val="Unresolved Mention"/>
    <w:basedOn w:val="Numatytasispastraiposriftas"/>
    <w:uiPriority w:val="99"/>
    <w:semiHidden/>
    <w:unhideWhenUsed/>
    <w:rsid w:val="00D26FF5"/>
    <w:rPr>
      <w:color w:val="605E5C"/>
      <w:shd w:val="clear" w:color="auto" w:fill="E1DFDD"/>
    </w:rPr>
  </w:style>
  <w:style w:type="table" w:styleId="Lentelstinklelisviesus">
    <w:name w:val="Grid Table Light"/>
    <w:basedOn w:val="prastojilentel"/>
    <w:uiPriority w:val="40"/>
    <w:rsid w:val="00381D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4F55BE"/>
    <w:pPr>
      <w:widowControl/>
      <w:numPr>
        <w:numId w:val="4"/>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4F55BE"/>
  </w:style>
  <w:style w:type="character" w:customStyle="1" w:styleId="AntratTS1Char">
    <w:name w:val="Antraštė_TS_1 Char"/>
    <w:basedOn w:val="SraopastraipaDiagrama"/>
    <w:link w:val="AntratTS1"/>
    <w:rsid w:val="004F55BE"/>
    <w:rPr>
      <w:b/>
      <w:sz w:val="22"/>
      <w:szCs w:val="22"/>
      <w:lang w:eastAsia="en-US"/>
    </w:rPr>
  </w:style>
  <w:style w:type="paragraph" w:customStyle="1" w:styleId="TSAntraste1">
    <w:name w:val="TS_Antraste_1"/>
    <w:basedOn w:val="AntratTS"/>
    <w:next w:val="Heading1withnumbering"/>
    <w:link w:val="TSAntraste1Char"/>
    <w:qFormat/>
    <w:rsid w:val="004F55BE"/>
    <w:pPr>
      <w:ind w:left="1" w:hanging="3"/>
    </w:pPr>
  </w:style>
  <w:style w:type="character" w:customStyle="1" w:styleId="AntratTSChar">
    <w:name w:val="Antraštė_TS Char"/>
    <w:basedOn w:val="AntratTS1Char"/>
    <w:link w:val="AntratTS"/>
    <w:rsid w:val="004F55BE"/>
    <w:rPr>
      <w:b/>
      <w:sz w:val="22"/>
      <w:szCs w:val="22"/>
      <w:lang w:eastAsia="en-US"/>
    </w:rPr>
  </w:style>
  <w:style w:type="character" w:customStyle="1" w:styleId="TSAntraste1Char">
    <w:name w:val="TS_Antraste_1 Char"/>
    <w:basedOn w:val="AntratTSChar"/>
    <w:link w:val="TSAntraste1"/>
    <w:rsid w:val="004F55BE"/>
    <w:rPr>
      <w:b/>
      <w:sz w:val="22"/>
      <w:szCs w:val="22"/>
      <w:lang w:eastAsia="en-US"/>
    </w:rPr>
  </w:style>
  <w:style w:type="character" w:styleId="Grietas">
    <w:name w:val="Strong"/>
    <w:uiPriority w:val="22"/>
    <w:qFormat/>
    <w:rsid w:val="00B256A7"/>
    <w:rPr>
      <w:b/>
      <w:bCs/>
    </w:rPr>
  </w:style>
  <w:style w:type="character" w:customStyle="1" w:styleId="normaltextrun">
    <w:name w:val="normaltextrun"/>
    <w:basedOn w:val="Numatytasispastraiposriftas"/>
    <w:rsid w:val="00981CCC"/>
  </w:style>
  <w:style w:type="paragraph" w:customStyle="1" w:styleId="Elsislentelestekstas">
    <w:name w:val="Elsis_lenteles_tekstas"/>
    <w:basedOn w:val="prastasis"/>
    <w:rsid w:val="00981CCC"/>
    <w:pPr>
      <w:spacing w:before="60" w:after="60"/>
    </w:pPr>
    <w:rPr>
      <w:rFonts w:ascii="Arial" w:hAnsi="Arial"/>
      <w:sz w:val="18"/>
    </w:rPr>
  </w:style>
  <w:style w:type="paragraph" w:customStyle="1" w:styleId="Elsistekstas">
    <w:name w:val="Elsis_tekstas"/>
    <w:basedOn w:val="prastasis"/>
    <w:link w:val="ElsistekstasChar"/>
    <w:rsid w:val="00981CCC"/>
    <w:pPr>
      <w:spacing w:before="120" w:after="120"/>
      <w:ind w:firstLine="284"/>
      <w:jc w:val="both"/>
    </w:pPr>
    <w:rPr>
      <w:rFonts w:ascii="Arial" w:eastAsia="Calibri" w:hAnsi="Arial"/>
      <w:szCs w:val="22"/>
    </w:rPr>
  </w:style>
  <w:style w:type="character" w:customStyle="1" w:styleId="ElsistekstasChar">
    <w:name w:val="Elsis_tekstas Char"/>
    <w:link w:val="Elsistekstas"/>
    <w:locked/>
    <w:rsid w:val="00981CCC"/>
    <w:rPr>
      <w:rFonts w:ascii="Arial" w:eastAsia="Calibri" w:hAnsi="Arial"/>
      <w:szCs w:val="22"/>
    </w:rPr>
  </w:style>
  <w:style w:type="paragraph" w:customStyle="1" w:styleId="Elsisbullet1lygis">
    <w:name w:val="Elsis_bullet_1_lygis"/>
    <w:basedOn w:val="prastasis"/>
    <w:rsid w:val="00981CCC"/>
    <w:pPr>
      <w:numPr>
        <w:numId w:val="53"/>
      </w:numPr>
      <w:tabs>
        <w:tab w:val="num" w:pos="567"/>
      </w:tabs>
      <w:spacing w:before="120" w:after="120"/>
      <w:jc w:val="both"/>
    </w:pPr>
    <w:rPr>
      <w:rFonts w:ascii="Arial" w:hAnsi="Arial"/>
    </w:rPr>
  </w:style>
  <w:style w:type="paragraph" w:customStyle="1" w:styleId="Elsisbullet2lygis">
    <w:name w:val="Elsis_bullet_2_lygis"/>
    <w:basedOn w:val="Elsisbullet1lygis"/>
    <w:rsid w:val="007D0AF0"/>
    <w:pPr>
      <w:numPr>
        <w:ilvl w:val="1"/>
      </w:numPr>
      <w:tabs>
        <w:tab w:val="num" w:pos="567"/>
        <w:tab w:val="num" w:pos="709"/>
      </w:tabs>
    </w:pPr>
  </w:style>
  <w:style w:type="paragraph" w:customStyle="1" w:styleId="Elsisbullet3lygis">
    <w:name w:val="Elsis_bullet_3_lygis"/>
    <w:basedOn w:val="Elsisbullet2lygis"/>
    <w:rsid w:val="007D0AF0"/>
    <w:pPr>
      <w:numPr>
        <w:ilvl w:val="2"/>
      </w:numPr>
      <w:tabs>
        <w:tab w:val="num" w:pos="709"/>
        <w:tab w:val="num" w:pos="1985"/>
      </w:tabs>
    </w:pPr>
  </w:style>
  <w:style w:type="numbering" w:customStyle="1" w:styleId="EBullets">
    <w:name w:val="E_Bullets"/>
    <w:rsid w:val="007D0AF0"/>
    <w:pPr>
      <w:numPr>
        <w:numId w:val="53"/>
      </w:numPr>
    </w:pPr>
  </w:style>
  <w:style w:type="character" w:customStyle="1" w:styleId="ts-alignment-element">
    <w:name w:val="ts-alignment-element"/>
    <w:basedOn w:val="Numatytasispastraiposriftas"/>
    <w:rsid w:val="00741004"/>
  </w:style>
  <w:style w:type="paragraph" w:styleId="Turinys4">
    <w:name w:val="toc 4"/>
    <w:basedOn w:val="prastasis"/>
    <w:next w:val="prastasis"/>
    <w:autoRedefine/>
    <w:uiPriority w:val="39"/>
    <w:unhideWhenUsed/>
    <w:rsid w:val="006814F5"/>
    <w:pPr>
      <w:spacing w:after="100" w:line="259" w:lineRule="auto"/>
      <w:ind w:left="660"/>
    </w:pPr>
    <w:rPr>
      <w:rFonts w:asciiTheme="minorHAnsi" w:eastAsiaTheme="minorEastAsia" w:hAnsiTheme="minorHAnsi" w:cstheme="minorBidi"/>
      <w:sz w:val="22"/>
      <w:szCs w:val="22"/>
      <w:lang w:val="en-US" w:eastAsia="en-US"/>
    </w:rPr>
  </w:style>
  <w:style w:type="paragraph" w:styleId="Turinys5">
    <w:name w:val="toc 5"/>
    <w:basedOn w:val="prastasis"/>
    <w:next w:val="prastasis"/>
    <w:autoRedefine/>
    <w:uiPriority w:val="39"/>
    <w:unhideWhenUsed/>
    <w:rsid w:val="006814F5"/>
    <w:pPr>
      <w:spacing w:after="100" w:line="259" w:lineRule="auto"/>
      <w:ind w:left="880"/>
    </w:pPr>
    <w:rPr>
      <w:rFonts w:asciiTheme="minorHAnsi" w:eastAsiaTheme="minorEastAsia" w:hAnsiTheme="minorHAnsi" w:cstheme="minorBidi"/>
      <w:sz w:val="22"/>
      <w:szCs w:val="22"/>
      <w:lang w:val="en-US" w:eastAsia="en-US"/>
    </w:rPr>
  </w:style>
  <w:style w:type="paragraph" w:styleId="Turinys6">
    <w:name w:val="toc 6"/>
    <w:basedOn w:val="prastasis"/>
    <w:next w:val="prastasis"/>
    <w:autoRedefine/>
    <w:uiPriority w:val="39"/>
    <w:unhideWhenUsed/>
    <w:rsid w:val="006814F5"/>
    <w:pPr>
      <w:spacing w:after="100" w:line="259" w:lineRule="auto"/>
      <w:ind w:left="1100"/>
    </w:pPr>
    <w:rPr>
      <w:rFonts w:asciiTheme="minorHAnsi" w:eastAsiaTheme="minorEastAsia" w:hAnsiTheme="minorHAnsi" w:cstheme="minorBidi"/>
      <w:sz w:val="22"/>
      <w:szCs w:val="22"/>
      <w:lang w:val="en-US" w:eastAsia="en-US"/>
    </w:rPr>
  </w:style>
  <w:style w:type="paragraph" w:styleId="Turinys7">
    <w:name w:val="toc 7"/>
    <w:basedOn w:val="prastasis"/>
    <w:next w:val="prastasis"/>
    <w:autoRedefine/>
    <w:uiPriority w:val="39"/>
    <w:unhideWhenUsed/>
    <w:rsid w:val="006814F5"/>
    <w:pPr>
      <w:spacing w:after="100" w:line="259" w:lineRule="auto"/>
      <w:ind w:left="1320"/>
    </w:pPr>
    <w:rPr>
      <w:rFonts w:asciiTheme="minorHAnsi" w:eastAsiaTheme="minorEastAsia" w:hAnsiTheme="minorHAnsi" w:cstheme="minorBidi"/>
      <w:sz w:val="22"/>
      <w:szCs w:val="22"/>
      <w:lang w:val="en-US" w:eastAsia="en-US"/>
    </w:rPr>
  </w:style>
  <w:style w:type="paragraph" w:styleId="Turinys8">
    <w:name w:val="toc 8"/>
    <w:basedOn w:val="prastasis"/>
    <w:next w:val="prastasis"/>
    <w:autoRedefine/>
    <w:uiPriority w:val="39"/>
    <w:unhideWhenUsed/>
    <w:rsid w:val="006814F5"/>
    <w:pPr>
      <w:spacing w:after="100" w:line="259" w:lineRule="auto"/>
      <w:ind w:left="1540"/>
    </w:pPr>
    <w:rPr>
      <w:rFonts w:asciiTheme="minorHAnsi" w:eastAsiaTheme="minorEastAsia" w:hAnsiTheme="minorHAnsi" w:cstheme="minorBidi"/>
      <w:sz w:val="22"/>
      <w:szCs w:val="22"/>
      <w:lang w:val="en-US" w:eastAsia="en-US"/>
    </w:rPr>
  </w:style>
  <w:style w:type="paragraph" w:styleId="Turinys9">
    <w:name w:val="toc 9"/>
    <w:basedOn w:val="prastasis"/>
    <w:next w:val="prastasis"/>
    <w:autoRedefine/>
    <w:uiPriority w:val="39"/>
    <w:unhideWhenUsed/>
    <w:rsid w:val="006814F5"/>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245458221">
      <w:bodyDiv w:val="1"/>
      <w:marLeft w:val="0"/>
      <w:marRight w:val="0"/>
      <w:marTop w:val="0"/>
      <w:marBottom w:val="0"/>
      <w:divBdr>
        <w:top w:val="none" w:sz="0" w:space="0" w:color="auto"/>
        <w:left w:val="none" w:sz="0" w:space="0" w:color="auto"/>
        <w:bottom w:val="none" w:sz="0" w:space="0" w:color="auto"/>
        <w:right w:val="none" w:sz="0" w:space="0" w:color="auto"/>
      </w:divBdr>
      <w:divsChild>
        <w:div w:id="388773272">
          <w:marLeft w:val="0"/>
          <w:marRight w:val="0"/>
          <w:marTop w:val="0"/>
          <w:marBottom w:val="0"/>
          <w:divBdr>
            <w:top w:val="none" w:sz="0" w:space="0" w:color="auto"/>
            <w:left w:val="none" w:sz="0" w:space="0" w:color="auto"/>
            <w:bottom w:val="none" w:sz="0" w:space="0" w:color="auto"/>
            <w:right w:val="none" w:sz="0" w:space="0" w:color="auto"/>
          </w:divBdr>
          <w:divsChild>
            <w:div w:id="152180885">
              <w:marLeft w:val="0"/>
              <w:marRight w:val="0"/>
              <w:marTop w:val="0"/>
              <w:marBottom w:val="0"/>
              <w:divBdr>
                <w:top w:val="none" w:sz="0" w:space="0" w:color="auto"/>
                <w:left w:val="none" w:sz="0" w:space="0" w:color="auto"/>
                <w:bottom w:val="none" w:sz="0" w:space="0" w:color="auto"/>
                <w:right w:val="none" w:sz="0" w:space="0" w:color="auto"/>
              </w:divBdr>
              <w:divsChild>
                <w:div w:id="983512325">
                  <w:marLeft w:val="0"/>
                  <w:marRight w:val="0"/>
                  <w:marTop w:val="0"/>
                  <w:marBottom w:val="0"/>
                  <w:divBdr>
                    <w:top w:val="none" w:sz="0" w:space="0" w:color="auto"/>
                    <w:left w:val="none" w:sz="0" w:space="0" w:color="auto"/>
                    <w:bottom w:val="none" w:sz="0" w:space="0" w:color="auto"/>
                    <w:right w:val="none" w:sz="0" w:space="0" w:color="auto"/>
                  </w:divBdr>
                  <w:divsChild>
                    <w:div w:id="1626620861">
                      <w:marLeft w:val="0"/>
                      <w:marRight w:val="0"/>
                      <w:marTop w:val="0"/>
                      <w:marBottom w:val="0"/>
                      <w:divBdr>
                        <w:top w:val="none" w:sz="0" w:space="0" w:color="auto"/>
                        <w:left w:val="none" w:sz="0" w:space="0" w:color="auto"/>
                        <w:bottom w:val="none" w:sz="0" w:space="0" w:color="auto"/>
                        <w:right w:val="none" w:sz="0" w:space="0" w:color="auto"/>
                      </w:divBdr>
                      <w:divsChild>
                        <w:div w:id="474294264">
                          <w:marLeft w:val="0"/>
                          <w:marRight w:val="0"/>
                          <w:marTop w:val="0"/>
                          <w:marBottom w:val="0"/>
                          <w:divBdr>
                            <w:top w:val="none" w:sz="0" w:space="0" w:color="auto"/>
                            <w:left w:val="none" w:sz="0" w:space="0" w:color="auto"/>
                            <w:bottom w:val="none" w:sz="0" w:space="0" w:color="auto"/>
                            <w:right w:val="none" w:sz="0" w:space="0" w:color="auto"/>
                          </w:divBdr>
                          <w:divsChild>
                            <w:div w:id="346906441">
                              <w:marLeft w:val="0"/>
                              <w:marRight w:val="0"/>
                              <w:marTop w:val="0"/>
                              <w:marBottom w:val="0"/>
                              <w:divBdr>
                                <w:top w:val="none" w:sz="0" w:space="0" w:color="auto"/>
                                <w:left w:val="none" w:sz="0" w:space="0" w:color="auto"/>
                                <w:bottom w:val="none" w:sz="0" w:space="0" w:color="auto"/>
                                <w:right w:val="none" w:sz="0" w:space="0" w:color="auto"/>
                              </w:divBdr>
                              <w:divsChild>
                                <w:div w:id="1547907413">
                                  <w:marLeft w:val="0"/>
                                  <w:marRight w:val="0"/>
                                  <w:marTop w:val="0"/>
                                  <w:marBottom w:val="0"/>
                                  <w:divBdr>
                                    <w:top w:val="none" w:sz="0" w:space="0" w:color="auto"/>
                                    <w:left w:val="none" w:sz="0" w:space="0" w:color="auto"/>
                                    <w:bottom w:val="none" w:sz="0" w:space="0" w:color="auto"/>
                                    <w:right w:val="none" w:sz="0" w:space="0" w:color="auto"/>
                                  </w:divBdr>
                                  <w:divsChild>
                                    <w:div w:id="1614480657">
                                      <w:marLeft w:val="0"/>
                                      <w:marRight w:val="0"/>
                                      <w:marTop w:val="0"/>
                                      <w:marBottom w:val="0"/>
                                      <w:divBdr>
                                        <w:top w:val="none" w:sz="0" w:space="0" w:color="auto"/>
                                        <w:left w:val="none" w:sz="0" w:space="0" w:color="auto"/>
                                        <w:bottom w:val="none" w:sz="0" w:space="0" w:color="auto"/>
                                        <w:right w:val="none" w:sz="0" w:space="0" w:color="auto"/>
                                      </w:divBdr>
                                      <w:divsChild>
                                        <w:div w:id="1086263830">
                                          <w:marLeft w:val="0"/>
                                          <w:marRight w:val="0"/>
                                          <w:marTop w:val="0"/>
                                          <w:marBottom w:val="0"/>
                                          <w:divBdr>
                                            <w:top w:val="none" w:sz="0" w:space="0" w:color="auto"/>
                                            <w:left w:val="none" w:sz="0" w:space="0" w:color="auto"/>
                                            <w:bottom w:val="none" w:sz="0" w:space="0" w:color="auto"/>
                                            <w:right w:val="none" w:sz="0" w:space="0" w:color="auto"/>
                                          </w:divBdr>
                                          <w:divsChild>
                                            <w:div w:id="1619876161">
                                              <w:marLeft w:val="0"/>
                                              <w:marRight w:val="0"/>
                                              <w:marTop w:val="0"/>
                                              <w:marBottom w:val="0"/>
                                              <w:divBdr>
                                                <w:top w:val="none" w:sz="0" w:space="0" w:color="auto"/>
                                                <w:left w:val="none" w:sz="0" w:space="0" w:color="auto"/>
                                                <w:bottom w:val="none" w:sz="0" w:space="0" w:color="auto"/>
                                                <w:right w:val="none" w:sz="0" w:space="0" w:color="auto"/>
                                              </w:divBdr>
                                              <w:divsChild>
                                                <w:div w:id="1072653545">
                                                  <w:marLeft w:val="0"/>
                                                  <w:marRight w:val="0"/>
                                                  <w:marTop w:val="0"/>
                                                  <w:marBottom w:val="0"/>
                                                  <w:divBdr>
                                                    <w:top w:val="none" w:sz="0" w:space="0" w:color="auto"/>
                                                    <w:left w:val="none" w:sz="0" w:space="0" w:color="auto"/>
                                                    <w:bottom w:val="none" w:sz="0" w:space="0" w:color="auto"/>
                                                    <w:right w:val="none" w:sz="0" w:space="0" w:color="auto"/>
                                                  </w:divBdr>
                                                  <w:divsChild>
                                                    <w:div w:id="442381971">
                                                      <w:marLeft w:val="0"/>
                                                      <w:marRight w:val="0"/>
                                                      <w:marTop w:val="0"/>
                                                      <w:marBottom w:val="0"/>
                                                      <w:divBdr>
                                                        <w:top w:val="none" w:sz="0" w:space="0" w:color="auto"/>
                                                        <w:left w:val="none" w:sz="0" w:space="0" w:color="auto"/>
                                                        <w:bottom w:val="none" w:sz="0" w:space="0" w:color="auto"/>
                                                        <w:right w:val="none" w:sz="0" w:space="0" w:color="auto"/>
                                                      </w:divBdr>
                                                      <w:divsChild>
                                                        <w:div w:id="446504456">
                                                          <w:marLeft w:val="0"/>
                                                          <w:marRight w:val="0"/>
                                                          <w:marTop w:val="0"/>
                                                          <w:marBottom w:val="0"/>
                                                          <w:divBdr>
                                                            <w:top w:val="none" w:sz="0" w:space="0" w:color="auto"/>
                                                            <w:left w:val="none" w:sz="0" w:space="0" w:color="auto"/>
                                                            <w:bottom w:val="none" w:sz="0" w:space="0" w:color="auto"/>
                                                            <w:right w:val="none" w:sz="0" w:space="0" w:color="auto"/>
                                                          </w:divBdr>
                                                          <w:divsChild>
                                                            <w:div w:id="17453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219342">
      <w:bodyDiv w:val="1"/>
      <w:marLeft w:val="0"/>
      <w:marRight w:val="0"/>
      <w:marTop w:val="0"/>
      <w:marBottom w:val="0"/>
      <w:divBdr>
        <w:top w:val="none" w:sz="0" w:space="0" w:color="auto"/>
        <w:left w:val="none" w:sz="0" w:space="0" w:color="auto"/>
        <w:bottom w:val="none" w:sz="0" w:space="0" w:color="auto"/>
        <w:right w:val="none" w:sz="0" w:space="0" w:color="auto"/>
      </w:divBdr>
    </w:div>
    <w:div w:id="639042781">
      <w:bodyDiv w:val="1"/>
      <w:marLeft w:val="0"/>
      <w:marRight w:val="0"/>
      <w:marTop w:val="0"/>
      <w:marBottom w:val="0"/>
      <w:divBdr>
        <w:top w:val="none" w:sz="0" w:space="0" w:color="auto"/>
        <w:left w:val="none" w:sz="0" w:space="0" w:color="auto"/>
        <w:bottom w:val="none" w:sz="0" w:space="0" w:color="auto"/>
        <w:right w:val="none" w:sz="0" w:space="0" w:color="auto"/>
      </w:divBdr>
      <w:divsChild>
        <w:div w:id="2128544719">
          <w:marLeft w:val="0"/>
          <w:marRight w:val="0"/>
          <w:marTop w:val="0"/>
          <w:marBottom w:val="0"/>
          <w:divBdr>
            <w:top w:val="none" w:sz="0" w:space="0" w:color="auto"/>
            <w:left w:val="none" w:sz="0" w:space="0" w:color="auto"/>
            <w:bottom w:val="none" w:sz="0" w:space="0" w:color="auto"/>
            <w:right w:val="none" w:sz="0" w:space="0" w:color="auto"/>
          </w:divBdr>
        </w:div>
      </w:divsChild>
    </w:div>
    <w:div w:id="866527682">
      <w:bodyDiv w:val="1"/>
      <w:marLeft w:val="0"/>
      <w:marRight w:val="0"/>
      <w:marTop w:val="0"/>
      <w:marBottom w:val="0"/>
      <w:divBdr>
        <w:top w:val="none" w:sz="0" w:space="0" w:color="auto"/>
        <w:left w:val="none" w:sz="0" w:space="0" w:color="auto"/>
        <w:bottom w:val="none" w:sz="0" w:space="0" w:color="auto"/>
        <w:right w:val="none" w:sz="0" w:space="0" w:color="auto"/>
      </w:divBdr>
      <w:divsChild>
        <w:div w:id="1396590955">
          <w:marLeft w:val="0"/>
          <w:marRight w:val="0"/>
          <w:marTop w:val="0"/>
          <w:marBottom w:val="0"/>
          <w:divBdr>
            <w:top w:val="none" w:sz="0" w:space="0" w:color="auto"/>
            <w:left w:val="none" w:sz="0" w:space="0" w:color="auto"/>
            <w:bottom w:val="none" w:sz="0" w:space="0" w:color="auto"/>
            <w:right w:val="none" w:sz="0" w:space="0" w:color="auto"/>
          </w:divBdr>
          <w:divsChild>
            <w:div w:id="824737489">
              <w:marLeft w:val="0"/>
              <w:marRight w:val="0"/>
              <w:marTop w:val="0"/>
              <w:marBottom w:val="0"/>
              <w:divBdr>
                <w:top w:val="none" w:sz="0" w:space="0" w:color="auto"/>
                <w:left w:val="none" w:sz="0" w:space="0" w:color="auto"/>
                <w:bottom w:val="none" w:sz="0" w:space="0" w:color="auto"/>
                <w:right w:val="none" w:sz="0" w:space="0" w:color="auto"/>
              </w:divBdr>
              <w:divsChild>
                <w:div w:id="699428973">
                  <w:marLeft w:val="0"/>
                  <w:marRight w:val="0"/>
                  <w:marTop w:val="0"/>
                  <w:marBottom w:val="0"/>
                  <w:divBdr>
                    <w:top w:val="none" w:sz="0" w:space="0" w:color="auto"/>
                    <w:left w:val="none" w:sz="0" w:space="0" w:color="auto"/>
                    <w:bottom w:val="none" w:sz="0" w:space="0" w:color="auto"/>
                    <w:right w:val="none" w:sz="0" w:space="0" w:color="auto"/>
                  </w:divBdr>
                  <w:divsChild>
                    <w:div w:id="907763853">
                      <w:marLeft w:val="0"/>
                      <w:marRight w:val="0"/>
                      <w:marTop w:val="0"/>
                      <w:marBottom w:val="0"/>
                      <w:divBdr>
                        <w:top w:val="none" w:sz="0" w:space="0" w:color="auto"/>
                        <w:left w:val="none" w:sz="0" w:space="0" w:color="auto"/>
                        <w:bottom w:val="none" w:sz="0" w:space="0" w:color="auto"/>
                        <w:right w:val="none" w:sz="0" w:space="0" w:color="auto"/>
                      </w:divBdr>
                      <w:divsChild>
                        <w:div w:id="1012803605">
                          <w:marLeft w:val="0"/>
                          <w:marRight w:val="0"/>
                          <w:marTop w:val="0"/>
                          <w:marBottom w:val="0"/>
                          <w:divBdr>
                            <w:top w:val="none" w:sz="0" w:space="0" w:color="auto"/>
                            <w:left w:val="none" w:sz="0" w:space="0" w:color="auto"/>
                            <w:bottom w:val="none" w:sz="0" w:space="0" w:color="auto"/>
                            <w:right w:val="none" w:sz="0" w:space="0" w:color="auto"/>
                          </w:divBdr>
                          <w:divsChild>
                            <w:div w:id="343364172">
                              <w:marLeft w:val="0"/>
                              <w:marRight w:val="0"/>
                              <w:marTop w:val="0"/>
                              <w:marBottom w:val="0"/>
                              <w:divBdr>
                                <w:top w:val="none" w:sz="0" w:space="0" w:color="auto"/>
                                <w:left w:val="none" w:sz="0" w:space="0" w:color="auto"/>
                                <w:bottom w:val="none" w:sz="0" w:space="0" w:color="auto"/>
                                <w:right w:val="none" w:sz="0" w:space="0" w:color="auto"/>
                              </w:divBdr>
                              <w:divsChild>
                                <w:div w:id="1466391205">
                                  <w:marLeft w:val="0"/>
                                  <w:marRight w:val="0"/>
                                  <w:marTop w:val="0"/>
                                  <w:marBottom w:val="0"/>
                                  <w:divBdr>
                                    <w:top w:val="none" w:sz="0" w:space="0" w:color="auto"/>
                                    <w:left w:val="none" w:sz="0" w:space="0" w:color="auto"/>
                                    <w:bottom w:val="none" w:sz="0" w:space="0" w:color="auto"/>
                                    <w:right w:val="none" w:sz="0" w:space="0" w:color="auto"/>
                                  </w:divBdr>
                                  <w:divsChild>
                                    <w:div w:id="655456764">
                                      <w:marLeft w:val="0"/>
                                      <w:marRight w:val="0"/>
                                      <w:marTop w:val="0"/>
                                      <w:marBottom w:val="0"/>
                                      <w:divBdr>
                                        <w:top w:val="none" w:sz="0" w:space="0" w:color="auto"/>
                                        <w:left w:val="none" w:sz="0" w:space="0" w:color="auto"/>
                                        <w:bottom w:val="none" w:sz="0" w:space="0" w:color="auto"/>
                                        <w:right w:val="none" w:sz="0" w:space="0" w:color="auto"/>
                                      </w:divBdr>
                                      <w:divsChild>
                                        <w:div w:id="1737973694">
                                          <w:marLeft w:val="0"/>
                                          <w:marRight w:val="0"/>
                                          <w:marTop w:val="0"/>
                                          <w:marBottom w:val="0"/>
                                          <w:divBdr>
                                            <w:top w:val="none" w:sz="0" w:space="0" w:color="auto"/>
                                            <w:left w:val="none" w:sz="0" w:space="0" w:color="auto"/>
                                            <w:bottom w:val="none" w:sz="0" w:space="0" w:color="auto"/>
                                            <w:right w:val="none" w:sz="0" w:space="0" w:color="auto"/>
                                          </w:divBdr>
                                          <w:divsChild>
                                            <w:div w:id="192960284">
                                              <w:marLeft w:val="0"/>
                                              <w:marRight w:val="0"/>
                                              <w:marTop w:val="0"/>
                                              <w:marBottom w:val="0"/>
                                              <w:divBdr>
                                                <w:top w:val="none" w:sz="0" w:space="0" w:color="auto"/>
                                                <w:left w:val="none" w:sz="0" w:space="0" w:color="auto"/>
                                                <w:bottom w:val="none" w:sz="0" w:space="0" w:color="auto"/>
                                                <w:right w:val="none" w:sz="0" w:space="0" w:color="auto"/>
                                              </w:divBdr>
                                              <w:divsChild>
                                                <w:div w:id="1908026768">
                                                  <w:marLeft w:val="0"/>
                                                  <w:marRight w:val="0"/>
                                                  <w:marTop w:val="0"/>
                                                  <w:marBottom w:val="0"/>
                                                  <w:divBdr>
                                                    <w:top w:val="none" w:sz="0" w:space="0" w:color="auto"/>
                                                    <w:left w:val="none" w:sz="0" w:space="0" w:color="auto"/>
                                                    <w:bottom w:val="none" w:sz="0" w:space="0" w:color="auto"/>
                                                    <w:right w:val="none" w:sz="0" w:space="0" w:color="auto"/>
                                                  </w:divBdr>
                                                  <w:divsChild>
                                                    <w:div w:id="90706351">
                                                      <w:marLeft w:val="0"/>
                                                      <w:marRight w:val="0"/>
                                                      <w:marTop w:val="0"/>
                                                      <w:marBottom w:val="0"/>
                                                      <w:divBdr>
                                                        <w:top w:val="none" w:sz="0" w:space="0" w:color="auto"/>
                                                        <w:left w:val="none" w:sz="0" w:space="0" w:color="auto"/>
                                                        <w:bottom w:val="none" w:sz="0" w:space="0" w:color="auto"/>
                                                        <w:right w:val="none" w:sz="0" w:space="0" w:color="auto"/>
                                                      </w:divBdr>
                                                      <w:divsChild>
                                                        <w:div w:id="900364567">
                                                          <w:marLeft w:val="0"/>
                                                          <w:marRight w:val="0"/>
                                                          <w:marTop w:val="0"/>
                                                          <w:marBottom w:val="0"/>
                                                          <w:divBdr>
                                                            <w:top w:val="none" w:sz="0" w:space="0" w:color="auto"/>
                                                            <w:left w:val="none" w:sz="0" w:space="0" w:color="auto"/>
                                                            <w:bottom w:val="none" w:sz="0" w:space="0" w:color="auto"/>
                                                            <w:right w:val="none" w:sz="0" w:space="0" w:color="auto"/>
                                                          </w:divBdr>
                                                          <w:divsChild>
                                                            <w:div w:id="513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0260724">
      <w:bodyDiv w:val="1"/>
      <w:marLeft w:val="0"/>
      <w:marRight w:val="0"/>
      <w:marTop w:val="0"/>
      <w:marBottom w:val="0"/>
      <w:divBdr>
        <w:top w:val="none" w:sz="0" w:space="0" w:color="auto"/>
        <w:left w:val="none" w:sz="0" w:space="0" w:color="auto"/>
        <w:bottom w:val="none" w:sz="0" w:space="0" w:color="auto"/>
        <w:right w:val="none" w:sz="0" w:space="0" w:color="auto"/>
      </w:divBdr>
      <w:divsChild>
        <w:div w:id="1969622689">
          <w:marLeft w:val="0"/>
          <w:marRight w:val="0"/>
          <w:marTop w:val="0"/>
          <w:marBottom w:val="0"/>
          <w:divBdr>
            <w:top w:val="none" w:sz="0" w:space="0" w:color="auto"/>
            <w:left w:val="none" w:sz="0" w:space="0" w:color="auto"/>
            <w:bottom w:val="none" w:sz="0" w:space="0" w:color="auto"/>
            <w:right w:val="none" w:sz="0" w:space="0" w:color="auto"/>
          </w:divBdr>
        </w:div>
      </w:divsChild>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390304760">
      <w:bodyDiv w:val="1"/>
      <w:marLeft w:val="0"/>
      <w:marRight w:val="0"/>
      <w:marTop w:val="0"/>
      <w:marBottom w:val="0"/>
      <w:divBdr>
        <w:top w:val="none" w:sz="0" w:space="0" w:color="auto"/>
        <w:left w:val="none" w:sz="0" w:space="0" w:color="auto"/>
        <w:bottom w:val="none" w:sz="0" w:space="0" w:color="auto"/>
        <w:right w:val="none" w:sz="0" w:space="0" w:color="auto"/>
      </w:divBdr>
      <w:divsChild>
        <w:div w:id="897518368">
          <w:marLeft w:val="0"/>
          <w:marRight w:val="0"/>
          <w:marTop w:val="0"/>
          <w:marBottom w:val="0"/>
          <w:divBdr>
            <w:top w:val="none" w:sz="0" w:space="0" w:color="auto"/>
            <w:left w:val="none" w:sz="0" w:space="0" w:color="auto"/>
            <w:bottom w:val="none" w:sz="0" w:space="0" w:color="auto"/>
            <w:right w:val="none" w:sz="0" w:space="0" w:color="auto"/>
          </w:divBdr>
          <w:divsChild>
            <w:div w:id="207686518">
              <w:marLeft w:val="0"/>
              <w:marRight w:val="0"/>
              <w:marTop w:val="0"/>
              <w:marBottom w:val="0"/>
              <w:divBdr>
                <w:top w:val="none" w:sz="0" w:space="0" w:color="auto"/>
                <w:left w:val="none" w:sz="0" w:space="0" w:color="auto"/>
                <w:bottom w:val="none" w:sz="0" w:space="0" w:color="auto"/>
                <w:right w:val="none" w:sz="0" w:space="0" w:color="auto"/>
              </w:divBdr>
              <w:divsChild>
                <w:div w:id="923953667">
                  <w:marLeft w:val="0"/>
                  <w:marRight w:val="0"/>
                  <w:marTop w:val="0"/>
                  <w:marBottom w:val="0"/>
                  <w:divBdr>
                    <w:top w:val="none" w:sz="0" w:space="0" w:color="auto"/>
                    <w:left w:val="none" w:sz="0" w:space="0" w:color="auto"/>
                    <w:bottom w:val="none" w:sz="0" w:space="0" w:color="auto"/>
                    <w:right w:val="none" w:sz="0" w:space="0" w:color="auto"/>
                  </w:divBdr>
                  <w:divsChild>
                    <w:div w:id="1816335329">
                      <w:marLeft w:val="0"/>
                      <w:marRight w:val="0"/>
                      <w:marTop w:val="0"/>
                      <w:marBottom w:val="0"/>
                      <w:divBdr>
                        <w:top w:val="none" w:sz="0" w:space="0" w:color="auto"/>
                        <w:left w:val="none" w:sz="0" w:space="0" w:color="auto"/>
                        <w:bottom w:val="none" w:sz="0" w:space="0" w:color="auto"/>
                        <w:right w:val="none" w:sz="0" w:space="0" w:color="auto"/>
                      </w:divBdr>
                      <w:divsChild>
                        <w:div w:id="2019959319">
                          <w:marLeft w:val="0"/>
                          <w:marRight w:val="0"/>
                          <w:marTop w:val="0"/>
                          <w:marBottom w:val="0"/>
                          <w:divBdr>
                            <w:top w:val="none" w:sz="0" w:space="0" w:color="auto"/>
                            <w:left w:val="none" w:sz="0" w:space="0" w:color="auto"/>
                            <w:bottom w:val="none" w:sz="0" w:space="0" w:color="auto"/>
                            <w:right w:val="none" w:sz="0" w:space="0" w:color="auto"/>
                          </w:divBdr>
                          <w:divsChild>
                            <w:div w:id="1036734126">
                              <w:marLeft w:val="0"/>
                              <w:marRight w:val="0"/>
                              <w:marTop w:val="0"/>
                              <w:marBottom w:val="0"/>
                              <w:divBdr>
                                <w:top w:val="none" w:sz="0" w:space="0" w:color="auto"/>
                                <w:left w:val="none" w:sz="0" w:space="0" w:color="auto"/>
                                <w:bottom w:val="none" w:sz="0" w:space="0" w:color="auto"/>
                                <w:right w:val="none" w:sz="0" w:space="0" w:color="auto"/>
                              </w:divBdr>
                              <w:divsChild>
                                <w:div w:id="16394181">
                                  <w:marLeft w:val="0"/>
                                  <w:marRight w:val="0"/>
                                  <w:marTop w:val="0"/>
                                  <w:marBottom w:val="0"/>
                                  <w:divBdr>
                                    <w:top w:val="none" w:sz="0" w:space="0" w:color="auto"/>
                                    <w:left w:val="none" w:sz="0" w:space="0" w:color="auto"/>
                                    <w:bottom w:val="none" w:sz="0" w:space="0" w:color="auto"/>
                                    <w:right w:val="none" w:sz="0" w:space="0" w:color="auto"/>
                                  </w:divBdr>
                                  <w:divsChild>
                                    <w:div w:id="569078542">
                                      <w:marLeft w:val="0"/>
                                      <w:marRight w:val="0"/>
                                      <w:marTop w:val="0"/>
                                      <w:marBottom w:val="0"/>
                                      <w:divBdr>
                                        <w:top w:val="none" w:sz="0" w:space="0" w:color="auto"/>
                                        <w:left w:val="none" w:sz="0" w:space="0" w:color="auto"/>
                                        <w:bottom w:val="none" w:sz="0" w:space="0" w:color="auto"/>
                                        <w:right w:val="none" w:sz="0" w:space="0" w:color="auto"/>
                                      </w:divBdr>
                                      <w:divsChild>
                                        <w:div w:id="486365815">
                                          <w:marLeft w:val="0"/>
                                          <w:marRight w:val="0"/>
                                          <w:marTop w:val="0"/>
                                          <w:marBottom w:val="0"/>
                                          <w:divBdr>
                                            <w:top w:val="none" w:sz="0" w:space="0" w:color="auto"/>
                                            <w:left w:val="none" w:sz="0" w:space="0" w:color="auto"/>
                                            <w:bottom w:val="none" w:sz="0" w:space="0" w:color="auto"/>
                                            <w:right w:val="none" w:sz="0" w:space="0" w:color="auto"/>
                                          </w:divBdr>
                                          <w:divsChild>
                                            <w:div w:id="688487744">
                                              <w:marLeft w:val="0"/>
                                              <w:marRight w:val="0"/>
                                              <w:marTop w:val="0"/>
                                              <w:marBottom w:val="0"/>
                                              <w:divBdr>
                                                <w:top w:val="none" w:sz="0" w:space="0" w:color="auto"/>
                                                <w:left w:val="none" w:sz="0" w:space="0" w:color="auto"/>
                                                <w:bottom w:val="none" w:sz="0" w:space="0" w:color="auto"/>
                                                <w:right w:val="none" w:sz="0" w:space="0" w:color="auto"/>
                                              </w:divBdr>
                                              <w:divsChild>
                                                <w:div w:id="177041790">
                                                  <w:marLeft w:val="0"/>
                                                  <w:marRight w:val="0"/>
                                                  <w:marTop w:val="0"/>
                                                  <w:marBottom w:val="0"/>
                                                  <w:divBdr>
                                                    <w:top w:val="none" w:sz="0" w:space="0" w:color="auto"/>
                                                    <w:left w:val="none" w:sz="0" w:space="0" w:color="auto"/>
                                                    <w:bottom w:val="none" w:sz="0" w:space="0" w:color="auto"/>
                                                    <w:right w:val="none" w:sz="0" w:space="0" w:color="auto"/>
                                                  </w:divBdr>
                                                  <w:divsChild>
                                                    <w:div w:id="1447312635">
                                                      <w:marLeft w:val="0"/>
                                                      <w:marRight w:val="0"/>
                                                      <w:marTop w:val="0"/>
                                                      <w:marBottom w:val="0"/>
                                                      <w:divBdr>
                                                        <w:top w:val="none" w:sz="0" w:space="0" w:color="auto"/>
                                                        <w:left w:val="none" w:sz="0" w:space="0" w:color="auto"/>
                                                        <w:bottom w:val="none" w:sz="0" w:space="0" w:color="auto"/>
                                                        <w:right w:val="none" w:sz="0" w:space="0" w:color="auto"/>
                                                      </w:divBdr>
                                                      <w:divsChild>
                                                        <w:div w:id="1885216949">
                                                          <w:marLeft w:val="0"/>
                                                          <w:marRight w:val="0"/>
                                                          <w:marTop w:val="0"/>
                                                          <w:marBottom w:val="0"/>
                                                          <w:divBdr>
                                                            <w:top w:val="none" w:sz="0" w:space="0" w:color="auto"/>
                                                            <w:left w:val="none" w:sz="0" w:space="0" w:color="auto"/>
                                                            <w:bottom w:val="none" w:sz="0" w:space="0" w:color="auto"/>
                                                            <w:right w:val="none" w:sz="0" w:space="0" w:color="auto"/>
                                                          </w:divBdr>
                                                          <w:divsChild>
                                                            <w:div w:id="4145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5167251">
      <w:bodyDiv w:val="1"/>
      <w:marLeft w:val="0"/>
      <w:marRight w:val="0"/>
      <w:marTop w:val="0"/>
      <w:marBottom w:val="0"/>
      <w:divBdr>
        <w:top w:val="none" w:sz="0" w:space="0" w:color="auto"/>
        <w:left w:val="none" w:sz="0" w:space="0" w:color="auto"/>
        <w:bottom w:val="none" w:sz="0" w:space="0" w:color="auto"/>
        <w:right w:val="none" w:sz="0" w:space="0" w:color="auto"/>
      </w:divBdr>
      <w:divsChild>
        <w:div w:id="1643922316">
          <w:marLeft w:val="0"/>
          <w:marRight w:val="0"/>
          <w:marTop w:val="0"/>
          <w:marBottom w:val="0"/>
          <w:divBdr>
            <w:top w:val="none" w:sz="0" w:space="0" w:color="auto"/>
            <w:left w:val="none" w:sz="0" w:space="0" w:color="auto"/>
            <w:bottom w:val="none" w:sz="0" w:space="0" w:color="auto"/>
            <w:right w:val="none" w:sz="0" w:space="0" w:color="auto"/>
          </w:divBdr>
          <w:divsChild>
            <w:div w:id="680854577">
              <w:marLeft w:val="0"/>
              <w:marRight w:val="0"/>
              <w:marTop w:val="0"/>
              <w:marBottom w:val="0"/>
              <w:divBdr>
                <w:top w:val="none" w:sz="0" w:space="0" w:color="auto"/>
                <w:left w:val="none" w:sz="0" w:space="0" w:color="auto"/>
                <w:bottom w:val="none" w:sz="0" w:space="0" w:color="auto"/>
                <w:right w:val="none" w:sz="0" w:space="0" w:color="auto"/>
              </w:divBdr>
              <w:divsChild>
                <w:div w:id="945427365">
                  <w:marLeft w:val="0"/>
                  <w:marRight w:val="0"/>
                  <w:marTop w:val="0"/>
                  <w:marBottom w:val="0"/>
                  <w:divBdr>
                    <w:top w:val="none" w:sz="0" w:space="0" w:color="auto"/>
                    <w:left w:val="none" w:sz="0" w:space="0" w:color="auto"/>
                    <w:bottom w:val="none" w:sz="0" w:space="0" w:color="auto"/>
                    <w:right w:val="none" w:sz="0" w:space="0" w:color="auto"/>
                  </w:divBdr>
                  <w:divsChild>
                    <w:div w:id="207037517">
                      <w:marLeft w:val="0"/>
                      <w:marRight w:val="0"/>
                      <w:marTop w:val="0"/>
                      <w:marBottom w:val="0"/>
                      <w:divBdr>
                        <w:top w:val="none" w:sz="0" w:space="0" w:color="auto"/>
                        <w:left w:val="none" w:sz="0" w:space="0" w:color="auto"/>
                        <w:bottom w:val="none" w:sz="0" w:space="0" w:color="auto"/>
                        <w:right w:val="none" w:sz="0" w:space="0" w:color="auto"/>
                      </w:divBdr>
                      <w:divsChild>
                        <w:div w:id="981152278">
                          <w:marLeft w:val="0"/>
                          <w:marRight w:val="0"/>
                          <w:marTop w:val="0"/>
                          <w:marBottom w:val="0"/>
                          <w:divBdr>
                            <w:top w:val="none" w:sz="0" w:space="0" w:color="auto"/>
                            <w:left w:val="none" w:sz="0" w:space="0" w:color="auto"/>
                            <w:bottom w:val="none" w:sz="0" w:space="0" w:color="auto"/>
                            <w:right w:val="none" w:sz="0" w:space="0" w:color="auto"/>
                          </w:divBdr>
                          <w:divsChild>
                            <w:div w:id="836187818">
                              <w:marLeft w:val="0"/>
                              <w:marRight w:val="0"/>
                              <w:marTop w:val="0"/>
                              <w:marBottom w:val="0"/>
                              <w:divBdr>
                                <w:top w:val="none" w:sz="0" w:space="0" w:color="auto"/>
                                <w:left w:val="none" w:sz="0" w:space="0" w:color="auto"/>
                                <w:bottom w:val="none" w:sz="0" w:space="0" w:color="auto"/>
                                <w:right w:val="none" w:sz="0" w:space="0" w:color="auto"/>
                              </w:divBdr>
                              <w:divsChild>
                                <w:div w:id="50466555">
                                  <w:marLeft w:val="0"/>
                                  <w:marRight w:val="0"/>
                                  <w:marTop w:val="0"/>
                                  <w:marBottom w:val="0"/>
                                  <w:divBdr>
                                    <w:top w:val="none" w:sz="0" w:space="0" w:color="auto"/>
                                    <w:left w:val="none" w:sz="0" w:space="0" w:color="auto"/>
                                    <w:bottom w:val="none" w:sz="0" w:space="0" w:color="auto"/>
                                    <w:right w:val="none" w:sz="0" w:space="0" w:color="auto"/>
                                  </w:divBdr>
                                  <w:divsChild>
                                    <w:div w:id="2116050133">
                                      <w:marLeft w:val="0"/>
                                      <w:marRight w:val="0"/>
                                      <w:marTop w:val="0"/>
                                      <w:marBottom w:val="0"/>
                                      <w:divBdr>
                                        <w:top w:val="none" w:sz="0" w:space="0" w:color="auto"/>
                                        <w:left w:val="none" w:sz="0" w:space="0" w:color="auto"/>
                                        <w:bottom w:val="none" w:sz="0" w:space="0" w:color="auto"/>
                                        <w:right w:val="none" w:sz="0" w:space="0" w:color="auto"/>
                                      </w:divBdr>
                                      <w:divsChild>
                                        <w:div w:id="1910770191">
                                          <w:marLeft w:val="0"/>
                                          <w:marRight w:val="0"/>
                                          <w:marTop w:val="0"/>
                                          <w:marBottom w:val="0"/>
                                          <w:divBdr>
                                            <w:top w:val="none" w:sz="0" w:space="0" w:color="auto"/>
                                            <w:left w:val="none" w:sz="0" w:space="0" w:color="auto"/>
                                            <w:bottom w:val="none" w:sz="0" w:space="0" w:color="auto"/>
                                            <w:right w:val="none" w:sz="0" w:space="0" w:color="auto"/>
                                          </w:divBdr>
                                          <w:divsChild>
                                            <w:div w:id="1921862134">
                                              <w:marLeft w:val="0"/>
                                              <w:marRight w:val="0"/>
                                              <w:marTop w:val="0"/>
                                              <w:marBottom w:val="0"/>
                                              <w:divBdr>
                                                <w:top w:val="none" w:sz="0" w:space="0" w:color="auto"/>
                                                <w:left w:val="none" w:sz="0" w:space="0" w:color="auto"/>
                                                <w:bottom w:val="none" w:sz="0" w:space="0" w:color="auto"/>
                                                <w:right w:val="none" w:sz="0" w:space="0" w:color="auto"/>
                                              </w:divBdr>
                                              <w:divsChild>
                                                <w:div w:id="824322217">
                                                  <w:marLeft w:val="0"/>
                                                  <w:marRight w:val="0"/>
                                                  <w:marTop w:val="0"/>
                                                  <w:marBottom w:val="0"/>
                                                  <w:divBdr>
                                                    <w:top w:val="none" w:sz="0" w:space="0" w:color="auto"/>
                                                    <w:left w:val="none" w:sz="0" w:space="0" w:color="auto"/>
                                                    <w:bottom w:val="none" w:sz="0" w:space="0" w:color="auto"/>
                                                    <w:right w:val="none" w:sz="0" w:space="0" w:color="auto"/>
                                                  </w:divBdr>
                                                  <w:divsChild>
                                                    <w:div w:id="77487031">
                                                      <w:marLeft w:val="0"/>
                                                      <w:marRight w:val="0"/>
                                                      <w:marTop w:val="0"/>
                                                      <w:marBottom w:val="0"/>
                                                      <w:divBdr>
                                                        <w:top w:val="none" w:sz="0" w:space="0" w:color="auto"/>
                                                        <w:left w:val="none" w:sz="0" w:space="0" w:color="auto"/>
                                                        <w:bottom w:val="none" w:sz="0" w:space="0" w:color="auto"/>
                                                        <w:right w:val="none" w:sz="0" w:space="0" w:color="auto"/>
                                                      </w:divBdr>
                                                      <w:divsChild>
                                                        <w:div w:id="79329145">
                                                          <w:marLeft w:val="0"/>
                                                          <w:marRight w:val="0"/>
                                                          <w:marTop w:val="0"/>
                                                          <w:marBottom w:val="0"/>
                                                          <w:divBdr>
                                                            <w:top w:val="none" w:sz="0" w:space="0" w:color="auto"/>
                                                            <w:left w:val="none" w:sz="0" w:space="0" w:color="auto"/>
                                                            <w:bottom w:val="none" w:sz="0" w:space="0" w:color="auto"/>
                                                            <w:right w:val="none" w:sz="0" w:space="0" w:color="auto"/>
                                                          </w:divBdr>
                                                          <w:divsChild>
                                                            <w:div w:id="2082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487896">
      <w:bodyDiv w:val="1"/>
      <w:marLeft w:val="0"/>
      <w:marRight w:val="0"/>
      <w:marTop w:val="0"/>
      <w:marBottom w:val="0"/>
      <w:divBdr>
        <w:top w:val="none" w:sz="0" w:space="0" w:color="auto"/>
        <w:left w:val="none" w:sz="0" w:space="0" w:color="auto"/>
        <w:bottom w:val="none" w:sz="0" w:space="0" w:color="auto"/>
        <w:right w:val="none" w:sz="0" w:space="0" w:color="auto"/>
      </w:divBdr>
      <w:divsChild>
        <w:div w:id="348289796">
          <w:marLeft w:val="0"/>
          <w:marRight w:val="0"/>
          <w:marTop w:val="0"/>
          <w:marBottom w:val="0"/>
          <w:divBdr>
            <w:top w:val="none" w:sz="0" w:space="0" w:color="auto"/>
            <w:left w:val="none" w:sz="0" w:space="0" w:color="auto"/>
            <w:bottom w:val="none" w:sz="0" w:space="0" w:color="auto"/>
            <w:right w:val="none" w:sz="0" w:space="0" w:color="auto"/>
          </w:divBdr>
          <w:divsChild>
            <w:div w:id="1677153960">
              <w:marLeft w:val="0"/>
              <w:marRight w:val="0"/>
              <w:marTop w:val="0"/>
              <w:marBottom w:val="0"/>
              <w:divBdr>
                <w:top w:val="none" w:sz="0" w:space="0" w:color="auto"/>
                <w:left w:val="none" w:sz="0" w:space="0" w:color="auto"/>
                <w:bottom w:val="none" w:sz="0" w:space="0" w:color="auto"/>
                <w:right w:val="none" w:sz="0" w:space="0" w:color="auto"/>
              </w:divBdr>
              <w:divsChild>
                <w:div w:id="1299264595">
                  <w:marLeft w:val="0"/>
                  <w:marRight w:val="0"/>
                  <w:marTop w:val="0"/>
                  <w:marBottom w:val="0"/>
                  <w:divBdr>
                    <w:top w:val="none" w:sz="0" w:space="0" w:color="auto"/>
                    <w:left w:val="none" w:sz="0" w:space="0" w:color="auto"/>
                    <w:bottom w:val="none" w:sz="0" w:space="0" w:color="auto"/>
                    <w:right w:val="none" w:sz="0" w:space="0" w:color="auto"/>
                  </w:divBdr>
                  <w:divsChild>
                    <w:div w:id="1686831790">
                      <w:marLeft w:val="0"/>
                      <w:marRight w:val="0"/>
                      <w:marTop w:val="0"/>
                      <w:marBottom w:val="0"/>
                      <w:divBdr>
                        <w:top w:val="none" w:sz="0" w:space="0" w:color="auto"/>
                        <w:left w:val="none" w:sz="0" w:space="0" w:color="auto"/>
                        <w:bottom w:val="none" w:sz="0" w:space="0" w:color="auto"/>
                        <w:right w:val="none" w:sz="0" w:space="0" w:color="auto"/>
                      </w:divBdr>
                      <w:divsChild>
                        <w:div w:id="473985151">
                          <w:marLeft w:val="0"/>
                          <w:marRight w:val="0"/>
                          <w:marTop w:val="0"/>
                          <w:marBottom w:val="0"/>
                          <w:divBdr>
                            <w:top w:val="none" w:sz="0" w:space="0" w:color="auto"/>
                            <w:left w:val="none" w:sz="0" w:space="0" w:color="auto"/>
                            <w:bottom w:val="none" w:sz="0" w:space="0" w:color="auto"/>
                            <w:right w:val="none" w:sz="0" w:space="0" w:color="auto"/>
                          </w:divBdr>
                          <w:divsChild>
                            <w:div w:id="685911688">
                              <w:marLeft w:val="0"/>
                              <w:marRight w:val="0"/>
                              <w:marTop w:val="0"/>
                              <w:marBottom w:val="0"/>
                              <w:divBdr>
                                <w:top w:val="none" w:sz="0" w:space="0" w:color="auto"/>
                                <w:left w:val="none" w:sz="0" w:space="0" w:color="auto"/>
                                <w:bottom w:val="none" w:sz="0" w:space="0" w:color="auto"/>
                                <w:right w:val="none" w:sz="0" w:space="0" w:color="auto"/>
                              </w:divBdr>
                              <w:divsChild>
                                <w:div w:id="1490831409">
                                  <w:marLeft w:val="0"/>
                                  <w:marRight w:val="0"/>
                                  <w:marTop w:val="0"/>
                                  <w:marBottom w:val="0"/>
                                  <w:divBdr>
                                    <w:top w:val="none" w:sz="0" w:space="0" w:color="auto"/>
                                    <w:left w:val="none" w:sz="0" w:space="0" w:color="auto"/>
                                    <w:bottom w:val="none" w:sz="0" w:space="0" w:color="auto"/>
                                    <w:right w:val="none" w:sz="0" w:space="0" w:color="auto"/>
                                  </w:divBdr>
                                  <w:divsChild>
                                    <w:div w:id="1633436579">
                                      <w:marLeft w:val="0"/>
                                      <w:marRight w:val="0"/>
                                      <w:marTop w:val="0"/>
                                      <w:marBottom w:val="0"/>
                                      <w:divBdr>
                                        <w:top w:val="none" w:sz="0" w:space="0" w:color="auto"/>
                                        <w:left w:val="none" w:sz="0" w:space="0" w:color="auto"/>
                                        <w:bottom w:val="none" w:sz="0" w:space="0" w:color="auto"/>
                                        <w:right w:val="none" w:sz="0" w:space="0" w:color="auto"/>
                                      </w:divBdr>
                                      <w:divsChild>
                                        <w:div w:id="1298996682">
                                          <w:marLeft w:val="0"/>
                                          <w:marRight w:val="0"/>
                                          <w:marTop w:val="0"/>
                                          <w:marBottom w:val="0"/>
                                          <w:divBdr>
                                            <w:top w:val="none" w:sz="0" w:space="0" w:color="auto"/>
                                            <w:left w:val="none" w:sz="0" w:space="0" w:color="auto"/>
                                            <w:bottom w:val="none" w:sz="0" w:space="0" w:color="auto"/>
                                            <w:right w:val="none" w:sz="0" w:space="0" w:color="auto"/>
                                          </w:divBdr>
                                          <w:divsChild>
                                            <w:div w:id="203910731">
                                              <w:marLeft w:val="0"/>
                                              <w:marRight w:val="0"/>
                                              <w:marTop w:val="0"/>
                                              <w:marBottom w:val="0"/>
                                              <w:divBdr>
                                                <w:top w:val="none" w:sz="0" w:space="0" w:color="auto"/>
                                                <w:left w:val="none" w:sz="0" w:space="0" w:color="auto"/>
                                                <w:bottom w:val="none" w:sz="0" w:space="0" w:color="auto"/>
                                                <w:right w:val="none" w:sz="0" w:space="0" w:color="auto"/>
                                              </w:divBdr>
                                              <w:divsChild>
                                                <w:div w:id="304895269">
                                                  <w:marLeft w:val="0"/>
                                                  <w:marRight w:val="0"/>
                                                  <w:marTop w:val="0"/>
                                                  <w:marBottom w:val="0"/>
                                                  <w:divBdr>
                                                    <w:top w:val="none" w:sz="0" w:space="0" w:color="auto"/>
                                                    <w:left w:val="none" w:sz="0" w:space="0" w:color="auto"/>
                                                    <w:bottom w:val="none" w:sz="0" w:space="0" w:color="auto"/>
                                                    <w:right w:val="none" w:sz="0" w:space="0" w:color="auto"/>
                                                  </w:divBdr>
                                                  <w:divsChild>
                                                    <w:div w:id="8217687">
                                                      <w:marLeft w:val="0"/>
                                                      <w:marRight w:val="0"/>
                                                      <w:marTop w:val="0"/>
                                                      <w:marBottom w:val="0"/>
                                                      <w:divBdr>
                                                        <w:top w:val="none" w:sz="0" w:space="0" w:color="auto"/>
                                                        <w:left w:val="none" w:sz="0" w:space="0" w:color="auto"/>
                                                        <w:bottom w:val="none" w:sz="0" w:space="0" w:color="auto"/>
                                                        <w:right w:val="none" w:sz="0" w:space="0" w:color="auto"/>
                                                      </w:divBdr>
                                                      <w:divsChild>
                                                        <w:div w:id="384185748">
                                                          <w:marLeft w:val="0"/>
                                                          <w:marRight w:val="0"/>
                                                          <w:marTop w:val="0"/>
                                                          <w:marBottom w:val="0"/>
                                                          <w:divBdr>
                                                            <w:top w:val="none" w:sz="0" w:space="0" w:color="auto"/>
                                                            <w:left w:val="none" w:sz="0" w:space="0" w:color="auto"/>
                                                            <w:bottom w:val="none" w:sz="0" w:space="0" w:color="auto"/>
                                                            <w:right w:val="none" w:sz="0" w:space="0" w:color="auto"/>
                                                          </w:divBdr>
                                                          <w:divsChild>
                                                            <w:div w:id="13625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46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info.kvanta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kvanta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barkauskaite@intellerts.com" TargetMode="External"/><Relationship Id="rId23" Type="http://schemas.openxmlformats.org/officeDocument/2006/relationships/theme" Target="theme/theme1.xml"/><Relationship Id="Re05f60ebce1f4d41"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360</SFMISDocumentSize>
    <SFMISDocumentRemovedBy xmlns="http://ecm4d/sfmis/fields" xsi:nil="true"/>
    <SFMISDocumentDate xmlns="http://ecm4d/sfmis/fields">2021-08-18T13:26:00+00:00</SFMISDocumentDate>
    <SFMISDocumentFileName xmlns="http://ecm4d/sfmis/fields">Konkurso salygos_licencija ir adaptavimo paslaugos_Covid19_V.2.18.08.2021</SFMISDocumentFileName>
    <SFMISDocumentSuperseded xmlns="http://ecm4d/sfmis/fields">2021-08-18T13:26:00+00:00</SFMISDocumentSuperseded>
    <SFMISDocumentObjectType xmlns="http://ecm4d/sfmis/fields">Pirkimas</SFMISDocumentObjectType>
    <SFMISDocumentDescription xmlns="http://ecm4d/sfmis/fields">""</SFMISDocumentDescription>
    <SFMISProjectInternalId xmlns="http://ecm4d/sfmis/fields">35471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1.006</SFMISDocumentObjectId>
    <SFMISDocumentFullTitle xmlns="http://ecm4d/sfmis/fields">Konkurso salygos_licencija ir adaptavimo paslaugos_Covid19_V.2.18.08.2021</SFMISDocumentFullTitle>
    <SFMISDocumentUploaded xmlns="http://ecm4d/sfmis/fields">2021-08-18T13:26:00+00:00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01.2.1-LVPA-T-858-01-0016</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EB802BE1DF609468A1468A4A02FCB7C" ma:contentTypeVersion="21" ma:contentTypeDescription="Kurkite naują dokumentą." ma:contentTypeScope="" ma:versionID="0b32757cfa529053cfc6edbd5d5099c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7022D-F7F1-42F5-9F7C-E614D5DE14B8}">
  <ds:schemaRefs>
    <ds:schemaRef ds:uri="http://schemas.openxmlformats.org/officeDocument/2006/bibliography"/>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8135956-39F9-4BDB-9E44-0CCA2672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0FE56-945F-49D4-A5B2-3105E6EB2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110</Pages>
  <Words>33867</Words>
  <Characters>193047</Characters>
  <Application>Microsoft Office Word</Application>
  <DocSecurity>0</DocSecurity>
  <Lines>1608</Lines>
  <Paragraphs>452</Paragraphs>
  <ScaleCrop>false</ScaleCrop>
  <HeadingPairs>
    <vt:vector size="2" baseType="variant">
      <vt:variant>
        <vt:lpstr>Pavadinimas</vt:lpstr>
      </vt:variant>
      <vt:variant>
        <vt:i4>1</vt:i4>
      </vt:variant>
    </vt:vector>
  </HeadingPairs>
  <TitlesOfParts>
    <vt:vector size="1" baseType="lpstr">
      <vt:lpstr>Konkurso salygos_licencija ir adaptavimo paslaugos_Covid19_V.2.18.08.2021</vt:lpstr>
    </vt:vector>
  </TitlesOfParts>
  <Company/>
  <LinksUpToDate>false</LinksUpToDate>
  <CharactersWithSpaces>226462</CharactersWithSpaces>
  <SharedDoc>false</SharedDoc>
  <HLinks>
    <vt:vector size="336" baseType="variant">
      <vt:variant>
        <vt:i4>1507402</vt:i4>
      </vt:variant>
      <vt:variant>
        <vt:i4>309</vt:i4>
      </vt:variant>
      <vt:variant>
        <vt:i4>0</vt:i4>
      </vt:variant>
      <vt:variant>
        <vt:i4>5</vt:i4>
      </vt:variant>
      <vt:variant>
        <vt:lpwstr>http://www.esinvesticijos.lt/</vt:lpwstr>
      </vt:variant>
      <vt:variant>
        <vt:lpwstr/>
      </vt:variant>
      <vt:variant>
        <vt:i4>4128847</vt:i4>
      </vt:variant>
      <vt:variant>
        <vt:i4>306</vt:i4>
      </vt:variant>
      <vt:variant>
        <vt:i4>0</vt:i4>
      </vt:variant>
      <vt:variant>
        <vt:i4>5</vt:i4>
      </vt:variant>
      <vt:variant>
        <vt:lpwstr>mailto:info.kvantas@gmail.com</vt:lpwstr>
      </vt:variant>
      <vt:variant>
        <vt:lpwstr/>
      </vt:variant>
      <vt:variant>
        <vt:i4>1507402</vt:i4>
      </vt:variant>
      <vt:variant>
        <vt:i4>303</vt:i4>
      </vt:variant>
      <vt:variant>
        <vt:i4>0</vt:i4>
      </vt:variant>
      <vt:variant>
        <vt:i4>5</vt:i4>
      </vt:variant>
      <vt:variant>
        <vt:lpwstr>http://www.esinvesticijos.lt/</vt:lpwstr>
      </vt:variant>
      <vt:variant>
        <vt:lpwstr/>
      </vt:variant>
      <vt:variant>
        <vt:i4>1507402</vt:i4>
      </vt:variant>
      <vt:variant>
        <vt:i4>300</vt:i4>
      </vt:variant>
      <vt:variant>
        <vt:i4>0</vt:i4>
      </vt:variant>
      <vt:variant>
        <vt:i4>5</vt:i4>
      </vt:variant>
      <vt:variant>
        <vt:lpwstr>http://www.esinvesticijos.lt/</vt:lpwstr>
      </vt:variant>
      <vt:variant>
        <vt:lpwstr/>
      </vt:variant>
      <vt:variant>
        <vt:i4>3932253</vt:i4>
      </vt:variant>
      <vt:variant>
        <vt:i4>297</vt:i4>
      </vt:variant>
      <vt:variant>
        <vt:i4>0</vt:i4>
      </vt:variant>
      <vt:variant>
        <vt:i4>5</vt:i4>
      </vt:variant>
      <vt:variant>
        <vt:lpwstr>mailto:a.barkauskaite@intellerts.com</vt:lpwstr>
      </vt:variant>
      <vt:variant>
        <vt:lpwstr/>
      </vt:variant>
      <vt:variant>
        <vt:i4>1507402</vt:i4>
      </vt:variant>
      <vt:variant>
        <vt:i4>294</vt:i4>
      </vt:variant>
      <vt:variant>
        <vt:i4>0</vt:i4>
      </vt:variant>
      <vt:variant>
        <vt:i4>5</vt:i4>
      </vt:variant>
      <vt:variant>
        <vt:lpwstr>http://www.esinvesticijos.lt/</vt:lpwstr>
      </vt:variant>
      <vt:variant>
        <vt:lpwstr/>
      </vt:variant>
      <vt:variant>
        <vt:i4>3932253</vt:i4>
      </vt:variant>
      <vt:variant>
        <vt:i4>291</vt:i4>
      </vt:variant>
      <vt:variant>
        <vt:i4>0</vt:i4>
      </vt:variant>
      <vt:variant>
        <vt:i4>5</vt:i4>
      </vt:variant>
      <vt:variant>
        <vt:lpwstr>mailto:a.barkauskaite@intellerts.com</vt:lpwstr>
      </vt:variant>
      <vt:variant>
        <vt:lpwstr/>
      </vt:variant>
      <vt:variant>
        <vt:i4>1507402</vt:i4>
      </vt:variant>
      <vt:variant>
        <vt:i4>288</vt:i4>
      </vt:variant>
      <vt:variant>
        <vt:i4>0</vt:i4>
      </vt:variant>
      <vt:variant>
        <vt:i4>5</vt:i4>
      </vt:variant>
      <vt:variant>
        <vt:lpwstr>http://www.esinvesticijos.lt/</vt:lpwstr>
      </vt:variant>
      <vt:variant>
        <vt:lpwstr/>
      </vt:variant>
      <vt:variant>
        <vt:i4>1114170</vt:i4>
      </vt:variant>
      <vt:variant>
        <vt:i4>281</vt:i4>
      </vt:variant>
      <vt:variant>
        <vt:i4>0</vt:i4>
      </vt:variant>
      <vt:variant>
        <vt:i4>5</vt:i4>
      </vt:variant>
      <vt:variant>
        <vt:lpwstr/>
      </vt:variant>
      <vt:variant>
        <vt:lpwstr>_Toc80174071</vt:lpwstr>
      </vt:variant>
      <vt:variant>
        <vt:i4>1048634</vt:i4>
      </vt:variant>
      <vt:variant>
        <vt:i4>275</vt:i4>
      </vt:variant>
      <vt:variant>
        <vt:i4>0</vt:i4>
      </vt:variant>
      <vt:variant>
        <vt:i4>5</vt:i4>
      </vt:variant>
      <vt:variant>
        <vt:lpwstr/>
      </vt:variant>
      <vt:variant>
        <vt:lpwstr>_Toc80174070</vt:lpwstr>
      </vt:variant>
      <vt:variant>
        <vt:i4>1638459</vt:i4>
      </vt:variant>
      <vt:variant>
        <vt:i4>269</vt:i4>
      </vt:variant>
      <vt:variant>
        <vt:i4>0</vt:i4>
      </vt:variant>
      <vt:variant>
        <vt:i4>5</vt:i4>
      </vt:variant>
      <vt:variant>
        <vt:lpwstr/>
      </vt:variant>
      <vt:variant>
        <vt:lpwstr>_Toc80174069</vt:lpwstr>
      </vt:variant>
      <vt:variant>
        <vt:i4>1572923</vt:i4>
      </vt:variant>
      <vt:variant>
        <vt:i4>263</vt:i4>
      </vt:variant>
      <vt:variant>
        <vt:i4>0</vt:i4>
      </vt:variant>
      <vt:variant>
        <vt:i4>5</vt:i4>
      </vt:variant>
      <vt:variant>
        <vt:lpwstr/>
      </vt:variant>
      <vt:variant>
        <vt:lpwstr>_Toc80174068</vt:lpwstr>
      </vt:variant>
      <vt:variant>
        <vt:i4>1507387</vt:i4>
      </vt:variant>
      <vt:variant>
        <vt:i4>257</vt:i4>
      </vt:variant>
      <vt:variant>
        <vt:i4>0</vt:i4>
      </vt:variant>
      <vt:variant>
        <vt:i4>5</vt:i4>
      </vt:variant>
      <vt:variant>
        <vt:lpwstr/>
      </vt:variant>
      <vt:variant>
        <vt:lpwstr>_Toc80174067</vt:lpwstr>
      </vt:variant>
      <vt:variant>
        <vt:i4>1441851</vt:i4>
      </vt:variant>
      <vt:variant>
        <vt:i4>251</vt:i4>
      </vt:variant>
      <vt:variant>
        <vt:i4>0</vt:i4>
      </vt:variant>
      <vt:variant>
        <vt:i4>5</vt:i4>
      </vt:variant>
      <vt:variant>
        <vt:lpwstr/>
      </vt:variant>
      <vt:variant>
        <vt:lpwstr>_Toc80174066</vt:lpwstr>
      </vt:variant>
      <vt:variant>
        <vt:i4>1376315</vt:i4>
      </vt:variant>
      <vt:variant>
        <vt:i4>245</vt:i4>
      </vt:variant>
      <vt:variant>
        <vt:i4>0</vt:i4>
      </vt:variant>
      <vt:variant>
        <vt:i4>5</vt:i4>
      </vt:variant>
      <vt:variant>
        <vt:lpwstr/>
      </vt:variant>
      <vt:variant>
        <vt:lpwstr>_Toc80174065</vt:lpwstr>
      </vt:variant>
      <vt:variant>
        <vt:i4>1310779</vt:i4>
      </vt:variant>
      <vt:variant>
        <vt:i4>239</vt:i4>
      </vt:variant>
      <vt:variant>
        <vt:i4>0</vt:i4>
      </vt:variant>
      <vt:variant>
        <vt:i4>5</vt:i4>
      </vt:variant>
      <vt:variant>
        <vt:lpwstr/>
      </vt:variant>
      <vt:variant>
        <vt:lpwstr>_Toc80174064</vt:lpwstr>
      </vt:variant>
      <vt:variant>
        <vt:i4>1245243</vt:i4>
      </vt:variant>
      <vt:variant>
        <vt:i4>233</vt:i4>
      </vt:variant>
      <vt:variant>
        <vt:i4>0</vt:i4>
      </vt:variant>
      <vt:variant>
        <vt:i4>5</vt:i4>
      </vt:variant>
      <vt:variant>
        <vt:lpwstr/>
      </vt:variant>
      <vt:variant>
        <vt:lpwstr>_Toc80174063</vt:lpwstr>
      </vt:variant>
      <vt:variant>
        <vt:i4>1179707</vt:i4>
      </vt:variant>
      <vt:variant>
        <vt:i4>227</vt:i4>
      </vt:variant>
      <vt:variant>
        <vt:i4>0</vt:i4>
      </vt:variant>
      <vt:variant>
        <vt:i4>5</vt:i4>
      </vt:variant>
      <vt:variant>
        <vt:lpwstr/>
      </vt:variant>
      <vt:variant>
        <vt:lpwstr>_Toc80174062</vt:lpwstr>
      </vt:variant>
      <vt:variant>
        <vt:i4>1114171</vt:i4>
      </vt:variant>
      <vt:variant>
        <vt:i4>221</vt:i4>
      </vt:variant>
      <vt:variant>
        <vt:i4>0</vt:i4>
      </vt:variant>
      <vt:variant>
        <vt:i4>5</vt:i4>
      </vt:variant>
      <vt:variant>
        <vt:lpwstr/>
      </vt:variant>
      <vt:variant>
        <vt:lpwstr>_Toc80174061</vt:lpwstr>
      </vt:variant>
      <vt:variant>
        <vt:i4>1048635</vt:i4>
      </vt:variant>
      <vt:variant>
        <vt:i4>215</vt:i4>
      </vt:variant>
      <vt:variant>
        <vt:i4>0</vt:i4>
      </vt:variant>
      <vt:variant>
        <vt:i4>5</vt:i4>
      </vt:variant>
      <vt:variant>
        <vt:lpwstr/>
      </vt:variant>
      <vt:variant>
        <vt:lpwstr>_Toc80174060</vt:lpwstr>
      </vt:variant>
      <vt:variant>
        <vt:i4>1638456</vt:i4>
      </vt:variant>
      <vt:variant>
        <vt:i4>209</vt:i4>
      </vt:variant>
      <vt:variant>
        <vt:i4>0</vt:i4>
      </vt:variant>
      <vt:variant>
        <vt:i4>5</vt:i4>
      </vt:variant>
      <vt:variant>
        <vt:lpwstr/>
      </vt:variant>
      <vt:variant>
        <vt:lpwstr>_Toc80174059</vt:lpwstr>
      </vt:variant>
      <vt:variant>
        <vt:i4>1572920</vt:i4>
      </vt:variant>
      <vt:variant>
        <vt:i4>203</vt:i4>
      </vt:variant>
      <vt:variant>
        <vt:i4>0</vt:i4>
      </vt:variant>
      <vt:variant>
        <vt:i4>5</vt:i4>
      </vt:variant>
      <vt:variant>
        <vt:lpwstr/>
      </vt:variant>
      <vt:variant>
        <vt:lpwstr>_Toc80174058</vt:lpwstr>
      </vt:variant>
      <vt:variant>
        <vt:i4>1507384</vt:i4>
      </vt:variant>
      <vt:variant>
        <vt:i4>197</vt:i4>
      </vt:variant>
      <vt:variant>
        <vt:i4>0</vt:i4>
      </vt:variant>
      <vt:variant>
        <vt:i4>5</vt:i4>
      </vt:variant>
      <vt:variant>
        <vt:lpwstr/>
      </vt:variant>
      <vt:variant>
        <vt:lpwstr>_Toc80174057</vt:lpwstr>
      </vt:variant>
      <vt:variant>
        <vt:i4>1441848</vt:i4>
      </vt:variant>
      <vt:variant>
        <vt:i4>191</vt:i4>
      </vt:variant>
      <vt:variant>
        <vt:i4>0</vt:i4>
      </vt:variant>
      <vt:variant>
        <vt:i4>5</vt:i4>
      </vt:variant>
      <vt:variant>
        <vt:lpwstr/>
      </vt:variant>
      <vt:variant>
        <vt:lpwstr>_Toc80174056</vt:lpwstr>
      </vt:variant>
      <vt:variant>
        <vt:i4>1376312</vt:i4>
      </vt:variant>
      <vt:variant>
        <vt:i4>185</vt:i4>
      </vt:variant>
      <vt:variant>
        <vt:i4>0</vt:i4>
      </vt:variant>
      <vt:variant>
        <vt:i4>5</vt:i4>
      </vt:variant>
      <vt:variant>
        <vt:lpwstr/>
      </vt:variant>
      <vt:variant>
        <vt:lpwstr>_Toc80174055</vt:lpwstr>
      </vt:variant>
      <vt:variant>
        <vt:i4>1310776</vt:i4>
      </vt:variant>
      <vt:variant>
        <vt:i4>179</vt:i4>
      </vt:variant>
      <vt:variant>
        <vt:i4>0</vt:i4>
      </vt:variant>
      <vt:variant>
        <vt:i4>5</vt:i4>
      </vt:variant>
      <vt:variant>
        <vt:lpwstr/>
      </vt:variant>
      <vt:variant>
        <vt:lpwstr>_Toc80174054</vt:lpwstr>
      </vt:variant>
      <vt:variant>
        <vt:i4>1245240</vt:i4>
      </vt:variant>
      <vt:variant>
        <vt:i4>173</vt:i4>
      </vt:variant>
      <vt:variant>
        <vt:i4>0</vt:i4>
      </vt:variant>
      <vt:variant>
        <vt:i4>5</vt:i4>
      </vt:variant>
      <vt:variant>
        <vt:lpwstr/>
      </vt:variant>
      <vt:variant>
        <vt:lpwstr>_Toc80174053</vt:lpwstr>
      </vt:variant>
      <vt:variant>
        <vt:i4>1179704</vt:i4>
      </vt:variant>
      <vt:variant>
        <vt:i4>167</vt:i4>
      </vt:variant>
      <vt:variant>
        <vt:i4>0</vt:i4>
      </vt:variant>
      <vt:variant>
        <vt:i4>5</vt:i4>
      </vt:variant>
      <vt:variant>
        <vt:lpwstr/>
      </vt:variant>
      <vt:variant>
        <vt:lpwstr>_Toc80174052</vt:lpwstr>
      </vt:variant>
      <vt:variant>
        <vt:i4>1114168</vt:i4>
      </vt:variant>
      <vt:variant>
        <vt:i4>161</vt:i4>
      </vt:variant>
      <vt:variant>
        <vt:i4>0</vt:i4>
      </vt:variant>
      <vt:variant>
        <vt:i4>5</vt:i4>
      </vt:variant>
      <vt:variant>
        <vt:lpwstr/>
      </vt:variant>
      <vt:variant>
        <vt:lpwstr>_Toc80174051</vt:lpwstr>
      </vt:variant>
      <vt:variant>
        <vt:i4>1048632</vt:i4>
      </vt:variant>
      <vt:variant>
        <vt:i4>155</vt:i4>
      </vt:variant>
      <vt:variant>
        <vt:i4>0</vt:i4>
      </vt:variant>
      <vt:variant>
        <vt:i4>5</vt:i4>
      </vt:variant>
      <vt:variant>
        <vt:lpwstr/>
      </vt:variant>
      <vt:variant>
        <vt:lpwstr>_Toc80174050</vt:lpwstr>
      </vt:variant>
      <vt:variant>
        <vt:i4>1638457</vt:i4>
      </vt:variant>
      <vt:variant>
        <vt:i4>149</vt:i4>
      </vt:variant>
      <vt:variant>
        <vt:i4>0</vt:i4>
      </vt:variant>
      <vt:variant>
        <vt:i4>5</vt:i4>
      </vt:variant>
      <vt:variant>
        <vt:lpwstr/>
      </vt:variant>
      <vt:variant>
        <vt:lpwstr>_Toc80174049</vt:lpwstr>
      </vt:variant>
      <vt:variant>
        <vt:i4>1572921</vt:i4>
      </vt:variant>
      <vt:variant>
        <vt:i4>143</vt:i4>
      </vt:variant>
      <vt:variant>
        <vt:i4>0</vt:i4>
      </vt:variant>
      <vt:variant>
        <vt:i4>5</vt:i4>
      </vt:variant>
      <vt:variant>
        <vt:lpwstr/>
      </vt:variant>
      <vt:variant>
        <vt:lpwstr>_Toc80174048</vt:lpwstr>
      </vt:variant>
      <vt:variant>
        <vt:i4>1507385</vt:i4>
      </vt:variant>
      <vt:variant>
        <vt:i4>137</vt:i4>
      </vt:variant>
      <vt:variant>
        <vt:i4>0</vt:i4>
      </vt:variant>
      <vt:variant>
        <vt:i4>5</vt:i4>
      </vt:variant>
      <vt:variant>
        <vt:lpwstr/>
      </vt:variant>
      <vt:variant>
        <vt:lpwstr>_Toc80174047</vt:lpwstr>
      </vt:variant>
      <vt:variant>
        <vt:i4>1441849</vt:i4>
      </vt:variant>
      <vt:variant>
        <vt:i4>131</vt:i4>
      </vt:variant>
      <vt:variant>
        <vt:i4>0</vt:i4>
      </vt:variant>
      <vt:variant>
        <vt:i4>5</vt:i4>
      </vt:variant>
      <vt:variant>
        <vt:lpwstr/>
      </vt:variant>
      <vt:variant>
        <vt:lpwstr>_Toc80174046</vt:lpwstr>
      </vt:variant>
      <vt:variant>
        <vt:i4>1376313</vt:i4>
      </vt:variant>
      <vt:variant>
        <vt:i4>125</vt:i4>
      </vt:variant>
      <vt:variant>
        <vt:i4>0</vt:i4>
      </vt:variant>
      <vt:variant>
        <vt:i4>5</vt:i4>
      </vt:variant>
      <vt:variant>
        <vt:lpwstr/>
      </vt:variant>
      <vt:variant>
        <vt:lpwstr>_Toc80174045</vt:lpwstr>
      </vt:variant>
      <vt:variant>
        <vt:i4>1310777</vt:i4>
      </vt:variant>
      <vt:variant>
        <vt:i4>119</vt:i4>
      </vt:variant>
      <vt:variant>
        <vt:i4>0</vt:i4>
      </vt:variant>
      <vt:variant>
        <vt:i4>5</vt:i4>
      </vt:variant>
      <vt:variant>
        <vt:lpwstr/>
      </vt:variant>
      <vt:variant>
        <vt:lpwstr>_Toc80174044</vt:lpwstr>
      </vt:variant>
      <vt:variant>
        <vt:i4>1245241</vt:i4>
      </vt:variant>
      <vt:variant>
        <vt:i4>113</vt:i4>
      </vt:variant>
      <vt:variant>
        <vt:i4>0</vt:i4>
      </vt:variant>
      <vt:variant>
        <vt:i4>5</vt:i4>
      </vt:variant>
      <vt:variant>
        <vt:lpwstr/>
      </vt:variant>
      <vt:variant>
        <vt:lpwstr>_Toc80174043</vt:lpwstr>
      </vt:variant>
      <vt:variant>
        <vt:i4>1179705</vt:i4>
      </vt:variant>
      <vt:variant>
        <vt:i4>107</vt:i4>
      </vt:variant>
      <vt:variant>
        <vt:i4>0</vt:i4>
      </vt:variant>
      <vt:variant>
        <vt:i4>5</vt:i4>
      </vt:variant>
      <vt:variant>
        <vt:lpwstr/>
      </vt:variant>
      <vt:variant>
        <vt:lpwstr>_Toc80174042</vt:lpwstr>
      </vt:variant>
      <vt:variant>
        <vt:i4>1114169</vt:i4>
      </vt:variant>
      <vt:variant>
        <vt:i4>101</vt:i4>
      </vt:variant>
      <vt:variant>
        <vt:i4>0</vt:i4>
      </vt:variant>
      <vt:variant>
        <vt:i4>5</vt:i4>
      </vt:variant>
      <vt:variant>
        <vt:lpwstr/>
      </vt:variant>
      <vt:variant>
        <vt:lpwstr>_Toc80174041</vt:lpwstr>
      </vt:variant>
      <vt:variant>
        <vt:i4>1048633</vt:i4>
      </vt:variant>
      <vt:variant>
        <vt:i4>95</vt:i4>
      </vt:variant>
      <vt:variant>
        <vt:i4>0</vt:i4>
      </vt:variant>
      <vt:variant>
        <vt:i4>5</vt:i4>
      </vt:variant>
      <vt:variant>
        <vt:lpwstr/>
      </vt:variant>
      <vt:variant>
        <vt:lpwstr>_Toc80174040</vt:lpwstr>
      </vt:variant>
      <vt:variant>
        <vt:i4>1638462</vt:i4>
      </vt:variant>
      <vt:variant>
        <vt:i4>89</vt:i4>
      </vt:variant>
      <vt:variant>
        <vt:i4>0</vt:i4>
      </vt:variant>
      <vt:variant>
        <vt:i4>5</vt:i4>
      </vt:variant>
      <vt:variant>
        <vt:lpwstr/>
      </vt:variant>
      <vt:variant>
        <vt:lpwstr>_Toc80174039</vt:lpwstr>
      </vt:variant>
      <vt:variant>
        <vt:i4>1572926</vt:i4>
      </vt:variant>
      <vt:variant>
        <vt:i4>83</vt:i4>
      </vt:variant>
      <vt:variant>
        <vt:i4>0</vt:i4>
      </vt:variant>
      <vt:variant>
        <vt:i4>5</vt:i4>
      </vt:variant>
      <vt:variant>
        <vt:lpwstr/>
      </vt:variant>
      <vt:variant>
        <vt:lpwstr>_Toc80174038</vt:lpwstr>
      </vt:variant>
      <vt:variant>
        <vt:i4>1507390</vt:i4>
      </vt:variant>
      <vt:variant>
        <vt:i4>77</vt:i4>
      </vt:variant>
      <vt:variant>
        <vt:i4>0</vt:i4>
      </vt:variant>
      <vt:variant>
        <vt:i4>5</vt:i4>
      </vt:variant>
      <vt:variant>
        <vt:lpwstr/>
      </vt:variant>
      <vt:variant>
        <vt:lpwstr>_Toc80174037</vt:lpwstr>
      </vt:variant>
      <vt:variant>
        <vt:i4>1441854</vt:i4>
      </vt:variant>
      <vt:variant>
        <vt:i4>71</vt:i4>
      </vt:variant>
      <vt:variant>
        <vt:i4>0</vt:i4>
      </vt:variant>
      <vt:variant>
        <vt:i4>5</vt:i4>
      </vt:variant>
      <vt:variant>
        <vt:lpwstr/>
      </vt:variant>
      <vt:variant>
        <vt:lpwstr>_Toc80174036</vt:lpwstr>
      </vt:variant>
      <vt:variant>
        <vt:i4>1376318</vt:i4>
      </vt:variant>
      <vt:variant>
        <vt:i4>65</vt:i4>
      </vt:variant>
      <vt:variant>
        <vt:i4>0</vt:i4>
      </vt:variant>
      <vt:variant>
        <vt:i4>5</vt:i4>
      </vt:variant>
      <vt:variant>
        <vt:lpwstr/>
      </vt:variant>
      <vt:variant>
        <vt:lpwstr>_Toc80174035</vt:lpwstr>
      </vt:variant>
      <vt:variant>
        <vt:i4>1310782</vt:i4>
      </vt:variant>
      <vt:variant>
        <vt:i4>59</vt:i4>
      </vt:variant>
      <vt:variant>
        <vt:i4>0</vt:i4>
      </vt:variant>
      <vt:variant>
        <vt:i4>5</vt:i4>
      </vt:variant>
      <vt:variant>
        <vt:lpwstr/>
      </vt:variant>
      <vt:variant>
        <vt:lpwstr>_Toc80174034</vt:lpwstr>
      </vt:variant>
      <vt:variant>
        <vt:i4>1245246</vt:i4>
      </vt:variant>
      <vt:variant>
        <vt:i4>53</vt:i4>
      </vt:variant>
      <vt:variant>
        <vt:i4>0</vt:i4>
      </vt:variant>
      <vt:variant>
        <vt:i4>5</vt:i4>
      </vt:variant>
      <vt:variant>
        <vt:lpwstr/>
      </vt:variant>
      <vt:variant>
        <vt:lpwstr>_Toc80174033</vt:lpwstr>
      </vt:variant>
      <vt:variant>
        <vt:i4>1179710</vt:i4>
      </vt:variant>
      <vt:variant>
        <vt:i4>47</vt:i4>
      </vt:variant>
      <vt:variant>
        <vt:i4>0</vt:i4>
      </vt:variant>
      <vt:variant>
        <vt:i4>5</vt:i4>
      </vt:variant>
      <vt:variant>
        <vt:lpwstr/>
      </vt:variant>
      <vt:variant>
        <vt:lpwstr>_Toc80174032</vt:lpwstr>
      </vt:variant>
      <vt:variant>
        <vt:i4>1114174</vt:i4>
      </vt:variant>
      <vt:variant>
        <vt:i4>41</vt:i4>
      </vt:variant>
      <vt:variant>
        <vt:i4>0</vt:i4>
      </vt:variant>
      <vt:variant>
        <vt:i4>5</vt:i4>
      </vt:variant>
      <vt:variant>
        <vt:lpwstr/>
      </vt:variant>
      <vt:variant>
        <vt:lpwstr>_Toc80174031</vt:lpwstr>
      </vt:variant>
      <vt:variant>
        <vt:i4>1048638</vt:i4>
      </vt:variant>
      <vt:variant>
        <vt:i4>35</vt:i4>
      </vt:variant>
      <vt:variant>
        <vt:i4>0</vt:i4>
      </vt:variant>
      <vt:variant>
        <vt:i4>5</vt:i4>
      </vt:variant>
      <vt:variant>
        <vt:lpwstr/>
      </vt:variant>
      <vt:variant>
        <vt:lpwstr>_Toc80174030</vt:lpwstr>
      </vt:variant>
      <vt:variant>
        <vt:i4>1638463</vt:i4>
      </vt:variant>
      <vt:variant>
        <vt:i4>29</vt:i4>
      </vt:variant>
      <vt:variant>
        <vt:i4>0</vt:i4>
      </vt:variant>
      <vt:variant>
        <vt:i4>5</vt:i4>
      </vt:variant>
      <vt:variant>
        <vt:lpwstr/>
      </vt:variant>
      <vt:variant>
        <vt:lpwstr>_Toc80174029</vt:lpwstr>
      </vt:variant>
      <vt:variant>
        <vt:i4>1572927</vt:i4>
      </vt:variant>
      <vt:variant>
        <vt:i4>23</vt:i4>
      </vt:variant>
      <vt:variant>
        <vt:i4>0</vt:i4>
      </vt:variant>
      <vt:variant>
        <vt:i4>5</vt:i4>
      </vt:variant>
      <vt:variant>
        <vt:lpwstr/>
      </vt:variant>
      <vt:variant>
        <vt:lpwstr>_Toc80174028</vt:lpwstr>
      </vt:variant>
      <vt:variant>
        <vt:i4>1507391</vt:i4>
      </vt:variant>
      <vt:variant>
        <vt:i4>17</vt:i4>
      </vt:variant>
      <vt:variant>
        <vt:i4>0</vt:i4>
      </vt:variant>
      <vt:variant>
        <vt:i4>5</vt:i4>
      </vt:variant>
      <vt:variant>
        <vt:lpwstr/>
      </vt:variant>
      <vt:variant>
        <vt:lpwstr>_Toc80174027</vt:lpwstr>
      </vt:variant>
      <vt:variant>
        <vt:i4>1441855</vt:i4>
      </vt:variant>
      <vt:variant>
        <vt:i4>11</vt:i4>
      </vt:variant>
      <vt:variant>
        <vt:i4>0</vt:i4>
      </vt:variant>
      <vt:variant>
        <vt:i4>5</vt:i4>
      </vt:variant>
      <vt:variant>
        <vt:lpwstr/>
      </vt:variant>
      <vt:variant>
        <vt:lpwstr>_Toc80174026</vt:lpwstr>
      </vt:variant>
      <vt:variant>
        <vt:i4>1376319</vt:i4>
      </vt:variant>
      <vt:variant>
        <vt:i4>5</vt:i4>
      </vt:variant>
      <vt:variant>
        <vt:i4>0</vt:i4>
      </vt:variant>
      <vt:variant>
        <vt:i4>5</vt:i4>
      </vt:variant>
      <vt:variant>
        <vt:lpwstr/>
      </vt:variant>
      <vt:variant>
        <vt:lpwstr>_Toc80174025</vt:lpwstr>
      </vt:variant>
      <vt:variant>
        <vt:i4>4128847</vt:i4>
      </vt:variant>
      <vt:variant>
        <vt:i4>0</vt:i4>
      </vt:variant>
      <vt:variant>
        <vt:i4>0</vt:i4>
      </vt:variant>
      <vt:variant>
        <vt:i4>5</vt:i4>
      </vt:variant>
      <vt:variant>
        <vt:lpwstr>mailto:info.kvantas@gmail.com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salygos_licencija ir adaptavimo paslaugos_Covid19_V.2.18.08.2021</dc:title>
  <dc:subject/>
  <dc:creator>Student</dc:creator>
  <cp:keywords/>
  <cp:lastModifiedBy>Leonaviciene, A. (Asta)</cp:lastModifiedBy>
  <cp:revision>14</cp:revision>
  <cp:lastPrinted>2021-07-20T11:07:00Z</cp:lastPrinted>
  <dcterms:created xsi:type="dcterms:W3CDTF">2021-08-24T07:43:00Z</dcterms:created>
  <dcterms:modified xsi:type="dcterms:W3CDTF">2021-08-24T09:45:00Z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0x0101000EB802BE1DF609468A1468A4A02FCB7C</vt:lpwstr>
  </property>
</Properties>
</file>