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45C6" w14:textId="77777777" w:rsidR="00F94E4F" w:rsidRPr="00F94E4F" w:rsidRDefault="00F94E4F" w:rsidP="00F94E4F">
      <w:pPr>
        <w:spacing w:after="0" w:line="240" w:lineRule="auto"/>
        <w:jc w:val="right"/>
        <w:rPr>
          <w:rFonts w:ascii="Times New Roman" w:eastAsia="Calibri" w:hAnsi="Times New Roman" w:cs="Times New Roman"/>
          <w:b/>
          <w:bCs/>
          <w:i/>
          <w:iCs/>
          <w:color w:val="000000"/>
          <w:kern w:val="0"/>
          <w:sz w:val="24"/>
          <w:szCs w:val="24"/>
          <w14:ligatures w14:val="none"/>
        </w:rPr>
      </w:pPr>
      <w:r w:rsidRPr="00F94E4F">
        <w:rPr>
          <w:rFonts w:ascii="Times New Roman" w:eastAsia="Calibri" w:hAnsi="Times New Roman" w:cs="Times New Roman"/>
          <w:b/>
          <w:bCs/>
          <w:i/>
          <w:iCs/>
          <w:color w:val="000000"/>
          <w:kern w:val="0"/>
          <w:sz w:val="24"/>
          <w:szCs w:val="24"/>
          <w14:ligatures w14:val="none"/>
        </w:rPr>
        <w:t>Priedas Nr. 2 Pasiūlymo forma</w:t>
      </w:r>
    </w:p>
    <w:p w14:paraId="5DF7B57D" w14:textId="77777777" w:rsidR="00F94E4F" w:rsidRPr="00F94E4F" w:rsidRDefault="00F94E4F" w:rsidP="00F94E4F">
      <w:pPr>
        <w:spacing w:after="0" w:line="240" w:lineRule="auto"/>
        <w:jc w:val="right"/>
        <w:rPr>
          <w:rFonts w:ascii="Times New Roman" w:eastAsia="Calibri" w:hAnsi="Times New Roman" w:cs="Times New Roman"/>
          <w:color w:val="000000"/>
          <w:kern w:val="0"/>
          <w:sz w:val="24"/>
          <w:szCs w:val="24"/>
          <w14:ligatures w14:val="none"/>
        </w:rPr>
      </w:pPr>
    </w:p>
    <w:p w14:paraId="02FA6038" w14:textId="77777777" w:rsidR="00F94E4F" w:rsidRPr="00F94E4F" w:rsidRDefault="00F94E4F" w:rsidP="00F94E4F">
      <w:pPr>
        <w:spacing w:after="0" w:line="240" w:lineRule="auto"/>
        <w:jc w:val="right"/>
        <w:rPr>
          <w:rFonts w:ascii="Times New Roman" w:eastAsia="Calibri" w:hAnsi="Times New Roman" w:cs="Times New Roman"/>
          <w:color w:val="000000"/>
          <w:kern w:val="0"/>
          <w:sz w:val="24"/>
          <w:szCs w:val="24"/>
          <w14:ligatures w14:val="none"/>
        </w:rPr>
      </w:pPr>
    </w:p>
    <w:p w14:paraId="5A49F5B8" w14:textId="77777777" w:rsidR="00F94E4F" w:rsidRPr="00F94E4F" w:rsidRDefault="00F94E4F" w:rsidP="00F94E4F">
      <w:pPr>
        <w:suppressAutoHyphens/>
        <w:snapToGrid w:val="0"/>
        <w:spacing w:after="0" w:line="240" w:lineRule="auto"/>
        <w:ind w:right="-178"/>
        <w:jc w:val="center"/>
        <w:rPr>
          <w:rFonts w:ascii="Times New Roman" w:eastAsia="Times New Roman" w:hAnsi="Times New Roman" w:cs="Times New Roman"/>
          <w:kern w:val="0"/>
          <w:sz w:val="20"/>
          <w:szCs w:val="16"/>
          <w:lang w:eastAsia="ar-SA"/>
          <w14:ligatures w14:val="none"/>
        </w:rPr>
      </w:pPr>
      <w:r w:rsidRPr="00F94E4F">
        <w:rPr>
          <w:rFonts w:ascii="Times New Roman" w:eastAsia="Times New Roman" w:hAnsi="Times New Roman" w:cs="Times New Roman"/>
          <w:kern w:val="0"/>
          <w:sz w:val="20"/>
          <w:szCs w:val="16"/>
          <w:lang w:eastAsia="ar-SA"/>
          <w14:ligatures w14:val="none"/>
        </w:rPr>
        <w:t>Herbas arba prekių ženklas</w:t>
      </w:r>
    </w:p>
    <w:p w14:paraId="62648895" w14:textId="77777777" w:rsidR="00F94E4F" w:rsidRPr="00F94E4F" w:rsidRDefault="00F94E4F" w:rsidP="00F94E4F">
      <w:pPr>
        <w:suppressAutoHyphens/>
        <w:spacing w:after="0" w:line="240" w:lineRule="auto"/>
        <w:ind w:right="-178"/>
        <w:jc w:val="center"/>
        <w:rPr>
          <w:rFonts w:ascii="Times New Roman" w:eastAsia="Times New Roman" w:hAnsi="Times New Roman" w:cs="Times New Roman"/>
          <w:kern w:val="0"/>
          <w:sz w:val="20"/>
          <w:szCs w:val="16"/>
          <w:lang w:eastAsia="ar-SA"/>
          <w14:ligatures w14:val="none"/>
        </w:rPr>
      </w:pPr>
      <w:r w:rsidRPr="00F94E4F">
        <w:rPr>
          <w:rFonts w:ascii="Times New Roman" w:eastAsia="Times New Roman" w:hAnsi="Times New Roman" w:cs="Times New Roman"/>
          <w:kern w:val="0"/>
          <w:sz w:val="20"/>
          <w:szCs w:val="16"/>
          <w:lang w:eastAsia="ar-SA"/>
          <w14:ligatures w14:val="none"/>
        </w:rPr>
        <w:t>(Tiekėjo pavadinimas)</w:t>
      </w:r>
    </w:p>
    <w:p w14:paraId="45D8ACD2" w14:textId="77777777" w:rsidR="00F94E4F" w:rsidRPr="00F94E4F" w:rsidRDefault="00F94E4F" w:rsidP="00F94E4F">
      <w:pPr>
        <w:spacing w:after="0" w:line="240" w:lineRule="auto"/>
        <w:jc w:val="center"/>
        <w:rPr>
          <w:rFonts w:ascii="Times New Roman" w:eastAsia="Calibri" w:hAnsi="Times New Roman" w:cs="Times New Roman"/>
          <w:b/>
          <w:color w:val="000000"/>
          <w:kern w:val="0"/>
          <w:sz w:val="24"/>
          <w:szCs w:val="24"/>
          <w14:ligatures w14:val="none"/>
        </w:rPr>
      </w:pPr>
      <w:r w:rsidRPr="00F94E4F">
        <w:rPr>
          <w:rFonts w:ascii="Times New Roman" w:eastAsia="Times New Roman" w:hAnsi="Times New Roman" w:cs="Times New Roman"/>
          <w:kern w:val="0"/>
          <w:sz w:val="20"/>
          <w:szCs w:val="16"/>
          <w:lang w:eastAsia="ar-SA"/>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46AD553" w14:textId="77777777" w:rsidR="00F94E4F" w:rsidRPr="00F94E4F" w:rsidRDefault="00F94E4F" w:rsidP="00F94E4F">
      <w:pPr>
        <w:spacing w:after="0" w:line="240" w:lineRule="auto"/>
        <w:jc w:val="both"/>
        <w:rPr>
          <w:rFonts w:ascii="Times New Roman" w:eastAsia="Calibri" w:hAnsi="Times New Roman" w:cs="Times New Roman"/>
          <w:color w:val="000000"/>
          <w:kern w:val="0"/>
          <w:sz w:val="24"/>
          <w:szCs w:val="24"/>
          <w14:ligatures w14:val="none"/>
        </w:rPr>
      </w:pPr>
    </w:p>
    <w:p w14:paraId="31868D3F"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11E5774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2B1E1DB6" w14:textId="77777777" w:rsidR="00F94E4F" w:rsidRPr="00F94E4F" w:rsidRDefault="00F94E4F" w:rsidP="00F94E4F">
      <w:pPr>
        <w:spacing w:after="0" w:line="240" w:lineRule="auto"/>
        <w:jc w:val="center"/>
        <w:rPr>
          <w:rFonts w:ascii="Times New Roman" w:eastAsia="Times New Roman" w:hAnsi="Times New Roman" w:cs="Times New Roman"/>
          <w:b/>
          <w:kern w:val="0"/>
          <w:sz w:val="24"/>
          <w:szCs w:val="24"/>
          <w14:ligatures w14:val="none"/>
        </w:rPr>
      </w:pPr>
      <w:r w:rsidRPr="00F94E4F">
        <w:rPr>
          <w:rFonts w:ascii="Times New Roman" w:eastAsia="Times New Roman" w:hAnsi="Times New Roman" w:cs="Times New Roman"/>
          <w:b/>
          <w:kern w:val="0"/>
          <w:sz w:val="24"/>
          <w:szCs w:val="24"/>
          <w14:ligatures w14:val="none"/>
        </w:rPr>
        <w:t>PASIŪLYMAS</w:t>
      </w:r>
    </w:p>
    <w:p w14:paraId="3D66A210" w14:textId="77777777" w:rsidR="00F94E4F" w:rsidRPr="00F94E4F" w:rsidRDefault="00F94E4F" w:rsidP="00F94E4F">
      <w:pPr>
        <w:spacing w:after="0" w:line="240" w:lineRule="auto"/>
        <w:jc w:val="center"/>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b/>
          <w:kern w:val="0"/>
          <w:sz w:val="24"/>
          <w:szCs w:val="24"/>
          <w14:ligatures w14:val="none"/>
        </w:rPr>
        <w:t>DĖL GARSO SISTEMOS PIRKIMO</w:t>
      </w:r>
    </w:p>
    <w:p w14:paraId="25641C93"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bl>
      <w:tblPr>
        <w:tblW w:w="0" w:type="auto"/>
        <w:jc w:val="center"/>
        <w:tblBorders>
          <w:insideV w:val="single" w:sz="4" w:space="0" w:color="auto"/>
        </w:tblBorders>
        <w:tblLook w:val="01E0" w:firstRow="1" w:lastRow="1" w:firstColumn="1" w:lastColumn="1" w:noHBand="0" w:noVBand="0"/>
      </w:tblPr>
      <w:tblGrid>
        <w:gridCol w:w="2640"/>
      </w:tblGrid>
      <w:tr w:rsidR="00F94E4F" w:rsidRPr="00F94E4F" w14:paraId="4BB01DBB" w14:textId="77777777" w:rsidTr="00D60C71">
        <w:trPr>
          <w:jc w:val="center"/>
        </w:trPr>
        <w:tc>
          <w:tcPr>
            <w:tcW w:w="2640" w:type="dxa"/>
            <w:tcBorders>
              <w:bottom w:val="single" w:sz="4" w:space="0" w:color="auto"/>
            </w:tcBorders>
          </w:tcPr>
          <w:p w14:paraId="0CA9084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 xml:space="preserve">20   -    -    </w:t>
            </w:r>
            <w:r w:rsidRPr="00F94E4F">
              <w:rPr>
                <w:rFonts w:ascii="Times New Roman" w:eastAsia="Times New Roman" w:hAnsi="Times New Roman" w:cs="Times New Roman"/>
                <w:color w:val="FFFFFF"/>
                <w:kern w:val="0"/>
                <w:sz w:val="24"/>
                <w:szCs w:val="24"/>
                <w14:ligatures w14:val="none"/>
              </w:rPr>
              <w:t>.</w:t>
            </w:r>
          </w:p>
        </w:tc>
      </w:tr>
      <w:tr w:rsidR="00F94E4F" w:rsidRPr="00F94E4F" w14:paraId="2040406E" w14:textId="77777777" w:rsidTr="00D60C71">
        <w:trPr>
          <w:jc w:val="center"/>
        </w:trPr>
        <w:tc>
          <w:tcPr>
            <w:tcW w:w="2640" w:type="dxa"/>
            <w:tcBorders>
              <w:top w:val="single" w:sz="4" w:space="0" w:color="auto"/>
              <w:bottom w:val="nil"/>
            </w:tcBorders>
          </w:tcPr>
          <w:p w14:paraId="3E716BC5" w14:textId="77777777" w:rsidR="00F94E4F" w:rsidRPr="00F94E4F" w:rsidRDefault="00F94E4F" w:rsidP="00F94E4F">
            <w:pPr>
              <w:spacing w:after="0" w:line="240" w:lineRule="auto"/>
              <w:jc w:val="center"/>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i/>
                <w:kern w:val="0"/>
                <w:sz w:val="24"/>
                <w:szCs w:val="24"/>
                <w14:ligatures w14:val="none"/>
              </w:rPr>
              <w:t>data</w:t>
            </w:r>
          </w:p>
        </w:tc>
      </w:tr>
      <w:tr w:rsidR="00F94E4F" w:rsidRPr="00F94E4F" w14:paraId="4F5D7F94" w14:textId="77777777" w:rsidTr="00D60C71">
        <w:trPr>
          <w:jc w:val="center"/>
        </w:trPr>
        <w:tc>
          <w:tcPr>
            <w:tcW w:w="2640" w:type="dxa"/>
            <w:tcBorders>
              <w:bottom w:val="single" w:sz="4" w:space="0" w:color="auto"/>
            </w:tcBorders>
          </w:tcPr>
          <w:p w14:paraId="5BF489F6"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41D9D091" w14:textId="77777777" w:rsidTr="00D60C71">
        <w:trPr>
          <w:jc w:val="center"/>
        </w:trPr>
        <w:tc>
          <w:tcPr>
            <w:tcW w:w="2640" w:type="dxa"/>
            <w:tcBorders>
              <w:top w:val="single" w:sz="4" w:space="0" w:color="auto"/>
            </w:tcBorders>
          </w:tcPr>
          <w:p w14:paraId="50F4291B" w14:textId="77777777" w:rsidR="00F94E4F" w:rsidRPr="00F94E4F" w:rsidRDefault="00F94E4F" w:rsidP="00F94E4F">
            <w:pPr>
              <w:spacing w:after="0" w:line="240" w:lineRule="auto"/>
              <w:jc w:val="center"/>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i/>
                <w:kern w:val="0"/>
                <w:sz w:val="24"/>
                <w:szCs w:val="24"/>
                <w14:ligatures w14:val="none"/>
              </w:rPr>
              <w:t>Vieta</w:t>
            </w:r>
          </w:p>
        </w:tc>
      </w:tr>
    </w:tbl>
    <w:p w14:paraId="5C2329C2"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4C05E492"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5069"/>
      </w:tblGrid>
      <w:tr w:rsidR="00F94E4F" w:rsidRPr="00F94E4F" w14:paraId="7F311E4A" w14:textId="77777777" w:rsidTr="00D60C71">
        <w:tc>
          <w:tcPr>
            <w:tcW w:w="4786" w:type="dxa"/>
            <w:vAlign w:val="center"/>
          </w:tcPr>
          <w:p w14:paraId="191EA0DD" w14:textId="77777777" w:rsidR="00F94E4F" w:rsidRPr="00F94E4F" w:rsidRDefault="00F94E4F" w:rsidP="00F94E4F">
            <w:pPr>
              <w:spacing w:after="0" w:line="240" w:lineRule="auto"/>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Tiekėjo pavadinimas</w:t>
            </w:r>
          </w:p>
        </w:tc>
        <w:tc>
          <w:tcPr>
            <w:tcW w:w="5069" w:type="dxa"/>
            <w:vAlign w:val="center"/>
          </w:tcPr>
          <w:p w14:paraId="470E005F" w14:textId="77777777" w:rsidR="00F94E4F" w:rsidRPr="00F94E4F" w:rsidRDefault="00F94E4F" w:rsidP="00F94E4F">
            <w:pPr>
              <w:spacing w:after="0" w:line="240" w:lineRule="auto"/>
              <w:rPr>
                <w:rFonts w:ascii="Times New Roman" w:eastAsia="Times New Roman" w:hAnsi="Times New Roman" w:cs="Times New Roman"/>
                <w:kern w:val="0"/>
                <w:sz w:val="24"/>
                <w:szCs w:val="24"/>
                <w14:ligatures w14:val="none"/>
              </w:rPr>
            </w:pPr>
          </w:p>
        </w:tc>
      </w:tr>
      <w:tr w:rsidR="00F94E4F" w:rsidRPr="00F94E4F" w14:paraId="2D6030DA" w14:textId="77777777" w:rsidTr="00D60C71">
        <w:tc>
          <w:tcPr>
            <w:tcW w:w="4786" w:type="dxa"/>
            <w:vAlign w:val="center"/>
          </w:tcPr>
          <w:p w14:paraId="1A63FEA9" w14:textId="77777777" w:rsidR="00F94E4F" w:rsidRPr="00F94E4F" w:rsidRDefault="00F94E4F" w:rsidP="00F94E4F">
            <w:pPr>
              <w:spacing w:after="0" w:line="240" w:lineRule="auto"/>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Tiekėjo adresas</w:t>
            </w:r>
          </w:p>
        </w:tc>
        <w:tc>
          <w:tcPr>
            <w:tcW w:w="5069" w:type="dxa"/>
            <w:vAlign w:val="center"/>
          </w:tcPr>
          <w:p w14:paraId="092D63F4" w14:textId="77777777" w:rsidR="00F94E4F" w:rsidRPr="00F94E4F" w:rsidRDefault="00F94E4F" w:rsidP="00F94E4F">
            <w:pPr>
              <w:spacing w:after="0" w:line="240" w:lineRule="auto"/>
              <w:rPr>
                <w:rFonts w:ascii="Times New Roman" w:eastAsia="Times New Roman" w:hAnsi="Times New Roman" w:cs="Times New Roman"/>
                <w:kern w:val="0"/>
                <w:sz w:val="24"/>
                <w:szCs w:val="24"/>
                <w14:ligatures w14:val="none"/>
              </w:rPr>
            </w:pPr>
          </w:p>
        </w:tc>
      </w:tr>
      <w:tr w:rsidR="00F94E4F" w:rsidRPr="00F94E4F" w14:paraId="4520E768" w14:textId="77777777" w:rsidTr="00D60C71">
        <w:tc>
          <w:tcPr>
            <w:tcW w:w="4786" w:type="dxa"/>
            <w:vAlign w:val="center"/>
          </w:tcPr>
          <w:p w14:paraId="5E3EF149" w14:textId="77777777" w:rsidR="00F94E4F" w:rsidRPr="00F94E4F" w:rsidRDefault="00F94E4F" w:rsidP="00F94E4F">
            <w:pPr>
              <w:spacing w:after="0" w:line="240" w:lineRule="auto"/>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Už pasiūlymą atsakingo asmens vardas, pavardė</w:t>
            </w:r>
          </w:p>
        </w:tc>
        <w:tc>
          <w:tcPr>
            <w:tcW w:w="5069" w:type="dxa"/>
            <w:vAlign w:val="center"/>
          </w:tcPr>
          <w:p w14:paraId="2FBB7269" w14:textId="77777777" w:rsidR="00F94E4F" w:rsidRPr="00F94E4F" w:rsidRDefault="00F94E4F" w:rsidP="00F94E4F">
            <w:pPr>
              <w:spacing w:after="0" w:line="240" w:lineRule="auto"/>
              <w:rPr>
                <w:rFonts w:ascii="Times New Roman" w:eastAsia="Times New Roman" w:hAnsi="Times New Roman" w:cs="Times New Roman"/>
                <w:kern w:val="0"/>
                <w:sz w:val="24"/>
                <w:szCs w:val="24"/>
                <w14:ligatures w14:val="none"/>
              </w:rPr>
            </w:pPr>
          </w:p>
        </w:tc>
      </w:tr>
      <w:tr w:rsidR="00F94E4F" w:rsidRPr="00F94E4F" w14:paraId="0ABC5905" w14:textId="77777777" w:rsidTr="00D60C71">
        <w:tc>
          <w:tcPr>
            <w:tcW w:w="4786" w:type="dxa"/>
            <w:vAlign w:val="center"/>
          </w:tcPr>
          <w:p w14:paraId="1A5A62A4" w14:textId="77777777" w:rsidR="00F94E4F" w:rsidRPr="00F94E4F" w:rsidRDefault="00F94E4F" w:rsidP="00F94E4F">
            <w:pPr>
              <w:spacing w:after="0" w:line="240" w:lineRule="auto"/>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Telefono numeris</w:t>
            </w:r>
          </w:p>
        </w:tc>
        <w:tc>
          <w:tcPr>
            <w:tcW w:w="5069" w:type="dxa"/>
            <w:vAlign w:val="center"/>
          </w:tcPr>
          <w:p w14:paraId="1886E999" w14:textId="77777777" w:rsidR="00F94E4F" w:rsidRPr="00F94E4F" w:rsidRDefault="00F94E4F" w:rsidP="00F94E4F">
            <w:pPr>
              <w:spacing w:after="0" w:line="240" w:lineRule="auto"/>
              <w:rPr>
                <w:rFonts w:ascii="Times New Roman" w:eastAsia="Times New Roman" w:hAnsi="Times New Roman" w:cs="Times New Roman"/>
                <w:kern w:val="0"/>
                <w:sz w:val="24"/>
                <w:szCs w:val="24"/>
                <w14:ligatures w14:val="none"/>
              </w:rPr>
            </w:pPr>
          </w:p>
        </w:tc>
      </w:tr>
      <w:tr w:rsidR="00F94E4F" w:rsidRPr="00F94E4F" w14:paraId="575E9557" w14:textId="77777777" w:rsidTr="00D60C71">
        <w:tc>
          <w:tcPr>
            <w:tcW w:w="4786" w:type="dxa"/>
            <w:vAlign w:val="center"/>
          </w:tcPr>
          <w:p w14:paraId="76AFBE66" w14:textId="77777777" w:rsidR="00F94E4F" w:rsidRPr="00F94E4F" w:rsidRDefault="00F94E4F" w:rsidP="00F94E4F">
            <w:pPr>
              <w:spacing w:after="0" w:line="240" w:lineRule="auto"/>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El. pašto adresas</w:t>
            </w:r>
          </w:p>
        </w:tc>
        <w:tc>
          <w:tcPr>
            <w:tcW w:w="5069" w:type="dxa"/>
            <w:vAlign w:val="center"/>
          </w:tcPr>
          <w:p w14:paraId="4F2847FD" w14:textId="77777777" w:rsidR="00F94E4F" w:rsidRPr="00F94E4F" w:rsidRDefault="00F94E4F" w:rsidP="00F94E4F">
            <w:pPr>
              <w:spacing w:after="0" w:line="240" w:lineRule="auto"/>
              <w:rPr>
                <w:rFonts w:ascii="Times New Roman" w:eastAsia="Times New Roman" w:hAnsi="Times New Roman" w:cs="Times New Roman"/>
                <w:kern w:val="0"/>
                <w:sz w:val="24"/>
                <w:szCs w:val="24"/>
                <w14:ligatures w14:val="none"/>
              </w:rPr>
            </w:pPr>
          </w:p>
        </w:tc>
      </w:tr>
    </w:tbl>
    <w:p w14:paraId="6294220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67EAC800"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Šiuo pasiūlymu pažymime, kad sutinkame su visomis pirkimo sąlygomis, nustatytomis:</w:t>
      </w:r>
    </w:p>
    <w:p w14:paraId="35079732" w14:textId="77777777" w:rsidR="00F94E4F" w:rsidRPr="00F94E4F" w:rsidRDefault="00F94E4F" w:rsidP="00F94E4F">
      <w:pPr>
        <w:widowControl w:val="0"/>
        <w:numPr>
          <w:ilvl w:val="0"/>
          <w:numId w:val="1"/>
        </w:numPr>
        <w:tabs>
          <w:tab w:val="left" w:pos="0"/>
        </w:tabs>
        <w:spacing w:after="0" w:line="240" w:lineRule="auto"/>
        <w:contextualSpacing/>
        <w:jc w:val="both"/>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i/>
          <w:kern w:val="0"/>
          <w:sz w:val="24"/>
          <w:szCs w:val="24"/>
          <w14:ligatures w14:val="none"/>
        </w:rPr>
        <w:t>konkurso / derybų</w:t>
      </w:r>
      <w:r w:rsidRPr="00F94E4F">
        <w:rPr>
          <w:rFonts w:ascii="Times New Roman" w:eastAsia="Times New Roman" w:hAnsi="Times New Roman" w:cs="Times New Roman"/>
          <w:kern w:val="0"/>
          <w:sz w:val="24"/>
          <w:szCs w:val="24"/>
          <w14:ligatures w14:val="none"/>
        </w:rPr>
        <w:t xml:space="preserve"> skelbime/kvietime el. paštu </w:t>
      </w:r>
      <w:r w:rsidRPr="00F94E4F">
        <w:rPr>
          <w:rFonts w:ascii="Times New Roman" w:eastAsia="Times New Roman" w:hAnsi="Times New Roman" w:cs="Times New Roman"/>
          <w:i/>
          <w:kern w:val="0"/>
          <w:sz w:val="24"/>
          <w:szCs w:val="24"/>
          <w14:ligatures w14:val="none"/>
        </w:rPr>
        <w:t>nurodyti datą;</w:t>
      </w:r>
    </w:p>
    <w:p w14:paraId="7F4021EA" w14:textId="77777777" w:rsidR="00F94E4F" w:rsidRPr="00F94E4F" w:rsidRDefault="00F94E4F" w:rsidP="00F94E4F">
      <w:pPr>
        <w:widowControl w:val="0"/>
        <w:numPr>
          <w:ilvl w:val="0"/>
          <w:numId w:val="1"/>
        </w:numPr>
        <w:tabs>
          <w:tab w:val="left" w:pos="0"/>
        </w:tabs>
        <w:spacing w:after="0" w:line="240" w:lineRule="auto"/>
        <w:contextualSpacing/>
        <w:jc w:val="both"/>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i/>
          <w:kern w:val="0"/>
          <w:sz w:val="24"/>
          <w:szCs w:val="24"/>
          <w14:ligatures w14:val="none"/>
        </w:rPr>
        <w:t>konkurso / derybų</w:t>
      </w:r>
      <w:r w:rsidRPr="00F94E4F">
        <w:rPr>
          <w:rFonts w:ascii="Times New Roman" w:eastAsia="Times New Roman" w:hAnsi="Times New Roman" w:cs="Times New Roman"/>
          <w:kern w:val="0"/>
          <w:sz w:val="24"/>
          <w:szCs w:val="24"/>
          <w14:ligatures w14:val="none"/>
        </w:rPr>
        <w:t xml:space="preserve"> sąlygose;</w:t>
      </w:r>
    </w:p>
    <w:p w14:paraId="5A621C85" w14:textId="77777777" w:rsidR="00F94E4F" w:rsidRPr="00F94E4F" w:rsidRDefault="00F94E4F" w:rsidP="00F94E4F">
      <w:pPr>
        <w:widowControl w:val="0"/>
        <w:numPr>
          <w:ilvl w:val="0"/>
          <w:numId w:val="1"/>
        </w:numPr>
        <w:tabs>
          <w:tab w:val="left" w:pos="0"/>
        </w:tabs>
        <w:spacing w:after="0" w:line="240" w:lineRule="auto"/>
        <w:contextualSpacing/>
        <w:jc w:val="both"/>
        <w:rPr>
          <w:rFonts w:ascii="Times New Roman" w:eastAsia="Times New Roman" w:hAnsi="Times New Roman" w:cs="Times New Roman"/>
          <w:i/>
          <w:kern w:val="0"/>
          <w:sz w:val="24"/>
          <w:szCs w:val="24"/>
          <w14:ligatures w14:val="none"/>
        </w:rPr>
      </w:pPr>
      <w:r w:rsidRPr="00F94E4F">
        <w:rPr>
          <w:rFonts w:ascii="Times New Roman" w:eastAsia="Times New Roman" w:hAnsi="Times New Roman" w:cs="Times New Roman"/>
          <w:kern w:val="0"/>
          <w:sz w:val="24"/>
          <w:szCs w:val="24"/>
          <w14:ligatures w14:val="none"/>
        </w:rPr>
        <w:t>pirkimo dokumentų prieduose.</w:t>
      </w:r>
    </w:p>
    <w:p w14:paraId="00ED06BE"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 xml:space="preserve">Mes siūlome šias </w:t>
      </w:r>
      <w:r w:rsidRPr="00F94E4F">
        <w:rPr>
          <w:rFonts w:ascii="Times New Roman" w:eastAsia="Times New Roman" w:hAnsi="Times New Roman" w:cs="Times New Roman"/>
          <w:i/>
          <w:kern w:val="0"/>
          <w:sz w:val="24"/>
          <w:szCs w:val="24"/>
          <w14:ligatures w14:val="none"/>
        </w:rPr>
        <w:t>prekes / paslaugas / darbus</w:t>
      </w:r>
      <w:r w:rsidRPr="00F94E4F">
        <w:rPr>
          <w:rFonts w:ascii="Times New Roman" w:eastAsia="Times New Roman" w:hAnsi="Times New Roman" w:cs="Times New Roman"/>
          <w:kern w:val="0"/>
          <w:sz w:val="24"/>
          <w:szCs w:val="24"/>
          <w14:ligatures w14:val="none"/>
        </w:rPr>
        <w:t>:</w:t>
      </w:r>
    </w:p>
    <w:p w14:paraId="20285422"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
        <w:gridCol w:w="6323"/>
        <w:gridCol w:w="1326"/>
        <w:gridCol w:w="1471"/>
      </w:tblGrid>
      <w:tr w:rsidR="00F94E4F" w:rsidRPr="00F94E4F" w14:paraId="415868B6" w14:textId="77777777" w:rsidTr="00D60C71">
        <w:trPr>
          <w:trHeight w:val="565"/>
        </w:trPr>
        <w:tc>
          <w:tcPr>
            <w:tcW w:w="593" w:type="dxa"/>
            <w:shd w:val="clear" w:color="auto" w:fill="auto"/>
            <w:vAlign w:val="center"/>
          </w:tcPr>
          <w:p w14:paraId="46305D2A" w14:textId="77777777" w:rsidR="00F94E4F" w:rsidRPr="00F94E4F" w:rsidRDefault="00F94E4F" w:rsidP="00F94E4F">
            <w:pPr>
              <w:spacing w:after="0" w:line="240" w:lineRule="auto"/>
              <w:jc w:val="center"/>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Eil.</w:t>
            </w:r>
            <w:r w:rsidRPr="00F94E4F">
              <w:rPr>
                <w:rFonts w:ascii="Times New Roman" w:eastAsia="Times New Roman" w:hAnsi="Times New Roman" w:cs="Times New Roman"/>
                <w:b/>
                <w:bCs/>
                <w:kern w:val="0"/>
                <w:sz w:val="24"/>
                <w:szCs w:val="24"/>
                <w14:ligatures w14:val="none"/>
              </w:rPr>
              <w:br/>
            </w:r>
            <w:proofErr w:type="spellStart"/>
            <w:r w:rsidRPr="00F94E4F">
              <w:rPr>
                <w:rFonts w:ascii="Times New Roman" w:eastAsia="Times New Roman" w:hAnsi="Times New Roman" w:cs="Times New Roman"/>
                <w:b/>
                <w:bCs/>
                <w:kern w:val="0"/>
                <w:sz w:val="24"/>
                <w:szCs w:val="24"/>
                <w14:ligatures w14:val="none"/>
              </w:rPr>
              <w:t>nr.</w:t>
            </w:r>
            <w:proofErr w:type="spellEnd"/>
          </w:p>
        </w:tc>
        <w:tc>
          <w:tcPr>
            <w:tcW w:w="6349" w:type="dxa"/>
            <w:shd w:val="clear" w:color="auto" w:fill="auto"/>
            <w:vAlign w:val="center"/>
          </w:tcPr>
          <w:p w14:paraId="4872FE2B" w14:textId="77777777" w:rsidR="00F94E4F" w:rsidRPr="00F94E4F" w:rsidRDefault="00F94E4F" w:rsidP="00F94E4F">
            <w:pPr>
              <w:spacing w:after="0" w:line="240" w:lineRule="auto"/>
              <w:jc w:val="center"/>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Prekių/paslaugų/darbų pavadinimas</w:t>
            </w:r>
          </w:p>
        </w:tc>
        <w:tc>
          <w:tcPr>
            <w:tcW w:w="1328" w:type="dxa"/>
            <w:shd w:val="clear" w:color="auto" w:fill="auto"/>
            <w:vAlign w:val="center"/>
          </w:tcPr>
          <w:p w14:paraId="7E8D9AF9" w14:textId="77777777" w:rsidR="00F94E4F" w:rsidRPr="00F94E4F" w:rsidRDefault="00F94E4F" w:rsidP="00F94E4F">
            <w:pPr>
              <w:spacing w:after="0" w:line="240" w:lineRule="auto"/>
              <w:jc w:val="center"/>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Kiekis</w:t>
            </w:r>
          </w:p>
        </w:tc>
        <w:tc>
          <w:tcPr>
            <w:tcW w:w="1476" w:type="dxa"/>
            <w:shd w:val="clear" w:color="auto" w:fill="auto"/>
            <w:vAlign w:val="center"/>
          </w:tcPr>
          <w:p w14:paraId="197F3D1E" w14:textId="77777777" w:rsidR="00F94E4F" w:rsidRPr="00F94E4F" w:rsidRDefault="00F94E4F" w:rsidP="00F94E4F">
            <w:pPr>
              <w:spacing w:after="0" w:line="240" w:lineRule="auto"/>
              <w:jc w:val="center"/>
              <w:rPr>
                <w:rFonts w:ascii="Times New Roman" w:eastAsia="Times New Roman" w:hAnsi="Times New Roman" w:cs="Times New Roman"/>
                <w:b/>
                <w:bCs/>
                <w:kern w:val="0"/>
                <w:sz w:val="24"/>
                <w:szCs w:val="24"/>
                <w14:ligatures w14:val="none"/>
              </w:rPr>
            </w:pPr>
            <w:r w:rsidRPr="00F94E4F">
              <w:rPr>
                <w:rFonts w:ascii="Times New Roman" w:eastAsia="Times New Roman" w:hAnsi="Times New Roman" w:cs="Times New Roman"/>
                <w:b/>
                <w:bCs/>
                <w:kern w:val="0"/>
                <w:sz w:val="24"/>
                <w:szCs w:val="24"/>
                <w14:ligatures w14:val="none"/>
              </w:rPr>
              <w:t>Mato vnt.</w:t>
            </w:r>
          </w:p>
        </w:tc>
      </w:tr>
      <w:tr w:rsidR="00F94E4F" w:rsidRPr="00F94E4F" w14:paraId="7FE3FC1D" w14:textId="77777777" w:rsidTr="00D60C71">
        <w:trPr>
          <w:trHeight w:val="298"/>
        </w:trPr>
        <w:tc>
          <w:tcPr>
            <w:tcW w:w="593" w:type="dxa"/>
            <w:shd w:val="clear" w:color="auto" w:fill="auto"/>
          </w:tcPr>
          <w:p w14:paraId="77B5EC86"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193FCBC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3F79C8A5"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3E1327A0"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7660753A" w14:textId="77777777" w:rsidTr="00D60C71">
        <w:trPr>
          <w:trHeight w:val="282"/>
        </w:trPr>
        <w:tc>
          <w:tcPr>
            <w:tcW w:w="593" w:type="dxa"/>
            <w:shd w:val="clear" w:color="auto" w:fill="auto"/>
          </w:tcPr>
          <w:p w14:paraId="684BE051"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41E95FF6"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311346B8"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4B8CDF54"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4FC6D701" w14:textId="77777777" w:rsidTr="00D60C71">
        <w:trPr>
          <w:trHeight w:val="282"/>
        </w:trPr>
        <w:tc>
          <w:tcPr>
            <w:tcW w:w="593" w:type="dxa"/>
            <w:shd w:val="clear" w:color="auto" w:fill="auto"/>
          </w:tcPr>
          <w:p w14:paraId="6D7E187F"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197EA5AB"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2AA64965"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485A6AF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3A2A4009" w14:textId="77777777" w:rsidTr="00D60C71">
        <w:trPr>
          <w:trHeight w:val="282"/>
        </w:trPr>
        <w:tc>
          <w:tcPr>
            <w:tcW w:w="593" w:type="dxa"/>
            <w:shd w:val="clear" w:color="auto" w:fill="auto"/>
          </w:tcPr>
          <w:p w14:paraId="1A332791"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3781B639"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06388CA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42791513"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1792BFCF" w14:textId="77777777" w:rsidTr="00D60C71">
        <w:trPr>
          <w:trHeight w:val="282"/>
        </w:trPr>
        <w:tc>
          <w:tcPr>
            <w:tcW w:w="593" w:type="dxa"/>
            <w:shd w:val="clear" w:color="auto" w:fill="auto"/>
          </w:tcPr>
          <w:p w14:paraId="01E773B6"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274EC9D0"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14A0E8F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7C16F3C5"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2E3D7F17" w14:textId="77777777" w:rsidTr="00D60C71">
        <w:trPr>
          <w:trHeight w:val="282"/>
        </w:trPr>
        <w:tc>
          <w:tcPr>
            <w:tcW w:w="593" w:type="dxa"/>
            <w:shd w:val="clear" w:color="auto" w:fill="auto"/>
          </w:tcPr>
          <w:p w14:paraId="73D529C2"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49" w:type="dxa"/>
            <w:shd w:val="clear" w:color="auto" w:fill="auto"/>
          </w:tcPr>
          <w:p w14:paraId="53AFF535"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328" w:type="dxa"/>
            <w:shd w:val="clear" w:color="auto" w:fill="auto"/>
          </w:tcPr>
          <w:p w14:paraId="205EC44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1476" w:type="dxa"/>
            <w:shd w:val="clear" w:color="auto" w:fill="auto"/>
          </w:tcPr>
          <w:p w14:paraId="6E9D93D7"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480BC2D8" w14:textId="77777777" w:rsidTr="00D60C71">
        <w:trPr>
          <w:trHeight w:val="282"/>
        </w:trPr>
        <w:tc>
          <w:tcPr>
            <w:tcW w:w="8271" w:type="dxa"/>
            <w:gridSpan w:val="3"/>
            <w:shd w:val="clear" w:color="auto" w:fill="auto"/>
          </w:tcPr>
          <w:p w14:paraId="0841630F" w14:textId="77777777" w:rsidR="00F94E4F" w:rsidRPr="00F94E4F" w:rsidRDefault="00F94E4F" w:rsidP="00F94E4F">
            <w:pPr>
              <w:spacing w:after="0" w:line="240" w:lineRule="auto"/>
              <w:jc w:val="right"/>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Bendra pasiūlymo kaina Eur be PVM</w:t>
            </w:r>
          </w:p>
        </w:tc>
        <w:tc>
          <w:tcPr>
            <w:tcW w:w="1476" w:type="dxa"/>
            <w:shd w:val="clear" w:color="auto" w:fill="auto"/>
          </w:tcPr>
          <w:p w14:paraId="4F81F7C9"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04DE4774" w14:textId="77777777" w:rsidTr="00D60C71">
        <w:trPr>
          <w:trHeight w:val="282"/>
        </w:trPr>
        <w:tc>
          <w:tcPr>
            <w:tcW w:w="8271" w:type="dxa"/>
            <w:gridSpan w:val="3"/>
            <w:shd w:val="clear" w:color="auto" w:fill="auto"/>
          </w:tcPr>
          <w:p w14:paraId="063EB6BB" w14:textId="77777777" w:rsidR="00F94E4F" w:rsidRPr="00F94E4F" w:rsidRDefault="00F94E4F" w:rsidP="00F94E4F">
            <w:pPr>
              <w:spacing w:after="0" w:line="240" w:lineRule="auto"/>
              <w:jc w:val="right"/>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 xml:space="preserve">PVM </w:t>
            </w:r>
          </w:p>
        </w:tc>
        <w:tc>
          <w:tcPr>
            <w:tcW w:w="1476" w:type="dxa"/>
            <w:shd w:val="clear" w:color="auto" w:fill="auto"/>
          </w:tcPr>
          <w:p w14:paraId="2EF4EABE"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209C77A0" w14:textId="77777777" w:rsidTr="00D60C71">
        <w:trPr>
          <w:trHeight w:val="282"/>
        </w:trPr>
        <w:tc>
          <w:tcPr>
            <w:tcW w:w="8271" w:type="dxa"/>
            <w:gridSpan w:val="3"/>
            <w:shd w:val="clear" w:color="auto" w:fill="auto"/>
          </w:tcPr>
          <w:p w14:paraId="5E67EB1B" w14:textId="77777777" w:rsidR="00F94E4F" w:rsidRPr="00F94E4F" w:rsidRDefault="00F94E4F" w:rsidP="00F94E4F">
            <w:pPr>
              <w:spacing w:after="0" w:line="240" w:lineRule="auto"/>
              <w:jc w:val="right"/>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Bendra pasiūlymo kaina Eur su PVM</w:t>
            </w:r>
          </w:p>
        </w:tc>
        <w:tc>
          <w:tcPr>
            <w:tcW w:w="1476" w:type="dxa"/>
            <w:shd w:val="clear" w:color="auto" w:fill="auto"/>
          </w:tcPr>
          <w:p w14:paraId="53B34CF7"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bl>
    <w:p w14:paraId="2DA5EB13"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51380959" w14:textId="77777777" w:rsidR="00F94E4F" w:rsidRPr="00F94E4F" w:rsidRDefault="00F94E4F" w:rsidP="00F94E4F">
      <w:pPr>
        <w:spacing w:after="0" w:line="240" w:lineRule="auto"/>
        <w:jc w:val="both"/>
        <w:rPr>
          <w:rFonts w:ascii="Times New Roman" w:eastAsia="Times New Roman" w:hAnsi="Times New Roman" w:cs="Times New Roman"/>
          <w:i/>
          <w:kern w:val="0"/>
          <w:sz w:val="24"/>
          <w:szCs w:val="24"/>
          <w14:ligatures w14:val="none"/>
        </w:rPr>
      </w:pPr>
    </w:p>
    <w:p w14:paraId="6DCB862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 xml:space="preserve">Siūlomos </w:t>
      </w:r>
      <w:r w:rsidRPr="00F94E4F">
        <w:rPr>
          <w:rFonts w:ascii="Times New Roman" w:eastAsia="Times New Roman" w:hAnsi="Times New Roman" w:cs="Times New Roman"/>
          <w:i/>
          <w:kern w:val="0"/>
          <w:sz w:val="24"/>
          <w:szCs w:val="24"/>
          <w14:ligatures w14:val="none"/>
        </w:rPr>
        <w:t xml:space="preserve">prekės yra naujos, nenaudotos bei atitinka visus Europos Komisijos reikalavimus </w:t>
      </w:r>
      <w:r w:rsidRPr="00F94E4F">
        <w:rPr>
          <w:rFonts w:ascii="Times New Roman" w:eastAsia="Times New Roman" w:hAnsi="Times New Roman" w:cs="Times New Roman"/>
          <w:kern w:val="0"/>
          <w:sz w:val="24"/>
          <w:szCs w:val="24"/>
          <w14:ligatures w14:val="none"/>
        </w:rPr>
        <w:t>ir jų savybės tokios:</w:t>
      </w:r>
    </w:p>
    <w:p w14:paraId="33E76D4D" w14:textId="77777777" w:rsidR="00F94E4F" w:rsidRPr="00F94E4F" w:rsidRDefault="00F94E4F" w:rsidP="00F94E4F">
      <w:pPr>
        <w:rPr>
          <w:rFonts w:ascii="Times New Roman" w:eastAsia="Times New Roman" w:hAnsi="Times New Roman" w:cs="Times New Roman"/>
          <w:kern w:val="0"/>
          <w:sz w:val="20"/>
          <w:szCs w:val="20"/>
          <w14:ligatures w14:val="none"/>
        </w:rPr>
      </w:pPr>
    </w:p>
    <w:p w14:paraId="5058EDAD"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3894"/>
        <w:gridCol w:w="1694"/>
        <w:gridCol w:w="2924"/>
      </w:tblGrid>
      <w:tr w:rsidR="00F94E4F" w:rsidRPr="00F94E4F" w14:paraId="0C5C6083" w14:textId="77777777" w:rsidTr="00D60C71">
        <w:trPr>
          <w:trHeight w:val="324"/>
        </w:trPr>
        <w:tc>
          <w:tcPr>
            <w:tcW w:w="730" w:type="dxa"/>
            <w:vAlign w:val="center"/>
          </w:tcPr>
          <w:p w14:paraId="7EA2E35B" w14:textId="77777777" w:rsidR="00F94E4F" w:rsidRPr="00F94E4F" w:rsidRDefault="00F94E4F" w:rsidP="00F94E4F">
            <w:pPr>
              <w:tabs>
                <w:tab w:val="right" w:pos="8460"/>
              </w:tabs>
              <w:spacing w:after="0" w:line="240" w:lineRule="auto"/>
              <w:jc w:val="center"/>
              <w:rPr>
                <w:rFonts w:ascii="Times New Roman" w:eastAsia="Times New Roman" w:hAnsi="Times New Roman" w:cs="Times New Roman"/>
                <w:b/>
                <w:bCs/>
                <w:kern w:val="0"/>
                <w14:ligatures w14:val="none"/>
              </w:rPr>
            </w:pPr>
            <w:r w:rsidRPr="00F94E4F">
              <w:rPr>
                <w:rFonts w:ascii="Times New Roman" w:eastAsia="Times New Roman" w:hAnsi="Times New Roman" w:cs="Times New Roman"/>
                <w:b/>
                <w:bCs/>
                <w:kern w:val="0"/>
                <w14:ligatures w14:val="none"/>
              </w:rPr>
              <w:lastRenderedPageBreak/>
              <w:t>Eil. Nr.</w:t>
            </w:r>
          </w:p>
        </w:tc>
        <w:tc>
          <w:tcPr>
            <w:tcW w:w="3894" w:type="dxa"/>
            <w:shd w:val="clear" w:color="auto" w:fill="auto"/>
            <w:vAlign w:val="center"/>
          </w:tcPr>
          <w:p w14:paraId="49F90E46" w14:textId="77777777" w:rsidR="00F94E4F" w:rsidRPr="00F94E4F" w:rsidRDefault="00F94E4F" w:rsidP="00F94E4F">
            <w:pPr>
              <w:tabs>
                <w:tab w:val="right" w:pos="8460"/>
              </w:tabs>
              <w:spacing w:after="0" w:line="240" w:lineRule="auto"/>
              <w:jc w:val="center"/>
              <w:rPr>
                <w:rFonts w:ascii="Times New Roman" w:eastAsia="Times New Roman" w:hAnsi="Times New Roman" w:cs="Times New Roman"/>
                <w:b/>
                <w:bCs/>
                <w:kern w:val="0"/>
                <w14:ligatures w14:val="none"/>
              </w:rPr>
            </w:pPr>
            <w:r w:rsidRPr="00F94E4F">
              <w:rPr>
                <w:rFonts w:ascii="Times New Roman" w:eastAsia="Times New Roman" w:hAnsi="Times New Roman" w:cs="Times New Roman"/>
                <w:b/>
                <w:bCs/>
                <w:kern w:val="0"/>
                <w14:ligatures w14:val="none"/>
              </w:rPr>
              <w:t>Funkcijų ir/ar techninių reikalavimų (rodiklių) pavadinimas (apibūdinimas) kaip nurodyta konkurso sąlygų 1 priede</w:t>
            </w:r>
          </w:p>
        </w:tc>
        <w:tc>
          <w:tcPr>
            <w:tcW w:w="1694" w:type="dxa"/>
            <w:shd w:val="clear" w:color="auto" w:fill="auto"/>
            <w:vAlign w:val="center"/>
          </w:tcPr>
          <w:p w14:paraId="72A562C7" w14:textId="77777777" w:rsidR="00F94E4F" w:rsidRPr="00F94E4F" w:rsidRDefault="00F94E4F" w:rsidP="00F94E4F">
            <w:pPr>
              <w:spacing w:after="0" w:line="240" w:lineRule="auto"/>
              <w:jc w:val="center"/>
              <w:rPr>
                <w:rFonts w:ascii="Times New Roman" w:eastAsia="Times New Roman" w:hAnsi="Times New Roman" w:cs="Times New Roman"/>
                <w:b/>
                <w:bCs/>
                <w:kern w:val="0"/>
                <w14:ligatures w14:val="none"/>
              </w:rPr>
            </w:pPr>
            <w:r w:rsidRPr="00F94E4F">
              <w:rPr>
                <w:rFonts w:ascii="Times New Roman" w:eastAsia="Times New Roman" w:hAnsi="Times New Roman" w:cs="Times New Roman"/>
                <w:b/>
                <w:bCs/>
                <w:kern w:val="0"/>
                <w14:ligatures w14:val="none"/>
              </w:rPr>
              <w:t>Techniniai reikalavimai, rodikliai (kaip nurodyta konkurso sąlygų 1 priede)</w:t>
            </w:r>
          </w:p>
        </w:tc>
        <w:tc>
          <w:tcPr>
            <w:tcW w:w="2924" w:type="dxa"/>
            <w:vAlign w:val="center"/>
          </w:tcPr>
          <w:p w14:paraId="4DCB53D8" w14:textId="77777777" w:rsidR="00F94E4F" w:rsidRPr="00F94E4F" w:rsidRDefault="00F94E4F" w:rsidP="00F94E4F">
            <w:pPr>
              <w:spacing w:after="0" w:line="240" w:lineRule="auto"/>
              <w:jc w:val="center"/>
              <w:rPr>
                <w:rFonts w:ascii="Times New Roman" w:eastAsia="Times New Roman" w:hAnsi="Times New Roman" w:cs="Times New Roman"/>
                <w:b/>
                <w:bCs/>
                <w:kern w:val="0"/>
                <w14:ligatures w14:val="none"/>
              </w:rPr>
            </w:pPr>
            <w:r w:rsidRPr="00F94E4F">
              <w:rPr>
                <w:rFonts w:ascii="Times New Roman" w:eastAsia="Times New Roman" w:hAnsi="Times New Roman" w:cs="Times New Roman"/>
                <w:b/>
                <w:bCs/>
                <w:kern w:val="0"/>
                <w14:ligatures w14:val="none"/>
              </w:rPr>
              <w:t xml:space="preserve">Siūlomos įrangos atitiktis techniniams reikalavimams, rodiklių reikšmės </w:t>
            </w:r>
            <w:r w:rsidRPr="00F94E4F">
              <w:rPr>
                <w:rFonts w:ascii="Times New Roman" w:eastAsia="Times New Roman" w:hAnsi="Times New Roman" w:cs="Times New Roman"/>
                <w:b/>
                <w:bCs/>
                <w:i/>
                <w:kern w:val="0"/>
                <w:u w:val="single"/>
                <w14:ligatures w14:val="none"/>
              </w:rPr>
              <w:t>(pildo tiekėjas)</w:t>
            </w:r>
          </w:p>
        </w:tc>
      </w:tr>
      <w:tr w:rsidR="00F94E4F" w:rsidRPr="00F94E4F" w14:paraId="48105327" w14:textId="77777777" w:rsidTr="00D60C71">
        <w:trPr>
          <w:trHeight w:val="324"/>
        </w:trPr>
        <w:tc>
          <w:tcPr>
            <w:tcW w:w="9242" w:type="dxa"/>
            <w:gridSpan w:val="4"/>
          </w:tcPr>
          <w:p w14:paraId="4EEF294D" w14:textId="77777777" w:rsidR="00F94E4F" w:rsidRPr="00F94E4F" w:rsidRDefault="00F94E4F" w:rsidP="00F94E4F">
            <w:pPr>
              <w:spacing w:after="0" w:line="240" w:lineRule="auto"/>
              <w:jc w:val="both"/>
              <w:rPr>
                <w:rFonts w:ascii="Times New Roman" w:eastAsia="Times New Roman" w:hAnsi="Times New Roman" w:cs="Times New Roman"/>
                <w:b/>
                <w:bCs/>
                <w:kern w:val="0"/>
                <w14:ligatures w14:val="none"/>
              </w:rPr>
            </w:pPr>
            <w:r w:rsidRPr="00F94E4F">
              <w:rPr>
                <w:rFonts w:ascii="Times New Roman" w:eastAsia="Times New Roman" w:hAnsi="Times New Roman" w:cs="Times New Roman"/>
                <w:b/>
                <w:bCs/>
                <w:kern w:val="0"/>
                <w14:ligatures w14:val="none"/>
              </w:rPr>
              <w:t>Prekės:</w:t>
            </w:r>
          </w:p>
        </w:tc>
      </w:tr>
      <w:tr w:rsidR="00F94E4F" w:rsidRPr="00F94E4F" w14:paraId="759706D3" w14:textId="77777777" w:rsidTr="00D60C71">
        <w:trPr>
          <w:trHeight w:val="324"/>
        </w:trPr>
        <w:tc>
          <w:tcPr>
            <w:tcW w:w="730" w:type="dxa"/>
          </w:tcPr>
          <w:p w14:paraId="3552D363"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1</w:t>
            </w:r>
          </w:p>
        </w:tc>
        <w:tc>
          <w:tcPr>
            <w:tcW w:w="3894" w:type="dxa"/>
          </w:tcPr>
          <w:p w14:paraId="45845D19" w14:textId="77777777" w:rsidR="00F94E4F" w:rsidRPr="00F94E4F" w:rsidRDefault="00F94E4F" w:rsidP="00F94E4F">
            <w:pPr>
              <w:tabs>
                <w:tab w:val="left" w:pos="159"/>
                <w:tab w:val="left" w:pos="442"/>
              </w:tabs>
              <w:spacing w:after="0" w:line="240" w:lineRule="auto"/>
              <w:ind w:right="321"/>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pulto komplektas</w:t>
            </w:r>
          </w:p>
          <w:p w14:paraId="01F463A6"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Komplektą sudaro: a) Skaitmeninės technologijos garso pultas, b) jungčių dėžutė 1 tipo, c) jungčių dėžutė 2 tipo, d) išplėtimo modulis skirtas DANTE protokolo naudojimui, e) programinių signalo apdirbimo įskiepių plėtinys, f) planšetinio kompiuterio laikiklis, g) pulto uždangalas.</w:t>
            </w:r>
          </w:p>
          <w:p w14:paraId="179F896F"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Kiekis – 1 </w:t>
            </w:r>
            <w:proofErr w:type="spellStart"/>
            <w:r w:rsidRPr="00F94E4F">
              <w:rPr>
                <w:rFonts w:ascii="Times New Roman" w:eastAsia="Times New Roman" w:hAnsi="Times New Roman" w:cs="Times New Roman"/>
                <w:kern w:val="0"/>
                <w:sz w:val="20"/>
                <w:szCs w:val="20"/>
                <w14:ligatures w14:val="none"/>
              </w:rPr>
              <w:t>kompl</w:t>
            </w:r>
            <w:proofErr w:type="spellEnd"/>
            <w:r w:rsidRPr="00F94E4F">
              <w:rPr>
                <w:rFonts w:ascii="Times New Roman" w:eastAsia="Times New Roman" w:hAnsi="Times New Roman" w:cs="Times New Roman"/>
                <w:kern w:val="0"/>
                <w:sz w:val="20"/>
                <w:szCs w:val="20"/>
                <w14:ligatures w14:val="none"/>
              </w:rPr>
              <w:t>.</w:t>
            </w:r>
          </w:p>
          <w:p w14:paraId="5E682EA8"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pultas turi ne mažiau kaip 2 lietimui jautrius valdymo ekranus.</w:t>
            </w:r>
          </w:p>
          <w:p w14:paraId="5DD2D0E0"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pultas turi ne mažiau kaip 48 garso signalo kanalo įvesčių apdirbimo galimybę.</w:t>
            </w:r>
          </w:p>
          <w:p w14:paraId="7BA40626"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pultas turi ne mažiau kaip 12 XLR (mikrofoninių/linijinių) balansuotų fizinių įvesčių palaikančių 48V (</w:t>
            </w:r>
            <w:proofErr w:type="spellStart"/>
            <w:r w:rsidRPr="00F94E4F">
              <w:rPr>
                <w:rFonts w:ascii="Times New Roman" w:eastAsia="Times New Roman" w:hAnsi="Times New Roman" w:cs="Times New Roman"/>
                <w:kern w:val="0"/>
                <w:sz w:val="20"/>
                <w:szCs w:val="20"/>
                <w14:ligatures w14:val="none"/>
              </w:rPr>
              <w:t>fantominį</w:t>
            </w:r>
            <w:proofErr w:type="spellEnd"/>
            <w:r w:rsidRPr="00F94E4F">
              <w:rPr>
                <w:rFonts w:ascii="Times New Roman" w:eastAsia="Times New Roman" w:hAnsi="Times New Roman" w:cs="Times New Roman"/>
                <w:kern w:val="0"/>
                <w:sz w:val="20"/>
                <w:szCs w:val="20"/>
                <w14:ligatures w14:val="none"/>
              </w:rPr>
              <w:t>) maitinimą.</w:t>
            </w:r>
          </w:p>
          <w:p w14:paraId="5E8CEBC5"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Garso valdymo pultas turi ne mažiau kaip 12 XLR (linijinių) balansuotų fizinių išvesčių. </w:t>
            </w:r>
          </w:p>
          <w:p w14:paraId="5F3DCA18"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pultas turi ne mažiau kaip: a) 1 vnt. skaitmeninio signalo įvestį, b) 1 vnt. skaitmeninio signalo išvestį.</w:t>
            </w:r>
          </w:p>
          <w:p w14:paraId="607ED947"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Yra galimybė į garso pultą sumontuoti ne mažiau kaip 2 vnt. papildomų skaitmeninius garso signalų priėmimo ir perdavimo protokolus palaikančių jungčių modulių, pvz.: DANTE, AES, MADI, WAVES ir kt.</w:t>
            </w:r>
          </w:p>
          <w:p w14:paraId="7D625B78"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Yra galimybė garso valdymo pultą, jo nustatymus valdyti nuotoliniu būdų per duomenų perdavimo tinklą, naudojant specialią dedikuotą programinę įrangą kompiuteriu ir/arba planšetiniu kompiuteriu. </w:t>
            </w:r>
          </w:p>
          <w:p w14:paraId="415C1343"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Garso valdymo pultas turi ne mažiau kaip 8 </w:t>
            </w:r>
            <w:proofErr w:type="spellStart"/>
            <w:r w:rsidRPr="00F94E4F">
              <w:rPr>
                <w:rFonts w:ascii="Times New Roman" w:eastAsia="Times New Roman" w:hAnsi="Times New Roman" w:cs="Times New Roman"/>
                <w:kern w:val="0"/>
                <w:sz w:val="20"/>
                <w:szCs w:val="20"/>
                <w14:ligatures w14:val="none"/>
              </w:rPr>
              <w:t>stereo</w:t>
            </w:r>
            <w:proofErr w:type="spellEnd"/>
            <w:r w:rsidRPr="00F94E4F">
              <w:rPr>
                <w:rFonts w:ascii="Times New Roman" w:eastAsia="Times New Roman" w:hAnsi="Times New Roman" w:cs="Times New Roman"/>
                <w:kern w:val="0"/>
                <w:sz w:val="20"/>
                <w:szCs w:val="20"/>
                <w14:ligatures w14:val="none"/>
              </w:rPr>
              <w:t xml:space="preserve"> efektų (</w:t>
            </w:r>
            <w:proofErr w:type="spellStart"/>
            <w:r w:rsidRPr="00F94E4F">
              <w:rPr>
                <w:rFonts w:ascii="Times New Roman" w:eastAsia="Times New Roman" w:hAnsi="Times New Roman" w:cs="Times New Roman"/>
                <w:kern w:val="0"/>
                <w:sz w:val="20"/>
                <w:szCs w:val="20"/>
                <w14:ligatures w14:val="none"/>
              </w:rPr>
              <w:t>Stereo</w:t>
            </w:r>
            <w:proofErr w:type="spellEnd"/>
            <w:r w:rsidRPr="00F94E4F">
              <w:rPr>
                <w:rFonts w:ascii="Times New Roman" w:eastAsia="Times New Roman" w:hAnsi="Times New Roman" w:cs="Times New Roman"/>
                <w:kern w:val="0"/>
                <w:sz w:val="20"/>
                <w:szCs w:val="20"/>
                <w14:ligatures w14:val="none"/>
              </w:rPr>
              <w:t xml:space="preserve"> FX) vidinius generatorius.</w:t>
            </w:r>
          </w:p>
          <w:p w14:paraId="045BD72C"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Garso valdymo pulto kvantavimo maksimalus dažnis ne mažesnis kaip 96 </w:t>
            </w:r>
            <w:proofErr w:type="spellStart"/>
            <w:r w:rsidRPr="00F94E4F">
              <w:rPr>
                <w:rFonts w:ascii="Times New Roman" w:eastAsia="Times New Roman" w:hAnsi="Times New Roman" w:cs="Times New Roman"/>
                <w:kern w:val="0"/>
                <w:sz w:val="20"/>
                <w:szCs w:val="20"/>
                <w14:ligatures w14:val="none"/>
              </w:rPr>
              <w:t>kHz</w:t>
            </w:r>
            <w:proofErr w:type="spellEnd"/>
            <w:r w:rsidRPr="00F94E4F">
              <w:rPr>
                <w:rFonts w:ascii="Times New Roman" w:eastAsia="Times New Roman" w:hAnsi="Times New Roman" w:cs="Times New Roman"/>
                <w:kern w:val="0"/>
                <w:sz w:val="20"/>
                <w:szCs w:val="20"/>
                <w14:ligatures w14:val="none"/>
              </w:rPr>
              <w:t xml:space="preserve">. </w:t>
            </w:r>
          </w:p>
          <w:p w14:paraId="525A60B1"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pulto dinaminis diapazonas yra ne mažiau kaip 106 </w:t>
            </w:r>
            <w:proofErr w:type="spellStart"/>
            <w:r w:rsidRPr="00F94E4F">
              <w:rPr>
                <w:rFonts w:ascii="Times New Roman" w:eastAsia="Times New Roman" w:hAnsi="Times New Roman" w:cs="Times New Roman"/>
                <w:kern w:val="0"/>
                <w:sz w:val="20"/>
                <w:szCs w:val="20"/>
                <w14:ligatures w14:val="none"/>
              </w:rPr>
              <w:t>dB</w:t>
            </w:r>
            <w:proofErr w:type="spellEnd"/>
            <w:r w:rsidRPr="00F94E4F">
              <w:rPr>
                <w:rFonts w:ascii="Times New Roman" w:eastAsia="Times New Roman" w:hAnsi="Times New Roman" w:cs="Times New Roman"/>
                <w:kern w:val="0"/>
                <w:sz w:val="20"/>
                <w:szCs w:val="20"/>
                <w14:ligatures w14:val="none"/>
              </w:rPr>
              <w:t>.</w:t>
            </w:r>
          </w:p>
          <w:p w14:paraId="703C387F"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lastRenderedPageBreak/>
              <w:t xml:space="preserve">Garso valdymo pulto garso signalo delsos laikas tarp fizinės mikrofoninės/linijinės įvesties ir linijinės išvesties yra ne daugiau kaip 1 </w:t>
            </w:r>
            <w:proofErr w:type="spellStart"/>
            <w:r w:rsidRPr="00F94E4F">
              <w:rPr>
                <w:rFonts w:ascii="Times New Roman" w:eastAsia="Times New Roman" w:hAnsi="Times New Roman" w:cs="Times New Roman"/>
                <w:kern w:val="0"/>
                <w:sz w:val="20"/>
                <w:szCs w:val="20"/>
                <w14:ligatures w14:val="none"/>
              </w:rPr>
              <w:t>ms</w:t>
            </w:r>
            <w:proofErr w:type="spellEnd"/>
            <w:r w:rsidRPr="00F94E4F">
              <w:rPr>
                <w:rFonts w:ascii="Times New Roman" w:eastAsia="Times New Roman" w:hAnsi="Times New Roman" w:cs="Times New Roman"/>
                <w:kern w:val="0"/>
                <w:sz w:val="20"/>
                <w:szCs w:val="20"/>
                <w14:ligatures w14:val="none"/>
              </w:rPr>
              <w:t xml:space="preserve">. </w:t>
            </w:r>
          </w:p>
          <w:p w14:paraId="515043F1"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pultas turi ne mažiau kaip 16 motorizuotų šliaužiklių, kuriuos galima programuoti ne mažiau kaip 3 lygiais.</w:t>
            </w:r>
          </w:p>
          <w:p w14:paraId="0F4B4C4C"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valdymo pulte sumontuota papildomas DANTE skaitmeninių garso signalų priėmimo ir perdavimo protokolą palaikantis modulis.</w:t>
            </w:r>
          </w:p>
          <w:p w14:paraId="56BAA79F"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DANTE skaitmeninių garso signalų priėmimo ir perdavimo protokolą palaikančio modulio garso kanalų apdirbimo matrica ne prastesnė kaip 64x64.</w:t>
            </w:r>
          </w:p>
          <w:p w14:paraId="51BD5873"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DANTE skaitmeninių garso signalų priėmimo ir perdavimo protokolą palaikančio modulio garso kvantavimo dažnis ne prastesnis kaip garso pulto – visiškas suderinamumas.</w:t>
            </w:r>
          </w:p>
          <w:p w14:paraId="67F71DE0"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pulte įdiegtas papildomas programinių signalo apdirbimo įskiepių plėtinys, kuris turi ne mažiau kaip papildomus: a) 4 vnt. garso signalo kompresorių, b) 2 vnt. garso signalų plėtiklių, c) 1 vnt. efektų (FX).</w:t>
            </w:r>
          </w:p>
          <w:p w14:paraId="0E41FC03"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pultas komplektuojamas su jam pritaikytu (tvirtinamu prie garso pulto korpuso) planšetinio kompiuterio laikikliu bei uždangalu nuo dulkių.</w:t>
            </w:r>
          </w:p>
          <w:p w14:paraId="146DA635"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1 tipo su pultu jungiami CAT5e arba aukštesnės kategorijos kabeliu</w:t>
            </w:r>
          </w:p>
          <w:p w14:paraId="4D8DEBB0"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1 tipo turi ne mažiau 16 XLR (mikrofoninių/linijinių) balansuotų fizinių įvesčių palaikančių 48V (</w:t>
            </w:r>
            <w:proofErr w:type="spellStart"/>
            <w:r w:rsidRPr="00F94E4F">
              <w:rPr>
                <w:rFonts w:ascii="Times New Roman" w:eastAsia="Times New Roman" w:hAnsi="Times New Roman" w:cs="Times New Roman"/>
                <w:kern w:val="0"/>
                <w:sz w:val="20"/>
                <w:szCs w:val="20"/>
                <w14:ligatures w14:val="none"/>
              </w:rPr>
              <w:t>fantominį</w:t>
            </w:r>
            <w:proofErr w:type="spellEnd"/>
            <w:r w:rsidRPr="00F94E4F">
              <w:rPr>
                <w:rFonts w:ascii="Times New Roman" w:eastAsia="Times New Roman" w:hAnsi="Times New Roman" w:cs="Times New Roman"/>
                <w:kern w:val="0"/>
                <w:sz w:val="20"/>
                <w:szCs w:val="20"/>
                <w14:ligatures w14:val="none"/>
              </w:rPr>
              <w:t>) maitinimą.</w:t>
            </w:r>
          </w:p>
          <w:p w14:paraId="58978DC3"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1 tipo turi ne mažiau 8 XLR (linijinių) balansuotų fizinių išvesčių.</w:t>
            </w:r>
          </w:p>
          <w:p w14:paraId="49264EFA"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dėžutės 1 tipo kvantavimo dažnis ne prastesnis kaip garso pulto – visiškas suderinamumas.</w:t>
            </w:r>
          </w:p>
          <w:p w14:paraId="5DB09E31"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2 tipo su pultu jungiami CAT5e arba aukštesnės kategorijos kabeliu.</w:t>
            </w:r>
          </w:p>
          <w:p w14:paraId="5BB1A1AE"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2 tipo palaiko DANTE skaitmeninių garso signalų priėmimo ir perdavimo protokolą.</w:t>
            </w:r>
          </w:p>
          <w:p w14:paraId="48946EEC"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Jungčių dėžutė 2 tipo turi ne mažiau 16 XLR (mikrofoninių/linijinių) balansuotų fizinių įvesčių </w:t>
            </w:r>
            <w:r w:rsidRPr="00F94E4F">
              <w:rPr>
                <w:rFonts w:ascii="Times New Roman" w:eastAsia="Times New Roman" w:hAnsi="Times New Roman" w:cs="Times New Roman"/>
                <w:kern w:val="0"/>
                <w:sz w:val="20"/>
                <w:szCs w:val="20"/>
                <w14:ligatures w14:val="none"/>
              </w:rPr>
              <w:lastRenderedPageBreak/>
              <w:t>palaikančių 48V (</w:t>
            </w:r>
            <w:proofErr w:type="spellStart"/>
            <w:r w:rsidRPr="00F94E4F">
              <w:rPr>
                <w:rFonts w:ascii="Times New Roman" w:eastAsia="Times New Roman" w:hAnsi="Times New Roman" w:cs="Times New Roman"/>
                <w:kern w:val="0"/>
                <w:sz w:val="20"/>
                <w:szCs w:val="20"/>
                <w14:ligatures w14:val="none"/>
              </w:rPr>
              <w:t>fantominį</w:t>
            </w:r>
            <w:proofErr w:type="spellEnd"/>
            <w:r w:rsidRPr="00F94E4F">
              <w:rPr>
                <w:rFonts w:ascii="Times New Roman" w:eastAsia="Times New Roman" w:hAnsi="Times New Roman" w:cs="Times New Roman"/>
                <w:kern w:val="0"/>
                <w:sz w:val="20"/>
                <w:szCs w:val="20"/>
                <w14:ligatures w14:val="none"/>
              </w:rPr>
              <w:t>) maitinimą.</w:t>
            </w:r>
          </w:p>
          <w:p w14:paraId="01701DFE"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 2 tipo turi ne mažiau 8 XLR (linijinių) balansuotų fizinių išvesčių.</w:t>
            </w:r>
          </w:p>
          <w:p w14:paraId="453B4CF9" w14:textId="77777777" w:rsidR="00F94E4F" w:rsidRPr="00F94E4F" w:rsidRDefault="00F94E4F" w:rsidP="00F94E4F">
            <w:pPr>
              <w:numPr>
                <w:ilvl w:val="0"/>
                <w:numId w:val="2"/>
              </w:numPr>
              <w:tabs>
                <w:tab w:val="left" w:pos="442"/>
              </w:tabs>
              <w:spacing w:after="0" w:line="240" w:lineRule="auto"/>
              <w:contextualSpacing/>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Jungčių dėžutės 2 tipo kvantavimo dažnis ne prastesnis kaip garso pulto – visiškas suderinamumas.</w:t>
            </w:r>
          </w:p>
          <w:p w14:paraId="0F04D30A" w14:textId="77777777" w:rsidR="00F94E4F" w:rsidRPr="00F94E4F" w:rsidRDefault="00F94E4F" w:rsidP="00F94E4F">
            <w:pPr>
              <w:tabs>
                <w:tab w:val="left" w:pos="442"/>
                <w:tab w:val="right" w:pos="8460"/>
              </w:tabs>
              <w:spacing w:after="0" w:line="240" w:lineRule="auto"/>
              <w:rPr>
                <w:rFonts w:ascii="Times New Roman" w:eastAsia="Times New Roman" w:hAnsi="Times New Roman" w:cs="Times New Roman"/>
                <w:kern w:val="0"/>
                <w:sz w:val="20"/>
                <w:szCs w:val="20"/>
                <w14:ligatures w14:val="none"/>
              </w:rPr>
            </w:pPr>
          </w:p>
        </w:tc>
        <w:tc>
          <w:tcPr>
            <w:tcW w:w="1694" w:type="dxa"/>
            <w:shd w:val="clear" w:color="auto" w:fill="auto"/>
          </w:tcPr>
          <w:p w14:paraId="4720D8C2"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u w:val="single"/>
                <w14:ligatures w14:val="none"/>
              </w:rPr>
            </w:pPr>
            <w:r w:rsidRPr="00F94E4F">
              <w:rPr>
                <w:rFonts w:ascii="Times New Roman" w:eastAsia="Times New Roman" w:hAnsi="Times New Roman" w:cs="Times New Roman"/>
                <w:kern w:val="0"/>
                <w:sz w:val="20"/>
                <w:szCs w:val="20"/>
                <w14:ligatures w14:val="none"/>
              </w:rPr>
              <w:lastRenderedPageBreak/>
              <w:t>Atitinka 1 priede nurodytus reikalavimus</w:t>
            </w:r>
          </w:p>
        </w:tc>
        <w:tc>
          <w:tcPr>
            <w:tcW w:w="2924" w:type="dxa"/>
          </w:tcPr>
          <w:p w14:paraId="5228782C"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c>
      </w:tr>
      <w:tr w:rsidR="00F94E4F" w:rsidRPr="00F94E4F" w14:paraId="70311668" w14:textId="77777777" w:rsidTr="00D60C71">
        <w:trPr>
          <w:trHeight w:val="618"/>
        </w:trPr>
        <w:tc>
          <w:tcPr>
            <w:tcW w:w="730" w:type="dxa"/>
          </w:tcPr>
          <w:p w14:paraId="3DEDBA7F"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lastRenderedPageBreak/>
              <w:t>2</w:t>
            </w:r>
          </w:p>
        </w:tc>
        <w:tc>
          <w:tcPr>
            <w:tcW w:w="3894" w:type="dxa"/>
          </w:tcPr>
          <w:p w14:paraId="64187F10"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Garso kolonėlių sistema:</w:t>
            </w:r>
            <w:r w:rsidRPr="00F94E4F">
              <w:rPr>
                <w:rFonts w:ascii="Times New Roman" w:eastAsia="Times New Roman" w:hAnsi="Times New Roman" w:cs="Times New Roman"/>
                <w:kern w:val="0"/>
                <w:sz w:val="20"/>
                <w:szCs w:val="20"/>
                <w14:ligatures w14:val="none"/>
              </w:rPr>
              <w:br/>
              <w:t xml:space="preserve">- Line </w:t>
            </w:r>
            <w:proofErr w:type="spellStart"/>
            <w:r w:rsidRPr="00F94E4F">
              <w:rPr>
                <w:rFonts w:ascii="Times New Roman" w:eastAsia="Times New Roman" w:hAnsi="Times New Roman" w:cs="Times New Roman"/>
                <w:kern w:val="0"/>
                <w:sz w:val="20"/>
                <w:szCs w:val="20"/>
                <w14:ligatures w14:val="none"/>
              </w:rPr>
              <w:t>Array</w:t>
            </w:r>
            <w:proofErr w:type="spellEnd"/>
            <w:r w:rsidRPr="00F94E4F">
              <w:rPr>
                <w:rFonts w:ascii="Times New Roman" w:eastAsia="Times New Roman" w:hAnsi="Times New Roman" w:cs="Times New Roman"/>
                <w:kern w:val="0"/>
                <w:sz w:val="20"/>
                <w:szCs w:val="20"/>
                <w14:ligatures w14:val="none"/>
              </w:rPr>
              <w:t xml:space="preserve"> tipo pasyvių kolonėlių komplektas bendro galingumo ne mažiau nei 43200 vatų, be pasyvių filtrų. Be iškraipymų išgaunamas komplekto slėgis ne mažesnis nei 139 </w:t>
            </w:r>
            <w:proofErr w:type="spellStart"/>
            <w:r w:rsidRPr="00F94E4F">
              <w:rPr>
                <w:rFonts w:ascii="Times New Roman" w:eastAsia="Times New Roman" w:hAnsi="Times New Roman" w:cs="Times New Roman"/>
                <w:kern w:val="0"/>
                <w:sz w:val="20"/>
                <w:szCs w:val="20"/>
                <w14:ligatures w14:val="none"/>
              </w:rPr>
              <w:t>dB</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kolonelės</w:t>
            </w:r>
            <w:proofErr w:type="spellEnd"/>
            <w:r w:rsidRPr="00F94E4F">
              <w:rPr>
                <w:rFonts w:ascii="Times New Roman" w:eastAsia="Times New Roman" w:hAnsi="Times New Roman" w:cs="Times New Roman"/>
                <w:kern w:val="0"/>
                <w:sz w:val="20"/>
                <w:szCs w:val="20"/>
                <w14:ligatures w14:val="none"/>
              </w:rPr>
              <w:t xml:space="preserve"> turi būti pagamintos iš aukštos klasės Baltijos beržo faneros, arba ne blogesnių techninių duomenų akustinės faneros. Atkuriamas dažnių diapazonas ne siauresnis nei 90 Hz – 18 </w:t>
            </w:r>
            <w:proofErr w:type="spellStart"/>
            <w:r w:rsidRPr="00F94E4F">
              <w:rPr>
                <w:rFonts w:ascii="Times New Roman" w:eastAsia="Times New Roman" w:hAnsi="Times New Roman" w:cs="Times New Roman"/>
                <w:kern w:val="0"/>
                <w:sz w:val="20"/>
                <w:szCs w:val="20"/>
                <w14:ligatures w14:val="none"/>
              </w:rPr>
              <w:t>kHz</w:t>
            </w:r>
            <w:proofErr w:type="spellEnd"/>
            <w:r w:rsidRPr="00F94E4F">
              <w:rPr>
                <w:rFonts w:ascii="Times New Roman" w:eastAsia="Times New Roman" w:hAnsi="Times New Roman" w:cs="Times New Roman"/>
                <w:kern w:val="0"/>
                <w:sz w:val="20"/>
                <w:szCs w:val="20"/>
                <w14:ligatures w14:val="none"/>
              </w:rPr>
              <w:t xml:space="preserve"> (prie minus 3dB), horizontalus grojimo kampas ne mažiau nei 90 laipsnių. Kolonėlių bendras kiekis ne mažiau 14 vnt. ir ne daugiau 18 vnt., </w:t>
            </w:r>
          </w:p>
          <w:p w14:paraId="1ACF7C5B"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proofErr w:type="spellStart"/>
            <w:r w:rsidRPr="00F94E4F">
              <w:rPr>
                <w:rFonts w:ascii="Times New Roman" w:eastAsia="Times New Roman" w:hAnsi="Times New Roman" w:cs="Times New Roman"/>
                <w:kern w:val="0"/>
                <w:sz w:val="20"/>
                <w:szCs w:val="20"/>
                <w14:ligatures w14:val="none"/>
              </w:rPr>
              <w:t>Liner</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Array</w:t>
            </w:r>
            <w:proofErr w:type="spellEnd"/>
            <w:r w:rsidRPr="00F94E4F">
              <w:rPr>
                <w:rFonts w:ascii="Times New Roman" w:eastAsia="Times New Roman" w:hAnsi="Times New Roman" w:cs="Times New Roman"/>
                <w:kern w:val="0"/>
                <w:sz w:val="20"/>
                <w:szCs w:val="20"/>
                <w14:ligatures w14:val="none"/>
              </w:rPr>
              <w:t xml:space="preserve"> garso kolonėlių komplektas turi būti pritaikytas darbui lauko sąlygomis, visi komponentai atitinkamai apsaugoti. Garso kolonėlės turi būti nudažytos nesibraižančia, </w:t>
            </w:r>
            <w:proofErr w:type="spellStart"/>
            <w:r w:rsidRPr="00F94E4F">
              <w:rPr>
                <w:rFonts w:ascii="Times New Roman" w:eastAsia="Times New Roman" w:hAnsi="Times New Roman" w:cs="Times New Roman"/>
                <w:kern w:val="0"/>
                <w:sz w:val="20"/>
                <w:szCs w:val="20"/>
                <w14:ligatures w14:val="none"/>
              </w:rPr>
              <w:t>antivandaline</w:t>
            </w:r>
            <w:proofErr w:type="spellEnd"/>
            <w:r w:rsidRPr="00F94E4F">
              <w:rPr>
                <w:rFonts w:ascii="Times New Roman" w:eastAsia="Times New Roman" w:hAnsi="Times New Roman" w:cs="Times New Roman"/>
                <w:kern w:val="0"/>
                <w:sz w:val="20"/>
                <w:szCs w:val="20"/>
                <w14:ligatures w14:val="none"/>
              </w:rPr>
              <w:t xml:space="preserve"> danga (</w:t>
            </w:r>
            <w:proofErr w:type="spellStart"/>
            <w:r w:rsidRPr="00F94E4F">
              <w:rPr>
                <w:rFonts w:ascii="Times New Roman" w:eastAsia="Times New Roman" w:hAnsi="Times New Roman" w:cs="Times New Roman"/>
                <w:kern w:val="0"/>
                <w:sz w:val="20"/>
                <w:szCs w:val="20"/>
                <w14:ligatures w14:val="none"/>
              </w:rPr>
              <w:t>Linex</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raptor</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polurea</w:t>
            </w:r>
            <w:proofErr w:type="spellEnd"/>
            <w:r w:rsidRPr="00F94E4F">
              <w:rPr>
                <w:rFonts w:ascii="Times New Roman" w:eastAsia="Times New Roman" w:hAnsi="Times New Roman" w:cs="Times New Roman"/>
                <w:kern w:val="0"/>
                <w:sz w:val="20"/>
                <w:szCs w:val="20"/>
                <w14:ligatures w14:val="none"/>
              </w:rPr>
              <w:t xml:space="preserve"> arba analogiška). Garso kolonėlių komplekto bendras svoris ne didesnis nei 800 kilogramai. Komplekte turi būti kolonėlių pakabinimo rėmai.</w:t>
            </w:r>
            <w:r w:rsidRPr="00F94E4F">
              <w:rPr>
                <w:rFonts w:ascii="Times New Roman" w:eastAsia="Times New Roman" w:hAnsi="Times New Roman" w:cs="Times New Roman"/>
                <w:kern w:val="0"/>
                <w:sz w:val="20"/>
                <w:szCs w:val="20"/>
                <w14:ligatures w14:val="none"/>
              </w:rPr>
              <w:br/>
              <w:t xml:space="preserve">- Pasyvi žemų dažnių kolonėlė (ne mažiau 8 vnt.), kurios kiekvienos galingumas ne mažesnis nei 9600 vatų, be iškraipymų išgaunamas slėgis ne mažesnis nei 148 </w:t>
            </w:r>
            <w:proofErr w:type="spellStart"/>
            <w:r w:rsidRPr="00F94E4F">
              <w:rPr>
                <w:rFonts w:ascii="Times New Roman" w:eastAsia="Times New Roman" w:hAnsi="Times New Roman" w:cs="Times New Roman"/>
                <w:kern w:val="0"/>
                <w:sz w:val="20"/>
                <w:szCs w:val="20"/>
                <w14:ligatures w14:val="none"/>
              </w:rPr>
              <w:t>dB</w:t>
            </w:r>
            <w:proofErr w:type="spellEnd"/>
            <w:r w:rsidRPr="00F94E4F">
              <w:rPr>
                <w:rFonts w:ascii="Times New Roman" w:eastAsia="Times New Roman" w:hAnsi="Times New Roman" w:cs="Times New Roman"/>
                <w:kern w:val="0"/>
                <w:sz w:val="20"/>
                <w:szCs w:val="20"/>
                <w14:ligatures w14:val="none"/>
              </w:rPr>
              <w:t xml:space="preserve">, pagaminta iš aukštos klasės Baltijos beržo faneros arba ne blogesnių techninių duomenų akustinės faneros. Atkuriamas dažnių diapazonas ne siauresnis nei 30 Hz – 160 Hz (prie minus 3dB). Kolonėlės </w:t>
            </w:r>
            <w:proofErr w:type="spellStart"/>
            <w:r w:rsidRPr="00F94E4F">
              <w:rPr>
                <w:rFonts w:ascii="Times New Roman" w:eastAsia="Times New Roman" w:hAnsi="Times New Roman" w:cs="Times New Roman"/>
                <w:kern w:val="0"/>
                <w:sz w:val="20"/>
                <w:szCs w:val="20"/>
                <w14:ligatures w14:val="none"/>
              </w:rPr>
              <w:t>konfiguracija</w:t>
            </w:r>
            <w:proofErr w:type="spellEnd"/>
            <w:r w:rsidRPr="00F94E4F">
              <w:rPr>
                <w:rFonts w:ascii="Times New Roman" w:eastAsia="Times New Roman" w:hAnsi="Times New Roman" w:cs="Times New Roman"/>
                <w:kern w:val="0"/>
                <w:sz w:val="20"/>
                <w:szCs w:val="20"/>
                <w14:ligatures w14:val="none"/>
              </w:rPr>
              <w:t xml:space="preserve">: ne mažiau nei du 18 colių žemų dažnių garsiakalbiai. Garso kolonėlė turi būti pritaikyta darbui lauko sąlygomis, visi komponentai atitinkamai apsaugoti. Garso kolonėlė turi būti nudažyta nesibraižančia, </w:t>
            </w:r>
            <w:proofErr w:type="spellStart"/>
            <w:r w:rsidRPr="00F94E4F">
              <w:rPr>
                <w:rFonts w:ascii="Times New Roman" w:eastAsia="Times New Roman" w:hAnsi="Times New Roman" w:cs="Times New Roman"/>
                <w:kern w:val="0"/>
                <w:sz w:val="20"/>
                <w:szCs w:val="20"/>
                <w14:ligatures w14:val="none"/>
              </w:rPr>
              <w:t>antivandaline</w:t>
            </w:r>
            <w:proofErr w:type="spellEnd"/>
            <w:r w:rsidRPr="00F94E4F">
              <w:rPr>
                <w:rFonts w:ascii="Times New Roman" w:eastAsia="Times New Roman" w:hAnsi="Times New Roman" w:cs="Times New Roman"/>
                <w:kern w:val="0"/>
                <w:sz w:val="20"/>
                <w:szCs w:val="20"/>
                <w14:ligatures w14:val="none"/>
              </w:rPr>
              <w:t xml:space="preserve"> danga (</w:t>
            </w:r>
            <w:proofErr w:type="spellStart"/>
            <w:r w:rsidRPr="00F94E4F">
              <w:rPr>
                <w:rFonts w:ascii="Times New Roman" w:eastAsia="Times New Roman" w:hAnsi="Times New Roman" w:cs="Times New Roman"/>
                <w:kern w:val="0"/>
                <w:sz w:val="20"/>
                <w:szCs w:val="20"/>
                <w14:ligatures w14:val="none"/>
              </w:rPr>
              <w:t>Linex</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raptor</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polurea</w:t>
            </w:r>
            <w:proofErr w:type="spellEnd"/>
            <w:r w:rsidRPr="00F94E4F">
              <w:rPr>
                <w:rFonts w:ascii="Times New Roman" w:eastAsia="Times New Roman" w:hAnsi="Times New Roman" w:cs="Times New Roman"/>
                <w:kern w:val="0"/>
                <w:sz w:val="20"/>
                <w:szCs w:val="20"/>
                <w14:ligatures w14:val="none"/>
              </w:rPr>
              <w:t xml:space="preserve"> arba analogiška). Kolonėlės svoris ne didesnis nei 95 kg. </w:t>
            </w:r>
            <w:r w:rsidRPr="00F94E4F">
              <w:rPr>
                <w:rFonts w:ascii="Times New Roman" w:eastAsia="Times New Roman" w:hAnsi="Times New Roman" w:cs="Times New Roman"/>
                <w:kern w:val="0"/>
                <w:sz w:val="20"/>
                <w:szCs w:val="20"/>
                <w14:ligatures w14:val="none"/>
              </w:rPr>
              <w:br/>
              <w:t>- Stiprintuvų sistema:</w:t>
            </w:r>
            <w:r w:rsidRPr="00F94E4F">
              <w:rPr>
                <w:rFonts w:ascii="Times New Roman" w:eastAsia="Times New Roman" w:hAnsi="Times New Roman" w:cs="Times New Roman"/>
                <w:kern w:val="0"/>
                <w:sz w:val="20"/>
                <w:szCs w:val="20"/>
                <w14:ligatures w14:val="none"/>
              </w:rPr>
              <w:br/>
              <w:t xml:space="preserve">Visi stiprintuvai privalo būti vienodi. Visi stiprintuvų kanalai turi būti vienodo galingumo. Kiekvienas stiprintuvas turi turėti ne mažiau nei 4 kanalus, kurių kiekvieno atskiro kanalo galingumas ne mažesnis nei 3000 vatų prie 4 omų (angliškai - </w:t>
            </w:r>
            <w:proofErr w:type="spellStart"/>
            <w:r w:rsidRPr="00F94E4F">
              <w:rPr>
                <w:rFonts w:ascii="Times New Roman" w:eastAsia="Times New Roman" w:hAnsi="Times New Roman" w:cs="Times New Roman"/>
                <w:kern w:val="0"/>
                <w:sz w:val="20"/>
                <w:szCs w:val="20"/>
                <w14:ligatures w14:val="none"/>
              </w:rPr>
              <w:t>Ohm</w:t>
            </w:r>
            <w:proofErr w:type="spellEnd"/>
            <w:r w:rsidRPr="00F94E4F">
              <w:rPr>
                <w:rFonts w:ascii="Times New Roman" w:eastAsia="Times New Roman" w:hAnsi="Times New Roman" w:cs="Times New Roman"/>
                <w:kern w:val="0"/>
                <w:sz w:val="20"/>
                <w:szCs w:val="20"/>
                <w14:ligatures w14:val="none"/>
              </w:rPr>
              <w:t xml:space="preserve">). Stiprintuvai turi būti sumontuoti specialiose transportavimo dėžėse, kartu su elektros paskirstymo distributoriais (fazių ir galios skirstytuvais), išorine jungčių panele, pajungimo į DANTE, arba analogiškų </w:t>
            </w:r>
            <w:r w:rsidRPr="00F94E4F">
              <w:rPr>
                <w:rFonts w:ascii="Times New Roman" w:eastAsia="Times New Roman" w:hAnsi="Times New Roman" w:cs="Times New Roman"/>
                <w:kern w:val="0"/>
                <w:sz w:val="20"/>
                <w:szCs w:val="20"/>
                <w14:ligatures w14:val="none"/>
              </w:rPr>
              <w:lastRenderedPageBreak/>
              <w:t xml:space="preserve">parametrų ir panaudojimo skaitmeninį tinklą, galimybe. Visi stiprintuvai turi turėti galimybę susijungti į skaitmeninį tinklą ir turėti galimybę būti valdomi per kompiuterinę programą, kuri įeina į stiprintuvų komplektą. Turi būti galimybė valdyti stiprintuvus per bevielį ne prastesnį nei 5G dažnį. Stiprintuvuose turi būti integruotos visos garso sistemos valdymas, apdirbimo ir konfigūravimo galimybė (angliškai – </w:t>
            </w:r>
            <w:proofErr w:type="spellStart"/>
            <w:r w:rsidRPr="00F94E4F">
              <w:rPr>
                <w:rFonts w:ascii="Times New Roman" w:eastAsia="Times New Roman" w:hAnsi="Times New Roman" w:cs="Times New Roman"/>
                <w:kern w:val="0"/>
                <w:sz w:val="20"/>
                <w:szCs w:val="20"/>
                <w14:ligatures w14:val="none"/>
              </w:rPr>
              <w:t>processing</w:t>
            </w:r>
            <w:proofErr w:type="spellEnd"/>
            <w:r w:rsidRPr="00F94E4F">
              <w:rPr>
                <w:rFonts w:ascii="Times New Roman" w:eastAsia="Times New Roman" w:hAnsi="Times New Roman" w:cs="Times New Roman"/>
                <w:kern w:val="0"/>
                <w:sz w:val="20"/>
                <w:szCs w:val="20"/>
                <w14:ligatures w14:val="none"/>
              </w:rPr>
              <w:t xml:space="preserve">), įvesties signalų iškraipymų išlyginimas (angliškai – </w:t>
            </w:r>
            <w:proofErr w:type="spellStart"/>
            <w:r w:rsidRPr="00F94E4F">
              <w:rPr>
                <w:rFonts w:ascii="Times New Roman" w:eastAsia="Times New Roman" w:hAnsi="Times New Roman" w:cs="Times New Roman"/>
                <w:kern w:val="0"/>
                <w:sz w:val="20"/>
                <w:szCs w:val="20"/>
                <w14:ligatures w14:val="none"/>
              </w:rPr>
              <w:t>equalizing</w:t>
            </w:r>
            <w:proofErr w:type="spellEnd"/>
            <w:r w:rsidRPr="00F94E4F">
              <w:rPr>
                <w:rFonts w:ascii="Times New Roman" w:eastAsia="Times New Roman" w:hAnsi="Times New Roman" w:cs="Times New Roman"/>
                <w:kern w:val="0"/>
                <w:sz w:val="20"/>
                <w:szCs w:val="20"/>
                <w14:ligatures w14:val="none"/>
              </w:rPr>
              <w:t xml:space="preserve">). Valdymas per </w:t>
            </w:r>
            <w:proofErr w:type="spellStart"/>
            <w:r w:rsidRPr="00F94E4F">
              <w:rPr>
                <w:rFonts w:ascii="Times New Roman" w:eastAsia="Times New Roman" w:hAnsi="Times New Roman" w:cs="Times New Roman"/>
                <w:kern w:val="0"/>
                <w:sz w:val="20"/>
                <w:szCs w:val="20"/>
                <w14:ligatures w14:val="none"/>
              </w:rPr>
              <w:t>Dante</w:t>
            </w:r>
            <w:proofErr w:type="spellEnd"/>
            <w:r w:rsidRPr="00F94E4F">
              <w:rPr>
                <w:rFonts w:ascii="Times New Roman" w:eastAsia="Times New Roman" w:hAnsi="Times New Roman" w:cs="Times New Roman"/>
                <w:kern w:val="0"/>
                <w:sz w:val="20"/>
                <w:szCs w:val="20"/>
                <w14:ligatures w14:val="none"/>
              </w:rPr>
              <w:t xml:space="preserve"> arba analogišką protokolą.</w:t>
            </w:r>
            <w:r w:rsidRPr="00F94E4F">
              <w:rPr>
                <w:rFonts w:ascii="Times New Roman" w:eastAsia="Times New Roman" w:hAnsi="Times New Roman" w:cs="Times New Roman"/>
                <w:kern w:val="0"/>
                <w:sz w:val="20"/>
                <w:szCs w:val="20"/>
                <w14:ligatures w14:val="none"/>
              </w:rPr>
              <w:br/>
              <w:t xml:space="preserve">Stiprintuvai turi turėti galimybę dirbti ant vienos, dviejų ar trijų fazių (ne mažesniame nei nuo 85 voltų iki 440 voltų ruože). Stiprintuvai turi būti apsaugoti nuo įtampos šuolių. </w:t>
            </w:r>
            <w:r w:rsidRPr="00F94E4F">
              <w:rPr>
                <w:rFonts w:ascii="Times New Roman" w:eastAsia="Times New Roman" w:hAnsi="Times New Roman" w:cs="Times New Roman"/>
                <w:kern w:val="0"/>
                <w:sz w:val="20"/>
                <w:szCs w:val="20"/>
                <w14:ligatures w14:val="none"/>
              </w:rPr>
              <w:br/>
              <w:t xml:space="preserve">Visos kolonėlės ir </w:t>
            </w:r>
            <w:proofErr w:type="spellStart"/>
            <w:r w:rsidRPr="00F94E4F">
              <w:rPr>
                <w:rFonts w:ascii="Times New Roman" w:eastAsia="Times New Roman" w:hAnsi="Times New Roman" w:cs="Times New Roman"/>
                <w:kern w:val="0"/>
                <w:sz w:val="20"/>
                <w:szCs w:val="20"/>
                <w14:ligatures w14:val="none"/>
              </w:rPr>
              <w:t>stirprintuvai</w:t>
            </w:r>
            <w:proofErr w:type="spellEnd"/>
            <w:r w:rsidRPr="00F94E4F">
              <w:rPr>
                <w:rFonts w:ascii="Times New Roman" w:eastAsia="Times New Roman" w:hAnsi="Times New Roman" w:cs="Times New Roman"/>
                <w:kern w:val="0"/>
                <w:sz w:val="20"/>
                <w:szCs w:val="20"/>
                <w14:ligatures w14:val="none"/>
              </w:rPr>
              <w:t xml:space="preserve"> turi būti to paties gamintojo ir sudaryti vieningą garso sistemą, kuri grotų ne mažesniame dažnių ruože nei nuo 30 </w:t>
            </w:r>
            <w:proofErr w:type="spellStart"/>
            <w:r w:rsidRPr="00F94E4F">
              <w:rPr>
                <w:rFonts w:ascii="Times New Roman" w:eastAsia="Times New Roman" w:hAnsi="Times New Roman" w:cs="Times New Roman"/>
                <w:kern w:val="0"/>
                <w:sz w:val="20"/>
                <w:szCs w:val="20"/>
                <w14:ligatures w14:val="none"/>
              </w:rPr>
              <w:t>hZ</w:t>
            </w:r>
            <w:proofErr w:type="spellEnd"/>
            <w:r w:rsidRPr="00F94E4F">
              <w:rPr>
                <w:rFonts w:ascii="Times New Roman" w:eastAsia="Times New Roman" w:hAnsi="Times New Roman" w:cs="Times New Roman"/>
                <w:kern w:val="0"/>
                <w:sz w:val="20"/>
                <w:szCs w:val="20"/>
                <w14:ligatures w14:val="none"/>
              </w:rPr>
              <w:t xml:space="preserve"> iki 18 </w:t>
            </w:r>
            <w:proofErr w:type="spellStart"/>
            <w:r w:rsidRPr="00F94E4F">
              <w:rPr>
                <w:rFonts w:ascii="Times New Roman" w:eastAsia="Times New Roman" w:hAnsi="Times New Roman" w:cs="Times New Roman"/>
                <w:kern w:val="0"/>
                <w:sz w:val="20"/>
                <w:szCs w:val="20"/>
                <w14:ligatures w14:val="none"/>
              </w:rPr>
              <w:t>kHz</w:t>
            </w:r>
            <w:proofErr w:type="spellEnd"/>
            <w:r w:rsidRPr="00F94E4F">
              <w:rPr>
                <w:rFonts w:ascii="Times New Roman" w:eastAsia="Times New Roman" w:hAnsi="Times New Roman" w:cs="Times New Roman"/>
                <w:kern w:val="0"/>
                <w:sz w:val="20"/>
                <w:szCs w:val="20"/>
                <w14:ligatures w14:val="none"/>
              </w:rPr>
              <w:t>.</w:t>
            </w:r>
          </w:p>
        </w:tc>
        <w:tc>
          <w:tcPr>
            <w:tcW w:w="1694" w:type="dxa"/>
            <w:shd w:val="clear" w:color="auto" w:fill="auto"/>
          </w:tcPr>
          <w:p w14:paraId="24E265FC" w14:textId="77777777" w:rsidR="00F94E4F" w:rsidRPr="00F94E4F" w:rsidRDefault="00F94E4F" w:rsidP="00F94E4F">
            <w:pPr>
              <w:tabs>
                <w:tab w:val="right" w:pos="8460"/>
              </w:tabs>
              <w:spacing w:after="0" w:line="240" w:lineRule="auto"/>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lastRenderedPageBreak/>
              <w:t>Atitinka 1 priede nurodytus reikalavimus</w:t>
            </w:r>
          </w:p>
        </w:tc>
        <w:tc>
          <w:tcPr>
            <w:tcW w:w="2924" w:type="dxa"/>
          </w:tcPr>
          <w:p w14:paraId="1C6F2D7F" w14:textId="77777777" w:rsidR="00F94E4F" w:rsidRPr="00F94E4F" w:rsidRDefault="00F94E4F" w:rsidP="00F94E4F">
            <w:pPr>
              <w:autoSpaceDE w:val="0"/>
              <w:autoSpaceDN w:val="0"/>
              <w:adjustRightInd w:val="0"/>
              <w:spacing w:after="0" w:line="240" w:lineRule="auto"/>
              <w:rPr>
                <w:rFonts w:ascii="Times New Roman" w:eastAsia="Calibri" w:hAnsi="Times New Roman" w:cs="Times New Roman"/>
                <w:kern w:val="0"/>
                <w:sz w:val="20"/>
                <w:szCs w:val="20"/>
                <w:lang w:val="en-US"/>
                <w14:ligatures w14:val="none"/>
              </w:rPr>
            </w:pPr>
          </w:p>
        </w:tc>
      </w:tr>
      <w:tr w:rsidR="00F94E4F" w:rsidRPr="00F94E4F" w14:paraId="75D9FC40" w14:textId="77777777" w:rsidTr="00D60C71">
        <w:tc>
          <w:tcPr>
            <w:tcW w:w="730" w:type="dxa"/>
          </w:tcPr>
          <w:p w14:paraId="2635999B"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3</w:t>
            </w:r>
          </w:p>
        </w:tc>
        <w:tc>
          <w:tcPr>
            <w:tcW w:w="3894" w:type="dxa"/>
          </w:tcPr>
          <w:p w14:paraId="715292AB"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Mikrofonai:</w:t>
            </w:r>
            <w:r w:rsidRPr="00F94E4F">
              <w:rPr>
                <w:rFonts w:ascii="Times New Roman" w:eastAsia="Times New Roman" w:hAnsi="Times New Roman" w:cs="Times New Roman"/>
                <w:kern w:val="0"/>
                <w:sz w:val="20"/>
                <w:szCs w:val="20"/>
                <w14:ligatures w14:val="none"/>
              </w:rPr>
              <w:br/>
              <w:t xml:space="preserve">Skaitmeninė aukštos klasės ne mažiau nei 4 vnt. </w:t>
            </w:r>
            <w:proofErr w:type="spellStart"/>
            <w:r w:rsidRPr="00F94E4F">
              <w:rPr>
                <w:rFonts w:ascii="Times New Roman" w:eastAsia="Times New Roman" w:hAnsi="Times New Roman" w:cs="Times New Roman"/>
                <w:kern w:val="0"/>
                <w:sz w:val="20"/>
                <w:szCs w:val="20"/>
                <w14:ligatures w14:val="none"/>
              </w:rPr>
              <w:t>radio</w:t>
            </w:r>
            <w:proofErr w:type="spellEnd"/>
            <w:r w:rsidRPr="00F94E4F">
              <w:rPr>
                <w:rFonts w:ascii="Times New Roman" w:eastAsia="Times New Roman" w:hAnsi="Times New Roman" w:cs="Times New Roman"/>
                <w:kern w:val="0"/>
                <w:sz w:val="20"/>
                <w:szCs w:val="20"/>
                <w14:ligatures w14:val="none"/>
              </w:rPr>
              <w:t xml:space="preserve"> mikrofonų sistema turi būti suderinama su diapazono valdymo programine įranga. Sistema privalo turėti pilnas sistemos parametrų valdymo ir stebėjimo galimybes iš planšetinio kompiuterio. Valdymas per </w:t>
            </w:r>
            <w:proofErr w:type="spellStart"/>
            <w:r w:rsidRPr="00F94E4F">
              <w:rPr>
                <w:rFonts w:ascii="Times New Roman" w:eastAsia="Times New Roman" w:hAnsi="Times New Roman" w:cs="Times New Roman"/>
                <w:kern w:val="0"/>
                <w:sz w:val="20"/>
                <w:szCs w:val="20"/>
                <w14:ligatures w14:val="none"/>
              </w:rPr>
              <w:t>Dante</w:t>
            </w:r>
            <w:proofErr w:type="spellEnd"/>
            <w:r w:rsidRPr="00F94E4F">
              <w:rPr>
                <w:rFonts w:ascii="Times New Roman" w:eastAsia="Times New Roman" w:hAnsi="Times New Roman" w:cs="Times New Roman"/>
                <w:kern w:val="0"/>
                <w:sz w:val="20"/>
                <w:szCs w:val="20"/>
                <w14:ligatures w14:val="none"/>
              </w:rPr>
              <w:t xml:space="preserve"> arba analogišką protokolą. Taip pat būtina integracija su garso suvedimo pultu, galimybė valdyti garso jautrumą (angliškai - </w:t>
            </w:r>
            <w:proofErr w:type="spellStart"/>
            <w:r w:rsidRPr="00F94E4F">
              <w:rPr>
                <w:rFonts w:ascii="Times New Roman" w:eastAsia="Times New Roman" w:hAnsi="Times New Roman" w:cs="Times New Roman"/>
                <w:kern w:val="0"/>
                <w:sz w:val="20"/>
                <w:szCs w:val="20"/>
                <w14:ligatures w14:val="none"/>
              </w:rPr>
              <w:t>gain</w:t>
            </w:r>
            <w:proofErr w:type="spellEnd"/>
            <w:r w:rsidRPr="00F94E4F">
              <w:rPr>
                <w:rFonts w:ascii="Times New Roman" w:eastAsia="Times New Roman" w:hAnsi="Times New Roman" w:cs="Times New Roman"/>
                <w:kern w:val="0"/>
                <w:sz w:val="20"/>
                <w:szCs w:val="20"/>
                <w14:ligatures w14:val="none"/>
              </w:rPr>
              <w:t xml:space="preserve">) bei galimybė turėti dažnių bei maitinimo elementų stebėjimą iš pagrindinio garso valdymo komplekto. </w:t>
            </w:r>
            <w:proofErr w:type="spellStart"/>
            <w:r w:rsidRPr="00F94E4F">
              <w:rPr>
                <w:rFonts w:ascii="Times New Roman" w:eastAsia="Times New Roman" w:hAnsi="Times New Roman" w:cs="Times New Roman"/>
                <w:kern w:val="0"/>
                <w:sz w:val="20"/>
                <w:szCs w:val="20"/>
                <w14:ligatures w14:val="none"/>
              </w:rPr>
              <w:t>Radio</w:t>
            </w:r>
            <w:proofErr w:type="spellEnd"/>
            <w:r w:rsidRPr="00F94E4F">
              <w:rPr>
                <w:rFonts w:ascii="Times New Roman" w:eastAsia="Times New Roman" w:hAnsi="Times New Roman" w:cs="Times New Roman"/>
                <w:kern w:val="0"/>
                <w:sz w:val="20"/>
                <w:szCs w:val="20"/>
                <w14:ligatures w14:val="none"/>
              </w:rPr>
              <w:t xml:space="preserve"> sistemos dažnis turi veikti Ryšių reguliavimo tarnybos leidžiamame naudoti ruože 470-636 </w:t>
            </w:r>
            <w:proofErr w:type="spellStart"/>
            <w:r w:rsidRPr="00F94E4F">
              <w:rPr>
                <w:rFonts w:ascii="Times New Roman" w:eastAsia="Times New Roman" w:hAnsi="Times New Roman" w:cs="Times New Roman"/>
                <w:kern w:val="0"/>
                <w:sz w:val="20"/>
                <w:szCs w:val="20"/>
                <w14:ligatures w14:val="none"/>
              </w:rPr>
              <w:t>Mhz</w:t>
            </w:r>
            <w:proofErr w:type="spellEnd"/>
            <w:r w:rsidRPr="00F94E4F">
              <w:rPr>
                <w:rFonts w:ascii="Times New Roman" w:eastAsia="Times New Roman" w:hAnsi="Times New Roman" w:cs="Times New Roman"/>
                <w:kern w:val="0"/>
                <w:sz w:val="20"/>
                <w:szCs w:val="20"/>
                <w14:ligatures w14:val="none"/>
              </w:rPr>
              <w:t>.</w:t>
            </w:r>
            <w:r w:rsidRPr="00F94E4F">
              <w:rPr>
                <w:rFonts w:ascii="Times New Roman" w:eastAsia="Times New Roman" w:hAnsi="Times New Roman" w:cs="Times New Roman"/>
                <w:kern w:val="0"/>
                <w:sz w:val="20"/>
                <w:szCs w:val="20"/>
                <w14:ligatures w14:val="none"/>
              </w:rPr>
              <w:br/>
              <w:t>Sistema privalo turėti signalo stiprinimo antenas.</w:t>
            </w:r>
          </w:p>
        </w:tc>
        <w:tc>
          <w:tcPr>
            <w:tcW w:w="1694" w:type="dxa"/>
            <w:shd w:val="clear" w:color="auto" w:fill="auto"/>
          </w:tcPr>
          <w:p w14:paraId="07D18F47" w14:textId="77777777" w:rsidR="00F94E4F" w:rsidRPr="00F94E4F" w:rsidRDefault="00F94E4F" w:rsidP="00F94E4F">
            <w:pPr>
              <w:tabs>
                <w:tab w:val="right" w:pos="8460"/>
              </w:tabs>
              <w:spacing w:after="0" w:line="240" w:lineRule="auto"/>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Atitinka 1 priede nurodytus reikalavimus</w:t>
            </w:r>
          </w:p>
        </w:tc>
        <w:tc>
          <w:tcPr>
            <w:tcW w:w="2924" w:type="dxa"/>
          </w:tcPr>
          <w:p w14:paraId="0D7252AA" w14:textId="77777777" w:rsidR="00F94E4F" w:rsidRPr="00F94E4F" w:rsidRDefault="00F94E4F" w:rsidP="00F94E4F">
            <w:pPr>
              <w:tabs>
                <w:tab w:val="right" w:pos="8460"/>
              </w:tabs>
              <w:spacing w:after="0" w:line="240" w:lineRule="auto"/>
              <w:jc w:val="both"/>
              <w:rPr>
                <w:rFonts w:ascii="Times New Roman" w:eastAsia="Times New Roman" w:hAnsi="Times New Roman" w:cs="Times New Roman"/>
                <w:kern w:val="0"/>
                <w:sz w:val="20"/>
                <w:szCs w:val="20"/>
                <w14:ligatures w14:val="none"/>
              </w:rPr>
            </w:pPr>
          </w:p>
        </w:tc>
      </w:tr>
      <w:tr w:rsidR="00F94E4F" w:rsidRPr="00F94E4F" w14:paraId="468DBA7C" w14:textId="77777777" w:rsidTr="00D60C71">
        <w:tc>
          <w:tcPr>
            <w:tcW w:w="730" w:type="dxa"/>
          </w:tcPr>
          <w:p w14:paraId="46AF21CE"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4</w:t>
            </w:r>
          </w:p>
        </w:tc>
        <w:tc>
          <w:tcPr>
            <w:tcW w:w="3894" w:type="dxa"/>
          </w:tcPr>
          <w:p w14:paraId="47B0ADBB" w14:textId="77777777" w:rsidR="00F94E4F" w:rsidRPr="00F94E4F" w:rsidRDefault="00F94E4F" w:rsidP="00F94E4F">
            <w:pPr>
              <w:tabs>
                <w:tab w:val="right" w:pos="8460"/>
              </w:tabs>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 xml:space="preserve">Monitoringo sistema: </w:t>
            </w:r>
            <w:r w:rsidRPr="00F94E4F">
              <w:rPr>
                <w:rFonts w:ascii="Times New Roman" w:eastAsia="Times New Roman" w:hAnsi="Times New Roman" w:cs="Times New Roman"/>
                <w:kern w:val="0"/>
                <w:sz w:val="20"/>
                <w:szCs w:val="20"/>
                <w14:ligatures w14:val="none"/>
              </w:rPr>
              <w:br/>
              <w:t>Skaitmeninė aukštos klasės ne mažiau 2 vnt. „</w:t>
            </w:r>
            <w:proofErr w:type="spellStart"/>
            <w:r w:rsidRPr="00F94E4F">
              <w:rPr>
                <w:rFonts w:ascii="Times New Roman" w:eastAsia="Times New Roman" w:hAnsi="Times New Roman" w:cs="Times New Roman"/>
                <w:kern w:val="0"/>
                <w:sz w:val="20"/>
                <w:szCs w:val="20"/>
                <w14:ligatures w14:val="none"/>
              </w:rPr>
              <w:t>In</w:t>
            </w:r>
            <w:proofErr w:type="spellEnd"/>
            <w:r w:rsidRPr="00F94E4F">
              <w:rPr>
                <w:rFonts w:ascii="Times New Roman" w:eastAsia="Times New Roman" w:hAnsi="Times New Roman" w:cs="Times New Roman"/>
                <w:kern w:val="0"/>
                <w:sz w:val="20"/>
                <w:szCs w:val="20"/>
                <w14:ligatures w14:val="none"/>
              </w:rPr>
              <w:t xml:space="preserve"> </w:t>
            </w:r>
            <w:proofErr w:type="spellStart"/>
            <w:r w:rsidRPr="00F94E4F">
              <w:rPr>
                <w:rFonts w:ascii="Times New Roman" w:eastAsia="Times New Roman" w:hAnsi="Times New Roman" w:cs="Times New Roman"/>
                <w:kern w:val="0"/>
                <w:sz w:val="20"/>
                <w:szCs w:val="20"/>
                <w14:ligatures w14:val="none"/>
              </w:rPr>
              <w:t>ear</w:t>
            </w:r>
            <w:proofErr w:type="spellEnd"/>
            <w:r w:rsidRPr="00F94E4F">
              <w:rPr>
                <w:rFonts w:ascii="Times New Roman" w:eastAsia="Times New Roman" w:hAnsi="Times New Roman" w:cs="Times New Roman"/>
                <w:kern w:val="0"/>
                <w:sz w:val="20"/>
                <w:szCs w:val="20"/>
                <w14:ligatures w14:val="none"/>
              </w:rPr>
              <w:t xml:space="preserve">“ tipo monitorinė </w:t>
            </w:r>
            <w:proofErr w:type="spellStart"/>
            <w:r w:rsidRPr="00F94E4F">
              <w:rPr>
                <w:rFonts w:ascii="Times New Roman" w:eastAsia="Times New Roman" w:hAnsi="Times New Roman" w:cs="Times New Roman"/>
                <w:kern w:val="0"/>
                <w:sz w:val="20"/>
                <w:szCs w:val="20"/>
                <w14:ligatures w14:val="none"/>
              </w:rPr>
              <w:t>stereo</w:t>
            </w:r>
            <w:proofErr w:type="spellEnd"/>
            <w:r w:rsidRPr="00F94E4F">
              <w:rPr>
                <w:rFonts w:ascii="Times New Roman" w:eastAsia="Times New Roman" w:hAnsi="Times New Roman" w:cs="Times New Roman"/>
                <w:kern w:val="0"/>
                <w:sz w:val="20"/>
                <w:szCs w:val="20"/>
                <w14:ligatures w14:val="none"/>
              </w:rPr>
              <w:t xml:space="preserve"> sistema. </w:t>
            </w:r>
            <w:proofErr w:type="spellStart"/>
            <w:r w:rsidRPr="00F94E4F">
              <w:rPr>
                <w:rFonts w:ascii="Times New Roman" w:eastAsia="Times New Roman" w:hAnsi="Times New Roman" w:cs="Times New Roman"/>
                <w:kern w:val="0"/>
                <w:sz w:val="20"/>
                <w:szCs w:val="20"/>
                <w14:ligatures w14:val="none"/>
              </w:rPr>
              <w:t>Radio</w:t>
            </w:r>
            <w:proofErr w:type="spellEnd"/>
            <w:r w:rsidRPr="00F94E4F">
              <w:rPr>
                <w:rFonts w:ascii="Times New Roman" w:eastAsia="Times New Roman" w:hAnsi="Times New Roman" w:cs="Times New Roman"/>
                <w:kern w:val="0"/>
                <w:sz w:val="20"/>
                <w:szCs w:val="20"/>
                <w14:ligatures w14:val="none"/>
              </w:rPr>
              <w:t xml:space="preserve"> sistemos dažnis turi veikti Ryšių reguliavimo tarnybos leidžiamame naudoti ruože 470-636 </w:t>
            </w:r>
            <w:proofErr w:type="spellStart"/>
            <w:r w:rsidRPr="00F94E4F">
              <w:rPr>
                <w:rFonts w:ascii="Times New Roman" w:eastAsia="Times New Roman" w:hAnsi="Times New Roman" w:cs="Times New Roman"/>
                <w:kern w:val="0"/>
                <w:sz w:val="20"/>
                <w:szCs w:val="20"/>
                <w14:ligatures w14:val="none"/>
              </w:rPr>
              <w:t>Mhz</w:t>
            </w:r>
            <w:proofErr w:type="spellEnd"/>
            <w:r w:rsidRPr="00F94E4F">
              <w:rPr>
                <w:rFonts w:ascii="Times New Roman" w:eastAsia="Times New Roman" w:hAnsi="Times New Roman" w:cs="Times New Roman"/>
                <w:kern w:val="0"/>
                <w:sz w:val="20"/>
                <w:szCs w:val="20"/>
                <w14:ligatures w14:val="none"/>
              </w:rPr>
              <w:t>.</w:t>
            </w:r>
            <w:r w:rsidRPr="00F94E4F">
              <w:rPr>
                <w:rFonts w:ascii="Times New Roman" w:eastAsia="Times New Roman" w:hAnsi="Times New Roman" w:cs="Times New Roman"/>
                <w:kern w:val="0"/>
                <w:sz w:val="20"/>
                <w:szCs w:val="20"/>
                <w14:ligatures w14:val="none"/>
              </w:rPr>
              <w:br/>
              <w:t xml:space="preserve">Valdymas per </w:t>
            </w:r>
            <w:proofErr w:type="spellStart"/>
            <w:r w:rsidRPr="00F94E4F">
              <w:rPr>
                <w:rFonts w:ascii="Times New Roman" w:eastAsia="Times New Roman" w:hAnsi="Times New Roman" w:cs="Times New Roman"/>
                <w:kern w:val="0"/>
                <w:sz w:val="20"/>
                <w:szCs w:val="20"/>
                <w14:ligatures w14:val="none"/>
              </w:rPr>
              <w:t>Dante</w:t>
            </w:r>
            <w:proofErr w:type="spellEnd"/>
            <w:r w:rsidRPr="00F94E4F">
              <w:rPr>
                <w:rFonts w:ascii="Times New Roman" w:eastAsia="Times New Roman" w:hAnsi="Times New Roman" w:cs="Times New Roman"/>
                <w:kern w:val="0"/>
                <w:sz w:val="20"/>
                <w:szCs w:val="20"/>
                <w14:ligatures w14:val="none"/>
              </w:rPr>
              <w:t xml:space="preserve"> arba analogišką protokolą. Taip pat būtina integracija su garso suvedimo pultu, galimybė valdyti garso jautrumą (angliškai - </w:t>
            </w:r>
            <w:proofErr w:type="spellStart"/>
            <w:r w:rsidRPr="00F94E4F">
              <w:rPr>
                <w:rFonts w:ascii="Times New Roman" w:eastAsia="Times New Roman" w:hAnsi="Times New Roman" w:cs="Times New Roman"/>
                <w:kern w:val="0"/>
                <w:sz w:val="20"/>
                <w:szCs w:val="20"/>
                <w14:ligatures w14:val="none"/>
              </w:rPr>
              <w:t>gain</w:t>
            </w:r>
            <w:proofErr w:type="spellEnd"/>
            <w:r w:rsidRPr="00F94E4F">
              <w:rPr>
                <w:rFonts w:ascii="Times New Roman" w:eastAsia="Times New Roman" w:hAnsi="Times New Roman" w:cs="Times New Roman"/>
                <w:kern w:val="0"/>
                <w:sz w:val="20"/>
                <w:szCs w:val="20"/>
                <w14:ligatures w14:val="none"/>
              </w:rPr>
              <w:t>) bei galimybė turėti dažnių bei maitinimo elementų stebėjimą iš pagrindinio garso valdymo komplekto.</w:t>
            </w:r>
          </w:p>
        </w:tc>
        <w:tc>
          <w:tcPr>
            <w:tcW w:w="1694" w:type="dxa"/>
            <w:shd w:val="clear" w:color="auto" w:fill="auto"/>
          </w:tcPr>
          <w:p w14:paraId="6005CD3A" w14:textId="77777777" w:rsidR="00F94E4F" w:rsidRPr="00F94E4F" w:rsidRDefault="00F94E4F" w:rsidP="00F94E4F">
            <w:pPr>
              <w:tabs>
                <w:tab w:val="right" w:pos="8460"/>
              </w:tabs>
              <w:spacing w:after="0" w:line="240" w:lineRule="auto"/>
              <w:jc w:val="both"/>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Atitinka 1 priede nurodytus reikalavimus</w:t>
            </w:r>
          </w:p>
        </w:tc>
        <w:tc>
          <w:tcPr>
            <w:tcW w:w="2924" w:type="dxa"/>
          </w:tcPr>
          <w:p w14:paraId="599F124B" w14:textId="77777777" w:rsidR="00F94E4F" w:rsidRPr="00F94E4F" w:rsidRDefault="00F94E4F" w:rsidP="00F94E4F">
            <w:pPr>
              <w:tabs>
                <w:tab w:val="right" w:pos="8460"/>
              </w:tabs>
              <w:spacing w:after="0" w:line="240" w:lineRule="auto"/>
              <w:jc w:val="both"/>
              <w:rPr>
                <w:rFonts w:ascii="Times New Roman" w:eastAsia="Times New Roman" w:hAnsi="Times New Roman" w:cs="Times New Roman"/>
                <w:kern w:val="0"/>
                <w:sz w:val="20"/>
                <w:szCs w:val="20"/>
                <w14:ligatures w14:val="none"/>
              </w:rPr>
            </w:pPr>
          </w:p>
        </w:tc>
      </w:tr>
      <w:tr w:rsidR="00F94E4F" w:rsidRPr="00F94E4F" w14:paraId="2327B787" w14:textId="77777777" w:rsidTr="00D60C71">
        <w:tc>
          <w:tcPr>
            <w:tcW w:w="730" w:type="dxa"/>
          </w:tcPr>
          <w:p w14:paraId="46380ED3"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5</w:t>
            </w:r>
          </w:p>
        </w:tc>
        <w:tc>
          <w:tcPr>
            <w:tcW w:w="3894" w:type="dxa"/>
          </w:tcPr>
          <w:p w14:paraId="6F9D7E14"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Visi reikalingi signalo perdavimo ir elektros laidai sistemai sujungti</w:t>
            </w:r>
          </w:p>
        </w:tc>
        <w:tc>
          <w:tcPr>
            <w:tcW w:w="1694" w:type="dxa"/>
            <w:shd w:val="clear" w:color="auto" w:fill="auto"/>
          </w:tcPr>
          <w:p w14:paraId="07FAC5C5"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Atitinka 1 priede nurodytus reikalavimus</w:t>
            </w:r>
          </w:p>
        </w:tc>
        <w:tc>
          <w:tcPr>
            <w:tcW w:w="2924" w:type="dxa"/>
          </w:tcPr>
          <w:p w14:paraId="3A81DDD3"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p>
        </w:tc>
      </w:tr>
      <w:tr w:rsidR="00F94E4F" w:rsidRPr="00F94E4F" w14:paraId="7FC5DC18" w14:textId="77777777" w:rsidTr="00D60C71">
        <w:tc>
          <w:tcPr>
            <w:tcW w:w="730" w:type="dxa"/>
          </w:tcPr>
          <w:p w14:paraId="45B881A5"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6</w:t>
            </w:r>
          </w:p>
        </w:tc>
        <w:tc>
          <w:tcPr>
            <w:tcW w:w="3894" w:type="dxa"/>
          </w:tcPr>
          <w:p w14:paraId="52527B58"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Visai įrangai taikomas garantinio aptarnavimo laikotarpis ne trumpiau kaip 24 mėn.</w:t>
            </w:r>
          </w:p>
        </w:tc>
        <w:tc>
          <w:tcPr>
            <w:tcW w:w="1694" w:type="dxa"/>
            <w:shd w:val="clear" w:color="auto" w:fill="auto"/>
          </w:tcPr>
          <w:p w14:paraId="4152C818" w14:textId="77777777" w:rsidR="00F94E4F" w:rsidRPr="00F94E4F" w:rsidRDefault="00F94E4F" w:rsidP="00F94E4F">
            <w:pPr>
              <w:spacing w:after="0" w:line="240" w:lineRule="auto"/>
              <w:rPr>
                <w:rFonts w:ascii="Times New Roman" w:eastAsia="Times New Roman" w:hAnsi="Times New Roman" w:cs="Times New Roman"/>
                <w:kern w:val="0"/>
                <w:sz w:val="20"/>
                <w:szCs w:val="20"/>
                <w14:ligatures w14:val="none"/>
              </w:rPr>
            </w:pPr>
            <w:r w:rsidRPr="00F94E4F">
              <w:rPr>
                <w:rFonts w:ascii="Times New Roman" w:eastAsia="Times New Roman" w:hAnsi="Times New Roman" w:cs="Times New Roman"/>
                <w:kern w:val="0"/>
                <w:sz w:val="20"/>
                <w:szCs w:val="20"/>
                <w14:ligatures w14:val="none"/>
              </w:rPr>
              <w:t>Atitinka 1 priede nurodytus reikalavimus</w:t>
            </w:r>
          </w:p>
        </w:tc>
        <w:tc>
          <w:tcPr>
            <w:tcW w:w="2924" w:type="dxa"/>
          </w:tcPr>
          <w:p w14:paraId="1FD3147E" w14:textId="77777777" w:rsidR="00F94E4F" w:rsidRPr="00F94E4F" w:rsidRDefault="00F94E4F" w:rsidP="00F94E4F">
            <w:pPr>
              <w:spacing w:after="0" w:line="240" w:lineRule="auto"/>
              <w:rPr>
                <w:rFonts w:ascii="Times New Roman" w:eastAsia="Times New Roman" w:hAnsi="Times New Roman" w:cs="Times New Roman"/>
                <w:color w:val="FF0000"/>
                <w:kern w:val="0"/>
                <w:sz w:val="20"/>
                <w:szCs w:val="20"/>
                <w14:ligatures w14:val="none"/>
              </w:rPr>
            </w:pPr>
          </w:p>
        </w:tc>
      </w:tr>
    </w:tbl>
    <w:p w14:paraId="64997901"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p w14:paraId="6EC417F7"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p w14:paraId="73D8618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Kartu su pasiūlymu pateikiami šie dokumentai:</w:t>
      </w:r>
    </w:p>
    <w:p w14:paraId="4F23641E"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379"/>
        <w:gridCol w:w="2693"/>
      </w:tblGrid>
      <w:tr w:rsidR="00F94E4F" w:rsidRPr="00F94E4F" w14:paraId="2E5E80EF" w14:textId="77777777" w:rsidTr="00D60C71">
        <w:tc>
          <w:tcPr>
            <w:tcW w:w="817" w:type="dxa"/>
          </w:tcPr>
          <w:p w14:paraId="1BC4C385"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roofErr w:type="spellStart"/>
            <w:r w:rsidRPr="00F94E4F">
              <w:rPr>
                <w:rFonts w:ascii="Times New Roman" w:eastAsia="Times New Roman" w:hAnsi="Times New Roman" w:cs="Times New Roman"/>
                <w:kern w:val="0"/>
                <w:sz w:val="24"/>
                <w:szCs w:val="24"/>
                <w14:ligatures w14:val="none"/>
              </w:rPr>
              <w:t>Eil.Nr</w:t>
            </w:r>
            <w:proofErr w:type="spellEnd"/>
            <w:r w:rsidRPr="00F94E4F">
              <w:rPr>
                <w:rFonts w:ascii="Times New Roman" w:eastAsia="Times New Roman" w:hAnsi="Times New Roman" w:cs="Times New Roman"/>
                <w:kern w:val="0"/>
                <w:sz w:val="24"/>
                <w:szCs w:val="24"/>
                <w14:ligatures w14:val="none"/>
              </w:rPr>
              <w:t>.</w:t>
            </w:r>
          </w:p>
        </w:tc>
        <w:tc>
          <w:tcPr>
            <w:tcW w:w="6379" w:type="dxa"/>
          </w:tcPr>
          <w:p w14:paraId="668D7904"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Pateiktų dokumentų pavadinimas</w:t>
            </w:r>
          </w:p>
        </w:tc>
        <w:tc>
          <w:tcPr>
            <w:tcW w:w="2693" w:type="dxa"/>
          </w:tcPr>
          <w:p w14:paraId="5C687507"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Dokumento puslapių skaičius</w:t>
            </w:r>
          </w:p>
        </w:tc>
      </w:tr>
      <w:tr w:rsidR="00F94E4F" w:rsidRPr="00F94E4F" w14:paraId="1883C447" w14:textId="77777777" w:rsidTr="00D60C71">
        <w:tc>
          <w:tcPr>
            <w:tcW w:w="817" w:type="dxa"/>
          </w:tcPr>
          <w:p w14:paraId="7A85202C"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79" w:type="dxa"/>
          </w:tcPr>
          <w:p w14:paraId="60301F89"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2693" w:type="dxa"/>
          </w:tcPr>
          <w:p w14:paraId="3136A5CF"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124117EF" w14:textId="77777777" w:rsidTr="00D60C71">
        <w:tc>
          <w:tcPr>
            <w:tcW w:w="817" w:type="dxa"/>
          </w:tcPr>
          <w:p w14:paraId="120D959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79" w:type="dxa"/>
          </w:tcPr>
          <w:p w14:paraId="2E3155E5" w14:textId="77777777" w:rsidR="00F94E4F" w:rsidRPr="00F94E4F" w:rsidRDefault="00F94E4F" w:rsidP="00F94E4F">
            <w:pPr>
              <w:widowControl w:val="0"/>
              <w:spacing w:after="20" w:line="240" w:lineRule="auto"/>
              <w:jc w:val="both"/>
              <w:rPr>
                <w:rFonts w:ascii="Times New Roman" w:eastAsia="Times New Roman" w:hAnsi="Times New Roman" w:cs="Times New Roman"/>
                <w:kern w:val="0"/>
                <w:sz w:val="24"/>
                <w:szCs w:val="24"/>
                <w:lang w:eastAsia="lt-LT"/>
                <w14:ligatures w14:val="none"/>
              </w:rPr>
            </w:pPr>
          </w:p>
        </w:tc>
        <w:tc>
          <w:tcPr>
            <w:tcW w:w="2693" w:type="dxa"/>
          </w:tcPr>
          <w:p w14:paraId="35B8EBF6"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r w:rsidR="00F94E4F" w:rsidRPr="00F94E4F" w14:paraId="28FA1C75" w14:textId="77777777" w:rsidTr="00D60C71">
        <w:tc>
          <w:tcPr>
            <w:tcW w:w="817" w:type="dxa"/>
          </w:tcPr>
          <w:p w14:paraId="663FDDF3"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6379" w:type="dxa"/>
          </w:tcPr>
          <w:p w14:paraId="3B32A0F9"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c>
          <w:tcPr>
            <w:tcW w:w="2693" w:type="dxa"/>
          </w:tcPr>
          <w:p w14:paraId="2056474D"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tc>
      </w:tr>
    </w:tbl>
    <w:p w14:paraId="1E2272EC"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2A9F86FA"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4509E3FC"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Pasiūlymas galioja iki 20 __-___-___ d.</w:t>
      </w:r>
    </w:p>
    <w:p w14:paraId="277C191C" w14:textId="77777777" w:rsidR="00F94E4F" w:rsidRPr="00F94E4F" w:rsidRDefault="00F94E4F" w:rsidP="00F94E4F">
      <w:pPr>
        <w:spacing w:after="0" w:line="240" w:lineRule="auto"/>
        <w:jc w:val="both"/>
        <w:rPr>
          <w:rFonts w:ascii="Times New Roman" w:eastAsia="Times New Roman" w:hAnsi="Times New Roman" w:cs="Times New Roman"/>
          <w:kern w:val="0"/>
          <w:sz w:val="24"/>
          <w:szCs w:val="24"/>
          <w14:ligatures w14:val="none"/>
        </w:rPr>
      </w:pPr>
    </w:p>
    <w:p w14:paraId="5EDC037D" w14:textId="77777777" w:rsidR="00F94E4F" w:rsidRPr="00F94E4F" w:rsidRDefault="00F94E4F" w:rsidP="00F94E4F">
      <w:pPr>
        <w:tabs>
          <w:tab w:val="left" w:pos="1701"/>
        </w:tabs>
        <w:spacing w:after="0" w:line="240" w:lineRule="auto"/>
        <w:jc w:val="both"/>
        <w:rPr>
          <w:rFonts w:ascii="Times New Roman" w:eastAsia="Times New Roman" w:hAnsi="Times New Roman" w:cs="Times New Roman"/>
          <w:kern w:val="0"/>
          <w:sz w:val="24"/>
          <w:szCs w:val="24"/>
          <w14:ligatures w14:val="none"/>
        </w:rPr>
      </w:pPr>
      <w:r w:rsidRPr="00F94E4F">
        <w:rPr>
          <w:rFonts w:ascii="Times New Roman" w:eastAsia="Times New Roman" w:hAnsi="Times New Roman" w:cs="Times New Roman"/>
          <w:kern w:val="0"/>
          <w:sz w:val="24"/>
          <w:szCs w:val="24"/>
          <w14:ligatures w14:val="none"/>
        </w:rPr>
        <w:t>Aš, žemiau pasirašęs (-</w:t>
      </w:r>
      <w:proofErr w:type="spellStart"/>
      <w:r w:rsidRPr="00F94E4F">
        <w:rPr>
          <w:rFonts w:ascii="Times New Roman" w:eastAsia="Times New Roman" w:hAnsi="Times New Roman" w:cs="Times New Roman"/>
          <w:kern w:val="0"/>
          <w:sz w:val="24"/>
          <w:szCs w:val="24"/>
          <w14:ligatures w14:val="none"/>
        </w:rPr>
        <w:t>iusi</w:t>
      </w:r>
      <w:proofErr w:type="spellEnd"/>
      <w:r w:rsidRPr="00F94E4F">
        <w:rPr>
          <w:rFonts w:ascii="Times New Roman" w:eastAsia="Times New Roman" w:hAnsi="Times New Roman" w:cs="Times New Roman"/>
          <w:kern w:val="0"/>
          <w:sz w:val="24"/>
          <w:szCs w:val="24"/>
          <w14:ligatures w14:val="none"/>
        </w:rPr>
        <w:t xml:space="preserve">), patvirtinu, kad visa mūsų pasiūlyme pateikta informacija yra teisinga ir kad mes nenuslėpėme jokios informacijos, kurią buvo prašoma pateikti konkurso dalyvius.    </w:t>
      </w:r>
    </w:p>
    <w:p w14:paraId="397EB4B8" w14:textId="77777777" w:rsidR="00F94E4F" w:rsidRPr="00F94E4F" w:rsidRDefault="00F94E4F" w:rsidP="00F94E4F">
      <w:pPr>
        <w:spacing w:after="0" w:line="276" w:lineRule="auto"/>
        <w:jc w:val="both"/>
        <w:rPr>
          <w:rFonts w:ascii="Times New Roman" w:eastAsia="Calibri" w:hAnsi="Times New Roman" w:cs="Times New Roman"/>
          <w:kern w:val="0"/>
          <w:sz w:val="24"/>
          <w:szCs w:val="24"/>
          <w14:ligatures w14:val="none"/>
        </w:rPr>
      </w:pPr>
      <w:r w:rsidRPr="00F94E4F">
        <w:rPr>
          <w:rFonts w:ascii="Times New Roman" w:eastAsia="Calibri" w:hAnsi="Times New Roman" w:cs="Times New Roman"/>
          <w:kern w:val="0"/>
          <w:sz w:val="24"/>
          <w:szCs w:val="24"/>
          <w14:ligatures w14:val="none"/>
        </w:rPr>
        <w:t xml:space="preserve">Aš patvirtinu, kad nedalyvavau rengiant pirkimo dokumentus ir nesu susijęs su jokia kita šiame konkurse dalyvaujančia įmone ar kita suinteresuota šalimi.   </w:t>
      </w:r>
    </w:p>
    <w:p w14:paraId="4CE7B64F" w14:textId="77777777" w:rsidR="00F94E4F" w:rsidRPr="00F94E4F" w:rsidRDefault="00F94E4F" w:rsidP="00F94E4F">
      <w:pPr>
        <w:spacing w:after="0" w:line="276" w:lineRule="auto"/>
        <w:jc w:val="both"/>
        <w:rPr>
          <w:rFonts w:ascii="Times New Roman" w:eastAsia="Calibri" w:hAnsi="Times New Roman" w:cs="Times New Roman"/>
          <w:kern w:val="0"/>
          <w:sz w:val="20"/>
          <w:szCs w:val="20"/>
          <w14:ligatures w14:val="none"/>
        </w:rPr>
      </w:pPr>
      <w:r w:rsidRPr="00F94E4F">
        <w:rPr>
          <w:rFonts w:ascii="Times New Roman" w:eastAsia="Calibri" w:hAnsi="Times New Roman" w:cs="Times New Roman"/>
          <w:kern w:val="0"/>
          <w:sz w:val="24"/>
          <w:szCs w:val="24"/>
          <w14:ligatures w14:val="none"/>
        </w:rPr>
        <w:t>Aš suprantu, kad išaiškėjus aukščiau nurodytoms aplinkybėms būsiu pašalintas (-a) iš šio konkurso procedūros, ir mano pasiūlymas bus atmestas</w:t>
      </w:r>
      <w:r w:rsidRPr="00F94E4F">
        <w:rPr>
          <w:rFonts w:ascii="Times New Roman" w:eastAsia="Calibri" w:hAnsi="Times New Roman" w:cs="Times New Roman"/>
          <w:kern w:val="0"/>
          <w:sz w:val="20"/>
          <w:szCs w:val="20"/>
          <w14:ligatures w14:val="none"/>
        </w:rPr>
        <w:t>.</w:t>
      </w:r>
    </w:p>
    <w:p w14:paraId="7049C8C4"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p w14:paraId="59A7FFC3"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F94E4F" w:rsidRPr="00F94E4F" w14:paraId="6A6FB44B" w14:textId="77777777" w:rsidTr="00D60C71">
        <w:tc>
          <w:tcPr>
            <w:tcW w:w="3828" w:type="dxa"/>
            <w:tcBorders>
              <w:bottom w:val="single" w:sz="4" w:space="0" w:color="auto"/>
            </w:tcBorders>
          </w:tcPr>
          <w:p w14:paraId="1D0BBFB9" w14:textId="77777777" w:rsidR="00F94E4F" w:rsidRPr="00F94E4F" w:rsidRDefault="00F94E4F" w:rsidP="00F94E4F">
            <w:pPr>
              <w:spacing w:after="0" w:line="240" w:lineRule="auto"/>
              <w:jc w:val="both"/>
              <w:rPr>
                <w:rFonts w:ascii="Times New Roman" w:eastAsia="Times New Roman" w:hAnsi="Times New Roman" w:cs="Times New Roman"/>
                <w:i/>
                <w:color w:val="808080"/>
                <w:kern w:val="0"/>
                <w:sz w:val="20"/>
                <w:szCs w:val="20"/>
                <w14:ligatures w14:val="none"/>
              </w:rPr>
            </w:pPr>
          </w:p>
        </w:tc>
        <w:tc>
          <w:tcPr>
            <w:tcW w:w="240" w:type="dxa"/>
            <w:tcBorders>
              <w:bottom w:val="nil"/>
            </w:tcBorders>
          </w:tcPr>
          <w:p w14:paraId="66C6D48D"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c>
        <w:tc>
          <w:tcPr>
            <w:tcW w:w="1680" w:type="dxa"/>
            <w:tcBorders>
              <w:bottom w:val="single" w:sz="4" w:space="0" w:color="auto"/>
            </w:tcBorders>
          </w:tcPr>
          <w:p w14:paraId="74D515D6" w14:textId="77777777" w:rsidR="00F94E4F" w:rsidRPr="00F94E4F" w:rsidRDefault="00F94E4F" w:rsidP="00F94E4F">
            <w:pPr>
              <w:spacing w:after="0" w:line="240" w:lineRule="auto"/>
              <w:jc w:val="both"/>
              <w:rPr>
                <w:rFonts w:ascii="Times New Roman" w:eastAsia="Times New Roman" w:hAnsi="Times New Roman" w:cs="Times New Roman"/>
                <w:i/>
                <w:color w:val="C0C0C0"/>
                <w:kern w:val="0"/>
                <w:sz w:val="20"/>
                <w:szCs w:val="20"/>
                <w14:ligatures w14:val="none"/>
              </w:rPr>
            </w:pPr>
          </w:p>
        </w:tc>
        <w:tc>
          <w:tcPr>
            <w:tcW w:w="240" w:type="dxa"/>
            <w:tcBorders>
              <w:bottom w:val="nil"/>
            </w:tcBorders>
          </w:tcPr>
          <w:p w14:paraId="2DB3B32C"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c>
        <w:tc>
          <w:tcPr>
            <w:tcW w:w="3231" w:type="dxa"/>
            <w:tcBorders>
              <w:bottom w:val="single" w:sz="4" w:space="0" w:color="auto"/>
            </w:tcBorders>
          </w:tcPr>
          <w:p w14:paraId="61ED5F59" w14:textId="77777777" w:rsidR="00F94E4F" w:rsidRPr="00F94E4F" w:rsidRDefault="00F94E4F" w:rsidP="00F94E4F">
            <w:pPr>
              <w:spacing w:after="0" w:line="240" w:lineRule="auto"/>
              <w:jc w:val="both"/>
              <w:rPr>
                <w:rFonts w:ascii="Times New Roman" w:eastAsia="Times New Roman" w:hAnsi="Times New Roman" w:cs="Times New Roman"/>
                <w:i/>
                <w:color w:val="808080"/>
                <w:kern w:val="0"/>
                <w:sz w:val="20"/>
                <w:szCs w:val="20"/>
                <w14:ligatures w14:val="none"/>
              </w:rPr>
            </w:pPr>
          </w:p>
        </w:tc>
      </w:tr>
      <w:tr w:rsidR="00F94E4F" w:rsidRPr="00F94E4F" w14:paraId="2E6289F0" w14:textId="77777777" w:rsidTr="00D60C71">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5A648EB7" w14:textId="77777777" w:rsidR="00F94E4F" w:rsidRPr="00F94E4F" w:rsidRDefault="00F94E4F" w:rsidP="00F94E4F">
            <w:pPr>
              <w:spacing w:after="0" w:line="240" w:lineRule="auto"/>
              <w:jc w:val="both"/>
              <w:rPr>
                <w:rFonts w:ascii="Times New Roman" w:eastAsia="Times New Roman" w:hAnsi="Times New Roman" w:cs="Times New Roman"/>
                <w:i/>
                <w:color w:val="808080"/>
                <w:kern w:val="0"/>
                <w:sz w:val="20"/>
                <w:szCs w:val="20"/>
                <w14:ligatures w14:val="none"/>
              </w:rPr>
            </w:pPr>
            <w:r w:rsidRPr="00F94E4F">
              <w:rPr>
                <w:rFonts w:ascii="Times New Roman" w:eastAsia="Times New Roman" w:hAnsi="Times New Roman" w:cs="Times New Roman"/>
                <w:i/>
                <w:color w:val="808080"/>
                <w:kern w:val="0"/>
                <w:sz w:val="20"/>
                <w:szCs w:val="20"/>
                <w14:ligatures w14:val="none"/>
              </w:rPr>
              <w:t>Tiekėjo vadovo arba jo įgalioto asmens pareigos</w:t>
            </w:r>
          </w:p>
        </w:tc>
        <w:tc>
          <w:tcPr>
            <w:tcW w:w="240" w:type="dxa"/>
            <w:tcBorders>
              <w:top w:val="nil"/>
              <w:left w:val="nil"/>
              <w:bottom w:val="nil"/>
              <w:right w:val="nil"/>
            </w:tcBorders>
          </w:tcPr>
          <w:p w14:paraId="5EC3EAC7"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c>
        <w:tc>
          <w:tcPr>
            <w:tcW w:w="1680" w:type="dxa"/>
            <w:tcBorders>
              <w:left w:val="nil"/>
              <w:bottom w:val="nil"/>
              <w:right w:val="nil"/>
            </w:tcBorders>
          </w:tcPr>
          <w:p w14:paraId="1D12CE81" w14:textId="77777777" w:rsidR="00F94E4F" w:rsidRPr="00F94E4F" w:rsidRDefault="00F94E4F" w:rsidP="00F94E4F">
            <w:pPr>
              <w:spacing w:after="0" w:line="240" w:lineRule="auto"/>
              <w:jc w:val="both"/>
              <w:rPr>
                <w:rFonts w:ascii="Times New Roman" w:eastAsia="Times New Roman" w:hAnsi="Times New Roman" w:cs="Times New Roman"/>
                <w:i/>
                <w:color w:val="C0C0C0"/>
                <w:kern w:val="0"/>
                <w:sz w:val="20"/>
                <w:szCs w:val="20"/>
                <w14:ligatures w14:val="none"/>
              </w:rPr>
            </w:pPr>
            <w:r w:rsidRPr="00F94E4F">
              <w:rPr>
                <w:rFonts w:ascii="Times New Roman" w:eastAsia="Times New Roman" w:hAnsi="Times New Roman" w:cs="Times New Roman"/>
                <w:i/>
                <w:color w:val="C0C0C0"/>
                <w:kern w:val="0"/>
                <w:sz w:val="20"/>
                <w:szCs w:val="20"/>
                <w14:ligatures w14:val="none"/>
              </w:rPr>
              <w:t>parašas</w:t>
            </w:r>
          </w:p>
        </w:tc>
        <w:tc>
          <w:tcPr>
            <w:tcW w:w="240" w:type="dxa"/>
            <w:tcBorders>
              <w:top w:val="nil"/>
              <w:left w:val="nil"/>
              <w:bottom w:val="nil"/>
              <w:right w:val="nil"/>
            </w:tcBorders>
          </w:tcPr>
          <w:p w14:paraId="7588E827"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tc>
        <w:tc>
          <w:tcPr>
            <w:tcW w:w="3231" w:type="dxa"/>
            <w:tcBorders>
              <w:left w:val="nil"/>
              <w:bottom w:val="nil"/>
              <w:right w:val="nil"/>
            </w:tcBorders>
          </w:tcPr>
          <w:p w14:paraId="203F1057" w14:textId="77777777" w:rsidR="00F94E4F" w:rsidRPr="00F94E4F" w:rsidRDefault="00F94E4F" w:rsidP="00F94E4F">
            <w:pPr>
              <w:spacing w:after="0" w:line="240" w:lineRule="auto"/>
              <w:jc w:val="both"/>
              <w:rPr>
                <w:rFonts w:ascii="Times New Roman" w:eastAsia="Times New Roman" w:hAnsi="Times New Roman" w:cs="Times New Roman"/>
                <w:i/>
                <w:color w:val="808080"/>
                <w:kern w:val="0"/>
                <w:sz w:val="20"/>
                <w:szCs w:val="20"/>
                <w14:ligatures w14:val="none"/>
              </w:rPr>
            </w:pPr>
            <w:r w:rsidRPr="00F94E4F">
              <w:rPr>
                <w:rFonts w:ascii="Times New Roman" w:eastAsia="Times New Roman" w:hAnsi="Times New Roman" w:cs="Times New Roman"/>
                <w:i/>
                <w:color w:val="808080"/>
                <w:kern w:val="0"/>
                <w:sz w:val="20"/>
                <w:szCs w:val="20"/>
                <w14:ligatures w14:val="none"/>
              </w:rPr>
              <w:t>Vardas Pavardė</w:t>
            </w:r>
          </w:p>
        </w:tc>
      </w:tr>
    </w:tbl>
    <w:p w14:paraId="155275BC" w14:textId="77777777" w:rsidR="00F94E4F" w:rsidRPr="00F94E4F" w:rsidRDefault="00F94E4F" w:rsidP="00F94E4F">
      <w:pPr>
        <w:spacing w:after="0" w:line="240" w:lineRule="auto"/>
        <w:jc w:val="both"/>
        <w:rPr>
          <w:rFonts w:ascii="Times New Roman" w:eastAsia="Times New Roman" w:hAnsi="Times New Roman" w:cs="Times New Roman"/>
          <w:kern w:val="0"/>
          <w:sz w:val="20"/>
          <w:szCs w:val="20"/>
          <w14:ligatures w14:val="none"/>
        </w:rPr>
      </w:pPr>
    </w:p>
    <w:p w14:paraId="0E68A015" w14:textId="6FFD60A8" w:rsidR="003036F0" w:rsidRDefault="003036F0" w:rsidP="004B552F">
      <w:pPr>
        <w:tabs>
          <w:tab w:val="right" w:leader="underscore" w:pos="8505"/>
        </w:tabs>
        <w:spacing w:after="0" w:line="240" w:lineRule="auto"/>
      </w:pPr>
    </w:p>
    <w:sectPr w:rsidR="003036F0" w:rsidSect="00F94E4F">
      <w:headerReference w:type="even" r:id="rId5"/>
      <w:headerReference w:type="default" r:id="rId6"/>
      <w:pgSz w:w="12240" w:h="15840" w:code="1"/>
      <w:pgMar w:top="1140" w:right="720" w:bottom="539" w:left="1797"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0CC7" w14:textId="77777777" w:rsidR="005F4AFE" w:rsidRDefault="00000000"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ED0E3CA" w14:textId="77777777" w:rsidR="005F4AFE"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6CAB" w14:textId="77777777" w:rsidR="005F4AFE" w:rsidRDefault="00000000"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noProof/>
      </w:rPr>
      <w:t>3</w:t>
    </w:r>
    <w:r>
      <w:rPr>
        <w:rStyle w:val="Puslapionumeris"/>
      </w:rPr>
      <w:fldChar w:fldCharType="end"/>
    </w:r>
  </w:p>
  <w:p w14:paraId="5B11E1CB" w14:textId="77777777" w:rsidR="005F4AFE" w:rsidRDefault="0000000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A5AAE"/>
    <w:multiLevelType w:val="hybridMultilevel"/>
    <w:tmpl w:val="EDE8A044"/>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4880D3C"/>
    <w:multiLevelType w:val="hybridMultilevel"/>
    <w:tmpl w:val="0DD4DC7E"/>
    <w:lvl w:ilvl="0" w:tplc="D2E2A9F8">
      <w:start w:val="1"/>
      <w:numFmt w:val="decimal"/>
      <w:lvlText w:val="%1)"/>
      <w:lvlJc w:val="left"/>
      <w:pPr>
        <w:ind w:left="1080" w:hanging="360"/>
      </w:pPr>
      <w:rPr>
        <w:rFonts w:hint="default"/>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2038726354">
    <w:abstractNumId w:val="1"/>
  </w:num>
  <w:num w:numId="2" w16cid:durableId="155927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4F"/>
    <w:rsid w:val="003036F0"/>
    <w:rsid w:val="004B552F"/>
    <w:rsid w:val="00E9219D"/>
    <w:rsid w:val="00F94E4F"/>
    <w:rsid w:val="00FA23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8873"/>
  <w15:chartTrackingRefBased/>
  <w15:docId w15:val="{833CF088-4A82-46CE-AA4E-3DA9FA16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F94E4F"/>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F94E4F"/>
  </w:style>
  <w:style w:type="character" w:styleId="Puslapionumeris">
    <w:name w:val="page number"/>
    <w:basedOn w:val="Numatytasispastraiposriftas"/>
    <w:rsid w:val="00F94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6394</Words>
  <Characters>3645</Characters>
  <Application>Microsoft Office Word</Application>
  <DocSecurity>0</DocSecurity>
  <Lines>30</Lines>
  <Paragraphs>20</Paragraphs>
  <ScaleCrop>false</ScaleCrop>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VG VG</dc:creator>
  <cp:keywords/>
  <dc:description/>
  <cp:lastModifiedBy>VG VG</cp:lastModifiedBy>
  <cp:revision>2</cp:revision>
  <dcterms:created xsi:type="dcterms:W3CDTF">2023-04-20T06:13:00Z</dcterms:created>
  <dcterms:modified xsi:type="dcterms:W3CDTF">2023-04-20T06:15:00Z</dcterms:modified>
</cp:coreProperties>
</file>